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Procurement Buyer/Planner Action Workbench Roadmap</w:t>
      </w:r>
    </w:p>
    <w:p>
      <w:r>
        <w:rPr>
          <w:b/>
        </w:rPr>
        <w:t>Product Vision</w:t>
        <w:br/>
      </w:r>
      <w:r>
        <w:t>A Buyer/Planner Action Workbench that helps procurement and supply chain teams identify problems, prioritize actions, collaborate with suppliers, and eventually automate follow-up activities.</w:t>
        <w:br/>
        <w:br/>
      </w:r>
      <w:r>
        <w:t>Core Philosophy:</w:t>
        <w:br/>
        <w:t>Visibility first → Actionability second → Automation third</w:t>
        <w:br/>
      </w:r>
    </w:p>
    <w:p>
      <w:pPr>
        <w:pStyle w:val="Heading2"/>
      </w:pPr>
      <w:r>
        <w:t>Phase 1 – Visibility Foundation</w:t>
      </w:r>
    </w:p>
    <w:p>
      <w:pPr>
        <w:pStyle w:val="ListBullet"/>
      </w:pPr>
      <w:r>
        <w:t>1A – Executive Overview: KPI dashboard, filters, search-driven PO details.</w:t>
      </w:r>
    </w:p>
    <w:p>
      <w:pPr>
        <w:pStyle w:val="ListBullet"/>
      </w:pPr>
      <w:r>
        <w:t>1B – Overdue PO Workbench: Buyer worklist for overdue POs.</w:t>
      </w:r>
    </w:p>
    <w:p>
      <w:pPr>
        <w:pStyle w:val="ListBullet"/>
      </w:pPr>
      <w:r>
        <w:t>1C – Supplier Acknowledgement Workbench: Supplier response visibility.</w:t>
      </w:r>
    </w:p>
    <w:p>
      <w:pPr>
        <w:pStyle w:val="ListBullet"/>
      </w:pPr>
      <w:r>
        <w:t>1D – Part Availability Workbench: Inventory and shortage visibility.</w:t>
      </w:r>
    </w:p>
    <w:p>
      <w:pPr>
        <w:pStyle w:val="ListBullet"/>
      </w:pPr>
      <w:r>
        <w:t>1E – Control Tower Consolidation: Unified navigation and visibility platform.</w:t>
      </w:r>
    </w:p>
    <w:p>
      <w:pPr>
        <w:pStyle w:val="Heading2"/>
      </w:pPr>
      <w:r>
        <w:t>Phase 2 – Guided Actions</w:t>
      </w:r>
    </w:p>
    <w:p>
      <w:pPr>
        <w:pStyle w:val="ListBullet"/>
      </w:pPr>
      <w:r>
        <w:t>2A – Action Recommendations: Suggest buyer actions.</w:t>
      </w:r>
    </w:p>
    <w:p>
      <w:pPr>
        <w:pStyle w:val="ListBullet"/>
      </w:pPr>
      <w:r>
        <w:t>2B – Prioritization Engine: Risk and impact scoring.</w:t>
      </w:r>
    </w:p>
    <w:p>
      <w:pPr>
        <w:pStyle w:val="ListBullet"/>
      </w:pPr>
      <w:r>
        <w:t>2C – Supplier Performance Analytics: Supplier KPIs and trends.</w:t>
      </w:r>
    </w:p>
    <w:p>
      <w:pPr>
        <w:pStyle w:val="ListBullet"/>
      </w:pPr>
      <w:r>
        <w:t>2D – Exception Analytics: Procurement exception insights.</w:t>
      </w:r>
    </w:p>
    <w:p>
      <w:pPr>
        <w:pStyle w:val="ListBullet"/>
      </w:pPr>
      <w:r>
        <w:t>2E – Buyer Productivity Workbench: Action tracking and productivity.</w:t>
      </w:r>
    </w:p>
    <w:p>
      <w:pPr>
        <w:pStyle w:val="Heading2"/>
      </w:pPr>
      <w:r>
        <w:t>Phase 3 – AI Assistance</w:t>
      </w:r>
    </w:p>
    <w:p>
      <w:pPr>
        <w:pStyle w:val="ListBullet"/>
      </w:pPr>
      <w:r>
        <w:t>3A – Procurement Copilot: AI assistant for procurement questions.</w:t>
      </w:r>
    </w:p>
    <w:p>
      <w:pPr>
        <w:pStyle w:val="ListBullet"/>
      </w:pPr>
      <w:r>
        <w:t>3B – Root Cause Analysis: AI explanations of issues.</w:t>
      </w:r>
    </w:p>
    <w:p>
      <w:pPr>
        <w:pStyle w:val="ListBullet"/>
      </w:pPr>
      <w:r>
        <w:t>3C – Supplier Intelligence: AI supplier summaries.</w:t>
      </w:r>
    </w:p>
    <w:p>
      <w:pPr>
        <w:pStyle w:val="ListBullet"/>
      </w:pPr>
      <w:r>
        <w:t>3D – Predictive Risk: Delay and shortage predictions.</w:t>
      </w:r>
    </w:p>
    <w:p>
      <w:pPr>
        <w:pStyle w:val="ListBullet"/>
      </w:pPr>
      <w:r>
        <w:t>3E – Executive AI Insights: Executive summaries and reporting.</w:t>
      </w:r>
    </w:p>
    <w:p>
      <w:pPr>
        <w:pStyle w:val="Heading2"/>
      </w:pPr>
      <w:r>
        <w:t>Phase 4 – Workflow Automation</w:t>
      </w:r>
    </w:p>
    <w:p>
      <w:pPr>
        <w:pStyle w:val="ListBullet"/>
      </w:pPr>
      <w:r>
        <w:t>4A – Supplier Reminder Agent: Human-approved reminders.</w:t>
      </w:r>
    </w:p>
    <w:p>
      <w:pPr>
        <w:pStyle w:val="ListBullet"/>
      </w:pPr>
      <w:r>
        <w:t>4B – Acknowledgement Follow-Up Agent: Tracks and follows up.</w:t>
      </w:r>
    </w:p>
    <w:p>
      <w:pPr>
        <w:pStyle w:val="ListBullet"/>
      </w:pPr>
      <w:r>
        <w:t>4C – Escalation Agent: Escalation workflows.</w:t>
      </w:r>
    </w:p>
    <w:p>
      <w:pPr>
        <w:pStyle w:val="ListBullet"/>
      </w:pPr>
      <w:r>
        <w:t>4D – Planner Collaboration Agent: Buyer-planner coordination.</w:t>
      </w:r>
    </w:p>
    <w:p>
      <w:pPr>
        <w:pStyle w:val="ListBullet"/>
      </w:pPr>
      <w:r>
        <w:t>4E – Multi-Agent Workflow: Agents working together.</w:t>
      </w:r>
    </w:p>
    <w:p>
      <w:pPr>
        <w:pStyle w:val="Heading2"/>
      </w:pPr>
      <w:r>
        <w:t>Phase 5 – Autonomous Procurement Agents</w:t>
      </w:r>
    </w:p>
    <w:p>
      <w:pPr>
        <w:pStyle w:val="ListBullet"/>
      </w:pPr>
      <w:r>
        <w:t>5A – Autonomous Monitoring: 24x7 monitoring.</w:t>
      </w:r>
    </w:p>
    <w:p>
      <w:pPr>
        <w:pStyle w:val="ListBullet"/>
      </w:pPr>
      <w:r>
        <w:t>5B – Autonomous Supplier Engagement: Automated supplier contact.</w:t>
      </w:r>
    </w:p>
    <w:p>
      <w:pPr>
        <w:pStyle w:val="ListBullet"/>
      </w:pPr>
      <w:r>
        <w:t>5C – Autonomous Risk Detection: Proactive risk identification.</w:t>
      </w:r>
    </w:p>
    <w:p>
      <w:pPr>
        <w:pStyle w:val="ListBullet"/>
      </w:pPr>
      <w:r>
        <w:t>5D – Procurement Decision Support: Recommendations and alternatives.</w:t>
      </w:r>
    </w:p>
    <w:p>
      <w:pPr>
        <w:pStyle w:val="ListBullet"/>
      </w:pPr>
      <w:r>
        <w:t>5E – Procurement Agent Platform: Full multi-agent procurement platform.</w:t>
      </w:r>
    </w:p>
    <w:p>
      <w:pPr>
        <w:pStyle w:val="Heading2"/>
      </w:pPr>
      <w:r>
        <w:t>Current MVP</w:t>
      </w:r>
    </w:p>
    <w:p>
      <w:r>
        <w:t>PO Overdue Agent, Supplier Acknowledgement Agent, and Part Availability Agent surfaced through a Buyer/Planner Action Workbench.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