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line="276" w:lineRule="auto"/>
        <w:jc w:val="center"/>
      </w:pPr>
      <w:r>
        <w:rPr>
          <w:rFonts w:ascii="Times New Roman" w:hAnsi="Times New Roman"/>
          <w:b/>
          <w:color w:val="000000"/>
          <w:sz w:val="28"/>
        </w:rPr>
        <w:t>LAPORAN PRAKTIKUM KEMAJUAN PROYEK MINGGU II</w:t>
      </w:r>
    </w:p>
    <w:p>
      <w:pPr>
        <w:spacing w:before="0" w:after="120" w:line="276" w:lineRule="auto"/>
        <w:jc w:val="center"/>
      </w:pPr>
      <w:r>
        <w:rPr>
          <w:rFonts w:ascii="Times New Roman" w:hAnsi="Times New Roman"/>
          <w:b/>
          <w:color w:val="000000"/>
          <w:sz w:val="26"/>
        </w:rPr>
        <w:t>PEMROGRAMAN MOBILE (MOBILE PROGRAMMING)</w:t>
      </w:r>
    </w:p>
    <w:p>
      <w:pPr>
        <w:spacing w:before="0" w:after="360" w:line="276" w:lineRule="auto"/>
        <w:jc w:val="center"/>
      </w:pPr>
      <w:r>
        <w:rPr>
          <w:rFonts w:ascii="Times New Roman" w:hAnsi="Times New Roman"/>
          <w:i/>
          <w:color w:val="000000"/>
          <w:sz w:val="22"/>
        </w:rPr>
        <w:t>“Implementasi Antarmuka UI/UX Material Design 3, Multi-Role Bottom Navigation Bar, Animated Splash Screen, dan Formulir Peminjaman pada Aplikasi LabInventory”</w:t>
      </w:r>
    </w:p>
    <w:p>
      <w:pPr>
        <w:spacing w:after="40"/>
        <w:jc w:val="center"/>
      </w:pPr>
      <w:r>
        <w:rPr>
          <w:rFonts w:ascii="Times New Roman" w:hAnsi="Times New Roman"/>
          <w:color w:val="000000"/>
          <w:sz w:val="22"/>
        </w:rPr>
        <w:t>Disusun untuk memenuhi tugas mata kuliah Pemrograman Mobile (Mobile Programming)</w:t>
      </w:r>
    </w:p>
    <w:p>
      <w:pPr>
        <w:spacing w:after="320"/>
        <w:jc w:val="center"/>
      </w:pPr>
      <w:r>
        <w:rPr>
          <w:rFonts w:ascii="Times New Roman" w:hAnsi="Times New Roman"/>
          <w:b/>
          <w:color w:val="000000"/>
          <w:sz w:val="22"/>
        </w:rPr>
        <w:t>Dosen Pengampu: Ghea Chandra Surawan, M. Pd.</w:t>
      </w:r>
    </w:p>
    <w:p>
      <w:pPr>
        <w:spacing w:before="120" w:after="320"/>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lab_inventory_logo.png"/>
                    <pic:cNvPicPr/>
                  </pic:nvPicPr>
                  <pic:blipFill>
                    <a:blip r:embed="rId9"/>
                    <a:stretch>
                      <a:fillRect/>
                    </a:stretch>
                  </pic:blipFill>
                  <pic:spPr>
                    <a:xfrm>
                      <a:off x="0" y="0"/>
                      <a:ext cx="1920240" cy="1920240"/>
                    </a:xfrm>
                    <a:prstGeom prst="rect"/>
                  </pic:spPr>
                </pic:pic>
              </a:graphicData>
            </a:graphic>
          </wp:inline>
        </w:drawing>
      </w:r>
    </w:p>
    <w:p>
      <w:pPr>
        <w:spacing w:after="40"/>
        <w:jc w:val="center"/>
      </w:pPr>
      <w:r>
        <w:rPr>
          <w:rFonts w:ascii="Times New Roman" w:hAnsi="Times New Roman"/>
          <w:b/>
          <w:sz w:val="22"/>
        </w:rPr>
        <w:t>Disusun Oleh:</w:t>
      </w:r>
    </w:p>
    <w:p>
      <w:pPr>
        <w:spacing w:line="276" w:lineRule="auto" w:after="480"/>
        <w:jc w:val="center"/>
      </w:pPr>
      <w:r>
        <w:rPr>
          <w:rFonts w:ascii="Times New Roman" w:hAnsi="Times New Roman"/>
          <w:b/>
          <w:sz w:val="22"/>
        </w:rPr>
        <w:t>Nama : Naila Fathia</w:t>
        <w:br/>
        <w:t>NPM : 2413025076</w:t>
        <w:br/>
        <w:t>Kelas : PTI 2024 B</w:t>
      </w:r>
    </w:p>
    <w:p>
      <w:pPr>
        <w:spacing w:line="276" w:lineRule="auto" w:after="0"/>
        <w:jc w:val="center"/>
      </w:pPr>
      <w:r>
        <w:rPr>
          <w:rFonts w:ascii="Times New Roman" w:hAnsi="Times New Roman"/>
          <w:b/>
          <w:color w:val="000000"/>
          <w:sz w:val="23"/>
        </w:rPr>
        <w:t>PROGRAM STUDI PENDIDIKAN TEKNOLOGI INFORMASI</w:t>
        <w:br/>
        <w:t>JURUSAN PENDIDIKAN MATEMATIKA DAN ILMU PENGETAHUAN ALAM</w:t>
        <w:br/>
        <w:t>FAKULTAS KEGURUAN DAN ILMU PENDIDIKAN</w:t>
        <w:br/>
        <w:t>UNIVERSITAS LAMPUNG</w:t>
        <w:br/>
        <w:t>2026</w:t>
      </w:r>
    </w:p>
    <w:p>
      <w:r>
        <w:br w:type="page"/>
      </w:r>
    </w:p>
    <w:p>
      <w:pPr>
        <w:spacing w:before="240" w:after="320"/>
        <w:jc w:val="center"/>
      </w:pPr>
      <w:r>
        <w:rPr>
          <w:rFonts w:ascii="Times New Roman" w:hAnsi="Times New Roman"/>
          <w:b/>
          <w:sz w:val="26"/>
        </w:rPr>
        <w:t>KATA PENGANTAR</w:t>
      </w:r>
    </w:p>
    <w:p>
      <w:pPr>
        <w:spacing w:line="312" w:lineRule="auto" w:after="200"/>
        <w:jc w:val="both"/>
      </w:pPr>
      <w:r>
        <w:rPr>
          <w:rFonts w:ascii="Times New Roman" w:hAnsi="Times New Roman"/>
          <w:sz w:val="22"/>
        </w:rPr>
        <w:t>Puji dan syukur senantiasa penyusun panjatkan kehadirat Tuhan Yang Maha Kuasa atas limpahan rahmat, taufik, serta petunjuk-Nya, sehingga naskah dokumen tugas yang berjudul “Laporan Praktikum Kemajuan Proyek Minggu II: Implementasi Antarmuka UI/UX Material Design 3, Multi-Role Bottom Navigation Bar, Animated Splash Screen, dan Formulir Peminjaman pada Aplikasi LabInventory” dapat diselesaikan dengan tuntas, optimal, dan tepat waktu.</w:t>
      </w:r>
    </w:p>
    <w:p>
      <w:pPr>
        <w:spacing w:line="312" w:lineRule="auto" w:after="200"/>
        <w:jc w:val="both"/>
      </w:pPr>
      <w:r>
        <w:rPr>
          <w:rFonts w:ascii="Times New Roman" w:hAnsi="Times New Roman"/>
          <w:sz w:val="22"/>
        </w:rPr>
        <w:t>Laporan ini merupakan wujud dokumentasi akademik yang berfokus pada perancangan arsitektur, rekayasa kebutuhan, pengembangan antarmuka pengguna responsif berbasis Flutter, serta implementasi sistem basis data terpusat real-time menggunakan Cloud Supabase (PostgreSQL 15). Seluruh tahapan disusun guna menghadirkan solusi digitalisasi modern yang akuntabel bagi pengelolaan inventaris dan alur peminjaman alat pada Laboratorium Komputer Program Studi Pendidikan Teknologi Informasi (PTI), FKIP Universitas Lampung.</w:t>
      </w:r>
    </w:p>
    <w:p>
      <w:pPr>
        <w:spacing w:line="312" w:lineRule="auto" w:after="400"/>
        <w:jc w:val="both"/>
      </w:pPr>
      <w:r>
        <w:rPr>
          <w:rFonts w:ascii="Times New Roman" w:hAnsi="Times New Roman"/>
          <w:sz w:val="22"/>
        </w:rPr>
        <w:t>Rasa hormat dan ucapan terima kasih yang tulus penyusun haturkan kepada Bapak Ghea Chandra Surawan, M.Pd., selaku Dosen Pengampu mata kuliah Pemrograman Mobile (Mobile Programming), atas dedikasi, bimbingan metodologis, serta arahan keilmuan yang senantiasa diberikan selama proses perkuliahan dan penyelesaian proyek ini.</w:t>
      </w:r>
    </w:p>
    <w:p>
      <w:pPr>
        <w:spacing w:line="276" w:lineRule="auto"/>
        <w:jc w:val="right"/>
      </w:pPr>
      <w:r>
        <w:rPr>
          <w:rFonts w:ascii="Times New Roman" w:hAnsi="Times New Roman"/>
          <w:b/>
          <w:sz w:val="22"/>
        </w:rPr>
        <w:t>Bandar Lampung, 16 September 2026</w:t>
        <w:br/>
        <w:t>Penyusun,</w:t>
        <w:br/>
        <w:br/>
        <w:br/>
        <w:br/>
        <w:t>Naila Fathia</w:t>
        <w:br/>
        <w:t>NPM. 2413025076</w:t>
      </w:r>
    </w:p>
    <w:p>
      <w:r>
        <w:br w:type="page"/>
      </w:r>
    </w:p>
    <w:p>
      <w:pPr>
        <w:keepNext/>
        <w:spacing w:before="280" w:after="40"/>
        <w:jc w:val="center"/>
      </w:pPr>
      <w:r>
        <w:rPr>
          <w:rFonts w:ascii="Times New Roman" w:hAnsi="Times New Roman"/>
          <w:b/>
          <w:color w:val="000000"/>
          <w:sz w:val="26"/>
        </w:rPr>
        <w:t>BAB I</w:t>
      </w:r>
    </w:p>
    <w:p>
      <w:pPr>
        <w:keepNext/>
        <w:spacing w:after="280"/>
        <w:jc w:val="center"/>
      </w:pPr>
      <w:r>
        <w:rPr>
          <w:rFonts w:ascii="Times New Roman" w:hAnsi="Times New Roman"/>
          <w:b/>
          <w:color w:val="000000"/>
          <w:sz w:val="26"/>
        </w:rPr>
        <w:t>PENDAHULUAN &amp; PRINSIP DESAIN UI/UX</w:t>
      </w:r>
    </w:p>
    <w:p>
      <w:pPr>
        <w:keepNext/>
        <w:spacing w:before="240" w:after="80"/>
      </w:pPr>
      <w:r>
        <w:rPr>
          <w:rFonts w:ascii="Times New Roman" w:hAnsi="Times New Roman"/>
          <w:b/>
          <w:color w:val="000000"/>
          <w:sz w:val="23"/>
        </w:rPr>
        <w:t>1.1 Latar Belakang Perancangan UI/UX</w:t>
      </w:r>
    </w:p>
    <w:p>
      <w:pPr>
        <w:spacing w:after="160" w:line="312" w:lineRule="auto"/>
        <w:jc w:val="both"/>
      </w:pPr>
      <w:r>
        <w:rPr>
          <w:rFonts w:ascii="Times New Roman" w:hAnsi="Times New Roman"/>
          <w:sz w:val="22"/>
        </w:rPr>
        <w:t>Keberhasilan adopsi sistem informasi berbasis mobile sangat ditentukan oleh kualitas pengalaman pengguna (User Experience) dan estetika antarmuka (User Interface). Pada sistem inventaris laboratorium kampus, antarmuka dituntut tidak hanya menarik secara visual, namun juga harus intuitif, memiliki kontras tinggi untuk keterbacaan di dalam ruang laboratorium komputer, serta memiliki alur navigasi yang tegas antara peran mahasiswa peminjam dan peran laboran pengelola.</w:t>
      </w:r>
    </w:p>
    <w:p>
      <w:pPr>
        <w:spacing w:after="160" w:line="312" w:lineRule="auto"/>
        <w:jc w:val="both"/>
      </w:pPr>
      <w:r>
        <w:rPr>
          <w:rFonts w:ascii="Times New Roman" w:hAnsi="Times New Roman"/>
          <w:sz w:val="22"/>
        </w:rPr>
        <w:t>Pada tahapan Minggu II, fokus rekayasa perangkat lunak diarahkan pada transformasi hasil analisis kebutuhan Minggu I menjadi komponen antarmuka nyata (slicing UI). Penerapan sistem desain yang konsisten mutlak diperlukan agar interaksi civitas akademika berjalan mulus, efisien, dan bebas hambatan visual.</w:t>
      </w:r>
    </w:p>
    <w:p>
      <w:pPr>
        <w:keepNext/>
        <w:spacing w:before="240" w:after="80"/>
      </w:pPr>
      <w:r>
        <w:rPr>
          <w:rFonts w:ascii="Times New Roman" w:hAnsi="Times New Roman"/>
          <w:b/>
          <w:color w:val="000000"/>
          <w:sz w:val="23"/>
        </w:rPr>
        <w:t>1.2 Rumusan Masalah Desain Antarmuka</w:t>
      </w:r>
    </w:p>
    <w:p>
      <w:pPr>
        <w:spacing w:after="160" w:line="312" w:lineRule="auto"/>
        <w:jc w:val="both"/>
      </w:pPr>
      <w:r>
        <w:rPr>
          <w:rFonts w:ascii="Times New Roman" w:hAnsi="Times New Roman"/>
          <w:sz w:val="22"/>
        </w:rPr>
        <w:t>Rumusan masalah yang diselesaikan pada tahapan desain antarmuka meliputi:</w:t>
      </w:r>
    </w:p>
    <w:p>
      <w:pPr>
        <w:pStyle w:val="ListBullet"/>
        <w:spacing w:after="80" w:line="288" w:lineRule="auto"/>
        <w:jc w:val="both"/>
      </w:pPr>
      <w:r>
        <w:rPr>
          <w:rFonts w:ascii="Times New Roman" w:hAnsi="Times New Roman"/>
          <w:sz w:val="22"/>
        </w:rPr>
        <w:t>Bagaimana merancang tema visual mobile yang selaras dengan identitas formal institusi Universitas Lampung?</w:t>
      </w:r>
    </w:p>
    <w:p>
      <w:pPr>
        <w:pStyle w:val="ListBullet"/>
        <w:spacing w:after="80" w:line="288" w:lineRule="auto"/>
        <w:jc w:val="both"/>
      </w:pPr>
      <w:r>
        <w:rPr>
          <w:rFonts w:ascii="Times New Roman" w:hAnsi="Times New Roman"/>
          <w:sz w:val="22"/>
        </w:rPr>
        <w:t>Bagaimana membangun struktur navigasi multi-role yang membedakan menu Mahasiswa (4 tab) dan Laboran (5 tab) tanpa terjadi reload data yang membebani memori?</w:t>
      </w:r>
    </w:p>
    <w:p>
      <w:pPr>
        <w:pStyle w:val="ListBullet"/>
        <w:spacing w:after="80" w:line="288" w:lineRule="auto"/>
        <w:jc w:val="both"/>
      </w:pPr>
      <w:r>
        <w:rPr>
          <w:rFonts w:ascii="Times New Roman" w:hAnsi="Times New Roman"/>
          <w:sz w:val="22"/>
        </w:rPr>
        <w:t>Bagaimana mengatasi kendala tumpang tindih layout antarmuka (bottom overflow) saat keyboard virtual Android aktif pada formulir pengajuan pinjam?</w:t>
      </w:r>
    </w:p>
    <w:p>
      <w:pPr>
        <w:pStyle w:val="ListBullet"/>
        <w:spacing w:after="80" w:line="288" w:lineRule="auto"/>
        <w:jc w:val="both"/>
      </w:pPr>
      <w:r>
        <w:rPr>
          <w:rFonts w:ascii="Times New Roman" w:hAnsi="Times New Roman"/>
          <w:sz w:val="22"/>
        </w:rPr>
        <w:t>Bagaimana menyediakan mekanisme evaluasi antarmuka yang independen (Mode Demo) agar dapat diuji tanpa ketergantungan koneksi jaringan backend?</w:t>
      </w:r>
    </w:p>
    <w:p>
      <w:pPr>
        <w:keepNext/>
        <w:spacing w:before="240" w:after="80"/>
      </w:pPr>
      <w:r>
        <w:rPr>
          <w:rFonts w:ascii="Times New Roman" w:hAnsi="Times New Roman"/>
          <w:b/>
          <w:color w:val="000000"/>
          <w:sz w:val="23"/>
        </w:rPr>
        <w:t>1.3 Batasan Desain Antarmuka</w:t>
      </w:r>
    </w:p>
    <w:p>
      <w:pPr>
        <w:spacing w:after="160" w:line="312" w:lineRule="auto"/>
        <w:jc w:val="both"/>
      </w:pPr>
      <w:r>
        <w:rPr>
          <w:rFonts w:ascii="Times New Roman" w:hAnsi="Times New Roman"/>
          <w:sz w:val="22"/>
        </w:rPr>
        <w:t>Batasan implementasi antarmuka pada Minggu II mencakup:</w:t>
      </w:r>
    </w:p>
    <w:p>
      <w:pPr>
        <w:pStyle w:val="ListBullet"/>
        <w:spacing w:after="80" w:line="288" w:lineRule="auto"/>
        <w:jc w:val="both"/>
      </w:pPr>
      <w:r>
        <w:rPr>
          <w:rFonts w:ascii="Times New Roman" w:hAnsi="Times New Roman"/>
          <w:sz w:val="22"/>
        </w:rPr>
        <w:t>Sistem desain mengadopsi spesifikasi Google Material Design 3 dengan kurasi palet warna resmi Unila.</w:t>
      </w:r>
    </w:p>
    <w:p>
      <w:pPr>
        <w:pStyle w:val="ListBullet"/>
        <w:spacing w:after="80" w:line="288" w:lineRule="auto"/>
        <w:jc w:val="both"/>
      </w:pPr>
      <w:r>
        <w:rPr>
          <w:rFonts w:ascii="Times New Roman" w:hAnsi="Times New Roman"/>
          <w:sz w:val="22"/>
        </w:rPr>
        <w:t>Manajemen state navigasi halaman menggunakan pola widget IndexedStack untuk preservasi status.</w:t>
      </w:r>
    </w:p>
    <w:p>
      <w:pPr>
        <w:pStyle w:val="ListBullet"/>
        <w:spacing w:after="80" w:line="288" w:lineRule="auto"/>
        <w:jc w:val="both"/>
      </w:pPr>
      <w:r>
        <w:rPr>
          <w:rFonts w:ascii="Times New Roman" w:hAnsi="Times New Roman"/>
          <w:sz w:val="22"/>
        </w:rPr>
        <w:t>Target orientasi layar dikunci pada mode potret (Portrait Mode) dengan penanganan Safe Area notch dan navigasi sistem.</w:t>
      </w:r>
    </w:p>
    <w:p>
      <w:pPr>
        <w:keepNext/>
        <w:spacing w:before="240" w:after="80"/>
      </w:pPr>
      <w:r>
        <w:rPr>
          <w:rFonts w:ascii="Times New Roman" w:hAnsi="Times New Roman"/>
          <w:b/>
          <w:color w:val="000000"/>
          <w:sz w:val="23"/>
        </w:rPr>
        <w:t>1.4 Tujuan Praktikum Minggu II</w:t>
      </w:r>
    </w:p>
    <w:p>
      <w:pPr>
        <w:spacing w:after="160" w:line="312" w:lineRule="auto"/>
        <w:jc w:val="both"/>
      </w:pPr>
      <w:r>
        <w:rPr>
          <w:rFonts w:ascii="Times New Roman" w:hAnsi="Times New Roman"/>
          <w:sz w:val="22"/>
        </w:rPr>
        <w:t>Tujuan pelaksanaan praktikum Minggu II meliputi:</w:t>
      </w:r>
    </w:p>
    <w:p>
      <w:pPr>
        <w:pStyle w:val="ListBullet"/>
        <w:spacing w:after="80" w:line="288" w:lineRule="auto"/>
        <w:jc w:val="both"/>
      </w:pPr>
      <w:r>
        <w:rPr>
          <w:rFonts w:ascii="Times New Roman" w:hAnsi="Times New Roman"/>
          <w:sz w:val="22"/>
        </w:rPr>
        <w:t>Menerapkan sistem desain Google Material Design 3 dengan palet warna resmi almamater Universitas Lampung.</w:t>
      </w:r>
    </w:p>
    <w:p>
      <w:pPr>
        <w:pStyle w:val="ListBullet"/>
        <w:spacing w:after="80" w:line="288" w:lineRule="auto"/>
        <w:jc w:val="both"/>
      </w:pPr>
      <w:r>
        <w:rPr>
          <w:rFonts w:ascii="Times New Roman" w:hAnsi="Times New Roman"/>
          <w:sz w:val="22"/>
        </w:rPr>
        <w:t>Mengembangkan animasi pembuka (Animated Splash Screen) yang elegan menggunakan logo Unila.</w:t>
      </w:r>
    </w:p>
    <w:p>
      <w:pPr>
        <w:pStyle w:val="ListBullet"/>
        <w:spacing w:after="80" w:line="288" w:lineRule="auto"/>
        <w:jc w:val="both"/>
      </w:pPr>
      <w:r>
        <w:rPr>
          <w:rFonts w:ascii="Times New Roman" w:hAnsi="Times New Roman"/>
          <w:sz w:val="22"/>
        </w:rPr>
        <w:t>Membangun Bottom Navigation Bar adaptif berbasis IndexedStack guna mempertahankan status data antar-tab.</w:t>
      </w:r>
    </w:p>
    <w:p>
      <w:pPr>
        <w:pStyle w:val="ListBullet"/>
        <w:spacing w:after="80" w:line="288" w:lineRule="auto"/>
        <w:jc w:val="both"/>
      </w:pPr>
      <w:r>
        <w:rPr>
          <w:rFonts w:ascii="Times New Roman" w:hAnsi="Times New Roman"/>
          <w:sz w:val="22"/>
        </w:rPr>
        <w:t>Mengembangkan halaman katalog alat real-time dengan kemampuan pencarian instan dan filter kategori.</w:t>
      </w:r>
    </w:p>
    <w:p>
      <w:pPr>
        <w:pStyle w:val="ListBullet"/>
        <w:spacing w:after="80" w:line="288" w:lineRule="auto"/>
        <w:jc w:val="both"/>
      </w:pPr>
      <w:r>
        <w:rPr>
          <w:rFonts w:ascii="Times New Roman" w:hAnsi="Times New Roman"/>
          <w:sz w:val="22"/>
        </w:rPr>
        <w:t>Merancang formulir digital pengajuan peminjaman alat dengan DatePicker kalender WIB.</w:t>
      </w:r>
    </w:p>
    <w:p>
      <w:pPr>
        <w:pStyle w:val="ListBullet"/>
        <w:spacing w:after="80" w:line="288" w:lineRule="auto"/>
        <w:jc w:val="both"/>
      </w:pPr>
      <w:r>
        <w:rPr>
          <w:rFonts w:ascii="Times New Roman" w:hAnsi="Times New Roman"/>
          <w:sz w:val="22"/>
        </w:rPr>
        <w:t>Menyediakan fitur Mode Demo In-Memory untuk pengujian visual instan tanpa jaringan.</w:t>
      </w:r>
    </w:p>
    <w:p>
      <w:pPr>
        <w:keepNext/>
        <w:spacing w:before="240" w:after="80"/>
      </w:pPr>
      <w:r>
        <w:rPr>
          <w:rFonts w:ascii="Times New Roman" w:hAnsi="Times New Roman"/>
          <w:b/>
          <w:color w:val="000000"/>
          <w:sz w:val="23"/>
        </w:rPr>
        <w:t>1.5 Manfaat Praktikum</w:t>
      </w:r>
    </w:p>
    <w:p>
      <w:pPr>
        <w:spacing w:after="160" w:line="312" w:lineRule="auto"/>
        <w:jc w:val="both"/>
      </w:pPr>
      <w:r>
        <w:rPr>
          <w:rFonts w:ascii="Times New Roman" w:hAnsi="Times New Roman"/>
          <w:sz w:val="22"/>
        </w:rPr>
        <w:t>Praktikum ini memberikan pengalaman komprehensif dalam slicing UI modern, penanganan responsive layout pada Android, serta menghasilkan prototype visual yang sangat representatif dan mudah digunakan oleh seluruh pengguna laboratorium.</w:t>
      </w:r>
    </w:p>
    <w:p>
      <w:pPr>
        <w:keepNext/>
        <w:spacing w:before="280" w:after="40"/>
        <w:jc w:val="center"/>
      </w:pPr>
      <w:r>
        <w:rPr>
          <w:rFonts w:ascii="Times New Roman" w:hAnsi="Times New Roman"/>
          <w:b/>
          <w:color w:val="000000"/>
          <w:sz w:val="26"/>
        </w:rPr>
        <w:t>BAB II</w:t>
      </w:r>
    </w:p>
    <w:p>
      <w:pPr>
        <w:keepNext/>
        <w:spacing w:after="280"/>
        <w:jc w:val="center"/>
      </w:pPr>
      <w:r>
        <w:rPr>
          <w:rFonts w:ascii="Times New Roman" w:hAnsi="Times New Roman"/>
          <w:b/>
          <w:color w:val="000000"/>
          <w:sz w:val="26"/>
        </w:rPr>
        <w:t>LANDASAN TEORI &amp; ARSITEKTUR DESAIN ANTARMUKA</w:t>
      </w:r>
    </w:p>
    <w:p>
      <w:pPr>
        <w:keepNext/>
        <w:spacing w:before="240" w:after="80"/>
      </w:pPr>
      <w:r>
        <w:rPr>
          <w:rFonts w:ascii="Times New Roman" w:hAnsi="Times New Roman"/>
          <w:b/>
          <w:color w:val="000000"/>
          <w:sz w:val="23"/>
        </w:rPr>
        <w:t>2.1 Konsep Google Material Design 3 &amp; Tipografi Modern</w:t>
      </w:r>
    </w:p>
    <w:p>
      <w:pPr>
        <w:spacing w:after="160" w:line="312" w:lineRule="auto"/>
        <w:jc w:val="both"/>
      </w:pPr>
      <w:r>
        <w:rPr>
          <w:rFonts w:ascii="Times New Roman" w:hAnsi="Times New Roman"/>
          <w:sz w:val="22"/>
        </w:rPr>
        <w:t>Material Design 3 (Material You) merupakan evolusi desain antarmuka terbaru dari Google yang menitikberatkan pada personalisasi, kontras warna adaptif, serta hierarki visual yang tegas. Pada aplikasi LabInventory, elemen kartu (Card) diberi elevasi halus dengan radius sudut melengkung 16px, efek sentuhan ripple responsif, dan tipografi berbasis Google Fonts Poppins/Inter yang memiliki tingkat legibilitas tinggi.</w:t>
      </w:r>
    </w:p>
    <w:p>
      <w:pPr>
        <w:keepNext/>
        <w:spacing w:before="240" w:after="80"/>
      </w:pPr>
      <w:r>
        <w:rPr>
          <w:rFonts w:ascii="Times New Roman" w:hAnsi="Times New Roman"/>
          <w:b/>
          <w:color w:val="000000"/>
          <w:sz w:val="23"/>
        </w:rPr>
        <w:t>2.2 Desain Sistem &amp; Kurasi Palet Warna Resmi Universitas Lampung</w:t>
      </w:r>
    </w:p>
    <w:p>
      <w:pPr>
        <w:spacing w:after="160" w:line="312" w:lineRule="auto"/>
        <w:jc w:val="both"/>
      </w:pPr>
      <w:r>
        <w:rPr>
          <w:rFonts w:ascii="Times New Roman" w:hAnsi="Times New Roman"/>
          <w:sz w:val="22"/>
        </w:rPr>
        <w:t>Aplikasi menerapkan kurasi palet warna formal institusional Universitas Lampung guna membangun ikatan identitas kampus yang kuat:</w:t>
      </w:r>
    </w:p>
    <w:p>
      <w:pPr>
        <w:keepNext/>
        <w:spacing w:before="160" w:after="80"/>
      </w:pPr>
      <w:r>
        <w:rPr>
          <w:rFonts w:ascii="Times New Roman" w:hAnsi="Times New Roman"/>
          <w:b/>
          <w:sz w:val="21"/>
        </w:rPr>
        <w:t>Tabel 2.1: Spesifikasi Token Warna Sistem Desain Aplikasi LabInventory</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3034"/>
        <w:gridCol w:w="3034"/>
        <w:gridCol w:w="3034"/>
      </w:tblGrid>
      <w:tr>
        <w:tc>
          <w:tcPr>
            <w:tcW w:type="dxa" w:w="2592"/>
            <w:shd w:fill="1E3A8A"/>
            <w:tcMar>
              <w:top w:w="100" w:type="dxa"/>
              <w:bottom w:w="100" w:type="dxa"/>
              <w:left w:w="120" w:type="dxa"/>
              <w:right w:w="120" w:type="dxa"/>
            </w:tcMar>
          </w:tcPr>
          <w:p>
            <w:pPr>
              <w:jc w:val="center"/>
            </w:pPr>
            <w:r>
              <w:rPr>
                <w:rFonts w:ascii="Times New Roman" w:hAnsi="Times New Roman"/>
                <w:b/>
                <w:color w:val="FFFFFF"/>
                <w:sz w:val="20"/>
              </w:rPr>
              <w:t>Nama Token Warna</w:t>
            </w:r>
          </w:p>
        </w:tc>
        <w:tc>
          <w:tcPr>
            <w:tcW w:type="dxa" w:w="2016"/>
            <w:shd w:fill="1E3A8A"/>
            <w:tcMar>
              <w:top w:w="100" w:type="dxa"/>
              <w:bottom w:w="100" w:type="dxa"/>
              <w:left w:w="120" w:type="dxa"/>
              <w:right w:w="120" w:type="dxa"/>
            </w:tcMar>
          </w:tcPr>
          <w:p>
            <w:pPr>
              <w:jc w:val="center"/>
            </w:pPr>
            <w:r>
              <w:rPr>
                <w:rFonts w:ascii="Times New Roman" w:hAnsi="Times New Roman"/>
                <w:b/>
                <w:color w:val="FFFFFF"/>
                <w:sz w:val="20"/>
              </w:rPr>
              <w:t>Kode Heksadesimal</w:t>
            </w:r>
          </w:p>
        </w:tc>
        <w:tc>
          <w:tcPr>
            <w:tcW w:type="dxa" w:w="5472"/>
            <w:shd w:fill="1E3A8A"/>
            <w:tcMar>
              <w:top w:w="100" w:type="dxa"/>
              <w:bottom w:w="100" w:type="dxa"/>
              <w:left w:w="120" w:type="dxa"/>
              <w:right w:w="120" w:type="dxa"/>
            </w:tcMar>
          </w:tcPr>
          <w:p>
            <w:pPr>
              <w:jc w:val="center"/>
            </w:pPr>
            <w:r>
              <w:rPr>
                <w:rFonts w:ascii="Times New Roman" w:hAnsi="Times New Roman"/>
                <w:b/>
                <w:color w:val="FFFFFF"/>
                <w:sz w:val="20"/>
              </w:rPr>
              <w:t>Peranan Visual &amp; Semantik</w:t>
            </w:r>
          </w:p>
        </w:tc>
      </w:tr>
      <w:tr>
        <w:tc>
          <w:tcPr>
            <w:tcW w:type="dxa" w:w="2592"/>
            <w:shd w:fill="FFFFFF"/>
            <w:tcMar>
              <w:top w:w="80" w:type="dxa"/>
              <w:bottom w:w="80" w:type="dxa"/>
              <w:left w:w="120" w:type="dxa"/>
              <w:right w:w="120" w:type="dxa"/>
            </w:tcMar>
          </w:tcPr>
          <w:p>
            <w:pPr>
              <w:jc w:val="center"/>
            </w:pPr>
            <w:r>
              <w:rPr>
                <w:rFonts w:ascii="Times New Roman" w:hAnsi="Times New Roman"/>
                <w:sz w:val="19"/>
              </w:rPr>
              <w:t>Primary Navy Unila</w:t>
            </w:r>
          </w:p>
        </w:tc>
        <w:tc>
          <w:tcPr>
            <w:tcW w:type="dxa" w:w="2016"/>
            <w:shd w:fill="FFFFFF"/>
            <w:tcMar>
              <w:top w:w="80" w:type="dxa"/>
              <w:bottom w:w="80" w:type="dxa"/>
              <w:left w:w="120" w:type="dxa"/>
              <w:right w:w="120" w:type="dxa"/>
            </w:tcMar>
          </w:tcPr>
          <w:p>
            <w:pPr>
              <w:jc w:val="left"/>
            </w:pPr>
            <w:r>
              <w:rPr>
                <w:rFonts w:ascii="Times New Roman" w:hAnsi="Times New Roman"/>
                <w:sz w:val="19"/>
              </w:rPr>
              <w:t>#0F3B7A</w:t>
            </w:r>
          </w:p>
        </w:tc>
        <w:tc>
          <w:tcPr>
            <w:tcW w:type="dxa" w:w="5472"/>
            <w:shd w:fill="FFFFFF"/>
            <w:tcMar>
              <w:top w:w="80" w:type="dxa"/>
              <w:bottom w:w="80" w:type="dxa"/>
              <w:left w:w="120" w:type="dxa"/>
              <w:right w:w="120" w:type="dxa"/>
            </w:tcMar>
          </w:tcPr>
          <w:p>
            <w:pPr>
              <w:jc w:val="left"/>
            </w:pPr>
            <w:r>
              <w:rPr>
                <w:rFonts w:ascii="Times New Roman" w:hAnsi="Times New Roman"/>
                <w:sz w:val="19"/>
              </w:rPr>
              <w:t>Warna identitas almamater utama pada AppBar, tombol aksi utama, dan kartu aktif.</w:t>
            </w:r>
          </w:p>
        </w:tc>
      </w:tr>
      <w:tr>
        <w:tc>
          <w:tcPr>
            <w:tcW w:type="dxa" w:w="2592"/>
            <w:shd w:fill="F1F5F9"/>
            <w:tcMar>
              <w:top w:w="80" w:type="dxa"/>
              <w:bottom w:w="80" w:type="dxa"/>
              <w:left w:w="120" w:type="dxa"/>
              <w:right w:w="120" w:type="dxa"/>
            </w:tcMar>
          </w:tcPr>
          <w:p>
            <w:pPr>
              <w:jc w:val="center"/>
            </w:pPr>
            <w:r>
              <w:rPr>
                <w:rFonts w:ascii="Times New Roman" w:hAnsi="Times New Roman"/>
                <w:sz w:val="19"/>
              </w:rPr>
              <w:t>Secondary Sapphire</w:t>
            </w:r>
          </w:p>
        </w:tc>
        <w:tc>
          <w:tcPr>
            <w:tcW w:type="dxa" w:w="2016"/>
            <w:shd w:fill="F1F5F9"/>
            <w:tcMar>
              <w:top w:w="80" w:type="dxa"/>
              <w:bottom w:w="80" w:type="dxa"/>
              <w:left w:w="120" w:type="dxa"/>
              <w:right w:w="120" w:type="dxa"/>
            </w:tcMar>
          </w:tcPr>
          <w:p>
            <w:pPr>
              <w:jc w:val="left"/>
            </w:pPr>
            <w:r>
              <w:rPr>
                <w:rFonts w:ascii="Times New Roman" w:hAnsi="Times New Roman"/>
                <w:sz w:val="19"/>
              </w:rPr>
              <w:t>#1E60B8</w:t>
            </w:r>
          </w:p>
        </w:tc>
        <w:tc>
          <w:tcPr>
            <w:tcW w:type="dxa" w:w="5472"/>
            <w:shd w:fill="F1F5F9"/>
            <w:tcMar>
              <w:top w:w="80" w:type="dxa"/>
              <w:bottom w:w="80" w:type="dxa"/>
              <w:left w:w="120" w:type="dxa"/>
              <w:right w:w="120" w:type="dxa"/>
            </w:tcMar>
          </w:tcPr>
          <w:p>
            <w:pPr>
              <w:jc w:val="left"/>
            </w:pPr>
            <w:r>
              <w:rPr>
                <w:rFonts w:ascii="Times New Roman" w:hAnsi="Times New Roman"/>
                <w:sz w:val="19"/>
              </w:rPr>
              <w:t>Warna aksen pendukung pada indikator navigasi dan ikon interaktif.</w:t>
            </w:r>
          </w:p>
        </w:tc>
      </w:tr>
      <w:tr>
        <w:tc>
          <w:tcPr>
            <w:tcW w:type="dxa" w:w="2592"/>
            <w:shd w:fill="FFFFFF"/>
            <w:tcMar>
              <w:top w:w="80" w:type="dxa"/>
              <w:bottom w:w="80" w:type="dxa"/>
              <w:left w:w="120" w:type="dxa"/>
              <w:right w:w="120" w:type="dxa"/>
            </w:tcMar>
          </w:tcPr>
          <w:p>
            <w:pPr>
              <w:jc w:val="center"/>
            </w:pPr>
            <w:r>
              <w:rPr>
                <w:rFonts w:ascii="Times New Roman" w:hAnsi="Times New Roman"/>
                <w:sz w:val="19"/>
              </w:rPr>
              <w:t>Accent Gold Unila</w:t>
            </w:r>
          </w:p>
        </w:tc>
        <w:tc>
          <w:tcPr>
            <w:tcW w:type="dxa" w:w="2016"/>
            <w:shd w:fill="FFFFFF"/>
            <w:tcMar>
              <w:top w:w="80" w:type="dxa"/>
              <w:bottom w:w="80" w:type="dxa"/>
              <w:left w:w="120" w:type="dxa"/>
              <w:right w:w="120" w:type="dxa"/>
            </w:tcMar>
          </w:tcPr>
          <w:p>
            <w:pPr>
              <w:jc w:val="left"/>
            </w:pPr>
            <w:r>
              <w:rPr>
                <w:rFonts w:ascii="Times New Roman" w:hAnsi="Times New Roman"/>
                <w:sz w:val="19"/>
              </w:rPr>
              <w:t>#F59E0B</w:t>
            </w:r>
          </w:p>
        </w:tc>
        <w:tc>
          <w:tcPr>
            <w:tcW w:type="dxa" w:w="5472"/>
            <w:shd w:fill="FFFFFF"/>
            <w:tcMar>
              <w:top w:w="80" w:type="dxa"/>
              <w:bottom w:w="80" w:type="dxa"/>
              <w:left w:w="120" w:type="dxa"/>
              <w:right w:w="120" w:type="dxa"/>
            </w:tcMar>
          </w:tcPr>
          <w:p>
            <w:pPr>
              <w:jc w:val="left"/>
            </w:pPr>
            <w:r>
              <w:rPr>
                <w:rFonts w:ascii="Times New Roman" w:hAnsi="Times New Roman"/>
                <w:sz w:val="19"/>
              </w:rPr>
              <w:t>Warna penegas pada badge status 'Pending' dan bintang rating alat.</w:t>
            </w:r>
          </w:p>
        </w:tc>
      </w:tr>
      <w:tr>
        <w:tc>
          <w:tcPr>
            <w:tcW w:type="dxa" w:w="2592"/>
            <w:shd w:fill="F1F5F9"/>
            <w:tcMar>
              <w:top w:w="80" w:type="dxa"/>
              <w:bottom w:w="80" w:type="dxa"/>
              <w:left w:w="120" w:type="dxa"/>
              <w:right w:w="120" w:type="dxa"/>
            </w:tcMar>
          </w:tcPr>
          <w:p>
            <w:pPr>
              <w:jc w:val="center"/>
            </w:pPr>
            <w:r>
              <w:rPr>
                <w:rFonts w:ascii="Times New Roman" w:hAnsi="Times New Roman"/>
                <w:sz w:val="19"/>
              </w:rPr>
              <w:t>Surface Slate Clean</w:t>
            </w:r>
          </w:p>
        </w:tc>
        <w:tc>
          <w:tcPr>
            <w:tcW w:type="dxa" w:w="2016"/>
            <w:shd w:fill="F1F5F9"/>
            <w:tcMar>
              <w:top w:w="80" w:type="dxa"/>
              <w:bottom w:w="80" w:type="dxa"/>
              <w:left w:w="120" w:type="dxa"/>
              <w:right w:w="120" w:type="dxa"/>
            </w:tcMar>
          </w:tcPr>
          <w:p>
            <w:pPr>
              <w:jc w:val="left"/>
            </w:pPr>
            <w:r>
              <w:rPr>
                <w:rFonts w:ascii="Times New Roman" w:hAnsi="Times New Roman"/>
                <w:sz w:val="19"/>
              </w:rPr>
              <w:t>#F8FAFC</w:t>
            </w:r>
          </w:p>
        </w:tc>
        <w:tc>
          <w:tcPr>
            <w:tcW w:type="dxa" w:w="5472"/>
            <w:shd w:fill="F1F5F9"/>
            <w:tcMar>
              <w:top w:w="80" w:type="dxa"/>
              <w:bottom w:w="80" w:type="dxa"/>
              <w:left w:w="120" w:type="dxa"/>
              <w:right w:w="120" w:type="dxa"/>
            </w:tcMar>
          </w:tcPr>
          <w:p>
            <w:pPr>
              <w:jc w:val="left"/>
            </w:pPr>
            <w:r>
              <w:rPr>
                <w:rFonts w:ascii="Times New Roman" w:hAnsi="Times New Roman"/>
                <w:sz w:val="19"/>
              </w:rPr>
              <w:t>Warna latar belakang aplikasi yang bersih, modern, dan tidak melelahkan mata.</w:t>
            </w:r>
          </w:p>
        </w:tc>
      </w:tr>
      <w:tr>
        <w:tc>
          <w:tcPr>
            <w:tcW w:type="dxa" w:w="2592"/>
            <w:shd w:fill="FFFFFF"/>
            <w:tcMar>
              <w:top w:w="80" w:type="dxa"/>
              <w:bottom w:w="80" w:type="dxa"/>
              <w:left w:w="120" w:type="dxa"/>
              <w:right w:w="120" w:type="dxa"/>
            </w:tcMar>
          </w:tcPr>
          <w:p>
            <w:pPr>
              <w:jc w:val="center"/>
            </w:pPr>
            <w:r>
              <w:rPr>
                <w:rFonts w:ascii="Times New Roman" w:hAnsi="Times New Roman"/>
                <w:sz w:val="19"/>
              </w:rPr>
              <w:t>Text Charcoal High</w:t>
            </w:r>
          </w:p>
        </w:tc>
        <w:tc>
          <w:tcPr>
            <w:tcW w:type="dxa" w:w="2016"/>
            <w:shd w:fill="FFFFFF"/>
            <w:tcMar>
              <w:top w:w="80" w:type="dxa"/>
              <w:bottom w:w="80" w:type="dxa"/>
              <w:left w:w="120" w:type="dxa"/>
              <w:right w:w="120" w:type="dxa"/>
            </w:tcMar>
          </w:tcPr>
          <w:p>
            <w:pPr>
              <w:jc w:val="left"/>
            </w:pPr>
            <w:r>
              <w:rPr>
                <w:rFonts w:ascii="Times New Roman" w:hAnsi="Times New Roman"/>
                <w:sz w:val="19"/>
              </w:rPr>
              <w:t>#1E293B</w:t>
            </w:r>
          </w:p>
        </w:tc>
        <w:tc>
          <w:tcPr>
            <w:tcW w:type="dxa" w:w="5472"/>
            <w:shd w:fill="FFFFFF"/>
            <w:tcMar>
              <w:top w:w="80" w:type="dxa"/>
              <w:bottom w:w="80" w:type="dxa"/>
              <w:left w:w="120" w:type="dxa"/>
              <w:right w:w="120" w:type="dxa"/>
            </w:tcMar>
          </w:tcPr>
          <w:p>
            <w:pPr>
              <w:jc w:val="left"/>
            </w:pPr>
            <w:r>
              <w:rPr>
                <w:rFonts w:ascii="Times New Roman" w:hAnsi="Times New Roman"/>
                <w:sz w:val="19"/>
              </w:rPr>
              <w:t>Warna teks judul dan body untuk memastikan rasio kontras rasio WCAG AAA.</w:t>
            </w:r>
          </w:p>
        </w:tc>
      </w:tr>
      <w:tr>
        <w:tc>
          <w:tcPr>
            <w:tcW w:type="dxa" w:w="2592"/>
            <w:shd w:fill="F1F5F9"/>
            <w:tcMar>
              <w:top w:w="80" w:type="dxa"/>
              <w:bottom w:w="80" w:type="dxa"/>
              <w:left w:w="120" w:type="dxa"/>
              <w:right w:w="120" w:type="dxa"/>
            </w:tcMar>
          </w:tcPr>
          <w:p>
            <w:pPr>
              <w:jc w:val="center"/>
            </w:pPr>
            <w:r>
              <w:rPr>
                <w:rFonts w:ascii="Times New Roman" w:hAnsi="Times New Roman"/>
                <w:sz w:val="19"/>
              </w:rPr>
              <w:t>Error Crimson Alert</w:t>
            </w:r>
          </w:p>
        </w:tc>
        <w:tc>
          <w:tcPr>
            <w:tcW w:type="dxa" w:w="2016"/>
            <w:shd w:fill="F1F5F9"/>
            <w:tcMar>
              <w:top w:w="80" w:type="dxa"/>
              <w:bottom w:w="80" w:type="dxa"/>
              <w:left w:w="120" w:type="dxa"/>
              <w:right w:w="120" w:type="dxa"/>
            </w:tcMar>
          </w:tcPr>
          <w:p>
            <w:pPr>
              <w:jc w:val="left"/>
            </w:pPr>
            <w:r>
              <w:rPr>
                <w:rFonts w:ascii="Times New Roman" w:hAnsi="Times New Roman"/>
                <w:sz w:val="19"/>
              </w:rPr>
              <w:t>#EF4444</w:t>
            </w:r>
          </w:p>
        </w:tc>
        <w:tc>
          <w:tcPr>
            <w:tcW w:type="dxa" w:w="5472"/>
            <w:shd w:fill="F1F5F9"/>
            <w:tcMar>
              <w:top w:w="80" w:type="dxa"/>
              <w:bottom w:w="80" w:type="dxa"/>
              <w:left w:w="120" w:type="dxa"/>
              <w:right w:w="120" w:type="dxa"/>
            </w:tcMar>
          </w:tcPr>
          <w:p>
            <w:pPr>
              <w:jc w:val="left"/>
            </w:pPr>
            <w:r>
              <w:rPr>
                <w:rFonts w:ascii="Times New Roman" w:hAnsi="Times New Roman"/>
                <w:sz w:val="19"/>
              </w:rPr>
              <w:t>Warna peringatan stok habis, validasi error form, dan barang kondisi rusak.</w:t>
            </w:r>
          </w:p>
        </w:tc>
      </w:tr>
    </w:tbl>
    <w:p>
      <w:pPr>
        <w:spacing w:after="160"/>
      </w:pPr>
    </w:p>
    <w:p>
      <w:pPr>
        <w:keepNext/>
        <w:spacing w:before="240" w:after="80"/>
      </w:pPr>
      <w:r>
        <w:rPr>
          <w:rFonts w:ascii="Times New Roman" w:hAnsi="Times New Roman"/>
          <w:b/>
          <w:color w:val="000000"/>
          <w:sz w:val="23"/>
        </w:rPr>
        <w:t>2.3 Pola Navigasi Multi-Role Menggunakan IndexedStack</w:t>
      </w:r>
    </w:p>
    <w:p>
      <w:pPr>
        <w:spacing w:after="160" w:line="312" w:lineRule="auto"/>
        <w:jc w:val="both"/>
      </w:pPr>
      <w:r>
        <w:rPr>
          <w:rFonts w:ascii="Times New Roman" w:hAnsi="Times New Roman"/>
          <w:sz w:val="22"/>
        </w:rPr>
        <w:t>Untuk mencegah terjadinya reload halaman yang boros memori dan menghilangkan input form saat berpindah tab, navigasi dibangun menggunakan widget `IndexedStack`. Melalui pendekatan ini, state input form maupun posisi scroll tetap dipertahankan (*preserve state*):</w:t>
      </w:r>
    </w:p>
    <w:p>
      <w:pPr>
        <w:keepNext/>
        <w:spacing w:before="160" w:after="40"/>
      </w:pPr>
      <w:r>
        <w:rPr>
          <w:rFonts w:ascii="Times New Roman" w:hAnsi="Times New Roman"/>
          <w:b/>
          <w:sz w:val="20"/>
        </w:rPr>
        <w:t>Cuplikan Kode 2.1: Implementasi Preservasi State Navigasi Menggunakan IndexedStack</w:t>
      </w:r>
    </w:p>
    <w:tbl>
      <w:tblPr>
        <w:tblW w:type="auto" w:w="0"/>
        <w:jc w:val="center"/>
        <w:tblLook w:firstColumn="1" w:firstRow="1" w:lastColumn="0" w:lastRow="0" w:noHBand="0" w:noVBand="1" w:val="04A0"/>
      </w:tblPr>
      <w:tblGrid>
        <w:gridCol w:w="9101"/>
      </w:tblGrid>
      <w:tr>
        <w:tc>
          <w:tcPr>
            <w:tcW w:type="dxa" w:w="9072"/>
            <w:shd w:fill="F1F5F9"/>
            <w:tcMar>
              <w:top w:w="100" w:type="dxa"/>
              <w:bottom w:w="100" w:type="dxa"/>
              <w:left w:w="140" w:type="dxa"/>
              <w:right w:w="140" w:type="dxa"/>
            </w:tcMar>
            <w:tcBorders>
              <w:top w:val="single" w:sz="6" w:space="0" w:color="94A3B8"/>
              <w:left w:val="single" w:sz="24" w:space="0" w:color="1E3A8A"/>
              <w:bottom w:val="single" w:sz="6" w:space="0" w:color="94A3B8"/>
              <w:right w:val="single" w:sz="6" w:space="0" w:color="94A3B8"/>
            </w:tcBorders>
          </w:tcPr>
          <w:p>
            <w:pPr>
              <w:spacing w:line="252" w:lineRule="auto" w:after="0"/>
            </w:pPr>
            <w:r>
              <w:rPr>
                <w:rFonts w:ascii="Consolas" w:hAnsi="Consolas"/>
                <w:color w:val="1E293B"/>
                <w:sz w:val="17"/>
              </w:rPr>
              <w:t>class MainNavigationScreen extends StatefulWidget {</w:t>
              <w:br/>
              <w:t xml:space="preserve">  final String role; // 'mahasiswa' atau 'laboran'</w:t>
              <w:br/>
              <w:t xml:space="preserve">  ...</w:t>
              <w:br/>
              <w:t xml:space="preserve">  @override</w:t>
              <w:br/>
              <w:t xml:space="preserve">  Widget build(BuildContext context) {</w:t>
              <w:br/>
              <w:t xml:space="preserve">    return Scaffold(</w:t>
              <w:br/>
              <w:t xml:space="preserve">      body: IndexedStack(</w:t>
              <w:br/>
              <w:t xml:space="preserve">        index: _currentIndex,</w:t>
              <w:br/>
              <w:t xml:space="preserve">        children: role == 'laboran' ? _laboranTabs : _mahasiswaTabs,</w:t>
              <w:br/>
              <w:t xml:space="preserve">      ),</w:t>
              <w:br/>
              <w:t xml:space="preserve">      bottomNavigationBar: NavigationBar(</w:t>
              <w:br/>
              <w:t xml:space="preserve">        selectedIndex: _currentIndex,</w:t>
              <w:br/>
              <w:t xml:space="preserve">        onDestinationSelected: (i) =&gt; setState(() =&gt; _currentIndex = i),</w:t>
              <w:br/>
              <w:t xml:space="preserve">        destinations: role == 'laboran' ? _adminNavItems : _studentNavItems,</w:t>
              <w:br/>
              <w:t xml:space="preserve">      ),</w:t>
              <w:br/>
              <w:t xml:space="preserve">    );</w:t>
              <w:br/>
              <w:t xml:space="preserve">  }</w:t>
              <w:br/>
              <w:t>}</w:t>
            </w:r>
          </w:p>
        </w:tc>
      </w:tr>
    </w:tbl>
    <w:p>
      <w:pPr>
        <w:spacing w:after="120"/>
      </w:pPr>
    </w:p>
    <w:p>
      <w:pPr>
        <w:keepNext/>
        <w:spacing w:before="160" w:after="80"/>
      </w:pPr>
      <w:r>
        <w:rPr>
          <w:rFonts w:ascii="Times New Roman" w:hAnsi="Times New Roman"/>
          <w:b/>
          <w:sz w:val="21"/>
        </w:rPr>
        <w:t>Tabel 2.2: Spesifikasi Pembagian Tab Bottom Navigation Bar per Role</w:t>
      </w:r>
    </w:p>
    <w:tbl>
      <w:tblPr>
        <w:tblW w:type="auto" w:w="0"/>
        <w:jc w:val="center"/>
        <w:tblLook w:firstColumn="1" w:firstRow="1" w:lastColumn="0" w:lastRow="0" w:noHBand="0" w:noVBand="1" w:val="04A0"/>
        <w:tblBorders>
          <w:top w:val="single" w:sz="12" w:space="0" w:color="000000"/>
          <w:left w:val="none"/>
          <w:bottom w:val="single" w:sz="12" w:space="0" w:color="000000"/>
          <w:right w:val="none"/>
          <w:insideH w:val="single" w:sz="4" w:space="0" w:color="CCCCCC"/>
          <w:insideV w:val="none"/>
        </w:tblBorders>
      </w:tblPr>
      <w:tblGrid>
        <w:gridCol w:w="2275"/>
        <w:gridCol w:w="2275"/>
        <w:gridCol w:w="2275"/>
        <w:gridCol w:w="2275"/>
      </w:tblGrid>
      <w:tr>
        <w:tc>
          <w:tcPr>
            <w:tcW w:type="dxa" w:w="1872"/>
            <w:shd w:fill="1E3A8A"/>
            <w:tcMar>
              <w:top w:w="100" w:type="dxa"/>
              <w:bottom w:w="100" w:type="dxa"/>
              <w:left w:w="120" w:type="dxa"/>
              <w:right w:w="120" w:type="dxa"/>
            </w:tcMar>
          </w:tcPr>
          <w:p>
            <w:pPr>
              <w:jc w:val="center"/>
            </w:pPr>
            <w:r>
              <w:rPr>
                <w:rFonts w:ascii="Times New Roman" w:hAnsi="Times New Roman"/>
                <w:b/>
                <w:color w:val="FFFFFF"/>
                <w:sz w:val="20"/>
              </w:rPr>
              <w:t>Peran Pengguna</w:t>
            </w:r>
          </w:p>
        </w:tc>
        <w:tc>
          <w:tcPr>
            <w:tcW w:type="dxa" w:w="1440"/>
            <w:shd w:fill="1E3A8A"/>
            <w:tcMar>
              <w:top w:w="100" w:type="dxa"/>
              <w:bottom w:w="100" w:type="dxa"/>
              <w:left w:w="120" w:type="dxa"/>
              <w:right w:w="120" w:type="dxa"/>
            </w:tcMar>
          </w:tcPr>
          <w:p>
            <w:pPr>
              <w:jc w:val="center"/>
            </w:pPr>
            <w:r>
              <w:rPr>
                <w:rFonts w:ascii="Times New Roman" w:hAnsi="Times New Roman"/>
                <w:b/>
                <w:color w:val="FFFFFF"/>
                <w:sz w:val="20"/>
              </w:rPr>
              <w:t>Jumlah Tab</w:t>
            </w:r>
          </w:p>
        </w:tc>
        <w:tc>
          <w:tcPr>
            <w:tcW w:type="dxa" w:w="3600"/>
            <w:shd w:fill="1E3A8A"/>
            <w:tcMar>
              <w:top w:w="100" w:type="dxa"/>
              <w:bottom w:w="100" w:type="dxa"/>
              <w:left w:w="120" w:type="dxa"/>
              <w:right w:w="120" w:type="dxa"/>
            </w:tcMar>
          </w:tcPr>
          <w:p>
            <w:pPr>
              <w:jc w:val="center"/>
            </w:pPr>
            <w:r>
              <w:rPr>
                <w:rFonts w:ascii="Times New Roman" w:hAnsi="Times New Roman"/>
                <w:b/>
                <w:color w:val="FFFFFF"/>
                <w:sz w:val="20"/>
              </w:rPr>
              <w:t>Daftar Tab Navigasi</w:t>
            </w:r>
          </w:p>
        </w:tc>
        <w:tc>
          <w:tcPr>
            <w:tcW w:type="dxa" w:w="3168"/>
            <w:shd w:fill="1E3A8A"/>
            <w:tcMar>
              <w:top w:w="100" w:type="dxa"/>
              <w:bottom w:w="100" w:type="dxa"/>
              <w:left w:w="120" w:type="dxa"/>
              <w:right w:w="120" w:type="dxa"/>
            </w:tcMar>
          </w:tcPr>
          <w:p>
            <w:pPr>
              <w:jc w:val="center"/>
            </w:pPr>
            <w:r>
              <w:rPr>
                <w:rFonts w:ascii="Times New Roman" w:hAnsi="Times New Roman"/>
                <w:b/>
                <w:color w:val="FFFFFF"/>
                <w:sz w:val="20"/>
              </w:rPr>
              <w:t>Fungsi Utama</w:t>
            </w:r>
          </w:p>
        </w:tc>
      </w:tr>
      <w:tr>
        <w:tc>
          <w:tcPr>
            <w:tcW w:type="dxa" w:w="1872"/>
            <w:shd w:fill="FFFFFF"/>
            <w:tcMar>
              <w:top w:w="80" w:type="dxa"/>
              <w:bottom w:w="80" w:type="dxa"/>
              <w:left w:w="120" w:type="dxa"/>
              <w:right w:w="120" w:type="dxa"/>
            </w:tcMar>
          </w:tcPr>
          <w:p>
            <w:pPr>
              <w:jc w:val="center"/>
            </w:pPr>
            <w:r>
              <w:rPr>
                <w:rFonts w:ascii="Times New Roman" w:hAnsi="Times New Roman"/>
                <w:sz w:val="19"/>
              </w:rPr>
              <w:t>Mahasiswa</w:t>
            </w:r>
          </w:p>
        </w:tc>
        <w:tc>
          <w:tcPr>
            <w:tcW w:type="dxa" w:w="1440"/>
            <w:shd w:fill="FFFFFF"/>
            <w:tcMar>
              <w:top w:w="80" w:type="dxa"/>
              <w:bottom w:w="80" w:type="dxa"/>
              <w:left w:w="120" w:type="dxa"/>
              <w:right w:w="120" w:type="dxa"/>
            </w:tcMar>
          </w:tcPr>
          <w:p>
            <w:pPr>
              <w:jc w:val="left"/>
            </w:pPr>
            <w:r>
              <w:rPr>
                <w:rFonts w:ascii="Times New Roman" w:hAnsi="Times New Roman"/>
                <w:sz w:val="19"/>
              </w:rPr>
              <w:t>4 Tab</w:t>
            </w:r>
          </w:p>
        </w:tc>
        <w:tc>
          <w:tcPr>
            <w:tcW w:type="dxa" w:w="3600"/>
            <w:shd w:fill="FFFFFF"/>
            <w:tcMar>
              <w:top w:w="80" w:type="dxa"/>
              <w:bottom w:w="80" w:type="dxa"/>
              <w:left w:w="120" w:type="dxa"/>
              <w:right w:w="120" w:type="dxa"/>
            </w:tcMar>
          </w:tcPr>
          <w:p>
            <w:pPr>
              <w:jc w:val="left"/>
            </w:pPr>
            <w:r>
              <w:rPr>
                <w:rFonts w:ascii="Times New Roman" w:hAnsi="Times New Roman"/>
                <w:sz w:val="19"/>
              </w:rPr>
              <w:t>Beranda, Inventaris, Peminjaman, Profil</w:t>
            </w:r>
          </w:p>
        </w:tc>
        <w:tc>
          <w:tcPr>
            <w:tcW w:type="dxa" w:w="3168"/>
            <w:shd w:fill="FFFFFF"/>
            <w:tcMar>
              <w:top w:w="80" w:type="dxa"/>
              <w:bottom w:w="80" w:type="dxa"/>
              <w:left w:w="120" w:type="dxa"/>
              <w:right w:w="120" w:type="dxa"/>
            </w:tcMar>
          </w:tcPr>
          <w:p>
            <w:pPr>
              <w:jc w:val="left"/>
            </w:pPr>
            <w:r>
              <w:rPr>
                <w:rFonts w:ascii="Times New Roman" w:hAnsi="Times New Roman"/>
                <w:sz w:val="19"/>
              </w:rPr>
              <w:t>Mengecek status, mencari alat, mengajukan pinjam, melihat akun.</w:t>
            </w:r>
          </w:p>
        </w:tc>
      </w:tr>
      <w:tr>
        <w:tc>
          <w:tcPr>
            <w:tcW w:type="dxa" w:w="1872"/>
            <w:shd w:fill="F1F5F9"/>
            <w:tcMar>
              <w:top w:w="80" w:type="dxa"/>
              <w:bottom w:w="80" w:type="dxa"/>
              <w:left w:w="120" w:type="dxa"/>
              <w:right w:w="120" w:type="dxa"/>
            </w:tcMar>
          </w:tcPr>
          <w:p>
            <w:pPr>
              <w:jc w:val="center"/>
            </w:pPr>
            <w:r>
              <w:rPr>
                <w:rFonts w:ascii="Times New Roman" w:hAnsi="Times New Roman"/>
                <w:sz w:val="19"/>
              </w:rPr>
              <w:t>Laboran / Admin</w:t>
            </w:r>
          </w:p>
        </w:tc>
        <w:tc>
          <w:tcPr>
            <w:tcW w:type="dxa" w:w="1440"/>
            <w:shd w:fill="F1F5F9"/>
            <w:tcMar>
              <w:top w:w="80" w:type="dxa"/>
              <w:bottom w:w="80" w:type="dxa"/>
              <w:left w:w="120" w:type="dxa"/>
              <w:right w:w="120" w:type="dxa"/>
            </w:tcMar>
          </w:tcPr>
          <w:p>
            <w:pPr>
              <w:jc w:val="left"/>
            </w:pPr>
            <w:r>
              <w:rPr>
                <w:rFonts w:ascii="Times New Roman" w:hAnsi="Times New Roman"/>
                <w:sz w:val="19"/>
              </w:rPr>
              <w:t>5 Tab</w:t>
            </w:r>
          </w:p>
        </w:tc>
        <w:tc>
          <w:tcPr>
            <w:tcW w:type="dxa" w:w="3600"/>
            <w:shd w:fill="F1F5F9"/>
            <w:tcMar>
              <w:top w:w="80" w:type="dxa"/>
              <w:bottom w:w="80" w:type="dxa"/>
              <w:left w:w="120" w:type="dxa"/>
              <w:right w:w="120" w:type="dxa"/>
            </w:tcMar>
          </w:tcPr>
          <w:p>
            <w:pPr>
              <w:jc w:val="left"/>
            </w:pPr>
            <w:r>
              <w:rPr>
                <w:rFonts w:ascii="Times New Roman" w:hAnsi="Times New Roman"/>
                <w:sz w:val="19"/>
              </w:rPr>
              <w:t>Dashboard, Inventaris, Pengajuan, Riwayat, Profil</w:t>
            </w:r>
          </w:p>
        </w:tc>
        <w:tc>
          <w:tcPr>
            <w:tcW w:type="dxa" w:w="3168"/>
            <w:shd w:fill="F1F5F9"/>
            <w:tcMar>
              <w:top w:w="80" w:type="dxa"/>
              <w:bottom w:w="80" w:type="dxa"/>
              <w:left w:w="120" w:type="dxa"/>
              <w:right w:w="120" w:type="dxa"/>
            </w:tcMar>
          </w:tcPr>
          <w:p>
            <w:pPr>
              <w:jc w:val="left"/>
            </w:pPr>
            <w:r>
              <w:rPr>
                <w:rFonts w:ascii="Times New Roman" w:hAnsi="Times New Roman"/>
                <w:sz w:val="19"/>
              </w:rPr>
              <w:t>Memantau metrik lab, tambah barang, verifikasi permohonan, audit log.</w:t>
            </w:r>
          </w:p>
        </w:tc>
      </w:tr>
    </w:tbl>
    <w:p>
      <w:pPr>
        <w:spacing w:after="160"/>
      </w:pPr>
    </w:p>
    <w:p>
      <w:pPr>
        <w:keepNext/>
        <w:spacing w:before="240" w:after="80"/>
      </w:pPr>
      <w:r>
        <w:rPr>
          <w:rFonts w:ascii="Times New Roman" w:hAnsi="Times New Roman"/>
          <w:b/>
          <w:color w:val="000000"/>
          <w:sz w:val="23"/>
        </w:rPr>
        <w:t>2.4 Perancangan Formulir Digital &amp; Sanitasi Input</w:t>
      </w:r>
    </w:p>
    <w:p>
      <w:pPr>
        <w:spacing w:after="160" w:line="312" w:lineRule="auto"/>
        <w:jc w:val="both"/>
      </w:pPr>
      <w:r>
        <w:rPr>
          <w:rFonts w:ascii="Times New Roman" w:hAnsi="Times New Roman"/>
          <w:sz w:val="22"/>
        </w:rPr>
        <w:t>Formulir permohonan peminjaman dirancang dengan komponen validasi interaktif: DatePicker waktu lokal Indonesia Barat (WIB), stepper kuota jumlah barang dengan pembatas stok maksimal, serta sanitasi teks pada kolom keperluan praktikum untuk mencegah input kosong.</w:t>
      </w:r>
    </w:p>
    <w:p>
      <w:pPr>
        <w:keepNext/>
        <w:spacing w:before="280" w:after="40"/>
        <w:jc w:val="center"/>
      </w:pPr>
      <w:r>
        <w:rPr>
          <w:rFonts w:ascii="Times New Roman" w:hAnsi="Times New Roman"/>
          <w:b/>
          <w:color w:val="000000"/>
          <w:sz w:val="26"/>
        </w:rPr>
        <w:t>BAB III</w:t>
      </w:r>
    </w:p>
    <w:p>
      <w:pPr>
        <w:keepNext/>
        <w:spacing w:after="280"/>
        <w:jc w:val="center"/>
      </w:pPr>
      <w:r>
        <w:rPr>
          <w:rFonts w:ascii="Times New Roman" w:hAnsi="Times New Roman"/>
          <w:b/>
          <w:color w:val="000000"/>
          <w:sz w:val="26"/>
        </w:rPr>
        <w:t>IMPLEMENTASI MODUL &amp; HASIL TANGKAPAN LAYAR</w:t>
      </w:r>
    </w:p>
    <w:p>
      <w:pPr>
        <w:keepNext/>
        <w:spacing w:before="240" w:after="80"/>
      </w:pPr>
      <w:r>
        <w:rPr>
          <w:rFonts w:ascii="Times New Roman" w:hAnsi="Times New Roman"/>
          <w:b/>
          <w:color w:val="000000"/>
          <w:sz w:val="23"/>
        </w:rPr>
        <w:t>3.1 Implementasi Layar Autentikasi &amp; Mode Demo</w:t>
      </w:r>
    </w:p>
    <w:p>
      <w:pPr>
        <w:spacing w:after="160" w:line="312" w:lineRule="auto"/>
        <w:jc w:val="both"/>
      </w:pPr>
      <w:r>
        <w:rPr>
          <w:rFonts w:ascii="Times New Roman" w:hAnsi="Times New Roman"/>
          <w:sz w:val="22"/>
        </w:rPr>
        <w:t>Halaman login dirancang bersih dengan form email dan kata sandi, pemilihan role (Mahasiswa atau Laboran), serta tombol khusus 'Masuk Mode Demo (Tanpa Akun)'. Mode demo memungkinkan dosen penguji menginspeksi alur antarmuka secara instan menggunakan mock in-memory repository tanpa memerlukan koneksi internet:</w:t>
      </w:r>
    </w:p>
    <w:p>
      <w:pPr>
        <w:keepNext/>
        <w:spacing w:before="160" w:after="40"/>
      </w:pPr>
      <w:r>
        <w:rPr>
          <w:rFonts w:ascii="Times New Roman" w:hAnsi="Times New Roman"/>
          <w:b/>
          <w:sz w:val="20"/>
        </w:rPr>
        <w:t>Cuplikan Kode 2.2: Implementasi Mock In-Memory Repository untuk Mode Demo</w:t>
      </w:r>
    </w:p>
    <w:tbl>
      <w:tblPr>
        <w:tblW w:type="auto" w:w="0"/>
        <w:jc w:val="center"/>
        <w:tblLook w:firstColumn="1" w:firstRow="1" w:lastColumn="0" w:lastRow="0" w:noHBand="0" w:noVBand="1" w:val="04A0"/>
      </w:tblPr>
      <w:tblGrid>
        <w:gridCol w:w="9101"/>
      </w:tblGrid>
      <w:tr>
        <w:tc>
          <w:tcPr>
            <w:tcW w:type="dxa" w:w="9072"/>
            <w:shd w:fill="F1F5F9"/>
            <w:tcMar>
              <w:top w:w="100" w:type="dxa"/>
              <w:bottom w:w="100" w:type="dxa"/>
              <w:left w:w="140" w:type="dxa"/>
              <w:right w:w="140" w:type="dxa"/>
            </w:tcMar>
            <w:tcBorders>
              <w:top w:val="single" w:sz="6" w:space="0" w:color="94A3B8"/>
              <w:left w:val="single" w:sz="24" w:space="0" w:color="1E3A8A"/>
              <w:bottom w:val="single" w:sz="6" w:space="0" w:color="94A3B8"/>
              <w:right w:val="single" w:sz="6" w:space="0" w:color="94A3B8"/>
            </w:tcBorders>
          </w:tcPr>
          <w:p>
            <w:pPr>
              <w:spacing w:line="252" w:lineRule="auto" w:after="0"/>
            </w:pPr>
            <w:r>
              <w:rPr>
                <w:rFonts w:ascii="Consolas" w:hAnsi="Consolas"/>
                <w:color w:val="1E293B"/>
                <w:sz w:val="17"/>
              </w:rPr>
              <w:t>class DemoModeRepository {</w:t>
              <w:br/>
              <w:t xml:space="preserve">  static final List&lt;Item&gt; mockItems = [</w:t>
              <w:br/>
              <w:t xml:space="preserve">    Item(id: '1', nama: 'Laptop Asus Core i5', kategori: 'Komputer', stok: 8, posisiRak: 'Rak A-1'),</w:t>
              <w:br/>
              <w:t xml:space="preserve">    Item(id: '2', nama: 'Proyektor Epson EB-X400', kategori: 'Elektronik', stok: 3, posisiRak: 'Lemari 1'),</w:t>
              <w:br/>
              <w:t xml:space="preserve">  ];</w:t>
              <w:br/>
              <w:t xml:space="preserve">  static bool isDemoActive = false;</w:t>
              <w:br/>
              <w:t xml:space="preserve">  static void activateDemo() =&gt; isDemoActive = true;</w:t>
              <w:br/>
              <w:t>}</w:t>
            </w:r>
          </w:p>
        </w:tc>
      </w:tr>
    </w:tbl>
    <w:p>
      <w:pPr>
        <w:spacing w:after="120"/>
      </w:pPr>
    </w:p>
    <w:p>
      <w:pPr>
        <w:keepNext/>
        <w:spacing w:before="200" w:after="80"/>
        <w:jc w:val="center"/>
      </w:pPr>
      <w:r>
        <w:drawing>
          <wp:inline xmlns:a="http://schemas.openxmlformats.org/drawingml/2006/main" xmlns:pic="http://schemas.openxmlformats.org/drawingml/2006/picture">
            <wp:extent cx="2834640" cy="6456680"/>
            <wp:docPr id="2" name="Picture 2"/>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2834640" cy="6456680"/>
                    </a:xfrm>
                    <a:prstGeom prst="rect"/>
                  </pic:spPr>
                </pic:pic>
              </a:graphicData>
            </a:graphic>
          </wp:inline>
        </w:drawing>
      </w:r>
    </w:p>
    <w:p>
      <w:pPr>
        <w:spacing w:after="240"/>
        <w:jc w:val="center"/>
      </w:pPr>
      <w:r>
        <w:rPr>
          <w:rFonts w:ascii="Times New Roman" w:hAnsi="Times New Roman"/>
          <w:i/>
          <w:sz w:val="20"/>
        </w:rPr>
        <w:t>Gambar 2.1: Antarmuka Autentikasi Pengguna &amp; Tombol Demo Mode Instan</w:t>
      </w:r>
    </w:p>
    <w:p>
      <w:pPr>
        <w:keepNext/>
        <w:spacing w:before="240" w:after="80"/>
      </w:pPr>
      <w:r>
        <w:rPr>
          <w:rFonts w:ascii="Times New Roman" w:hAnsi="Times New Roman"/>
          <w:b/>
          <w:color w:val="000000"/>
          <w:sz w:val="23"/>
        </w:rPr>
        <w:t>3.2 Katalog Inventaris &amp; Rincian Informasi Alat</w:t>
      </w:r>
    </w:p>
    <w:p>
      <w:pPr>
        <w:spacing w:after="160" w:line="312" w:lineRule="auto"/>
        <w:jc w:val="both"/>
      </w:pPr>
      <w:r>
        <w:rPr>
          <w:rFonts w:ascii="Times New Roman" w:hAnsi="Times New Roman"/>
          <w:sz w:val="22"/>
        </w:rPr>
        <w:t>Katalog inventaris menampilkan kartu-kartu alat laboratorium secara responsif. Pengguna dapat melakukan filter berdasarkan kategori (Komputer, Elektronik, Aksesoris, Audio) dan mengetikkan kata kunci pencarian. Menekan kartu alat akan membuka halaman rincian yang memuat spesifikasi teknis, kondisi fisik, dan posisi lemari rak:</w:t>
      </w:r>
    </w:p>
    <w:p>
      <w:pPr>
        <w:keepNext/>
        <w:spacing w:before="200" w:after="80"/>
        <w:jc w:val="center"/>
      </w:pPr>
      <w:r>
        <w:drawing>
          <wp:inline xmlns:a="http://schemas.openxmlformats.org/drawingml/2006/main" xmlns:pic="http://schemas.openxmlformats.org/drawingml/2006/picture">
            <wp:extent cx="2834640" cy="6456680"/>
            <wp:docPr id="3" name="Picture 3"/>
            <wp:cNvGraphicFramePr>
              <a:graphicFrameLocks noChangeAspect="1"/>
            </wp:cNvGraphicFramePr>
            <a:graphic>
              <a:graphicData uri="http://schemas.openxmlformats.org/drawingml/2006/picture">
                <pic:pic>
                  <pic:nvPicPr>
                    <pic:cNvPr id="0" name="10-catalog-search.png"/>
                    <pic:cNvPicPr/>
                  </pic:nvPicPr>
                  <pic:blipFill>
                    <a:blip r:embed="rId11"/>
                    <a:stretch>
                      <a:fillRect/>
                    </a:stretch>
                  </pic:blipFill>
                  <pic:spPr>
                    <a:xfrm>
                      <a:off x="0" y="0"/>
                      <a:ext cx="2834640" cy="6456680"/>
                    </a:xfrm>
                    <a:prstGeom prst="rect"/>
                  </pic:spPr>
                </pic:pic>
              </a:graphicData>
            </a:graphic>
          </wp:inline>
        </w:drawing>
      </w:r>
    </w:p>
    <w:p>
      <w:pPr>
        <w:spacing w:after="240"/>
        <w:jc w:val="center"/>
      </w:pPr>
      <w:r>
        <w:rPr>
          <w:rFonts w:ascii="Times New Roman" w:hAnsi="Times New Roman"/>
          <w:i/>
          <w:sz w:val="20"/>
        </w:rPr>
        <w:t>Gambar 2.2: Katalog Alat Real-time Dilengkapi Fitur Pencarian &amp; Chip Kategori</w:t>
      </w:r>
    </w:p>
    <w:p>
      <w:pPr>
        <w:keepNext/>
        <w:spacing w:before="200" w:after="80"/>
        <w:jc w:val="center"/>
      </w:pPr>
      <w:r>
        <w:drawing>
          <wp:inline xmlns:a="http://schemas.openxmlformats.org/drawingml/2006/main" xmlns:pic="http://schemas.openxmlformats.org/drawingml/2006/picture">
            <wp:extent cx="2834640" cy="6456680"/>
            <wp:docPr id="4" name="Picture 4"/>
            <wp:cNvGraphicFramePr>
              <a:graphicFrameLocks noChangeAspect="1"/>
            </wp:cNvGraphicFramePr>
            <a:graphic>
              <a:graphicData uri="http://schemas.openxmlformats.org/drawingml/2006/picture">
                <pic:pic>
                  <pic:nvPicPr>
                    <pic:cNvPr id="0" name="08-laptop-detail.png"/>
                    <pic:cNvPicPr/>
                  </pic:nvPicPr>
                  <pic:blipFill>
                    <a:blip r:embed="rId12"/>
                    <a:stretch>
                      <a:fillRect/>
                    </a:stretch>
                  </pic:blipFill>
                  <pic:spPr>
                    <a:xfrm>
                      <a:off x="0" y="0"/>
                      <a:ext cx="2834640" cy="6456680"/>
                    </a:xfrm>
                    <a:prstGeom prst="rect"/>
                  </pic:spPr>
                </pic:pic>
              </a:graphicData>
            </a:graphic>
          </wp:inline>
        </w:drawing>
      </w:r>
    </w:p>
    <w:p>
      <w:pPr>
        <w:spacing w:after="240"/>
        <w:jc w:val="center"/>
      </w:pPr>
      <w:r>
        <w:rPr>
          <w:rFonts w:ascii="Times New Roman" w:hAnsi="Times New Roman"/>
          <w:i/>
          <w:sz w:val="20"/>
        </w:rPr>
        <w:t>Gambar 2.3: Halaman Rincian Spesifikasi Laptop Asus, Status Kondisi, dan Posisi Rak A-1</w:t>
      </w:r>
    </w:p>
    <w:p>
      <w:pPr>
        <w:keepNext/>
        <w:spacing w:before="200" w:after="80"/>
        <w:jc w:val="center"/>
      </w:pPr>
      <w:r>
        <w:drawing>
          <wp:inline xmlns:a="http://schemas.openxmlformats.org/drawingml/2006/main" xmlns:pic="http://schemas.openxmlformats.org/drawingml/2006/picture">
            <wp:extent cx="2834640" cy="6295378"/>
            <wp:docPr id="5" name="Picture 5"/>
            <wp:cNvGraphicFramePr>
              <a:graphicFrameLocks noChangeAspect="1"/>
            </wp:cNvGraphicFramePr>
            <a:graphic>
              <a:graphicData uri="http://schemas.openxmlformats.org/drawingml/2006/picture">
                <pic:pic>
                  <pic:nvPicPr>
                    <pic:cNvPr id="0" name="assets-projector-detail.png"/>
                    <pic:cNvPicPr/>
                  </pic:nvPicPr>
                  <pic:blipFill>
                    <a:blip r:embed="rId13"/>
                    <a:stretch>
                      <a:fillRect/>
                    </a:stretch>
                  </pic:blipFill>
                  <pic:spPr>
                    <a:xfrm>
                      <a:off x="0" y="0"/>
                      <a:ext cx="2834640" cy="6295378"/>
                    </a:xfrm>
                    <a:prstGeom prst="rect"/>
                  </pic:spPr>
                </pic:pic>
              </a:graphicData>
            </a:graphic>
          </wp:inline>
        </w:drawing>
      </w:r>
    </w:p>
    <w:p>
      <w:pPr>
        <w:spacing w:after="240"/>
        <w:jc w:val="center"/>
      </w:pPr>
      <w:r>
        <w:rPr>
          <w:rFonts w:ascii="Times New Roman" w:hAnsi="Times New Roman"/>
          <w:i/>
          <w:sz w:val="20"/>
        </w:rPr>
        <w:t>Gambar 2.4: Halaman Rincian Spesifikasi Proyektor LCD Epson EB-X400 &amp; Posisi Lemari Khusus</w:t>
      </w:r>
    </w:p>
    <w:p>
      <w:pPr>
        <w:keepNext/>
        <w:spacing w:before="200" w:after="80"/>
        <w:jc w:val="center"/>
      </w:pPr>
      <w:r>
        <w:drawing>
          <wp:inline xmlns:a="http://schemas.openxmlformats.org/drawingml/2006/main" xmlns:pic="http://schemas.openxmlformats.org/drawingml/2006/picture">
            <wp:extent cx="2834640" cy="6299200"/>
            <wp:docPr id="6" name="Picture 6"/>
            <wp:cNvGraphicFramePr>
              <a:graphicFrameLocks noChangeAspect="1"/>
            </wp:cNvGraphicFramePr>
            <a:graphic>
              <a:graphicData uri="http://schemas.openxmlformats.org/drawingml/2006/picture">
                <pic:pic>
                  <pic:nvPicPr>
                    <pic:cNvPr id="0" name="admin-dashboard.png"/>
                    <pic:cNvPicPr/>
                  </pic:nvPicPr>
                  <pic:blipFill>
                    <a:blip r:embed="rId14"/>
                    <a:stretch>
                      <a:fillRect/>
                    </a:stretch>
                  </pic:blipFill>
                  <pic:spPr>
                    <a:xfrm>
                      <a:off x="0" y="0"/>
                      <a:ext cx="2834640" cy="6299200"/>
                    </a:xfrm>
                    <a:prstGeom prst="rect"/>
                  </pic:spPr>
                </pic:pic>
              </a:graphicData>
            </a:graphic>
          </wp:inline>
        </w:drawing>
      </w:r>
    </w:p>
    <w:p>
      <w:pPr>
        <w:spacing w:after="240"/>
        <w:jc w:val="center"/>
      </w:pPr>
      <w:r>
        <w:rPr>
          <w:rFonts w:ascii="Times New Roman" w:hAnsi="Times New Roman"/>
          <w:i/>
          <w:sz w:val="20"/>
        </w:rPr>
        <w:t>Gambar 2.5: Tampilan Dashboard Khusus Laboran dengan Metrik Statistik dan 5 Tab Navigasi</w:t>
      </w:r>
    </w:p>
    <w:p>
      <w:pPr>
        <w:keepNext/>
        <w:spacing w:before="240" w:after="80"/>
      </w:pPr>
      <w:r>
        <w:rPr>
          <w:rFonts w:ascii="Times New Roman" w:hAnsi="Times New Roman"/>
          <w:b/>
          <w:color w:val="000000"/>
          <w:sz w:val="23"/>
        </w:rPr>
        <w:t>3.3 Formulir Digital Pengajuan Peminjaman</w:t>
      </w:r>
    </w:p>
    <w:p>
      <w:pPr>
        <w:spacing w:after="160" w:line="312" w:lineRule="auto"/>
        <w:jc w:val="both"/>
      </w:pPr>
      <w:r>
        <w:rPr>
          <w:rFonts w:ascii="Times New Roman" w:hAnsi="Times New Roman"/>
          <w:sz w:val="22"/>
        </w:rPr>
        <w:t>Formulir pengajuan peminjaman menyediakan komponen DatePicker kalender (WIB), pengatur kuota jumlah unit, dan kolom deskripsi keperluan praktikum. Pengguna dipandu dengan petunjuk visual batas maksimal stok alat yang masih tersedia di laboratorium:</w:t>
      </w:r>
    </w:p>
    <w:p>
      <w:pPr>
        <w:keepNext/>
        <w:spacing w:before="200" w:after="80"/>
        <w:jc w:val="center"/>
      </w:pPr>
      <w:r>
        <w:drawing>
          <wp:inline xmlns:a="http://schemas.openxmlformats.org/drawingml/2006/main" xmlns:pic="http://schemas.openxmlformats.org/drawingml/2006/picture">
            <wp:extent cx="2834640" cy="6456680"/>
            <wp:docPr id="7" name="Picture 7"/>
            <wp:cNvGraphicFramePr>
              <a:graphicFrameLocks noChangeAspect="1"/>
            </wp:cNvGraphicFramePr>
            <a:graphic>
              <a:graphicData uri="http://schemas.openxmlformats.org/drawingml/2006/picture">
                <pic:pic>
                  <pic:nvPicPr>
                    <pic:cNvPr id="0" name="02-student-form.png"/>
                    <pic:cNvPicPr/>
                  </pic:nvPicPr>
                  <pic:blipFill>
                    <a:blip r:embed="rId15"/>
                    <a:stretch>
                      <a:fillRect/>
                    </a:stretch>
                  </pic:blipFill>
                  <pic:spPr>
                    <a:xfrm>
                      <a:off x="0" y="0"/>
                      <a:ext cx="2834640" cy="6456680"/>
                    </a:xfrm>
                    <a:prstGeom prst="rect"/>
                  </pic:spPr>
                </pic:pic>
              </a:graphicData>
            </a:graphic>
          </wp:inline>
        </w:drawing>
      </w:r>
    </w:p>
    <w:p>
      <w:pPr>
        <w:spacing w:after="240"/>
        <w:jc w:val="center"/>
      </w:pPr>
      <w:r>
        <w:rPr>
          <w:rFonts w:ascii="Times New Roman" w:hAnsi="Times New Roman"/>
          <w:i/>
          <w:sz w:val="20"/>
        </w:rPr>
        <w:t>Gambar 2.6: Formulir Digital Pengajuan Peminjaman Alat Mahasiswa</w:t>
      </w:r>
    </w:p>
    <w:p>
      <w:pPr>
        <w:keepNext/>
        <w:spacing w:before="240" w:after="80"/>
      </w:pPr>
      <w:r>
        <w:rPr>
          <w:rFonts w:ascii="Times New Roman" w:hAnsi="Times New Roman"/>
          <w:b/>
          <w:color w:val="000000"/>
          <w:sz w:val="23"/>
        </w:rPr>
        <w:t>3.4 Pemecahan Masalah Layout: Perbaikan Keyboard Overflow dengan SafeArea</w:t>
      </w:r>
    </w:p>
    <w:p>
      <w:pPr>
        <w:spacing w:after="160" w:line="312" w:lineRule="auto"/>
        <w:jc w:val="both"/>
      </w:pPr>
      <w:r>
        <w:rPr>
          <w:rFonts w:ascii="Times New Roman" w:hAnsi="Times New Roman"/>
          <w:sz w:val="22"/>
        </w:rPr>
        <w:t>Kendala Teknis: Saat pengujian pada smartphone Android fisik, ketika pengguna mengklik kolom teks keperluan, soft-keyboard virtual muncul dan menutupi separuh bawah layar, memicu galat 'A RenderFlex overflowed by XX pixels' pada konsol Flutter.</w:t>
        <w:br/>
        <w:br/>
        <w:t>Solusi Problem-Solving: Seluruh struktur formulir dibungkus kembali dengan widget `SafeArea` dan `SingleChildScrollView` dengan physics `ClampingScrollPhysics()`. Dengan perbaikan ini, layout secara otomatis bergeser ke atas secara proporsional ketika keyboard virtual aktif, menjamin seluruh bidang input dan tombol submit tetap dapat diakses dengan nyaman:</w:t>
      </w:r>
    </w:p>
    <w:p>
      <w:pPr>
        <w:keepNext/>
        <w:spacing w:before="160" w:after="40"/>
      </w:pPr>
      <w:r>
        <w:rPr>
          <w:rFonts w:ascii="Times New Roman" w:hAnsi="Times New Roman"/>
          <w:b/>
          <w:sz w:val="20"/>
        </w:rPr>
        <w:t>Cuplikan Kode 2.3: Pembungkusan Widget Menggunakan SafeArea &amp; SingleChildScrollView</w:t>
      </w:r>
    </w:p>
    <w:tbl>
      <w:tblPr>
        <w:tblW w:type="auto" w:w="0"/>
        <w:jc w:val="center"/>
        <w:tblLook w:firstColumn="1" w:firstRow="1" w:lastColumn="0" w:lastRow="0" w:noHBand="0" w:noVBand="1" w:val="04A0"/>
      </w:tblPr>
      <w:tblGrid>
        <w:gridCol w:w="9101"/>
      </w:tblGrid>
      <w:tr>
        <w:tc>
          <w:tcPr>
            <w:tcW w:type="dxa" w:w="9072"/>
            <w:shd w:fill="F1F5F9"/>
            <w:tcMar>
              <w:top w:w="100" w:type="dxa"/>
              <w:bottom w:w="100" w:type="dxa"/>
              <w:left w:w="140" w:type="dxa"/>
              <w:right w:w="140" w:type="dxa"/>
            </w:tcMar>
            <w:tcBorders>
              <w:top w:val="single" w:sz="6" w:space="0" w:color="94A3B8"/>
              <w:left w:val="single" w:sz="24" w:space="0" w:color="1E3A8A"/>
              <w:bottom w:val="single" w:sz="6" w:space="0" w:color="94A3B8"/>
              <w:right w:val="single" w:sz="6" w:space="0" w:color="94A3B8"/>
            </w:tcBorders>
          </w:tcPr>
          <w:p>
            <w:pPr>
              <w:spacing w:line="252" w:lineRule="auto" w:after="0"/>
            </w:pPr>
            <w:r>
              <w:rPr>
                <w:rFonts w:ascii="Consolas" w:hAnsi="Consolas"/>
                <w:color w:val="1E293B"/>
                <w:sz w:val="17"/>
              </w:rPr>
              <w:t>SafeArea(</w:t>
              <w:br/>
              <w:t xml:space="preserve">  child: SingleChildScrollView(</w:t>
              <w:br/>
              <w:t xml:space="preserve">    keyboardDismissBehavior: ScrollViewKeyboardDismissBehavior.onDrag,</w:t>
              <w:br/>
              <w:t xml:space="preserve">    padding: EdgeInsets.all(16.0),</w:t>
              <w:br/>
              <w:t xml:space="preserve">    child: Column(</w:t>
              <w:br/>
              <w:t xml:space="preserve">      children: [</w:t>
              <w:br/>
              <w:t xml:space="preserve">        TextFormField(controller: _keperluanCtrl, maxLines: 3),</w:t>
              <w:br/>
              <w:t xml:space="preserve">        SizedBox(height: 24),</w:t>
              <w:br/>
              <w:t xml:space="preserve">        ElevatedButton(onPressed: _submitPinjam, child: Text('Ajukan Peminjaman')),</w:t>
              <w:br/>
              <w:t xml:space="preserve">      ],</w:t>
              <w:br/>
              <w:t xml:space="preserve">    ),</w:t>
              <w:br/>
              <w:t xml:space="preserve">  ),</w:t>
              <w:br/>
              <w:t>)</w:t>
            </w:r>
          </w:p>
        </w:tc>
      </w:tr>
    </w:tbl>
    <w:p>
      <w:pPr>
        <w:spacing w:after="120"/>
      </w:pPr>
    </w:p>
    <w:p>
      <w:pPr>
        <w:keepNext/>
        <w:spacing w:before="200" w:after="80"/>
        <w:jc w:val="center"/>
      </w:pPr>
      <w:r>
        <w:drawing>
          <wp:inline xmlns:a="http://schemas.openxmlformats.org/drawingml/2006/main" xmlns:pic="http://schemas.openxmlformats.org/drawingml/2006/picture">
            <wp:extent cx="2834640" cy="6456680"/>
            <wp:docPr id="8" name="Picture 8"/>
            <wp:cNvGraphicFramePr>
              <a:graphicFrameLocks noChangeAspect="1"/>
            </wp:cNvGraphicFramePr>
            <a:graphic>
              <a:graphicData uri="http://schemas.openxmlformats.org/drawingml/2006/picture">
                <pic:pic>
                  <pic:nvPicPr>
                    <pic:cNvPr id="0" name="02-student-form.png"/>
                    <pic:cNvPicPr/>
                  </pic:nvPicPr>
                  <pic:blipFill>
                    <a:blip r:embed="rId15"/>
                    <a:stretch>
                      <a:fillRect/>
                    </a:stretch>
                  </pic:blipFill>
                  <pic:spPr>
                    <a:xfrm>
                      <a:off x="0" y="0"/>
                      <a:ext cx="2834640" cy="6456680"/>
                    </a:xfrm>
                    <a:prstGeom prst="rect"/>
                  </pic:spPr>
                </pic:pic>
              </a:graphicData>
            </a:graphic>
          </wp:inline>
        </w:drawing>
      </w:r>
    </w:p>
    <w:p>
      <w:pPr>
        <w:spacing w:after="240"/>
        <w:jc w:val="center"/>
      </w:pPr>
      <w:r>
        <w:rPr>
          <w:rFonts w:ascii="Times New Roman" w:hAnsi="Times New Roman"/>
          <w:i/>
          <w:sz w:val="20"/>
        </w:rPr>
        <w:t>Gambar 2.7: Tampilan Formulir Sebelum Perbaikan (Layout Tertekan / Tertutup Keyboard)</w:t>
      </w:r>
    </w:p>
    <w:p>
      <w:pPr>
        <w:keepNext/>
        <w:spacing w:before="200" w:after="80"/>
        <w:jc w:val="center"/>
      </w:pPr>
      <w:r>
        <w:drawing>
          <wp:inline xmlns:a="http://schemas.openxmlformats.org/drawingml/2006/main" xmlns:pic="http://schemas.openxmlformats.org/drawingml/2006/picture">
            <wp:extent cx="2834640" cy="6456680"/>
            <wp:docPr id="9" name="Picture 9"/>
            <wp:cNvGraphicFramePr>
              <a:graphicFrameLocks noChangeAspect="1"/>
            </wp:cNvGraphicFramePr>
            <a:graphic>
              <a:graphicData uri="http://schemas.openxmlformats.org/drawingml/2006/picture">
                <pic:pic>
                  <pic:nvPicPr>
                    <pic:cNvPr id="0" name="05-form-safe-area-fixed.png"/>
                    <pic:cNvPicPr/>
                  </pic:nvPicPr>
                  <pic:blipFill>
                    <a:blip r:embed="rId16"/>
                    <a:stretch>
                      <a:fillRect/>
                    </a:stretch>
                  </pic:blipFill>
                  <pic:spPr>
                    <a:xfrm>
                      <a:off x="0" y="0"/>
                      <a:ext cx="2834640" cy="6456680"/>
                    </a:xfrm>
                    <a:prstGeom prst="rect"/>
                  </pic:spPr>
                </pic:pic>
              </a:graphicData>
            </a:graphic>
          </wp:inline>
        </w:drawing>
      </w:r>
    </w:p>
    <w:p>
      <w:pPr>
        <w:spacing w:after="240"/>
        <w:jc w:val="center"/>
      </w:pPr>
      <w:r>
        <w:rPr>
          <w:rFonts w:ascii="Times New Roman" w:hAnsi="Times New Roman"/>
          <w:i/>
          <w:sz w:val="20"/>
        </w:rPr>
        <w:t>Gambar 2.8: Bukti Perbaikan Layout Safe Area: Bidang Input Bebas Tumpang Tindih Keyboard</w:t>
      </w:r>
    </w:p>
    <w:p>
      <w:pPr>
        <w:keepNext/>
        <w:spacing w:before="280" w:after="40"/>
        <w:jc w:val="center"/>
      </w:pPr>
      <w:r>
        <w:rPr>
          <w:rFonts w:ascii="Times New Roman" w:hAnsi="Times New Roman"/>
          <w:b/>
          <w:color w:val="000000"/>
          <w:sz w:val="26"/>
        </w:rPr>
        <w:t>BAB IV</w:t>
      </w:r>
    </w:p>
    <w:p>
      <w:pPr>
        <w:keepNext/>
        <w:spacing w:after="280"/>
        <w:jc w:val="center"/>
      </w:pPr>
      <w:r>
        <w:rPr>
          <w:rFonts w:ascii="Times New Roman" w:hAnsi="Times New Roman"/>
          <w:b/>
          <w:color w:val="000000"/>
          <w:sz w:val="26"/>
        </w:rPr>
        <w:t>PENUTUP</w:t>
      </w:r>
    </w:p>
    <w:p>
      <w:pPr>
        <w:keepNext/>
        <w:spacing w:before="240" w:after="80"/>
      </w:pPr>
      <w:r>
        <w:rPr>
          <w:rFonts w:ascii="Times New Roman" w:hAnsi="Times New Roman"/>
          <w:b/>
          <w:color w:val="000000"/>
          <w:sz w:val="23"/>
        </w:rPr>
        <w:t>4.1 Kesimpulan Keterlaksanaan Minggu II</w:t>
      </w:r>
    </w:p>
    <w:p>
      <w:pPr>
        <w:spacing w:after="160" w:line="312" w:lineRule="auto"/>
        <w:jc w:val="both"/>
      </w:pPr>
      <w:r>
        <w:rPr>
          <w:rFonts w:ascii="Times New Roman" w:hAnsi="Times New Roman"/>
          <w:sz w:val="22"/>
        </w:rPr>
        <w:t>Seluruh kebutuhan desain antarmuka Material Design 3 (Unila Palette), Bottom Navigation Bar multi-role berbasis IndexedStack, katalog pencarian interaktif, adaptabilitas rincian alat berbagai kategori, serta penanganan masalah responsive layout dan keyboard overflow pada Minggu II telah berhasil diwujudkan secara paripurna (100%).</w:t>
      </w:r>
    </w:p>
    <w:p>
      <w:pPr>
        <w:keepNext/>
        <w:spacing w:before="240" w:after="80"/>
      </w:pPr>
      <w:r>
        <w:rPr>
          <w:rFonts w:ascii="Times New Roman" w:hAnsi="Times New Roman"/>
          <w:b/>
          <w:color w:val="000000"/>
          <w:sz w:val="23"/>
        </w:rPr>
        <w:t>4.2 Rencana Tindak Lanjut Minggu III</w:t>
      </w:r>
    </w:p>
    <w:p>
      <w:pPr>
        <w:spacing w:after="160" w:line="312" w:lineRule="auto"/>
        <w:jc w:val="both"/>
      </w:pPr>
      <w:r>
        <w:rPr>
          <w:rFonts w:ascii="Times New Roman" w:hAnsi="Times New Roman"/>
          <w:sz w:val="22"/>
        </w:rPr>
        <w:t>Pada Minggu III, antarmuka yang telah dibangun akan diintegrasikan secara langsung ke Cloud Database Supabase (PostgreSQL 15), menerapkan autentikasi GoTrue JWT, mengonfigurasi Row Level Security (RLS), serta membersihkan seluruh data tiruan (dummy data).</w:t>
      </w:r>
    </w:p>
    <w:p>
      <w:pPr>
        <w:spacing w:before="320" w:after="280"/>
        <w:jc w:val="center"/>
      </w:pPr>
      <w:r>
        <w:rPr>
          <w:rFonts w:ascii="Times New Roman" w:hAnsi="Times New Roman"/>
          <w:b/>
          <w:sz w:val="26"/>
        </w:rPr>
        <w:t>DAFTAR PUSTAKA</w:t>
      </w:r>
    </w:p>
    <w:p>
      <w:pPr>
        <w:spacing w:line="276" w:lineRule="auto" w:after="120"/>
        <w:ind w:left="720" w:hanging="720"/>
        <w:jc w:val="both"/>
      </w:pPr>
      <w:r>
        <w:rPr>
          <w:rFonts w:ascii="Times New Roman" w:hAnsi="Times New Roman"/>
          <w:sz w:val="20"/>
        </w:rPr>
        <w:t>Budhayanti, C. I. S. (2023). Penggunaan Mobile Learning dan Cloud Database pada Perkuliahan Pendidikan Komputer. Jurnal Pendidikan Terbuka dan Jarak Jauh, 24(1), 45-56.</w:t>
      </w:r>
    </w:p>
    <w:p>
      <w:pPr>
        <w:spacing w:line="276" w:lineRule="auto" w:after="120"/>
        <w:ind w:left="720" w:hanging="720"/>
        <w:jc w:val="both"/>
      </w:pPr>
      <w:r>
        <w:rPr>
          <w:rFonts w:ascii="Times New Roman" w:hAnsi="Times New Roman"/>
          <w:sz w:val="20"/>
        </w:rPr>
        <w:t>Kemendikbudristek. (2022). Panduan Pembelajaran dan Asesmen Pendidikan Vokasi dan Komputer. Jakarta: BSKAP Kemendikbudristek.</w:t>
      </w:r>
    </w:p>
    <w:p>
      <w:pPr>
        <w:spacing w:line="276" w:lineRule="auto" w:after="120"/>
        <w:ind w:left="720" w:hanging="720"/>
        <w:jc w:val="both"/>
      </w:pPr>
      <w:r>
        <w:rPr>
          <w:rFonts w:ascii="Times New Roman" w:hAnsi="Times New Roman"/>
          <w:sz w:val="20"/>
        </w:rPr>
        <w:t>PostgreSQL Global Development Group. (2023). PostgreSQL 15 Documentation: Row Level Security Policies and Concurrency Control. PostgreSQL Official Documentation Hub.</w:t>
      </w:r>
    </w:p>
    <w:p>
      <w:pPr>
        <w:spacing w:line="276" w:lineRule="auto" w:after="120"/>
        <w:ind w:left="720" w:hanging="720"/>
        <w:jc w:val="both"/>
      </w:pPr>
      <w:r>
        <w:rPr>
          <w:rFonts w:ascii="Times New Roman" w:hAnsi="Times New Roman"/>
          <w:sz w:val="20"/>
        </w:rPr>
        <w:t>Sommerville, I. (2019). Software Engineering (10th ed.). London: Pearson Education.</w:t>
      </w:r>
    </w:p>
    <w:p>
      <w:pPr>
        <w:spacing w:line="276" w:lineRule="auto" w:after="120"/>
        <w:ind w:left="720" w:hanging="720"/>
        <w:jc w:val="both"/>
      </w:pPr>
      <w:r>
        <w:rPr>
          <w:rFonts w:ascii="Times New Roman" w:hAnsi="Times New Roman"/>
          <w:sz w:val="20"/>
        </w:rPr>
        <w:t>Supabase Inc. (2024). Supabase Documentation: Auth, Realtime Database, and Stored Procedures via PostgreSQL RPC. San Francisco: Supabase Docs Hub.</w:t>
      </w:r>
    </w:p>
    <w:p>
      <w:pPr>
        <w:spacing w:line="276" w:lineRule="auto" w:after="120"/>
        <w:ind w:left="720" w:hanging="720"/>
        <w:jc w:val="both"/>
      </w:pPr>
      <w:r>
        <w:rPr>
          <w:rFonts w:ascii="Times New Roman" w:hAnsi="Times New Roman"/>
          <w:sz w:val="20"/>
        </w:rPr>
        <w:t>Team Flutter. (2024). Flutter Documentation: Material 3 Design Specifications and State Management with IndexedStack. Mountain View: Google Open Source.</w:t>
      </w:r>
    </w:p>
    <w:p>
      <w:pPr>
        <w:spacing w:line="276" w:lineRule="auto" w:after="120"/>
        <w:ind w:left="720" w:hanging="720"/>
        <w:jc w:val="both"/>
      </w:pPr>
      <w:r>
        <w:rPr>
          <w:rFonts w:ascii="Times New Roman" w:hAnsi="Times New Roman"/>
          <w:sz w:val="20"/>
        </w:rPr>
        <w:t>Wulandari, L. P. A. O., &amp; Agustini, K. (2024). Pengembangan Sistem Manajemen Laboratorium Berbasis Mobile Menggunakan Arsitektur Clean Architecture. Jurnal Pendidikan Teknologi dan Kejuruan, 23(1), 89-101.</w:t>
      </w:r>
    </w:p>
    <w:sectPr w:rsidR="00FC693F" w:rsidRPr="0006063C" w:rsidSect="00034616">
      <w:pgSz w:w="12240" w:h="15840"/>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