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76" w:lineRule="auto"/>
        <w:jc w:val="center"/>
      </w:pPr>
      <w:r>
        <w:rPr>
          <w:rFonts w:ascii="Times New Roman" w:hAnsi="Times New Roman"/>
          <w:b/>
          <w:color w:val="000000"/>
          <w:sz w:val="28"/>
        </w:rPr>
        <w:t>LAPORAN PRAKTIKUM KEMAJUAN PROYEK MINGGU III</w:t>
      </w:r>
    </w:p>
    <w:p>
      <w:pPr>
        <w:spacing w:before="0" w:after="120" w:line="276" w:lineRule="auto"/>
        <w:jc w:val="center"/>
      </w:pPr>
      <w:r>
        <w:rPr>
          <w:rFonts w:ascii="Times New Roman" w:hAnsi="Times New Roman"/>
          <w:b/>
          <w:color w:val="000000"/>
          <w:sz w:val="26"/>
        </w:rPr>
        <w:t>PEMROGRAMAN MOBILE (MOBILE PROGRAMMING)</w:t>
      </w:r>
    </w:p>
    <w:p>
      <w:pPr>
        <w:spacing w:before="0" w:after="360" w:line="276" w:lineRule="auto"/>
        <w:jc w:val="center"/>
      </w:pPr>
      <w:r>
        <w:rPr>
          <w:rFonts w:ascii="Times New Roman" w:hAnsi="Times New Roman"/>
          <w:i/>
          <w:color w:val="000000"/>
          <w:sz w:val="22"/>
        </w:rPr>
        <w:t>“Integrasi Cloud Database Supabase (PostgreSQL 15), Supabase Auth, Row Level Security (RLS), dan Eliminasi Dummy Data pada Aplikasi LabInventory”</w:t>
      </w:r>
    </w:p>
    <w:p>
      <w:pPr>
        <w:spacing w:after="40"/>
        <w:jc w:val="center"/>
      </w:pPr>
      <w:r>
        <w:rPr>
          <w:rFonts w:ascii="Times New Roman" w:hAnsi="Times New Roman"/>
          <w:color w:val="000000"/>
          <w:sz w:val="22"/>
        </w:rPr>
        <w:t>Disusun untuk memenuhi tugas mata kuliah Pemrograman Mobile (Mobile Programming)</w:t>
      </w:r>
    </w:p>
    <w:p>
      <w:pPr>
        <w:spacing w:after="320"/>
        <w:jc w:val="center"/>
      </w:pPr>
      <w:r>
        <w:rPr>
          <w:rFonts w:ascii="Times New Roman" w:hAnsi="Times New Roman"/>
          <w:b/>
          <w:color w:val="000000"/>
          <w:sz w:val="22"/>
        </w:rPr>
        <w:t>Dosen Pengampu: Ghea Chandra Surawan, M. Pd.</w:t>
      </w:r>
    </w:p>
    <w:p>
      <w:pPr>
        <w:spacing w:before="120" w:after="320"/>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ab_inventory_logo.png"/>
                    <pic:cNvPicPr/>
                  </pic:nvPicPr>
                  <pic:blipFill>
                    <a:blip r:embed="rId9"/>
                    <a:stretch>
                      <a:fillRect/>
                    </a:stretch>
                  </pic:blipFill>
                  <pic:spPr>
                    <a:xfrm>
                      <a:off x="0" y="0"/>
                      <a:ext cx="1920240" cy="1920240"/>
                    </a:xfrm>
                    <a:prstGeom prst="rect"/>
                  </pic:spPr>
                </pic:pic>
              </a:graphicData>
            </a:graphic>
          </wp:inline>
        </w:drawing>
      </w:r>
    </w:p>
    <w:p>
      <w:pPr>
        <w:spacing w:after="40"/>
        <w:jc w:val="center"/>
      </w:pPr>
      <w:r>
        <w:rPr>
          <w:rFonts w:ascii="Times New Roman" w:hAnsi="Times New Roman"/>
          <w:b/>
          <w:sz w:val="22"/>
        </w:rPr>
        <w:t>Disusun Oleh:</w:t>
      </w:r>
    </w:p>
    <w:p>
      <w:pPr>
        <w:spacing w:line="276" w:lineRule="auto" w:after="480"/>
        <w:jc w:val="center"/>
      </w:pPr>
      <w:r>
        <w:rPr>
          <w:rFonts w:ascii="Times New Roman" w:hAnsi="Times New Roman"/>
          <w:b/>
          <w:sz w:val="22"/>
        </w:rPr>
        <w:t>Nama : Naila Fathia</w:t>
        <w:br/>
        <w:t>NPM : 2413025076</w:t>
        <w:br/>
        <w:t>Kelas : PTI 2024 B</w:t>
      </w:r>
    </w:p>
    <w:p>
      <w:pPr>
        <w:spacing w:line="276" w:lineRule="auto" w:after="0"/>
        <w:jc w:val="center"/>
      </w:pPr>
      <w:r>
        <w:rPr>
          <w:rFonts w:ascii="Times New Roman" w:hAnsi="Times New Roman"/>
          <w:b/>
          <w:color w:val="000000"/>
          <w:sz w:val="23"/>
        </w:rPr>
        <w:t>PROGRAM STUDI PENDIDIKAN TEKNOLOGI INFORMASI</w:t>
        <w:br/>
        <w:t>JURUSAN PENDIDIKAN MATEMATIKA DAN ILMU PENGETAHUAN ALAM</w:t>
        <w:br/>
        <w:t>FAKULTAS KEGURUAN DAN ILMU PENDIDIKAN</w:t>
        <w:br/>
        <w:t>UNIVERSITAS LAMPUNG</w:t>
        <w:br/>
        <w:t>2026</w:t>
      </w:r>
    </w:p>
    <w:p>
      <w:r>
        <w:br w:type="page"/>
      </w:r>
    </w:p>
    <w:p>
      <w:pPr>
        <w:spacing w:before="240" w:after="320"/>
        <w:jc w:val="center"/>
      </w:pPr>
      <w:r>
        <w:rPr>
          <w:rFonts w:ascii="Times New Roman" w:hAnsi="Times New Roman"/>
          <w:b/>
          <w:sz w:val="26"/>
        </w:rPr>
        <w:t>KATA PENGANTAR</w:t>
      </w:r>
    </w:p>
    <w:p>
      <w:pPr>
        <w:spacing w:line="312" w:lineRule="auto" w:after="200"/>
        <w:jc w:val="both"/>
      </w:pPr>
      <w:r>
        <w:rPr>
          <w:rFonts w:ascii="Times New Roman" w:hAnsi="Times New Roman"/>
          <w:sz w:val="22"/>
        </w:rPr>
        <w:t>Puji dan syukur senantiasa penyusun panjatkan kehadirat Tuhan Yang Maha Kuasa atas limpahan rahmat, taufik, serta petunjuk-Nya, sehingga naskah dokumen tugas yang berjudul “Laporan Praktikum Kemajuan Proyek Minggu III: Integrasi Cloud Database Supabase (PostgreSQL 15), Supabase Auth, Row Level Security (RLS), dan Eliminasi Dummy Data pada Aplikasi LabInventory” dapat diselesaikan dengan tuntas, optimal, dan tepat waktu.</w:t>
      </w:r>
    </w:p>
    <w:p>
      <w:pPr>
        <w:spacing w:line="312" w:lineRule="auto" w:after="200"/>
        <w:jc w:val="both"/>
      </w:pPr>
      <w:r>
        <w:rPr>
          <w:rFonts w:ascii="Times New Roman" w:hAnsi="Times New Roman"/>
          <w:sz w:val="22"/>
        </w:rPr>
        <w:t>Laporan ini merupakan wujud dokumentasi akademik yang berfokus pada perancangan arsitektur, rekayasa kebutuhan, pengembangan antarmuka pengguna responsif berbasis Flutter, serta implementasi sistem basis data terpusat real-time menggunakan Cloud Supabase (PostgreSQL 15). Seluruh tahapan disusun guna menghadirkan solusi digitalisasi modern yang akuntabel bagi pengelolaan inventaris dan alur peminjaman alat pada Laboratorium Komputer Program Studi Pendidikan Teknologi Informasi (PTI), FKIP Universitas Lampung.</w:t>
      </w:r>
    </w:p>
    <w:p>
      <w:pPr>
        <w:spacing w:line="312" w:lineRule="auto" w:after="400"/>
        <w:jc w:val="both"/>
      </w:pPr>
      <w:r>
        <w:rPr>
          <w:rFonts w:ascii="Times New Roman" w:hAnsi="Times New Roman"/>
          <w:sz w:val="22"/>
        </w:rPr>
        <w:t>Rasa hormat dan ucapan terima kasih yang tulus penyusun haturkan kepada Bapak Ghea Chandra Surawan, M.Pd., selaku Dosen Pengampu mata kuliah Pemrograman Mobile (Mobile Programming), atas dedikasi, bimbingan metodologis, serta arahan keilmuan yang senantiasa diberikan selama proses perkuliahan dan penyelesaian proyek ini.</w:t>
      </w:r>
    </w:p>
    <w:p>
      <w:pPr>
        <w:spacing w:line="276" w:lineRule="auto"/>
        <w:jc w:val="right"/>
      </w:pPr>
      <w:r>
        <w:rPr>
          <w:rFonts w:ascii="Times New Roman" w:hAnsi="Times New Roman"/>
          <w:b/>
          <w:sz w:val="22"/>
        </w:rPr>
        <w:t>Bandar Lampung, 23 September 2026</w:t>
        <w:br/>
        <w:t>Penyusun,</w:t>
        <w:br/>
        <w:br/>
        <w:br/>
        <w:br/>
        <w:t>Naila Fathia</w:t>
        <w:br/>
        <w:t>NPM. 2413025076</w:t>
      </w:r>
    </w:p>
    <w:p>
      <w:r>
        <w:br w:type="page"/>
      </w:r>
    </w:p>
    <w:p>
      <w:pPr>
        <w:keepNext/>
        <w:spacing w:before="280" w:after="40"/>
        <w:jc w:val="center"/>
      </w:pPr>
      <w:r>
        <w:rPr>
          <w:rFonts w:ascii="Times New Roman" w:hAnsi="Times New Roman"/>
          <w:b/>
          <w:color w:val="000000"/>
          <w:sz w:val="26"/>
        </w:rPr>
        <w:t>BAB I</w:t>
      </w:r>
    </w:p>
    <w:p>
      <w:pPr>
        <w:keepNext/>
        <w:spacing w:after="280"/>
        <w:jc w:val="center"/>
      </w:pPr>
      <w:r>
        <w:rPr>
          <w:rFonts w:ascii="Times New Roman" w:hAnsi="Times New Roman"/>
          <w:b/>
          <w:color w:val="000000"/>
          <w:sz w:val="26"/>
        </w:rPr>
        <w:t>PENDAHULUAN &amp; ARSITEKTUR CLOUD</w:t>
      </w:r>
    </w:p>
    <w:p>
      <w:pPr>
        <w:keepNext/>
        <w:spacing w:before="240" w:after="80"/>
      </w:pPr>
      <w:r>
        <w:rPr>
          <w:rFonts w:ascii="Times New Roman" w:hAnsi="Times New Roman"/>
          <w:b/>
          <w:color w:val="000000"/>
          <w:sz w:val="23"/>
        </w:rPr>
        <w:t>1.1 Latar Belakang Integrasi Backend Cloud</w:t>
      </w:r>
    </w:p>
    <w:p>
      <w:pPr>
        <w:spacing w:after="160" w:line="312" w:lineRule="auto"/>
        <w:jc w:val="both"/>
      </w:pPr>
      <w:r>
        <w:rPr>
          <w:rFonts w:ascii="Times New Roman" w:hAnsi="Times New Roman"/>
          <w:sz w:val="22"/>
        </w:rPr>
        <w:t>Aplikasi inventaris laboratorium tidak dapat mengandalkan penyimpanan lokal semata, melainkan memerlukan pusat data terpusat (centralized cloud repository) yang menjamin konsistensi data secara instan saat terjadi transaksi oleh mahasiswa maupun laboran. Pada Minggu III, prototype visual diintegrasikan ke platform Supabase Cloud yang didukung oleh mesin basis data relasional enterprise PostgreSQL versi 15.</w:t>
      </w:r>
    </w:p>
    <w:p>
      <w:pPr>
        <w:keepNext/>
        <w:spacing w:before="240" w:after="80"/>
      </w:pPr>
      <w:r>
        <w:rPr>
          <w:rFonts w:ascii="Times New Roman" w:hAnsi="Times New Roman"/>
          <w:b/>
          <w:color w:val="000000"/>
          <w:sz w:val="23"/>
        </w:rPr>
        <w:t>1.2 Rumusan Masalah Integrasi Cloud Backend</w:t>
      </w:r>
    </w:p>
    <w:p>
      <w:pPr>
        <w:spacing w:after="160" w:line="312" w:lineRule="auto"/>
        <w:jc w:val="both"/>
      </w:pPr>
      <w:r>
        <w:rPr>
          <w:rFonts w:ascii="Times New Roman" w:hAnsi="Times New Roman"/>
          <w:sz w:val="22"/>
        </w:rPr>
        <w:t>Rumusan masalah yang diselesaikan pada tahapan integrasi backend mencakup:</w:t>
      </w:r>
    </w:p>
    <w:p>
      <w:pPr>
        <w:pStyle w:val="ListBullet"/>
        <w:spacing w:after="80" w:line="288" w:lineRule="auto"/>
        <w:jc w:val="both"/>
      </w:pPr>
      <w:r>
        <w:rPr>
          <w:rFonts w:ascii="Times New Roman" w:hAnsi="Times New Roman"/>
          <w:sz w:val="22"/>
        </w:rPr>
        <w:t>Bagaimana merancang skema relasional database PostgreSQL yang memenuhi kaidah normalisasi dan integritas referensial foreign key?</w:t>
      </w:r>
    </w:p>
    <w:p>
      <w:pPr>
        <w:pStyle w:val="ListBullet"/>
        <w:spacing w:after="80" w:line="288" w:lineRule="auto"/>
        <w:jc w:val="both"/>
      </w:pPr>
      <w:r>
        <w:rPr>
          <w:rFonts w:ascii="Times New Roman" w:hAnsi="Times New Roman"/>
          <w:sz w:val="22"/>
        </w:rPr>
        <w:t>Bagaimana menegakkan keamanan data di sisi server (database-level security) menggunakan Row Level Security (RLS)?</w:t>
      </w:r>
    </w:p>
    <w:p>
      <w:pPr>
        <w:pStyle w:val="ListBullet"/>
        <w:spacing w:after="80" w:line="288" w:lineRule="auto"/>
        <w:jc w:val="both"/>
      </w:pPr>
      <w:r>
        <w:rPr>
          <w:rFonts w:ascii="Times New Roman" w:hAnsi="Times New Roman"/>
          <w:sz w:val="22"/>
        </w:rPr>
        <w:t>Bagaimana mengelola sesi autentikasi pengguna secara aman dengan token JWT Supabase GoTrue?</w:t>
      </w:r>
    </w:p>
    <w:p>
      <w:pPr>
        <w:pStyle w:val="ListBullet"/>
        <w:spacing w:after="80" w:line="288" w:lineRule="auto"/>
        <w:jc w:val="both"/>
      </w:pPr>
      <w:r>
        <w:rPr>
          <w:rFonts w:ascii="Times New Roman" w:hAnsi="Times New Roman"/>
          <w:sz w:val="22"/>
        </w:rPr>
        <w:t>Bagaimana mencegah terjadinya infinite loading spinner saat koneksi internet kampus mengalami packet loss?</w:t>
      </w:r>
    </w:p>
    <w:p>
      <w:pPr>
        <w:keepNext/>
        <w:spacing w:before="240" w:after="80"/>
      </w:pPr>
      <w:r>
        <w:rPr>
          <w:rFonts w:ascii="Times New Roman" w:hAnsi="Times New Roman"/>
          <w:b/>
          <w:color w:val="000000"/>
          <w:sz w:val="23"/>
        </w:rPr>
        <w:t>1.3 Batasan Masalah Backend</w:t>
      </w:r>
    </w:p>
    <w:p>
      <w:pPr>
        <w:spacing w:after="160" w:line="312" w:lineRule="auto"/>
        <w:jc w:val="both"/>
      </w:pPr>
      <w:r>
        <w:rPr>
          <w:rFonts w:ascii="Times New Roman" w:hAnsi="Times New Roman"/>
          <w:sz w:val="22"/>
        </w:rPr>
        <w:t>Batasan implementasi backend pada Minggu III mencakup:</w:t>
      </w:r>
    </w:p>
    <w:p>
      <w:pPr>
        <w:pStyle w:val="ListBullet"/>
        <w:spacing w:after="80" w:line="288" w:lineRule="auto"/>
        <w:jc w:val="both"/>
      </w:pPr>
      <w:r>
        <w:rPr>
          <w:rFonts w:ascii="Times New Roman" w:hAnsi="Times New Roman"/>
          <w:sz w:val="22"/>
        </w:rPr>
        <w:t>Platform database menggunakan Supabase Cloud Managed PostgreSQL versi 15.</w:t>
      </w:r>
    </w:p>
    <w:p>
      <w:pPr>
        <w:pStyle w:val="ListBullet"/>
        <w:spacing w:after="80" w:line="288" w:lineRule="auto"/>
        <w:jc w:val="both"/>
      </w:pPr>
      <w:r>
        <w:rPr>
          <w:rFonts w:ascii="Times New Roman" w:hAnsi="Times New Roman"/>
          <w:sz w:val="22"/>
        </w:rPr>
        <w:t>Autentikasi menggunakan email dan password terenkripsi via library GoTrue API.</w:t>
      </w:r>
    </w:p>
    <w:p>
      <w:pPr>
        <w:pStyle w:val="ListBullet"/>
        <w:spacing w:after="80" w:line="288" w:lineRule="auto"/>
        <w:jc w:val="both"/>
      </w:pPr>
      <w:r>
        <w:rPr>
          <w:rFonts w:ascii="Times New Roman" w:hAnsi="Times New Roman"/>
          <w:sz w:val="22"/>
        </w:rPr>
        <w:t>Seluruh data pengujian wajib diinput ke server live dan seluruh dummy data lokal dibersihkan secara total.</w:t>
      </w:r>
    </w:p>
    <w:p>
      <w:pPr>
        <w:keepNext/>
        <w:spacing w:before="240" w:after="80"/>
      </w:pPr>
      <w:r>
        <w:rPr>
          <w:rFonts w:ascii="Times New Roman" w:hAnsi="Times New Roman"/>
          <w:b/>
          <w:color w:val="000000"/>
          <w:sz w:val="23"/>
        </w:rPr>
        <w:t>1.4 Tujuan Praktikum Minggu III</w:t>
      </w:r>
    </w:p>
    <w:p>
      <w:pPr>
        <w:spacing w:after="160" w:line="312" w:lineRule="auto"/>
        <w:jc w:val="both"/>
      </w:pPr>
      <w:r>
        <w:rPr>
          <w:rFonts w:ascii="Times New Roman" w:hAnsi="Times New Roman"/>
          <w:sz w:val="22"/>
        </w:rPr>
        <w:t>Tujuan pelaksanaan praktikum Minggu III meliputi:</w:t>
      </w:r>
    </w:p>
    <w:p>
      <w:pPr>
        <w:pStyle w:val="ListBullet"/>
        <w:spacing w:after="80" w:line="288" w:lineRule="auto"/>
        <w:jc w:val="both"/>
      </w:pPr>
      <w:r>
        <w:rPr>
          <w:rFonts w:ascii="Times New Roman" w:hAnsi="Times New Roman"/>
          <w:sz w:val="22"/>
        </w:rPr>
        <w:t>Mengintegrasikan pustaka `supabase_flutter: ^2.5.0` ke dalam aplikasi Flutter.</w:t>
      </w:r>
    </w:p>
    <w:p>
      <w:pPr>
        <w:pStyle w:val="ListBullet"/>
        <w:spacing w:after="80" w:line="288" w:lineRule="auto"/>
        <w:jc w:val="both"/>
      </w:pPr>
      <w:r>
        <w:rPr>
          <w:rFonts w:ascii="Times New Roman" w:hAnsi="Times New Roman"/>
          <w:sz w:val="22"/>
        </w:rPr>
        <w:t>Melakukan migrasi skema tabel relasional `profiles`, `items`, dan `borrowings` berbasis UUID.</w:t>
      </w:r>
    </w:p>
    <w:p>
      <w:pPr>
        <w:pStyle w:val="ListBullet"/>
        <w:spacing w:after="80" w:line="288" w:lineRule="auto"/>
        <w:jc w:val="both"/>
      </w:pPr>
      <w:r>
        <w:rPr>
          <w:rFonts w:ascii="Times New Roman" w:hAnsi="Times New Roman"/>
          <w:sz w:val="22"/>
        </w:rPr>
        <w:t>Menerapkan Row Level Security (RLS) pada PostgreSQL untuk menjamin isolasi hak akses data.</w:t>
      </w:r>
    </w:p>
    <w:p>
      <w:pPr>
        <w:pStyle w:val="ListBullet"/>
        <w:spacing w:after="80" w:line="288" w:lineRule="auto"/>
        <w:jc w:val="both"/>
      </w:pPr>
      <w:r>
        <w:rPr>
          <w:rFonts w:ascii="Times New Roman" w:hAnsi="Times New Roman"/>
          <w:sz w:val="22"/>
        </w:rPr>
        <w:t>Mengintegrasikan manajemen sesi login aman menggunakan Supabase Auth (GoTrue).</w:t>
      </w:r>
    </w:p>
    <w:p>
      <w:pPr>
        <w:pStyle w:val="ListBullet"/>
        <w:spacing w:after="80" w:line="288" w:lineRule="auto"/>
        <w:jc w:val="both"/>
      </w:pPr>
      <w:r>
        <w:rPr>
          <w:rFonts w:ascii="Times New Roman" w:hAnsi="Times New Roman"/>
          <w:sz w:val="22"/>
        </w:rPr>
        <w:t>Menghapus seluruh data tiruan (dummy data) sehingga antarmuka 100% terhubung secara live.</w:t>
      </w:r>
    </w:p>
    <w:p>
      <w:pPr>
        <w:pStyle w:val="ListBullet"/>
        <w:spacing w:after="80" w:line="288" w:lineRule="auto"/>
        <w:jc w:val="both"/>
      </w:pPr>
      <w:r>
        <w:rPr>
          <w:rFonts w:ascii="Times New Roman" w:hAnsi="Times New Roman"/>
          <w:sz w:val="22"/>
        </w:rPr>
        <w:t>Menyediakan akun pengujian resmi dan mengimplementasikan mekanisme timeout guard 4 detik.</w:t>
      </w:r>
    </w:p>
    <w:p>
      <w:pPr>
        <w:keepNext/>
        <w:spacing w:before="240" w:after="80"/>
      </w:pPr>
      <w:r>
        <w:rPr>
          <w:rFonts w:ascii="Times New Roman" w:hAnsi="Times New Roman"/>
          <w:b/>
          <w:color w:val="000000"/>
          <w:sz w:val="23"/>
        </w:rPr>
        <w:t>1.5 Manfaat Praktikum</w:t>
      </w:r>
    </w:p>
    <w:p>
      <w:pPr>
        <w:spacing w:after="160" w:line="312" w:lineRule="auto"/>
        <w:jc w:val="both"/>
      </w:pPr>
      <w:r>
        <w:rPr>
          <w:rFonts w:ascii="Times New Roman" w:hAnsi="Times New Roman"/>
          <w:sz w:val="22"/>
        </w:rPr>
        <w:t>Praktikum ini memberikan pemahaman mendalam mengenai arsitektur backend cloud modern (Backend-as-a-Service), teknik pengamanan basis data relasional enterprise, serta sinkronisasi data realtime antara client mobile dan cloud.</w:t>
      </w:r>
    </w:p>
    <w:p>
      <w:pPr>
        <w:keepNext/>
        <w:spacing w:before="280" w:after="40"/>
        <w:jc w:val="center"/>
      </w:pPr>
      <w:r>
        <w:rPr>
          <w:rFonts w:ascii="Times New Roman" w:hAnsi="Times New Roman"/>
          <w:b/>
          <w:color w:val="000000"/>
          <w:sz w:val="26"/>
        </w:rPr>
        <w:t>BAB II</w:t>
      </w:r>
    </w:p>
    <w:p>
      <w:pPr>
        <w:keepNext/>
        <w:spacing w:after="280"/>
        <w:jc w:val="center"/>
      </w:pPr>
      <w:r>
        <w:rPr>
          <w:rFonts w:ascii="Times New Roman" w:hAnsi="Times New Roman"/>
          <w:b/>
          <w:color w:val="000000"/>
          <w:sz w:val="26"/>
        </w:rPr>
        <w:t>LANDASAN TEORI &amp; SKEMA DATABASE CLOUD</w:t>
      </w:r>
    </w:p>
    <w:p>
      <w:pPr>
        <w:keepNext/>
        <w:spacing w:before="240" w:after="80"/>
      </w:pPr>
      <w:r>
        <w:rPr>
          <w:rFonts w:ascii="Times New Roman" w:hAnsi="Times New Roman"/>
          <w:b/>
          <w:color w:val="000000"/>
          <w:sz w:val="23"/>
        </w:rPr>
        <w:t>2.1 Arsitektur Cloud &amp; Keamanan PostgreSQL RLS</w:t>
      </w:r>
    </w:p>
    <w:p>
      <w:pPr>
        <w:spacing w:after="160" w:line="312" w:lineRule="auto"/>
        <w:jc w:val="both"/>
      </w:pPr>
      <w:r>
        <w:rPr>
          <w:rFonts w:ascii="Times New Roman" w:hAnsi="Times New Roman"/>
          <w:sz w:val="22"/>
        </w:rPr>
        <w:t>Keamanan sistem tidak diletakkan pada logika sisi klien, melainkan ditegakkan langsung pada engine PostgreSQL menggunakan Row Level Security (RLS). Mahasiswa hanya diizinkan membaca dan menulis baris peminjaman miliknya sendiri (`auth.uid() = user_id`), sedangkan Laboran memiliki otorisasi penuh untuk mengelola inventaris dan transaksi:</w:t>
      </w:r>
    </w:p>
    <w:p>
      <w:pPr>
        <w:keepNext/>
        <w:spacing w:before="200" w:after="80"/>
        <w:jc w:val="center"/>
      </w:pPr>
      <w:r>
        <w:drawing>
          <wp:inline xmlns:a="http://schemas.openxmlformats.org/drawingml/2006/main" xmlns:pic="http://schemas.openxmlformats.org/drawingml/2006/picture">
            <wp:extent cx="4937760" cy="2798064"/>
            <wp:docPr id="2" name="Picture 2"/>
            <wp:cNvGraphicFramePr>
              <a:graphicFrameLocks noChangeAspect="1"/>
            </wp:cNvGraphicFramePr>
            <a:graphic>
              <a:graphicData uri="http://schemas.openxmlformats.org/drawingml/2006/picture">
                <pic:pic>
                  <pic:nvPicPr>
                    <pic:cNvPr id="0" name="skema_relasional_database.png"/>
                    <pic:cNvPicPr/>
                  </pic:nvPicPr>
                  <pic:blipFill>
                    <a:blip r:embed="rId10"/>
                    <a:stretch>
                      <a:fillRect/>
                    </a:stretch>
                  </pic:blipFill>
                  <pic:spPr>
                    <a:xfrm>
                      <a:off x="0" y="0"/>
                      <a:ext cx="4937760" cy="2798064"/>
                    </a:xfrm>
                    <a:prstGeom prst="rect"/>
                  </pic:spPr>
                </pic:pic>
              </a:graphicData>
            </a:graphic>
          </wp:inline>
        </w:drawing>
      </w:r>
    </w:p>
    <w:p>
      <w:pPr>
        <w:spacing w:after="240"/>
        <w:jc w:val="center"/>
      </w:pPr>
      <w:r>
        <w:rPr>
          <w:rFonts w:ascii="Times New Roman" w:hAnsi="Times New Roman"/>
          <w:i/>
          <w:sz w:val="20"/>
        </w:rPr>
        <w:t>Gambar 3.1: Diagram Skema Relasional Database &amp; Kebijakan RLS (Supabase PostgreSQL 15)</w:t>
      </w:r>
    </w:p>
    <w:p>
      <w:pPr>
        <w:keepNext/>
        <w:spacing w:before="240" w:after="80"/>
      </w:pPr>
      <w:r>
        <w:rPr>
          <w:rFonts w:ascii="Times New Roman" w:hAnsi="Times New Roman"/>
          <w:b/>
          <w:color w:val="000000"/>
          <w:sz w:val="23"/>
        </w:rPr>
        <w:t>2.2 Skema Relasional Database Supabase</w:t>
      </w:r>
    </w:p>
    <w:p>
      <w:pPr>
        <w:spacing w:after="160" w:line="312" w:lineRule="auto"/>
        <w:jc w:val="both"/>
      </w:pPr>
      <w:r>
        <w:rPr>
          <w:rFonts w:ascii="Times New Roman" w:hAnsi="Times New Roman"/>
          <w:sz w:val="22"/>
        </w:rPr>
        <w:t>Struktur tabel relasional dirancang menggunakan Primary Key UUID v4 dengan integritas referensial foreign key:</w:t>
      </w:r>
    </w:p>
    <w:p>
      <w:pPr>
        <w:keepNext/>
        <w:spacing w:before="160" w:after="80"/>
      </w:pPr>
      <w:r>
        <w:rPr>
          <w:rFonts w:ascii="Times New Roman" w:hAnsi="Times New Roman"/>
          <w:b/>
          <w:sz w:val="21"/>
        </w:rPr>
        <w:t>Tabel 3.1: Spesifikasi Skema Database Relasional PostgreSQL Supabase</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2275"/>
        <w:gridCol w:w="2275"/>
        <w:gridCol w:w="2275"/>
        <w:gridCol w:w="2275"/>
      </w:tblGrid>
      <w:tr>
        <w:tc>
          <w:tcPr>
            <w:tcW w:type="dxa" w:w="1728"/>
            <w:shd w:fill="1E3A8A"/>
            <w:tcMar>
              <w:top w:w="100" w:type="dxa"/>
              <w:bottom w:w="100" w:type="dxa"/>
              <w:left w:w="120" w:type="dxa"/>
              <w:right w:w="120" w:type="dxa"/>
            </w:tcMar>
          </w:tcPr>
          <w:p>
            <w:pPr>
              <w:jc w:val="center"/>
            </w:pPr>
            <w:r>
              <w:rPr>
                <w:rFonts w:ascii="Times New Roman" w:hAnsi="Times New Roman"/>
                <w:b/>
                <w:color w:val="FFFFFF"/>
                <w:sz w:val="20"/>
              </w:rPr>
              <w:t>Nama Tabel</w:t>
            </w:r>
          </w:p>
        </w:tc>
        <w:tc>
          <w:tcPr>
            <w:tcW w:type="dxa" w:w="1728"/>
            <w:shd w:fill="1E3A8A"/>
            <w:tcMar>
              <w:top w:w="100" w:type="dxa"/>
              <w:bottom w:w="100" w:type="dxa"/>
              <w:left w:w="120" w:type="dxa"/>
              <w:right w:w="120" w:type="dxa"/>
            </w:tcMar>
          </w:tcPr>
          <w:p>
            <w:pPr>
              <w:jc w:val="center"/>
            </w:pPr>
            <w:r>
              <w:rPr>
                <w:rFonts w:ascii="Times New Roman" w:hAnsi="Times New Roman"/>
                <w:b/>
                <w:color w:val="FFFFFF"/>
                <w:sz w:val="20"/>
              </w:rPr>
              <w:t>Primary Key</w:t>
            </w:r>
          </w:p>
        </w:tc>
        <w:tc>
          <w:tcPr>
            <w:tcW w:type="dxa" w:w="2304"/>
            <w:shd w:fill="1E3A8A"/>
            <w:tcMar>
              <w:top w:w="100" w:type="dxa"/>
              <w:bottom w:w="100" w:type="dxa"/>
              <w:left w:w="120" w:type="dxa"/>
              <w:right w:w="120" w:type="dxa"/>
            </w:tcMar>
          </w:tcPr>
          <w:p>
            <w:pPr>
              <w:jc w:val="center"/>
            </w:pPr>
            <w:r>
              <w:rPr>
                <w:rFonts w:ascii="Times New Roman" w:hAnsi="Times New Roman"/>
                <w:b/>
                <w:color w:val="FFFFFF"/>
                <w:sz w:val="20"/>
              </w:rPr>
              <w:t>Foreign Key</w:t>
            </w:r>
          </w:p>
        </w:tc>
        <w:tc>
          <w:tcPr>
            <w:tcW w:type="dxa" w:w="3456"/>
            <w:shd w:fill="1E3A8A"/>
            <w:tcMar>
              <w:top w:w="100" w:type="dxa"/>
              <w:bottom w:w="100" w:type="dxa"/>
              <w:left w:w="120" w:type="dxa"/>
              <w:right w:w="120" w:type="dxa"/>
            </w:tcMar>
          </w:tcPr>
          <w:p>
            <w:pPr>
              <w:jc w:val="center"/>
            </w:pPr>
            <w:r>
              <w:rPr>
                <w:rFonts w:ascii="Times New Roman" w:hAnsi="Times New Roman"/>
                <w:b/>
                <w:color w:val="FFFFFF"/>
                <w:sz w:val="20"/>
              </w:rPr>
              <w:t>Fungsi &amp; Kebijakan RLS</w:t>
            </w:r>
          </w:p>
        </w:tc>
      </w:tr>
      <w:tr>
        <w:tc>
          <w:tcPr>
            <w:tcW w:type="dxa" w:w="1728"/>
            <w:shd w:fill="FFFFFF"/>
            <w:tcMar>
              <w:top w:w="80" w:type="dxa"/>
              <w:bottom w:w="80" w:type="dxa"/>
              <w:left w:w="120" w:type="dxa"/>
              <w:right w:w="120" w:type="dxa"/>
            </w:tcMar>
          </w:tcPr>
          <w:p>
            <w:pPr>
              <w:jc w:val="center"/>
            </w:pPr>
            <w:r>
              <w:rPr>
                <w:rFonts w:ascii="Times New Roman" w:hAnsi="Times New Roman"/>
                <w:sz w:val="19"/>
              </w:rPr>
              <w:t>profiles</w:t>
            </w:r>
          </w:p>
        </w:tc>
        <w:tc>
          <w:tcPr>
            <w:tcW w:type="dxa" w:w="1728"/>
            <w:shd w:fill="FFFFFF"/>
            <w:tcMar>
              <w:top w:w="80" w:type="dxa"/>
              <w:bottom w:w="80" w:type="dxa"/>
              <w:left w:w="120" w:type="dxa"/>
              <w:right w:w="120" w:type="dxa"/>
            </w:tcMar>
          </w:tcPr>
          <w:p>
            <w:pPr>
              <w:jc w:val="left"/>
            </w:pPr>
            <w:r>
              <w:rPr>
                <w:rFonts w:ascii="Times New Roman" w:hAnsi="Times New Roman"/>
                <w:sz w:val="19"/>
              </w:rPr>
              <w:t>id (UUID)</w:t>
            </w:r>
          </w:p>
        </w:tc>
        <w:tc>
          <w:tcPr>
            <w:tcW w:type="dxa" w:w="2304"/>
            <w:shd w:fill="FFFFFF"/>
            <w:tcMar>
              <w:top w:w="80" w:type="dxa"/>
              <w:bottom w:w="80" w:type="dxa"/>
              <w:left w:w="120" w:type="dxa"/>
              <w:right w:w="120" w:type="dxa"/>
            </w:tcMar>
          </w:tcPr>
          <w:p>
            <w:pPr>
              <w:jc w:val="left"/>
            </w:pPr>
            <w:r>
              <w:rPr>
                <w:rFonts w:ascii="Times New Roman" w:hAnsi="Times New Roman"/>
                <w:sz w:val="19"/>
              </w:rPr>
              <w:t>auth.users(id)</w:t>
            </w:r>
          </w:p>
        </w:tc>
        <w:tc>
          <w:tcPr>
            <w:tcW w:type="dxa" w:w="3456"/>
            <w:shd w:fill="FFFFFF"/>
            <w:tcMar>
              <w:top w:w="80" w:type="dxa"/>
              <w:bottom w:w="80" w:type="dxa"/>
              <w:left w:w="120" w:type="dxa"/>
              <w:right w:w="120" w:type="dxa"/>
            </w:tcMar>
          </w:tcPr>
          <w:p>
            <w:pPr>
              <w:jc w:val="left"/>
            </w:pPr>
            <w:r>
              <w:rPr>
                <w:rFonts w:ascii="Times New Roman" w:hAnsi="Times New Roman"/>
                <w:sz w:val="19"/>
              </w:rPr>
              <w:t>Menyimpan data identitas (nama, npm, role). Mahasiswa membaca miliknya; Admin membaca semua.</w:t>
            </w:r>
          </w:p>
        </w:tc>
      </w:tr>
      <w:tr>
        <w:tc>
          <w:tcPr>
            <w:tcW w:type="dxa" w:w="1728"/>
            <w:shd w:fill="F1F5F9"/>
            <w:tcMar>
              <w:top w:w="80" w:type="dxa"/>
              <w:bottom w:w="80" w:type="dxa"/>
              <w:left w:w="120" w:type="dxa"/>
              <w:right w:w="120" w:type="dxa"/>
            </w:tcMar>
          </w:tcPr>
          <w:p>
            <w:pPr>
              <w:jc w:val="center"/>
            </w:pPr>
            <w:r>
              <w:rPr>
                <w:rFonts w:ascii="Times New Roman" w:hAnsi="Times New Roman"/>
                <w:sz w:val="19"/>
              </w:rPr>
              <w:t>items</w:t>
            </w:r>
          </w:p>
        </w:tc>
        <w:tc>
          <w:tcPr>
            <w:tcW w:type="dxa" w:w="1728"/>
            <w:shd w:fill="F1F5F9"/>
            <w:tcMar>
              <w:top w:w="80" w:type="dxa"/>
              <w:bottom w:w="80" w:type="dxa"/>
              <w:left w:w="120" w:type="dxa"/>
              <w:right w:w="120" w:type="dxa"/>
            </w:tcMar>
          </w:tcPr>
          <w:p>
            <w:pPr>
              <w:jc w:val="left"/>
            </w:pPr>
            <w:r>
              <w:rPr>
                <w:rFonts w:ascii="Times New Roman" w:hAnsi="Times New Roman"/>
                <w:sz w:val="19"/>
              </w:rPr>
              <w:t>id (UUID)</w:t>
            </w:r>
          </w:p>
        </w:tc>
        <w:tc>
          <w:tcPr>
            <w:tcW w:type="dxa" w:w="2304"/>
            <w:shd w:fill="F1F5F9"/>
            <w:tcMar>
              <w:top w:w="80" w:type="dxa"/>
              <w:bottom w:w="80" w:type="dxa"/>
              <w:left w:w="120" w:type="dxa"/>
              <w:right w:w="120" w:type="dxa"/>
            </w:tcMar>
          </w:tcPr>
          <w:p>
            <w:pPr>
              <w:jc w:val="left"/>
            </w:pPr>
            <w:r>
              <w:rPr>
                <w:rFonts w:ascii="Times New Roman" w:hAnsi="Times New Roman"/>
                <w:sz w:val="19"/>
              </w:rPr>
              <w:t>-</w:t>
            </w:r>
          </w:p>
        </w:tc>
        <w:tc>
          <w:tcPr>
            <w:tcW w:type="dxa" w:w="3456"/>
            <w:shd w:fill="F1F5F9"/>
            <w:tcMar>
              <w:top w:w="80" w:type="dxa"/>
              <w:bottom w:w="80" w:type="dxa"/>
              <w:left w:w="120" w:type="dxa"/>
              <w:right w:w="120" w:type="dxa"/>
            </w:tcMar>
          </w:tcPr>
          <w:p>
            <w:pPr>
              <w:jc w:val="left"/>
            </w:pPr>
            <w:r>
              <w:rPr>
                <w:rFonts w:ascii="Times New Roman" w:hAnsi="Times New Roman"/>
                <w:sz w:val="19"/>
              </w:rPr>
              <w:t>Master data alat lab (nama, kode, stok, lokasi). Seluruh user dapat membaca (SELECT); hanya Admin yang dapat mengubah.</w:t>
            </w:r>
          </w:p>
        </w:tc>
      </w:tr>
      <w:tr>
        <w:tc>
          <w:tcPr>
            <w:tcW w:type="dxa" w:w="1728"/>
            <w:shd w:fill="FFFFFF"/>
            <w:tcMar>
              <w:top w:w="80" w:type="dxa"/>
              <w:bottom w:w="80" w:type="dxa"/>
              <w:left w:w="120" w:type="dxa"/>
              <w:right w:w="120" w:type="dxa"/>
            </w:tcMar>
          </w:tcPr>
          <w:p>
            <w:pPr>
              <w:jc w:val="center"/>
            </w:pPr>
            <w:r>
              <w:rPr>
                <w:rFonts w:ascii="Times New Roman" w:hAnsi="Times New Roman"/>
                <w:sz w:val="19"/>
              </w:rPr>
              <w:t>borrowings</w:t>
            </w:r>
          </w:p>
        </w:tc>
        <w:tc>
          <w:tcPr>
            <w:tcW w:type="dxa" w:w="1728"/>
            <w:shd w:fill="FFFFFF"/>
            <w:tcMar>
              <w:top w:w="80" w:type="dxa"/>
              <w:bottom w:w="80" w:type="dxa"/>
              <w:left w:w="120" w:type="dxa"/>
              <w:right w:w="120" w:type="dxa"/>
            </w:tcMar>
          </w:tcPr>
          <w:p>
            <w:pPr>
              <w:jc w:val="left"/>
            </w:pPr>
            <w:r>
              <w:rPr>
                <w:rFonts w:ascii="Times New Roman" w:hAnsi="Times New Roman"/>
                <w:sz w:val="19"/>
              </w:rPr>
              <w:t>id (UUID)</w:t>
            </w:r>
          </w:p>
        </w:tc>
        <w:tc>
          <w:tcPr>
            <w:tcW w:type="dxa" w:w="2304"/>
            <w:shd w:fill="FFFFFF"/>
            <w:tcMar>
              <w:top w:w="80" w:type="dxa"/>
              <w:bottom w:w="80" w:type="dxa"/>
              <w:left w:w="120" w:type="dxa"/>
              <w:right w:w="120" w:type="dxa"/>
            </w:tcMar>
          </w:tcPr>
          <w:p>
            <w:pPr>
              <w:jc w:val="left"/>
            </w:pPr>
            <w:r>
              <w:rPr>
                <w:rFonts w:ascii="Times New Roman" w:hAnsi="Times New Roman"/>
                <w:sz w:val="19"/>
              </w:rPr>
              <w:t>profiles(id), items(id)</w:t>
            </w:r>
          </w:p>
        </w:tc>
        <w:tc>
          <w:tcPr>
            <w:tcW w:type="dxa" w:w="3456"/>
            <w:shd w:fill="FFFFFF"/>
            <w:tcMar>
              <w:top w:w="80" w:type="dxa"/>
              <w:bottom w:w="80" w:type="dxa"/>
              <w:left w:w="120" w:type="dxa"/>
              <w:right w:w="120" w:type="dxa"/>
            </w:tcMar>
          </w:tcPr>
          <w:p>
            <w:pPr>
              <w:jc w:val="left"/>
            </w:pPr>
            <w:r>
              <w:rPr>
                <w:rFonts w:ascii="Times New Roman" w:hAnsi="Times New Roman"/>
                <w:sz w:val="19"/>
              </w:rPr>
              <w:t>Data pengajuan peminjaman. Mahasiswa membaca miliknya; Admin membaca seluruh lab &amp; mengupdate status.</w:t>
            </w:r>
          </w:p>
        </w:tc>
      </w:tr>
    </w:tbl>
    <w:p>
      <w:pPr>
        <w:spacing w:after="160"/>
      </w:pPr>
    </w:p>
    <w:p>
      <w:pPr>
        <w:keepNext/>
        <w:spacing w:before="240" w:after="80"/>
      </w:pPr>
      <w:r>
        <w:rPr>
          <w:rFonts w:ascii="Times New Roman" w:hAnsi="Times New Roman"/>
          <w:b/>
          <w:color w:val="000000"/>
          <w:sz w:val="23"/>
        </w:rPr>
        <w:t>2.3 Skrip DDL Pembuatan Tabel Relasional</w:t>
      </w:r>
    </w:p>
    <w:p>
      <w:pPr>
        <w:spacing w:after="160" w:line="312" w:lineRule="auto"/>
        <w:jc w:val="both"/>
      </w:pPr>
      <w:r>
        <w:rPr>
          <w:rFonts w:ascii="Times New Roman" w:hAnsi="Times New Roman"/>
          <w:sz w:val="22"/>
        </w:rPr>
        <w:t>Struktur tabel dieksekusi melalui SQL Editor Supabase dengan sintaks DDL berikut:</w:t>
      </w:r>
    </w:p>
    <w:p>
      <w:pPr>
        <w:keepNext/>
        <w:spacing w:before="160" w:after="40"/>
      </w:pPr>
      <w:r>
        <w:rPr>
          <w:rFonts w:ascii="Times New Roman" w:hAnsi="Times New Roman"/>
          <w:b/>
          <w:sz w:val="20"/>
        </w:rPr>
        <w:t>Cuplikan Kode 3.1: Skrip SQL DDL Pembuatan Tabel Relasional pada PostgreSQL 15</w:t>
      </w:r>
    </w:p>
    <w:tbl>
      <w:tblPr>
        <w:tblW w:type="auto" w:w="0"/>
        <w:jc w:val="center"/>
        <w:tblLook w:firstColumn="1" w:firstRow="1" w:lastColumn="0" w:lastRow="0" w:noHBand="0" w:noVBand="1" w:val="04A0"/>
      </w:tblPr>
      <w:tblGrid>
        <w:gridCol w:w="9101"/>
      </w:tblGrid>
      <w:tr>
        <w:tc>
          <w:tcPr>
            <w:tcW w:type="dxa" w:w="9072"/>
            <w:shd w:fill="F1F5F9"/>
            <w:tcMar>
              <w:top w:w="100" w:type="dxa"/>
              <w:bottom w:w="100" w:type="dxa"/>
              <w:left w:w="140" w:type="dxa"/>
              <w:right w:w="140" w:type="dxa"/>
            </w:tcMar>
            <w:tcBorders>
              <w:top w:val="single" w:sz="6" w:space="0" w:color="94A3B8"/>
              <w:left w:val="single" w:sz="24" w:space="0" w:color="1E3A8A"/>
              <w:bottom w:val="single" w:sz="6" w:space="0" w:color="94A3B8"/>
              <w:right w:val="single" w:sz="6" w:space="0" w:color="94A3B8"/>
            </w:tcBorders>
          </w:tcPr>
          <w:p>
            <w:pPr>
              <w:spacing w:line="252" w:lineRule="auto" w:after="0"/>
            </w:pPr>
            <w:r>
              <w:rPr>
                <w:rFonts w:ascii="Consolas" w:hAnsi="Consolas"/>
                <w:color w:val="1E293B"/>
                <w:sz w:val="17"/>
              </w:rPr>
              <w:t>-- Tabel Master Profil Pengguna</w:t>
              <w:br/>
              <w:t>CREATE TABLE profiles (</w:t>
              <w:br/>
              <w:t xml:space="preserve">  id UUID REFERENCES auth.users(id) ON DELETE CASCADE PRIMARY KEY,</w:t>
              <w:br/>
              <w:t xml:space="preserve">  email VARCHAR(255) UNIQUE NOT NULL,</w:t>
              <w:br/>
              <w:t xml:space="preserve">  full_name VARCHAR(255) NOT NULL,</w:t>
              <w:br/>
              <w:t xml:space="preserve">  npm VARCHAR(20),</w:t>
              <w:br/>
              <w:t xml:space="preserve">  role VARCHAR(20) DEFAULT 'mahasiswa' CHECK (role IN ('mahasiswa', 'laboran')),</w:t>
              <w:br/>
              <w:t xml:space="preserve">  created_at TIMESTAMPTZ DEFAULT NOW()</w:t>
              <w:br/>
              <w:t>);</w:t>
              <w:br/>
              <w:br/>
              <w:t>-- Tabel Master Barang Inventaris Lab</w:t>
              <w:br/>
              <w:t>CREATE TABLE items (</w:t>
              <w:br/>
              <w:t xml:space="preserve">  id UUID DEFAULT gen_random_uuid() PRIMARY KEY,</w:t>
              <w:br/>
              <w:t xml:space="preserve">  kode_barang VARCHAR(50) UNIQUE NOT NULL,</w:t>
              <w:br/>
              <w:t xml:space="preserve">  nama VARCHAR(255) NOT NULL,</w:t>
              <w:br/>
              <w:t xml:space="preserve">  kategori VARCHAR(100) NOT NULL,</w:t>
              <w:br/>
              <w:t xml:space="preserve">  stok INTEGER NOT NULL CHECK (stok &gt;= 0),</w:t>
              <w:br/>
              <w:t xml:space="preserve">  stok_rusak INTEGER DEFAULT 0 CHECK (stok_rusak &gt;= 0),</w:t>
              <w:br/>
              <w:t xml:space="preserve">  posisi_rak VARCHAR(100),</w:t>
              <w:br/>
              <w:t xml:space="preserve">  created_at TIMESTAMPTZ DEFAULT NOW()</w:t>
              <w:br/>
              <w:t>);</w:t>
              <w:br/>
              <w:br/>
              <w:t>-- Tabel Transaksi Peminjaman (Junction Table)</w:t>
              <w:br/>
              <w:t>CREATE TABLE borrowings (</w:t>
              <w:br/>
              <w:t xml:space="preserve">  id UUID DEFAULT gen_random_uuid() PRIMARY KEY,</w:t>
              <w:br/>
              <w:t xml:space="preserve">  user_id UUID REFERENCES profiles(id) ON DELETE CASCADE NOT NULL,</w:t>
              <w:br/>
              <w:t xml:space="preserve">  item_id UUID REFERENCES items(id) ON DELETE RESTRICT NOT NULL,</w:t>
              <w:br/>
              <w:t xml:space="preserve">  jumlah INTEGER NOT NULL CHECK (jumlah &gt; 0),</w:t>
              <w:br/>
              <w:t xml:space="preserve">  tgl_pinjam TIMESTAMPTZ NOT NULL,</w:t>
              <w:br/>
              <w:t xml:space="preserve">  tgl_kembali TIMESTAMPTZ NOT NULL,</w:t>
              <w:br/>
              <w:t xml:space="preserve">  keperluan TEXT NOT NULL,</w:t>
              <w:br/>
              <w:t xml:space="preserve">  status VARCHAR(20) DEFAULT 'pending' CHECK (status IN ('pending', 'approved', 'returned', 'rejected')),</w:t>
              <w:br/>
              <w:t xml:space="preserve">  kondisi_kembali VARCHAR(20) CHECK (kondisi_kembali IN ('baik', 'rusak')),</w:t>
              <w:br/>
              <w:t xml:space="preserve">  catatan_laboran TEXT,</w:t>
              <w:br/>
              <w:t xml:space="preserve">  created_at TIMESTAMPTZ DEFAULT NOW()</w:t>
              <w:br/>
              <w:t>);</w:t>
            </w:r>
          </w:p>
        </w:tc>
      </w:tr>
    </w:tbl>
    <w:p>
      <w:pPr>
        <w:spacing w:after="120"/>
      </w:pPr>
    </w:p>
    <w:p>
      <w:pPr>
        <w:keepNext/>
        <w:spacing w:before="240" w:after="80"/>
      </w:pPr>
      <w:r>
        <w:rPr>
          <w:rFonts w:ascii="Times New Roman" w:hAnsi="Times New Roman"/>
          <w:b/>
          <w:color w:val="000000"/>
          <w:sz w:val="23"/>
        </w:rPr>
        <w:t>2.4 Kebijakan Keamanan Row Level Security (RLS)</w:t>
      </w:r>
    </w:p>
    <w:p>
      <w:pPr>
        <w:spacing w:after="160" w:line="312" w:lineRule="auto"/>
        <w:jc w:val="both"/>
      </w:pPr>
      <w:r>
        <w:rPr>
          <w:rFonts w:ascii="Times New Roman" w:hAnsi="Times New Roman"/>
          <w:sz w:val="22"/>
        </w:rPr>
        <w:t>Keamanan akses tabel dikunci menggunakan RLS PostgreSQL guna memastikan proteksi data tingkat server:</w:t>
      </w:r>
    </w:p>
    <w:p>
      <w:pPr>
        <w:keepNext/>
        <w:spacing w:before="160" w:after="40"/>
      </w:pPr>
      <w:r>
        <w:rPr>
          <w:rFonts w:ascii="Times New Roman" w:hAnsi="Times New Roman"/>
          <w:b/>
          <w:sz w:val="20"/>
        </w:rPr>
        <w:t>Cuplikan Kode 3.2: Skrip SQL Penegakan Kebijakan Row Level Security (RLS)</w:t>
      </w:r>
    </w:p>
    <w:tbl>
      <w:tblPr>
        <w:tblW w:type="auto" w:w="0"/>
        <w:jc w:val="center"/>
        <w:tblLook w:firstColumn="1" w:firstRow="1" w:lastColumn="0" w:lastRow="0" w:noHBand="0" w:noVBand="1" w:val="04A0"/>
      </w:tblPr>
      <w:tblGrid>
        <w:gridCol w:w="9101"/>
      </w:tblGrid>
      <w:tr>
        <w:tc>
          <w:tcPr>
            <w:tcW w:type="dxa" w:w="9072"/>
            <w:shd w:fill="F1F5F9"/>
            <w:tcMar>
              <w:top w:w="100" w:type="dxa"/>
              <w:bottom w:w="100" w:type="dxa"/>
              <w:left w:w="140" w:type="dxa"/>
              <w:right w:w="140" w:type="dxa"/>
            </w:tcMar>
            <w:tcBorders>
              <w:top w:val="single" w:sz="6" w:space="0" w:color="94A3B8"/>
              <w:left w:val="single" w:sz="24" w:space="0" w:color="1E3A8A"/>
              <w:bottom w:val="single" w:sz="6" w:space="0" w:color="94A3B8"/>
              <w:right w:val="single" w:sz="6" w:space="0" w:color="94A3B8"/>
            </w:tcBorders>
          </w:tcPr>
          <w:p>
            <w:pPr>
              <w:spacing w:line="252" w:lineRule="auto" w:after="0"/>
            </w:pPr>
            <w:r>
              <w:rPr>
                <w:rFonts w:ascii="Consolas" w:hAnsi="Consolas"/>
                <w:color w:val="1E293B"/>
                <w:sz w:val="17"/>
              </w:rPr>
              <w:t>-- Aktifkan RLS pada seluruh tabel</w:t>
              <w:br/>
              <w:t>ALTER TABLE profiles ENABLE ROW LEVEL SECURITY;</w:t>
              <w:br/>
              <w:t>ALTER TABLE items ENABLE ROW LEVEL SECURITY;</w:t>
              <w:br/>
              <w:t>ALTER TABLE borrowings ENABLE ROW LEVEL SECURITY;</w:t>
              <w:br/>
              <w:br/>
              <w:t>-- Kebijakan RLS Tabel Borrowings untuk Mahasiswa</w:t>
              <w:br/>
              <w:t>CREATE POLICY "Mahasiswa hanya dapat melihat pengajuan miliknya"</w:t>
              <w:br/>
              <w:t>ON borrowings FOR SELECT</w:t>
              <w:br/>
              <w:t>USING (auth.uid() = user_id);</w:t>
              <w:br/>
              <w:br/>
              <w:t>CREATE POLICY "Mahasiswa dapat menyisipkan pengajuan baru"</w:t>
              <w:br/>
              <w:t>ON borrowings FOR INSERT</w:t>
              <w:br/>
              <w:t>WITH CHECK (auth.uid() = user_id);</w:t>
              <w:br/>
              <w:br/>
              <w:t>-- Kebijakan RLS Tabel Borrowings untuk Laboran</w:t>
              <w:br/>
              <w:t>CREATE POLICY "Laboran memiliki akses penuh terhadap seluruh transaksi"</w:t>
              <w:br/>
              <w:t>ON borrowings FOR ALL</w:t>
              <w:br/>
              <w:t>USING (EXISTS (SELECT 1 FROM profiles WHERE id = auth.uid() AND role = 'laboran'));</w:t>
            </w:r>
          </w:p>
        </w:tc>
      </w:tr>
    </w:tbl>
    <w:p>
      <w:pPr>
        <w:spacing w:after="120"/>
      </w:pPr>
    </w:p>
    <w:p>
      <w:pPr>
        <w:keepNext/>
        <w:spacing w:before="280" w:after="40"/>
        <w:jc w:val="center"/>
      </w:pPr>
      <w:r>
        <w:rPr>
          <w:rFonts w:ascii="Times New Roman" w:hAnsi="Times New Roman"/>
          <w:b/>
          <w:color w:val="000000"/>
          <w:sz w:val="26"/>
        </w:rPr>
        <w:t>BAB III</w:t>
      </w:r>
    </w:p>
    <w:p>
      <w:pPr>
        <w:keepNext/>
        <w:spacing w:after="280"/>
        <w:jc w:val="center"/>
      </w:pPr>
      <w:r>
        <w:rPr>
          <w:rFonts w:ascii="Times New Roman" w:hAnsi="Times New Roman"/>
          <w:b/>
          <w:color w:val="000000"/>
          <w:sz w:val="26"/>
        </w:rPr>
        <w:t>IMPLEMENTASI BACKEND &amp; HASIL EVALUASI</w:t>
      </w:r>
    </w:p>
    <w:p>
      <w:pPr>
        <w:keepNext/>
        <w:spacing w:before="240" w:after="80"/>
      </w:pPr>
      <w:r>
        <w:rPr>
          <w:rFonts w:ascii="Times New Roman" w:hAnsi="Times New Roman"/>
          <w:b/>
          <w:color w:val="000000"/>
          <w:sz w:val="23"/>
        </w:rPr>
        <w:t>3.1 Kredensial Akun Pengujian Resmi</w:t>
      </w:r>
    </w:p>
    <w:p>
      <w:pPr>
        <w:spacing w:after="160" w:line="312" w:lineRule="auto"/>
        <w:jc w:val="both"/>
      </w:pPr>
      <w:r>
        <w:rPr>
          <w:rFonts w:ascii="Times New Roman" w:hAnsi="Times New Roman"/>
          <w:sz w:val="22"/>
        </w:rPr>
        <w:t>Untuk memfasilitasi pengujian alur live oleh dosen penguji, telah disiapkan dua akun terdaftar resmi pada Supabase Authentication:</w:t>
      </w:r>
    </w:p>
    <w:p>
      <w:pPr>
        <w:keepNext/>
        <w:spacing w:before="160" w:after="80"/>
      </w:pPr>
      <w:r>
        <w:rPr>
          <w:rFonts w:ascii="Times New Roman" w:hAnsi="Times New Roman"/>
          <w:b/>
          <w:sz w:val="21"/>
        </w:rPr>
        <w:t>Tabel 3.2: Daftar Akun Pengujian Resmi Supabase Auth</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2275"/>
        <w:gridCol w:w="2275"/>
        <w:gridCol w:w="2275"/>
        <w:gridCol w:w="2275"/>
      </w:tblGrid>
      <w:tr>
        <w:tc>
          <w:tcPr>
            <w:tcW w:type="dxa" w:w="2016"/>
            <w:shd w:fill="1E3A8A"/>
            <w:tcMar>
              <w:top w:w="100" w:type="dxa"/>
              <w:bottom w:w="100" w:type="dxa"/>
              <w:left w:w="120" w:type="dxa"/>
              <w:right w:w="120" w:type="dxa"/>
            </w:tcMar>
          </w:tcPr>
          <w:p>
            <w:pPr>
              <w:jc w:val="center"/>
            </w:pPr>
            <w:r>
              <w:rPr>
                <w:rFonts w:ascii="Times New Roman" w:hAnsi="Times New Roman"/>
                <w:b/>
                <w:color w:val="FFFFFF"/>
                <w:sz w:val="20"/>
              </w:rPr>
              <w:t>Role Akun</w:t>
            </w:r>
          </w:p>
        </w:tc>
        <w:tc>
          <w:tcPr>
            <w:tcW w:type="dxa" w:w="2304"/>
            <w:shd w:fill="1E3A8A"/>
            <w:tcMar>
              <w:top w:w="100" w:type="dxa"/>
              <w:bottom w:w="100" w:type="dxa"/>
              <w:left w:w="120" w:type="dxa"/>
              <w:right w:w="120" w:type="dxa"/>
            </w:tcMar>
          </w:tcPr>
          <w:p>
            <w:pPr>
              <w:jc w:val="center"/>
            </w:pPr>
            <w:r>
              <w:rPr>
                <w:rFonts w:ascii="Times New Roman" w:hAnsi="Times New Roman"/>
                <w:b/>
                <w:color w:val="FFFFFF"/>
                <w:sz w:val="20"/>
              </w:rPr>
              <w:t>Alamat Email</w:t>
            </w:r>
          </w:p>
        </w:tc>
        <w:tc>
          <w:tcPr>
            <w:tcW w:type="dxa" w:w="1728"/>
            <w:shd w:fill="1E3A8A"/>
            <w:tcMar>
              <w:top w:w="100" w:type="dxa"/>
              <w:bottom w:w="100" w:type="dxa"/>
              <w:left w:w="120" w:type="dxa"/>
              <w:right w:w="120" w:type="dxa"/>
            </w:tcMar>
          </w:tcPr>
          <w:p>
            <w:pPr>
              <w:jc w:val="center"/>
            </w:pPr>
            <w:r>
              <w:rPr>
                <w:rFonts w:ascii="Times New Roman" w:hAnsi="Times New Roman"/>
                <w:b/>
                <w:color w:val="FFFFFF"/>
                <w:sz w:val="20"/>
              </w:rPr>
              <w:t>Kata Sandi</w:t>
            </w:r>
          </w:p>
        </w:tc>
        <w:tc>
          <w:tcPr>
            <w:tcW w:type="dxa" w:w="3168"/>
            <w:shd w:fill="1E3A8A"/>
            <w:tcMar>
              <w:top w:w="100" w:type="dxa"/>
              <w:bottom w:w="100" w:type="dxa"/>
              <w:left w:w="120" w:type="dxa"/>
              <w:right w:w="120" w:type="dxa"/>
            </w:tcMar>
          </w:tcPr>
          <w:p>
            <w:pPr>
              <w:jc w:val="center"/>
            </w:pPr>
            <w:r>
              <w:rPr>
                <w:rFonts w:ascii="Times New Roman" w:hAnsi="Times New Roman"/>
                <w:b/>
                <w:color w:val="FFFFFF"/>
                <w:sz w:val="20"/>
              </w:rPr>
              <w:t>Hak Akses &amp; Otorisasi</w:t>
            </w:r>
          </w:p>
        </w:tc>
      </w:tr>
      <w:tr>
        <w:tc>
          <w:tcPr>
            <w:tcW w:type="dxa" w:w="2016"/>
            <w:shd w:fill="FFFFFF"/>
            <w:tcMar>
              <w:top w:w="80" w:type="dxa"/>
              <w:bottom w:w="80" w:type="dxa"/>
              <w:left w:w="120" w:type="dxa"/>
              <w:right w:w="120" w:type="dxa"/>
            </w:tcMar>
          </w:tcPr>
          <w:p>
            <w:pPr>
              <w:jc w:val="center"/>
            </w:pPr>
            <w:r>
              <w:rPr>
                <w:rFonts w:ascii="Times New Roman" w:hAnsi="Times New Roman"/>
                <w:sz w:val="19"/>
              </w:rPr>
              <w:t>Admin / Laboran</w:t>
            </w:r>
          </w:p>
        </w:tc>
        <w:tc>
          <w:tcPr>
            <w:tcW w:type="dxa" w:w="2304"/>
            <w:shd w:fill="FFFFFF"/>
            <w:tcMar>
              <w:top w:w="80" w:type="dxa"/>
              <w:bottom w:w="80" w:type="dxa"/>
              <w:left w:w="120" w:type="dxa"/>
              <w:right w:w="120" w:type="dxa"/>
            </w:tcMar>
          </w:tcPr>
          <w:p>
            <w:pPr>
              <w:jc w:val="left"/>
            </w:pPr>
            <w:r>
              <w:rPr>
                <w:rFonts w:ascii="Times New Roman" w:hAnsi="Times New Roman"/>
                <w:sz w:val="19"/>
              </w:rPr>
              <w:t>admin@lab.com</w:t>
            </w:r>
          </w:p>
        </w:tc>
        <w:tc>
          <w:tcPr>
            <w:tcW w:type="dxa" w:w="1728"/>
            <w:shd w:fill="FFFFFF"/>
            <w:tcMar>
              <w:top w:w="80" w:type="dxa"/>
              <w:bottom w:w="80" w:type="dxa"/>
              <w:left w:w="120" w:type="dxa"/>
              <w:right w:w="120" w:type="dxa"/>
            </w:tcMar>
          </w:tcPr>
          <w:p>
            <w:pPr>
              <w:jc w:val="left"/>
            </w:pPr>
            <w:r>
              <w:rPr>
                <w:rFonts w:ascii="Times New Roman" w:hAnsi="Times New Roman"/>
                <w:sz w:val="19"/>
              </w:rPr>
              <w:t>admin123</w:t>
            </w:r>
          </w:p>
        </w:tc>
        <w:tc>
          <w:tcPr>
            <w:tcW w:type="dxa" w:w="3168"/>
            <w:shd w:fill="FFFFFF"/>
            <w:tcMar>
              <w:top w:w="80" w:type="dxa"/>
              <w:bottom w:w="80" w:type="dxa"/>
              <w:left w:w="120" w:type="dxa"/>
              <w:right w:w="120" w:type="dxa"/>
            </w:tcMar>
          </w:tcPr>
          <w:p>
            <w:pPr>
              <w:jc w:val="left"/>
            </w:pPr>
            <w:r>
              <w:rPr>
                <w:rFonts w:ascii="Times New Roman" w:hAnsi="Times New Roman"/>
                <w:sz w:val="19"/>
              </w:rPr>
              <w:t>Akses penuh Dashboard Laboran, Approval Pengajuan, Input Barang, Pengembalian.</w:t>
            </w:r>
          </w:p>
        </w:tc>
      </w:tr>
      <w:tr>
        <w:tc>
          <w:tcPr>
            <w:tcW w:type="dxa" w:w="2016"/>
            <w:shd w:fill="F1F5F9"/>
            <w:tcMar>
              <w:top w:w="80" w:type="dxa"/>
              <w:bottom w:w="80" w:type="dxa"/>
              <w:left w:w="120" w:type="dxa"/>
              <w:right w:w="120" w:type="dxa"/>
            </w:tcMar>
          </w:tcPr>
          <w:p>
            <w:pPr>
              <w:jc w:val="center"/>
            </w:pPr>
            <w:r>
              <w:rPr>
                <w:rFonts w:ascii="Times New Roman" w:hAnsi="Times New Roman"/>
                <w:sz w:val="19"/>
              </w:rPr>
              <w:t>Mahasiswa / Siswa</w:t>
            </w:r>
          </w:p>
        </w:tc>
        <w:tc>
          <w:tcPr>
            <w:tcW w:type="dxa" w:w="2304"/>
            <w:shd w:fill="F1F5F9"/>
            <w:tcMar>
              <w:top w:w="80" w:type="dxa"/>
              <w:bottom w:w="80" w:type="dxa"/>
              <w:left w:w="120" w:type="dxa"/>
              <w:right w:w="120" w:type="dxa"/>
            </w:tcMar>
          </w:tcPr>
          <w:p>
            <w:pPr>
              <w:jc w:val="left"/>
            </w:pPr>
            <w:r>
              <w:rPr>
                <w:rFonts w:ascii="Times New Roman" w:hAnsi="Times New Roman"/>
                <w:sz w:val="19"/>
              </w:rPr>
              <w:t>tes@1.com</w:t>
            </w:r>
          </w:p>
        </w:tc>
        <w:tc>
          <w:tcPr>
            <w:tcW w:type="dxa" w:w="1728"/>
            <w:shd w:fill="F1F5F9"/>
            <w:tcMar>
              <w:top w:w="80" w:type="dxa"/>
              <w:bottom w:w="80" w:type="dxa"/>
              <w:left w:w="120" w:type="dxa"/>
              <w:right w:w="120" w:type="dxa"/>
            </w:tcMar>
          </w:tcPr>
          <w:p>
            <w:pPr>
              <w:jc w:val="left"/>
            </w:pPr>
            <w:r>
              <w:rPr>
                <w:rFonts w:ascii="Times New Roman" w:hAnsi="Times New Roman"/>
                <w:sz w:val="19"/>
              </w:rPr>
              <w:t>123456</w:t>
            </w:r>
          </w:p>
        </w:tc>
        <w:tc>
          <w:tcPr>
            <w:tcW w:type="dxa" w:w="3168"/>
            <w:shd w:fill="F1F5F9"/>
            <w:tcMar>
              <w:top w:w="80" w:type="dxa"/>
              <w:bottom w:w="80" w:type="dxa"/>
              <w:left w:w="120" w:type="dxa"/>
              <w:right w:w="120" w:type="dxa"/>
            </w:tcMar>
          </w:tcPr>
          <w:p>
            <w:pPr>
              <w:jc w:val="left"/>
            </w:pPr>
            <w:r>
              <w:rPr>
                <w:rFonts w:ascii="Times New Roman" w:hAnsi="Times New Roman"/>
                <w:sz w:val="19"/>
              </w:rPr>
              <w:t>Akses Katalog Inventaris, Pengajuan Peminjaman Alat, Status Peminjaman Saya.</w:t>
            </w:r>
          </w:p>
        </w:tc>
      </w:tr>
    </w:tbl>
    <w:p>
      <w:pPr>
        <w:spacing w:after="160"/>
      </w:pPr>
    </w:p>
    <w:p>
      <w:pPr>
        <w:keepNext/>
        <w:spacing w:before="240" w:after="80"/>
      </w:pPr>
      <w:r>
        <w:rPr>
          <w:rFonts w:ascii="Times New Roman" w:hAnsi="Times New Roman"/>
          <w:b/>
          <w:color w:val="000000"/>
          <w:sz w:val="23"/>
        </w:rPr>
        <w:t>3.2 Inisialisasi Klien Flutter &amp; Penanganan Timeout</w:t>
      </w:r>
    </w:p>
    <w:p>
      <w:pPr>
        <w:spacing w:after="160" w:line="312" w:lineRule="auto"/>
        <w:jc w:val="both"/>
      </w:pPr>
      <w:r>
        <w:rPr>
          <w:rFonts w:ascii="Times New Roman" w:hAnsi="Times New Roman"/>
          <w:sz w:val="22"/>
        </w:rPr>
        <w:t>Inisialisasi klien Supabase pada Flutter dikonfigurasi pada fungsi `main()` dengan menyertakan penanganan batas waktu (timeout guard 4 detik) menggunakan blok `try-finally` untuk memastikan indikator loading selalu tertutup secara aman:</w:t>
      </w:r>
    </w:p>
    <w:p>
      <w:pPr>
        <w:keepNext/>
        <w:spacing w:before="160" w:after="40"/>
      </w:pPr>
      <w:r>
        <w:rPr>
          <w:rFonts w:ascii="Times New Roman" w:hAnsi="Times New Roman"/>
          <w:b/>
          <w:sz w:val="20"/>
        </w:rPr>
        <w:t>Cuplikan Kode 3.3: Inisialisasi Supabase Flutter dan Mekanisme Timeout Guard 4 Detik</w:t>
      </w:r>
    </w:p>
    <w:tbl>
      <w:tblPr>
        <w:tblW w:type="auto" w:w="0"/>
        <w:jc w:val="center"/>
        <w:tblLook w:firstColumn="1" w:firstRow="1" w:lastColumn="0" w:lastRow="0" w:noHBand="0" w:noVBand="1" w:val="04A0"/>
      </w:tblPr>
      <w:tblGrid>
        <w:gridCol w:w="9101"/>
      </w:tblGrid>
      <w:tr>
        <w:tc>
          <w:tcPr>
            <w:tcW w:type="dxa" w:w="9072"/>
            <w:shd w:fill="F1F5F9"/>
            <w:tcMar>
              <w:top w:w="100" w:type="dxa"/>
              <w:bottom w:w="100" w:type="dxa"/>
              <w:left w:w="140" w:type="dxa"/>
              <w:right w:w="140" w:type="dxa"/>
            </w:tcMar>
            <w:tcBorders>
              <w:top w:val="single" w:sz="6" w:space="0" w:color="94A3B8"/>
              <w:left w:val="single" w:sz="24" w:space="0" w:color="1E3A8A"/>
              <w:bottom w:val="single" w:sz="6" w:space="0" w:color="94A3B8"/>
              <w:right w:val="single" w:sz="6" w:space="0" w:color="94A3B8"/>
            </w:tcBorders>
          </w:tcPr>
          <w:p>
            <w:pPr>
              <w:spacing w:line="252" w:lineRule="auto" w:after="0"/>
            </w:pPr>
            <w:r>
              <w:rPr>
                <w:rFonts w:ascii="Consolas" w:hAnsi="Consolas"/>
                <w:color w:val="1E293B"/>
                <w:sz w:val="17"/>
              </w:rPr>
              <w:t>Future&lt;void&gt; main() async {</w:t>
              <w:br/>
              <w:t xml:space="preserve">  WidgetsFlutterBinding.ensureInitialized();</w:t>
              <w:br/>
              <w:t xml:space="preserve">  await Supabase.initialize(</w:t>
              <w:br/>
              <w:t xml:space="preserve">    url: 'https://vtdxrqyocjswtwgcmxoc.supabase.co',</w:t>
              <w:br/>
              <w:t xml:space="preserve">    anonKey: 'eyJhbGciOiJIUzI1NiIsInR5cCI6IkpXVCJ9...',</w:t>
              <w:br/>
              <w:t xml:space="preserve">  );</w:t>
              <w:br/>
              <w:t xml:space="preserve">  runApp(const LabInventoryApp());</w:t>
              <w:br/>
              <w:t>}</w:t>
              <w:br/>
              <w:br/>
              <w:t>// Timeout Guard 4 Detik pada Service Transaksi</w:t>
              <w:br/>
              <w:t>Future&lt;void&gt; submitBorrowingWithTimeout(...) async {</w:t>
              <w:br/>
              <w:t xml:space="preserve">  try {</w:t>
              <w:br/>
              <w:t xml:space="preserve">    await supabase.from('borrowings').insert(...).timeout(</w:t>
              <w:br/>
              <w:t xml:space="preserve">      const Duration(seconds: 4),</w:t>
              <w:br/>
              <w:t xml:space="preserve">      onTimeout: () =&gt; throw TimeoutException('Batas waktu koneksi server terlampaui.'),</w:t>
              <w:br/>
              <w:t xml:space="preserve">    );</w:t>
              <w:br/>
              <w:t xml:space="preserve">  } finally {</w:t>
              <w:br/>
              <w:t xml:space="preserve">    hideLoadingDialog();</w:t>
              <w:br/>
              <w:t xml:space="preserve">  }</w:t>
              <w:br/>
              <w:t>}</w:t>
            </w:r>
          </w:p>
        </w:tc>
      </w:tr>
    </w:tbl>
    <w:p>
      <w:pPr>
        <w:spacing w:after="120"/>
      </w:pPr>
    </w:p>
    <w:p>
      <w:pPr>
        <w:keepNext/>
        <w:spacing w:before="240" w:after="80"/>
      </w:pPr>
      <w:r>
        <w:rPr>
          <w:rFonts w:ascii="Times New Roman" w:hAnsi="Times New Roman"/>
          <w:b/>
          <w:color w:val="000000"/>
          <w:sz w:val="23"/>
        </w:rPr>
        <w:t>3.3 Dokumentasi Sinkronisasi Real-time &amp; Autentikasi Cloud</w:t>
      </w:r>
    </w:p>
    <w:p>
      <w:pPr>
        <w:spacing w:after="160" w:line="312" w:lineRule="auto"/>
        <w:jc w:val="both"/>
      </w:pPr>
      <w:r>
        <w:rPr>
          <w:rFonts w:ascii="Times New Roman" w:hAnsi="Times New Roman"/>
          <w:sz w:val="22"/>
        </w:rPr>
        <w:t>Pengujian koneksi cloud dievaluasi langsung menggunakan perangkat pengujian Google Pixel 7a (Android 14) yang terhubung ke backend Supabase live tanpa dummy data:</w:t>
      </w:r>
    </w:p>
    <w:p>
      <w:pPr>
        <w:keepNext/>
        <w:spacing w:before="200" w:after="80"/>
        <w:jc w:val="center"/>
      </w:pPr>
      <w:r>
        <w:drawing>
          <wp:inline xmlns:a="http://schemas.openxmlformats.org/drawingml/2006/main" xmlns:pic="http://schemas.openxmlformats.org/drawingml/2006/picture">
            <wp:extent cx="2834640" cy="6299200"/>
            <wp:docPr id="3" name="Picture 3"/>
            <wp:cNvGraphicFramePr>
              <a:graphicFrameLocks noChangeAspect="1"/>
            </wp:cNvGraphicFramePr>
            <a:graphic>
              <a:graphicData uri="http://schemas.openxmlformats.org/drawingml/2006/picture">
                <pic:pic>
                  <pic:nvPicPr>
                    <pic:cNvPr id="0" name="production-login-pixel7a.png"/>
                    <pic:cNvPicPr/>
                  </pic:nvPicPr>
                  <pic:blipFill>
                    <a:blip r:embed="rId11"/>
                    <a:stretch>
                      <a:fillRect/>
                    </a:stretch>
                  </pic:blipFill>
                  <pic:spPr>
                    <a:xfrm>
                      <a:off x="0" y="0"/>
                      <a:ext cx="2834640" cy="6299200"/>
                    </a:xfrm>
                    <a:prstGeom prst="rect"/>
                  </pic:spPr>
                </pic:pic>
              </a:graphicData>
            </a:graphic>
          </wp:inline>
        </w:drawing>
      </w:r>
    </w:p>
    <w:p>
      <w:pPr>
        <w:spacing w:after="240"/>
        <w:jc w:val="center"/>
      </w:pPr>
      <w:r>
        <w:rPr>
          <w:rFonts w:ascii="Times New Roman" w:hAnsi="Times New Roman"/>
          <w:i/>
          <w:sz w:val="20"/>
        </w:rPr>
        <w:t>Gambar 3.2: Bukti Otentikasi Supabase GoTrue Live pada Pengujian Google Pixel 7a</w:t>
      </w:r>
    </w:p>
    <w:p>
      <w:pPr>
        <w:keepNext/>
        <w:spacing w:before="200" w:after="80"/>
        <w:jc w:val="center"/>
      </w:pPr>
      <w:r>
        <w:drawing>
          <wp:inline xmlns:a="http://schemas.openxmlformats.org/drawingml/2006/main" xmlns:pic="http://schemas.openxmlformats.org/drawingml/2006/picture">
            <wp:extent cx="2834640" cy="6299200"/>
            <wp:docPr id="4" name="Picture 4"/>
            <wp:cNvGraphicFramePr>
              <a:graphicFrameLocks noChangeAspect="1"/>
            </wp:cNvGraphicFramePr>
            <a:graphic>
              <a:graphicData uri="http://schemas.openxmlformats.org/drawingml/2006/picture">
                <pic:pic>
                  <pic:nvPicPr>
                    <pic:cNvPr id="0" name="production-profile-access-pixel7a.png"/>
                    <pic:cNvPicPr/>
                  </pic:nvPicPr>
                  <pic:blipFill>
                    <a:blip r:embed="rId12"/>
                    <a:stretch>
                      <a:fillRect/>
                    </a:stretch>
                  </pic:blipFill>
                  <pic:spPr>
                    <a:xfrm>
                      <a:off x="0" y="0"/>
                      <a:ext cx="2834640" cy="6299200"/>
                    </a:xfrm>
                    <a:prstGeom prst="rect"/>
                  </pic:spPr>
                </pic:pic>
              </a:graphicData>
            </a:graphic>
          </wp:inline>
        </w:drawing>
      </w:r>
    </w:p>
    <w:p>
      <w:pPr>
        <w:spacing w:after="240"/>
        <w:jc w:val="center"/>
      </w:pPr>
      <w:r>
        <w:rPr>
          <w:rFonts w:ascii="Times New Roman" w:hAnsi="Times New Roman"/>
          <w:i/>
          <w:sz w:val="20"/>
        </w:rPr>
        <w:t>Gambar 3.3: Verifikasi Hak Akses Role Pengguna Berbasis Sesi Cloud Supabase UUID</w:t>
      </w:r>
    </w:p>
    <w:p>
      <w:pPr>
        <w:keepNext/>
        <w:spacing w:before="200" w:after="80"/>
        <w:jc w:val="center"/>
      </w:pPr>
      <w:r>
        <w:drawing>
          <wp:inline xmlns:a="http://schemas.openxmlformats.org/drawingml/2006/main" xmlns:pic="http://schemas.openxmlformats.org/drawingml/2006/picture">
            <wp:extent cx="2834640" cy="6456680"/>
            <wp:docPr id="5" name="Picture 5"/>
            <wp:cNvGraphicFramePr>
              <a:graphicFrameLocks noChangeAspect="1"/>
            </wp:cNvGraphicFramePr>
            <a:graphic>
              <a:graphicData uri="http://schemas.openxmlformats.org/drawingml/2006/picture">
                <pic:pic>
                  <pic:nvPicPr>
                    <pic:cNvPr id="0" name="04-student-pending.png"/>
                    <pic:cNvPicPr/>
                  </pic:nvPicPr>
                  <pic:blipFill>
                    <a:blip r:embed="rId13"/>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3.4: Halaman Peminjaman Mahasiswa: Status 'PENDING' Tersinkronisasi Live ke Cloud</w:t>
      </w:r>
    </w:p>
    <w:p>
      <w:pPr>
        <w:keepNext/>
        <w:spacing w:before="200" w:after="80"/>
        <w:jc w:val="center"/>
      </w:pPr>
      <w:r>
        <w:drawing>
          <wp:inline xmlns:a="http://schemas.openxmlformats.org/drawingml/2006/main" xmlns:pic="http://schemas.openxmlformats.org/drawingml/2006/picture">
            <wp:extent cx="2834640" cy="6456680"/>
            <wp:docPr id="6" name="Picture 6"/>
            <wp:cNvGraphicFramePr>
              <a:graphicFrameLocks noChangeAspect="1"/>
            </wp:cNvGraphicFramePr>
            <a:graphic>
              <a:graphicData uri="http://schemas.openxmlformats.org/drawingml/2006/picture">
                <pic:pic>
                  <pic:nvPicPr>
                    <pic:cNvPr id="0" name="09-admin-created-item.png"/>
                    <pic:cNvPicPr/>
                  </pic:nvPicPr>
                  <pic:blipFill>
                    <a:blip r:embed="rId14"/>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3.5: Formulir Tambah Alat Baru oleh Laboran yang Langsung Mengupdate Tabel Items Cloud</w:t>
      </w:r>
    </w:p>
    <w:p>
      <w:pPr>
        <w:keepNext/>
        <w:spacing w:before="240" w:after="80"/>
      </w:pPr>
      <w:r>
        <w:rPr>
          <w:rFonts w:ascii="Times New Roman" w:hAnsi="Times New Roman"/>
          <w:b/>
          <w:color w:val="000000"/>
          <w:sz w:val="23"/>
        </w:rPr>
        <w:t>3.4 Evaluasi Kendala &amp; Solusi Teknis</w:t>
      </w:r>
    </w:p>
    <w:p>
      <w:pPr>
        <w:spacing w:after="160" w:line="312" w:lineRule="auto"/>
        <w:jc w:val="both"/>
      </w:pPr>
      <w:r>
        <w:rPr>
          <w:rFonts w:ascii="Times New Roman" w:hAnsi="Times New Roman"/>
          <w:sz w:val="22"/>
        </w:rPr>
        <w:t>1. Kendala Foreign Key Violation: Terjadi error saat pengajuan pinjam dikirim karena ID barang pada form masih membaca format integer tiruan. Solusi: Memperbarui model Dart agar secara otomatis menyalin string UUID valid yang ada di tabel `items` Supabase.</w:t>
        <w:br/>
        <w:t>2. Kendala Infinite Loading Spinner: Pada jaringan seluler lambat, indikator loading berputar tanpa henti. Solusi: Menerapkan timeout guard 4 detik dengan blok `try-finally` untuk memastikan dialog tertutup tepat waktu.</w:t>
      </w:r>
    </w:p>
    <w:p>
      <w:pPr>
        <w:keepNext/>
        <w:spacing w:before="280" w:after="40"/>
        <w:jc w:val="center"/>
      </w:pPr>
      <w:r>
        <w:rPr>
          <w:rFonts w:ascii="Times New Roman" w:hAnsi="Times New Roman"/>
          <w:b/>
          <w:color w:val="000000"/>
          <w:sz w:val="26"/>
        </w:rPr>
        <w:t>BAB IV</w:t>
      </w:r>
    </w:p>
    <w:p>
      <w:pPr>
        <w:keepNext/>
        <w:spacing w:after="280"/>
        <w:jc w:val="center"/>
      </w:pPr>
      <w:r>
        <w:rPr>
          <w:rFonts w:ascii="Times New Roman" w:hAnsi="Times New Roman"/>
          <w:b/>
          <w:color w:val="000000"/>
          <w:sz w:val="26"/>
        </w:rPr>
        <w:t>PENUTUP</w:t>
      </w:r>
    </w:p>
    <w:p>
      <w:pPr>
        <w:keepNext/>
        <w:spacing w:before="240" w:after="80"/>
      </w:pPr>
      <w:r>
        <w:rPr>
          <w:rFonts w:ascii="Times New Roman" w:hAnsi="Times New Roman"/>
          <w:b/>
          <w:color w:val="000000"/>
          <w:sz w:val="23"/>
        </w:rPr>
        <w:t>4.1 Kesimpulan Keterlaksanaan Minggu III</w:t>
      </w:r>
    </w:p>
    <w:p>
      <w:pPr>
        <w:spacing w:after="160" w:line="312" w:lineRule="auto"/>
        <w:jc w:val="both"/>
      </w:pPr>
      <w:r>
        <w:rPr>
          <w:rFonts w:ascii="Times New Roman" w:hAnsi="Times New Roman"/>
          <w:sz w:val="22"/>
        </w:rPr>
        <w:t>Seluruh infrastruktur cloud backend Supabase (PostgreSQL 15), skema DDL relasional, otorisasi RLS tingkat server, manajemen sesi autentikasi JWT, dan koneksi data real-time telah berhasil diimplementasikan secara solid (100%) dengan penghapusan menyeluruh data dummy.</w:t>
      </w:r>
    </w:p>
    <w:p>
      <w:pPr>
        <w:keepNext/>
        <w:spacing w:before="240" w:after="80"/>
      </w:pPr>
      <w:r>
        <w:rPr>
          <w:rFonts w:ascii="Times New Roman" w:hAnsi="Times New Roman"/>
          <w:b/>
          <w:color w:val="000000"/>
          <w:sz w:val="23"/>
        </w:rPr>
        <w:t>4.2 Rencana Tindak Lanjut Minggu IV</w:t>
      </w:r>
    </w:p>
    <w:p>
      <w:pPr>
        <w:spacing w:after="160" w:line="312" w:lineRule="auto"/>
        <w:jc w:val="both"/>
      </w:pPr>
      <w:r>
        <w:rPr>
          <w:rFonts w:ascii="Times New Roman" w:hAnsi="Times New Roman"/>
          <w:sz w:val="22"/>
        </w:rPr>
        <w:t>Pada Minggu IV, pekerjaan difokuskan pada penguncian integritas transaksi stok melalui stored procedure PostgreSQL (RPC), alur pengembalian alat dengan inspeksi kerusakan fisik, pengujian di perangkat smartphone fisik, serta penyusunan laporan akhir.</w:t>
      </w:r>
    </w:p>
    <w:p>
      <w:pPr>
        <w:spacing w:before="320" w:after="280"/>
        <w:jc w:val="center"/>
      </w:pPr>
      <w:r>
        <w:rPr>
          <w:rFonts w:ascii="Times New Roman" w:hAnsi="Times New Roman"/>
          <w:b/>
          <w:sz w:val="26"/>
        </w:rPr>
        <w:t>DAFTAR PUSTAKA</w:t>
      </w:r>
    </w:p>
    <w:p>
      <w:pPr>
        <w:spacing w:line="276" w:lineRule="auto" w:after="120"/>
        <w:ind w:left="720" w:hanging="720"/>
        <w:jc w:val="both"/>
      </w:pPr>
      <w:r>
        <w:rPr>
          <w:rFonts w:ascii="Times New Roman" w:hAnsi="Times New Roman"/>
          <w:sz w:val="20"/>
        </w:rPr>
        <w:t>Budhayanti, C. I. S. (2023). Penggunaan Mobile Learning dan Cloud Database pada Perkuliahan Pendidikan Komputer. Jurnal Pendidikan Terbuka dan Jarak Jauh, 24(1), 45-56.</w:t>
      </w:r>
    </w:p>
    <w:p>
      <w:pPr>
        <w:spacing w:line="276" w:lineRule="auto" w:after="120"/>
        <w:ind w:left="720" w:hanging="720"/>
        <w:jc w:val="both"/>
      </w:pPr>
      <w:r>
        <w:rPr>
          <w:rFonts w:ascii="Times New Roman" w:hAnsi="Times New Roman"/>
          <w:sz w:val="20"/>
        </w:rPr>
        <w:t>Kemendikbudristek. (2022). Panduan Pembelajaran dan Asesmen Pendidikan Vokasi dan Komputer. Jakarta: BSKAP Kemendikbudristek.</w:t>
      </w:r>
    </w:p>
    <w:p>
      <w:pPr>
        <w:spacing w:line="276" w:lineRule="auto" w:after="120"/>
        <w:ind w:left="720" w:hanging="720"/>
        <w:jc w:val="both"/>
      </w:pPr>
      <w:r>
        <w:rPr>
          <w:rFonts w:ascii="Times New Roman" w:hAnsi="Times New Roman"/>
          <w:sz w:val="20"/>
        </w:rPr>
        <w:t>PostgreSQL Global Development Group. (2023). PostgreSQL 15 Documentation: Row Level Security Policies and Concurrency Control. PostgreSQL Official Documentation Hub.</w:t>
      </w:r>
    </w:p>
    <w:p>
      <w:pPr>
        <w:spacing w:line="276" w:lineRule="auto" w:after="120"/>
        <w:ind w:left="720" w:hanging="720"/>
        <w:jc w:val="both"/>
      </w:pPr>
      <w:r>
        <w:rPr>
          <w:rFonts w:ascii="Times New Roman" w:hAnsi="Times New Roman"/>
          <w:sz w:val="20"/>
        </w:rPr>
        <w:t>Sommerville, I. (2019). Software Engineering (10th ed.). London: Pearson Education.</w:t>
      </w:r>
    </w:p>
    <w:p>
      <w:pPr>
        <w:spacing w:line="276" w:lineRule="auto" w:after="120"/>
        <w:ind w:left="720" w:hanging="720"/>
        <w:jc w:val="both"/>
      </w:pPr>
      <w:r>
        <w:rPr>
          <w:rFonts w:ascii="Times New Roman" w:hAnsi="Times New Roman"/>
          <w:sz w:val="20"/>
        </w:rPr>
        <w:t>Supabase Inc. (2024). Supabase Documentation: Auth, Realtime Database, and Stored Procedures via PostgreSQL RPC. San Francisco: Supabase Docs Hub.</w:t>
      </w:r>
    </w:p>
    <w:p>
      <w:pPr>
        <w:spacing w:line="276" w:lineRule="auto" w:after="120"/>
        <w:ind w:left="720" w:hanging="720"/>
        <w:jc w:val="both"/>
      </w:pPr>
      <w:r>
        <w:rPr>
          <w:rFonts w:ascii="Times New Roman" w:hAnsi="Times New Roman"/>
          <w:sz w:val="20"/>
        </w:rPr>
        <w:t>Team Flutter. (2024). Flutter Documentation: Material 3 Design Specifications and State Management with IndexedStack. Mountain View: Google Open Source.</w:t>
      </w:r>
    </w:p>
    <w:p>
      <w:pPr>
        <w:spacing w:line="276" w:lineRule="auto" w:after="120"/>
        <w:ind w:left="720" w:hanging="720"/>
        <w:jc w:val="both"/>
      </w:pPr>
      <w:r>
        <w:rPr>
          <w:rFonts w:ascii="Times New Roman" w:hAnsi="Times New Roman"/>
          <w:sz w:val="20"/>
        </w:rPr>
        <w:t>Wulandari, L. P. A. O., &amp; Agustini, K. (2024). Pengembangan Sistem Manajemen Laboratorium Berbasis Mobile Menggunakan Arsitektur Clean Architecture. Jurnal Pendidikan Teknologi dan Kejuruan, 23(1), 89-101.</w:t>
      </w:r>
    </w:p>
    <w:sectPr w:rsidR="00FC693F" w:rsidRPr="0006063C" w:rsidSect="00034616">
      <w:pgSz w:w="12240" w:h="15840"/>
      <w:pgMar w:top="1440" w:right="1440"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