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line="276" w:lineRule="auto"/>
        <w:jc w:val="center"/>
      </w:pPr>
      <w:r>
        <w:rPr>
          <w:rFonts w:ascii="Times New Roman" w:hAnsi="Times New Roman"/>
          <w:b/>
          <w:color w:val="000000"/>
          <w:sz w:val="28"/>
        </w:rPr>
        <w:t>LAPORAN PRAKTIKUM KEMAJUAN PROYEK MINGGU II</w:t>
      </w:r>
    </w:p>
    <w:p>
      <w:pPr>
        <w:spacing w:before="0" w:after="120" w:line="276" w:lineRule="auto"/>
        <w:jc w:val="center"/>
      </w:pPr>
      <w:r>
        <w:rPr>
          <w:rFonts w:ascii="Times New Roman" w:hAnsi="Times New Roman"/>
          <w:b/>
          <w:color w:val="000000"/>
          <w:sz w:val="26"/>
        </w:rPr>
        <w:t>PEMROGRAMAN MOBILE (MOBILE PROGRAMMING)</w:t>
      </w:r>
    </w:p>
    <w:p>
      <w:pPr>
        <w:spacing w:before="0" w:after="360" w:line="276" w:lineRule="auto"/>
        <w:jc w:val="center"/>
      </w:pPr>
      <w:r>
        <w:rPr>
          <w:rFonts w:ascii="Times New Roman" w:hAnsi="Times New Roman"/>
          <w:i/>
          <w:color w:val="000000"/>
          <w:sz w:val="22"/>
        </w:rPr>
        <w:t>“Implementasi Antarmuka UI/UX Material Design 3, Multi-Role Bottom Navigation Bar, Animated Splash Screen, dan Formulir Peminjaman pada Aplikasi LabInventory”</w:t>
      </w:r>
    </w:p>
    <w:p>
      <w:pPr>
        <w:spacing w:after="40"/>
        <w:jc w:val="center"/>
      </w:pPr>
      <w:r>
        <w:rPr>
          <w:rFonts w:ascii="Times New Roman" w:hAnsi="Times New Roman"/>
          <w:color w:val="000000"/>
          <w:sz w:val="22"/>
        </w:rPr>
        <w:t>Disusun untuk memenuhi tugas mata kuliah Pemrograman Mobile (Mobile Programming)</w:t>
      </w:r>
    </w:p>
    <w:p>
      <w:pPr>
        <w:spacing w:after="320"/>
        <w:jc w:val="center"/>
      </w:pPr>
      <w:r>
        <w:rPr>
          <w:rFonts w:ascii="Times New Roman" w:hAnsi="Times New Roman"/>
          <w:b/>
          <w:color w:val="000000"/>
          <w:sz w:val="22"/>
        </w:rPr>
        <w:t>Dosen Pengampu: Ghea Chandra Surawan, M. Pd.</w:t>
      </w:r>
    </w:p>
    <w:p>
      <w:pPr>
        <w:spacing w:before="120" w:after="320"/>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lab_inventory_logo.png"/>
                    <pic:cNvPicPr/>
                  </pic:nvPicPr>
                  <pic:blipFill>
                    <a:blip r:embed="rId9"/>
                    <a:stretch>
                      <a:fillRect/>
                    </a:stretch>
                  </pic:blipFill>
                  <pic:spPr>
                    <a:xfrm>
                      <a:off x="0" y="0"/>
                      <a:ext cx="1920240" cy="1920240"/>
                    </a:xfrm>
                    <a:prstGeom prst="rect"/>
                  </pic:spPr>
                </pic:pic>
              </a:graphicData>
            </a:graphic>
          </wp:inline>
        </w:drawing>
      </w:r>
    </w:p>
    <w:p>
      <w:pPr>
        <w:spacing w:after="40"/>
        <w:jc w:val="center"/>
      </w:pPr>
      <w:r>
        <w:rPr>
          <w:rFonts w:ascii="Times New Roman" w:hAnsi="Times New Roman"/>
          <w:b/>
          <w:sz w:val="22"/>
        </w:rPr>
        <w:t>Disusun Oleh:</w:t>
      </w:r>
    </w:p>
    <w:p>
      <w:pPr>
        <w:spacing w:line="276" w:lineRule="auto" w:after="480"/>
        <w:jc w:val="center"/>
      </w:pPr>
      <w:r>
        <w:rPr>
          <w:rFonts w:ascii="Times New Roman" w:hAnsi="Times New Roman"/>
          <w:b/>
          <w:sz w:val="22"/>
        </w:rPr>
        <w:t>Nama : Naila Fathia</w:t>
        <w:br/>
        <w:t>NPM : 2413025076</w:t>
        <w:br/>
        <w:t>Kelas : PTI 2024 B</w:t>
      </w:r>
    </w:p>
    <w:p>
      <w:pPr>
        <w:spacing w:line="276" w:lineRule="auto" w:after="0"/>
        <w:jc w:val="center"/>
      </w:pPr>
      <w:r>
        <w:rPr>
          <w:rFonts w:ascii="Times New Roman" w:hAnsi="Times New Roman"/>
          <w:b/>
          <w:color w:val="000000"/>
          <w:sz w:val="23"/>
        </w:rPr>
        <w:t>PROGRAM STUDI PENDIDIKAN TEKNOLOGI INFORMASI</w:t>
        <w:br/>
        <w:t>JURUSAN PENDIDIKAN MATEMATIKA DAN ILMU PENGETAHUAN ALAM</w:t>
        <w:br/>
        <w:t>FAKULTAS KEGURUAN DAN ILMU PENDIDIKAN</w:t>
        <w:br/>
        <w:t>UNIVERSITAS LAMPUNG</w:t>
        <w:br/>
        <w:t>2026</w:t>
      </w:r>
    </w:p>
    <w:p>
      <w:r>
        <w:br w:type="page"/>
      </w:r>
    </w:p>
    <w:p>
      <w:pPr>
        <w:spacing w:before="240" w:after="320"/>
        <w:jc w:val="center"/>
      </w:pPr>
      <w:r>
        <w:rPr>
          <w:rFonts w:ascii="Times New Roman" w:hAnsi="Times New Roman"/>
          <w:b/>
          <w:sz w:val="26"/>
        </w:rPr>
        <w:t>KATA PENGANTAR</w:t>
      </w:r>
    </w:p>
    <w:p>
      <w:pPr>
        <w:spacing w:line="312" w:lineRule="auto" w:after="200"/>
        <w:jc w:val="both"/>
      </w:pPr>
      <w:r>
        <w:rPr>
          <w:rFonts w:ascii="Times New Roman" w:hAnsi="Times New Roman"/>
          <w:sz w:val="22"/>
        </w:rPr>
        <w:t>Puji dan syukur senantiasa penyusun panjatkan kehadirat Tuhan Yang Maha Kuasa atas limpahan rahmat, taufik, serta petunjuk-Nya, sehingga naskah dokumen tugas yang berjudul “Laporan Praktikum Kemajuan Proyek Minggu II: Implementasi Antarmuka UI/UX Material Design 3, Multi-Role Bottom Navigation Bar, Animated Splash Screen, dan Formulir Peminjaman pada Aplikasi LabInventory” dapat diselesaikan dengan tuntas, optimal, dan tepat waktu.</w:t>
      </w:r>
    </w:p>
    <w:p>
      <w:pPr>
        <w:spacing w:line="312" w:lineRule="auto" w:after="200"/>
        <w:jc w:val="both"/>
      </w:pPr>
      <w:r>
        <w:rPr>
          <w:rFonts w:ascii="Times New Roman" w:hAnsi="Times New Roman"/>
          <w:sz w:val="22"/>
        </w:rPr>
        <w:t>Laporan ini merupakan wujud dokumentasi akademik yang berfokus pada perancangan arsitektur, rekayasa kebutuhan, pengembangan antarmuka pengguna responsif berbasis Flutter, serta implementasi sistem basis data terpusat real-time menggunakan Cloud Supabase (PostgreSQL 15). Seluruh tahapan disusun guna menghadirkan solusi digitalisasi modern yang akuntabel bagi pengelolaan inventaris dan alur peminjaman alat pada Laboratorium Komputer Program Studi Pendidikan Teknologi Informasi (PTI), FKIP Universitas Lampung.</w:t>
      </w:r>
    </w:p>
    <w:p>
      <w:pPr>
        <w:spacing w:line="312" w:lineRule="auto" w:after="400"/>
        <w:jc w:val="both"/>
      </w:pPr>
      <w:r>
        <w:rPr>
          <w:rFonts w:ascii="Times New Roman" w:hAnsi="Times New Roman"/>
          <w:sz w:val="22"/>
        </w:rPr>
        <w:t>Rasa hormat dan ucapan terima kasih yang tulus penyusun haturkan kepada Bapak Ghea Chandra Surawan, M.Pd., selaku Dosen Pengampu mata kuliah Pemrograman Mobile (Mobile Programming), atas dedikasi, bimbingan metodologis, serta arahan keilmuan yang senantiasa diberikan selama proses perkuliahan dan penyelesaian proyek ini.</w:t>
      </w:r>
    </w:p>
    <w:p>
      <w:pPr>
        <w:spacing w:line="276" w:lineRule="auto"/>
        <w:jc w:val="right"/>
      </w:pPr>
      <w:r>
        <w:rPr>
          <w:rFonts w:ascii="Times New Roman" w:hAnsi="Times New Roman"/>
          <w:b/>
          <w:sz w:val="22"/>
        </w:rPr>
        <w:t>Bandar Lampung, 16 September 2026</w:t>
        <w:br/>
        <w:t>Penyusun,</w:t>
        <w:br/>
        <w:br/>
        <w:br/>
        <w:br/>
        <w:t>Naila Fathia</w:t>
        <w:br/>
        <w:t>NPM. 2413025076</w:t>
      </w:r>
    </w:p>
    <w:p>
      <w:r>
        <w:br w:type="page"/>
      </w:r>
    </w:p>
    <w:p>
      <w:pPr>
        <w:keepNext/>
        <w:spacing w:before="280" w:after="40"/>
        <w:jc w:val="center"/>
      </w:pPr>
      <w:r>
        <w:rPr>
          <w:rFonts w:ascii="Times New Roman" w:hAnsi="Times New Roman"/>
          <w:b/>
          <w:color w:val="000000"/>
          <w:sz w:val="26"/>
        </w:rPr>
        <w:t>BAB I</w:t>
      </w:r>
    </w:p>
    <w:p>
      <w:pPr>
        <w:keepNext/>
        <w:spacing w:after="280"/>
        <w:jc w:val="center"/>
      </w:pPr>
      <w:r>
        <w:rPr>
          <w:rFonts w:ascii="Times New Roman" w:hAnsi="Times New Roman"/>
          <w:b/>
          <w:color w:val="000000"/>
          <w:sz w:val="26"/>
        </w:rPr>
        <w:t>PENDAHULUAN &amp; DESAIN ANTARMUKA</w:t>
      </w:r>
    </w:p>
    <w:p>
      <w:pPr>
        <w:keepNext/>
        <w:spacing w:before="240" w:after="80"/>
      </w:pPr>
      <w:r>
        <w:rPr>
          <w:rFonts w:ascii="Times New Roman" w:hAnsi="Times New Roman"/>
          <w:b/>
          <w:color w:val="000000"/>
          <w:sz w:val="23"/>
        </w:rPr>
        <w:t>1.1 Latar Belakang Perancangan UI/UX</w:t>
      </w:r>
    </w:p>
    <w:p>
      <w:pPr>
        <w:spacing w:after="160" w:line="312" w:lineRule="auto"/>
        <w:jc w:val="both"/>
      </w:pPr>
      <w:r>
        <w:rPr>
          <w:rFonts w:ascii="Times New Roman" w:hAnsi="Times New Roman"/>
          <w:sz w:val="22"/>
        </w:rPr>
        <w:t>Keberhasilan adopsi sistem informasi berbasis mobile sangat ditentukan oleh kualitas pengalaman pengguna (User Experience) dan estetika antarmuka (User Interface). Pada sistem inventaris laboratorium kampus, antarmuka dituntut tidak hanya menarik secara visual, namun juga harus intuitif, memiliki kontras tinggi untuk keterbacaan di dalam ruang laboratorium, serta memiliki alur navigasi yang tegas antara peran mahasiswa peminjam dan peran laboran pengelola.</w:t>
      </w:r>
    </w:p>
    <w:p>
      <w:pPr>
        <w:keepNext/>
        <w:spacing w:before="240" w:after="80"/>
      </w:pPr>
      <w:r>
        <w:rPr>
          <w:rFonts w:ascii="Times New Roman" w:hAnsi="Times New Roman"/>
          <w:b/>
          <w:color w:val="000000"/>
          <w:sz w:val="23"/>
        </w:rPr>
        <w:t>1.2 Tujuan Praktikum Minggu II</w:t>
      </w:r>
    </w:p>
    <w:p>
      <w:pPr>
        <w:spacing w:after="160" w:line="312" w:lineRule="auto"/>
        <w:jc w:val="both"/>
      </w:pPr>
      <w:r>
        <w:rPr>
          <w:rFonts w:ascii="Times New Roman" w:hAnsi="Times New Roman"/>
          <w:sz w:val="22"/>
        </w:rPr>
        <w:t>Tujuan pelaksanaan praktikum Minggu II meliputi:</w:t>
      </w:r>
    </w:p>
    <w:p>
      <w:pPr>
        <w:pStyle w:val="ListBullet"/>
        <w:spacing w:after="80" w:line="288" w:lineRule="auto"/>
        <w:jc w:val="both"/>
      </w:pPr>
      <w:r>
        <w:rPr>
          <w:rFonts w:ascii="Times New Roman" w:hAnsi="Times New Roman"/>
          <w:sz w:val="22"/>
        </w:rPr>
        <w:t>Menerapkan sistem desain Google Material Design 3 dengan palet warna resmi almamater Universitas Lampung.</w:t>
      </w:r>
    </w:p>
    <w:p>
      <w:pPr>
        <w:pStyle w:val="ListBullet"/>
        <w:spacing w:after="80" w:line="288" w:lineRule="auto"/>
        <w:jc w:val="both"/>
      </w:pPr>
      <w:r>
        <w:rPr>
          <w:rFonts w:ascii="Times New Roman" w:hAnsi="Times New Roman"/>
          <w:sz w:val="22"/>
        </w:rPr>
        <w:t>Mengembangkan animasi pembuka (Animated Splash Screen) yang elegan menggunakan logo Unila.</w:t>
      </w:r>
    </w:p>
    <w:p>
      <w:pPr>
        <w:pStyle w:val="ListBullet"/>
        <w:spacing w:after="80" w:line="288" w:lineRule="auto"/>
        <w:jc w:val="both"/>
      </w:pPr>
      <w:r>
        <w:rPr>
          <w:rFonts w:ascii="Times New Roman" w:hAnsi="Times New Roman"/>
          <w:sz w:val="22"/>
        </w:rPr>
        <w:t>Membangun Bottom Navigation Bar adaptif berbasis `IndexedStack` guna mempertahankan status data antar-tab.</w:t>
      </w:r>
    </w:p>
    <w:p>
      <w:pPr>
        <w:pStyle w:val="ListBullet"/>
        <w:spacing w:after="80" w:line="288" w:lineRule="auto"/>
        <w:jc w:val="both"/>
      </w:pPr>
      <w:r>
        <w:rPr>
          <w:rFonts w:ascii="Times New Roman" w:hAnsi="Times New Roman"/>
          <w:sz w:val="22"/>
        </w:rPr>
        <w:t>Mengembangkan halaman katalog alat real-time dengan kemampuan pencarian instan dan filter kategori.</w:t>
      </w:r>
    </w:p>
    <w:p>
      <w:pPr>
        <w:pStyle w:val="ListBullet"/>
        <w:spacing w:after="80" w:line="288" w:lineRule="auto"/>
        <w:jc w:val="both"/>
      </w:pPr>
      <w:r>
        <w:rPr>
          <w:rFonts w:ascii="Times New Roman" w:hAnsi="Times New Roman"/>
          <w:sz w:val="22"/>
        </w:rPr>
        <w:t>Merancang formulir digital pengajuan peminjaman alat dengan DatePicker kalender WIB.</w:t>
      </w:r>
    </w:p>
    <w:p>
      <w:pPr>
        <w:pStyle w:val="ListBullet"/>
        <w:spacing w:after="80" w:line="288" w:lineRule="auto"/>
        <w:jc w:val="both"/>
      </w:pPr>
      <w:r>
        <w:rPr>
          <w:rFonts w:ascii="Times New Roman" w:hAnsi="Times New Roman"/>
          <w:sz w:val="22"/>
        </w:rPr>
        <w:t>Menyediakan fitur Mode Demo In-Memory untuk pengujian visual instan tanpa jaringan.</w:t>
      </w:r>
    </w:p>
    <w:p>
      <w:pPr>
        <w:keepNext/>
        <w:spacing w:before="280" w:after="40"/>
        <w:jc w:val="center"/>
      </w:pPr>
      <w:r>
        <w:rPr>
          <w:rFonts w:ascii="Times New Roman" w:hAnsi="Times New Roman"/>
          <w:b/>
          <w:color w:val="000000"/>
          <w:sz w:val="26"/>
        </w:rPr>
        <w:t>BAB II</w:t>
      </w:r>
    </w:p>
    <w:p>
      <w:pPr>
        <w:keepNext/>
        <w:spacing w:after="280"/>
        <w:jc w:val="center"/>
      </w:pPr>
      <w:r>
        <w:rPr>
          <w:rFonts w:ascii="Times New Roman" w:hAnsi="Times New Roman"/>
          <w:b/>
          <w:color w:val="000000"/>
          <w:sz w:val="26"/>
        </w:rPr>
        <w:t>KAJIAN TEORI &amp; ARSITEKTUR NAVIGASI</w:t>
      </w:r>
    </w:p>
    <w:p>
      <w:pPr>
        <w:keepNext/>
        <w:spacing w:before="240" w:after="80"/>
      </w:pPr>
      <w:r>
        <w:rPr>
          <w:rFonts w:ascii="Times New Roman" w:hAnsi="Times New Roman"/>
          <w:b/>
          <w:color w:val="000000"/>
          <w:sz w:val="23"/>
        </w:rPr>
        <w:t>2.1 Sistem Desain Material 3 &amp; Unila Palette</w:t>
      </w:r>
    </w:p>
    <w:p>
      <w:pPr>
        <w:spacing w:after="160" w:line="312" w:lineRule="auto"/>
        <w:jc w:val="both"/>
      </w:pPr>
      <w:r>
        <w:rPr>
          <w:rFonts w:ascii="Times New Roman" w:hAnsi="Times New Roman"/>
          <w:sz w:val="22"/>
        </w:rPr>
        <w:t>Aplikasi menerapkan kurasi palet warna formal institusional: Primer Unila Navy (`0xFF0F3B7A`), Sekunder Sapphire Blue (`0xFF1E60B8`), Permukaan Kartu Slate Clean (`0xFFF8FAFC`), dan Teks Kontras Dark Charcoal (`0xFF1E293B`). Kombinasi ini menghadirkan wibawa institusional sekaligus kenyamanan visual pada mata pengguna.</w:t>
      </w:r>
    </w:p>
    <w:p>
      <w:pPr>
        <w:keepNext/>
        <w:spacing w:before="240" w:after="80"/>
      </w:pPr>
      <w:r>
        <w:rPr>
          <w:rFonts w:ascii="Times New Roman" w:hAnsi="Times New Roman"/>
          <w:b/>
          <w:color w:val="000000"/>
          <w:sz w:val="23"/>
        </w:rPr>
        <w:t>2.2 Pola Navigasi Multi-Role Menggunakan IndexedStack</w:t>
      </w:r>
    </w:p>
    <w:p>
      <w:pPr>
        <w:spacing w:after="160" w:line="312" w:lineRule="auto"/>
        <w:jc w:val="both"/>
      </w:pPr>
      <w:r>
        <w:rPr>
          <w:rFonts w:ascii="Times New Roman" w:hAnsi="Times New Roman"/>
          <w:sz w:val="22"/>
        </w:rPr>
        <w:t>Untuk mencegah terjadinya reload halaman yang boros memori saat berpindah tab, navigasi dibangun menggunakan widget `IndexedStack`. Melalui pendekatan ini, state input form maupun posisi scroll tetap dipertahankan (*preserve state*). Pembagian tab navigasi diuraikan pada tabel berikut:</w:t>
      </w:r>
    </w:p>
    <w:p>
      <w:pPr>
        <w:keepNext/>
        <w:spacing w:before="160" w:after="80"/>
      </w:pPr>
      <w:r>
        <w:rPr>
          <w:rFonts w:ascii="Times New Roman" w:hAnsi="Times New Roman"/>
          <w:b/>
          <w:sz w:val="21"/>
        </w:rPr>
        <w:t>Tabel 2.1: Spesifikasi Pembagian Tab Bottom Navigation Bar per Role</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2275"/>
        <w:gridCol w:w="2275"/>
        <w:gridCol w:w="2275"/>
        <w:gridCol w:w="2275"/>
      </w:tblGrid>
      <w:tr>
        <w:tc>
          <w:tcPr>
            <w:tcW w:type="dxa" w:w="1872"/>
            <w:shd w:fill="1E3A8A"/>
            <w:tcMar>
              <w:top w:w="100" w:type="dxa"/>
              <w:bottom w:w="100" w:type="dxa"/>
              <w:left w:w="120" w:type="dxa"/>
              <w:right w:w="120" w:type="dxa"/>
            </w:tcMar>
          </w:tcPr>
          <w:p>
            <w:pPr>
              <w:jc w:val="center"/>
            </w:pPr>
            <w:r>
              <w:rPr>
                <w:rFonts w:ascii="Times New Roman" w:hAnsi="Times New Roman"/>
                <w:b/>
                <w:color w:val="FFFFFF"/>
                <w:sz w:val="20"/>
              </w:rPr>
              <w:t>Peran Pengguna</w:t>
            </w:r>
          </w:p>
        </w:tc>
        <w:tc>
          <w:tcPr>
            <w:tcW w:type="dxa" w:w="1440"/>
            <w:shd w:fill="1E3A8A"/>
            <w:tcMar>
              <w:top w:w="100" w:type="dxa"/>
              <w:bottom w:w="100" w:type="dxa"/>
              <w:left w:w="120" w:type="dxa"/>
              <w:right w:w="120" w:type="dxa"/>
            </w:tcMar>
          </w:tcPr>
          <w:p>
            <w:pPr>
              <w:jc w:val="center"/>
            </w:pPr>
            <w:r>
              <w:rPr>
                <w:rFonts w:ascii="Times New Roman" w:hAnsi="Times New Roman"/>
                <w:b/>
                <w:color w:val="FFFFFF"/>
                <w:sz w:val="20"/>
              </w:rPr>
              <w:t>Jumlah Tab</w:t>
            </w:r>
          </w:p>
        </w:tc>
        <w:tc>
          <w:tcPr>
            <w:tcW w:type="dxa" w:w="3600"/>
            <w:shd w:fill="1E3A8A"/>
            <w:tcMar>
              <w:top w:w="100" w:type="dxa"/>
              <w:bottom w:w="100" w:type="dxa"/>
              <w:left w:w="120" w:type="dxa"/>
              <w:right w:w="120" w:type="dxa"/>
            </w:tcMar>
          </w:tcPr>
          <w:p>
            <w:pPr>
              <w:jc w:val="center"/>
            </w:pPr>
            <w:r>
              <w:rPr>
                <w:rFonts w:ascii="Times New Roman" w:hAnsi="Times New Roman"/>
                <w:b/>
                <w:color w:val="FFFFFF"/>
                <w:sz w:val="20"/>
              </w:rPr>
              <w:t>Daftar Tab Navigasi</w:t>
            </w:r>
          </w:p>
        </w:tc>
        <w:tc>
          <w:tcPr>
            <w:tcW w:type="dxa" w:w="3168"/>
            <w:shd w:fill="1E3A8A"/>
            <w:tcMar>
              <w:top w:w="100" w:type="dxa"/>
              <w:bottom w:w="100" w:type="dxa"/>
              <w:left w:w="120" w:type="dxa"/>
              <w:right w:w="120" w:type="dxa"/>
            </w:tcMar>
          </w:tcPr>
          <w:p>
            <w:pPr>
              <w:jc w:val="center"/>
            </w:pPr>
            <w:r>
              <w:rPr>
                <w:rFonts w:ascii="Times New Roman" w:hAnsi="Times New Roman"/>
                <w:b/>
                <w:color w:val="FFFFFF"/>
                <w:sz w:val="20"/>
              </w:rPr>
              <w:t>Fungsi Utama</w:t>
            </w:r>
          </w:p>
        </w:tc>
      </w:tr>
      <w:tr>
        <w:tc>
          <w:tcPr>
            <w:tcW w:type="dxa" w:w="1872"/>
            <w:shd w:fill="FFFFFF"/>
            <w:tcMar>
              <w:top w:w="80" w:type="dxa"/>
              <w:bottom w:w="80" w:type="dxa"/>
              <w:left w:w="120" w:type="dxa"/>
              <w:right w:w="120" w:type="dxa"/>
            </w:tcMar>
          </w:tcPr>
          <w:p>
            <w:pPr>
              <w:jc w:val="center"/>
            </w:pPr>
            <w:r>
              <w:rPr>
                <w:rFonts w:ascii="Times New Roman" w:hAnsi="Times New Roman"/>
                <w:sz w:val="19"/>
              </w:rPr>
              <w:t>Mahasiswa</w:t>
            </w:r>
          </w:p>
        </w:tc>
        <w:tc>
          <w:tcPr>
            <w:tcW w:type="dxa" w:w="1440"/>
            <w:shd w:fill="FFFFFF"/>
            <w:tcMar>
              <w:top w:w="80" w:type="dxa"/>
              <w:bottom w:w="80" w:type="dxa"/>
              <w:left w:w="120" w:type="dxa"/>
              <w:right w:w="120" w:type="dxa"/>
            </w:tcMar>
          </w:tcPr>
          <w:p>
            <w:pPr>
              <w:jc w:val="left"/>
            </w:pPr>
            <w:r>
              <w:rPr>
                <w:rFonts w:ascii="Times New Roman" w:hAnsi="Times New Roman"/>
                <w:sz w:val="19"/>
              </w:rPr>
              <w:t>4 Tab</w:t>
            </w:r>
          </w:p>
        </w:tc>
        <w:tc>
          <w:tcPr>
            <w:tcW w:type="dxa" w:w="3600"/>
            <w:shd w:fill="FFFFFF"/>
            <w:tcMar>
              <w:top w:w="80" w:type="dxa"/>
              <w:bottom w:w="80" w:type="dxa"/>
              <w:left w:w="120" w:type="dxa"/>
              <w:right w:w="120" w:type="dxa"/>
            </w:tcMar>
          </w:tcPr>
          <w:p>
            <w:pPr>
              <w:jc w:val="left"/>
            </w:pPr>
            <w:r>
              <w:rPr>
                <w:rFonts w:ascii="Times New Roman" w:hAnsi="Times New Roman"/>
                <w:sz w:val="19"/>
              </w:rPr>
              <w:t>Beranda, Inventaris, Peminjaman, Profil</w:t>
            </w:r>
          </w:p>
        </w:tc>
        <w:tc>
          <w:tcPr>
            <w:tcW w:type="dxa" w:w="3168"/>
            <w:shd w:fill="FFFFFF"/>
            <w:tcMar>
              <w:top w:w="80" w:type="dxa"/>
              <w:bottom w:w="80" w:type="dxa"/>
              <w:left w:w="120" w:type="dxa"/>
              <w:right w:w="120" w:type="dxa"/>
            </w:tcMar>
          </w:tcPr>
          <w:p>
            <w:pPr>
              <w:jc w:val="left"/>
            </w:pPr>
            <w:r>
              <w:rPr>
                <w:rFonts w:ascii="Times New Roman" w:hAnsi="Times New Roman"/>
                <w:sz w:val="19"/>
              </w:rPr>
              <w:t>Mengecek status, mencari alat, mengajukan pinjam, melihat akun.</w:t>
            </w:r>
          </w:p>
        </w:tc>
      </w:tr>
      <w:tr>
        <w:tc>
          <w:tcPr>
            <w:tcW w:type="dxa" w:w="1872"/>
            <w:shd w:fill="F1F5F9"/>
            <w:tcMar>
              <w:top w:w="80" w:type="dxa"/>
              <w:bottom w:w="80" w:type="dxa"/>
              <w:left w:w="120" w:type="dxa"/>
              <w:right w:w="120" w:type="dxa"/>
            </w:tcMar>
          </w:tcPr>
          <w:p>
            <w:pPr>
              <w:jc w:val="center"/>
            </w:pPr>
            <w:r>
              <w:rPr>
                <w:rFonts w:ascii="Times New Roman" w:hAnsi="Times New Roman"/>
                <w:sz w:val="19"/>
              </w:rPr>
              <w:t>Laboran / Admin</w:t>
            </w:r>
          </w:p>
        </w:tc>
        <w:tc>
          <w:tcPr>
            <w:tcW w:type="dxa" w:w="1440"/>
            <w:shd w:fill="F1F5F9"/>
            <w:tcMar>
              <w:top w:w="80" w:type="dxa"/>
              <w:bottom w:w="80" w:type="dxa"/>
              <w:left w:w="120" w:type="dxa"/>
              <w:right w:w="120" w:type="dxa"/>
            </w:tcMar>
          </w:tcPr>
          <w:p>
            <w:pPr>
              <w:jc w:val="left"/>
            </w:pPr>
            <w:r>
              <w:rPr>
                <w:rFonts w:ascii="Times New Roman" w:hAnsi="Times New Roman"/>
                <w:sz w:val="19"/>
              </w:rPr>
              <w:t>5 Tab</w:t>
            </w:r>
          </w:p>
        </w:tc>
        <w:tc>
          <w:tcPr>
            <w:tcW w:type="dxa" w:w="3600"/>
            <w:shd w:fill="F1F5F9"/>
            <w:tcMar>
              <w:top w:w="80" w:type="dxa"/>
              <w:bottom w:w="80" w:type="dxa"/>
              <w:left w:w="120" w:type="dxa"/>
              <w:right w:w="120" w:type="dxa"/>
            </w:tcMar>
          </w:tcPr>
          <w:p>
            <w:pPr>
              <w:jc w:val="left"/>
            </w:pPr>
            <w:r>
              <w:rPr>
                <w:rFonts w:ascii="Times New Roman" w:hAnsi="Times New Roman"/>
                <w:sz w:val="19"/>
              </w:rPr>
              <w:t>Dashboard, Inventaris, Pengajuan, Riwayat, Profil</w:t>
            </w:r>
          </w:p>
        </w:tc>
        <w:tc>
          <w:tcPr>
            <w:tcW w:type="dxa" w:w="3168"/>
            <w:shd w:fill="F1F5F9"/>
            <w:tcMar>
              <w:top w:w="80" w:type="dxa"/>
              <w:bottom w:w="80" w:type="dxa"/>
              <w:left w:w="120" w:type="dxa"/>
              <w:right w:w="120" w:type="dxa"/>
            </w:tcMar>
          </w:tcPr>
          <w:p>
            <w:pPr>
              <w:jc w:val="left"/>
            </w:pPr>
            <w:r>
              <w:rPr>
                <w:rFonts w:ascii="Times New Roman" w:hAnsi="Times New Roman"/>
                <w:sz w:val="19"/>
              </w:rPr>
              <w:t>Memantau metrik lab, tambah barang, verifikasi permohonan, audit log.</w:t>
            </w:r>
          </w:p>
        </w:tc>
      </w:tr>
    </w:tbl>
    <w:p>
      <w:pPr>
        <w:spacing w:after="160"/>
      </w:pPr>
    </w:p>
    <w:p>
      <w:pPr>
        <w:keepNext/>
        <w:spacing w:before="280" w:after="40"/>
        <w:jc w:val="center"/>
      </w:pPr>
      <w:r>
        <w:rPr>
          <w:rFonts w:ascii="Times New Roman" w:hAnsi="Times New Roman"/>
          <w:b/>
          <w:color w:val="000000"/>
          <w:sz w:val="26"/>
        </w:rPr>
        <w:t>BAB III</w:t>
      </w:r>
    </w:p>
    <w:p>
      <w:pPr>
        <w:keepNext/>
        <w:spacing w:after="280"/>
        <w:jc w:val="center"/>
      </w:pPr>
      <w:r>
        <w:rPr>
          <w:rFonts w:ascii="Times New Roman" w:hAnsi="Times New Roman"/>
          <w:b/>
          <w:color w:val="000000"/>
          <w:sz w:val="26"/>
        </w:rPr>
        <w:t>IMPLEMENTASI MODUL &amp; HASIL TANGKAPAN LAYAR</w:t>
      </w:r>
    </w:p>
    <w:p>
      <w:pPr>
        <w:keepNext/>
        <w:spacing w:before="240" w:after="80"/>
      </w:pPr>
      <w:r>
        <w:rPr>
          <w:rFonts w:ascii="Times New Roman" w:hAnsi="Times New Roman"/>
          <w:b/>
          <w:color w:val="000000"/>
          <w:sz w:val="23"/>
        </w:rPr>
        <w:t>3.1 Implementasi Layar Autentikasi &amp; Mode Demo</w:t>
      </w:r>
    </w:p>
    <w:p>
      <w:pPr>
        <w:spacing w:after="160" w:line="312" w:lineRule="auto"/>
        <w:jc w:val="both"/>
      </w:pPr>
      <w:r>
        <w:rPr>
          <w:rFonts w:ascii="Times New Roman" w:hAnsi="Times New Roman"/>
          <w:sz w:val="22"/>
        </w:rPr>
        <w:t>Halaman login dirancang bersih dengan form email dan kata sandi, pemilihan role (Mahasiswa atau Laboran), serta tombol khusus 'Masuk Mode Demo (Tanpa Akun)'. Mode demo memungkinkan dosen penguji menginspeksi alur antarmuka secara instan menggunakan mock in-memory repository tanpa memerlukan koneksi internet.</w:t>
      </w:r>
    </w:p>
    <w:p>
      <w:pPr>
        <w:keepNext/>
        <w:spacing w:before="200" w:after="80"/>
        <w:jc w:val="center"/>
      </w:pPr>
      <w:r>
        <w:drawing>
          <wp:inline xmlns:a="http://schemas.openxmlformats.org/drawingml/2006/main" xmlns:pic="http://schemas.openxmlformats.org/drawingml/2006/picture">
            <wp:extent cx="2834640" cy="6456680"/>
            <wp:docPr id="2" name="Picture 2"/>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2.1: Antarmuka Autentikasi Pengguna &amp; Tombol Demo Mode Instan</w:t>
      </w:r>
    </w:p>
    <w:p>
      <w:pPr>
        <w:keepNext/>
        <w:spacing w:before="240" w:after="80"/>
      </w:pPr>
      <w:r>
        <w:rPr>
          <w:rFonts w:ascii="Times New Roman" w:hAnsi="Times New Roman"/>
          <w:b/>
          <w:color w:val="000000"/>
          <w:sz w:val="23"/>
        </w:rPr>
        <w:t>3.2 Katalog Inventaris &amp; Rincian Informasi Alat</w:t>
      </w:r>
    </w:p>
    <w:p>
      <w:pPr>
        <w:spacing w:after="160" w:line="312" w:lineRule="auto"/>
        <w:jc w:val="both"/>
      </w:pPr>
      <w:r>
        <w:rPr>
          <w:rFonts w:ascii="Times New Roman" w:hAnsi="Times New Roman"/>
          <w:sz w:val="22"/>
        </w:rPr>
        <w:t>Katalog inventaris menampilkan kartu-kartu alat laboratorium secara responsif. Pengguna dapat melakukan filter berdasarkan kategori (Komputer, Elektronik, Aksesoris, Audio) dan mengetikkan kata kunci pencarian. Menekan kartu alat akan membuka halaman rincian yang memuat spesifikasi teknis, kondisi fisik, dan posisi lemari rak.</w:t>
      </w:r>
    </w:p>
    <w:p>
      <w:pPr>
        <w:keepNext/>
        <w:spacing w:before="200" w:after="80"/>
        <w:jc w:val="center"/>
      </w:pPr>
      <w:r>
        <w:drawing>
          <wp:inline xmlns:a="http://schemas.openxmlformats.org/drawingml/2006/main" xmlns:pic="http://schemas.openxmlformats.org/drawingml/2006/picture">
            <wp:extent cx="2834640" cy="6456680"/>
            <wp:docPr id="3" name="Picture 3"/>
            <wp:cNvGraphicFramePr>
              <a:graphicFrameLocks noChangeAspect="1"/>
            </wp:cNvGraphicFramePr>
            <a:graphic>
              <a:graphicData uri="http://schemas.openxmlformats.org/drawingml/2006/picture">
                <pic:pic>
                  <pic:nvPicPr>
                    <pic:cNvPr id="0" name="10-catalog-search.png"/>
                    <pic:cNvPicPr/>
                  </pic:nvPicPr>
                  <pic:blipFill>
                    <a:blip r:embed="rId11"/>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2.2: Katalog Alat Real-time Dilengkapi Fitur Pencarian &amp; Chip Kategori</w:t>
      </w:r>
    </w:p>
    <w:p>
      <w:pPr>
        <w:keepNext/>
        <w:spacing w:before="200" w:after="80"/>
        <w:jc w:val="center"/>
      </w:pPr>
      <w:r>
        <w:drawing>
          <wp:inline xmlns:a="http://schemas.openxmlformats.org/drawingml/2006/main" xmlns:pic="http://schemas.openxmlformats.org/drawingml/2006/picture">
            <wp:extent cx="2834640" cy="6456680"/>
            <wp:docPr id="4" name="Picture 4"/>
            <wp:cNvGraphicFramePr>
              <a:graphicFrameLocks noChangeAspect="1"/>
            </wp:cNvGraphicFramePr>
            <a:graphic>
              <a:graphicData uri="http://schemas.openxmlformats.org/drawingml/2006/picture">
                <pic:pic>
                  <pic:nvPicPr>
                    <pic:cNvPr id="0" name="08-laptop-detail.png"/>
                    <pic:cNvPicPr/>
                  </pic:nvPicPr>
                  <pic:blipFill>
                    <a:blip r:embed="rId12"/>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2.3: Halaman Rincian Spesifikasi Alat, Status Kondisi, dan Posisi Lemari/Rak</w:t>
      </w:r>
    </w:p>
    <w:p>
      <w:pPr>
        <w:keepNext/>
        <w:spacing w:before="240" w:after="80"/>
      </w:pPr>
      <w:r>
        <w:rPr>
          <w:rFonts w:ascii="Times New Roman" w:hAnsi="Times New Roman"/>
          <w:b/>
          <w:color w:val="000000"/>
          <w:sz w:val="23"/>
        </w:rPr>
        <w:t>3.3 Formulir Digital Peminjaman &amp; Solusi Safe Area Keyboard</w:t>
      </w:r>
    </w:p>
    <w:p>
      <w:pPr>
        <w:spacing w:after="160" w:line="312" w:lineRule="auto"/>
        <w:jc w:val="both"/>
      </w:pPr>
      <w:r>
        <w:rPr>
          <w:rFonts w:ascii="Times New Roman" w:hAnsi="Times New Roman"/>
          <w:sz w:val="22"/>
        </w:rPr>
        <w:t>Formulir pengajuan peminjaman menyediakan komponen DatePicker kalender (WIB), pengatur jumlah unit, dan kolom keperluan. Saat pengujian pada smartphone Android, ditemukan kendala di mana keyboard virtual menutupi tombol submit. Solusi dilakukan dengan membungkus antarmuka ke dalam `SafeArea` dan `SingleChildScrollView`, sehingga layout bergeser ke atas secara proporsional saat input teks aktif.</w:t>
      </w:r>
    </w:p>
    <w:p>
      <w:pPr>
        <w:keepNext/>
        <w:spacing w:before="200" w:after="80"/>
        <w:jc w:val="center"/>
      </w:pPr>
      <w:r>
        <w:drawing>
          <wp:inline xmlns:a="http://schemas.openxmlformats.org/drawingml/2006/main" xmlns:pic="http://schemas.openxmlformats.org/drawingml/2006/picture">
            <wp:extent cx="2834640" cy="6456680"/>
            <wp:docPr id="5" name="Picture 5"/>
            <wp:cNvGraphicFramePr>
              <a:graphicFrameLocks noChangeAspect="1"/>
            </wp:cNvGraphicFramePr>
            <a:graphic>
              <a:graphicData uri="http://schemas.openxmlformats.org/drawingml/2006/picture">
                <pic:pic>
                  <pic:nvPicPr>
                    <pic:cNvPr id="0" name="02-student-form.png"/>
                    <pic:cNvPicPr/>
                  </pic:nvPicPr>
                  <pic:blipFill>
                    <a:blip r:embed="rId13"/>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2.4: Formulir Digital Pengajuan Peminjaman Alat Mahasiswa</w:t>
      </w:r>
    </w:p>
    <w:p>
      <w:pPr>
        <w:keepNext/>
        <w:spacing w:before="200" w:after="80"/>
        <w:jc w:val="center"/>
      </w:pPr>
      <w:r>
        <w:drawing>
          <wp:inline xmlns:a="http://schemas.openxmlformats.org/drawingml/2006/main" xmlns:pic="http://schemas.openxmlformats.org/drawingml/2006/picture">
            <wp:extent cx="2834640" cy="6456680"/>
            <wp:docPr id="6" name="Picture 6"/>
            <wp:cNvGraphicFramePr>
              <a:graphicFrameLocks noChangeAspect="1"/>
            </wp:cNvGraphicFramePr>
            <a:graphic>
              <a:graphicData uri="http://schemas.openxmlformats.org/drawingml/2006/picture">
                <pic:pic>
                  <pic:nvPicPr>
                    <pic:cNvPr id="0" name="05-form-safe-area-fixed.png"/>
                    <pic:cNvPicPr/>
                  </pic:nvPicPr>
                  <pic:blipFill>
                    <a:blip r:embed="rId14"/>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2.5: Bukti Perbaikan Layout Safe Area: Bidang Input Bebas Tumpang Tindih Keyboard</w:t>
      </w:r>
    </w:p>
    <w:p>
      <w:pPr>
        <w:keepNext/>
        <w:spacing w:before="280" w:after="40"/>
        <w:jc w:val="center"/>
      </w:pPr>
      <w:r>
        <w:rPr>
          <w:rFonts w:ascii="Times New Roman" w:hAnsi="Times New Roman"/>
          <w:b/>
          <w:color w:val="000000"/>
          <w:sz w:val="26"/>
        </w:rPr>
        <w:t>BAB IV</w:t>
      </w:r>
    </w:p>
    <w:p>
      <w:pPr>
        <w:keepNext/>
        <w:spacing w:after="280"/>
        <w:jc w:val="center"/>
      </w:pPr>
      <w:r>
        <w:rPr>
          <w:rFonts w:ascii="Times New Roman" w:hAnsi="Times New Roman"/>
          <w:b/>
          <w:color w:val="000000"/>
          <w:sz w:val="26"/>
        </w:rPr>
        <w:t>PENUTUP</w:t>
      </w:r>
    </w:p>
    <w:p>
      <w:pPr>
        <w:keepNext/>
        <w:spacing w:before="240" w:after="80"/>
      </w:pPr>
      <w:r>
        <w:rPr>
          <w:rFonts w:ascii="Times New Roman" w:hAnsi="Times New Roman"/>
          <w:b/>
          <w:color w:val="000000"/>
          <w:sz w:val="23"/>
        </w:rPr>
        <w:t>4.1 Kesimpulan Keterlaksanaan Minggu II</w:t>
      </w:r>
    </w:p>
    <w:p>
      <w:pPr>
        <w:spacing w:after="160" w:line="312" w:lineRule="auto"/>
        <w:jc w:val="both"/>
      </w:pPr>
      <w:r>
        <w:rPr>
          <w:rFonts w:ascii="Times New Roman" w:hAnsi="Times New Roman"/>
          <w:sz w:val="22"/>
        </w:rPr>
        <w:t>Seluruh kebutuhan desain antarmuka Material Design 3, Bottom Navigation Bar multi-role, katalog pencarian, dan formulir peminjaman telah berhasil diwujudkan secara tuntas (100%).</w:t>
      </w:r>
    </w:p>
    <w:p>
      <w:pPr>
        <w:keepNext/>
        <w:spacing w:before="240" w:after="80"/>
      </w:pPr>
      <w:r>
        <w:rPr>
          <w:rFonts w:ascii="Times New Roman" w:hAnsi="Times New Roman"/>
          <w:b/>
          <w:color w:val="000000"/>
          <w:sz w:val="23"/>
        </w:rPr>
        <w:t>4.2 Rencana Tindak Lanjut Minggu III</w:t>
      </w:r>
    </w:p>
    <w:p>
      <w:pPr>
        <w:spacing w:after="160" w:line="312" w:lineRule="auto"/>
        <w:jc w:val="both"/>
      </w:pPr>
      <w:r>
        <w:rPr>
          <w:rFonts w:ascii="Times New Roman" w:hAnsi="Times New Roman"/>
          <w:sz w:val="22"/>
        </w:rPr>
        <w:t>Pada Minggu III, antarmuka yang telah dibangun akan diintegrasikan secara langsung ke Cloud Database Supabase (PostgreSQL 15), menerapkan autentikasi GoTrue JWT, dan mengonfigurasi Row Level Security (RLS) serta membersihkan dummy data.</w:t>
      </w:r>
    </w:p>
    <w:p>
      <w:pPr>
        <w:spacing w:before="320" w:after="280"/>
        <w:jc w:val="center"/>
      </w:pPr>
      <w:r>
        <w:rPr>
          <w:rFonts w:ascii="Times New Roman" w:hAnsi="Times New Roman"/>
          <w:b/>
          <w:sz w:val="26"/>
        </w:rPr>
        <w:t>DAFTAR PUSTAKA</w:t>
      </w:r>
    </w:p>
    <w:p>
      <w:pPr>
        <w:spacing w:line="276" w:lineRule="auto" w:after="120"/>
        <w:ind w:left="720" w:hanging="720"/>
        <w:jc w:val="both"/>
      </w:pPr>
      <w:r>
        <w:rPr>
          <w:rFonts w:ascii="Times New Roman" w:hAnsi="Times New Roman"/>
          <w:sz w:val="20"/>
        </w:rPr>
        <w:t>Budhayanti, C. I. S. (2023). Penggunaan Mobile Learning dan Cloud Database pada Perkuliahan Pendidikan Komputer. Jurnal Pendidikan Terbuka dan Jarak Jauh, 24(1), 45-56.</w:t>
      </w:r>
    </w:p>
    <w:p>
      <w:pPr>
        <w:spacing w:line="276" w:lineRule="auto" w:after="120"/>
        <w:ind w:left="720" w:hanging="720"/>
        <w:jc w:val="both"/>
      </w:pPr>
      <w:r>
        <w:rPr>
          <w:rFonts w:ascii="Times New Roman" w:hAnsi="Times New Roman"/>
          <w:sz w:val="20"/>
        </w:rPr>
        <w:t>Kemendikbudristek. (2022). Panduan Pembelajaran dan Asesmen Pendidikan Vokasi dan Komputer. Jakarta: BSKAP Kemendikbudristek.</w:t>
      </w:r>
    </w:p>
    <w:p>
      <w:pPr>
        <w:spacing w:line="276" w:lineRule="auto" w:after="120"/>
        <w:ind w:left="720" w:hanging="720"/>
        <w:jc w:val="both"/>
      </w:pPr>
      <w:r>
        <w:rPr>
          <w:rFonts w:ascii="Times New Roman" w:hAnsi="Times New Roman"/>
          <w:sz w:val="20"/>
        </w:rPr>
        <w:t>PostgreSQL Global Development Group. (2023). PostgreSQL 15 Documentation: Row Level Security Policies and Concurrency Control. PostgreSQL Official Documentation Hub.</w:t>
      </w:r>
    </w:p>
    <w:p>
      <w:pPr>
        <w:spacing w:line="276" w:lineRule="auto" w:after="120"/>
        <w:ind w:left="720" w:hanging="720"/>
        <w:jc w:val="both"/>
      </w:pPr>
      <w:r>
        <w:rPr>
          <w:rFonts w:ascii="Times New Roman" w:hAnsi="Times New Roman"/>
          <w:sz w:val="20"/>
        </w:rPr>
        <w:t>Sommerville, I. (2019). Software Engineering (10th ed.). London: Pearson Education.</w:t>
      </w:r>
    </w:p>
    <w:p>
      <w:pPr>
        <w:spacing w:line="276" w:lineRule="auto" w:after="120"/>
        <w:ind w:left="720" w:hanging="720"/>
        <w:jc w:val="both"/>
      </w:pPr>
      <w:r>
        <w:rPr>
          <w:rFonts w:ascii="Times New Roman" w:hAnsi="Times New Roman"/>
          <w:sz w:val="20"/>
        </w:rPr>
        <w:t>Supabase Inc. (2024). Supabase Documentation: Auth, Realtime Database, and Stored Procedures via PostgreSQL RPC. San Francisco: Supabase Docs Hub.</w:t>
      </w:r>
    </w:p>
    <w:p>
      <w:pPr>
        <w:spacing w:line="276" w:lineRule="auto" w:after="120"/>
        <w:ind w:left="720" w:hanging="720"/>
        <w:jc w:val="both"/>
      </w:pPr>
      <w:r>
        <w:rPr>
          <w:rFonts w:ascii="Times New Roman" w:hAnsi="Times New Roman"/>
          <w:sz w:val="20"/>
        </w:rPr>
        <w:t>Team Flutter. (2024). Flutter Documentation: Material 3 Design Specifications and State Management with IndexedStack. Mountain View: Google Open Source.</w:t>
      </w:r>
    </w:p>
    <w:p>
      <w:pPr>
        <w:spacing w:line="276" w:lineRule="auto" w:after="120"/>
        <w:ind w:left="720" w:hanging="720"/>
        <w:jc w:val="both"/>
      </w:pPr>
      <w:r>
        <w:rPr>
          <w:rFonts w:ascii="Times New Roman" w:hAnsi="Times New Roman"/>
          <w:sz w:val="20"/>
        </w:rPr>
        <w:t>Wulandari, L. P. A. O., &amp; Agustini, K. (2024). Pengembangan Sistem Manajemen Laboratorium Berbasis Mobile Menggunakan Arsitektur Clean Architecture. Jurnal Pendidikan Teknologi dan Kejuruan, 23(1), 89-101.</w:t>
      </w:r>
    </w:p>
    <w:sectPr w:rsidR="00FC693F" w:rsidRPr="0006063C" w:rsidSect="00034616">
      <w:pgSz w:w="12240" w:h="15840"/>
      <w:pgMar w:top="1440" w:right="1440"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