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7B43" w:rsidRPr="003157EE" w:rsidRDefault="006E1D76" w:rsidP="003157EE">
      <w:pPr>
        <w:pStyle w:val="Heading1"/>
        <w:rPr>
          <w:highlight w:val="white"/>
        </w:rPr>
      </w:pPr>
      <w:bookmarkStart w:id="0" w:name="_v4nx00qmsamx" w:colFirst="0" w:colLast="0"/>
      <w:bookmarkEnd w:id="0"/>
      <w:r w:rsidRPr="003157EE">
        <w:rPr>
          <w:highlight w:val="white"/>
        </w:rPr>
        <w:t>Classifying Cats and Dogs with Transfer Learning</w:t>
      </w:r>
    </w:p>
    <w:p w:rsidR="00107B43" w:rsidRDefault="006E1D76">
      <w:pPr>
        <w:pStyle w:val="normal0"/>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An automated recognition of species can be used in practices like surveillance and security measures of wildlife. In this posting, we outline our method of classification of binary images in a 10,000 image set of cats and dogs.</w:t>
      </w:r>
    </w:p>
    <w:p w:rsidR="00107B43" w:rsidRDefault="006E1D76" w:rsidP="003157EE">
      <w:pPr>
        <w:pStyle w:val="Heading2"/>
        <w:rPr>
          <w:highlight w:val="white"/>
        </w:rPr>
      </w:pPr>
      <w:bookmarkStart w:id="1" w:name="_8n7vtdtq4uv" w:colFirst="0" w:colLast="0"/>
      <w:bookmarkEnd w:id="1"/>
      <w:r>
        <w:rPr>
          <w:highlight w:val="white"/>
        </w:rPr>
        <w:t>1. Data Overview</w:t>
      </w:r>
    </w:p>
    <w:p w:rsidR="00107B43" w:rsidRDefault="006E1D76">
      <w:pPr>
        <w:pStyle w:val="normal0"/>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set of </w:t>
      </w:r>
      <w:r>
        <w:rPr>
          <w:rFonts w:ascii="Times New Roman" w:eastAsia="Times New Roman" w:hAnsi="Times New Roman" w:cs="Times New Roman"/>
          <w:sz w:val="24"/>
          <w:szCs w:val="24"/>
          <w:highlight w:val="white"/>
        </w:rPr>
        <w:t>training was balanced (5,000 per class). Images were divided in two (70/30) training and validation (random_state=100).</w:t>
      </w:r>
    </w:p>
    <w:p w:rsidR="00107B43" w:rsidRDefault="006E1D76" w:rsidP="003157EE">
      <w:pPr>
        <w:pStyle w:val="normal0"/>
        <w:spacing w:before="240" w:after="240"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lang w:val="en-US"/>
        </w:rPr>
        <w:drawing>
          <wp:inline distT="114300" distB="114300" distL="114300" distR="114300">
            <wp:extent cx="4572000" cy="3200400"/>
            <wp:effectExtent l="0" t="0" r="0" b="0"/>
            <wp:docPr id="2" name="image2.png" descr="Class Balance"/>
            <wp:cNvGraphicFramePr/>
            <a:graphic xmlns:a="http://schemas.openxmlformats.org/drawingml/2006/main">
              <a:graphicData uri="http://schemas.openxmlformats.org/drawingml/2006/picture">
                <pic:pic xmlns:pic="http://schemas.openxmlformats.org/drawingml/2006/picture">
                  <pic:nvPicPr>
                    <pic:cNvPr id="0" name="image2.png" descr="Class Balance"/>
                    <pic:cNvPicPr preferRelativeResize="0"/>
                  </pic:nvPicPr>
                  <pic:blipFill>
                    <a:blip r:embed="rId6"/>
                    <a:srcRect/>
                    <a:stretch>
                      <a:fillRect/>
                    </a:stretch>
                  </pic:blipFill>
                  <pic:spPr>
                    <a:xfrm>
                      <a:off x="0" y="0"/>
                      <a:ext cx="4572000" cy="3200400"/>
                    </a:xfrm>
                    <a:prstGeom prst="rect">
                      <a:avLst/>
                    </a:prstGeom>
                    <a:ln/>
                  </pic:spPr>
                </pic:pic>
              </a:graphicData>
            </a:graphic>
          </wp:inline>
        </w:drawing>
      </w:r>
    </w:p>
    <w:p w:rsidR="00107B43" w:rsidRDefault="006E1D76">
      <w:pPr>
        <w:pStyle w:val="normal0"/>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Class Balance</w:t>
      </w:r>
    </w:p>
    <w:p w:rsidR="00107B43" w:rsidRDefault="006E1D76" w:rsidP="003157EE">
      <w:pPr>
        <w:pStyle w:val="Heading2"/>
        <w:rPr>
          <w:highlight w:val="white"/>
        </w:rPr>
      </w:pPr>
      <w:bookmarkStart w:id="2" w:name="_ozegcdf2cqcd" w:colFirst="0" w:colLast="0"/>
      <w:bookmarkEnd w:id="2"/>
      <w:r>
        <w:rPr>
          <w:highlight w:val="white"/>
        </w:rPr>
        <w:t>2. Classical Baseline: Random Forest on Colour Histograms</w:t>
      </w:r>
    </w:p>
    <w:p w:rsidR="00107B43" w:rsidRDefault="006E1D76">
      <w:pPr>
        <w:pStyle w:val="normal0"/>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the case of deep learning, a classical pipeline was tried b</w:t>
      </w:r>
      <w:r>
        <w:rPr>
          <w:rFonts w:ascii="Times New Roman" w:eastAsia="Times New Roman" w:hAnsi="Times New Roman" w:cs="Times New Roman"/>
          <w:sz w:val="24"/>
          <w:szCs w:val="24"/>
          <w:highlight w:val="white"/>
        </w:rPr>
        <w:t xml:space="preserve">efore. The images have been resized to 64x64 and converted to HSV colour space. Per-channel histograms (32 bins, a total of 96 features) were obtained and inputted into a Random Forest (200 trees). Distribution of colours did not work well in fine-grained </w:t>
      </w:r>
      <w:r>
        <w:rPr>
          <w:rFonts w:ascii="Times New Roman" w:eastAsia="Times New Roman" w:hAnsi="Times New Roman" w:cs="Times New Roman"/>
          <w:sz w:val="24"/>
          <w:szCs w:val="24"/>
          <w:highlight w:val="white"/>
        </w:rPr>
        <w:t>classification with a mere 63.67% accuracy.</w:t>
      </w:r>
    </w:p>
    <w:p w:rsidR="00107B43" w:rsidRDefault="006E1D76" w:rsidP="003157EE">
      <w:pPr>
        <w:pStyle w:val="Heading2"/>
        <w:rPr>
          <w:highlight w:val="white"/>
        </w:rPr>
      </w:pPr>
      <w:bookmarkStart w:id="3" w:name="_s1bd5e75w54g" w:colFirst="0" w:colLast="0"/>
      <w:bookmarkEnd w:id="3"/>
      <w:r>
        <w:rPr>
          <w:highlight w:val="white"/>
        </w:rPr>
        <w:lastRenderedPageBreak/>
        <w:t>3. Transfer Learning: MobileNetV2</w:t>
      </w:r>
    </w:p>
    <w:p w:rsidR="00107B43" w:rsidRDefault="006E1D76">
      <w:pPr>
        <w:pStyle w:val="normal0"/>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We used MobileNetV2 that was pretrained on ImageNet, and only a lightweight head (GlobalAveragePooling, 30% Dropout, single Sigmoid neuron) was trained. Pictures were rescaled to</w:t>
      </w:r>
      <w:r>
        <w:rPr>
          <w:rFonts w:ascii="Times New Roman" w:eastAsia="Times New Roman" w:hAnsi="Times New Roman" w:cs="Times New Roman"/>
          <w:sz w:val="24"/>
          <w:szCs w:val="24"/>
          <w:highlight w:val="white"/>
        </w:rPr>
        <w:t xml:space="preserve"> 150x150 and normalised to [0, 1]. The augmentation of training consisted of 15-degree rotation, 10% width height shifts and horizontal flipping. Overfitting was avoided by EarlyStopping (patience 3).</w:t>
      </w:r>
    </w:p>
    <w:tbl>
      <w:tblPr>
        <w:tblStyle w:val="a"/>
        <w:tblW w:w="5850" w:type="dxa"/>
        <w:tblInd w:w="0" w:type="dxa"/>
        <w:tblBorders>
          <w:top w:val="nil"/>
          <w:left w:val="nil"/>
          <w:bottom w:val="nil"/>
          <w:right w:val="nil"/>
          <w:insideH w:val="nil"/>
          <w:insideV w:val="nil"/>
        </w:tblBorders>
        <w:tblLayout w:type="fixed"/>
        <w:tblLook w:val="0600"/>
      </w:tblPr>
      <w:tblGrid>
        <w:gridCol w:w="3675"/>
        <w:gridCol w:w="2175"/>
      </w:tblGrid>
      <w:tr w:rsidR="00107B43">
        <w:trPr>
          <w:cantSplit/>
          <w:trHeight w:val="285"/>
          <w:tblHeader/>
        </w:trPr>
        <w:tc>
          <w:tcPr>
            <w:tcW w:w="3675" w:type="dxa"/>
            <w:tcBorders>
              <w:top w:val="nil"/>
              <w:left w:val="nil"/>
              <w:bottom w:val="single" w:sz="5" w:space="0" w:color="000000"/>
              <w:right w:val="nil"/>
            </w:tcBorders>
            <w:tcMar>
              <w:top w:w="0" w:type="dxa"/>
              <w:left w:w="100" w:type="dxa"/>
              <w:bottom w:w="0" w:type="dxa"/>
              <w:right w:w="100" w:type="dxa"/>
            </w:tcMar>
            <w:vAlign w:val="bottom"/>
          </w:tcPr>
          <w:p w:rsidR="00107B43" w:rsidRDefault="006E1D76">
            <w:pPr>
              <w:pStyle w:val="normal0"/>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Model</w:t>
            </w:r>
          </w:p>
        </w:tc>
        <w:tc>
          <w:tcPr>
            <w:tcW w:w="2175" w:type="dxa"/>
            <w:tcBorders>
              <w:top w:val="nil"/>
              <w:left w:val="nil"/>
              <w:bottom w:val="single" w:sz="5" w:space="0" w:color="000000"/>
              <w:right w:val="nil"/>
            </w:tcBorders>
            <w:tcMar>
              <w:top w:w="0" w:type="dxa"/>
              <w:left w:w="100" w:type="dxa"/>
              <w:bottom w:w="0" w:type="dxa"/>
              <w:right w:w="100" w:type="dxa"/>
            </w:tcMar>
            <w:vAlign w:val="bottom"/>
          </w:tcPr>
          <w:p w:rsidR="00107B43" w:rsidRDefault="006E1D76">
            <w:pPr>
              <w:pStyle w:val="normal0"/>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Validation Accuracy</w:t>
            </w:r>
          </w:p>
        </w:tc>
      </w:tr>
      <w:tr w:rsidR="00107B43">
        <w:trPr>
          <w:cantSplit/>
          <w:trHeight w:val="285"/>
          <w:tblHeader/>
        </w:trPr>
        <w:tc>
          <w:tcPr>
            <w:tcW w:w="3675" w:type="dxa"/>
            <w:tcBorders>
              <w:top w:val="nil"/>
              <w:left w:val="nil"/>
              <w:bottom w:val="nil"/>
              <w:right w:val="nil"/>
            </w:tcBorders>
            <w:tcMar>
              <w:top w:w="0" w:type="dxa"/>
              <w:left w:w="100" w:type="dxa"/>
              <w:bottom w:w="0" w:type="dxa"/>
              <w:right w:w="100" w:type="dxa"/>
            </w:tcMar>
          </w:tcPr>
          <w:p w:rsidR="00107B43" w:rsidRDefault="006E1D76">
            <w:pPr>
              <w:pStyle w:val="normal0"/>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Random Forest + colour histograms</w:t>
            </w:r>
          </w:p>
        </w:tc>
        <w:tc>
          <w:tcPr>
            <w:tcW w:w="2175" w:type="dxa"/>
            <w:tcBorders>
              <w:top w:val="nil"/>
              <w:left w:val="nil"/>
              <w:bottom w:val="nil"/>
              <w:right w:val="nil"/>
            </w:tcBorders>
            <w:tcMar>
              <w:top w:w="0" w:type="dxa"/>
              <w:left w:w="100" w:type="dxa"/>
              <w:bottom w:w="0" w:type="dxa"/>
              <w:right w:w="100" w:type="dxa"/>
            </w:tcMar>
          </w:tcPr>
          <w:p w:rsidR="00107B43" w:rsidRDefault="006E1D76">
            <w:pPr>
              <w:pStyle w:val="normal0"/>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63.67%</w:t>
            </w:r>
          </w:p>
        </w:tc>
      </w:tr>
      <w:tr w:rsidR="00107B43">
        <w:trPr>
          <w:cantSplit/>
          <w:trHeight w:val="285"/>
          <w:tblHeader/>
        </w:trPr>
        <w:tc>
          <w:tcPr>
            <w:tcW w:w="3675" w:type="dxa"/>
            <w:tcBorders>
              <w:top w:val="nil"/>
              <w:left w:val="nil"/>
              <w:bottom w:val="nil"/>
              <w:right w:val="nil"/>
            </w:tcBorders>
            <w:tcMar>
              <w:top w:w="0" w:type="dxa"/>
              <w:left w:w="100" w:type="dxa"/>
              <w:bottom w:w="0" w:type="dxa"/>
              <w:right w:w="100" w:type="dxa"/>
            </w:tcMar>
          </w:tcPr>
          <w:p w:rsidR="00107B43" w:rsidRDefault="006E1D76">
            <w:pPr>
              <w:pStyle w:val="normal0"/>
              <w:spacing w:before="240" w:after="24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MobileNetV2 (transfer learning)</w:t>
            </w:r>
          </w:p>
        </w:tc>
        <w:tc>
          <w:tcPr>
            <w:tcW w:w="2175" w:type="dxa"/>
            <w:tcBorders>
              <w:top w:val="nil"/>
              <w:left w:val="nil"/>
              <w:bottom w:val="nil"/>
              <w:right w:val="nil"/>
            </w:tcBorders>
            <w:tcMar>
              <w:top w:w="0" w:type="dxa"/>
              <w:left w:w="100" w:type="dxa"/>
              <w:bottom w:w="0" w:type="dxa"/>
              <w:right w:w="100" w:type="dxa"/>
            </w:tcMar>
          </w:tcPr>
          <w:p w:rsidR="00107B43" w:rsidRDefault="006E1D76">
            <w:pPr>
              <w:pStyle w:val="normal0"/>
              <w:spacing w:before="240" w:after="24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95.93%</w:t>
            </w:r>
          </w:p>
        </w:tc>
      </w:tr>
    </w:tbl>
    <w:p w:rsidR="00107B43" w:rsidRDefault="006E1D76" w:rsidP="003157EE">
      <w:pPr>
        <w:pStyle w:val="Heading2"/>
        <w:rPr>
          <w:highlight w:val="white"/>
        </w:rPr>
      </w:pPr>
      <w:bookmarkStart w:id="4" w:name="_55ga69fd8di9" w:colFirst="0" w:colLast="0"/>
      <w:bookmarkEnd w:id="4"/>
      <w:r>
        <w:rPr>
          <w:highlight w:val="white"/>
        </w:rPr>
        <w:t>4. Discussion</w:t>
      </w:r>
    </w:p>
    <w:p w:rsidR="00107B43" w:rsidRDefault="006E1D76">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MobileNetV2 was more than 32 points ahead of the baseline. ImageNet pretraining has deep higher-level features (edges, textures, shapes) which are useful to animal classification. The frozen-base approach continued training quickly (5 epochs) and the Dropo</w:t>
      </w:r>
      <w:r>
        <w:rPr>
          <w:rFonts w:ascii="Times New Roman" w:eastAsia="Times New Roman" w:hAnsi="Times New Roman" w:cs="Times New Roman"/>
          <w:sz w:val="24"/>
          <w:szCs w:val="24"/>
          <w:highlight w:val="white"/>
        </w:rPr>
        <w:t xml:space="preserve">ut layer helped counter the overfitting on our relatively small dataset. The confusion matrix indicated that the performance was close to symmetric in both classes and this supported the presence of good generalisation. Our final model to use in the 1,000 </w:t>
      </w:r>
      <w:r>
        <w:rPr>
          <w:rFonts w:ascii="Times New Roman" w:eastAsia="Times New Roman" w:hAnsi="Times New Roman" w:cs="Times New Roman"/>
          <w:sz w:val="24"/>
          <w:szCs w:val="24"/>
          <w:highlight w:val="white"/>
        </w:rPr>
        <w:t>test predictions was MobileNetV2.</w:t>
      </w:r>
    </w:p>
    <w:p w:rsidR="00107B43" w:rsidRDefault="00107B43">
      <w:pPr>
        <w:pStyle w:val="normal0"/>
        <w:spacing w:before="240" w:after="240" w:line="360" w:lineRule="auto"/>
        <w:jc w:val="both"/>
        <w:rPr>
          <w:rFonts w:ascii="Times New Roman" w:eastAsia="Times New Roman" w:hAnsi="Times New Roman" w:cs="Times New Roman"/>
          <w:color w:val="1155CC"/>
          <w:sz w:val="24"/>
          <w:szCs w:val="24"/>
          <w:highlight w:val="white"/>
          <w:u w:val="single"/>
        </w:rPr>
      </w:pPr>
      <w:hyperlink r:id="rId7">
        <w:r w:rsidR="006E1D76">
          <w:rPr>
            <w:rFonts w:ascii="Times New Roman" w:eastAsia="Times New Roman" w:hAnsi="Times New Roman" w:cs="Times New Roman"/>
            <w:color w:val="1155CC"/>
            <w:sz w:val="24"/>
            <w:szCs w:val="24"/>
            <w:highlight w:val="white"/>
            <w:u w:val="single"/>
          </w:rPr>
          <w:t>Code Notebook</w:t>
        </w:r>
      </w:hyperlink>
    </w:p>
    <w:p w:rsidR="00107B43" w:rsidRDefault="006E1D76" w:rsidP="003157EE">
      <w:pPr>
        <w:pStyle w:val="normal0"/>
        <w:spacing w:before="240" w:after="240" w:line="360" w:lineRule="auto"/>
        <w:jc w:val="center"/>
        <w:rPr>
          <w:rFonts w:ascii="Times New Roman" w:eastAsia="Times New Roman" w:hAnsi="Times New Roman" w:cs="Times New Roman"/>
          <w:color w:val="1155CC"/>
          <w:sz w:val="24"/>
          <w:szCs w:val="24"/>
          <w:highlight w:val="white"/>
          <w:u w:val="single"/>
        </w:rPr>
      </w:pPr>
      <w:r>
        <w:rPr>
          <w:rFonts w:ascii="Times New Roman" w:eastAsia="Times New Roman" w:hAnsi="Times New Roman" w:cs="Times New Roman"/>
          <w:noProof/>
          <w:color w:val="1155CC"/>
          <w:sz w:val="24"/>
          <w:szCs w:val="24"/>
          <w:highlight w:val="white"/>
          <w:u w:val="single"/>
          <w:lang w:val="en-US"/>
        </w:rPr>
        <w:lastRenderedPageBreak/>
        <w:drawing>
          <wp:inline distT="114300" distB="114300" distL="114300" distR="114300">
            <wp:extent cx="4572000" cy="3657600"/>
            <wp:effectExtent l="0" t="0" r="0" b="0"/>
            <wp:docPr id="1" name="image1.png" descr="Confusion Matrix – MobileNetV2"/>
            <wp:cNvGraphicFramePr/>
            <a:graphic xmlns:a="http://schemas.openxmlformats.org/drawingml/2006/main">
              <a:graphicData uri="http://schemas.openxmlformats.org/drawingml/2006/picture">
                <pic:pic xmlns:pic="http://schemas.openxmlformats.org/drawingml/2006/picture">
                  <pic:nvPicPr>
                    <pic:cNvPr id="0" name="image1.png" descr="Confusion Matrix – MobileNetV2"/>
                    <pic:cNvPicPr preferRelativeResize="0"/>
                  </pic:nvPicPr>
                  <pic:blipFill>
                    <a:blip r:embed="rId8"/>
                    <a:srcRect/>
                    <a:stretch>
                      <a:fillRect/>
                    </a:stretch>
                  </pic:blipFill>
                  <pic:spPr>
                    <a:xfrm>
                      <a:off x="0" y="0"/>
                      <a:ext cx="4572000" cy="3657600"/>
                    </a:xfrm>
                    <a:prstGeom prst="rect">
                      <a:avLst/>
                    </a:prstGeom>
                    <a:ln/>
                  </pic:spPr>
                </pic:pic>
              </a:graphicData>
            </a:graphic>
          </wp:inline>
        </w:drawing>
      </w:r>
    </w:p>
    <w:p w:rsidR="00107B43" w:rsidRDefault="006E1D76">
      <w:pPr>
        <w:pStyle w:val="normal0"/>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Confusion Matrix – MobileNetV2</w:t>
      </w:r>
    </w:p>
    <w:p w:rsidR="00107B43" w:rsidRDefault="00107B43">
      <w:pPr>
        <w:pStyle w:val="normal0"/>
        <w:spacing w:line="360" w:lineRule="auto"/>
        <w:jc w:val="both"/>
        <w:rPr>
          <w:rFonts w:ascii="Times New Roman" w:eastAsia="Times New Roman" w:hAnsi="Times New Roman" w:cs="Times New Roman"/>
          <w:sz w:val="24"/>
          <w:szCs w:val="24"/>
          <w:highlight w:val="white"/>
        </w:rPr>
      </w:pPr>
    </w:p>
    <w:sectPr w:rsidR="00107B43" w:rsidSect="003157EE">
      <w:head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1D76" w:rsidRDefault="006E1D76" w:rsidP="003157EE">
      <w:pPr>
        <w:spacing w:line="240" w:lineRule="auto"/>
      </w:pPr>
      <w:r>
        <w:separator/>
      </w:r>
    </w:p>
  </w:endnote>
  <w:endnote w:type="continuationSeparator" w:id="1">
    <w:p w:rsidR="006E1D76" w:rsidRDefault="006E1D76" w:rsidP="003157E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28C9159-C18D-4C2C-8B1B-49D9A7BB9DC2}"/>
  </w:font>
  <w:font w:name="Calibri">
    <w:panose1 w:val="020F0502020204030204"/>
    <w:charset w:val="00"/>
    <w:family w:val="swiss"/>
    <w:pitch w:val="variable"/>
    <w:sig w:usb0="E4002EFF" w:usb1="C000247B" w:usb2="00000009" w:usb3="00000000" w:csb0="000001FF" w:csb1="00000000"/>
    <w:embedRegular r:id="rId2" w:fontKey="{1DC7BDA5-48E9-4515-AB86-778A4D081DFC}"/>
  </w:font>
  <w:font w:name="Cambria">
    <w:panose1 w:val="02040503050406030204"/>
    <w:charset w:val="00"/>
    <w:family w:val="roman"/>
    <w:pitch w:val="variable"/>
    <w:sig w:usb0="E00006FF" w:usb1="420024FF" w:usb2="02000000" w:usb3="00000000" w:csb0="0000019F" w:csb1="00000000"/>
    <w:embedRegular r:id="rId3" w:fontKey="{84E4338C-34FE-4330-B9B9-B2913CFA19B9}"/>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1D76" w:rsidRDefault="006E1D76" w:rsidP="003157EE">
      <w:pPr>
        <w:spacing w:line="240" w:lineRule="auto"/>
      </w:pPr>
      <w:r>
        <w:separator/>
      </w:r>
    </w:p>
  </w:footnote>
  <w:footnote w:type="continuationSeparator" w:id="1">
    <w:p w:rsidR="006E1D76" w:rsidRDefault="006E1D76" w:rsidP="003157E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08657"/>
      <w:docPartObj>
        <w:docPartGallery w:val="Page Numbers (Top of Page)"/>
        <w:docPartUnique/>
      </w:docPartObj>
    </w:sdtPr>
    <w:sdtContent>
      <w:p w:rsidR="003157EE" w:rsidRDefault="003157EE">
        <w:pPr>
          <w:pStyle w:val="Header"/>
          <w:jc w:val="right"/>
        </w:pPr>
        <w:fldSimple w:instr=" PAGE   \* MERGEFORMAT ">
          <w:r>
            <w:rPr>
              <w:noProof/>
            </w:rPr>
            <w:t>1</w:t>
          </w:r>
        </w:fldSimple>
      </w:p>
    </w:sdtContent>
  </w:sdt>
  <w:p w:rsidR="003157EE" w:rsidRDefault="003157EE">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characterSpacingControl w:val="doNotCompress"/>
  <w:footnotePr>
    <w:footnote w:id="0"/>
    <w:footnote w:id="1"/>
  </w:footnotePr>
  <w:endnotePr>
    <w:endnote w:id="0"/>
    <w:endnote w:id="1"/>
  </w:endnotePr>
  <w:compat/>
  <w:rsids>
    <w:rsidRoot w:val="00107B43"/>
    <w:rsid w:val="00107B43"/>
    <w:rsid w:val="003157EE"/>
    <w:rsid w:val="006E1D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3157EE"/>
    <w:pPr>
      <w:keepNext/>
      <w:keepLines/>
      <w:spacing w:before="400" w:after="120"/>
      <w:outlineLvl w:val="0"/>
    </w:pPr>
    <w:rPr>
      <w:rFonts w:ascii="Times New Roman" w:hAnsi="Times New Roman"/>
      <w:b/>
      <w:color w:val="000000" w:themeColor="text1"/>
      <w:sz w:val="28"/>
      <w:szCs w:val="40"/>
    </w:rPr>
  </w:style>
  <w:style w:type="paragraph" w:styleId="Heading2">
    <w:name w:val="heading 2"/>
    <w:basedOn w:val="normal0"/>
    <w:next w:val="normal0"/>
    <w:rsid w:val="003157EE"/>
    <w:pPr>
      <w:keepNext/>
      <w:keepLines/>
      <w:spacing w:before="360" w:after="120"/>
      <w:outlineLvl w:val="1"/>
    </w:pPr>
    <w:rPr>
      <w:rFonts w:ascii="Times New Roman" w:hAnsi="Times New Roman"/>
      <w:b/>
      <w:color w:val="000000" w:themeColor="text1"/>
      <w:sz w:val="24"/>
      <w:szCs w:val="32"/>
    </w:rPr>
  </w:style>
  <w:style w:type="paragraph" w:styleId="Heading3">
    <w:name w:val="heading 3"/>
    <w:basedOn w:val="normal0"/>
    <w:next w:val="normal0"/>
    <w:rsid w:val="00107B43"/>
    <w:pPr>
      <w:keepNext/>
      <w:keepLines/>
      <w:spacing w:before="320" w:after="80"/>
      <w:outlineLvl w:val="2"/>
    </w:pPr>
    <w:rPr>
      <w:color w:val="434343"/>
      <w:sz w:val="28"/>
      <w:szCs w:val="28"/>
    </w:rPr>
  </w:style>
  <w:style w:type="paragraph" w:styleId="Heading4">
    <w:name w:val="heading 4"/>
    <w:basedOn w:val="normal0"/>
    <w:next w:val="normal0"/>
    <w:rsid w:val="00107B43"/>
    <w:pPr>
      <w:keepNext/>
      <w:keepLines/>
      <w:spacing w:before="280" w:after="80"/>
      <w:outlineLvl w:val="3"/>
    </w:pPr>
    <w:rPr>
      <w:color w:val="666666"/>
      <w:sz w:val="24"/>
      <w:szCs w:val="24"/>
    </w:rPr>
  </w:style>
  <w:style w:type="paragraph" w:styleId="Heading5">
    <w:name w:val="heading 5"/>
    <w:basedOn w:val="normal0"/>
    <w:next w:val="normal0"/>
    <w:rsid w:val="00107B43"/>
    <w:pPr>
      <w:keepNext/>
      <w:keepLines/>
      <w:spacing w:before="240" w:after="80"/>
      <w:outlineLvl w:val="4"/>
    </w:pPr>
    <w:rPr>
      <w:color w:val="666666"/>
    </w:rPr>
  </w:style>
  <w:style w:type="paragraph" w:styleId="Heading6">
    <w:name w:val="heading 6"/>
    <w:basedOn w:val="normal0"/>
    <w:next w:val="normal0"/>
    <w:rsid w:val="00107B43"/>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07B43"/>
    <w:tblPr>
      <w:tblCellMar>
        <w:top w:w="100" w:type="dxa"/>
        <w:left w:w="100" w:type="dxa"/>
        <w:bottom w:w="100" w:type="dxa"/>
        <w:right w:w="100" w:type="dxa"/>
      </w:tblCellMar>
    </w:tblPr>
  </w:style>
  <w:style w:type="paragraph" w:customStyle="1" w:styleId="normal0">
    <w:name w:val="normal"/>
    <w:rsid w:val="00107B43"/>
  </w:style>
  <w:style w:type="paragraph" w:styleId="Title">
    <w:name w:val="Title"/>
    <w:basedOn w:val="normal0"/>
    <w:next w:val="normal0"/>
    <w:rsid w:val="00107B43"/>
    <w:pPr>
      <w:keepNext/>
      <w:keepLines/>
      <w:spacing w:after="60"/>
    </w:pPr>
    <w:rPr>
      <w:sz w:val="52"/>
      <w:szCs w:val="52"/>
    </w:rPr>
  </w:style>
  <w:style w:type="paragraph" w:styleId="Subtitle">
    <w:name w:val="Subtitle"/>
    <w:basedOn w:val="normal0"/>
    <w:next w:val="normal0"/>
    <w:rsid w:val="00107B43"/>
    <w:pPr>
      <w:keepNext/>
      <w:keepLines/>
      <w:spacing w:after="320"/>
    </w:pPr>
    <w:rPr>
      <w:color w:val="666666"/>
      <w:sz w:val="30"/>
      <w:szCs w:val="30"/>
    </w:rPr>
  </w:style>
  <w:style w:type="table" w:customStyle="1" w:styleId="a">
    <w:basedOn w:val="TableNormal0"/>
    <w:rsid w:val="00107B43"/>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157E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7EE"/>
    <w:rPr>
      <w:rFonts w:ascii="Tahoma" w:hAnsi="Tahoma" w:cs="Tahoma"/>
      <w:sz w:val="16"/>
      <w:szCs w:val="16"/>
    </w:rPr>
  </w:style>
  <w:style w:type="paragraph" w:styleId="Header">
    <w:name w:val="header"/>
    <w:basedOn w:val="Normal"/>
    <w:link w:val="HeaderChar"/>
    <w:uiPriority w:val="99"/>
    <w:unhideWhenUsed/>
    <w:rsid w:val="003157EE"/>
    <w:pPr>
      <w:tabs>
        <w:tab w:val="center" w:pos="4680"/>
        <w:tab w:val="right" w:pos="9360"/>
      </w:tabs>
      <w:spacing w:line="240" w:lineRule="auto"/>
    </w:pPr>
  </w:style>
  <w:style w:type="character" w:customStyle="1" w:styleId="HeaderChar">
    <w:name w:val="Header Char"/>
    <w:basedOn w:val="DefaultParagraphFont"/>
    <w:link w:val="Header"/>
    <w:uiPriority w:val="99"/>
    <w:rsid w:val="003157EE"/>
  </w:style>
  <w:style w:type="paragraph" w:styleId="Footer">
    <w:name w:val="footer"/>
    <w:basedOn w:val="Normal"/>
    <w:link w:val="FooterChar"/>
    <w:uiPriority w:val="99"/>
    <w:semiHidden/>
    <w:unhideWhenUsed/>
    <w:rsid w:val="003157EE"/>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3157EE"/>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colab.research.google.com/drive/PLACEHOLDER_CV_S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308</Words>
  <Characters>1758</Characters>
  <DocSecurity>0</DocSecurity>
  <Lines>14</Lines>
  <Paragraphs>4</Paragraphs>
  <ScaleCrop>false</ScaleCrop>
  <Company/>
  <LinksUpToDate>false</LinksUpToDate>
  <CharactersWithSpaces>2062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2026-02-27T08:16:00Z</dcterms:created>
  <dcterms:modified xsi:type="dcterms:W3CDTF">2026-02-27T08:16:00Z</dcterms:modified>
</cp:coreProperties>
</file>