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6CF8B" w14:textId="77777777" w:rsidR="009C0F3F" w:rsidRPr="009C0F3F" w:rsidRDefault="009C0F3F" w:rsidP="009C0F3F">
      <w:pPr>
        <w:rPr>
          <w:b/>
          <w:bCs/>
        </w:rPr>
      </w:pPr>
      <w:r w:rsidRPr="009C0F3F">
        <w:rPr>
          <w:b/>
          <w:bCs/>
        </w:rPr>
        <w:t>补充规约</w:t>
      </w:r>
    </w:p>
    <w:p w14:paraId="79A4B679" w14:textId="77777777" w:rsidR="009C0F3F" w:rsidRPr="009C0F3F" w:rsidRDefault="009C0F3F" w:rsidP="009C0F3F">
      <w:pPr>
        <w:numPr>
          <w:ilvl w:val="0"/>
          <w:numId w:val="1"/>
        </w:numPr>
      </w:pPr>
      <w:r w:rsidRPr="009C0F3F">
        <w:rPr>
          <w:b/>
          <w:bCs/>
        </w:rPr>
        <w:t>目标</w:t>
      </w:r>
      <w:r w:rsidRPr="009C0F3F">
        <w:t xml:space="preserve"> 本文档为皮带偏移检测系统的补充规约，定义系统级别的全局非功能需求与全局功能约束，不针对单个用例。本补充规约与用例规约、用例图共同组成完整的软件需求规格说明，用于指导系统设计、开发、测试与验收工作。</w:t>
      </w:r>
    </w:p>
    <w:p w14:paraId="3EF93BE4" w14:textId="77777777" w:rsidR="009C0F3F" w:rsidRPr="009C0F3F" w:rsidRDefault="009C0F3F" w:rsidP="009C0F3F">
      <w:pPr>
        <w:numPr>
          <w:ilvl w:val="0"/>
          <w:numId w:val="1"/>
        </w:numPr>
      </w:pPr>
      <w:r w:rsidRPr="009C0F3F">
        <w:rPr>
          <w:b/>
          <w:bCs/>
        </w:rPr>
        <w:t>范围</w:t>
      </w:r>
      <w:r w:rsidRPr="009C0F3F">
        <w:t xml:space="preserve"> 本补充规约覆盖皮带跑偏检测整套系统，包含视频采集、模型推理、算法计算、参数配置、告警输出、人机交互全部系统模块的全局约束，适用于系统整体的非功能属性要求。</w:t>
      </w:r>
    </w:p>
    <w:p w14:paraId="7A7B5E16" w14:textId="5C9F9E6C" w:rsidR="009C0F3F" w:rsidRPr="009C0F3F" w:rsidRDefault="009C0F3F" w:rsidP="009C0F3F">
      <w:pPr>
        <w:numPr>
          <w:ilvl w:val="0"/>
          <w:numId w:val="1"/>
        </w:numPr>
      </w:pPr>
      <w:r w:rsidRPr="009C0F3F">
        <w:rPr>
          <w:b/>
          <w:bCs/>
        </w:rPr>
        <w:t>参考</w:t>
      </w:r>
      <w:r w:rsidRPr="009C0F3F">
        <w:t xml:space="preserve"> 需求列表.md</w:t>
      </w:r>
    </w:p>
    <w:p w14:paraId="69D55E09" w14:textId="77777777" w:rsidR="009C0F3F" w:rsidRPr="009C0F3F" w:rsidRDefault="009C0F3F" w:rsidP="009C0F3F">
      <w:pPr>
        <w:numPr>
          <w:ilvl w:val="0"/>
          <w:numId w:val="1"/>
        </w:numPr>
      </w:pPr>
      <w:r w:rsidRPr="009C0F3F">
        <w:rPr>
          <w:b/>
          <w:bCs/>
        </w:rPr>
        <w:t>全局功能约束</w:t>
      </w:r>
      <w:r w:rsidRPr="009C0F3F">
        <w:t xml:space="preserve"> 本系统所有业务逻辑均基于YOLO实例分割模型与OpenCV图像处理库完成皮带识别、轮廓提取、中线计算、基准对比、跑偏判定；全部检测、告警逻辑需全局生效，所有视频输入源（工业实时摄像头、监控视频、本地视频文件）均统一遵循本规约规定的可靠性、性能、健壮性约束；系统参数配置为全局配置，配置参数对全部视频流检测任务生效。</w:t>
      </w:r>
    </w:p>
    <w:p w14:paraId="39857CC6" w14:textId="77777777" w:rsidR="009C0F3F" w:rsidRPr="009C0F3F" w:rsidRDefault="009C0F3F" w:rsidP="009C0F3F">
      <w:pPr>
        <w:numPr>
          <w:ilvl w:val="0"/>
          <w:numId w:val="1"/>
        </w:numPr>
      </w:pPr>
      <w:r w:rsidRPr="009C0F3F">
        <w:rPr>
          <w:b/>
          <w:bCs/>
        </w:rPr>
        <w:t>可靠性</w:t>
      </w:r>
    </w:p>
    <w:p w14:paraId="51109B49" w14:textId="77777777" w:rsidR="009C0F3F" w:rsidRPr="009C0F3F" w:rsidRDefault="009C0F3F" w:rsidP="009C0F3F">
      <w:pPr>
        <w:numPr>
          <w:ilvl w:val="0"/>
          <w:numId w:val="2"/>
        </w:numPr>
      </w:pPr>
      <w:r w:rsidRPr="009C0F3F">
        <w:t>系统具备抗误报能力，采用多帧综合判断机制，抑制单帧图像抖动、图像噪声引发的误报警。</w:t>
      </w:r>
    </w:p>
    <w:p w14:paraId="052213D1" w14:textId="77777777" w:rsidR="009C0F3F" w:rsidRPr="009C0F3F" w:rsidRDefault="009C0F3F" w:rsidP="009C0F3F">
      <w:pPr>
        <w:numPr>
          <w:ilvl w:val="0"/>
          <w:numId w:val="2"/>
        </w:numPr>
      </w:pPr>
      <w:r w:rsidRPr="009C0F3F">
        <w:t>系统能够适应工业现场光照变化、背景复杂、局部遮挡的现场工况，降低环境因素造成错误检测、错误告警问题。</w:t>
      </w:r>
    </w:p>
    <w:p w14:paraId="075EF9AB" w14:textId="77777777" w:rsidR="009C0F3F" w:rsidRPr="009C0F3F" w:rsidRDefault="009C0F3F" w:rsidP="009C0F3F">
      <w:pPr>
        <w:numPr>
          <w:ilvl w:val="0"/>
          <w:numId w:val="3"/>
        </w:numPr>
      </w:pPr>
      <w:r w:rsidRPr="009C0F3F">
        <w:rPr>
          <w:b/>
          <w:bCs/>
        </w:rPr>
        <w:t>性能</w:t>
      </w:r>
    </w:p>
    <w:p w14:paraId="619CC633" w14:textId="77777777" w:rsidR="009C0F3F" w:rsidRPr="009C0F3F" w:rsidRDefault="009C0F3F" w:rsidP="009C0F3F">
      <w:pPr>
        <w:numPr>
          <w:ilvl w:val="0"/>
          <w:numId w:val="4"/>
        </w:numPr>
      </w:pPr>
      <w:r w:rsidRPr="009C0F3F">
        <w:t>系统支持对视频流进行实时推理检测，整体性能满足工业现场监控业务的实时性要求。</w:t>
      </w:r>
    </w:p>
    <w:p w14:paraId="566C6B64" w14:textId="77777777" w:rsidR="009C0F3F" w:rsidRPr="009C0F3F" w:rsidRDefault="009C0F3F" w:rsidP="009C0F3F">
      <w:pPr>
        <w:numPr>
          <w:ilvl w:val="0"/>
          <w:numId w:val="5"/>
        </w:numPr>
      </w:pPr>
      <w:r w:rsidRPr="009C0F3F">
        <w:rPr>
          <w:b/>
          <w:bCs/>
        </w:rPr>
        <w:t>易用性</w:t>
      </w:r>
    </w:p>
    <w:p w14:paraId="1860C581" w14:textId="77777777" w:rsidR="009C0F3F" w:rsidRPr="009C0F3F" w:rsidRDefault="009C0F3F" w:rsidP="009C0F3F">
      <w:pPr>
        <w:numPr>
          <w:ilvl w:val="0"/>
          <w:numId w:val="6"/>
        </w:numPr>
      </w:pPr>
      <w:r w:rsidRPr="009C0F3F">
        <w:t>系统采用PyQt实现图形可视化界面，界面做区域划分，包含视频显示区、参数配置区、检测结果区、告警提示区。</w:t>
      </w:r>
    </w:p>
    <w:p w14:paraId="5385A819" w14:textId="77777777" w:rsidR="009C0F3F" w:rsidRPr="009C0F3F" w:rsidRDefault="009C0F3F" w:rsidP="009C0F3F">
      <w:pPr>
        <w:numPr>
          <w:ilvl w:val="0"/>
          <w:numId w:val="6"/>
        </w:numPr>
      </w:pPr>
      <w:r w:rsidRPr="009C0F3F">
        <w:t>操作人员可通过可视化界面快速完成系统参数配置，直观查看系统运行状态与检测结果。</w:t>
      </w:r>
    </w:p>
    <w:p w14:paraId="498EB6CD" w14:textId="77777777" w:rsidR="009C0F3F" w:rsidRPr="009C0F3F" w:rsidRDefault="009C0F3F" w:rsidP="009C0F3F">
      <w:pPr>
        <w:numPr>
          <w:ilvl w:val="0"/>
          <w:numId w:val="7"/>
        </w:numPr>
      </w:pPr>
      <w:r w:rsidRPr="009C0F3F">
        <w:rPr>
          <w:b/>
          <w:bCs/>
        </w:rPr>
        <w:t>可扩展性</w:t>
      </w:r>
    </w:p>
    <w:p w14:paraId="0307A9A6" w14:textId="77777777" w:rsidR="009C0F3F" w:rsidRPr="009C0F3F" w:rsidRDefault="009C0F3F" w:rsidP="009C0F3F">
      <w:pPr>
        <w:numPr>
          <w:ilvl w:val="0"/>
          <w:numId w:val="8"/>
        </w:numPr>
      </w:pPr>
      <w:r w:rsidRPr="009C0F3F">
        <w:t>系统整体架构预留功能扩展空间，支持后续扩展皮带撕裂检测、异物检测、堆料检测等其他皮带故障检测业务能力。</w:t>
      </w:r>
    </w:p>
    <w:p w14:paraId="5803EA3E" w14:textId="77777777" w:rsidR="009C0F3F" w:rsidRPr="009C0F3F" w:rsidRDefault="009C0F3F" w:rsidP="009C0F3F">
      <w:pPr>
        <w:numPr>
          <w:ilvl w:val="0"/>
          <w:numId w:val="9"/>
        </w:numPr>
      </w:pPr>
      <w:r w:rsidRPr="009C0F3F">
        <w:rPr>
          <w:b/>
          <w:bCs/>
        </w:rPr>
        <w:t>健壮性</w:t>
      </w:r>
    </w:p>
    <w:p w14:paraId="293E3B6C" w14:textId="77777777" w:rsidR="009C0F3F" w:rsidRPr="009C0F3F" w:rsidRDefault="009C0F3F" w:rsidP="009C0F3F">
      <w:pPr>
        <w:numPr>
          <w:ilvl w:val="0"/>
          <w:numId w:val="10"/>
        </w:numPr>
      </w:pPr>
      <w:r w:rsidRPr="009C0F3F">
        <w:t>系统具备工业环境适应性，可适配工业场景下不同光照条件、复杂背景、目标轻微遮挡等情况。</w:t>
      </w:r>
    </w:p>
    <w:p w14:paraId="537A621E" w14:textId="77777777" w:rsidR="009C0F3F" w:rsidRPr="009C0F3F" w:rsidRDefault="009C0F3F" w:rsidP="009C0F3F">
      <w:pPr>
        <w:numPr>
          <w:ilvl w:val="0"/>
          <w:numId w:val="10"/>
        </w:numPr>
      </w:pPr>
      <w:r w:rsidRPr="009C0F3F">
        <w:t>当现场摄像头安装位置发生变动时，操作人员可重新配置基准中线，使系统重新适配现场工况继续开展检测。</w:t>
      </w:r>
    </w:p>
    <w:p w14:paraId="1EF9C303" w14:textId="77777777" w:rsidR="0085537E" w:rsidRPr="009C0F3F" w:rsidRDefault="0085537E"/>
    <w:sectPr w:rsidR="0085537E" w:rsidRPr="009C0F3F" w:rsidSect="009C0F3F">
      <w:pgSz w:w="11906" w:h="16838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7412D9"/>
    <w:multiLevelType w:val="multilevel"/>
    <w:tmpl w:val="8178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5AC1BF0"/>
    <w:multiLevelType w:val="multilevel"/>
    <w:tmpl w:val="0A36310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8866CC"/>
    <w:multiLevelType w:val="multilevel"/>
    <w:tmpl w:val="FEFEF20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E452E1"/>
    <w:multiLevelType w:val="multilevel"/>
    <w:tmpl w:val="A09C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72673F1"/>
    <w:multiLevelType w:val="multilevel"/>
    <w:tmpl w:val="8680716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FF02A6"/>
    <w:multiLevelType w:val="multilevel"/>
    <w:tmpl w:val="7AB4BE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68710D"/>
    <w:multiLevelType w:val="multilevel"/>
    <w:tmpl w:val="96329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EC37FCE"/>
    <w:multiLevelType w:val="multilevel"/>
    <w:tmpl w:val="A462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AD22B66"/>
    <w:multiLevelType w:val="multilevel"/>
    <w:tmpl w:val="64B6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ECC2737"/>
    <w:multiLevelType w:val="multilevel"/>
    <w:tmpl w:val="578AD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9243838">
    <w:abstractNumId w:val="9"/>
  </w:num>
  <w:num w:numId="2" w16cid:durableId="220097528">
    <w:abstractNumId w:val="7"/>
  </w:num>
  <w:num w:numId="3" w16cid:durableId="562106675">
    <w:abstractNumId w:val="5"/>
  </w:num>
  <w:num w:numId="4" w16cid:durableId="1330449602">
    <w:abstractNumId w:val="8"/>
  </w:num>
  <w:num w:numId="5" w16cid:durableId="1887519355">
    <w:abstractNumId w:val="2"/>
  </w:num>
  <w:num w:numId="6" w16cid:durableId="1399553480">
    <w:abstractNumId w:val="3"/>
  </w:num>
  <w:num w:numId="7" w16cid:durableId="1968047616">
    <w:abstractNumId w:val="4"/>
  </w:num>
  <w:num w:numId="8" w16cid:durableId="1200506027">
    <w:abstractNumId w:val="6"/>
  </w:num>
  <w:num w:numId="9" w16cid:durableId="29959960">
    <w:abstractNumId w:val="1"/>
  </w:num>
  <w:num w:numId="10" w16cid:durableId="731852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05"/>
  <w:drawingGridVerticalSpacing w:val="156"/>
  <w:displayHorizontalDrawingGridEvery w:val="2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36"/>
    <w:rsid w:val="00282945"/>
    <w:rsid w:val="004478D2"/>
    <w:rsid w:val="00496778"/>
    <w:rsid w:val="007A6DE7"/>
    <w:rsid w:val="0085537E"/>
    <w:rsid w:val="00876A00"/>
    <w:rsid w:val="009128A8"/>
    <w:rsid w:val="009C0F3F"/>
    <w:rsid w:val="00BA1736"/>
    <w:rsid w:val="00D13938"/>
    <w:rsid w:val="00D82405"/>
    <w:rsid w:val="00E73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2951CF"/>
  <w15:chartTrackingRefBased/>
  <w15:docId w15:val="{2EA71750-56A1-404A-A1D8-11BE9C3E9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282945"/>
    <w:rPr>
      <w:rFonts w:eastAsia="宋体"/>
      <w:b w:val="0"/>
      <w:bCs/>
      <w:i w:val="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897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350</Words>
  <Characters>404</Characters>
  <Application>Microsoft Office Word</Application>
  <DocSecurity>0</DocSecurity>
  <Lines>26</Lines>
  <Paragraphs>39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山龙 张</dc:creator>
  <cp:keywords/>
  <dc:description/>
  <cp:lastModifiedBy>山龙 张</cp:lastModifiedBy>
  <cp:revision>3</cp:revision>
  <dcterms:created xsi:type="dcterms:W3CDTF">2026-10-12T00:32:00Z</dcterms:created>
  <dcterms:modified xsi:type="dcterms:W3CDTF">2026-10-12T00:32:00Z</dcterms:modified>
</cp:coreProperties>
</file>