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7ABAD" w14:textId="77777777" w:rsidR="00763F7B" w:rsidRPr="00763F7B" w:rsidRDefault="00763F7B" w:rsidP="00763F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63F7B">
        <w:rPr>
          <w:rFonts w:asciiTheme="majorBidi" w:hAnsiTheme="majorBidi" w:cstheme="majorBidi"/>
          <w:b/>
          <w:bCs/>
          <w:sz w:val="24"/>
          <w:szCs w:val="24"/>
        </w:rPr>
        <w:t>Différence entre les deux versions</w:t>
      </w:r>
    </w:p>
    <w:p w14:paraId="6621F532" w14:textId="77777777" w:rsidR="00763F7B" w:rsidRPr="00763F7B" w:rsidRDefault="00763F7B" w:rsidP="00763F7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3F7B">
        <w:rPr>
          <w:rFonts w:asciiTheme="majorBidi" w:hAnsiTheme="majorBidi" w:cstheme="majorBidi"/>
          <w:sz w:val="24"/>
          <w:szCs w:val="24"/>
        </w:rPr>
        <w:t>La différence vient de la manière dont les objets sont stockés.</w:t>
      </w:r>
    </w:p>
    <w:p w14:paraId="7B8DF76B" w14:textId="77777777" w:rsidR="00763F7B" w:rsidRDefault="00763F7B" w:rsidP="00763F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63F7B">
        <w:rPr>
          <w:rFonts w:asciiTheme="majorBidi" w:hAnsiTheme="majorBidi" w:cstheme="majorBidi"/>
          <w:b/>
          <w:bCs/>
          <w:sz w:val="24"/>
          <w:szCs w:val="24"/>
        </w:rPr>
        <w:t>Version avec pointeurs :</w:t>
      </w:r>
    </w:p>
    <w:p w14:paraId="3FC867D7" w14:textId="1059BCF5" w:rsidR="00763F7B" w:rsidRPr="00763F7B" w:rsidRDefault="00763F7B" w:rsidP="00763F7B">
      <w:pPr>
        <w:spacing w:line="36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r w:rsidRPr="00763F7B">
        <w:rPr>
          <w:rFonts w:asciiTheme="majorBidi" w:hAnsiTheme="majorBidi" w:cstheme="majorBidi"/>
          <w:sz w:val="24"/>
          <w:szCs w:val="24"/>
        </w:rPr>
        <w:t>On conserve le vrai type de chaque objet (</w:t>
      </w:r>
      <w:proofErr w:type="spellStart"/>
      <w:r w:rsidRPr="00763F7B">
        <w:rPr>
          <w:rFonts w:asciiTheme="majorBidi" w:hAnsiTheme="majorBidi" w:cstheme="majorBidi"/>
          <w:sz w:val="24"/>
          <w:szCs w:val="24"/>
        </w:rPr>
        <w:t>PersonnelAdmin</w:t>
      </w:r>
      <w:proofErr w:type="spellEnd"/>
      <w:r w:rsidRPr="00763F7B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763F7B">
        <w:rPr>
          <w:rFonts w:asciiTheme="majorBidi" w:hAnsiTheme="majorBidi" w:cstheme="majorBidi"/>
          <w:sz w:val="24"/>
          <w:szCs w:val="24"/>
        </w:rPr>
        <w:t>EnseignantPermanent</w:t>
      </w:r>
      <w:proofErr w:type="spellEnd"/>
      <w:r w:rsidRPr="00763F7B">
        <w:rPr>
          <w:rFonts w:asciiTheme="majorBidi" w:hAnsiTheme="majorBidi" w:cstheme="majorBidi"/>
          <w:sz w:val="24"/>
          <w:szCs w:val="24"/>
        </w:rPr>
        <w:t xml:space="preserve">, Vacataire, etc.). Grâce au polymorphisme, c’est la bonne méthode </w:t>
      </w:r>
      <w:proofErr w:type="spellStart"/>
      <w:proofErr w:type="gramStart"/>
      <w:r w:rsidRPr="00763F7B">
        <w:rPr>
          <w:rFonts w:asciiTheme="majorBidi" w:hAnsiTheme="majorBidi" w:cstheme="majorBidi"/>
          <w:sz w:val="24"/>
          <w:szCs w:val="24"/>
        </w:rPr>
        <w:t>calculSalaire</w:t>
      </w:r>
      <w:proofErr w:type="spellEnd"/>
      <w:r w:rsidRPr="00763F7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63F7B">
        <w:rPr>
          <w:rFonts w:asciiTheme="majorBidi" w:hAnsiTheme="majorBidi" w:cstheme="majorBidi"/>
          <w:sz w:val="24"/>
          <w:szCs w:val="24"/>
        </w:rPr>
        <w:t>) qui est appelée selon le type réel de l’objet. Les informations spécifiques sont donc gardées et les résultats sont corrects.</w:t>
      </w:r>
    </w:p>
    <w:p w14:paraId="0F7424B6" w14:textId="77777777" w:rsidR="00763F7B" w:rsidRDefault="00763F7B" w:rsidP="00763F7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3F7B">
        <w:rPr>
          <w:rFonts w:asciiTheme="majorBidi" w:hAnsiTheme="majorBidi" w:cstheme="majorBidi"/>
          <w:b/>
          <w:bCs/>
          <w:sz w:val="24"/>
          <w:szCs w:val="24"/>
        </w:rPr>
        <w:t>Version sans pointeurs :</w:t>
      </w:r>
    </w:p>
    <w:p w14:paraId="0644736F" w14:textId="2F1D3B2E" w:rsidR="00763F7B" w:rsidRPr="00763F7B" w:rsidRDefault="00763F7B" w:rsidP="00763F7B">
      <w:p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3F7B">
        <w:rPr>
          <w:rFonts w:asciiTheme="majorBidi" w:hAnsiTheme="majorBidi" w:cstheme="majorBidi"/>
          <w:sz w:val="24"/>
          <w:szCs w:val="24"/>
        </w:rPr>
        <w:t>Les objets dérivés sont copiés comme de simples objets Personnel. On perd alors toutes les informations propres aux sous-classes (comme les primes, les taux, les heures supplémentaires). C’est ce qu’on appelle le “</w:t>
      </w:r>
      <w:proofErr w:type="spellStart"/>
      <w:r w:rsidRPr="00763F7B">
        <w:rPr>
          <w:rFonts w:asciiTheme="majorBidi" w:hAnsiTheme="majorBidi" w:cstheme="majorBidi"/>
          <w:sz w:val="24"/>
          <w:szCs w:val="24"/>
        </w:rPr>
        <w:t>slicing</w:t>
      </w:r>
      <w:proofErr w:type="spellEnd"/>
      <w:r w:rsidRPr="00763F7B">
        <w:rPr>
          <w:rFonts w:asciiTheme="majorBidi" w:hAnsiTheme="majorBidi" w:cstheme="majorBidi"/>
          <w:sz w:val="24"/>
          <w:szCs w:val="24"/>
        </w:rPr>
        <w:t xml:space="preserve">”. Dans ce cas, c’est la méthode </w:t>
      </w:r>
      <w:proofErr w:type="spellStart"/>
      <w:proofErr w:type="gramStart"/>
      <w:r w:rsidRPr="00763F7B">
        <w:rPr>
          <w:rFonts w:asciiTheme="majorBidi" w:hAnsiTheme="majorBidi" w:cstheme="majorBidi"/>
          <w:sz w:val="24"/>
          <w:szCs w:val="24"/>
        </w:rPr>
        <w:t>calculSalaire</w:t>
      </w:r>
      <w:proofErr w:type="spellEnd"/>
      <w:r w:rsidRPr="00763F7B">
        <w:rPr>
          <w:rFonts w:asciiTheme="majorBidi" w:hAnsiTheme="majorBidi" w:cstheme="majorBidi"/>
          <w:sz w:val="24"/>
          <w:szCs w:val="24"/>
        </w:rPr>
        <w:t>(</w:t>
      </w:r>
      <w:proofErr w:type="gramEnd"/>
      <w:r w:rsidRPr="00763F7B">
        <w:rPr>
          <w:rFonts w:asciiTheme="majorBidi" w:hAnsiTheme="majorBidi" w:cstheme="majorBidi"/>
          <w:sz w:val="24"/>
          <w:szCs w:val="24"/>
        </w:rPr>
        <w:t>) de la classe de base qui est utilisée, ce qui fausse les résultats.</w:t>
      </w:r>
    </w:p>
    <w:p w14:paraId="0B0D1204" w14:textId="2D453B83" w:rsidR="00763F7B" w:rsidRPr="00763F7B" w:rsidRDefault="00763F7B" w:rsidP="00763F7B">
      <w:pPr>
        <w:pStyle w:val="Paragraphedeliste"/>
        <w:numPr>
          <w:ilvl w:val="0"/>
          <w:numId w:val="2"/>
        </w:numPr>
        <w:spacing w:line="360" w:lineRule="auto"/>
        <w:jc w:val="both"/>
        <w:rPr>
          <w:rFonts w:asciiTheme="majorBidi" w:hAnsiTheme="majorBidi" w:cstheme="majorBidi"/>
          <w:sz w:val="24"/>
          <w:szCs w:val="24"/>
        </w:rPr>
      </w:pPr>
      <w:r w:rsidRPr="00763F7B">
        <w:rPr>
          <w:rFonts w:asciiTheme="majorBidi" w:hAnsiTheme="majorBidi" w:cstheme="majorBidi"/>
          <w:sz w:val="24"/>
          <w:szCs w:val="24"/>
        </w:rPr>
        <w:t>Avec les pointeurs, on garde le type réel de l’objet et le polymorphisme fonctionne. Sans pointeurs, on perd les données des classes dérivées et les calculs ne sont plus corrects.</w:t>
      </w:r>
    </w:p>
    <w:p w14:paraId="2F322343" w14:textId="77777777" w:rsidR="008C3845" w:rsidRPr="00763F7B" w:rsidRDefault="008C3845" w:rsidP="00763F7B"/>
    <w:sectPr w:rsidR="008C3845" w:rsidRPr="00763F7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7B1EDD" w14:textId="77777777" w:rsidR="00C3514A" w:rsidRDefault="00C3514A" w:rsidP="00763F7B">
      <w:pPr>
        <w:spacing w:after="0" w:line="240" w:lineRule="auto"/>
      </w:pPr>
      <w:r>
        <w:separator/>
      </w:r>
    </w:p>
  </w:endnote>
  <w:endnote w:type="continuationSeparator" w:id="0">
    <w:p w14:paraId="002C486B" w14:textId="77777777" w:rsidR="00C3514A" w:rsidRDefault="00C3514A" w:rsidP="00763F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9578DD" w14:textId="77777777" w:rsidR="00C3514A" w:rsidRDefault="00C3514A" w:rsidP="00763F7B">
      <w:pPr>
        <w:spacing w:after="0" w:line="240" w:lineRule="auto"/>
      </w:pPr>
      <w:r>
        <w:separator/>
      </w:r>
    </w:p>
  </w:footnote>
  <w:footnote w:type="continuationSeparator" w:id="0">
    <w:p w14:paraId="50AD4B9D" w14:textId="77777777" w:rsidR="00C3514A" w:rsidRDefault="00C3514A" w:rsidP="00763F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B55B98"/>
    <w:multiLevelType w:val="hybridMultilevel"/>
    <w:tmpl w:val="658C4AC2"/>
    <w:lvl w:ilvl="0" w:tplc="094050FC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C2A5EA3"/>
    <w:multiLevelType w:val="hybridMultilevel"/>
    <w:tmpl w:val="331C2EEA"/>
    <w:lvl w:ilvl="0" w:tplc="4EA0CE2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aj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66250403">
    <w:abstractNumId w:val="1"/>
  </w:num>
  <w:num w:numId="2" w16cid:durableId="162802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652"/>
    <w:rsid w:val="001D2935"/>
    <w:rsid w:val="0033669C"/>
    <w:rsid w:val="00351EDD"/>
    <w:rsid w:val="003F66F4"/>
    <w:rsid w:val="005A044E"/>
    <w:rsid w:val="005F488C"/>
    <w:rsid w:val="00641C26"/>
    <w:rsid w:val="00763F7B"/>
    <w:rsid w:val="00793ED4"/>
    <w:rsid w:val="008C3845"/>
    <w:rsid w:val="00A44652"/>
    <w:rsid w:val="00A918B1"/>
    <w:rsid w:val="00C06098"/>
    <w:rsid w:val="00C24D4C"/>
    <w:rsid w:val="00C3514A"/>
    <w:rsid w:val="00D22486"/>
    <w:rsid w:val="00D61A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117368"/>
  <w15:chartTrackingRefBased/>
  <w15:docId w15:val="{4BC44447-A381-4947-A77B-3546C08321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A4465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A4465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A4465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A4465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A4465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A4465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A4465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A4465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A4465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A4465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4465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4465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44652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44652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44652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44652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44652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44652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A4465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4465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A4465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4465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A4465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A44652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A44652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A44652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A4465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A44652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A44652"/>
    <w:rPr>
      <w:b/>
      <w:bCs/>
      <w:smallCaps/>
      <w:color w:val="0F4761" w:themeColor="accent1" w:themeShade="BF"/>
      <w:spacing w:val="5"/>
    </w:rPr>
  </w:style>
  <w:style w:type="paragraph" w:styleId="En-tte">
    <w:name w:val="header"/>
    <w:basedOn w:val="Normal"/>
    <w:link w:val="En-tteCar"/>
    <w:uiPriority w:val="99"/>
    <w:unhideWhenUsed/>
    <w:rsid w:val="00763F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63F7B"/>
  </w:style>
  <w:style w:type="paragraph" w:styleId="Pieddepage">
    <w:name w:val="footer"/>
    <w:basedOn w:val="Normal"/>
    <w:link w:val="PieddepageCar"/>
    <w:uiPriority w:val="99"/>
    <w:unhideWhenUsed/>
    <w:rsid w:val="00763F7B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63F7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0699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7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06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565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c567bb40-85bb-4f5d-a991-fc557b73c331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19A82B774CFC34EAD5F56C1CDFE03A6" ma:contentTypeVersion="6" ma:contentTypeDescription="Create a new document." ma:contentTypeScope="" ma:versionID="e621642ccdc659289726e6dab74ee23e">
  <xsd:schema xmlns:xsd="http://www.w3.org/2001/XMLSchema" xmlns:xs="http://www.w3.org/2001/XMLSchema" xmlns:p="http://schemas.microsoft.com/office/2006/metadata/properties" xmlns:ns3="c567bb40-85bb-4f5d-a991-fc557b73c331" targetNamespace="http://schemas.microsoft.com/office/2006/metadata/properties" ma:root="true" ma:fieldsID="6ac4cf4a3a367c5685439bdd7a9ca6fd" ns3:_="">
    <xsd:import namespace="c567bb40-85bb-4f5d-a991-fc557b73c331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ObjectDetectorVersions" minOccurs="0"/>
                <xsd:element ref="ns3:MediaServiceDateTaken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67bb40-85bb-4f5d-a991-fc557b73c33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SearchProperties" ma:index="1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3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61D8ED92-6B9C-4D8D-B760-235D148D2210}">
  <ds:schemaRefs>
    <ds:schemaRef ds:uri="http://schemas.microsoft.com/office/2006/metadata/properties"/>
    <ds:schemaRef ds:uri="http://schemas.microsoft.com/office/infopath/2007/PartnerControls"/>
    <ds:schemaRef ds:uri="c567bb40-85bb-4f5d-a991-fc557b73c331"/>
  </ds:schemaRefs>
</ds:datastoreItem>
</file>

<file path=customXml/itemProps2.xml><?xml version="1.0" encoding="utf-8"?>
<ds:datastoreItem xmlns:ds="http://schemas.openxmlformats.org/officeDocument/2006/customXml" ds:itemID="{4E0DCD02-D89B-47FE-9A22-4AFFAEC0E315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11D98F0-7605-4E79-801D-B72338244D9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67bb40-85bb-4f5d-a991-fc557b73c33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146</Words>
  <Characters>808</Characters>
  <Application>Microsoft Office Word</Application>
  <DocSecurity>0</DocSecurity>
  <Lines>6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salima.naimi</dc:creator>
  <cp:keywords/>
  <dc:description/>
  <cp:lastModifiedBy>salima.naimi</cp:lastModifiedBy>
  <cp:revision>3</cp:revision>
  <dcterms:created xsi:type="dcterms:W3CDTF">2025-11-23T17:57:00Z</dcterms:created>
  <dcterms:modified xsi:type="dcterms:W3CDTF">2025-11-23T17:59:00Z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0x010100419A82B774CFC34EAD5F56C1CDFE03A6</vt:lpwstr>
  </property>
</Properties>
</file>