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Logistic Regression</w:t>
      </w:r>
      <w:r>
        <w:t xml:space="preserve">: The target variable has three or more nominal categories such as predicting the type of Wine. Ordinal Logistic Regression: the target variable has three or more ordinal categories such as restaurant or product rating from 1 to 5. Model building in Scikit-learn Let's build the diabetes prediction model.</w:t>
      </w:r>
    </w:p>
    <w:p>
      <w:pPr>
        <w:pStyle w:val="BodyText"/>
      </w:pPr>
      <w:r>
        <w:t xml:space="preserve">Here, We are going to predict Coronary Heart Disease using Logistic Regression Classifier.</w:t>
      </w:r>
    </w:p>
    <w:p>
      <w:pPr>
        <w:pStyle w:val="BodyText"/>
      </w:pPr>
      <w:r>
        <w:t xml:space="preserve">Let's first load the required Coronary Heart Disease dataset using the pandas' read CSV function.</w:t>
      </w:r>
    </w:p>
    <w:p>
      <w:pPr>
        <w:pStyle w:val="BodyText"/>
      </w:pPr>
      <w:r>
        <w:t xml:space="preserve">We will download data from the following link: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https://www.kaggle.com/datasets/billbasener/coronary-heart-disease?resource=download</w:t>
        </w:r>
      </w:hyperlink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google.colab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drive</w:t>
      </w:r>
      <w:r>
        <w:br/>
      </w:r>
      <w:r>
        <w:br/>
      </w:r>
      <w:r>
        <w:rPr>
          <w:rStyle w:val="NormalTok"/>
        </w:rPr>
        <w:t xml:space="preserve">drive.mount(</w:t>
      </w:r>
      <w:r>
        <w:rPr>
          <w:rStyle w:val="StringTok"/>
        </w:rPr>
        <w:t xml:space="preserve">'/content/gdrive'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Drive already mounted at /content/gdrive; to attempt to forcibly remount, call drive.mount("/content/gdrive", force_remount=True).</w:t>
      </w:r>
    </w:p>
    <w:p>
      <w:pPr>
        <w:pStyle w:val="SourceCode"/>
      </w:pPr>
      <w:r>
        <w:rPr>
          <w:rStyle w:val="NormalTok"/>
        </w:rPr>
        <w:t xml:space="preserve">cd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gdrive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MyDrive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Machine Learning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Colab Notebooks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ML_Practicals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1_Practical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Logistic regression P2</w:t>
      </w:r>
    </w:p>
    <w:p>
      <w:pPr>
        <w:pStyle w:val="SourceCode"/>
      </w:pPr>
      <w:r>
        <w:rPr>
          <w:rStyle w:val="VerbatimChar"/>
        </w:rPr>
        <w:t xml:space="preserve">/content/gdrive/MyDrive/Machine Learning/Colab Notebooks/ML_Practicals/1_Practical/Logistic regression P2</w:t>
      </w:r>
    </w:p>
    <w:p>
      <w:pPr>
        <w:pStyle w:val="SourceCode"/>
      </w:pPr>
      <w:r>
        <w:rPr>
          <w:rStyle w:val="Normal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CHDdata.csv  CHD_Data.csv  CHDdata.gsheet  Logistic_Regression.ipynb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col_names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'Systolic BP'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'Tobacco'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'low-density lipoprotein'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'Adiposity'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'Famhist'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'typea'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'Obesity'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'Alcohol'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'Chd'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load dataset</w:t>
      </w:r>
      <w:r>
        <w:br/>
      </w:r>
      <w:r>
        <w:rPr>
          <w:rStyle w:val="NormalTok"/>
        </w:rPr>
        <w:t xml:space="preserve">CHD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"CHD_Data.csv"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col_names)</w:t>
      </w:r>
    </w:p>
    <w:p>
      <w:pPr>
        <w:pStyle w:val="FirstParagraph"/>
      </w:pPr>
      <w:r>
        <w:rPr>
          <w:b/>
        </w:rPr>
        <w:t xml:space="preserve">Context</w:t>
      </w:r>
    </w:p>
    <w:p>
      <w:pPr>
        <w:pStyle w:val="BodyText"/>
      </w:pPr>
      <w:r>
        <w:t xml:space="preserve">The data set CHDdata.csv contains cases of coronary heart disease (CHD) and variables associated with the patient's condition: systolic blood pressure, yearly tobacco use (in kg), low density lipoprotein (Idl), adiposity, family history (0 or 1), type A personality score (typea), obesity (body mass index), alcohol use, age, and the diagnosis of CHD (0 or 1).</w:t>
      </w:r>
    </w:p>
    <w:p>
      <w:pPr>
        <w:pStyle w:val="SourceCode"/>
      </w:pPr>
      <w:r>
        <w:rPr>
          <w:rStyle w:val="NormalTok"/>
        </w:rPr>
        <w:t xml:space="preserve">CHD.head()</w:t>
      </w:r>
    </w:p>
    <w:p>
      <w:pPr>
        <w:pStyle w:val="SourceCode"/>
      </w:pPr>
      <w:r>
        <w:rPr>
          <w:rStyle w:val="VerbatimChar"/>
        </w:rPr>
        <w:t xml:space="preserve">   Systolic BP  Tobacco  low-density lipoprotein  Adiposity  Famhist  typea  \</w:t>
      </w:r>
      <w:r>
        <w:br/>
      </w:r>
      <w:r>
        <w:rPr>
          <w:rStyle w:val="VerbatimChar"/>
        </w:rPr>
        <w:t xml:space="preserve">1          160    12.00                     5.73      23.11  Present     49   </w:t>
      </w:r>
      <w:r>
        <w:br/>
      </w:r>
      <w:r>
        <w:rPr>
          <w:rStyle w:val="VerbatimChar"/>
        </w:rPr>
        <w:t xml:space="preserve">2          144     0.01                     4.41      28.61   Absent     55   </w:t>
      </w:r>
      <w:r>
        <w:br/>
      </w:r>
      <w:r>
        <w:rPr>
          <w:rStyle w:val="VerbatimChar"/>
        </w:rPr>
        <w:t xml:space="preserve">3          118     0.08                     3.48      32.28  Present     52   </w:t>
      </w:r>
      <w:r>
        <w:br/>
      </w:r>
      <w:r>
        <w:rPr>
          <w:rStyle w:val="VerbatimChar"/>
        </w:rPr>
        <w:t xml:space="preserve">4          170     7.50                     6.41      38.03  Present     51   </w:t>
      </w:r>
      <w:r>
        <w:br/>
      </w:r>
      <w:r>
        <w:rPr>
          <w:rStyle w:val="VerbatimChar"/>
        </w:rPr>
        <w:t xml:space="preserve">5          134    13.60                     3.50      27.78  Present     60   </w:t>
      </w:r>
      <w:r>
        <w:br/>
      </w:r>
      <w:r>
        <w:br/>
      </w:r>
      <w:r>
        <w:rPr>
          <w:rStyle w:val="VerbatimChar"/>
        </w:rPr>
        <w:t xml:space="preserve">   Obesity  Alcohol  Age  Chd  </w:t>
      </w:r>
      <w:r>
        <w:br/>
      </w:r>
      <w:r>
        <w:rPr>
          <w:rStyle w:val="VerbatimChar"/>
        </w:rPr>
        <w:t xml:space="preserve">1    25.30    97.20   52    1  </w:t>
      </w:r>
      <w:r>
        <w:br/>
      </w:r>
      <w:r>
        <w:rPr>
          <w:rStyle w:val="VerbatimChar"/>
        </w:rPr>
        <w:t xml:space="preserve">2    28.87     2.06   63    1  </w:t>
      </w:r>
      <w:r>
        <w:br/>
      </w:r>
      <w:r>
        <w:rPr>
          <w:rStyle w:val="VerbatimChar"/>
        </w:rPr>
        <w:t xml:space="preserve">3    29.14     3.81   46    0  </w:t>
      </w:r>
      <w:r>
        <w:br/>
      </w:r>
      <w:r>
        <w:rPr>
          <w:rStyle w:val="VerbatimChar"/>
        </w:rPr>
        <w:t xml:space="preserve">4    31.99    24.26   58    1  </w:t>
      </w:r>
      <w:r>
        <w:br/>
      </w:r>
      <w:r>
        <w:rPr>
          <w:rStyle w:val="VerbatimChar"/>
        </w:rPr>
        <w:t xml:space="preserve">5    25.99    57.34   49    1  </w:t>
      </w:r>
    </w:p>
    <w:p>
      <w:pPr>
        <w:pStyle w:val="SourceCode"/>
      </w:pPr>
      <w:r>
        <w:rPr>
          <w:rStyle w:val="NormalTok"/>
        </w:rPr>
        <w:t xml:space="preserve">CHD.tail()</w:t>
      </w:r>
    </w:p>
    <w:p>
      <w:pPr>
        <w:pStyle w:val="SourceCode"/>
      </w:pPr>
      <w:r>
        <w:rPr>
          <w:rStyle w:val="VerbatimChar"/>
        </w:rPr>
        <w:t xml:space="preserve">     Systolic BP  Tobacco  low-density lipoprotein  Adiposity  Famhist  typea  \</w:t>
      </w:r>
      <w:r>
        <w:br/>
      </w:r>
      <w:r>
        <w:rPr>
          <w:rStyle w:val="VerbatimChar"/>
        </w:rPr>
        <w:t xml:space="preserve">458          214      0.4                     5.98      31.72   Absent     64   </w:t>
      </w:r>
      <w:r>
        <w:br/>
      </w:r>
      <w:r>
        <w:rPr>
          <w:rStyle w:val="VerbatimChar"/>
        </w:rPr>
        <w:t xml:space="preserve">459          182      4.2                     4.41      32.10   Absent     52   </w:t>
      </w:r>
      <w:r>
        <w:br/>
      </w:r>
      <w:r>
        <w:rPr>
          <w:rStyle w:val="VerbatimChar"/>
        </w:rPr>
        <w:t xml:space="preserve">460          108      3.0                     1.59      15.23   Absent     40   </w:t>
      </w:r>
      <w:r>
        <w:br/>
      </w:r>
      <w:r>
        <w:rPr>
          <w:rStyle w:val="VerbatimChar"/>
        </w:rPr>
        <w:t xml:space="preserve">461          118      5.4                    11.61      30.79   Absent     64   </w:t>
      </w:r>
      <w:r>
        <w:br/>
      </w:r>
      <w:r>
        <w:rPr>
          <w:rStyle w:val="VerbatimChar"/>
        </w:rPr>
        <w:t xml:space="preserve">462          132      0.0                     4.82      33.41  Present     62   </w:t>
      </w:r>
      <w:r>
        <w:br/>
      </w:r>
      <w:r>
        <w:br/>
      </w:r>
      <w:r>
        <w:rPr>
          <w:rStyle w:val="VerbatimChar"/>
        </w:rPr>
        <w:t xml:space="preserve">     Obesity  Alcohol  Age  Chd  </w:t>
      </w:r>
      <w:r>
        <w:br/>
      </w:r>
      <w:r>
        <w:rPr>
          <w:rStyle w:val="VerbatimChar"/>
        </w:rPr>
        <w:t xml:space="preserve">458    28.45     0.00   58    0  </w:t>
      </w:r>
      <w:r>
        <w:br/>
      </w:r>
      <w:r>
        <w:rPr>
          <w:rStyle w:val="VerbatimChar"/>
        </w:rPr>
        <w:t xml:space="preserve">459    28.61    18.72   52    1  </w:t>
      </w:r>
      <w:r>
        <w:br/>
      </w:r>
      <w:r>
        <w:rPr>
          <w:rStyle w:val="VerbatimChar"/>
        </w:rPr>
        <w:t xml:space="preserve">460    20.09    26.64   55    0  </w:t>
      </w:r>
      <w:r>
        <w:br/>
      </w:r>
      <w:r>
        <w:rPr>
          <w:rStyle w:val="VerbatimChar"/>
        </w:rPr>
        <w:t xml:space="preserve">461    27.35    23.97   40    0  </w:t>
      </w:r>
      <w:r>
        <w:br/>
      </w:r>
      <w:r>
        <w:rPr>
          <w:rStyle w:val="VerbatimChar"/>
        </w:rPr>
        <w:t xml:space="preserve">462    14.70     0.00   46    1  </w:t>
      </w:r>
    </w:p>
    <w:p>
      <w:pPr>
        <w:pStyle w:val="SourceCode"/>
      </w:pPr>
      <w:r>
        <w:rPr>
          <w:rStyle w:val="NormalTok"/>
        </w:rPr>
        <w:t xml:space="preserve">CHD.drop(</w:t>
      </w:r>
      <w:r>
        <w:rPr>
          <w:rStyle w:val="StringTok"/>
        </w:rPr>
        <w:t xml:space="preserve">'Famhist'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Selecting Feature</w:t>
      </w:r>
      <w:r>
        <w:t xml:space="preserve"> </w:t>
      </w:r>
      <w:r>
        <w:t xml:space="preserve">Here, we need to divide the given columns into two types of variables dependent(or target variable) and independent variable(or feature variables).</w:t>
      </w:r>
    </w:p>
    <w:p>
      <w:pPr>
        <w:pStyle w:val="SourceCode"/>
      </w:pPr>
      <w:r>
        <w:rPr>
          <w:rStyle w:val="CommentTok"/>
        </w:rPr>
        <w:t xml:space="preserve">#split dataset in features and target variable</w:t>
      </w:r>
      <w:r>
        <w:br/>
      </w:r>
      <w:r>
        <w:rPr>
          <w:rStyle w:val="NormalTok"/>
        </w:rPr>
        <w:t xml:space="preserve">feature_cols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'Systolic BP'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'Tobacco'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'low-density lipoprotein'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'Adiposity'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'typea'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'Obesity'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'Alcohol'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CHD[feature_cols] </w:t>
      </w:r>
      <w:r>
        <w:rPr>
          <w:rStyle w:val="CommentTok"/>
        </w:rPr>
        <w:t xml:space="preserve"># Features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CHD.Chd </w:t>
      </w:r>
      <w:r>
        <w:rPr>
          <w:rStyle w:val="CommentTok"/>
        </w:rPr>
        <w:t xml:space="preserve"># Target variable</w:t>
      </w:r>
    </w:p>
    <w:p>
      <w:pPr>
        <w:pStyle w:val="FirstParagraph"/>
      </w:pPr>
      <w:r>
        <w:rPr>
          <w:b/>
        </w:rPr>
        <w:t xml:space="preserve">Splitting Data</w:t>
      </w:r>
      <w:r>
        <w:t xml:space="preserve"> </w:t>
      </w:r>
      <w:r>
        <w:t xml:space="preserve">To understand model performance, dividing the dataset into a training set and a test set is a good strategy.</w:t>
      </w:r>
    </w:p>
    <w:p>
      <w:pPr>
        <w:pStyle w:val="BodyText"/>
      </w:pPr>
      <w:r>
        <w:t xml:space="preserve">Let's split dataset by using function train_test_split(). We need to pass 3 parameters features, target, and test_set size. Additionally, We can use random_state to select records randomly.</w:t>
      </w:r>
    </w:p>
    <w:p>
      <w:pPr>
        <w:pStyle w:val="SourceCode"/>
      </w:pPr>
      <w:r>
        <w:rPr>
          <w:rStyle w:val="CommentTok"/>
        </w:rPr>
        <w:t xml:space="preserve"># split X and y into training and testing sets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X_train,X_test,y_train,y_test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train_test_split(X,y,test_size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the Dataset is broken into two parts in a ratio of 75:25. It means 75% data will be used for model training and 25% for model testing.</w:t>
      </w:r>
    </w:p>
    <w:p>
      <w:pPr>
        <w:pStyle w:val="BodyText"/>
      </w:pPr>
      <w:r>
        <w:rPr>
          <w:b/>
        </w:rPr>
        <w:t xml:space="preserve">Model Development and Prediction</w:t>
      </w:r>
      <w:r>
        <w:t xml:space="preserve"> </w:t>
      </w:r>
      <w:r>
        <w:t xml:space="preserve">First, import the Logistic Regression module and create a Logistic Regression classifier object using LogisticRegression() function.</w:t>
      </w:r>
    </w:p>
    <w:p>
      <w:pPr>
        <w:pStyle w:val="BodyText"/>
      </w:pPr>
      <w:r>
        <w:t xml:space="preserve">Then, fit our model on the train set using fit() and perform prediction on the test set using predict().</w:t>
      </w:r>
    </w:p>
    <w:p>
      <w:pPr>
        <w:pStyle w:val="SourceCode"/>
      </w:pPr>
      <w:r>
        <w:rPr>
          <w:rStyle w:val="CommentTok"/>
        </w:rPr>
        <w:t xml:space="preserve">#import the class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br/>
      </w:r>
      <w:r>
        <w:rPr>
          <w:rStyle w:val="CommentTok"/>
        </w:rPr>
        <w:t xml:space="preserve"># instantiate the model (using the default parameters)</w:t>
      </w:r>
      <w:r>
        <w:br/>
      </w:r>
      <w:r>
        <w:rPr>
          <w:rStyle w:val="NormalTok"/>
        </w:rPr>
        <w:t xml:space="preserve">logreg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br/>
      </w:r>
      <w:r>
        <w:rPr>
          <w:rStyle w:val="CommentTok"/>
        </w:rPr>
        <w:t xml:space="preserve"># fit the model with data</w:t>
      </w:r>
      <w:r>
        <w:br/>
      </w:r>
      <w:r>
        <w:rPr>
          <w:rStyle w:val="NormalTok"/>
        </w:rPr>
        <w:t xml:space="preserve">logreg.fit(X_train,y_train)</w:t>
      </w:r>
      <w:r>
        <w:br/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y_pred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logreg.predict(X_test)</w:t>
      </w:r>
    </w:p>
    <w:p>
      <w:pPr>
        <w:pStyle w:val="SourceCode"/>
      </w:pPr>
      <w:r>
        <w:rPr>
          <w:rStyle w:val="VerbatimChar"/>
        </w:rPr>
        <w:t xml:space="preserve">/usr/local/lib/python3.7/dist-packages/sklearn/linear_model/_logistic.py:818: ConvergenceWarning: lbfgs failed to converge (status=1):</w:t>
      </w:r>
      <w:r>
        <w:br/>
      </w:r>
      <w:r>
        <w:rPr>
          <w:rStyle w:val="VerbatimChar"/>
        </w:rPr>
        <w:t xml:space="preserve">STOP: TOTAL NO. of ITERATIONS REACHED LIMIT.</w:t>
      </w:r>
      <w:r>
        <w:br/>
      </w:r>
      <w:r>
        <w:br/>
      </w:r>
      <w:r>
        <w:rPr>
          <w:rStyle w:val="VerbatimChar"/>
        </w:rPr>
        <w:t xml:space="preserve">Increase the number of iterations (max_iter) or scale the data as shown in:</w:t>
      </w:r>
      <w:r>
        <w:br/>
      </w:r>
      <w:r>
        <w:rPr>
          <w:rStyle w:val="VerbatimChar"/>
        </w:rPr>
        <w:t xml:space="preserve">    https://scikit-learn.org/stable/modules/preprocessing.html</w:t>
      </w:r>
      <w:r>
        <w:br/>
      </w:r>
      <w:r>
        <w:rPr>
          <w:rStyle w:val="VerbatimChar"/>
        </w:rPr>
        <w:t xml:space="preserve">Please also refer to the documentation for alternative solver options:</w:t>
      </w:r>
      <w:r>
        <w:br/>
      </w:r>
      <w:r>
        <w:rPr>
          <w:rStyle w:val="VerbatimChar"/>
        </w:rPr>
        <w:t xml:space="preserve">    https://scikit-learn.org/stable/modules/linear_model.html#logistic-regression</w:t>
      </w:r>
      <w:r>
        <w:br/>
      </w:r>
      <w:r>
        <w:rPr>
          <w:rStyle w:val="VerbatimChar"/>
        </w:rPr>
        <w:t xml:space="preserve">  extra_warning_msg=_LOGISTIC_SOLVER_CONVERGENCE_MSG,</w:t>
      </w:r>
    </w:p>
    <w:p>
      <w:pPr>
        <w:pStyle w:val="Heading1"/>
      </w:pPr>
      <w:bookmarkStart w:id="21" w:name="model-evaluation-using-confusion-matrix"/>
      <w:r>
        <w:rPr>
          <w:b/>
        </w:rPr>
        <w:t xml:space="preserve">Model Evaluation using Confusion Matrix</w:t>
      </w:r>
      <w:bookmarkEnd w:id="21"/>
    </w:p>
    <w:p>
      <w:pPr>
        <w:pStyle w:val="FirstParagraph"/>
      </w:pPr>
      <w:r>
        <w:t xml:space="preserve">A confusion matrix is a table that is used to evaluate the performance of a classification model. We can also visualize the performance of an algorithm. The fundamental of a confusion matrix is the number of correct and incorrect predictions are summed up class-wise.</w:t>
      </w:r>
    </w:p>
    <w:p>
      <w:pPr>
        <w:pStyle w:val="SourceCode"/>
      </w:pPr>
      <w:r>
        <w:rPr>
          <w:rStyle w:val="CommentTok"/>
        </w:rPr>
        <w:t xml:space="preserve"># import the metrics class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NormalTok"/>
        </w:rPr>
        <w:t xml:space="preserve">cnf_matrix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metrics.confusion_matrix(y_test, y_pred)</w:t>
      </w:r>
      <w:r>
        <w:br/>
      </w:r>
      <w:r>
        <w:rPr>
          <w:rStyle w:val="NormalTok"/>
        </w:rPr>
        <w:t xml:space="preserve">cnf_matrix</w:t>
      </w:r>
    </w:p>
    <w:p>
      <w:pPr>
        <w:pStyle w:val="SourceCode"/>
      </w:pPr>
      <w:r>
        <w:rPr>
          <w:rStyle w:val="VerbatimChar"/>
        </w:rPr>
        <w:t xml:space="preserve">array([[174,  28],</w:t>
      </w:r>
      <w:r>
        <w:br/>
      </w:r>
      <w:r>
        <w:rPr>
          <w:rStyle w:val="VerbatimChar"/>
        </w:rPr>
        <w:t xml:space="preserve">       [ 56,  43]])</w:t>
      </w:r>
    </w:p>
    <w:p>
      <w:pPr>
        <w:pStyle w:val="FirstParagraph"/>
      </w:pPr>
      <w:r>
        <w:t xml:space="preserve">Here, we can see the confusion matrix in the form of the array object. The dimension of this matrix is 2*2 because this model is binary classification. We have two classes 0 and 1. Diagonal values represent accurate predictions, while non-diagonal elements are inaccurate predictions. In the output, 174 and 28 are actual predictions, and 56 and 43 are incorrect predictions.</w:t>
      </w:r>
    </w:p>
    <w:p>
      <w:pPr>
        <w:pStyle w:val="BodyText"/>
      </w:pPr>
      <w:r>
        <w:t xml:space="preserve">Visualizing Confusion Matrix using Heatmap</w:t>
      </w:r>
      <w:r>
        <w:t xml:space="preserve"> </w:t>
      </w:r>
      <w:r>
        <w:t xml:space="preserve">Let's visualize the results of the model in the form of a confusion matrix using matplotlib and seaborn.</w:t>
      </w:r>
    </w:p>
    <w:p>
      <w:pPr>
        <w:pStyle w:val="BodyText"/>
      </w:pPr>
      <w:r>
        <w:t xml:space="preserve">Here, we will visualize the confusion matrix using Heatmap.</w:t>
      </w:r>
    </w:p>
    <w:p>
      <w:pPr>
        <w:pStyle w:val="SourceCode"/>
      </w:pPr>
      <w:r>
        <w:rPr>
          <w:rStyle w:val="CommentTok"/>
        </w:rPr>
        <w:t xml:space="preserve"># import required modules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SourceCode"/>
      </w:pPr>
      <w:r>
        <w:rPr>
          <w:rStyle w:val="NormalTok"/>
        </w:rPr>
        <w:t xml:space="preserve">class_names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name  of classes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tick_marks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(class_names))</w:t>
      </w:r>
      <w:r>
        <w:br/>
      </w:r>
      <w:r>
        <w:rPr>
          <w:rStyle w:val="NormalTok"/>
        </w:rPr>
        <w:t xml:space="preserve">plt.xticks(tick_marks, class_names)</w:t>
      </w:r>
      <w:r>
        <w:br/>
      </w:r>
      <w:r>
        <w:rPr>
          <w:rStyle w:val="NormalTok"/>
        </w:rPr>
        <w:t xml:space="preserve">plt.yticks(tick_marks, class_names)</w:t>
      </w:r>
      <w:r>
        <w:br/>
      </w:r>
      <w:r>
        <w:rPr>
          <w:rStyle w:val="CommentTok"/>
        </w:rPr>
        <w:t xml:space="preserve"># create heatmap</w:t>
      </w:r>
      <w:r>
        <w:br/>
      </w:r>
      <w:r>
        <w:rPr>
          <w:rStyle w:val="NormalTok"/>
        </w:rPr>
        <w:t xml:space="preserve">sns.heatmap(pd.DataFrame(cnf_matrix),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"YlGnBu"</w:t>
      </w:r>
      <w:r>
        <w:rPr>
          <w:rStyle w:val="NormalTok"/>
        </w:rPr>
        <w:t xml:space="preserve"> ,fmt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ax.xaxis.set_label_position(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'Confusion matrix'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'Actual Chd'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'Predicted Chd'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Text(0.5, 257.44, 'Predicted Chd')</w:t>
      </w:r>
    </w:p>
    <w:p>
      <w:pPr>
        <w:pStyle w:val="FirstParagraph"/>
      </w:pPr>
      <w:r>
        <w:drawing>
          <wp:inline>
            <wp:extent cx="5334000" cy="39303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d6e639b90a9e2f69a47205d3446b27987b17e0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Confusion Matrix Evaluation Metrics</w:t>
      </w:r>
      <w:r>
        <w:t xml:space="preserve"> </w:t>
      </w:r>
      <w:r>
        <w:t xml:space="preserve">Let's evaluate the model using model evaluation metrics such as accuracy, precision, and recall.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,metrics.accuracy_score(y_test, y_pred))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,metrics.precision_score(y_test, y_pred))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,metrics.recall_score(y_test, y_pred))</w:t>
      </w:r>
    </w:p>
    <w:p>
      <w:pPr>
        <w:pStyle w:val="SourceCode"/>
      </w:pPr>
      <w:r>
        <w:rPr>
          <w:rStyle w:val="VerbatimChar"/>
        </w:rPr>
        <w:t xml:space="preserve">Accuracy: 0.7209302325581395</w:t>
      </w:r>
      <w:r>
        <w:br/>
      </w:r>
      <w:r>
        <w:rPr>
          <w:rStyle w:val="VerbatimChar"/>
        </w:rPr>
        <w:t xml:space="preserve">Precision: 0.6056338028169014</w:t>
      </w:r>
      <w:r>
        <w:br/>
      </w:r>
      <w:r>
        <w:rPr>
          <w:rStyle w:val="VerbatimChar"/>
        </w:rPr>
        <w:t xml:space="preserve">Recall: 0.43434343434343436</w:t>
      </w:r>
    </w:p>
    <w:p>
      <w:pPr>
        <w:pStyle w:val="FirstParagraph"/>
      </w:pPr>
      <w:r>
        <w:t xml:space="preserve">Well, we got a classification rate of 72%, considered as good accuracy.</w:t>
      </w:r>
    </w:p>
    <w:p>
      <w:pPr>
        <w:pStyle w:val="BodyText"/>
      </w:pPr>
      <w:r>
        <w:rPr>
          <w:b/>
        </w:rPr>
        <w:t xml:space="preserve">Precision:</w:t>
      </w:r>
      <w:r>
        <w:t xml:space="preserve"> </w:t>
      </w:r>
      <w:r>
        <w:t xml:space="preserve">Precision is about being precise, i.e., how accurate our model is. In other words, we can say, when a model makes a prediction, how often it is correct. In our prediction case, when our Logistic Regression model predicted patients are going to suffer from diabetes, that patients have 60% of the time.</w:t>
      </w:r>
    </w:p>
    <w:p>
      <w:pPr>
        <w:pStyle w:val="BodyText"/>
      </w:pPr>
      <w:r>
        <w:rPr>
          <w:b/>
        </w:rPr>
        <w:t xml:space="preserve">Recall:</w:t>
      </w:r>
      <w:r>
        <w:t xml:space="preserve"> </w:t>
      </w:r>
      <w:r>
        <w:t xml:space="preserve">If there are patients who have diabetes in the test set and our Logistic Regression model can identify it 43% of the time.</w:t>
      </w:r>
    </w:p>
    <w:p>
      <w:pPr>
        <w:pStyle w:val="BodyText"/>
      </w:pPr>
      <w:r>
        <w:rPr>
          <w:b/>
        </w:rPr>
        <w:t xml:space="preserve">ROC Curve</w:t>
      </w:r>
      <w:r>
        <w:t xml:space="preserve"> </w:t>
      </w:r>
      <w:r>
        <w:t xml:space="preserve">Receiver Operating Characteristic(ROC) curve is a plot of the true positive rate against the false positive rate. It shows the tradeoff between sensitivity and specificity.</w:t>
      </w:r>
    </w:p>
    <w:p>
      <w:pPr>
        <w:pStyle w:val="SourceCode"/>
      </w:pPr>
      <w:r>
        <w:rPr>
          <w:rStyle w:val="NormalTok"/>
        </w:rPr>
        <w:t xml:space="preserve">y_pred_proba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logreg.predict_proba(X_test)[::,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fpr, tpr,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metrics.roc_curve(y_test,  y_pred_proba)</w:t>
      </w:r>
      <w:r>
        <w:br/>
      </w:r>
      <w:r>
        <w:rPr>
          <w:rStyle w:val="NormalTok"/>
        </w:rPr>
        <w:t xml:space="preserve">auc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metrics.roc_auc_score(y_test, y_pred_proba)</w:t>
      </w:r>
      <w:r>
        <w:br/>
      </w:r>
      <w:r>
        <w:rPr>
          <w:rStyle w:val="NormalTok"/>
        </w:rPr>
        <w:t xml:space="preserve">plt.plot(fpr,tpr,label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"data 1, auc="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(auc))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790940" cy="31939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86f629f5303283aab3b8a68cbd45656852d028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40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Xeb3d16fe29f5a0875ca11bae5e0d5158ec5a9db"/>
      <w:r>
        <w:t xml:space="preserve">AUC score for the case is 0.73. AUC score 1 represents perfect classifier, and 0.5 represents a worthless classifier.</w:t>
      </w:r>
      <w:bookmarkEnd w:id="24"/>
    </w:p>
    <w:p>
      <w:pPr>
        <w:pStyle w:val="FirstParagraph"/>
      </w:pPr>
      <w:r>
        <w:rPr>
          <w:b/>
        </w:rPr>
        <w:t xml:space="preserve">Conclusion</w:t>
      </w:r>
      <w:r>
        <w:t xml:space="preserve"> </w:t>
      </w:r>
      <w:r>
        <w:t xml:space="preserve">In this Notebook we were able to measure and evaluate the Accuracy, Recall, Precision of the data thoroughly.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hyperlink" Id="rId20" Target="https://www.kaggle.com/datasets/billbasener/coronary-heart-disease?resource=downloa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kaggle.com/datasets/billbasener/coronary-heart-disease?resource=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2022-09-05T09:28:51Z</dcterms:created>
  <dcterms:modified xsi:type="dcterms:W3CDTF">2022-09-05T09:28:51Z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