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04" w:type="dxa"/>
        <w:tblInd w:w="-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2"/>
        <w:gridCol w:w="5452"/>
      </w:tblGrid>
      <w:tr w:rsidR="007B554E" w14:paraId="20526F23" w14:textId="5DB8CD4D" w:rsidTr="007B554E">
        <w:tblPrEx>
          <w:tblCellMar>
            <w:top w:w="0" w:type="dxa"/>
            <w:bottom w:w="0" w:type="dxa"/>
          </w:tblCellMar>
        </w:tblPrEx>
        <w:trPr>
          <w:trHeight w:val="6872"/>
        </w:trPr>
        <w:tc>
          <w:tcPr>
            <w:tcW w:w="5452" w:type="dxa"/>
          </w:tcPr>
          <w:p w14:paraId="60AC6801" w14:textId="77777777" w:rsidR="007B554E" w:rsidRDefault="007B554E" w:rsidP="007B554E">
            <w:pPr>
              <w:rPr>
                <w:u w:val="single"/>
              </w:rPr>
            </w:pPr>
            <w:r w:rsidRPr="007B554E">
              <w:rPr>
                <w:u w:val="single"/>
              </w:rPr>
              <w:t>Vision</w:t>
            </w:r>
          </w:p>
          <w:p w14:paraId="35E33885" w14:textId="64FE7216" w:rsidR="007B554E" w:rsidRDefault="007B554E" w:rsidP="007B554E">
            <w:r>
              <w:t xml:space="preserve">To be a pioneering leader in </w:t>
            </w:r>
            <w:r>
              <w:t>A/</w:t>
            </w:r>
            <w:r>
              <w:t>VR and AI technology, continuously improving myself while making meaningful contributions to others and the industry.</w:t>
            </w:r>
            <w:r>
              <w:t xml:space="preserve"> </w:t>
            </w:r>
          </w:p>
          <w:p w14:paraId="2C088917" w14:textId="77777777" w:rsidR="007B554E" w:rsidRDefault="007B554E" w:rsidP="007B554E">
            <w:pPr>
              <w:rPr>
                <w:u w:val="single"/>
              </w:rPr>
            </w:pPr>
          </w:p>
          <w:p w14:paraId="373250CC" w14:textId="00517F6B" w:rsidR="007B554E" w:rsidRPr="007B554E" w:rsidRDefault="007B554E" w:rsidP="007B554E">
            <w:pPr>
              <w:rPr>
                <w:u w:val="single"/>
              </w:rPr>
            </w:pPr>
          </w:p>
        </w:tc>
        <w:tc>
          <w:tcPr>
            <w:tcW w:w="5452" w:type="dxa"/>
          </w:tcPr>
          <w:p w14:paraId="595E4B19" w14:textId="77777777" w:rsidR="007B554E" w:rsidRDefault="007B554E" w:rsidP="007B554E">
            <w:pPr>
              <w:rPr>
                <w:u w:val="single"/>
              </w:rPr>
            </w:pPr>
            <w:r w:rsidRPr="007B554E">
              <w:rPr>
                <w:u w:val="single"/>
              </w:rPr>
              <w:t>Obstacles</w:t>
            </w:r>
          </w:p>
          <w:p w14:paraId="15A8E1E9" w14:textId="0723B7DE" w:rsidR="007B554E" w:rsidRPr="007B554E" w:rsidRDefault="007B554E" w:rsidP="007B554E">
            <w:pPr>
              <w:rPr>
                <w:u w:val="single"/>
              </w:rPr>
            </w:pPr>
            <w:r>
              <w:t>Key obstacles include gaining sufficient hands-on experience, mastering advanced technical and leadership skills, understanding machine learning intricacies, and building a strong professional network in the VR and AI industries.</w:t>
            </w:r>
          </w:p>
        </w:tc>
      </w:tr>
    </w:tbl>
    <w:p w14:paraId="0FF60912" w14:textId="77777777" w:rsidR="007B554E" w:rsidRDefault="007B554E" w:rsidP="007B554E"/>
    <w:tbl>
      <w:tblPr>
        <w:tblW w:w="10904" w:type="dxa"/>
        <w:tblInd w:w="-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2"/>
        <w:gridCol w:w="5452"/>
      </w:tblGrid>
      <w:tr w:rsidR="007B554E" w14:paraId="1072D318" w14:textId="77777777" w:rsidTr="007B554E">
        <w:tblPrEx>
          <w:tblCellMar>
            <w:top w:w="0" w:type="dxa"/>
            <w:bottom w:w="0" w:type="dxa"/>
          </w:tblCellMar>
        </w:tblPrEx>
        <w:trPr>
          <w:trHeight w:val="6249"/>
        </w:trPr>
        <w:tc>
          <w:tcPr>
            <w:tcW w:w="5452" w:type="dxa"/>
          </w:tcPr>
          <w:p w14:paraId="265E60DD" w14:textId="77777777" w:rsidR="007B554E" w:rsidRDefault="007B554E" w:rsidP="007E2C5E">
            <w:pPr>
              <w:rPr>
                <w:u w:val="single"/>
              </w:rPr>
            </w:pPr>
            <w:r w:rsidRPr="007B554E">
              <w:rPr>
                <w:u w:val="single"/>
              </w:rPr>
              <w:t>Solutions</w:t>
            </w:r>
          </w:p>
          <w:p w14:paraId="772E2636" w14:textId="18F9E278" w:rsidR="007B554E" w:rsidRPr="007B554E" w:rsidRDefault="007B554E" w:rsidP="007E2C5E">
            <w:pPr>
              <w:rPr>
                <w:u w:val="single"/>
              </w:rPr>
            </w:pPr>
            <w:r>
              <w:t xml:space="preserve">Engage in relevant projects and internships, pursue specialized courses, actively participate in industry events, and network with professionals to overcome obstacles in experience, skills, machine learning understanding, and professional connections in </w:t>
            </w:r>
            <w:r>
              <w:t>A/</w:t>
            </w:r>
            <w:r>
              <w:t>VR and AI</w:t>
            </w:r>
          </w:p>
        </w:tc>
        <w:tc>
          <w:tcPr>
            <w:tcW w:w="5452" w:type="dxa"/>
          </w:tcPr>
          <w:p w14:paraId="3997C20F" w14:textId="77777777" w:rsidR="007B554E" w:rsidRDefault="007B554E" w:rsidP="007E2C5E">
            <w:pPr>
              <w:rPr>
                <w:u w:val="single"/>
              </w:rPr>
            </w:pPr>
            <w:r w:rsidRPr="007B554E">
              <w:rPr>
                <w:u w:val="single"/>
              </w:rPr>
              <w:t>Start</w:t>
            </w:r>
          </w:p>
          <w:p w14:paraId="18B639E1" w14:textId="77777777" w:rsidR="007B554E" w:rsidRDefault="007B554E" w:rsidP="007E2C5E">
            <w:r>
              <w:t>Start by enrolling in specialized courses, participating in VR and AI projects or internships, attending industry events, and actively networking with professionals and communities in the field</w:t>
            </w:r>
            <w:r w:rsidR="009D06DA">
              <w:t>.</w:t>
            </w:r>
          </w:p>
          <w:p w14:paraId="3AF753EC" w14:textId="77777777" w:rsidR="001225DC" w:rsidRDefault="009D06DA" w:rsidP="001225DC">
            <w:r w:rsidRPr="001225DC">
              <w:t>-</w:t>
            </w:r>
            <w:proofErr w:type="spellStart"/>
            <w:r w:rsidRPr="001225DC">
              <w:t>Spritual</w:t>
            </w:r>
            <w:proofErr w:type="spellEnd"/>
            <w:r w:rsidRPr="001225DC">
              <w:t xml:space="preserve"> leader: </w:t>
            </w:r>
            <w:r w:rsidR="001225DC" w:rsidRPr="001225DC">
              <w:t>Habib Ali Zainal Abidin</w:t>
            </w:r>
          </w:p>
          <w:p w14:paraId="5B3EAFF0" w14:textId="591581B9" w:rsidR="009162B8" w:rsidRPr="001225DC" w:rsidRDefault="009162B8" w:rsidP="001225DC">
            <w:proofErr w:type="spellStart"/>
            <w:r>
              <w:t>Profesioanl</w:t>
            </w:r>
            <w:proofErr w:type="spellEnd"/>
            <w:r>
              <w:t xml:space="preserve"> leader:</w:t>
            </w:r>
          </w:p>
          <w:p w14:paraId="407CD7E2" w14:textId="283C7206" w:rsidR="001225DC" w:rsidRPr="007B554E" w:rsidRDefault="001225DC" w:rsidP="001225DC">
            <w:pPr>
              <w:rPr>
                <w:u w:val="single"/>
              </w:rPr>
            </w:pPr>
          </w:p>
        </w:tc>
      </w:tr>
    </w:tbl>
    <w:p w14:paraId="50091FA0" w14:textId="744EBF64" w:rsidR="007B554E" w:rsidRPr="007B554E" w:rsidRDefault="007B554E" w:rsidP="007B554E"/>
    <w:sectPr w:rsidR="007B554E" w:rsidRPr="007B5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4E"/>
    <w:rsid w:val="00011F28"/>
    <w:rsid w:val="00117804"/>
    <w:rsid w:val="001225DC"/>
    <w:rsid w:val="00570316"/>
    <w:rsid w:val="00671766"/>
    <w:rsid w:val="007B554E"/>
    <w:rsid w:val="009162B8"/>
    <w:rsid w:val="009D06DA"/>
    <w:rsid w:val="00B96EC8"/>
    <w:rsid w:val="00C43FF7"/>
    <w:rsid w:val="00CA44C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0678"/>
  <w15:chartTrackingRefBased/>
  <w15:docId w15:val="{9CF48CDF-FB6F-466F-A484-5BA9121A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4E"/>
  </w:style>
  <w:style w:type="paragraph" w:styleId="Heading1">
    <w:name w:val="heading 1"/>
    <w:basedOn w:val="Normal"/>
    <w:next w:val="Normal"/>
    <w:link w:val="Heading1Char"/>
    <w:uiPriority w:val="9"/>
    <w:qFormat/>
    <w:rsid w:val="007B5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54E"/>
    <w:rPr>
      <w:rFonts w:eastAsiaTheme="majorEastAsia" w:cstheme="majorBidi"/>
      <w:color w:val="272727" w:themeColor="text1" w:themeTint="D8"/>
    </w:rPr>
  </w:style>
  <w:style w:type="paragraph" w:styleId="Title">
    <w:name w:val="Title"/>
    <w:basedOn w:val="Normal"/>
    <w:next w:val="Normal"/>
    <w:link w:val="TitleChar"/>
    <w:uiPriority w:val="10"/>
    <w:qFormat/>
    <w:rsid w:val="007B5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54E"/>
    <w:pPr>
      <w:spacing w:before="160"/>
      <w:jc w:val="center"/>
    </w:pPr>
    <w:rPr>
      <w:i/>
      <w:iCs/>
      <w:color w:val="404040" w:themeColor="text1" w:themeTint="BF"/>
    </w:rPr>
  </w:style>
  <w:style w:type="character" w:customStyle="1" w:styleId="QuoteChar">
    <w:name w:val="Quote Char"/>
    <w:basedOn w:val="DefaultParagraphFont"/>
    <w:link w:val="Quote"/>
    <w:uiPriority w:val="29"/>
    <w:rsid w:val="007B554E"/>
    <w:rPr>
      <w:i/>
      <w:iCs/>
      <w:color w:val="404040" w:themeColor="text1" w:themeTint="BF"/>
    </w:rPr>
  </w:style>
  <w:style w:type="paragraph" w:styleId="ListParagraph">
    <w:name w:val="List Paragraph"/>
    <w:basedOn w:val="Normal"/>
    <w:uiPriority w:val="34"/>
    <w:qFormat/>
    <w:rsid w:val="007B554E"/>
    <w:pPr>
      <w:ind w:left="720"/>
      <w:contextualSpacing/>
    </w:pPr>
  </w:style>
  <w:style w:type="character" w:styleId="IntenseEmphasis">
    <w:name w:val="Intense Emphasis"/>
    <w:basedOn w:val="DefaultParagraphFont"/>
    <w:uiPriority w:val="21"/>
    <w:qFormat/>
    <w:rsid w:val="007B554E"/>
    <w:rPr>
      <w:i/>
      <w:iCs/>
      <w:color w:val="0F4761" w:themeColor="accent1" w:themeShade="BF"/>
    </w:rPr>
  </w:style>
  <w:style w:type="paragraph" w:styleId="IntenseQuote">
    <w:name w:val="Intense Quote"/>
    <w:basedOn w:val="Normal"/>
    <w:next w:val="Normal"/>
    <w:link w:val="IntenseQuoteChar"/>
    <w:uiPriority w:val="30"/>
    <w:qFormat/>
    <w:rsid w:val="007B5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54E"/>
    <w:rPr>
      <w:i/>
      <w:iCs/>
      <w:color w:val="0F4761" w:themeColor="accent1" w:themeShade="BF"/>
    </w:rPr>
  </w:style>
  <w:style w:type="character" w:styleId="IntenseReference">
    <w:name w:val="Intense Reference"/>
    <w:basedOn w:val="DefaultParagraphFont"/>
    <w:uiPriority w:val="32"/>
    <w:qFormat/>
    <w:rsid w:val="007B55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~WRL3278.tmp</Template>
  <TotalTime>115</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tibyan</dc:creator>
  <cp:keywords/>
  <dc:description/>
  <cp:lastModifiedBy>tibyan</cp:lastModifiedBy>
  <cp:revision>4</cp:revision>
  <dcterms:created xsi:type="dcterms:W3CDTF">2024-06-15T06:46:00Z</dcterms:created>
  <dcterms:modified xsi:type="dcterms:W3CDTF">2024-06-15T08:41:00Z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2024-06-15T07:03:56Z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b0f7b7ca-2762-43b3-909e-2c6ef160f156</vt:lpwstr>
  </property>
  <property fmtid="{D5CDD505-2E9C-101B-9397-08002B2CF9AE}" pid="7" name="MSIP_Label_defa4170-0d19-0005-0004-bc88714345d2_ActionId">
    <vt:lpwstr>40fc8a82-9eca-48a1-afe5-3e6a163eb53d</vt:lpwstr>
  </property>
  <property fmtid="{D5CDD505-2E9C-101B-9397-08002B2CF9AE}" pid="8" name="MSIP_Label_defa4170-0d19-0005-0004-bc88714345d2_ContentBits">
    <vt:lpwstr>0</vt:lpwstr>
  </property>
</Properties>
</file>