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62" w:rsidRPr="00DA76C1" w:rsidRDefault="00766962" w:rsidP="00766962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A76C1">
        <w:rPr>
          <w:rFonts w:ascii="Times New Roman" w:hAnsi="Times New Roman" w:cs="Times New Roman"/>
          <w:b/>
        </w:rPr>
        <w:t xml:space="preserve">ТЕМЫ САМОСТОЯТЕЛЬНЫХ РАБОТ №1 ПО ПРЕДМЕТУ «ФИЗИКА </w:t>
      </w:r>
      <w:r w:rsidRPr="00DA76C1">
        <w:rPr>
          <w:rFonts w:ascii="Times New Roman" w:hAnsi="Times New Roman" w:cs="Times New Roman"/>
          <w:b/>
          <w:lang w:val="en-US"/>
        </w:rPr>
        <w:t>II</w:t>
      </w:r>
      <w:r w:rsidRPr="00DA76C1">
        <w:rPr>
          <w:rFonts w:ascii="Times New Roman" w:hAnsi="Times New Roman" w:cs="Times New Roman"/>
          <w:b/>
        </w:rPr>
        <w:t xml:space="preserve">» </w:t>
      </w:r>
    </w:p>
    <w:p w:rsidR="00766962" w:rsidRPr="00DA76C1" w:rsidRDefault="00766962" w:rsidP="00766962">
      <w:pPr>
        <w:spacing w:after="0" w:line="360" w:lineRule="auto"/>
        <w:jc w:val="right"/>
        <w:rPr>
          <w:rFonts w:ascii="Times New Roman" w:hAnsi="Times New Roman" w:cs="Times New Roman"/>
          <w:b/>
          <w:lang w:val="uz-Cyrl-UZ"/>
        </w:rPr>
      </w:pPr>
      <w:r w:rsidRPr="00DA76C1">
        <w:rPr>
          <w:rFonts w:ascii="Times New Roman" w:hAnsi="Times New Roman" w:cs="Times New Roman"/>
          <w:b/>
          <w:lang w:val="uz-Cyrl-UZ"/>
        </w:rPr>
        <w:t xml:space="preserve">группа – </w:t>
      </w:r>
      <w:r>
        <w:rPr>
          <w:rFonts w:ascii="Times New Roman" w:hAnsi="Times New Roman" w:cs="Times New Roman"/>
          <w:b/>
          <w:lang w:val="uz-Cyrl-UZ"/>
        </w:rPr>
        <w:t>515</w:t>
      </w:r>
      <w:r w:rsidRPr="00DA76C1">
        <w:rPr>
          <w:rFonts w:ascii="Times New Roman" w:hAnsi="Times New Roman" w:cs="Times New Roman"/>
          <w:b/>
          <w:lang w:val="uz-Cyrl-UZ"/>
        </w:rPr>
        <w:t>-20</w:t>
      </w:r>
    </w:p>
    <w:tbl>
      <w:tblPr>
        <w:tblStyle w:val="a3"/>
        <w:tblW w:w="11028" w:type="dxa"/>
        <w:tblInd w:w="-1139" w:type="dxa"/>
        <w:tblLook w:val="04A0" w:firstRow="1" w:lastRow="0" w:firstColumn="1" w:lastColumn="0" w:noHBand="0" w:noVBand="1"/>
      </w:tblPr>
      <w:tblGrid>
        <w:gridCol w:w="438"/>
        <w:gridCol w:w="5097"/>
        <w:gridCol w:w="5493"/>
      </w:tblGrid>
      <w:tr w:rsidR="00766962" w:rsidRPr="00DA76C1" w:rsidTr="004A5852"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76C1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76C1">
              <w:rPr>
                <w:rFonts w:ascii="Times New Roman" w:hAnsi="Times New Roman" w:cs="Times New Roman"/>
                <w:b/>
              </w:rPr>
              <w:t>ФИО студента</w:t>
            </w:r>
          </w:p>
        </w:tc>
        <w:tc>
          <w:tcPr>
            <w:tcW w:w="5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76C1">
              <w:rPr>
                <w:rFonts w:ascii="Times New Roman" w:hAnsi="Times New Roman" w:cs="Times New Roman"/>
                <w:b/>
              </w:rPr>
              <w:t>Темы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ABDUGANIYEV AKBAR BAXODIR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DA76C1">
              <w:rPr>
                <w:rFonts w:ascii="Times New Roman" w:hAnsi="Times New Roman" w:cs="Times New Roman"/>
              </w:rPr>
              <w:t>Колебательное движение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ABDULLAYEV SAMANDAR UMIDULLA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Гармонические колебания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ARABOV ABBOS XXX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 xml:space="preserve">Свободные колебания 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ASQAROV ADXAMJON QOBIL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Энергия гармонического колебания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BAXROMOV FAXRUZBEK BUNYOD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  <w:bCs/>
                <w:shd w:val="clear" w:color="auto" w:fill="FFFFFF"/>
              </w:rPr>
              <w:t>Механические колебания и волны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BO‘SINOV JALOLIDDIN JAMOLIDDIN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Гармонический осциллятор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DJURAYEV ZAFAR RAXIM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Пружинный маятник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8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ERKINOV AVAZBEK ZOKIR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Математический маятник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9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ERKINOV ELYORBEK ELCHIBEK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Физический маятник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10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INOYATOV ASLIDDIN FAZLIDDIN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 xml:space="preserve">Сложение взаимно-перпендикулярных колебаний. Фигуры </w:t>
            </w:r>
            <w:proofErr w:type="spellStart"/>
            <w:r w:rsidRPr="00DA76C1">
              <w:rPr>
                <w:rFonts w:ascii="Times New Roman" w:hAnsi="Times New Roman" w:cs="Times New Roman"/>
              </w:rPr>
              <w:t>Лиссажу</w:t>
            </w:r>
            <w:proofErr w:type="spellEnd"/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11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IZZATULLAYEV RAVSHAN SHUXRAT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Сложение колебаний одинакового направления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KURBANOVA NAFISA ROVSHANOVNA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Свободные затухающие колебания и их анализ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13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MIRXOSILOVA NIGINA MIRSODIQ QIZI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 xml:space="preserve">Вынужденные колебания. Резонанс. 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14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MUTALOV OYBEK BEHZOD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Автоколебания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15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MUXITDINOV AZAMAT MAXKAM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Свободные колебания в идеализированном колебательном контуре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NIYAZBEKOV JASURBEK ARSLONOVICH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Вынужденные механические колебания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17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PULATOV SHAXRIYOR SHUXRATOVICH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Вынужденные электромагнитные колебания. Переменный ток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18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SAIDVALIYEV AZIZ SAIDG‘ANI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Резонанс напряжений. Резонанс токов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19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SEYTKARIMOV AXAT YERJAN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Мощность, выделяемая в цепи переменного тока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20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SOBIROV SAIDISLOM SANJAR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Распространение волн в упругой среде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21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TARAMANOV XOJIMIRZA MAJIDXON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Продольные и поперечные волны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22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TUXTAYEV AMIRXAN DAVLYUDINOVICH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Уравнение бегущей волны. Фазовая скорость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23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UMAROVA LAZIZA FAZLITDIN QIZI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Волновое уравнение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24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XANAYEV BEKZOD KUDRAT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Принцип суперпозиции. Групповая скорость</w:t>
            </w:r>
          </w:p>
        </w:tc>
      </w:tr>
      <w:tr w:rsidR="00766962" w:rsidRPr="00DA76C1" w:rsidTr="004A5852">
        <w:tc>
          <w:tcPr>
            <w:tcW w:w="438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A76C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25</w:t>
            </w:r>
          </w:p>
        </w:tc>
        <w:tc>
          <w:tcPr>
            <w:tcW w:w="5097" w:type="dxa"/>
            <w:vAlign w:val="center"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</w:pPr>
            <w:r w:rsidRPr="00DA76C1">
              <w:rPr>
                <w:rFonts w:ascii="Times New Roman" w:hAnsi="Times New Roman" w:cs="Times New Roman"/>
                <w:color w:val="333333"/>
                <w:sz w:val="21"/>
                <w:szCs w:val="21"/>
                <w:lang w:val="en-US"/>
              </w:rPr>
              <w:t>XONIMQULOV RASHID XASAN O‘G‘LI</w:t>
            </w:r>
          </w:p>
        </w:tc>
        <w:tc>
          <w:tcPr>
            <w:tcW w:w="5493" w:type="dxa"/>
            <w:hideMark/>
          </w:tcPr>
          <w:p w:rsidR="00766962" w:rsidRPr="00DA76C1" w:rsidRDefault="00766962" w:rsidP="004A585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DA76C1">
              <w:rPr>
                <w:rFonts w:ascii="Times New Roman" w:hAnsi="Times New Roman" w:cs="Times New Roman"/>
              </w:rPr>
              <w:t>Интерференция и дифракция волн</w:t>
            </w:r>
          </w:p>
        </w:tc>
      </w:tr>
    </w:tbl>
    <w:p w:rsidR="00766962" w:rsidRPr="00DA76C1" w:rsidRDefault="00766962" w:rsidP="00766962">
      <w:pPr>
        <w:spacing w:after="0" w:line="360" w:lineRule="auto"/>
        <w:jc w:val="both"/>
        <w:rPr>
          <w:rFonts w:ascii="Times New Roman" w:hAnsi="Times New Roman" w:cs="Times New Roman"/>
          <w:b/>
          <w:lang w:val="uz-Cyrl-UZ"/>
        </w:rPr>
      </w:pPr>
    </w:p>
    <w:p w:rsidR="00766962" w:rsidRPr="00DA76C1" w:rsidRDefault="00766962" w:rsidP="0076696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A76C1">
        <w:rPr>
          <w:rFonts w:ascii="Times New Roman" w:hAnsi="Times New Roman" w:cs="Times New Roman"/>
        </w:rPr>
        <w:t>Срок сдачи: до 2</w:t>
      </w:r>
      <w:r>
        <w:rPr>
          <w:rFonts w:ascii="Times New Roman" w:hAnsi="Times New Roman" w:cs="Times New Roman"/>
        </w:rPr>
        <w:t>2</w:t>
      </w:r>
      <w:r w:rsidRPr="00DA76C1">
        <w:rPr>
          <w:rFonts w:ascii="Times New Roman" w:hAnsi="Times New Roman" w:cs="Times New Roman"/>
        </w:rPr>
        <w:t>.04.2021.</w:t>
      </w:r>
    </w:p>
    <w:p w:rsidR="005F6EAB" w:rsidRDefault="005F6EAB">
      <w:bookmarkStart w:id="0" w:name="_GoBack"/>
      <w:bookmarkEnd w:id="0"/>
    </w:p>
    <w:sectPr w:rsidR="005F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5"/>
    <w:rsid w:val="005F6EAB"/>
    <w:rsid w:val="00766962"/>
    <w:rsid w:val="00F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B5A08-53DB-492F-9D4D-82E5081E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6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96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2021-04-09T09:16:00Z</dcterms:created>
  <dcterms:modified xsi:type="dcterms:W3CDTF">2021-04-09T09:17:00Z</dcterms:modified>
</cp:coreProperties>
</file>