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C66744">
      <w:pPr>
        <w:numPr>
          <w:ilvl w:val="0"/>
          <w:numId w:val="1"/>
        </w:numPr>
        <w:ind w:left="425" w:leftChars="0" w:hanging="425" w:firstLineChars="0"/>
        <w:rPr>
          <w:rFonts w:hint="default" w:ascii="Times New Roman" w:hAnsi="Times New Roman" w:cs="Times New Roman"/>
          <w:b/>
          <w:bCs/>
          <w:color w:val="0070C0"/>
          <w:sz w:val="28"/>
          <w:szCs w:val="28"/>
        </w:rPr>
      </w:pPr>
      <w:r>
        <w:rPr>
          <w:rFonts w:hint="default" w:ascii="Times New Roman" w:hAnsi="Times New Roman" w:cs="Times New Roman"/>
          <w:b/>
          <w:bCs/>
          <w:color w:val="0070C0"/>
          <w:sz w:val="28"/>
          <w:szCs w:val="28"/>
        </w:rPr>
        <w:t>Significance of Self-Assessment</w:t>
      </w:r>
    </w:p>
    <w:p w14:paraId="3B395F2E">
      <w:pPr>
        <w:widowControl w:val="0"/>
        <w:numPr>
          <w:numId w:val="0"/>
        </w:numPr>
        <w:tabs>
          <w:tab w:val="left" w:pos="425"/>
        </w:tabs>
        <w:autoSpaceDE w:val="0"/>
        <w:autoSpaceDN w:val="0"/>
        <w:spacing w:before="0" w:after="0" w:line="240" w:lineRule="auto"/>
        <w:ind w:right="0" w:rightChars="0"/>
        <w:jc w:val="both"/>
        <w:rPr>
          <w:rFonts w:hint="default" w:ascii="Times New Roman" w:hAnsi="Times New Roman" w:cs="Times New Roman"/>
          <w:b/>
          <w:bCs/>
          <w:color w:val="0070C0"/>
          <w:sz w:val="28"/>
          <w:szCs w:val="28"/>
        </w:rPr>
      </w:pPr>
    </w:p>
    <w:p w14:paraId="78DA46FA">
      <w:pPr>
        <w:widowControl w:val="0"/>
        <w:numPr>
          <w:numId w:val="0"/>
        </w:numPr>
        <w:tabs>
          <w:tab w:val="left" w:pos="425"/>
        </w:tabs>
        <w:autoSpaceDE w:val="0"/>
        <w:autoSpaceDN w:val="0"/>
        <w:spacing w:before="0" w:after="0" w:line="240" w:lineRule="auto"/>
        <w:ind w:right="0" w:rightChars="0"/>
        <w:jc w:val="both"/>
        <w:rPr>
          <w:rFonts w:hint="default" w:ascii="Times New Roman" w:hAnsi="Times New Roman" w:cs="Times New Roman"/>
          <w:b w:val="0"/>
          <w:bCs w:val="0"/>
          <w:color w:val="auto"/>
          <w:sz w:val="24"/>
          <w:szCs w:val="24"/>
          <w:lang w:val="en-US"/>
        </w:rPr>
      </w:pPr>
      <w:r>
        <w:rPr>
          <w:rFonts w:hint="default" w:ascii="Times New Roman" w:hAnsi="Times New Roman"/>
          <w:b w:val="0"/>
          <w:bCs w:val="0"/>
          <w:color w:val="auto"/>
          <w:sz w:val="24"/>
          <w:szCs w:val="24"/>
        </w:rPr>
        <w:t>Self-assessment is the indispensable first step towards quality assurance and accreditation. Quality of education depends on the appropriateness of capacity and educational process of the HEI/POE to ensure the attainment of learning outcomes of academic programs. The institutional capacity &amp; process includes governance, curriculum, physical facilities, quality of students, teaching-learning and assessment etc. Self-Assessment is a systematic process of evaluating the total education process and capacity of the HEI/POE in respect of set standards and  criteria.  Self-Assessment  collects  information  and  evidences  from  the</w:t>
      </w:r>
      <w:r>
        <w:rPr>
          <w:rFonts w:hint="default" w:ascii="Times New Roman" w:hAnsi="Times New Roman"/>
          <w:b w:val="0"/>
          <w:bCs w:val="0"/>
          <w:color w:val="auto"/>
          <w:sz w:val="24"/>
          <w:szCs w:val="24"/>
          <w:lang w:val="en-US"/>
        </w:rPr>
        <w:t xml:space="preserve"> </w:t>
      </w:r>
      <w:r>
        <w:rPr>
          <w:rFonts w:hint="default" w:ascii="Times New Roman" w:hAnsi="Times New Roman"/>
          <w:b w:val="0"/>
          <w:bCs w:val="0"/>
          <w:color w:val="auto"/>
          <w:sz w:val="24"/>
          <w:szCs w:val="24"/>
        </w:rPr>
        <w:t>stakeholders, reviews those and identifies the weaknesses and areas need further improvement to enhance quality of education. It is an effective approach to gain a clear understanding of current situation of the HEI/academic program by an informative SWOT analysis. Self-Assessment exercise, using a well-structured survey framework, examines the current status of the quality standards and level of compliance to meet the requirements for accreditation. Thus, the exercise helps to judge the appropriateness of educational process and capacity of the HEI/POE</w:t>
      </w:r>
      <w:r>
        <w:rPr>
          <w:rFonts w:hint="default" w:ascii="Times New Roman" w:hAnsi="Times New Roman"/>
          <w:b w:val="0"/>
          <w:bCs w:val="0"/>
          <w:color w:val="auto"/>
          <w:sz w:val="24"/>
          <w:szCs w:val="24"/>
          <w:lang w:val="en-US"/>
        </w:rPr>
        <w:t>.</w:t>
      </w:r>
      <w:bookmarkStart w:id="0" w:name="_GoBack"/>
      <w:bookmarkEnd w:id="0"/>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mbria">
    <w:panose1 w:val="02040503050406030204"/>
    <w:charset w:val="01"/>
    <w:family w:val="roman"/>
    <w:pitch w:val="default"/>
    <w:sig w:usb0="E00006FF" w:usb1="420024FF" w:usb2="02000000" w:usb3="00000000" w:csb0="2000019F" w:csb1="00000000"/>
  </w:font>
  <w:font w:name="Palatino Linotype">
    <w:panose1 w:val="02040502050505030304"/>
    <w:charset w:val="01"/>
    <w:family w:val="roman"/>
    <w:pitch w:val="default"/>
    <w:sig w:usb0="E0000287" w:usb1="40000013" w:usb2="00000000" w:usb3="00000000" w:csb0="2000019F" w:csb1="00000000"/>
  </w:font>
  <w:font w:name="Symbol">
    <w:panose1 w:val="05050102010706020507"/>
    <w:charset w:val="02"/>
    <w:family w:val="decorative"/>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EBC371"/>
    <w:multiLevelType w:val="multilevel"/>
    <w:tmpl w:val="00EBC371"/>
    <w:lvl w:ilvl="0" w:tentative="0">
      <w:start w:val="1"/>
      <w:numFmt w:val="none"/>
      <w:lvlText w:val="4.2 "/>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1E9739F"/>
    <w:rsid w:val="11E973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mbria" w:hAnsi="Cambria" w:eastAsia="Cambria" w:cs="Cambria"/>
      <w:sz w:val="22"/>
      <w:szCs w:val="22"/>
      <w:lang w:val="en-US" w:eastAsia="en-US" w:bidi="ar-SA"/>
    </w:rPr>
  </w:style>
  <w:style w:type="paragraph" w:styleId="2">
    <w:name w:val="heading 4"/>
    <w:basedOn w:val="1"/>
    <w:qFormat/>
    <w:uiPriority w:val="1"/>
    <w:pPr>
      <w:spacing w:before="47"/>
      <w:ind w:left="885" w:hanging="720"/>
      <w:outlineLvl w:val="4"/>
    </w:pPr>
    <w:rPr>
      <w:rFonts w:ascii="Palatino Linotype" w:hAnsi="Palatino Linotype" w:eastAsia="Palatino Linotype" w:cs="Palatino Linotype"/>
      <w:b/>
      <w:bCs/>
      <w:sz w:val="28"/>
      <w:szCs w:val="28"/>
      <w:lang w:val="en-US" w:eastAsia="en-US" w:bidi="ar-SA"/>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Body Text"/>
    <w:basedOn w:val="1"/>
    <w:qFormat/>
    <w:uiPriority w:val="1"/>
    <w:pPr>
      <w:ind w:left="1317"/>
    </w:pPr>
    <w:rPr>
      <w:rFonts w:ascii="Cambria" w:hAnsi="Cambria" w:eastAsia="Cambria" w:cs="Cambria"/>
      <w:sz w:val="24"/>
      <w:szCs w:val="24"/>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2025-09-25T13:36:00Z</dcterms:created>
  <dc:creator>eshra</dc:creator>
  <cp:lastModifiedBy>eshra</cp:lastModifiedBy>
  <dcterms:modified xsi:type="dcterms:W3CDTF">2025-09-25T13:38:56Z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3CDCA3B842B24F628B4DBE22D761FBE4_11</vt:lpwstr>
  </property>
</Properties>
</file>