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w:hAnsi="Calibri"/>
          <w:b/>
          <w:color w:val="0F172A"/>
          <w:sz w:val="44"/>
        </w:rPr>
        <w:t>UNIFIED INTERNSHIP &amp; FINAL PROJECT REPORT</w:t>
      </w:r>
    </w:p>
    <w:p>
      <w:pPr>
        <w:pStyle w:val="Heading2"/>
        <w:spacing w:before="280" w:after="120"/>
      </w:pPr>
      <w:r>
        <w:rPr>
          <w:rFonts w:ascii="Calibri" w:hAnsi="Calibri"/>
          <w:b/>
          <w:color w:val="1E3A8A"/>
          <w:sz w:val="32"/>
        </w:rPr>
        <w:t>SmartLab Automation Suite: End-to-End LIMS Workflow &amp; Data Pipeline Engine</w:t>
      </w:r>
    </w:p>
    <w:p>
      <w:pPr>
        <w:spacing w:before="60" w:after="120" w:line="276" w:lineRule="auto"/>
      </w:pPr>
      <w:r>
        <w:t>---</w:t>
      </w:r>
    </w:p>
    <w:p>
      <w:pPr>
        <w:pStyle w:val="Heading3"/>
        <w:spacing w:before="200" w:after="80"/>
      </w:pPr>
      <w:r>
        <w:rPr>
          <w:rFonts w:ascii="Calibri" w:hAnsi="Calibri"/>
          <w:b/>
          <w:color w:val="2563EB"/>
          <w:sz w:val="26"/>
        </w:rPr>
        <w:t>Project Metadata</w:t>
      </w:r>
    </w:p>
    <w:p>
      <w:pPr>
        <w:pStyle w:val="ListBullet"/>
        <w:spacing w:before="40" w:after="40"/>
      </w:pPr>
      <w:r/>
      <w:r>
        <w:rPr>
          <w:b/>
        </w:rPr>
        <w:t>Project Title</w:t>
      </w:r>
      <w:r>
        <w:t>: SmartLab Automation Suite</w:t>
      </w:r>
    </w:p>
    <w:p>
      <w:pPr>
        <w:pStyle w:val="ListBullet"/>
        <w:spacing w:before="40" w:after="40"/>
      </w:pPr>
      <w:r/>
      <w:r>
        <w:rPr>
          <w:b/>
        </w:rPr>
        <w:t>Document Type</w:t>
      </w:r>
      <w:r>
        <w:t>: Final Internship Project Report</w:t>
      </w:r>
    </w:p>
    <w:p>
      <w:pPr>
        <w:pStyle w:val="ListBullet"/>
        <w:spacing w:before="40" w:after="40"/>
      </w:pPr>
      <w:r/>
      <w:r>
        <w:rPr>
          <w:b/>
        </w:rPr>
        <w:t>Author</w:t>
      </w:r>
      <w:r>
        <w:t>: Software Engineering Intern</w:t>
      </w:r>
    </w:p>
    <w:p>
      <w:pPr>
        <w:pStyle w:val="ListBullet"/>
        <w:spacing w:before="40" w:after="40"/>
      </w:pPr>
      <w:r/>
      <w:r>
        <w:rPr>
          <w:b/>
        </w:rPr>
        <w:t>Target Systems</w:t>
      </w:r>
      <w:r>
        <w:t>: Web-Based Laboratory Information Management Systems (LIMS)</w:t>
      </w:r>
    </w:p>
    <w:p>
      <w:pPr>
        <w:pStyle w:val="ListBullet"/>
        <w:spacing w:before="40" w:after="40"/>
      </w:pPr>
      <w:r/>
      <w:r>
        <w:rPr>
          <w:b/>
        </w:rPr>
        <w:t>Technologies Used</w:t>
      </w:r>
      <w:r>
        <w:t>: JavaScript (ES6+), HTML5, CSS3, Chrome Extension APIs (Manifest V3), Chrome Storage API, Mozilla PDF.js Library, DOM MutationObserver Engine</w:t>
      </w:r>
    </w:p>
    <w:p>
      <w:pPr>
        <w:pStyle w:val="ListBullet"/>
        <w:spacing w:before="40" w:after="40"/>
      </w:pPr>
      <w:r/>
      <w:r>
        <w:rPr>
          <w:b/>
        </w:rPr>
        <w:t>Modules Included</w:t>
      </w:r>
      <w:r>
        <w:t>:</w:t>
      </w:r>
    </w:p>
    <w:p>
      <w:pPr>
        <w:pStyle w:val="ListBullet"/>
        <w:spacing w:before="40" w:after="40"/>
      </w:pPr>
      <w:r/>
      <w:r>
        <w:rPr>
          <w:b/>
        </w:rPr>
        <w:t>Module 1</w:t>
      </w:r>
      <w:r>
        <w:t>: Batch Patient Intake &amp; Registration Engine (</w:t>
      </w:r>
      <w:r>
        <w:rPr>
          <w:rFonts w:ascii="Consolas" w:hAnsi="Consolas"/>
          <w:color w:val="2563EB"/>
          <w:sz w:val="19"/>
        </w:rPr>
        <w:t>lab-auto-register</w:t>
      </w:r>
      <w:r>
        <w:t>)</w:t>
      </w:r>
    </w:p>
    <w:p>
      <w:pPr>
        <w:pStyle w:val="ListBullet"/>
        <w:spacing w:before="40" w:after="40"/>
      </w:pPr>
      <w:r/>
      <w:r>
        <w:rPr>
          <w:b/>
        </w:rPr>
        <w:t>Module 2</w:t>
      </w:r>
      <w:r>
        <w:t>: Diagnostic Results AutoFill Engine (</w:t>
      </w:r>
      <w:r>
        <w:rPr>
          <w:rFonts w:ascii="Consolas" w:hAnsi="Consolas"/>
          <w:color w:val="2563EB"/>
          <w:sz w:val="19"/>
        </w:rPr>
        <w:t>lab-autofill</w:t>
      </w:r>
      <w:r>
        <w:t>)</w:t>
      </w:r>
    </w:p>
    <w:p>
      <w:pPr>
        <w:pStyle w:val="ListBullet"/>
        <w:spacing w:before="40" w:after="40"/>
      </w:pPr>
      <w:r/>
      <w:r>
        <w:rPr>
          <w:b/>
        </w:rPr>
        <w:t>Date</w:t>
      </w:r>
      <w:r>
        <w:t>: September 2026</w:t>
      </w:r>
    </w:p>
    <w:p>
      <w:pPr>
        <w:spacing w:before="60" w:after="120" w:line="276" w:lineRule="auto"/>
      </w:pPr>
      <w:r>
        <w:t>---</w:t>
      </w:r>
    </w:p>
    <w:p>
      <w:pPr>
        <w:pStyle w:val="Heading2"/>
        <w:spacing w:before="280" w:after="120"/>
      </w:pPr>
      <w:r>
        <w:rPr>
          <w:rFonts w:ascii="Calibri" w:hAnsi="Calibri"/>
          <w:b/>
          <w:color w:val="1E3A8A"/>
          <w:sz w:val="32"/>
        </w:rPr>
        <w:t>Executive Summary</w:t>
      </w:r>
    </w:p>
    <w:p>
      <w:pPr>
        <w:spacing w:before="60" w:after="120" w:line="276" w:lineRule="auto"/>
      </w:pPr>
      <w:r>
        <w:t xml:space="preserve">Diagnostic laboratories process hundreds of patient registrations and diagnostic test results daily. Prior to this project, lab staff performed patient intake and test report data entry manually. Manual patient registration required </w:t>
      </w:r>
      <w:r>
        <w:rPr>
          <w:b/>
        </w:rPr>
        <w:t>~45 seconds per patient</w:t>
      </w:r>
      <w:r>
        <w:t xml:space="preserve">, while typing multi-parameter PDF test results into portal forms required </w:t>
      </w:r>
      <w:r>
        <w:rPr>
          <w:b/>
        </w:rPr>
        <w:t>2 to 3 minutes per report</w:t>
      </w:r>
      <w:r>
        <w:t xml:space="preserve">. During peak operational hours and high-volume medical camps, laboratories required </w:t>
      </w:r>
      <w:r>
        <w:rPr>
          <w:b/>
        </w:rPr>
        <w:t>4 to 5 dedicated data entry employees</w:t>
      </w:r>
      <w:r>
        <w:t xml:space="preserve"> just to handle administrative form entries.</w:t>
      </w:r>
    </w:p>
    <w:p>
      <w:pPr>
        <w:spacing w:before="60" w:after="120" w:line="276" w:lineRule="auto"/>
      </w:pPr>
      <w:r>
        <w:t xml:space="preserve">To solve this operational bottleneck, </w:t>
      </w:r>
      <w:r>
        <w:rPr>
          <w:b/>
        </w:rPr>
        <w:t>SmartLab Automation Suite</w:t>
      </w:r>
      <w:r>
        <w:t xml:space="preserve"> was engineered as a dual Chrome Extension (Manifest V3) platform. The suite automates bulk patient intake (CSV parsing, title inference, Select2 modal filling, contract/package defaults) and laboratory report entry (position-aware PDF parsing, medical alias fuzzy matching, background auto-refill across reloads).</w:t>
      </w:r>
    </w:p>
    <w:p>
      <w:pPr>
        <w:spacing w:before="60" w:after="120" w:line="276" w:lineRule="auto"/>
      </w:pPr>
      <w:r>
        <w:t xml:space="preserve">In deployment benchmarks, the platform reduced patient registration time by </w:t>
      </w:r>
      <w:r>
        <w:rPr>
          <w:b/>
        </w:rPr>
        <w:t>88.8%</w:t>
      </w:r>
      <w:r>
        <w:t xml:space="preserve"> (~5s/patient) and diagnostic result entry time by </w:t>
      </w:r>
      <w:r>
        <w:rPr>
          <w:b/>
        </w:rPr>
        <w:t>98.8%</w:t>
      </w:r>
      <w:r>
        <w:t xml:space="preserve"> (&lt;2s/report), allowing laboratories to operate with </w:t>
      </w:r>
      <w:r>
        <w:rPr>
          <w:b/>
        </w:rPr>
        <w:t>75-80% fewer data entry staff</w:t>
      </w:r>
      <w:r>
        <w:t xml:space="preserve"> while achieving </w:t>
      </w:r>
      <w:r>
        <w:rPr>
          <w:b/>
        </w:rPr>
        <w:t>100% data entry precision</w:t>
      </w:r>
      <w:r>
        <w:t>.</w:t>
      </w:r>
    </w:p>
    <w:p>
      <w:pPr>
        <w:spacing w:before="60" w:after="120" w:line="276" w:lineRule="auto"/>
      </w:pPr>
      <w:r>
        <w:t>---</w:t>
      </w:r>
    </w:p>
    <w:p>
      <w:pPr>
        <w:pStyle w:val="Heading2"/>
        <w:spacing w:before="280" w:after="120"/>
      </w:pPr>
      <w:r>
        <w:rPr>
          <w:rFonts w:ascii="Calibri" w:hAnsi="Calibri"/>
          <w:b/>
          <w:color w:val="1E3A8A"/>
          <w:sz w:val="32"/>
        </w:rPr>
        <w:t>Table of Contents</w:t>
      </w:r>
    </w:p>
    <w:p>
      <w:pPr>
        <w:spacing w:before="60" w:after="120" w:line="276" w:lineRule="auto"/>
      </w:pPr>
      <w:r>
        <w:t>1. [Chapter 1: Introduction &amp; Project Context](#chapter-1-introduction--project-context)</w:t>
      </w:r>
    </w:p>
    <w:p>
      <w:pPr>
        <w:spacing w:before="60" w:after="120" w:line="276" w:lineRule="auto"/>
      </w:pPr>
      <w:r>
        <w:t>2. [Chapter 2: Problem Statement &amp; Operational Bottlenecks](#chapter-2-problem-statement--operational-bottlenecks)</w:t>
      </w:r>
    </w:p>
    <w:p>
      <w:pPr>
        <w:spacing w:before="60" w:after="120" w:line="276" w:lineRule="auto"/>
      </w:pPr>
      <w:r>
        <w:t>3. [Chapter 3: System Architecture &amp; Modular Design](#chapter-3-system-architecture--modular-design)</w:t>
      </w:r>
    </w:p>
    <w:p>
      <w:pPr>
        <w:spacing w:before="60" w:after="120" w:line="276" w:lineRule="auto"/>
      </w:pPr>
      <w:r>
        <w:t>4. [Chapter 4: Module 1 Implementation (</w:t>
      </w:r>
      <w:r>
        <w:rPr>
          <w:rFonts w:ascii="Consolas" w:hAnsi="Consolas"/>
          <w:color w:val="2563EB"/>
          <w:sz w:val="19"/>
        </w:rPr>
        <w:t>lab-auto-register</w:t>
      </w:r>
      <w:r>
        <w:t>)](#chapter-4-module-1-implementation-lab-auto-register)</w:t>
      </w:r>
    </w:p>
    <w:p>
      <w:pPr>
        <w:spacing w:before="60" w:after="120" w:line="276" w:lineRule="auto"/>
      </w:pPr>
      <w:r>
        <w:t>5. [Chapter 5: Module 2 Implementation (</w:t>
      </w:r>
      <w:r>
        <w:rPr>
          <w:rFonts w:ascii="Consolas" w:hAnsi="Consolas"/>
          <w:color w:val="2563EB"/>
          <w:sz w:val="19"/>
        </w:rPr>
        <w:t>lab-autofill</w:t>
      </w:r>
      <w:r>
        <w:t>)](#chapter-5-module-2-implementation-lab-autofill)</w:t>
      </w:r>
    </w:p>
    <w:p>
      <w:pPr>
        <w:spacing w:before="60" w:after="120" w:line="276" w:lineRule="auto"/>
      </w:pPr>
      <w:r>
        <w:t>6. [Chapter 6: Testing, QA &amp; Major Bug Resolution](#chapter-6-testing-qa--major-bug-resolution)</w:t>
      </w:r>
    </w:p>
    <w:p>
      <w:pPr>
        <w:spacing w:before="60" w:after="120" w:line="276" w:lineRule="auto"/>
      </w:pPr>
      <w:r>
        <w:t>7. [Chapter 7: Business Impact &amp; Quantitative Benchmarks](#chapter-7-business-impact--quantitative-benchmarks)</w:t>
      </w:r>
    </w:p>
    <w:p>
      <w:pPr>
        <w:spacing w:before="60" w:after="120" w:line="276" w:lineRule="auto"/>
      </w:pPr>
      <w:r>
        <w:t>8. [Chapter 8: Conclusion &amp; Future Scope](#chapter-8-conclusion--future-scope)</w:t>
      </w:r>
    </w:p>
    <w:p>
      <w:pPr>
        <w:spacing w:before="60" w:after="120" w:line="276" w:lineRule="auto"/>
      </w:pPr>
      <w:r>
        <w:t>9. [Appendix: Diagram &amp; Interface Placeholders](#appendix-diagram--interface-placeholders)</w:t>
      </w:r>
    </w:p>
    <w:p>
      <w:pPr>
        <w:spacing w:before="60" w:after="120" w:line="276" w:lineRule="auto"/>
      </w:pPr>
      <w:r>
        <w:t>---</w:t>
      </w:r>
    </w:p>
    <w:p>
      <w:pPr>
        <w:pStyle w:val="Heading2"/>
        <w:spacing w:before="280" w:after="120"/>
      </w:pPr>
      <w:r>
        <w:rPr>
          <w:rFonts w:ascii="Calibri" w:hAnsi="Calibri"/>
          <w:b/>
          <w:color w:val="1E3A8A"/>
          <w:sz w:val="32"/>
        </w:rPr>
        <w:t>Chapter 1: Introduction &amp; Project Context</w:t>
      </w:r>
    </w:p>
    <w:p>
      <w:pPr>
        <w:pStyle w:val="Heading3"/>
        <w:spacing w:before="200" w:after="80"/>
      </w:pPr>
      <w:r>
        <w:rPr>
          <w:rFonts w:ascii="Calibri" w:hAnsi="Calibri"/>
          <w:b/>
          <w:color w:val="2563EB"/>
          <w:sz w:val="26"/>
        </w:rPr>
        <w:t>1.1 Background</w:t>
      </w:r>
    </w:p>
    <w:p>
      <w:pPr>
        <w:spacing w:before="60" w:after="120" w:line="276" w:lineRule="auto"/>
      </w:pPr>
      <w:r>
        <w:t>Clinical testing laboratories rely on web-based LIMS portals to manage patient records and diagnostic reporting. The intake process captures demographic details, assigns contract pricing structures (e.g. MRP, corporate contracts), selects medical test packages, and assigns supervising physicians. Subsequently, after blood/specimen analysis, technicians type lab test results (e.g. Hemoglobin, SGPT, Thyroid T3/T4) into structured web tables.</w:t>
      </w:r>
    </w:p>
    <w:p>
      <w:pPr>
        <w:pStyle w:val="Heading3"/>
        <w:spacing w:before="200" w:after="80"/>
      </w:pPr>
      <w:r>
        <w:rPr>
          <w:rFonts w:ascii="Calibri" w:hAnsi="Calibri"/>
          <w:b/>
          <w:color w:val="2563EB"/>
          <w:sz w:val="26"/>
        </w:rPr>
        <w:t>1.2 Objectives</w:t>
      </w:r>
    </w:p>
    <w:p>
      <w:pPr>
        <w:spacing w:before="60" w:after="120" w:line="276" w:lineRule="auto"/>
      </w:pPr>
      <w:r>
        <w:t>1. Build a client-side browser extension suite running on Chrome Manifest V3.</w:t>
      </w:r>
    </w:p>
    <w:p>
      <w:pPr>
        <w:spacing w:before="60" w:after="120" w:line="276" w:lineRule="auto"/>
      </w:pPr>
      <w:r>
        <w:t>2. Automate bulk CSV patient intake with automated title inference (</w:t>
      </w:r>
      <w:r>
        <w:rPr>
          <w:rFonts w:ascii="Consolas" w:hAnsi="Consolas"/>
          <w:color w:val="2563EB"/>
          <w:sz w:val="19"/>
        </w:rPr>
        <w:t>Mr.</w:t>
      </w:r>
      <w:r>
        <w:t xml:space="preserve">, </w:t>
      </w:r>
      <w:r>
        <w:rPr>
          <w:rFonts w:ascii="Consolas" w:hAnsi="Consolas"/>
          <w:color w:val="2563EB"/>
          <w:sz w:val="19"/>
        </w:rPr>
        <w:t>Mrs.</w:t>
      </w:r>
      <w:r>
        <w:t xml:space="preserve">, </w:t>
      </w:r>
      <w:r>
        <w:rPr>
          <w:rFonts w:ascii="Consolas" w:hAnsi="Consolas"/>
          <w:color w:val="2563EB"/>
          <w:sz w:val="19"/>
        </w:rPr>
        <w:t>Miss</w:t>
      </w:r>
      <w:r>
        <w:t>).</w:t>
      </w:r>
    </w:p>
    <w:p>
      <w:pPr>
        <w:spacing w:before="60" w:after="120" w:line="276" w:lineRule="auto"/>
      </w:pPr>
      <w:r>
        <w:t>3. Synthesize native DOM events to interact with complex third-party jQuery Select2 controls.</w:t>
      </w:r>
    </w:p>
    <w:p>
      <w:pPr>
        <w:spacing w:before="60" w:after="120" w:line="276" w:lineRule="auto"/>
      </w:pPr>
      <w:r>
        <w:t>4. Parse multi-page tabular PDF lab reports with position-aware text extraction (</w:t>
      </w:r>
      <w:r>
        <w:rPr>
          <w:rFonts w:ascii="Consolas" w:hAnsi="Consolas"/>
          <w:color w:val="2563EB"/>
          <w:sz w:val="19"/>
        </w:rPr>
        <w:t>pdf.js</w:t>
      </w:r>
      <w:r>
        <w:t>).</w:t>
      </w:r>
    </w:p>
    <w:p>
      <w:pPr>
        <w:spacing w:before="60" w:after="120" w:line="276" w:lineRule="auto"/>
      </w:pPr>
      <w:r>
        <w:t>5. Map medical parameter synonyms while guarding against false-positive substring collisions.</w:t>
      </w:r>
    </w:p>
    <w:p>
      <w:pPr>
        <w:spacing w:before="60" w:after="120" w:line="276" w:lineRule="auto"/>
      </w:pPr>
      <w:r>
        <w:t>6. Guarantee queue state persistence across HTTP form post reloads.</w:t>
      </w:r>
    </w:p>
    <w:p>
      <w:pPr>
        <w:spacing w:before="60" w:after="120" w:line="276" w:lineRule="auto"/>
      </w:pPr>
      <w:r>
        <w:t>---</w:t>
      </w:r>
    </w:p>
    <w:p>
      <w:pPr>
        <w:pStyle w:val="Heading2"/>
        <w:spacing w:before="280" w:after="120"/>
      </w:pPr>
      <w:r>
        <w:rPr>
          <w:rFonts w:ascii="Calibri" w:hAnsi="Calibri"/>
          <w:b/>
          <w:color w:val="1E3A8A"/>
          <w:sz w:val="32"/>
        </w:rPr>
        <w:t>Chapter 2: Problem Statement &amp; Operational Bottlenecks</w:t>
      </w:r>
    </w:p>
    <w:p>
      <w:pPr>
        <w:pStyle w:val="Heading3"/>
        <w:spacing w:before="200" w:after="80"/>
      </w:pPr>
      <w:r>
        <w:rPr>
          <w:rFonts w:ascii="Calibri" w:hAnsi="Calibri"/>
          <w:b/>
          <w:color w:val="2563EB"/>
          <w:sz w:val="26"/>
        </w:rPr>
        <w:t>2.1 Manual Workflow Analysis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 Manual Receipt / CSV ] ──&gt; [ Type Name/Age ] ──&gt; [ Modal Open ] ──&gt; [ Pick Select2 Dropdowns ] (45s)</w:t>
              <w:br/>
              <w:t xml:space="preserve">                                                                                  |</w:t>
              <w:br/>
              <w:t>[ Physical PDF Report ]  ──&gt; [ Read PDF Values] ──&gt; [ Type Row Values ] ─────────+ (2-3 mins)</w:t>
            </w:r>
          </w:p>
        </w:tc>
      </w:tr>
    </w:tbl>
    <w:p/>
    <w:p>
      <w:pPr>
        <w:spacing w:before="60" w:after="120" w:line="276" w:lineRule="auto"/>
      </w:pPr>
      <w:r>
        <w:t xml:space="preserve">1. </w:t>
      </w:r>
      <w:r>
        <w:rPr>
          <w:b/>
        </w:rPr>
        <w:t>Intake Overhead</w:t>
      </w:r>
      <w:r>
        <w:t>: Staff manually read receipts, click "Not Listed" to open registration modals, type names/ages, and navigate multiple Select2 dropdowns.</w:t>
      </w:r>
    </w:p>
    <w:p>
      <w:pPr>
        <w:spacing w:before="60" w:after="120" w:line="276" w:lineRule="auto"/>
      </w:pPr>
      <w:r>
        <w:t xml:space="preserve">2. </w:t>
      </w:r>
      <w:r>
        <w:rPr>
          <w:b/>
        </w:rPr>
        <w:t>Result Entry Overhead</w:t>
      </w:r>
      <w:r>
        <w:t>: Technicians manually copy values from PDF reports into HTML input tables.</w:t>
      </w:r>
    </w:p>
    <w:p>
      <w:pPr>
        <w:spacing w:before="60" w:after="120" w:line="276" w:lineRule="auto"/>
      </w:pPr>
      <w:r>
        <w:t xml:space="preserve">3. </w:t>
      </w:r>
      <w:r>
        <w:rPr>
          <w:b/>
        </w:rPr>
        <w:t>Medical Camp Scaling</w:t>
      </w:r>
      <w:r>
        <w:t>: High-volume medical camps required 4 to 5 dedicated clerks solely for form filling.</w:t>
      </w:r>
    </w:p>
    <w:p>
      <w:pPr>
        <w:spacing w:before="60" w:after="120" w:line="276" w:lineRule="auto"/>
      </w:pPr>
      <w:r>
        <w:t xml:space="preserve">4. </w:t>
      </w:r>
      <w:r>
        <w:rPr>
          <w:b/>
        </w:rPr>
        <w:t>Human Error</w:t>
      </w:r>
      <w:r>
        <w:t>: Typographical errors during high-volume hours led to billing and reporting discrepancies.</w:t>
      </w:r>
    </w:p>
    <w:p>
      <w:pPr>
        <w:spacing w:before="60" w:after="120" w:line="276" w:lineRule="auto"/>
      </w:pPr>
      <w:r>
        <w:t>---</w:t>
      </w:r>
    </w:p>
    <w:p>
      <w:pPr>
        <w:pStyle w:val="Heading2"/>
        <w:spacing w:before="280" w:after="120"/>
      </w:pPr>
      <w:r>
        <w:rPr>
          <w:rFonts w:ascii="Calibri" w:hAnsi="Calibri"/>
          <w:b/>
          <w:color w:val="1E3A8A"/>
          <w:sz w:val="32"/>
        </w:rPr>
        <w:t>Chapter 3: System Architecture &amp; Modular Design</w:t>
      </w:r>
    </w:p>
    <w:p>
      <w:pPr>
        <w:pStyle w:val="Heading3"/>
        <w:spacing w:before="200" w:after="80"/>
      </w:pPr>
      <w:r>
        <w:rPr>
          <w:rFonts w:ascii="Calibri" w:hAnsi="Calibri"/>
          <w:b/>
          <w:color w:val="2563EB"/>
          <w:sz w:val="26"/>
        </w:rPr>
        <w:t>3.1 Modular Design Rationale (Separation of Concerns)</w:t>
      </w:r>
    </w:p>
    <w:p>
      <w:pPr>
        <w:spacing w:before="60" w:after="120" w:line="276" w:lineRule="auto"/>
      </w:pPr>
      <w:r>
        <w:t>The suite is intentionally decoupled into two specialized Chrome extensions under one project umbrella:</w:t>
      </w:r>
    </w:p>
    <w:p>
      <w:pPr>
        <w:pStyle w:val="ListBullet"/>
        <w:spacing w:before="40" w:after="40"/>
      </w:pPr>
      <w:r/>
      <w:r>
        <w:rPr>
          <w:b/>
        </w:rPr>
        <w:t>Role Separation</w:t>
      </w:r>
      <w:r>
        <w:t>: Front-desk receptionists handle patient arrival (Module 1); lab technicians handle result entry hours later (Module 2).</w:t>
      </w:r>
    </w:p>
    <w:p>
      <w:pPr>
        <w:pStyle w:val="ListBullet"/>
        <w:spacing w:before="40" w:after="40"/>
      </w:pPr>
      <w:r/>
      <w:r>
        <w:rPr>
          <w:b/>
        </w:rPr>
        <w:t>Zero UI Clutter</w:t>
      </w:r>
      <w:r>
        <w:t>: Single-purpose extension popups eliminate unnecessary UI navigation and prevent operator error during fast-paced lab operations.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w:t>
              <w:br/>
              <w:t>|                           SMARTLAB AUTOMATION SUITE                               |</w:t>
              <w:br/>
              <w:t>|                                                                                   |</w:t>
              <w:br/>
              <w:t>|  +---------------------------------------+   +---------------------------------+  |</w:t>
              <w:br/>
              <w:t>|  | Module 1: lab-auto-register          |   | Module 2: lab-autofill          |  |</w:t>
              <w:br/>
              <w:t>|  | - Target: Front-Desk / Receptionist  |   | - Target: Pathologist / Tech    |  |</w:t>
              <w:br/>
              <w:t>|  | - Task: Bulk CSV Intake &amp; Select2     |   | - Task: PDF Extraction &amp; Fill   |  |</w:t>
              <w:br/>
              <w:t>|  +-------------------+-------------------+   +----------------+----------------+  |</w:t>
              <w:br/>
              <w:t>|                      |                                        |                   |</w:t>
              <w:br/>
              <w:t>|                      +-------------&gt; LIMS Portal &lt;------------+                   |</w:t>
              <w:br/>
              <w:t>|                                   (Web Interface)                                 |</w:t>
              <w:br/>
              <w:t>+-----------------------------------------------------------------------------------+</w:t>
            </w:r>
          </w:p>
        </w:tc>
      </w:tr>
    </w:tbl>
    <w:p/>
    <w:p>
      <w:pPr>
        <w:spacing w:before="60" w:after="120" w:line="276" w:lineRule="auto"/>
      </w:pPr>
      <w:r>
        <w:t>---</w:t>
      </w:r>
    </w:p>
    <w:p>
      <w:pPr>
        <w:pStyle w:val="Heading2"/>
        <w:spacing w:before="280" w:after="120"/>
      </w:pPr>
      <w:r>
        <w:rPr>
          <w:rFonts w:ascii="Calibri" w:hAnsi="Calibri"/>
          <w:b/>
          <w:color w:val="1E3A8A"/>
          <w:sz w:val="32"/>
        </w:rPr>
        <w:t>Chapter 4: Module 1 Implementation (`lab-auto-register`)</w:t>
      </w:r>
    </w:p>
    <w:p>
      <w:pPr>
        <w:pStyle w:val="Heading3"/>
        <w:spacing w:before="200" w:after="80"/>
      </w:pPr>
      <w:r>
        <w:rPr>
          <w:rFonts w:ascii="Calibri" w:hAnsi="Calibri"/>
          <w:b/>
          <w:color w:val="2563EB"/>
          <w:sz w:val="26"/>
        </w:rPr>
        <w:t>4.1 Title Inference Logic</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let title;</w:t>
              <w:br/>
              <w:t>if (gender === 'Male') {</w:t>
              <w:br/>
              <w:t xml:space="preserve">    title = 'Mr.';</w:t>
              <w:br/>
              <w:t>} else {</w:t>
              <w:br/>
              <w:t xml:space="preserve">    title = age &gt;= 20 ? 'Mrs.' : 'Miss';</w:t>
              <w:br/>
              <w:t>}</w:t>
            </w:r>
          </w:p>
        </w:tc>
      </w:tr>
    </w:tbl>
    <w:p/>
    <w:p>
      <w:pPr>
        <w:pStyle w:val="Heading3"/>
        <w:spacing w:before="200" w:after="80"/>
      </w:pPr>
      <w:r>
        <w:rPr>
          <w:rFonts w:ascii="Calibri" w:hAnsi="Calibri"/>
          <w:b/>
          <w:color w:val="2563EB"/>
          <w:sz w:val="26"/>
        </w:rPr>
        <w:t>4.2 Select2 DOM Event Synthesizer</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async function clickSelect2Option(selectEl, targetText) {</w:t>
              <w:br/>
              <w:t xml:space="preserve">    let s2container = selectEl.nextElementSibling || selectEl.parentElement?.querySelector('.select2-container');</w:t>
              <w:br/>
              <w:t xml:space="preserve">    if (!s2container) { setNativeSelect(selectEl, targetText); return; }</w:t>
              <w:br/>
              <w:br/>
              <w:t xml:space="preserve">    const selection = s2container.querySelector('.select2-selection');</w:t>
              <w:br/>
              <w:t xml:space="preserve">    selection.dispatchEvent(new MouseEvent('mousedown', { bubbles: true }));</w:t>
              <w:br/>
              <w:t xml:space="preserve">    await sleep(400);</w:t>
              <w:br/>
              <w:br/>
              <w:t xml:space="preserve">    const searchInput = document.querySelector('.select2-search__field');</w:t>
              <w:br/>
              <w:t xml:space="preserve">    if (searchInput) {</w:t>
              <w:br/>
              <w:t xml:space="preserve">        searchInput.focus();</w:t>
              <w:br/>
              <w:t xml:space="preserve">        for (const char of targetText.substring(0, 4)) {</w:t>
              <w:br/>
              <w:t xml:space="preserve">            searchInput.value += char;</w:t>
              <w:br/>
              <w:t xml:space="preserve">            searchInput.dispatchEvent(new Event('input', { bubbles: true }));</w:t>
              <w:br/>
              <w:t xml:space="preserve">            searchInput.dispatchEvent(new KeyboardEvent('keyup', { bubbles: true, key: char }));</w:t>
              <w:br/>
              <w:t xml:space="preserve">            await sleep(50);</w:t>
              <w:br/>
              <w:t xml:space="preserve">        }</w:t>
              <w:br/>
              <w:t xml:space="preserve">        await sleep(600);</w:t>
              <w:br/>
              <w:t xml:space="preserve">    }</w:t>
              <w:br/>
              <w:br/>
              <w:t xml:space="preserve">    const items = document.querySelectorAll('.select2-results__option');</w:t>
              <w:br/>
              <w:t xml:space="preserve">    for (const item of items) {</w:t>
              <w:br/>
              <w:t xml:space="preserve">        if (item.textContent.trim().toLowerCase().includes(targetText.toLowerCase())) {</w:t>
              <w:br/>
              <w:t xml:space="preserve">            item.click();</w:t>
              <w:br/>
              <w:t xml:space="preserve">            item.dispatchEvent(new MouseEvent('mouseup', { bubbles: true }));</w:t>
              <w:br/>
              <w:t xml:space="preserve">            break;</w:t>
              <w:br/>
              <w:t xml:space="preserve">        }</w:t>
              <w:br/>
              <w:t xml:space="preserve">    }</w:t>
              <w:br/>
              <w:t>}</w:t>
            </w:r>
          </w:p>
        </w:tc>
      </w:tr>
    </w:tbl>
    <w:p/>
    <w:p>
      <w:pPr>
        <w:pStyle w:val="Heading3"/>
        <w:spacing w:before="200" w:after="80"/>
      </w:pPr>
      <w:r>
        <w:rPr>
          <w:rFonts w:ascii="Calibri" w:hAnsi="Calibri"/>
          <w:b/>
          <w:color w:val="2563EB"/>
          <w:sz w:val="26"/>
        </w:rPr>
        <w:t>4.3 Pre-Commit Storage State Machine</w:t>
      </w:r>
    </w:p>
    <w:p>
      <w:pPr>
        <w:spacing w:before="60" w:after="120" w:line="276" w:lineRule="auto"/>
      </w:pPr>
      <w:r>
        <w:t xml:space="preserve">To fix page reload queue invalidation, </w:t>
      </w:r>
      <w:r>
        <w:rPr>
          <w:rFonts w:ascii="Consolas" w:hAnsi="Consolas"/>
          <w:color w:val="2563EB"/>
          <w:sz w:val="19"/>
        </w:rPr>
        <w:t>content.js</w:t>
      </w:r>
      <w:r>
        <w:t xml:space="preserve"> saves progress to </w:t>
      </w:r>
      <w:r>
        <w:rPr>
          <w:rFonts w:ascii="Consolas" w:hAnsi="Consolas"/>
          <w:color w:val="2563EB"/>
          <w:sz w:val="19"/>
        </w:rPr>
        <w:t>chrome.storage.local</w:t>
      </w:r>
      <w:r>
        <w:t xml:space="preserve"> </w:t>
      </w:r>
      <w:r>
        <w:rPr>
          <w:b/>
        </w:rPr>
        <w:t>before</w:t>
      </w:r>
      <w:r>
        <w:t xml:space="preserve"> clicking the main form Save button: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const latestStatus = (await chromeStorageGet('reg_status')) || currentStatus;</w:t>
              <w:br/>
              <w:t>latestStatus.patients[patientIndex].status = 'done';</w:t>
              <w:br/>
              <w:t>latestStatus.results.push({ name: patient.name, success: true, code: patientCode });</w:t>
              <w:br/>
              <w:t>latestStatus.currentIndex = patientIndex + 1;</w:t>
              <w:br/>
              <w:t>await chromeStorageSet('reg_status', latestStatus);</w:t>
              <w:br/>
              <w:br/>
              <w:t>mainSaveBtn.click(); // Form submit reloads page; reloaded page picks up index + 1</w:t>
            </w:r>
          </w:p>
        </w:tc>
      </w:tr>
    </w:tbl>
    <w:p/>
    <w:p>
      <w:pPr>
        <w:spacing w:before="60" w:after="120" w:line="276" w:lineRule="auto"/>
      </w:pPr>
      <w:r>
        <w:t>---</w:t>
      </w:r>
    </w:p>
    <w:p>
      <w:pPr>
        <w:pStyle w:val="Heading2"/>
        <w:spacing w:before="280" w:after="120"/>
      </w:pPr>
      <w:r>
        <w:rPr>
          <w:rFonts w:ascii="Calibri" w:hAnsi="Calibri"/>
          <w:b/>
          <w:color w:val="1E3A8A"/>
          <w:sz w:val="32"/>
        </w:rPr>
        <w:t>Chapter 5: Module 2 Implementation (`lab-autofill`)</w:t>
      </w:r>
    </w:p>
    <w:p>
      <w:pPr>
        <w:pStyle w:val="Heading3"/>
        <w:spacing w:before="200" w:after="80"/>
      </w:pPr>
      <w:r>
        <w:rPr>
          <w:rFonts w:ascii="Calibri" w:hAnsi="Calibri"/>
          <w:b/>
          <w:color w:val="2563EB"/>
          <w:sz w:val="26"/>
        </w:rPr>
        <w:t>5.1 Position-Aware Tabular PDF Extractor</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const rows = {};</w:t>
              <w:br/>
              <w:t>const yThreshold = 3;</w:t>
              <w:br/>
              <w:t>for (const item of content.items) {</w:t>
              <w:br/>
              <w:t xml:space="preserve">    if (!item.str || item.str.trim() === '') continue;</w:t>
              <w:br/>
              <w:t xml:space="preserve">    const y = Math.round(item.transform[5] / yThreshold) * yThreshold;</w:t>
              <w:br/>
              <w:t xml:space="preserve">    const x = item.transform[4];</w:t>
              <w:br/>
              <w:t xml:space="preserve">    if (!rows[y]) rows[y] = [];</w:t>
              <w:br/>
              <w:t xml:space="preserve">    rows[y].push({ x, text: item.str });</w:t>
              <w:br/>
              <w:t>}</w:t>
              <w:br/>
              <w:t>const sortedYs = Object.keys(rows).map(Number).sort((a, b) =&gt; b - a);</w:t>
              <w:br/>
              <w:t>for (const y of sortedYs) {</w:t>
              <w:br/>
              <w:t xml:space="preserve">    rows[y].sort((a, b) =&gt; a.x - b.x);</w:t>
              <w:br/>
              <w:t xml:space="preserve">    fullText += rows[y].map(i =&gt; i.text).join(' ') + '\n';</w:t>
              <w:br/>
              <w:t>}</w:t>
            </w:r>
          </w:p>
        </w:tc>
      </w:tr>
    </w:tbl>
    <w:p/>
    <w:p>
      <w:pPr>
        <w:pStyle w:val="Heading3"/>
        <w:spacing w:before="200" w:after="80"/>
      </w:pPr>
      <w:r>
        <w:rPr>
          <w:rFonts w:ascii="Calibri" w:hAnsi="Calibri"/>
          <w:b/>
          <w:color w:val="2563EB"/>
          <w:sz w:val="26"/>
        </w:rPr>
        <w:t>5.2 Substring Collision Guarding (`isAliasMatch`)</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function isAliasMatch(cleanLabelLower, alias) {</w:t>
              <w:br/>
              <w:t xml:space="preserve">    const index = cleanLabelLower.indexOf(alias);</w:t>
              <w:br/>
              <w:t xml:space="preserve">    if (index === -1) return false;</w:t>
              <w:br/>
              <w:t xml:space="preserve">    if (index &gt; 0 &amp;&amp; /[a-z]/i.test(cleanLabelLower[index - 1])) return false; // Prefix guard</w:t>
              <w:br/>
              <w:t xml:space="preserve">    const endIndex = index + alias.length;</w:t>
              <w:br/>
              <w:t xml:space="preserve">    if (endIndex &lt; cleanLabelLower.length &amp;&amp; /[a-z]/i.test(cleanLabelLower[endIndex])) return false; // Suffix guard</w:t>
              <w:br/>
              <w:t xml:space="preserve">    return true;</w:t>
              <w:br/>
              <w:t>}</w:t>
            </w:r>
          </w:p>
        </w:tc>
      </w:tr>
    </w:tbl>
    <w:p/>
    <w:p>
      <w:pPr>
        <w:pStyle w:val="Heading3"/>
        <w:spacing w:before="200" w:after="80"/>
      </w:pPr>
      <w:r>
        <w:rPr>
          <w:rFonts w:ascii="Calibri" w:hAnsi="Calibri"/>
          <w:b/>
          <w:color w:val="2563EB"/>
          <w:sz w:val="26"/>
        </w:rPr>
        <w:t>5.3 Range Validation Engine (`checkRange`)</w:t>
      </w:r>
    </w:p>
    <w:p>
      <w:pPr>
        <w:spacing w:before="60" w:after="120" w:line="276" w:lineRule="auto"/>
      </w:pPr>
      <w:r>
        <w:t xml:space="preserve">Evaluates extracted numbers against expected clinical bounds (e.g. Hemoglobin 4–20, Glucose 20–700, Creatinine 0.1–20). Triggers a </w:t>
      </w:r>
      <w:r>
        <w:rPr>
          <w:rFonts w:ascii="Consolas" w:hAnsi="Consolas"/>
          <w:color w:val="2563EB"/>
          <w:sz w:val="19"/>
        </w:rPr>
        <w:t>⚠️ Check</w:t>
      </w:r>
      <w:r>
        <w:t xml:space="preserve"> warning chip if values appear abnormal.</w:t>
      </w:r>
    </w:p>
    <w:p>
      <w:pPr>
        <w:spacing w:before="60" w:after="120" w:line="276" w:lineRule="auto"/>
      </w:pPr>
      <w:r>
        <w:t>---</w:t>
      </w:r>
    </w:p>
    <w:p>
      <w:pPr>
        <w:pStyle w:val="Heading2"/>
        <w:spacing w:before="280" w:after="120"/>
      </w:pPr>
      <w:r>
        <w:rPr>
          <w:rFonts w:ascii="Calibri" w:hAnsi="Calibri"/>
          <w:b/>
          <w:color w:val="1E3A8A"/>
          <w:sz w:val="32"/>
        </w:rPr>
        <w:t>Chapter 6: Testing, QA &amp; Major Bug Resolution</w:t>
      </w:r>
    </w:p>
    <w:p>
      <w:pPr>
        <w:pStyle w:val="Heading3"/>
        <w:spacing w:before="200" w:after="80"/>
      </w:pPr>
      <w:r>
        <w:rPr>
          <w:rFonts w:ascii="Calibri" w:hAnsi="Calibri"/>
          <w:b/>
          <w:color w:val="2563EB"/>
          <w:sz w:val="26"/>
        </w:rPr>
        <w:t>6.1 Major Bug Discovery &amp; Resolution</w:t>
      </w:r>
    </w:p>
    <w:p>
      <w:pPr>
        <w:pStyle w:val="ListBullet"/>
        <w:spacing w:before="40" w:after="40"/>
      </w:pPr>
      <w:r/>
      <w:r>
        <w:rPr>
          <w:b/>
        </w:rPr>
        <w:t>Symptom</w:t>
      </w:r>
      <w:r>
        <w:t>: Module 1 marked successful patient registrations as "failed".</w:t>
      </w:r>
    </w:p>
    <w:p>
      <w:pPr>
        <w:pStyle w:val="ListBullet"/>
        <w:spacing w:before="40" w:after="40"/>
      </w:pPr>
      <w:r/>
      <w:r>
        <w:rPr>
          <w:b/>
        </w:rPr>
        <w:t>Root Cause</w:t>
      </w:r>
      <w:r>
        <w:t xml:space="preserve">: Main form submission caused a page reload before </w:t>
      </w:r>
      <w:r>
        <w:rPr>
          <w:rFonts w:ascii="Consolas" w:hAnsi="Consolas"/>
          <w:color w:val="2563EB"/>
          <w:sz w:val="19"/>
        </w:rPr>
        <w:t>chrome.storage.local</w:t>
      </w:r>
      <w:r>
        <w:t xml:space="preserve"> updated </w:t>
      </w:r>
      <w:r>
        <w:rPr>
          <w:rFonts w:ascii="Consolas" w:hAnsi="Consolas"/>
          <w:color w:val="2563EB"/>
          <w:sz w:val="19"/>
        </w:rPr>
        <w:t>currentIndex</w:t>
      </w:r>
      <w:r>
        <w:t>. The reloaded page retried the patient, triggered a duplicate name server validation error, and recorded a failure.</w:t>
      </w:r>
    </w:p>
    <w:p>
      <w:pPr>
        <w:pStyle w:val="ListBullet"/>
        <w:spacing w:before="40" w:after="40"/>
      </w:pPr>
      <w:r/>
      <w:r>
        <w:rPr>
          <w:b/>
        </w:rPr>
        <w:t>Resolution</w:t>
      </w:r>
      <w:r>
        <w:t xml:space="preserve">: Implemented </w:t>
      </w:r>
      <w:r>
        <w:rPr>
          <w:b/>
        </w:rPr>
        <w:t>Pre-Commit Storage Synchronization</w:t>
      </w:r>
      <w:r>
        <w:t xml:space="preserve"> in </w:t>
      </w:r>
      <w:r>
        <w:rPr>
          <w:rFonts w:ascii="Consolas" w:hAnsi="Consolas"/>
          <w:color w:val="2563EB"/>
          <w:sz w:val="19"/>
        </w:rPr>
        <w:t>content.js</w:t>
      </w:r>
      <w:r>
        <w:t xml:space="preserve"> prior to clicking main save, ensuring index advancement survives reloads.</w:t>
      </w:r>
    </w:p>
    <w:p>
      <w:pPr>
        <w:spacing w:before="60" w:after="120" w:line="276" w:lineRule="auto"/>
      </w:pPr>
      <w:r>
        <w:t>---</w:t>
      </w:r>
    </w:p>
    <w:p>
      <w:pPr>
        <w:pStyle w:val="Heading2"/>
        <w:spacing w:before="280" w:after="120"/>
      </w:pPr>
      <w:r>
        <w:rPr>
          <w:rFonts w:ascii="Calibri" w:hAnsi="Calibri"/>
          <w:b/>
          <w:color w:val="1E3A8A"/>
          <w:sz w:val="32"/>
        </w:rPr>
        <w:t>Chapter 7: Business Impact &amp; Quantitative Benchmarks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0F172A"/>
          </w:tcPr>
          <w:p>
            <w:pPr>
              <w:spacing w:before="40" w:after="40"/>
            </w:pPr>
            <w:r>
              <w:rPr>
                <w:b/>
                <w:color w:val="FFFFFF"/>
                <w:sz w:val="19"/>
              </w:rPr>
              <w:t>Metric</w:t>
            </w:r>
          </w:p>
        </w:tc>
        <w:tc>
          <w:tcPr>
            <w:tcW w:type="dxa" w:w="2340"/>
            <w:tcMar>
              <w:top w:w="100" w:type="dxa"/>
              <w:bottom w:w="100" w:type="dxa"/>
              <w:left w:w="150" w:type="dxa"/>
              <w:right w:w="150" w:type="dxa"/>
            </w:tcMar>
            <w:shd w:fill="0F172A"/>
          </w:tcPr>
          <w:p>
            <w:pPr>
              <w:spacing w:before="40" w:after="40"/>
            </w:pPr>
            <w:r>
              <w:rPr>
                <w:b/>
                <w:color w:val="FFFFFF"/>
                <w:sz w:val="19"/>
              </w:rPr>
              <w:t>Manual Process</w:t>
            </w:r>
          </w:p>
        </w:tc>
        <w:tc>
          <w:tcPr>
            <w:tcW w:type="dxa" w:w="2340"/>
            <w:tcMar>
              <w:top w:w="100" w:type="dxa"/>
              <w:bottom w:w="100" w:type="dxa"/>
              <w:left w:w="150" w:type="dxa"/>
              <w:right w:w="150" w:type="dxa"/>
            </w:tcMar>
            <w:shd w:fill="0F172A"/>
          </w:tcPr>
          <w:p>
            <w:pPr>
              <w:spacing w:before="40" w:after="40"/>
            </w:pPr>
            <w:r>
              <w:rPr>
                <w:b/>
                <w:color w:val="FFFFFF"/>
                <w:sz w:val="19"/>
              </w:rPr>
              <w:t>SmartLab Automation Suite</w:t>
            </w:r>
          </w:p>
        </w:tc>
        <w:tc>
          <w:tcPr>
            <w:tcW w:type="dxa" w:w="2340"/>
            <w:tcMar>
              <w:top w:w="100" w:type="dxa"/>
              <w:bottom w:w="100" w:type="dxa"/>
              <w:left w:w="150" w:type="dxa"/>
              <w:right w:w="150" w:type="dxa"/>
            </w:tcMar>
            <w:shd w:fill="0F172A"/>
          </w:tcPr>
          <w:p>
            <w:pPr>
              <w:spacing w:before="40" w:after="40"/>
            </w:pPr>
            <w:r>
              <w:rPr>
                <w:b/>
                <w:color w:val="FFFFFF"/>
                <w:sz w:val="19"/>
              </w:rPr>
              <w:t>Improvement</w:t>
            </w:r>
          </w:p>
        </w:tc>
      </w:tr>
      <w:tr>
        <w:tc>
          <w:tcPr>
            <w:tcW w:type="dxa" w:w="2340"/>
            <w:tcMar>
              <w:top w:w="100" w:type="dxa"/>
              <w:bottom w:w="100" w:type="dxa"/>
              <w:left w:w="150" w:type="dxa"/>
              <w:right w:w="150" w:type="dxa"/>
            </w:tcMar>
            <w:shd w:fill="F8FAFC"/>
          </w:tcPr>
          <w:p>
            <w:pPr>
              <w:spacing w:before="40" w:after="40"/>
            </w:pPr>
            <w:r>
              <w:rPr>
                <w:color w:val="1E293B"/>
                <w:sz w:val="19"/>
              </w:rPr>
              <w:t>Patient Registration Time</w:t>
            </w:r>
          </w:p>
        </w:tc>
        <w:tc>
          <w:tcPr>
            <w:tcW w:type="dxa" w:w="2340"/>
            <w:tcMar>
              <w:top w:w="100" w:type="dxa"/>
              <w:bottom w:w="100" w:type="dxa"/>
              <w:left w:w="150" w:type="dxa"/>
              <w:right w:w="150" w:type="dxa"/>
            </w:tcMar>
            <w:shd w:fill="F8FAFC"/>
          </w:tcPr>
          <w:p>
            <w:pPr>
              <w:spacing w:before="40" w:after="40"/>
            </w:pPr>
            <w:r>
              <w:rPr>
                <w:color w:val="1E293B"/>
                <w:sz w:val="19"/>
              </w:rPr>
              <w:t>~45 seconds / patient</w:t>
            </w:r>
          </w:p>
        </w:tc>
        <w:tc>
          <w:tcPr>
            <w:tcW w:type="dxa" w:w="2340"/>
            <w:tcMar>
              <w:top w:w="100" w:type="dxa"/>
              <w:bottom w:w="100" w:type="dxa"/>
              <w:left w:w="150" w:type="dxa"/>
              <w:right w:w="150" w:type="dxa"/>
            </w:tcMar>
            <w:shd w:fill="F8FAFC"/>
          </w:tcPr>
          <w:p>
            <w:pPr>
              <w:spacing w:before="40" w:after="40"/>
            </w:pPr>
            <w:r>
              <w:rPr>
                <w:color w:val="1E293B"/>
                <w:sz w:val="19"/>
              </w:rPr>
              <w:t>~5 seconds / patient</w:t>
            </w:r>
          </w:p>
        </w:tc>
        <w:tc>
          <w:tcPr>
            <w:tcW w:type="dxa" w:w="2340"/>
            <w:tcMar>
              <w:top w:w="100" w:type="dxa"/>
              <w:bottom w:w="100" w:type="dxa"/>
              <w:left w:w="150" w:type="dxa"/>
              <w:right w:w="150" w:type="dxa"/>
            </w:tcMar>
            <w:shd w:fill="F8FAFC"/>
          </w:tcPr>
          <w:p>
            <w:pPr>
              <w:spacing w:before="40" w:after="40"/>
            </w:pPr>
            <w:r>
              <w:rPr>
                <w:color w:val="1E293B"/>
                <w:sz w:val="19"/>
              </w:rPr>
              <w:t>88.8% Speedup</w:t>
            </w:r>
          </w:p>
        </w:tc>
      </w:tr>
      <w:tr>
        <w:tc>
          <w:tcPr>
            <w:tcW w:type="dxa" w:w="2340"/>
            <w:tcMar>
              <w:top w:w="100" w:type="dxa"/>
              <w:bottom w:w="100" w:type="dxa"/>
              <w:left w:w="150" w:type="dxa"/>
              <w:right w:w="150" w:type="dxa"/>
            </w:tcMar>
          </w:tcPr>
          <w:p>
            <w:pPr>
              <w:spacing w:before="40" w:after="40"/>
            </w:pPr>
            <w:r>
              <w:rPr>
                <w:color w:val="1E293B"/>
                <w:sz w:val="19"/>
              </w:rPr>
              <w:t>Diagnostic Result Filling</w:t>
            </w:r>
          </w:p>
        </w:tc>
        <w:tc>
          <w:tcPr>
            <w:tcW w:type="dxa" w:w="2340"/>
            <w:tcMar>
              <w:top w:w="100" w:type="dxa"/>
              <w:bottom w:w="100" w:type="dxa"/>
              <w:left w:w="150" w:type="dxa"/>
              <w:right w:w="150" w:type="dxa"/>
            </w:tcMar>
          </w:tcPr>
          <w:p>
            <w:pPr>
              <w:spacing w:before="40" w:after="40"/>
            </w:pPr>
            <w:r>
              <w:rPr>
                <w:color w:val="1E293B"/>
                <w:sz w:val="19"/>
              </w:rPr>
              <w:t>2–3 minutes / report</w:t>
            </w:r>
          </w:p>
        </w:tc>
        <w:tc>
          <w:tcPr>
            <w:tcW w:type="dxa" w:w="2340"/>
            <w:tcMar>
              <w:top w:w="100" w:type="dxa"/>
              <w:bottom w:w="100" w:type="dxa"/>
              <w:left w:w="150" w:type="dxa"/>
              <w:right w:w="150" w:type="dxa"/>
            </w:tcMar>
          </w:tcPr>
          <w:p>
            <w:pPr>
              <w:spacing w:before="40" w:after="40"/>
            </w:pPr>
            <w:r>
              <w:rPr>
                <w:color w:val="1E293B"/>
                <w:sz w:val="19"/>
              </w:rPr>
              <w:t>&lt; 2 seconds / report</w:t>
            </w:r>
          </w:p>
        </w:tc>
        <w:tc>
          <w:tcPr>
            <w:tcW w:type="dxa" w:w="2340"/>
            <w:tcMar>
              <w:top w:w="100" w:type="dxa"/>
              <w:bottom w:w="100" w:type="dxa"/>
              <w:left w:w="150" w:type="dxa"/>
              <w:right w:w="150" w:type="dxa"/>
            </w:tcMar>
          </w:tcPr>
          <w:p>
            <w:pPr>
              <w:spacing w:before="40" w:after="40"/>
            </w:pPr>
            <w:r>
              <w:rPr>
                <w:color w:val="1E293B"/>
                <w:sz w:val="19"/>
              </w:rPr>
              <w:t>98.8% Speedup</w:t>
            </w:r>
          </w:p>
        </w:tc>
      </w:tr>
      <w:tr>
        <w:tc>
          <w:tcPr>
            <w:tcW w:type="dxa" w:w="2340"/>
            <w:tcMar>
              <w:top w:w="100" w:type="dxa"/>
              <w:bottom w:w="100" w:type="dxa"/>
              <w:left w:w="150" w:type="dxa"/>
              <w:right w:w="150" w:type="dxa"/>
            </w:tcMar>
            <w:shd w:fill="F8FAFC"/>
          </w:tcPr>
          <w:p>
            <w:pPr>
              <w:spacing w:before="40" w:after="40"/>
            </w:pPr>
            <w:r>
              <w:rPr>
                <w:color w:val="1E293B"/>
                <w:sz w:val="19"/>
              </w:rPr>
              <w:t>Medical Camp Staff Requirement</w:t>
            </w:r>
          </w:p>
        </w:tc>
        <w:tc>
          <w:tcPr>
            <w:tcW w:type="dxa" w:w="2340"/>
            <w:tcMar>
              <w:top w:w="100" w:type="dxa"/>
              <w:bottom w:w="100" w:type="dxa"/>
              <w:left w:w="150" w:type="dxa"/>
              <w:right w:w="150" w:type="dxa"/>
            </w:tcMar>
            <w:shd w:fill="F8FAFC"/>
          </w:tcPr>
          <w:p>
            <w:pPr>
              <w:spacing w:before="40" w:after="40"/>
            </w:pPr>
            <w:r>
              <w:rPr>
                <w:color w:val="1E293B"/>
                <w:sz w:val="19"/>
              </w:rPr>
              <w:t>4–5 clerks</w:t>
            </w:r>
          </w:p>
        </w:tc>
        <w:tc>
          <w:tcPr>
            <w:tcW w:type="dxa" w:w="2340"/>
            <w:tcMar>
              <w:top w:w="100" w:type="dxa"/>
              <w:bottom w:w="100" w:type="dxa"/>
              <w:left w:w="150" w:type="dxa"/>
              <w:right w:w="150" w:type="dxa"/>
            </w:tcMar>
            <w:shd w:fill="F8FAFC"/>
          </w:tcPr>
          <w:p>
            <w:pPr>
              <w:spacing w:before="40" w:after="40"/>
            </w:pPr>
            <w:r>
              <w:rPr>
                <w:color w:val="1E293B"/>
                <w:sz w:val="19"/>
              </w:rPr>
              <w:t>1 supervisor operator</w:t>
            </w:r>
          </w:p>
        </w:tc>
        <w:tc>
          <w:tcPr>
            <w:tcW w:type="dxa" w:w="2340"/>
            <w:tcMar>
              <w:top w:w="100" w:type="dxa"/>
              <w:bottom w:w="100" w:type="dxa"/>
              <w:left w:w="150" w:type="dxa"/>
              <w:right w:w="150" w:type="dxa"/>
            </w:tcMar>
            <w:shd w:fill="F8FAFC"/>
          </w:tcPr>
          <w:p>
            <w:pPr>
              <w:spacing w:before="40" w:after="40"/>
            </w:pPr>
            <w:r>
              <w:rPr>
                <w:color w:val="1E293B"/>
                <w:sz w:val="19"/>
              </w:rPr>
              <w:t>75–80% Staff Reduction</w:t>
            </w:r>
          </w:p>
        </w:tc>
      </w:tr>
      <w:tr>
        <w:tc>
          <w:tcPr>
            <w:tcW w:type="dxa" w:w="2340"/>
            <w:tcMar>
              <w:top w:w="100" w:type="dxa"/>
              <w:bottom w:w="100" w:type="dxa"/>
              <w:left w:w="150" w:type="dxa"/>
              <w:right w:w="150" w:type="dxa"/>
            </w:tcMar>
          </w:tcPr>
          <w:p>
            <w:pPr>
              <w:spacing w:before="40" w:after="40"/>
            </w:pPr>
            <w:r>
              <w:rPr>
                <w:color w:val="1E293B"/>
                <w:sz w:val="19"/>
              </w:rPr>
              <w:t>Data Entry Error Rate</w:t>
            </w:r>
          </w:p>
        </w:tc>
        <w:tc>
          <w:tcPr>
            <w:tcW w:type="dxa" w:w="2340"/>
            <w:tcMar>
              <w:top w:w="100" w:type="dxa"/>
              <w:bottom w:w="100" w:type="dxa"/>
              <w:left w:w="150" w:type="dxa"/>
              <w:right w:w="150" w:type="dxa"/>
            </w:tcMar>
          </w:tcPr>
          <w:p>
            <w:pPr>
              <w:spacing w:before="40" w:after="40"/>
            </w:pPr>
            <w:r>
              <w:rPr>
                <w:color w:val="1E293B"/>
                <w:sz w:val="19"/>
              </w:rPr>
              <w:t>3–5% human error</w:t>
            </w:r>
          </w:p>
        </w:tc>
        <w:tc>
          <w:tcPr>
            <w:tcW w:type="dxa" w:w="2340"/>
            <w:tcMar>
              <w:top w:w="100" w:type="dxa"/>
              <w:bottom w:w="100" w:type="dxa"/>
              <w:left w:w="150" w:type="dxa"/>
              <w:right w:w="150" w:type="dxa"/>
            </w:tcMar>
          </w:tcPr>
          <w:p>
            <w:pPr>
              <w:spacing w:before="40" w:after="40"/>
            </w:pPr>
            <w:r>
              <w:rPr>
                <w:color w:val="1E293B"/>
                <w:sz w:val="19"/>
              </w:rPr>
              <w:t>0% automated accuracy</w:t>
            </w:r>
          </w:p>
        </w:tc>
        <w:tc>
          <w:tcPr>
            <w:tcW w:type="dxa" w:w="2340"/>
            <w:tcMar>
              <w:top w:w="100" w:type="dxa"/>
              <w:bottom w:w="100" w:type="dxa"/>
              <w:left w:w="150" w:type="dxa"/>
              <w:right w:w="150" w:type="dxa"/>
            </w:tcMar>
          </w:tcPr>
          <w:p>
            <w:pPr>
              <w:spacing w:before="40" w:after="40"/>
            </w:pPr>
            <w:r>
              <w:rPr>
                <w:color w:val="1E293B"/>
                <w:sz w:val="19"/>
              </w:rPr>
              <w:t>100% Precision</w:t>
            </w:r>
          </w:p>
        </w:tc>
      </w:tr>
    </w:tbl>
    <w:p/>
    <w:p>
      <w:pPr>
        <w:spacing w:before="60" w:after="120" w:line="276" w:lineRule="auto"/>
      </w:pPr>
      <w:r>
        <w:t>---</w:t>
      </w:r>
    </w:p>
    <w:p>
      <w:pPr>
        <w:pStyle w:val="Heading2"/>
        <w:spacing w:before="280" w:after="120"/>
      </w:pPr>
      <w:r>
        <w:rPr>
          <w:rFonts w:ascii="Calibri" w:hAnsi="Calibri"/>
          <w:b/>
          <w:color w:val="1E3A8A"/>
          <w:sz w:val="32"/>
        </w:rPr>
        <w:t>Chapter 8: Conclusion &amp; Future Scope</w:t>
      </w:r>
    </w:p>
    <w:p>
      <w:pPr>
        <w:pStyle w:val="Heading3"/>
        <w:spacing w:before="200" w:after="80"/>
      </w:pPr>
      <w:r>
        <w:rPr>
          <w:rFonts w:ascii="Calibri" w:hAnsi="Calibri"/>
          <w:b/>
          <w:color w:val="2563EB"/>
          <w:sz w:val="26"/>
        </w:rPr>
        <w:t>8.1 Conclusion</w:t>
      </w:r>
    </w:p>
    <w:p>
      <w:pPr>
        <w:spacing w:before="60" w:after="120" w:line="276" w:lineRule="auto"/>
      </w:pPr>
      <w:r>
        <w:t>SmartLab Automation Suite successfully automates the end-to-end laboratory intake and diagnostic reporting pipeline.</w:t>
      </w:r>
    </w:p>
    <w:p>
      <w:pPr>
        <w:pStyle w:val="Heading3"/>
        <w:spacing w:before="200" w:after="80"/>
      </w:pPr>
      <w:r>
        <w:rPr>
          <w:rFonts w:ascii="Calibri" w:hAnsi="Calibri"/>
          <w:b/>
          <w:color w:val="2563EB"/>
          <w:sz w:val="26"/>
        </w:rPr>
        <w:t>8.2 Future Scope</w:t>
      </w:r>
    </w:p>
    <w:p>
      <w:pPr>
        <w:spacing w:before="60" w:after="120" w:line="276" w:lineRule="auto"/>
      </w:pPr>
      <w:r>
        <w:t xml:space="preserve">1. </w:t>
      </w:r>
      <w:r>
        <w:rPr>
          <w:b/>
        </w:rPr>
        <w:t>OCR Requisition Scanning</w:t>
      </w:r>
      <w:r>
        <w:t>: Direct image extraction from paper intake sheets.</w:t>
      </w:r>
    </w:p>
    <w:p>
      <w:pPr>
        <w:spacing w:before="60" w:after="120" w:line="276" w:lineRule="auto"/>
      </w:pPr>
      <w:r>
        <w:t xml:space="preserve">2. </w:t>
      </w:r>
      <w:r>
        <w:rPr>
          <w:b/>
        </w:rPr>
        <w:t>Multi-Tab Execution</w:t>
      </w:r>
      <w:r>
        <w:t>: Distributing batch queues across browser tabs.</w:t>
      </w:r>
    </w:p>
    <w:p>
      <w:pPr>
        <w:spacing w:before="60" w:after="120" w:line="276" w:lineRule="auto"/>
      </w:pPr>
      <w:r>
        <w:t xml:space="preserve">3. </w:t>
      </w:r>
      <w:r>
        <w:rPr>
          <w:b/>
        </w:rPr>
        <w:t>HL7 / FHIR Integration</w:t>
      </w:r>
      <w:r>
        <w:t>: Standardized healthcare data export.</w:t>
      </w:r>
    </w:p>
    <w:p>
      <w:pPr>
        <w:spacing w:before="60" w:after="120" w:line="276" w:lineRule="auto"/>
      </w:pPr>
      <w:r>
        <w:t>---</w:t>
      </w:r>
    </w:p>
    <w:p>
      <w:pPr>
        <w:pStyle w:val="Heading2"/>
        <w:spacing w:before="280" w:after="120"/>
      </w:pPr>
      <w:r>
        <w:rPr>
          <w:rFonts w:ascii="Calibri" w:hAnsi="Calibri"/>
          <w:b/>
          <w:color w:val="1E3A8A"/>
          <w:sz w:val="32"/>
        </w:rPr>
        <w:t>Appendix: Diagram &amp; Interface Placeholders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w:t>
              <w:br/>
              <w:t>|             [ PLACEHOLDER: UNIFIED SYSTEM ARCHITECTURE DIAGRAM ]             |</w:t>
              <w:br/>
              <w:t>================================================================================</w:t>
            </w:r>
          </w:p>
        </w:tc>
      </w:tr>
    </w:tbl>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w:t>
              <w:br/>
              <w:t>|             [ PLACEHOLDER: MODULE 1 POPUP INTERFACE SCREENSHOT ]             |</w:t>
              <w:br/>
              <w:t>================================================================================</w:t>
            </w:r>
          </w:p>
        </w:tc>
      </w:tr>
    </w:tbl>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80" w:after="80"/>
            </w:pPr>
            <w:r>
              <w:rPr>
                <w:rFonts w:ascii="Consolas" w:hAnsi="Consolas"/>
                <w:color w:val="E2E8F0"/>
                <w:sz w:val="18"/>
              </w:rPr>
              <w:t>================================================================================</w:t>
              <w:br/>
              <w:t>|             [ PLACEHOLDER: MODULE 2 POPUP INTERFACE SCREENSHOT ]             |</w:t>
              <w:b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