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0568" w14:textId="4B566229" w:rsidR="000D7814" w:rsidRDefault="00F526D8">
      <w:r w:rsidRPr="00F526D8">
        <w:t>https://www.analyticsinsight.net/5-elements-of-big-data-requirements/</w:t>
      </w:r>
      <w:bookmarkStart w:id="0" w:name="_GoBack"/>
      <w:bookmarkEnd w:id="0"/>
    </w:p>
    <w:sectPr w:rsidR="000D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E"/>
    <w:rsid w:val="000D7814"/>
    <w:rsid w:val="00D9106E"/>
    <w:rsid w:val="00F5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4F90B-972C-418A-B055-E55732B9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Naipeng Dong</dc:creator>
  <cp:keywords/>
  <dc:description/>
  <cp:lastModifiedBy>Naipeng Dong</cp:lastModifiedBy>
  <cp:revision>2</cp:revision>
  <dcterms:created xsi:type="dcterms:W3CDTF">2020-09-22T08:52:00Z</dcterms:created>
  <dcterms:modified xsi:type="dcterms:W3CDTF">2020-09-22T08:52:00Z</dcterms:modified>
</cp:coreProperties>
</file>