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61B2E"/>
          <w:sz w:val="34"/>
        </w:rPr>
        <w:t>Theory — QKD Secure-Key-Rate &amp; Entropy</w:t>
      </w:r>
    </w:p>
    <w:p>
      <w:pPr>
        <w:spacing w:after="80"/>
      </w:pPr>
      <w:r>
        <w:rPr>
          <w:b w:val="0"/>
          <w:i/>
          <w:color w:val="5B6172"/>
          <w:sz w:val="21"/>
        </w:rPr>
        <w:t>Theory/Quantum pod · Topic 7 (Information theory &amp; security)</w:t>
      </w:r>
    </w:p>
    <w:p>
      <w:pPr>
        <w:pBdr>
          <w:bottom w:val="single" w:sz="10" w:space="2" w:color="B8862E"/>
        </w:pBdr>
      </w:pPr>
    </w:p>
    <w:p>
      <w:pPr>
        <w:spacing w:before="200" w:after="60"/>
      </w:pPr>
      <w:r>
        <w:rPr>
          <w:b/>
          <w:color w:val="2B6CB2"/>
          <w:sz w:val="26"/>
        </w:rPr>
        <w:t>Background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Information theory measures uncertainty with entropy. For a binary outcome with probability p, the binary entropy H2(p) peaks at 1 bit when p = 0.5 (maximum uncertainty) and is 0 when p = 0 or 1 (no uncertainty).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For BB84 QKD, the asymptotic secure-key fraction per sifted bit is r = 1 - 2*H2(QBER). As the QBER rises, an eavesdropper could know more, so the secure fraction shrinks — and hits zero at a QBER of about 11%. Above that threshold, no secret key can be distilled.</w:t>
      </w:r>
    </w:p>
    <w:p>
      <w:pPr>
        <w:spacing w:before="200" w:after="60"/>
      </w:pPr>
      <w:r>
        <w:rPr>
          <w:b/>
          <w:color w:val="2B6CB2"/>
          <w:sz w:val="26"/>
        </w:rPr>
        <w:t>Key formulas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binary entropy:   H2(p) = -p*log2(p) - (1-p)*log2(1-p),   H2(0)=H2(1)=0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secure key rate:  r = max(0, 1 - 2*H2(QBER))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threshold:        r = 0  =&gt;  H2(QBER) = 0.5  =&gt;  QBER ~ 0.11</w:t>
      </w:r>
    </w:p>
    <w:p>
      <w:pPr>
        <w:spacing w:before="200" w:after="60"/>
      </w:pPr>
      <w:r>
        <w:rPr>
          <w:b/>
          <w:color w:val="2B6CB2"/>
          <w:sz w:val="26"/>
        </w:rPr>
        <w:t>The quantum bridge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This is the quantitative heart of QKD security, and mutual-information/entropy arguments underpin the secrecy bounds in Martin's masking paper too.</w:t>
      </w:r>
    </w:p>
    <w:p>
      <w:pPr>
        <w:spacing w:before="200" w:after="60"/>
      </w:pPr>
      <w:r>
        <w:rPr>
          <w:b/>
          <w:color w:val="2B6CB2"/>
          <w:sz w:val="26"/>
        </w:rPr>
        <w:t>What you implement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Two functions: H2(p) (with edge cases) and secure_key_rate(qber).</w:t>
      </w:r>
    </w:p>
    <w:p>
      <w:pPr>
        <w:spacing w:before="200" w:after="60"/>
      </w:pPr>
      <w:r>
        <w:rPr>
          <w:b/>
          <w:color w:val="2B6CB2"/>
          <w:sz w:val="26"/>
        </w:rPr>
        <w:t>How you know you got it right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H2(0.5)=1, H2(0)=0, the key rate is positive at low QBER and zero by 12%, and the threshold lands near 0.11 — all checked automatically.</w:t>
      </w:r>
    </w:p>
    <w:p>
      <w:pPr>
        <w:spacing w:after="40"/>
      </w:pPr>
    </w:p>
    <w:p>
      <w:pPr>
        <w:spacing w:after="120"/>
      </w:pPr>
      <w:r>
        <w:rPr>
          <w:b w:val="0"/>
          <w:i/>
          <w:color w:val="5B6172"/>
          <w:sz w:val="19"/>
        </w:rPr>
        <w:t>See INSTRUCTIONS.md in this folder for the step-by-step task, then run the checker.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