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3F2" w:rsidRDefault="00DC7E1E">
      <w:pPr>
        <w:pStyle w:val="Title"/>
        <w:jc w:val="center"/>
      </w:pPr>
      <w:r>
        <w:t>CRISPR Bioinformatic</w:t>
      </w:r>
      <w:r w:rsidR="00862BBC">
        <w:t>s Bootcamp – Session report/info</w:t>
      </w:r>
      <w:bookmarkStart w:id="0" w:name="_GoBack"/>
      <w:bookmarkEnd w:id="0"/>
    </w:p>
    <w:p w:rsidR="00862BBC" w:rsidRDefault="00DC7E1E" w:rsidP="00862BBC">
      <w:r>
        <w:t xml:space="preserve">This document summarizes the key concepts and learning outcomes covered during the CRISPR Bioinformatics </w:t>
      </w:r>
      <w:proofErr w:type="spellStart"/>
      <w:r>
        <w:t>Bootcamp</w:t>
      </w:r>
      <w:proofErr w:type="spellEnd"/>
      <w:r>
        <w:t xml:space="preserve"> sessions</w:t>
      </w:r>
    </w:p>
    <w:p w:rsidR="00D133F2" w:rsidRPr="00862BBC" w:rsidRDefault="00DC7E1E" w:rsidP="00862BBC">
      <w:p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1 – CRISPR</w:t>
      </w:r>
      <w:r w:rsidRPr="00862BBC">
        <w:rPr>
          <w:b/>
          <w:sz w:val="28"/>
          <w:szCs w:val="28"/>
        </w:rPr>
        <w:t xml:space="preserve"> Fundamentals</w:t>
      </w:r>
    </w:p>
    <w:p w:rsidR="00D133F2" w:rsidRDefault="00DC7E1E">
      <w:pPr>
        <w:pStyle w:val="ListBullet"/>
      </w:pPr>
      <w:r>
        <w:t>L</w:t>
      </w:r>
      <w:r>
        <w:t>earned the biological role of CRISPR as a bacterial adaptive immune system.</w:t>
      </w:r>
    </w:p>
    <w:p w:rsidR="00D133F2" w:rsidRDefault="00DC7E1E">
      <w:pPr>
        <w:pStyle w:val="ListBullet"/>
      </w:pPr>
      <w:r>
        <w:t>Understood the three stages of CRISPR immunity: adaptation, expression, and interference.</w:t>
      </w:r>
    </w:p>
    <w:p w:rsidR="00D133F2" w:rsidRDefault="00DC7E1E">
      <w:pPr>
        <w:pStyle w:val="ListBullet"/>
      </w:pPr>
      <w:r>
        <w:t>Studied major CRISPR components including Cas proteins, crRNA, spacers, rep</w:t>
      </w:r>
      <w:r>
        <w:t>eats, and sgRNA.</w:t>
      </w:r>
    </w:p>
    <w:p w:rsidR="00D133F2" w:rsidRDefault="00DC7E1E">
      <w:pPr>
        <w:pStyle w:val="ListBullet"/>
      </w:pPr>
      <w:r>
        <w:t>Explored the CRISPR-Cas9 system and its advantages in genome editing.</w:t>
      </w:r>
    </w:p>
    <w:p w:rsidR="00862BBC" w:rsidRDefault="00DC7E1E" w:rsidP="00862BBC">
      <w:pPr>
        <w:pStyle w:val="ListBullet"/>
      </w:pPr>
      <w:r>
        <w:t xml:space="preserve">Reviewed different </w:t>
      </w:r>
      <w:proofErr w:type="gramStart"/>
      <w:r>
        <w:t>Cas</w:t>
      </w:r>
      <w:proofErr w:type="gramEnd"/>
      <w:r>
        <w:t xml:space="preserve"> proteins such as Cas9, Cas12, and Cas13.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D133F2" w:rsidRPr="00862BBC" w:rsidRDefault="00DC7E1E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2 – DNA Repair and Editing Outcomes</w:t>
      </w:r>
    </w:p>
    <w:p w:rsidR="00D133F2" w:rsidRDefault="00DC7E1E">
      <w:pPr>
        <w:pStyle w:val="ListBullet"/>
      </w:pPr>
      <w:r>
        <w:t>U</w:t>
      </w:r>
      <w:r>
        <w:t>nderstood double-strand DNA breaks (DSBs) and their biologic</w:t>
      </w:r>
      <w:r>
        <w:t>al importance.</w:t>
      </w:r>
    </w:p>
    <w:p w:rsidR="00D133F2" w:rsidRDefault="00DC7E1E">
      <w:pPr>
        <w:pStyle w:val="ListBullet"/>
      </w:pPr>
      <w:r>
        <w:t>Learned the major DNA repair pathways: NHEJ, HDR, and MMEJ.</w:t>
      </w:r>
    </w:p>
    <w:p w:rsidR="00D133F2" w:rsidRDefault="00DC7E1E">
      <w:pPr>
        <w:pStyle w:val="ListBullet"/>
      </w:pPr>
      <w:r>
        <w:t>Explored how CRISPR-induced DNA breaks are repaired inside cells.</w:t>
      </w:r>
    </w:p>
    <w:p w:rsidR="00D133F2" w:rsidRDefault="00DC7E1E">
      <w:pPr>
        <w:pStyle w:val="ListBullet"/>
      </w:pPr>
      <w:r>
        <w:t>Studied editing outcomes including knock-out and knock-in strategies.</w:t>
      </w:r>
    </w:p>
    <w:p w:rsidR="00862BBC" w:rsidRDefault="00DC7E1E" w:rsidP="00862BBC">
      <w:pPr>
        <w:pStyle w:val="ListBullet"/>
      </w:pPr>
      <w:r>
        <w:t>Reviewed factors influencing repair pathway c</w:t>
      </w:r>
      <w:r>
        <w:t>hoice and editing efficiency.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D133F2" w:rsidRPr="00862BBC" w:rsidRDefault="00DC7E1E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3 – Role of CRISPR in Real Research</w:t>
      </w:r>
    </w:p>
    <w:p w:rsidR="00D133F2" w:rsidRDefault="00DC7E1E">
      <w:pPr>
        <w:pStyle w:val="ListBullet"/>
      </w:pPr>
      <w:r>
        <w:t>L</w:t>
      </w:r>
      <w:r>
        <w:t>earned how CRISPR is applied in functional genomics and disease research.</w:t>
      </w:r>
    </w:p>
    <w:p w:rsidR="00D133F2" w:rsidRDefault="00DC7E1E">
      <w:pPr>
        <w:pStyle w:val="ListBullet"/>
      </w:pPr>
      <w:r>
        <w:t>Explored CRISPR screening methods including CRISPRi and CRISPRa.</w:t>
      </w:r>
    </w:p>
    <w:p w:rsidR="00D133F2" w:rsidRDefault="00DC7E1E">
      <w:pPr>
        <w:pStyle w:val="ListBullet"/>
      </w:pPr>
      <w:r>
        <w:t>Studied Cas12, Cas13, and Cas14 systems an</w:t>
      </w:r>
      <w:r>
        <w:t>d their unique properties.</w:t>
      </w:r>
    </w:p>
    <w:p w:rsidR="00D133F2" w:rsidRDefault="00DC7E1E">
      <w:pPr>
        <w:pStyle w:val="ListBullet"/>
      </w:pPr>
      <w:r>
        <w:t>Understood CRISPR-based diagnostics such as DETECTR and SHERLOCK.</w:t>
      </w:r>
    </w:p>
    <w:p w:rsidR="00862BBC" w:rsidRDefault="00DC7E1E" w:rsidP="00862BBC">
      <w:pPr>
        <w:pStyle w:val="ListBullet"/>
      </w:pPr>
      <w:r>
        <w:t>Reviewed applications in therapeutics, antiviral targeting, and molecular diagnostics.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D133F2" w:rsidRPr="00862BBC" w:rsidRDefault="00DC7E1E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4 – Gene Structures and Coordinates</w:t>
      </w:r>
    </w:p>
    <w:p w:rsidR="00D133F2" w:rsidRDefault="00DC7E1E">
      <w:pPr>
        <w:pStyle w:val="ListBullet"/>
      </w:pPr>
      <w:r>
        <w:t>L</w:t>
      </w:r>
      <w:r>
        <w:t>earned the structure of eukaryo</w:t>
      </w:r>
      <w:r>
        <w:t>tic genes including exons, introns, and UTRs.</w:t>
      </w:r>
    </w:p>
    <w:p w:rsidR="00D133F2" w:rsidRDefault="00DC7E1E">
      <w:pPr>
        <w:pStyle w:val="ListBullet"/>
      </w:pPr>
      <w:r>
        <w:t>Understood promoters, enhancers, silencers, and regulatory regions.</w:t>
      </w:r>
    </w:p>
    <w:p w:rsidR="00D133F2" w:rsidRDefault="00DC7E1E">
      <w:pPr>
        <w:pStyle w:val="ListBullet"/>
      </w:pPr>
      <w:r>
        <w:t>Studied genomic coordinates, strand orientation, and chromosome mapping.</w:t>
      </w:r>
    </w:p>
    <w:p w:rsidR="00D133F2" w:rsidRDefault="00DC7E1E">
      <w:pPr>
        <w:pStyle w:val="ListBullet"/>
      </w:pPr>
      <w:r>
        <w:t>Explored genome assemblies and reference genomes.</w:t>
      </w:r>
    </w:p>
    <w:p w:rsidR="00862BBC" w:rsidRDefault="00DC7E1E" w:rsidP="00862BBC">
      <w:pPr>
        <w:pStyle w:val="ListBullet"/>
      </w:pPr>
      <w:r>
        <w:t>Reviewed genome bro</w:t>
      </w:r>
      <w:r>
        <w:t xml:space="preserve">wsers such as NCBI, UCSC, and </w:t>
      </w:r>
      <w:proofErr w:type="spellStart"/>
      <w:r>
        <w:t>Ensembl</w:t>
      </w:r>
      <w:proofErr w:type="spellEnd"/>
      <w:r>
        <w:t>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D133F2" w:rsidRPr="00862BBC" w:rsidRDefault="00DC7E1E" w:rsidP="00862BBC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5 – Extracting Target Sequences</w:t>
      </w:r>
    </w:p>
    <w:p w:rsidR="00D133F2" w:rsidRDefault="00DC7E1E">
      <w:pPr>
        <w:pStyle w:val="ListBullet"/>
      </w:pPr>
      <w:r>
        <w:t>L</w:t>
      </w:r>
      <w:r>
        <w:t>earned how to select target regions for knockout, knock-in, and tagging experiments.</w:t>
      </w:r>
    </w:p>
    <w:p w:rsidR="00D133F2" w:rsidRDefault="00DC7E1E">
      <w:pPr>
        <w:pStyle w:val="ListBullet"/>
      </w:pPr>
      <w:r>
        <w:lastRenderedPageBreak/>
        <w:t>Understood coding regions, reading frames, and mutation effects.</w:t>
      </w:r>
    </w:p>
    <w:p w:rsidR="00D133F2" w:rsidRDefault="00DC7E1E">
      <w:pPr>
        <w:pStyle w:val="ListBullet"/>
      </w:pPr>
      <w:r>
        <w:t xml:space="preserve">Studied exon selection </w:t>
      </w:r>
      <w:r>
        <w:t>strategies for efficient CRISPR editing.</w:t>
      </w:r>
    </w:p>
    <w:p w:rsidR="00D133F2" w:rsidRDefault="00DC7E1E">
      <w:pPr>
        <w:pStyle w:val="ListBullet"/>
      </w:pPr>
      <w:r>
        <w:t>Reviewed how to avoid problematic genomic regions during target selection.</w:t>
      </w:r>
    </w:p>
    <w:p w:rsidR="00862BBC" w:rsidRDefault="00DC7E1E" w:rsidP="00862BBC">
      <w:pPr>
        <w:pStyle w:val="ListBullet"/>
      </w:pPr>
      <w:r>
        <w:t>Explored promoter types and their applications in gene expression studies.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862BBC" w:rsidRPr="00862BBC" w:rsidRDefault="00862BBC" w:rsidP="00862BBC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 xml:space="preserve">Session 6 - </w:t>
      </w:r>
      <w:r w:rsidRPr="00862BBC">
        <w:rPr>
          <w:b/>
          <w:sz w:val="28"/>
          <w:szCs w:val="28"/>
        </w:rPr>
        <w:t xml:space="preserve"> Introduction to CRISPR and Off-Target Risk Assessment</w:t>
      </w:r>
    </w:p>
    <w:p w:rsidR="00862BBC" w:rsidRDefault="00862BBC" w:rsidP="00862BBC">
      <w:pPr>
        <w:pStyle w:val="ListBullet"/>
      </w:pPr>
      <w:r>
        <w:t>Understanding DNA, genes, mutations, and genome organization.</w:t>
      </w:r>
    </w:p>
    <w:p w:rsidR="00862BBC" w:rsidRDefault="00862BBC" w:rsidP="00862BBC">
      <w:pPr>
        <w:pStyle w:val="ListBullet"/>
      </w:pPr>
      <w:r>
        <w:t>Basics of CRISPR-Cas9 genome editing mechanism.</w:t>
      </w:r>
    </w:p>
    <w:p w:rsidR="00862BBC" w:rsidRDefault="00862BBC" w:rsidP="00862BBC">
      <w:pPr>
        <w:pStyle w:val="ListBullet"/>
      </w:pPr>
      <w:r>
        <w:t>Role of guide RNA (</w:t>
      </w:r>
      <w:proofErr w:type="spellStart"/>
      <w:r>
        <w:t>gRNA</w:t>
      </w:r>
      <w:proofErr w:type="spellEnd"/>
      <w:r>
        <w:t>) and Cas9 protein in targeted DNA cleavage.</w:t>
      </w:r>
    </w:p>
    <w:p w:rsidR="00862BBC" w:rsidRDefault="00862BBC" w:rsidP="00862BBC">
      <w:pPr>
        <w:pStyle w:val="ListBullet"/>
      </w:pPr>
      <w:r>
        <w:t>Difference between on-target and off-target editing.</w:t>
      </w:r>
    </w:p>
    <w:p w:rsidR="00862BBC" w:rsidRDefault="00862BBC" w:rsidP="00862BBC">
      <w:pPr>
        <w:pStyle w:val="ListBullet"/>
      </w:pPr>
      <w:r>
        <w:t>Mechanisms causing off-target effects in CRISPR.</w:t>
      </w:r>
    </w:p>
    <w:p w:rsidR="00862BBC" w:rsidRDefault="00862BBC" w:rsidP="00862BBC">
      <w:pPr>
        <w:pStyle w:val="ListBullet"/>
      </w:pPr>
      <w:r>
        <w:t>Biological risks including genomic instability and unintended mutations.</w:t>
      </w:r>
    </w:p>
    <w:p w:rsidR="00862BBC" w:rsidRDefault="00862BBC" w:rsidP="00862BBC">
      <w:pPr>
        <w:pStyle w:val="ListBullet"/>
      </w:pPr>
      <w:r>
        <w:t xml:space="preserve">Strategies to minimize off-target effects using optimized </w:t>
      </w:r>
      <w:proofErr w:type="spellStart"/>
      <w:r>
        <w:t>sgRNA</w:t>
      </w:r>
      <w:proofErr w:type="spellEnd"/>
      <w:r>
        <w:t xml:space="preserve"> design.</w:t>
      </w:r>
    </w:p>
    <w:p w:rsidR="00862BBC" w:rsidRPr="00862BBC" w:rsidRDefault="00862BBC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</w:p>
    <w:p w:rsidR="00862BBC" w:rsidRPr="00862BBC" w:rsidRDefault="00862BBC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7 -</w:t>
      </w:r>
      <w:r w:rsidRPr="00862BBC">
        <w:rPr>
          <w:b/>
          <w:sz w:val="28"/>
          <w:szCs w:val="28"/>
        </w:rPr>
        <w:t xml:space="preserve"> Off-Target Prediction Tools and Guide RNA Analysis</w:t>
      </w:r>
    </w:p>
    <w:p w:rsidR="00862BBC" w:rsidRDefault="00862BBC" w:rsidP="00862BBC">
      <w:pPr>
        <w:pStyle w:val="ListBullet"/>
      </w:pPr>
      <w:r>
        <w:t>Use of computational bioinformatics tools for off-target prediction.</w:t>
      </w:r>
    </w:p>
    <w:p w:rsidR="00862BBC" w:rsidRDefault="00862BBC" w:rsidP="00862BBC">
      <w:pPr>
        <w:pStyle w:val="ListBullet"/>
      </w:pPr>
      <w:r>
        <w:t>Genome-wide similarity search and mismatch analysis.</w:t>
      </w:r>
    </w:p>
    <w:p w:rsidR="00862BBC" w:rsidRDefault="00862BBC" w:rsidP="00862BBC">
      <w:pPr>
        <w:pStyle w:val="ListBullet"/>
      </w:pPr>
      <w:r>
        <w:t>Importance of PAM-associated binding sites.</w:t>
      </w:r>
    </w:p>
    <w:p w:rsidR="00862BBC" w:rsidRDefault="00862BBC" w:rsidP="00862BBC">
      <w:pPr>
        <w:pStyle w:val="ListBullet"/>
      </w:pPr>
      <w:r>
        <w:t>Use of scoring systems such as MIT and CFD scores.</w:t>
      </w:r>
    </w:p>
    <w:p w:rsidR="00862BBC" w:rsidRDefault="00862BBC" w:rsidP="00862BBC">
      <w:pPr>
        <w:pStyle w:val="ListBullet"/>
      </w:pPr>
      <w:r>
        <w:t xml:space="preserve">Working principles of CRISPOR, CHOPCHOP, COSMID, and </w:t>
      </w:r>
      <w:proofErr w:type="spellStart"/>
      <w:r>
        <w:t>Cas-OFFinder</w:t>
      </w:r>
      <w:proofErr w:type="spellEnd"/>
      <w:r>
        <w:t>.</w:t>
      </w:r>
    </w:p>
    <w:p w:rsidR="00862BBC" w:rsidRDefault="00862BBC" w:rsidP="00862BBC">
      <w:pPr>
        <w:pStyle w:val="ListBullet"/>
      </w:pPr>
      <w:r>
        <w:t>Guide RNA specificity and efficiency analysis.</w:t>
      </w:r>
    </w:p>
    <w:p w:rsidR="00862BBC" w:rsidRDefault="00862BBC" w:rsidP="00862BBC">
      <w:pPr>
        <w:pStyle w:val="ListBullet"/>
      </w:pPr>
      <w:r>
        <w:t>Importance of computational validation before experiments.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862BBC" w:rsidRPr="00862BBC" w:rsidRDefault="00862BBC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8 -</w:t>
      </w:r>
      <w:r w:rsidRPr="00862BBC">
        <w:rPr>
          <w:b/>
          <w:sz w:val="28"/>
          <w:szCs w:val="28"/>
        </w:rPr>
        <w:t xml:space="preserve"> Final Guide Optimization and Experimental Preparation</w:t>
      </w:r>
    </w:p>
    <w:p w:rsidR="00862BBC" w:rsidRDefault="00862BBC" w:rsidP="00862BBC">
      <w:pPr>
        <w:pStyle w:val="ListBullet"/>
      </w:pPr>
      <w:r>
        <w:t xml:space="preserve">Optimization pipeline for selecting efficient </w:t>
      </w:r>
      <w:proofErr w:type="spellStart"/>
      <w:r>
        <w:t>sgRNAs</w:t>
      </w:r>
      <w:proofErr w:type="spellEnd"/>
      <w:r>
        <w:t>.</w:t>
      </w:r>
    </w:p>
    <w:p w:rsidR="00862BBC" w:rsidRDefault="00862BBC" w:rsidP="00862BBC">
      <w:pPr>
        <w:pStyle w:val="ListBullet"/>
      </w:pPr>
      <w:r>
        <w:t>Balancing guide efficiency and specificity.</w:t>
      </w:r>
    </w:p>
    <w:p w:rsidR="00862BBC" w:rsidRDefault="00862BBC" w:rsidP="00862BBC">
      <w:pPr>
        <w:pStyle w:val="ListBullet"/>
      </w:pPr>
      <w:r>
        <w:t>Importance of GC content and sequence stability.</w:t>
      </w:r>
    </w:p>
    <w:p w:rsidR="00862BBC" w:rsidRDefault="00862BBC" w:rsidP="00862BBC">
      <w:pPr>
        <w:pStyle w:val="ListBullet"/>
      </w:pPr>
      <w:r>
        <w:t xml:space="preserve">Structural verification of </w:t>
      </w:r>
      <w:proofErr w:type="spellStart"/>
      <w:r>
        <w:t>sgRNA</w:t>
      </w:r>
      <w:proofErr w:type="spellEnd"/>
      <w:r>
        <w:t xml:space="preserve"> sequences.</w:t>
      </w:r>
    </w:p>
    <w:p w:rsidR="00862BBC" w:rsidRDefault="00862BBC" w:rsidP="00862BBC">
      <w:pPr>
        <w:pStyle w:val="ListBullet"/>
      </w:pPr>
      <w:r>
        <w:t xml:space="preserve">Avoiding </w:t>
      </w:r>
      <w:proofErr w:type="spellStart"/>
      <w:r>
        <w:t>homopolymers</w:t>
      </w:r>
      <w:proofErr w:type="spellEnd"/>
      <w:r>
        <w:t xml:space="preserve"> and secondary RNA structures.</w:t>
      </w:r>
    </w:p>
    <w:p w:rsidR="00862BBC" w:rsidRDefault="00862BBC" w:rsidP="00862BBC">
      <w:pPr>
        <w:pStyle w:val="ListBullet"/>
      </w:pPr>
      <w:r>
        <w:t xml:space="preserve">Preparation of </w:t>
      </w:r>
      <w:proofErr w:type="spellStart"/>
      <w:r>
        <w:t>sgRNAs</w:t>
      </w:r>
      <w:proofErr w:type="spellEnd"/>
      <w:r>
        <w:t xml:space="preserve"> for cloning and synthesis.</w:t>
      </w:r>
    </w:p>
    <w:p w:rsidR="00862BBC" w:rsidRDefault="00862BBC" w:rsidP="00862BBC">
      <w:pPr>
        <w:pStyle w:val="ListBullet"/>
      </w:pPr>
      <w:r>
        <w:t>Understanding plasmid-based and IVT-based CRISPR systems.</w:t>
      </w:r>
    </w:p>
    <w:p w:rsidR="00862BBC" w:rsidRDefault="00862BBC" w:rsidP="00862BBC">
      <w:pPr>
        <w:pStyle w:val="ListBullet"/>
      </w:pPr>
      <w:r>
        <w:t xml:space="preserve">Delivery methods such as electroporation and </w:t>
      </w:r>
      <w:proofErr w:type="spellStart"/>
      <w:r>
        <w:t>lipofection</w:t>
      </w:r>
      <w:proofErr w:type="spellEnd"/>
      <w:r>
        <w:t>.</w:t>
      </w:r>
    </w:p>
    <w:p w:rsidR="00862BBC" w:rsidRDefault="00862BBC" w:rsidP="00862BBC">
      <w:pPr>
        <w:pStyle w:val="ListBullet"/>
      </w:pPr>
      <w:r>
        <w:t>DNA repair pathways: NHEJ and HDR.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862BBC" w:rsidRPr="00862BBC" w:rsidRDefault="00862BBC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9 -</w:t>
      </w:r>
      <w:r w:rsidRPr="00862BBC">
        <w:rPr>
          <w:b/>
          <w:sz w:val="28"/>
          <w:szCs w:val="28"/>
        </w:rPr>
        <w:t xml:space="preserve"> PAM and </w:t>
      </w:r>
      <w:proofErr w:type="spellStart"/>
      <w:r w:rsidRPr="00862BBC">
        <w:rPr>
          <w:b/>
          <w:sz w:val="28"/>
          <w:szCs w:val="28"/>
        </w:rPr>
        <w:t>gRNA</w:t>
      </w:r>
      <w:proofErr w:type="spellEnd"/>
      <w:r w:rsidRPr="00862BBC">
        <w:rPr>
          <w:b/>
          <w:sz w:val="28"/>
          <w:szCs w:val="28"/>
        </w:rPr>
        <w:t xml:space="preserve"> Design Rules</w:t>
      </w:r>
    </w:p>
    <w:p w:rsidR="00862BBC" w:rsidRDefault="00862BBC" w:rsidP="00862BBC">
      <w:pPr>
        <w:pStyle w:val="ListBullet"/>
      </w:pPr>
      <w:r>
        <w:t>Detailed structure and function of guide RNA.</w:t>
      </w:r>
    </w:p>
    <w:p w:rsidR="00862BBC" w:rsidRDefault="00862BBC" w:rsidP="00862BBC">
      <w:pPr>
        <w:pStyle w:val="ListBullet"/>
      </w:pPr>
      <w:r>
        <w:t>Importance of PAM sequences in CRISPR targeting.</w:t>
      </w:r>
    </w:p>
    <w:p w:rsidR="00862BBC" w:rsidRDefault="00862BBC" w:rsidP="00862BBC">
      <w:pPr>
        <w:pStyle w:val="ListBullet"/>
      </w:pPr>
      <w:r>
        <w:t>Differences between Cas9 and Cas12 PAM recognition.</w:t>
      </w:r>
    </w:p>
    <w:p w:rsidR="00862BBC" w:rsidRDefault="00862BBC" w:rsidP="00862BBC">
      <w:pPr>
        <w:pStyle w:val="ListBullet"/>
      </w:pPr>
      <w:r>
        <w:t>Role of seed region in target specificity.</w:t>
      </w:r>
    </w:p>
    <w:p w:rsidR="00862BBC" w:rsidRDefault="00862BBC" w:rsidP="00862BBC">
      <w:pPr>
        <w:pStyle w:val="ListBullet"/>
      </w:pPr>
      <w:r>
        <w:t>Factors affecting guide efficiency and specificity.</w:t>
      </w:r>
    </w:p>
    <w:p w:rsidR="00862BBC" w:rsidRDefault="00862BBC" w:rsidP="00862BBC">
      <w:pPr>
        <w:pStyle w:val="ListBullet"/>
      </w:pPr>
      <w:r>
        <w:t>Plasmid structure and expression systems.</w:t>
      </w:r>
    </w:p>
    <w:p w:rsidR="00862BBC" w:rsidRDefault="00862BBC" w:rsidP="00862BBC">
      <w:pPr>
        <w:pStyle w:val="ListBullet"/>
      </w:pPr>
      <w:r>
        <w:lastRenderedPageBreak/>
        <w:t xml:space="preserve">Use of separate promoters for Cas9 and </w:t>
      </w:r>
      <w:proofErr w:type="spellStart"/>
      <w:r>
        <w:t>gRNA</w:t>
      </w:r>
      <w:proofErr w:type="spellEnd"/>
      <w:r>
        <w:t xml:space="preserve"> expression.</w:t>
      </w:r>
    </w:p>
    <w:p w:rsidR="00862BBC" w:rsidRDefault="00862BBC" w:rsidP="00862BBC">
      <w:pPr>
        <w:pStyle w:val="ListBullet"/>
      </w:pPr>
      <w:r>
        <w:t>HDR donor template design principles.</w:t>
      </w:r>
    </w:p>
    <w:p w:rsidR="00862BBC" w:rsidRDefault="00862BBC" w:rsidP="00862BBC">
      <w:pPr>
        <w:pStyle w:val="ListBullet"/>
      </w:pPr>
      <w:r>
        <w:t>Multiplex editing using multiple guide RNAs.</w:t>
      </w:r>
    </w:p>
    <w:p w:rsidR="00862BBC" w:rsidRPr="00862BBC" w:rsidRDefault="00862BBC" w:rsidP="00862BB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:rsidR="00862BBC" w:rsidRPr="00862BBC" w:rsidRDefault="00862BBC" w:rsidP="00862BBC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62BBC">
        <w:rPr>
          <w:b/>
          <w:sz w:val="28"/>
          <w:szCs w:val="28"/>
        </w:rPr>
        <w:t>Session 10 -</w:t>
      </w:r>
      <w:r w:rsidRPr="00862BBC">
        <w:rPr>
          <w:b/>
          <w:sz w:val="28"/>
          <w:szCs w:val="28"/>
        </w:rPr>
        <w:t xml:space="preserve"> NGS-Based CRISPR Validation</w:t>
      </w:r>
    </w:p>
    <w:p w:rsidR="00862BBC" w:rsidRDefault="00862BBC" w:rsidP="00862BBC">
      <w:pPr>
        <w:pStyle w:val="ListBullet"/>
      </w:pPr>
      <w:r>
        <w:t>Importance of sequencing for CRISPR validation.</w:t>
      </w:r>
    </w:p>
    <w:p w:rsidR="00862BBC" w:rsidRDefault="00862BBC" w:rsidP="00862BBC">
      <w:pPr>
        <w:pStyle w:val="ListBullet"/>
      </w:pPr>
      <w:r>
        <w:t>Differences between Sanger sequencing and NGS.</w:t>
      </w:r>
    </w:p>
    <w:p w:rsidR="00862BBC" w:rsidRDefault="00862BBC" w:rsidP="00862BBC">
      <w:pPr>
        <w:pStyle w:val="ListBullet"/>
      </w:pPr>
      <w:r>
        <w:t>NGS workflow including library preparation and sequencing.</w:t>
      </w:r>
    </w:p>
    <w:p w:rsidR="00862BBC" w:rsidRDefault="00862BBC" w:rsidP="00862BBC">
      <w:pPr>
        <w:pStyle w:val="ListBullet"/>
      </w:pPr>
      <w:r>
        <w:t xml:space="preserve">FASTQ file structure and </w:t>
      </w:r>
      <w:proofErr w:type="spellStart"/>
      <w:r>
        <w:t>Phred</w:t>
      </w:r>
      <w:proofErr w:type="spellEnd"/>
      <w:r>
        <w:t xml:space="preserve"> quality scores.</w:t>
      </w:r>
    </w:p>
    <w:p w:rsidR="00862BBC" w:rsidRDefault="00862BBC" w:rsidP="00862BBC">
      <w:pPr>
        <w:pStyle w:val="ListBullet"/>
      </w:pPr>
      <w:r>
        <w:t>Bioinformatics workflow for sequencing analysis.</w:t>
      </w:r>
    </w:p>
    <w:p w:rsidR="00862BBC" w:rsidRDefault="00862BBC" w:rsidP="00862BBC">
      <w:pPr>
        <w:pStyle w:val="ListBullet"/>
      </w:pPr>
      <w:r>
        <w:t>Quality control, trimming, alignment, and variant calling.</w:t>
      </w:r>
    </w:p>
    <w:p w:rsidR="00862BBC" w:rsidRDefault="00862BBC" w:rsidP="00862BBC">
      <w:pPr>
        <w:pStyle w:val="ListBullet"/>
      </w:pPr>
      <w:r>
        <w:t xml:space="preserve">Detection of </w:t>
      </w:r>
      <w:proofErr w:type="spellStart"/>
      <w:r>
        <w:t>indels</w:t>
      </w:r>
      <w:proofErr w:type="spellEnd"/>
      <w:r>
        <w:t xml:space="preserve"> and off-target mutations.</w:t>
      </w:r>
    </w:p>
    <w:p w:rsidR="00862BBC" w:rsidRDefault="00862BBC" w:rsidP="00862BBC">
      <w:pPr>
        <w:pStyle w:val="ListBullet"/>
      </w:pPr>
      <w:r>
        <w:t>Use of CRISPResso2 and sequencing-based validation tools.</w:t>
      </w:r>
    </w:p>
    <w:p w:rsidR="00862BBC" w:rsidRDefault="00862BBC" w:rsidP="00862BBC">
      <w:pPr>
        <w:pStyle w:val="ListBullet"/>
      </w:pPr>
      <w:r>
        <w:t>Application of NGS in measuring editing efficiency.</w:t>
      </w:r>
    </w:p>
    <w:p w:rsidR="00862BBC" w:rsidRDefault="00862BBC" w:rsidP="00862BBC">
      <w:pPr>
        <w:pStyle w:val="ListBullet"/>
        <w:numPr>
          <w:ilvl w:val="0"/>
          <w:numId w:val="0"/>
        </w:numPr>
        <w:ind w:left="360"/>
      </w:pPr>
    </w:p>
    <w:p w:rsidR="00D133F2" w:rsidRDefault="00DC7E1E">
      <w:r>
        <w:rPr>
          <w:b/>
        </w:rPr>
        <w:t xml:space="preserve">Overall Outcome: </w:t>
      </w:r>
      <w:r>
        <w:t>The sessions provided a strong foundation in CRI</w:t>
      </w:r>
      <w:r>
        <w:t>SPR biology, genome editing, DNA repair mechanisms, genomic analysis, and sequence targeting strategies used in modern bioinformatics and molecular biology research.</w:t>
      </w:r>
    </w:p>
    <w:sectPr w:rsidR="00D133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BBC"/>
    <w:rsid w:val="00AA1D8D"/>
    <w:rsid w:val="00B47730"/>
    <w:rsid w:val="00CB0664"/>
    <w:rsid w:val="00D133F2"/>
    <w:rsid w:val="00DC7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D2D02C-2E3B-4657-B6CE-B07CBBD4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63FBB5-DEE1-44D6-8B53-837A70CE9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2026-05-17T09:10:00Z</dcterms:created>
  <dcterms:modified xsi:type="dcterms:W3CDTF">2026-05-17T09:10:00Z</dcterms:modified>
  <cp:category/>
</cp:coreProperties>
</file>