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Service Catalog – Employee Quick Reference</w:t>
      </w:r>
    </w:p>
    <w:p>
      <w:r>
        <w:rPr>
          <w:b/>
        </w:rPr>
        <w:t>Contoso Corporation | Human Resources</w:t>
      </w:r>
      <w:r>
        <w:br/>
        <w:t>Confidential – Internal Use Only</w:t>
      </w:r>
      <w:r>
        <w:br/>
        <w:t>Effective Date: January 1, 2026 | Last Revised: May 1, 2026</w:t>
      </w:r>
    </w:p>
    <w:p/>
    <w:p>
      <w:pPr>
        <w:pStyle w:val="Heading1"/>
      </w:pPr>
      <w:r>
        <w:t>HR Services Overview</w:t>
      </w:r>
    </w:p>
    <w:p>
      <w:r>
        <w:t>This document lists all HR services available to Contoso employees, including self-service options and those requiring HR assistance.</w:t>
      </w:r>
    </w:p>
    <w:p>
      <w:pPr>
        <w:pStyle w:val="Heading1"/>
      </w:pPr>
      <w:r>
        <w:t>Personal Data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Change Type</w:t>
            </w:r>
          </w:p>
        </w:tc>
        <w:tc>
          <w:tcPr>
            <w:tcW w:type="dxa" w:w="2160"/>
          </w:tcPr>
          <w:p>
            <w:r>
              <w:t>Self-Service?</w:t>
            </w:r>
          </w:p>
        </w:tc>
        <w:tc>
          <w:tcPr>
            <w:tcW w:type="dxa" w:w="2160"/>
          </w:tcPr>
          <w:p>
            <w:r>
              <w:t>Approval Required?</w:t>
            </w:r>
          </w:p>
        </w:tc>
        <w:tc>
          <w:tcPr>
            <w:tcW w:type="dxa" w:w="2160"/>
          </w:tcPr>
          <w:p>
            <w:r>
              <w:t>Processing Time</w:t>
            </w:r>
          </w:p>
        </w:tc>
      </w:tr>
      <w:tr>
        <w:tc>
          <w:tcPr>
            <w:tcW w:type="dxa" w:w="2160"/>
          </w:tcPr>
          <w:p>
            <w:r>
              <w:t>Emergency Contact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Home Address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Personal Info (marital status)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Preferred 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Legal Name</w:t>
            </w:r>
          </w:p>
        </w:tc>
        <w:tc>
          <w:tcPr>
            <w:tcW w:type="dxa" w:w="2160"/>
          </w:tcPr>
          <w:p>
            <w:r>
              <w:t>No - HR Assisted</w:t>
            </w:r>
          </w:p>
        </w:tc>
        <w:tc>
          <w:tcPr>
            <w:tcW w:type="dxa" w:w="2160"/>
          </w:tcPr>
          <w:p>
            <w:r>
              <w:t>Yes + Docs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</w:tr>
      <w:tr>
        <w:tc>
          <w:tcPr>
            <w:tcW w:type="dxa" w:w="2160"/>
          </w:tcPr>
          <w:p>
            <w:r>
              <w:t>Passport/Visa</w:t>
            </w:r>
          </w:p>
        </w:tc>
        <w:tc>
          <w:tcPr>
            <w:tcW w:type="dxa" w:w="2160"/>
          </w:tcPr>
          <w:p>
            <w:r>
              <w:t>No - HR Assisted</w:t>
            </w:r>
          </w:p>
        </w:tc>
        <w:tc>
          <w:tcPr>
            <w:tcW w:type="dxa" w:w="2160"/>
          </w:tcPr>
          <w:p>
            <w:r>
              <w:t>Yes + Docs</w:t>
            </w:r>
          </w:p>
        </w:tc>
        <w:tc>
          <w:tcPr>
            <w:tcW w:type="dxa" w:w="2160"/>
          </w:tcPr>
          <w:p>
            <w:r>
              <w:t>5-7 days</w:t>
            </w:r>
          </w:p>
        </w:tc>
      </w:tr>
      <w:tr>
        <w:tc>
          <w:tcPr>
            <w:tcW w:type="dxa" w:w="2160"/>
          </w:tcPr>
          <w:p>
            <w:r>
              <w:t>Government ID (SSN/Tax ID)</w:t>
            </w:r>
          </w:p>
        </w:tc>
        <w:tc>
          <w:tcPr>
            <w:tcW w:type="dxa" w:w="2160"/>
          </w:tcPr>
          <w:p>
            <w:r>
              <w:t>No - HR Assisted</w:t>
            </w:r>
          </w:p>
        </w:tc>
        <w:tc>
          <w:tcPr>
            <w:tcW w:type="dxa" w:w="2160"/>
          </w:tcPr>
          <w:p>
            <w:r>
              <w:t>Yes + Docs</w:t>
            </w:r>
          </w:p>
        </w:tc>
        <w:tc>
          <w:tcPr>
            <w:tcW w:type="dxa" w:w="2160"/>
          </w:tcPr>
          <w:p>
            <w:r>
              <w:t>Next pay cycle</w:t>
            </w:r>
          </w:p>
        </w:tc>
      </w:tr>
      <w:tr>
        <w:tc>
          <w:tcPr>
            <w:tcW w:type="dxa" w:w="2160"/>
          </w:tcPr>
          <w:p>
            <w:r>
              <w:t>Bank Details</w:t>
            </w:r>
          </w:p>
        </w:tc>
        <w:tc>
          <w:tcPr>
            <w:tcW w:type="dxa" w:w="2160"/>
          </w:tcPr>
          <w:p>
            <w:r>
              <w:t>No - HR Assisted</w:t>
            </w:r>
          </w:p>
        </w:tc>
        <w:tc>
          <w:tcPr>
            <w:tcW w:type="dxa" w:w="2160"/>
          </w:tcPr>
          <w:p>
            <w:r>
              <w:t>Yes + Docs</w:t>
            </w:r>
          </w:p>
        </w:tc>
        <w:tc>
          <w:tcPr>
            <w:tcW w:type="dxa" w:w="2160"/>
          </w:tcPr>
          <w:p>
            <w:r>
              <w:t>Next pay period</w:t>
            </w:r>
          </w:p>
        </w:tc>
      </w:tr>
      <w:tr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No - HR Assisted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Licenses/Certifications</w:t>
            </w:r>
          </w:p>
        </w:tc>
        <w:tc>
          <w:tcPr>
            <w:tcW w:type="dxa" w:w="2160"/>
          </w:tcPr>
          <w:p>
            <w:r>
              <w:t>No - HR Assisted</w:t>
            </w:r>
          </w:p>
        </w:tc>
        <w:tc>
          <w:tcPr>
            <w:tcW w:type="dxa" w:w="2160"/>
          </w:tcPr>
          <w:p>
            <w:r>
              <w:t>Yes + Docs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</w:tbl>
    <w:p>
      <w:pPr>
        <w:pStyle w:val="Heading1"/>
      </w:pPr>
      <w:r>
        <w:t>Grievance &amp; Employee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</w:tr>
      <w:tr>
        <w:tc>
          <w:tcPr>
            <w:tcW w:type="dxa" w:w="2880"/>
          </w:tcPr>
          <w:p>
            <w:r>
              <w:t>Formal Grievance Filing</w:t>
            </w:r>
          </w:p>
        </w:tc>
        <w:tc>
          <w:tcPr>
            <w:tcW w:type="dxa" w:w="2880"/>
          </w:tcPr>
          <w:p>
            <w:r>
              <w:t>ERLR Intake Form</w:t>
            </w:r>
          </w:p>
        </w:tc>
        <w:tc>
          <w:tcPr>
            <w:tcW w:type="dxa" w:w="2880"/>
          </w:tcPr>
          <w:p>
            <w:r>
              <w:t>Case assigned within 48 hrs</w:t>
            </w:r>
          </w:p>
        </w:tc>
      </w:tr>
      <w:tr>
        <w:tc>
          <w:tcPr>
            <w:tcW w:type="dxa" w:w="2880"/>
          </w:tcPr>
          <w:p>
            <w:r>
              <w:t>Workplace Concern (non-grievance)</w:t>
            </w:r>
          </w:p>
        </w:tc>
        <w:tc>
          <w:tcPr>
            <w:tcW w:type="dxa" w:w="2880"/>
          </w:tcPr>
          <w:p>
            <w:r>
              <w:t>Manager / HR Concierge</w:t>
            </w:r>
          </w:p>
        </w:tc>
        <w:tc>
          <w:tcPr>
            <w:tcW w:type="dxa" w:w="2880"/>
          </w:tcPr>
          <w:p>
            <w:r>
              <w:t>Same day guidance</w:t>
            </w:r>
          </w:p>
        </w:tc>
      </w:tr>
      <w:tr>
        <w:tc>
          <w:tcPr>
            <w:tcW w:type="dxa" w:w="2880"/>
          </w:tcPr>
          <w:p>
            <w:r>
              <w:t>Mediation Request</w:t>
            </w:r>
          </w:p>
        </w:tc>
        <w:tc>
          <w:tcPr>
            <w:tcW w:type="dxa" w:w="2880"/>
          </w:tcPr>
          <w:p>
            <w:r>
              <w:t>HR Service Center</w:t>
            </w:r>
          </w:p>
        </w:tc>
        <w:tc>
          <w:tcPr>
            <w:tcW w:type="dxa" w:w="2880"/>
          </w:tcPr>
          <w:p>
            <w:r>
              <w:t>Scheduled within 5 days</w:t>
            </w:r>
          </w:p>
        </w:tc>
      </w:tr>
      <w:tr>
        <w:tc>
          <w:tcPr>
            <w:tcW w:type="dxa" w:w="2880"/>
          </w:tcPr>
          <w:p>
            <w:r>
              <w:t>Anonymous Reporting</w:t>
            </w:r>
          </w:p>
        </w:tc>
        <w:tc>
          <w:tcPr>
            <w:tcW w:type="dxa" w:w="2880"/>
          </w:tcPr>
          <w:p>
            <w:r>
              <w:t>Ethics Hotline</w:t>
            </w:r>
          </w:p>
        </w:tc>
        <w:tc>
          <w:tcPr>
            <w:tcW w:type="dxa" w:w="2880"/>
          </w:tcPr>
          <w:p>
            <w:r>
              <w:t>Acknowledged within 24 hrs</w:t>
            </w:r>
          </w:p>
        </w:tc>
      </w:tr>
    </w:tbl>
    <w:p>
      <w:pPr>
        <w:pStyle w:val="Heading1"/>
      </w:pPr>
      <w:r>
        <w:t>Contact Information</w:t>
      </w:r>
    </w:p>
    <w:p>
      <w:r>
        <w:t>HR Service Center: hr-help@contoso.com</w:t>
      </w:r>
    </w:p>
    <w:p>
      <w:r>
        <w:t>ERLR Team: erlr@contoso.com</w:t>
      </w:r>
    </w:p>
    <w:p>
      <w:r>
        <w:t>Ethics Hotline: 1-800-CONTOSO (anonymous)</w:t>
      </w:r>
    </w:p>
    <w:p>
      <w:r>
        <w:t>HR Concierge (AI Assistant): Available 24/7 via Teams or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