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PHISHING SIMULATION REPORT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Project 7 — Social Engineering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Campaign ID: PHISH-2026-007  |  Date: May 3, 2026  |  Type: Account Verification Email (Simulated)</w:t>
      </w:r>
    </w:p>
    <w:p>
      <w:pPr>
        <w:spacing w:after="0" w:before="160"/>
      </w:pP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phishing simulation tested employee security awareness using a fake 'Account Verification' email campaign. This is a standard social engineering assessment used by organizations to measure vulnerability and improve security training. No real credentials were captured; all data is simulated for educational purposes.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Campaign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Phishing Email Template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Subject: Account Verification Required — Action Needed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From: IT-Security@company.com (spoofed)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Body: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Dear Employee,
We detected unusual activity on your account. Please click below to verify your identity within 2 hours:
[VERIFY YOUR ACCOUNT]
This link expires in 120 minutes.
Regards, IT Security Team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Why This Email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Urgency — 2-hour expiry creates time pressure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Authority — Appears from legitimate IT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Fear — 'Unusual activity' triggers concern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Legitimacy — Professional formatting mimics real emails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Fake Login 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URL: verify-account.company-update.com (spoofed domain)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Design: Exact replica of company's real login portal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Fields: Username, Password, Department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Campaign Results (Simulated)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Emails Sent: 160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Clicked Link: 85 (53%)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Entered Credentials: 65 (41%)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
Breakdown by Department: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Finance: 12/25 creds (48%)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HR: 10/20 creds (50%)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IT: 1/15 creds (7%)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General Staff: 42/100 creds (42%)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53% click rate — Majority click urgent security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41% credential submission — Nearly half enter passwords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Department performs best (7% vs 50% for HR/Finance)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Finance &amp; HR equally vulnerable to HR phishing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Real-World Risk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this were real: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65 compromised employee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to Finance systems (fraud risk)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to HR systems (data breach)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Lateral movement to business-critical systems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Immediate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company-wide notification of simulation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Teach: 'IT never asks for passwords via email'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Emphasize: Verify sender address carefully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Technical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DMARC/SPF/DKIM to prevent spoofing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phishing detection in email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newly registered domains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Mandatory security awareness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Special training for Finance/HR (high-risk)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phishing tests with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multi-factor authentication (MFA)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Impact &amp; Lessons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engineering remains highly effective (53% click)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Training + tech controls reduce clicks by 60-70%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Urgency + authority are strongest phishing tactics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 IT staff (7%) can be vulnerable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Employees show significant vulnerability to phishing attacks (41% credential submission rate). However, this is fully addressable through email authentication (DMARC) + user training. Organizations implementing both see phishing click rates drop to 15-20% within 3 months.</w:t>
      </w:r>
    </w:p>
    <w:p>
      <w:pPr>
        <w:spacing w:after="0" w:before="320"/>
      </w:pPr>
    </w:p>
    <w:p>
      <w:pPr>
        <w:pBdr>
          <w:top w:val="single" w:color="1F4E79" w:sz="4" w:space="1"/>
        </w:pBd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Nas  |  Date: May 3, 2026  |  Classification: Internal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2026-05-03T16:24:11.869Z</dcterms:created>
  <dcterms:modified xsi:type="dcterms:W3CDTF">2026-05-03T16:24:11.869Z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