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2036" w14:textId="77777777" w:rsidR="00847208" w:rsidRDefault="00000000">
      <w:pPr>
        <w:spacing w:after="30"/>
      </w:pPr>
      <w:r>
        <w:rPr>
          <w:b/>
          <w:bCs/>
          <w:color w:val="1F4E79"/>
          <w:sz w:val="40"/>
          <w:szCs w:val="40"/>
        </w:rPr>
        <w:t>Category Intelligence</w:t>
      </w:r>
    </w:p>
    <w:p w14:paraId="24DE5D88" w14:textId="77777777" w:rsidR="00847208" w:rsidRDefault="00000000">
      <w:pPr>
        <w:spacing w:after="40"/>
      </w:pPr>
      <w:r>
        <w:rPr>
          <w:color w:val="595959"/>
          <w:sz w:val="24"/>
          <w:szCs w:val="24"/>
        </w:rPr>
        <w:t xml:space="preserve">Retail Product Performance </w:t>
      </w:r>
      <w:proofErr w:type="gramStart"/>
      <w:r>
        <w:rPr>
          <w:color w:val="595959"/>
          <w:sz w:val="24"/>
          <w:szCs w:val="24"/>
        </w:rPr>
        <w:t>EDA  ·</w:t>
      </w:r>
      <w:proofErr w:type="gramEnd"/>
      <w:r>
        <w:rPr>
          <w:color w:val="595959"/>
          <w:sz w:val="24"/>
          <w:szCs w:val="24"/>
        </w:rPr>
        <w:t xml:space="preserve">  Team Documentation &amp; Insight Report</w:t>
      </w:r>
    </w:p>
    <w:p w14:paraId="01B700CD" w14:textId="77777777" w:rsidR="00847208" w:rsidRDefault="00000000">
      <w:pPr>
        <w:pBdr>
          <w:bottom w:val="single" w:sz="8" w:space="6" w:color="1F4E79"/>
        </w:pBdr>
        <w:spacing w:after="180"/>
      </w:pPr>
      <w:r>
        <w:rPr>
          <w:i/>
          <w:iCs/>
          <w:color w:val="595959"/>
          <w:sz w:val="19"/>
          <w:szCs w:val="19"/>
        </w:rPr>
        <w:t xml:space="preserve">Calibo AI </w:t>
      </w:r>
      <w:proofErr w:type="gramStart"/>
      <w:r>
        <w:rPr>
          <w:i/>
          <w:iCs/>
          <w:color w:val="595959"/>
          <w:sz w:val="19"/>
          <w:szCs w:val="19"/>
        </w:rPr>
        <w:t>Academy  ·</w:t>
      </w:r>
      <w:proofErr w:type="gramEnd"/>
      <w:r>
        <w:rPr>
          <w:i/>
          <w:iCs/>
          <w:color w:val="595959"/>
          <w:sz w:val="19"/>
          <w:szCs w:val="19"/>
        </w:rPr>
        <w:t xml:space="preserve">  Path </w:t>
      </w:r>
      <w:proofErr w:type="gramStart"/>
      <w:r>
        <w:rPr>
          <w:i/>
          <w:iCs/>
          <w:color w:val="595959"/>
          <w:sz w:val="19"/>
          <w:szCs w:val="19"/>
        </w:rPr>
        <w:t>2  ·</w:t>
      </w:r>
      <w:proofErr w:type="gramEnd"/>
      <w:r>
        <w:rPr>
          <w:i/>
          <w:iCs/>
          <w:color w:val="595959"/>
          <w:sz w:val="19"/>
          <w:szCs w:val="19"/>
        </w:rPr>
        <w:t xml:space="preserve">  KLU </w:t>
      </w:r>
      <w:proofErr w:type="gramStart"/>
      <w:r>
        <w:rPr>
          <w:i/>
          <w:iCs/>
          <w:color w:val="595959"/>
          <w:sz w:val="19"/>
          <w:szCs w:val="19"/>
        </w:rPr>
        <w:t>Batch  ·</w:t>
      </w:r>
      <w:proofErr w:type="gramEnd"/>
      <w:r>
        <w:rPr>
          <w:i/>
          <w:iCs/>
          <w:color w:val="595959"/>
          <w:sz w:val="19"/>
          <w:szCs w:val="19"/>
        </w:rPr>
        <w:t xml:space="preserve">  Phase 1 — Mini Use Case 01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900"/>
      </w:tblGrid>
      <w:tr w:rsidR="00847208" w14:paraId="36483682" w14:textId="77777777">
        <w:tblPrEx>
          <w:tblCellMar>
            <w:top w:w="0" w:type="dxa"/>
            <w:bottom w:w="0" w:type="dxa"/>
          </w:tblCellMar>
        </w:tblPrEx>
        <w:trPr>
          <w:tblHeader/>
        </w:trPr>
        <w:tc>
          <w:tcPr>
            <w:tcW w:w="2500" w:type="dxa"/>
            <w:shd w:val="clear" w:color="auto" w:fill="DCE6F1"/>
            <w:tcMar>
              <w:top w:w="70" w:type="dxa"/>
              <w:left w:w="90" w:type="dxa"/>
              <w:bottom w:w="70" w:type="dxa"/>
              <w:right w:w="90" w:type="dxa"/>
            </w:tcMar>
          </w:tcPr>
          <w:p w14:paraId="64A67C81" w14:textId="77777777" w:rsidR="00847208" w:rsidRDefault="00000000">
            <w:r>
              <w:rPr>
                <w:b/>
                <w:bCs/>
                <w:sz w:val="20"/>
                <w:szCs w:val="20"/>
              </w:rPr>
              <w:t>Field</w:t>
            </w:r>
          </w:p>
        </w:tc>
        <w:tc>
          <w:tcPr>
            <w:tcW w:w="6900" w:type="dxa"/>
            <w:shd w:val="clear" w:color="auto" w:fill="DCE6F1"/>
            <w:tcMar>
              <w:top w:w="70" w:type="dxa"/>
              <w:left w:w="90" w:type="dxa"/>
              <w:bottom w:w="70" w:type="dxa"/>
              <w:right w:w="90" w:type="dxa"/>
            </w:tcMar>
          </w:tcPr>
          <w:p w14:paraId="62035E5E" w14:textId="77777777" w:rsidR="00847208" w:rsidRDefault="00000000">
            <w:r>
              <w:rPr>
                <w:b/>
                <w:bCs/>
                <w:sz w:val="20"/>
                <w:szCs w:val="20"/>
              </w:rPr>
              <w:t>Details</w:t>
            </w:r>
          </w:p>
        </w:tc>
      </w:tr>
      <w:tr w:rsidR="00847208" w14:paraId="49AA498B" w14:textId="77777777">
        <w:tblPrEx>
          <w:tblCellMar>
            <w:top w:w="0" w:type="dxa"/>
            <w:bottom w:w="0" w:type="dxa"/>
          </w:tblCellMar>
        </w:tblPrEx>
        <w:tc>
          <w:tcPr>
            <w:tcW w:w="2500" w:type="dxa"/>
            <w:tcMar>
              <w:top w:w="70" w:type="dxa"/>
              <w:left w:w="90" w:type="dxa"/>
              <w:bottom w:w="70" w:type="dxa"/>
              <w:right w:w="90" w:type="dxa"/>
            </w:tcMar>
          </w:tcPr>
          <w:p w14:paraId="0B5FE475" w14:textId="77777777" w:rsidR="00847208" w:rsidRDefault="00000000">
            <w:r>
              <w:rPr>
                <w:sz w:val="20"/>
                <w:szCs w:val="20"/>
              </w:rPr>
              <w:t>Use case</w:t>
            </w:r>
          </w:p>
        </w:tc>
        <w:tc>
          <w:tcPr>
            <w:tcW w:w="6900" w:type="dxa"/>
            <w:tcMar>
              <w:top w:w="70" w:type="dxa"/>
              <w:left w:w="90" w:type="dxa"/>
              <w:bottom w:w="70" w:type="dxa"/>
              <w:right w:w="90" w:type="dxa"/>
            </w:tcMar>
          </w:tcPr>
          <w:p w14:paraId="78CC1E10" w14:textId="77777777" w:rsidR="00847208" w:rsidRDefault="00000000">
            <w:r>
              <w:rPr>
                <w:sz w:val="20"/>
                <w:szCs w:val="20"/>
              </w:rPr>
              <w:t>MUC01 — Category Intelligence: Retail Product Performance EDA</w:t>
            </w:r>
          </w:p>
        </w:tc>
      </w:tr>
      <w:tr w:rsidR="00847208" w14:paraId="18E654C5" w14:textId="77777777">
        <w:tblPrEx>
          <w:tblCellMar>
            <w:top w:w="0" w:type="dxa"/>
            <w:bottom w:w="0" w:type="dxa"/>
          </w:tblCellMar>
        </w:tblPrEx>
        <w:tc>
          <w:tcPr>
            <w:tcW w:w="2500" w:type="dxa"/>
            <w:tcMar>
              <w:top w:w="70" w:type="dxa"/>
              <w:left w:w="90" w:type="dxa"/>
              <w:bottom w:w="70" w:type="dxa"/>
              <w:right w:w="90" w:type="dxa"/>
            </w:tcMar>
          </w:tcPr>
          <w:p w14:paraId="24D42B8B" w14:textId="77777777" w:rsidR="00847208" w:rsidRDefault="00000000">
            <w:r>
              <w:rPr>
                <w:sz w:val="20"/>
                <w:szCs w:val="20"/>
              </w:rPr>
              <w:t>Team members</w:t>
            </w:r>
          </w:p>
        </w:tc>
        <w:tc>
          <w:tcPr>
            <w:tcW w:w="6900" w:type="dxa"/>
            <w:tcMar>
              <w:top w:w="70" w:type="dxa"/>
              <w:left w:w="90" w:type="dxa"/>
              <w:bottom w:w="70" w:type="dxa"/>
              <w:right w:w="90" w:type="dxa"/>
            </w:tcMar>
          </w:tcPr>
          <w:p w14:paraId="7A97495C" w14:textId="77777777" w:rsidR="00847208" w:rsidRDefault="00000000">
            <w:r>
              <w:rPr>
                <w:sz w:val="20"/>
                <w:szCs w:val="20"/>
              </w:rPr>
              <w:t xml:space="preserve">Naishadh </w:t>
            </w:r>
            <w:proofErr w:type="gramStart"/>
            <w:r>
              <w:rPr>
                <w:sz w:val="20"/>
                <w:szCs w:val="20"/>
              </w:rPr>
              <w:t>Vytla  ·</w:t>
            </w:r>
            <w:proofErr w:type="gramEnd"/>
            <w:r>
              <w:rPr>
                <w:sz w:val="20"/>
                <w:szCs w:val="20"/>
              </w:rPr>
              <w:t xml:space="preserve">  </w:t>
            </w:r>
            <w:proofErr w:type="gramStart"/>
            <w:r>
              <w:rPr>
                <w:sz w:val="20"/>
                <w:szCs w:val="20"/>
              </w:rPr>
              <w:t>Nakul  ·</w:t>
            </w:r>
            <w:proofErr w:type="gramEnd"/>
            <w:r>
              <w:rPr>
                <w:sz w:val="20"/>
                <w:szCs w:val="20"/>
              </w:rPr>
              <w:t xml:space="preserve">  </w:t>
            </w:r>
            <w:proofErr w:type="gramStart"/>
            <w:r>
              <w:rPr>
                <w:sz w:val="20"/>
                <w:szCs w:val="20"/>
              </w:rPr>
              <w:t>Sushmitha  ·</w:t>
            </w:r>
            <w:proofErr w:type="gramEnd"/>
            <w:r>
              <w:rPr>
                <w:sz w:val="20"/>
                <w:szCs w:val="20"/>
              </w:rPr>
              <w:t xml:space="preserve">  Adi Seshu</w:t>
            </w:r>
          </w:p>
        </w:tc>
      </w:tr>
      <w:tr w:rsidR="00847208" w14:paraId="0AB1DF3F" w14:textId="77777777">
        <w:tblPrEx>
          <w:tblCellMar>
            <w:top w:w="0" w:type="dxa"/>
            <w:bottom w:w="0" w:type="dxa"/>
          </w:tblCellMar>
        </w:tblPrEx>
        <w:tc>
          <w:tcPr>
            <w:tcW w:w="2500" w:type="dxa"/>
            <w:tcMar>
              <w:top w:w="70" w:type="dxa"/>
              <w:left w:w="90" w:type="dxa"/>
              <w:bottom w:w="70" w:type="dxa"/>
              <w:right w:w="90" w:type="dxa"/>
            </w:tcMar>
          </w:tcPr>
          <w:p w14:paraId="574ED744" w14:textId="77777777" w:rsidR="00847208" w:rsidRDefault="00000000">
            <w:r>
              <w:rPr>
                <w:sz w:val="20"/>
                <w:szCs w:val="20"/>
              </w:rPr>
              <w:t>Dataset</w:t>
            </w:r>
          </w:p>
        </w:tc>
        <w:tc>
          <w:tcPr>
            <w:tcW w:w="6900" w:type="dxa"/>
            <w:tcMar>
              <w:top w:w="70" w:type="dxa"/>
              <w:left w:w="90" w:type="dxa"/>
              <w:bottom w:w="70" w:type="dxa"/>
              <w:right w:w="90" w:type="dxa"/>
            </w:tcMar>
          </w:tcPr>
          <w:p w14:paraId="06A53368" w14:textId="77777777" w:rsidR="00847208" w:rsidRDefault="00000000">
            <w:r>
              <w:rPr>
                <w:sz w:val="20"/>
                <w:szCs w:val="20"/>
              </w:rPr>
              <w:t>MUC01_Retail_Sales_Dataset.csv — 107,836 transactions, Jan–Jun 2026</w:t>
            </w:r>
          </w:p>
        </w:tc>
      </w:tr>
      <w:tr w:rsidR="00847208" w14:paraId="485E8571" w14:textId="77777777">
        <w:tblPrEx>
          <w:tblCellMar>
            <w:top w:w="0" w:type="dxa"/>
            <w:bottom w:w="0" w:type="dxa"/>
          </w:tblCellMar>
        </w:tblPrEx>
        <w:tc>
          <w:tcPr>
            <w:tcW w:w="2500" w:type="dxa"/>
            <w:tcMar>
              <w:top w:w="70" w:type="dxa"/>
              <w:left w:w="90" w:type="dxa"/>
              <w:bottom w:w="70" w:type="dxa"/>
              <w:right w:w="90" w:type="dxa"/>
            </w:tcMar>
          </w:tcPr>
          <w:p w14:paraId="64CE2BC8" w14:textId="77777777" w:rsidR="00847208" w:rsidRDefault="00000000">
            <w:r>
              <w:rPr>
                <w:sz w:val="20"/>
                <w:szCs w:val="20"/>
              </w:rPr>
              <w:t>Scope</w:t>
            </w:r>
          </w:p>
        </w:tc>
        <w:tc>
          <w:tcPr>
            <w:tcW w:w="6900" w:type="dxa"/>
            <w:tcMar>
              <w:top w:w="70" w:type="dxa"/>
              <w:left w:w="90" w:type="dxa"/>
              <w:bottom w:w="70" w:type="dxa"/>
              <w:right w:w="90" w:type="dxa"/>
            </w:tcMar>
          </w:tcPr>
          <w:p w14:paraId="547284D3" w14:textId="77777777" w:rsidR="00847208" w:rsidRDefault="00000000">
            <w:r>
              <w:rPr>
                <w:sz w:val="20"/>
                <w:szCs w:val="20"/>
              </w:rPr>
              <w:t xml:space="preserve">12 </w:t>
            </w:r>
            <w:proofErr w:type="gramStart"/>
            <w:r>
              <w:rPr>
                <w:sz w:val="20"/>
                <w:szCs w:val="20"/>
              </w:rPr>
              <w:t>stores  ·</w:t>
            </w:r>
            <w:proofErr w:type="gramEnd"/>
            <w:r>
              <w:rPr>
                <w:sz w:val="20"/>
                <w:szCs w:val="20"/>
              </w:rPr>
              <w:t xml:space="preserve">  6 </w:t>
            </w:r>
            <w:proofErr w:type="gramStart"/>
            <w:r>
              <w:rPr>
                <w:sz w:val="20"/>
                <w:szCs w:val="20"/>
              </w:rPr>
              <w:t>cities  ·</w:t>
            </w:r>
            <w:proofErr w:type="gramEnd"/>
            <w:r>
              <w:rPr>
                <w:sz w:val="20"/>
                <w:szCs w:val="20"/>
              </w:rPr>
              <w:t xml:space="preserve">  5 </w:t>
            </w:r>
            <w:proofErr w:type="gramStart"/>
            <w:r>
              <w:rPr>
                <w:sz w:val="20"/>
                <w:szCs w:val="20"/>
              </w:rPr>
              <w:t>categories  ·</w:t>
            </w:r>
            <w:proofErr w:type="gramEnd"/>
            <w:r>
              <w:rPr>
                <w:sz w:val="20"/>
                <w:szCs w:val="20"/>
              </w:rPr>
              <w:t xml:space="preserve">  25 products</w:t>
            </w:r>
          </w:p>
        </w:tc>
      </w:tr>
      <w:tr w:rsidR="00847208" w14:paraId="22E61DBC" w14:textId="77777777">
        <w:tblPrEx>
          <w:tblCellMar>
            <w:top w:w="0" w:type="dxa"/>
            <w:bottom w:w="0" w:type="dxa"/>
          </w:tblCellMar>
        </w:tblPrEx>
        <w:tc>
          <w:tcPr>
            <w:tcW w:w="2500" w:type="dxa"/>
            <w:tcMar>
              <w:top w:w="70" w:type="dxa"/>
              <w:left w:w="90" w:type="dxa"/>
              <w:bottom w:w="70" w:type="dxa"/>
              <w:right w:w="90" w:type="dxa"/>
            </w:tcMar>
          </w:tcPr>
          <w:p w14:paraId="6D322461" w14:textId="77777777" w:rsidR="00847208" w:rsidRDefault="00000000">
            <w:r>
              <w:rPr>
                <w:sz w:val="20"/>
                <w:szCs w:val="20"/>
              </w:rPr>
              <w:t>Tools</w:t>
            </w:r>
          </w:p>
        </w:tc>
        <w:tc>
          <w:tcPr>
            <w:tcW w:w="6900" w:type="dxa"/>
            <w:tcMar>
              <w:top w:w="70" w:type="dxa"/>
              <w:left w:w="90" w:type="dxa"/>
              <w:bottom w:w="70" w:type="dxa"/>
              <w:right w:w="90" w:type="dxa"/>
            </w:tcMar>
          </w:tcPr>
          <w:p w14:paraId="37AA7F65" w14:textId="77777777" w:rsidR="00847208" w:rsidRDefault="00000000">
            <w:r>
              <w:rPr>
                <w:sz w:val="20"/>
                <w:szCs w:val="20"/>
              </w:rPr>
              <w:t>Python · Jupyter/Colab · Pandas · NumPy · Matplotlib · Seaborn</w:t>
            </w:r>
          </w:p>
        </w:tc>
      </w:tr>
      <w:tr w:rsidR="00847208" w14:paraId="5B3E9477" w14:textId="77777777">
        <w:tblPrEx>
          <w:tblCellMar>
            <w:top w:w="0" w:type="dxa"/>
            <w:bottom w:w="0" w:type="dxa"/>
          </w:tblCellMar>
        </w:tblPrEx>
        <w:tc>
          <w:tcPr>
            <w:tcW w:w="2500" w:type="dxa"/>
            <w:tcMar>
              <w:top w:w="70" w:type="dxa"/>
              <w:left w:w="90" w:type="dxa"/>
              <w:bottom w:w="70" w:type="dxa"/>
              <w:right w:w="90" w:type="dxa"/>
            </w:tcMar>
          </w:tcPr>
          <w:p w14:paraId="710F792E" w14:textId="77777777" w:rsidR="00847208" w:rsidRDefault="00000000">
            <w:r>
              <w:rPr>
                <w:sz w:val="20"/>
                <w:szCs w:val="20"/>
              </w:rPr>
              <w:t>Deliverables</w:t>
            </w:r>
          </w:p>
        </w:tc>
        <w:tc>
          <w:tcPr>
            <w:tcW w:w="6900" w:type="dxa"/>
            <w:tcMar>
              <w:top w:w="70" w:type="dxa"/>
              <w:left w:w="90" w:type="dxa"/>
              <w:bottom w:w="70" w:type="dxa"/>
              <w:right w:w="90" w:type="dxa"/>
            </w:tcMar>
          </w:tcPr>
          <w:p w14:paraId="79A8C947" w14:textId="77777777" w:rsidR="00847208" w:rsidRDefault="00000000">
            <w:r>
              <w:rPr>
                <w:sz w:val="20"/>
                <w:szCs w:val="20"/>
              </w:rPr>
              <w:t xml:space="preserve">Notebook </w:t>
            </w:r>
            <w:proofErr w:type="gramStart"/>
            <w:r>
              <w:rPr>
                <w:sz w:val="20"/>
                <w:szCs w:val="20"/>
              </w:rPr>
              <w:t>(.ipynb</w:t>
            </w:r>
            <w:proofErr w:type="gramEnd"/>
            <w:r>
              <w:rPr>
                <w:sz w:val="20"/>
                <w:szCs w:val="20"/>
              </w:rPr>
              <w:t>) · CBIM Problem Canvas · Insight report · 4 individual reflections</w:t>
            </w:r>
          </w:p>
        </w:tc>
      </w:tr>
    </w:tbl>
    <w:p w14:paraId="0AD273D3" w14:textId="77777777" w:rsidR="00847208" w:rsidRDefault="00000000">
      <w:pPr>
        <w:pBdr>
          <w:bottom w:val="single" w:sz="6" w:space="4" w:color="BFBFBF"/>
        </w:pBdr>
        <w:spacing w:before="220" w:after="100"/>
      </w:pPr>
      <w:r>
        <w:rPr>
          <w:b/>
          <w:bCs/>
          <w:color w:val="1F4E79"/>
          <w:sz w:val="26"/>
          <w:szCs w:val="26"/>
        </w:rPr>
        <w:t>At a Glance</w:t>
      </w:r>
    </w:p>
    <w:p w14:paraId="46B209EB" w14:textId="77777777" w:rsidR="00847208" w:rsidRDefault="00000000">
      <w:pPr>
        <w:spacing w:after="80"/>
      </w:pPr>
      <w:r>
        <w:t>The five numbers that carry the whole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4500"/>
      </w:tblGrid>
      <w:tr w:rsidR="00847208" w14:paraId="0AEC51BD" w14:textId="77777777">
        <w:tblPrEx>
          <w:tblCellMar>
            <w:top w:w="0" w:type="dxa"/>
            <w:bottom w:w="0" w:type="dxa"/>
          </w:tblCellMar>
        </w:tblPrEx>
        <w:trPr>
          <w:tblHeader/>
        </w:trPr>
        <w:tc>
          <w:tcPr>
            <w:tcW w:w="2700" w:type="dxa"/>
            <w:shd w:val="clear" w:color="auto" w:fill="DCE6F1"/>
            <w:tcMar>
              <w:top w:w="70" w:type="dxa"/>
              <w:left w:w="90" w:type="dxa"/>
              <w:bottom w:w="70" w:type="dxa"/>
              <w:right w:w="90" w:type="dxa"/>
            </w:tcMar>
          </w:tcPr>
          <w:p w14:paraId="373352EA" w14:textId="77777777" w:rsidR="00847208" w:rsidRDefault="00000000">
            <w:r>
              <w:rPr>
                <w:b/>
                <w:bCs/>
                <w:sz w:val="20"/>
                <w:szCs w:val="20"/>
              </w:rPr>
              <w:t>Metric</w:t>
            </w:r>
          </w:p>
        </w:tc>
        <w:tc>
          <w:tcPr>
            <w:tcW w:w="2200" w:type="dxa"/>
            <w:shd w:val="clear" w:color="auto" w:fill="DCE6F1"/>
            <w:tcMar>
              <w:top w:w="70" w:type="dxa"/>
              <w:left w:w="90" w:type="dxa"/>
              <w:bottom w:w="70" w:type="dxa"/>
              <w:right w:w="90" w:type="dxa"/>
            </w:tcMar>
          </w:tcPr>
          <w:p w14:paraId="4700ACFB" w14:textId="77777777" w:rsidR="00847208" w:rsidRDefault="00000000">
            <w:r>
              <w:rPr>
                <w:b/>
                <w:bCs/>
                <w:sz w:val="20"/>
                <w:szCs w:val="20"/>
              </w:rPr>
              <w:t>Value</w:t>
            </w:r>
          </w:p>
        </w:tc>
        <w:tc>
          <w:tcPr>
            <w:tcW w:w="4500" w:type="dxa"/>
            <w:shd w:val="clear" w:color="auto" w:fill="DCE6F1"/>
            <w:tcMar>
              <w:top w:w="70" w:type="dxa"/>
              <w:left w:w="90" w:type="dxa"/>
              <w:bottom w:w="70" w:type="dxa"/>
              <w:right w:w="90" w:type="dxa"/>
            </w:tcMar>
          </w:tcPr>
          <w:p w14:paraId="7FF8E814" w14:textId="77777777" w:rsidR="00847208" w:rsidRDefault="00000000">
            <w:r>
              <w:rPr>
                <w:b/>
                <w:bCs/>
                <w:sz w:val="20"/>
                <w:szCs w:val="20"/>
              </w:rPr>
              <w:t>What it tells us</w:t>
            </w:r>
          </w:p>
        </w:tc>
      </w:tr>
      <w:tr w:rsidR="00847208" w14:paraId="130F3139" w14:textId="77777777">
        <w:tblPrEx>
          <w:tblCellMar>
            <w:top w:w="0" w:type="dxa"/>
            <w:bottom w:w="0" w:type="dxa"/>
          </w:tblCellMar>
        </w:tblPrEx>
        <w:tc>
          <w:tcPr>
            <w:tcW w:w="2700" w:type="dxa"/>
            <w:tcMar>
              <w:top w:w="70" w:type="dxa"/>
              <w:left w:w="90" w:type="dxa"/>
              <w:bottom w:w="70" w:type="dxa"/>
              <w:right w:w="90" w:type="dxa"/>
            </w:tcMar>
          </w:tcPr>
          <w:p w14:paraId="2708668D" w14:textId="77777777" w:rsidR="00847208" w:rsidRDefault="00000000">
            <w:r>
              <w:rPr>
                <w:sz w:val="20"/>
                <w:szCs w:val="20"/>
              </w:rPr>
              <w:t>Total revenue analysed</w:t>
            </w:r>
          </w:p>
        </w:tc>
        <w:tc>
          <w:tcPr>
            <w:tcW w:w="2200" w:type="dxa"/>
            <w:tcMar>
              <w:top w:w="70" w:type="dxa"/>
              <w:left w:w="90" w:type="dxa"/>
              <w:bottom w:w="70" w:type="dxa"/>
              <w:right w:w="90" w:type="dxa"/>
            </w:tcMar>
          </w:tcPr>
          <w:p w14:paraId="0852ED1E" w14:textId="77777777" w:rsidR="00847208" w:rsidRDefault="00000000">
            <w:r>
              <w:rPr>
                <w:sz w:val="20"/>
                <w:szCs w:val="20"/>
              </w:rPr>
              <w:t>₹459.8M</w:t>
            </w:r>
          </w:p>
        </w:tc>
        <w:tc>
          <w:tcPr>
            <w:tcW w:w="4500" w:type="dxa"/>
            <w:tcMar>
              <w:top w:w="70" w:type="dxa"/>
              <w:left w:w="90" w:type="dxa"/>
              <w:bottom w:w="70" w:type="dxa"/>
              <w:right w:w="90" w:type="dxa"/>
            </w:tcMar>
          </w:tcPr>
          <w:p w14:paraId="705F4CB8" w14:textId="77777777" w:rsidR="00847208" w:rsidRDefault="00000000">
            <w:r>
              <w:rPr>
                <w:sz w:val="20"/>
                <w:szCs w:val="20"/>
              </w:rPr>
              <w:t>107,836 transactions over six months</w:t>
            </w:r>
          </w:p>
        </w:tc>
      </w:tr>
      <w:tr w:rsidR="00847208" w14:paraId="135FF133" w14:textId="77777777">
        <w:tblPrEx>
          <w:tblCellMar>
            <w:top w:w="0" w:type="dxa"/>
            <w:bottom w:w="0" w:type="dxa"/>
          </w:tblCellMar>
        </w:tblPrEx>
        <w:tc>
          <w:tcPr>
            <w:tcW w:w="2700" w:type="dxa"/>
            <w:tcMar>
              <w:top w:w="70" w:type="dxa"/>
              <w:left w:w="90" w:type="dxa"/>
              <w:bottom w:w="70" w:type="dxa"/>
              <w:right w:w="90" w:type="dxa"/>
            </w:tcMar>
          </w:tcPr>
          <w:p w14:paraId="48E00D48" w14:textId="77777777" w:rsidR="00847208" w:rsidRDefault="00000000">
            <w:r>
              <w:rPr>
                <w:sz w:val="20"/>
                <w:szCs w:val="20"/>
              </w:rPr>
              <w:t>Chain revenue trend</w:t>
            </w:r>
          </w:p>
        </w:tc>
        <w:tc>
          <w:tcPr>
            <w:tcW w:w="2200" w:type="dxa"/>
            <w:tcMar>
              <w:top w:w="70" w:type="dxa"/>
              <w:left w:w="90" w:type="dxa"/>
              <w:bottom w:w="70" w:type="dxa"/>
              <w:right w:w="90" w:type="dxa"/>
            </w:tcMar>
          </w:tcPr>
          <w:p w14:paraId="566A5820" w14:textId="77777777" w:rsidR="00847208" w:rsidRDefault="00000000">
            <w:r>
              <w:rPr>
                <w:sz w:val="20"/>
                <w:szCs w:val="20"/>
              </w:rPr>
              <w:t>₹84.8M → ₹69.3M</w:t>
            </w:r>
          </w:p>
        </w:tc>
        <w:tc>
          <w:tcPr>
            <w:tcW w:w="4500" w:type="dxa"/>
            <w:tcMar>
              <w:top w:w="70" w:type="dxa"/>
              <w:left w:w="90" w:type="dxa"/>
              <w:bottom w:w="70" w:type="dxa"/>
              <w:right w:w="90" w:type="dxa"/>
            </w:tcMar>
          </w:tcPr>
          <w:p w14:paraId="48C39CB7" w14:textId="77777777" w:rsidR="00847208" w:rsidRDefault="00000000">
            <w:r>
              <w:rPr>
                <w:sz w:val="20"/>
                <w:szCs w:val="20"/>
              </w:rPr>
              <w:t>Down ₹15.5M per month from Jan to Jun</w:t>
            </w:r>
          </w:p>
        </w:tc>
      </w:tr>
      <w:tr w:rsidR="00847208" w14:paraId="4BFB831C" w14:textId="77777777">
        <w:tblPrEx>
          <w:tblCellMar>
            <w:top w:w="0" w:type="dxa"/>
            <w:bottom w:w="0" w:type="dxa"/>
          </w:tblCellMar>
        </w:tblPrEx>
        <w:tc>
          <w:tcPr>
            <w:tcW w:w="2700" w:type="dxa"/>
            <w:tcMar>
              <w:top w:w="70" w:type="dxa"/>
              <w:left w:w="90" w:type="dxa"/>
              <w:bottom w:w="70" w:type="dxa"/>
              <w:right w:w="90" w:type="dxa"/>
            </w:tcMar>
          </w:tcPr>
          <w:p w14:paraId="62B4E766" w14:textId="77777777" w:rsidR="00847208" w:rsidRDefault="00000000">
            <w:r>
              <w:rPr>
                <w:sz w:val="20"/>
                <w:szCs w:val="20"/>
              </w:rPr>
              <w:t>Steepest decline</w:t>
            </w:r>
          </w:p>
        </w:tc>
        <w:tc>
          <w:tcPr>
            <w:tcW w:w="2200" w:type="dxa"/>
            <w:tcMar>
              <w:top w:w="70" w:type="dxa"/>
              <w:left w:w="90" w:type="dxa"/>
              <w:bottom w:w="70" w:type="dxa"/>
              <w:right w:w="90" w:type="dxa"/>
            </w:tcMar>
          </w:tcPr>
          <w:p w14:paraId="511E24E5" w14:textId="77777777" w:rsidR="00847208" w:rsidRDefault="00000000">
            <w:r>
              <w:rPr>
                <w:color w:val="B00020"/>
                <w:sz w:val="20"/>
                <w:szCs w:val="20"/>
              </w:rPr>
              <w:t>Electronics, −35%</w:t>
            </w:r>
          </w:p>
        </w:tc>
        <w:tc>
          <w:tcPr>
            <w:tcW w:w="4500" w:type="dxa"/>
            <w:tcMar>
              <w:top w:w="70" w:type="dxa"/>
              <w:left w:w="90" w:type="dxa"/>
              <w:bottom w:w="70" w:type="dxa"/>
              <w:right w:w="90" w:type="dxa"/>
            </w:tcMar>
          </w:tcPr>
          <w:p w14:paraId="0C7A542A" w14:textId="77777777" w:rsidR="00847208" w:rsidRDefault="00000000">
            <w:r>
              <w:rPr>
                <w:sz w:val="20"/>
                <w:szCs w:val="20"/>
              </w:rPr>
              <w:t>Largest category, ₹16.0M of monthly revenue lost</w:t>
            </w:r>
          </w:p>
        </w:tc>
      </w:tr>
      <w:tr w:rsidR="00847208" w14:paraId="50E7E307" w14:textId="77777777">
        <w:tblPrEx>
          <w:tblCellMar>
            <w:top w:w="0" w:type="dxa"/>
            <w:bottom w:w="0" w:type="dxa"/>
          </w:tblCellMar>
        </w:tblPrEx>
        <w:tc>
          <w:tcPr>
            <w:tcW w:w="2700" w:type="dxa"/>
            <w:tcMar>
              <w:top w:w="70" w:type="dxa"/>
              <w:left w:w="90" w:type="dxa"/>
              <w:bottom w:w="70" w:type="dxa"/>
              <w:right w:w="90" w:type="dxa"/>
            </w:tcMar>
          </w:tcPr>
          <w:p w14:paraId="0AE19753" w14:textId="77777777" w:rsidR="00847208" w:rsidRDefault="00000000">
            <w:r>
              <w:rPr>
                <w:sz w:val="20"/>
                <w:szCs w:val="20"/>
              </w:rPr>
              <w:t>Strongest growth</w:t>
            </w:r>
          </w:p>
        </w:tc>
        <w:tc>
          <w:tcPr>
            <w:tcW w:w="2200" w:type="dxa"/>
            <w:tcMar>
              <w:top w:w="70" w:type="dxa"/>
              <w:left w:w="90" w:type="dxa"/>
              <w:bottom w:w="70" w:type="dxa"/>
              <w:right w:w="90" w:type="dxa"/>
            </w:tcMar>
          </w:tcPr>
          <w:p w14:paraId="0B770FF1" w14:textId="77777777" w:rsidR="00847208" w:rsidRDefault="00000000">
            <w:r>
              <w:rPr>
                <w:color w:val="2E7D32"/>
                <w:sz w:val="20"/>
                <w:szCs w:val="20"/>
              </w:rPr>
              <w:t>Apparel, +34%</w:t>
            </w:r>
          </w:p>
        </w:tc>
        <w:tc>
          <w:tcPr>
            <w:tcW w:w="4500" w:type="dxa"/>
            <w:tcMar>
              <w:top w:w="70" w:type="dxa"/>
              <w:left w:w="90" w:type="dxa"/>
              <w:bottom w:w="70" w:type="dxa"/>
              <w:right w:w="90" w:type="dxa"/>
            </w:tcMar>
          </w:tcPr>
          <w:p w14:paraId="71AB3A48" w14:textId="77777777" w:rsidR="00847208" w:rsidRDefault="00000000">
            <w:r>
              <w:rPr>
                <w:sz w:val="20"/>
                <w:szCs w:val="20"/>
              </w:rPr>
              <w:t>Only category with sustained momentum</w:t>
            </w:r>
          </w:p>
        </w:tc>
      </w:tr>
      <w:tr w:rsidR="00847208" w14:paraId="1EB8D964" w14:textId="77777777">
        <w:tblPrEx>
          <w:tblCellMar>
            <w:top w:w="0" w:type="dxa"/>
            <w:bottom w:w="0" w:type="dxa"/>
          </w:tblCellMar>
        </w:tblPrEx>
        <w:tc>
          <w:tcPr>
            <w:tcW w:w="2700" w:type="dxa"/>
            <w:tcMar>
              <w:top w:w="70" w:type="dxa"/>
              <w:left w:w="90" w:type="dxa"/>
              <w:bottom w:w="70" w:type="dxa"/>
              <w:right w:w="90" w:type="dxa"/>
            </w:tcMar>
          </w:tcPr>
          <w:p w14:paraId="6AFD5B95" w14:textId="77777777" w:rsidR="00847208" w:rsidRDefault="00000000">
            <w:r>
              <w:rPr>
                <w:sz w:val="20"/>
                <w:szCs w:val="20"/>
              </w:rPr>
              <w:t>Discount effect on volume</w:t>
            </w:r>
          </w:p>
        </w:tc>
        <w:tc>
          <w:tcPr>
            <w:tcW w:w="2200" w:type="dxa"/>
            <w:tcMar>
              <w:top w:w="70" w:type="dxa"/>
              <w:left w:w="90" w:type="dxa"/>
              <w:bottom w:w="70" w:type="dxa"/>
              <w:right w:w="90" w:type="dxa"/>
            </w:tcMar>
          </w:tcPr>
          <w:p w14:paraId="14AF4D61" w14:textId="77777777" w:rsidR="00847208" w:rsidRDefault="00000000">
            <w:r>
              <w:rPr>
                <w:sz w:val="20"/>
                <w:szCs w:val="20"/>
              </w:rPr>
              <w:t>2.59 → 2.58 units</w:t>
            </w:r>
          </w:p>
        </w:tc>
        <w:tc>
          <w:tcPr>
            <w:tcW w:w="4500" w:type="dxa"/>
            <w:tcMar>
              <w:top w:w="70" w:type="dxa"/>
              <w:left w:w="90" w:type="dxa"/>
              <w:bottom w:w="70" w:type="dxa"/>
              <w:right w:w="90" w:type="dxa"/>
            </w:tcMar>
          </w:tcPr>
          <w:p w14:paraId="24384B98" w14:textId="77777777" w:rsidR="00847208" w:rsidRDefault="00000000">
            <w:r>
              <w:rPr>
                <w:sz w:val="20"/>
                <w:szCs w:val="20"/>
              </w:rPr>
              <w:t>No volume gain from 0% to 20% discount</w:t>
            </w:r>
          </w:p>
        </w:tc>
      </w:tr>
    </w:tbl>
    <w:p w14:paraId="34789CA2" w14:textId="77777777" w:rsidR="00847208" w:rsidRDefault="00000000">
      <w:pPr>
        <w:pBdr>
          <w:bottom w:val="single" w:sz="6" w:space="4" w:color="BFBFBF"/>
        </w:pBdr>
        <w:spacing w:before="220" w:after="100"/>
      </w:pPr>
      <w:r>
        <w:rPr>
          <w:b/>
          <w:bCs/>
          <w:color w:val="1F4E79"/>
          <w:sz w:val="26"/>
          <w:szCs w:val="26"/>
        </w:rPr>
        <w:t>1.  Ownership &amp; Contribution</w:t>
      </w:r>
    </w:p>
    <w:p w14:paraId="121DBB63" w14:textId="77777777" w:rsidR="00847208" w:rsidRDefault="00000000">
      <w:pPr>
        <w:spacing w:after="110"/>
      </w:pPr>
      <w:r>
        <w:t>Work was divided across the four members, with each member owning a defined analytical stage and a cross-cutting responsibility. The allocation covers the full analysis workflow and the final executive deliverables.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100"/>
        <w:gridCol w:w="3250"/>
      </w:tblGrid>
      <w:tr w:rsidR="00847208" w14:paraId="73814BF6" w14:textId="77777777">
        <w:tblPrEx>
          <w:tblCellMar>
            <w:top w:w="0" w:type="dxa"/>
            <w:bottom w:w="0" w:type="dxa"/>
          </w:tblCellMar>
        </w:tblPrEx>
        <w:trPr>
          <w:tblHeader/>
        </w:trPr>
        <w:tc>
          <w:tcPr>
            <w:tcW w:w="2050" w:type="dxa"/>
            <w:shd w:val="clear" w:color="auto" w:fill="DCE6F1"/>
            <w:tcMar>
              <w:top w:w="70" w:type="dxa"/>
              <w:left w:w="90" w:type="dxa"/>
              <w:bottom w:w="70" w:type="dxa"/>
              <w:right w:w="90" w:type="dxa"/>
            </w:tcMar>
          </w:tcPr>
          <w:p w14:paraId="19AA71D9" w14:textId="77777777" w:rsidR="00847208" w:rsidRDefault="00000000">
            <w:r>
              <w:rPr>
                <w:b/>
                <w:bCs/>
                <w:sz w:val="20"/>
                <w:szCs w:val="20"/>
              </w:rPr>
              <w:t>Member</w:t>
            </w:r>
          </w:p>
        </w:tc>
        <w:tc>
          <w:tcPr>
            <w:tcW w:w="4100" w:type="dxa"/>
            <w:shd w:val="clear" w:color="auto" w:fill="DCE6F1"/>
            <w:tcMar>
              <w:top w:w="70" w:type="dxa"/>
              <w:left w:w="90" w:type="dxa"/>
              <w:bottom w:w="70" w:type="dxa"/>
              <w:right w:w="90" w:type="dxa"/>
            </w:tcMar>
          </w:tcPr>
          <w:p w14:paraId="3ADE641B" w14:textId="77777777" w:rsidR="00847208" w:rsidRDefault="00000000">
            <w:r>
              <w:rPr>
                <w:b/>
                <w:bCs/>
                <w:sz w:val="20"/>
                <w:szCs w:val="20"/>
              </w:rPr>
              <w:t>Analysis sections owned</w:t>
            </w:r>
          </w:p>
        </w:tc>
        <w:tc>
          <w:tcPr>
            <w:tcW w:w="3250" w:type="dxa"/>
            <w:shd w:val="clear" w:color="auto" w:fill="DCE6F1"/>
            <w:tcMar>
              <w:top w:w="70" w:type="dxa"/>
              <w:left w:w="90" w:type="dxa"/>
              <w:bottom w:w="70" w:type="dxa"/>
              <w:right w:w="90" w:type="dxa"/>
            </w:tcMar>
          </w:tcPr>
          <w:p w14:paraId="00B32439" w14:textId="77777777" w:rsidR="00847208" w:rsidRDefault="00000000">
            <w:r>
              <w:rPr>
                <w:b/>
                <w:bCs/>
                <w:sz w:val="20"/>
                <w:szCs w:val="20"/>
              </w:rPr>
              <w:t>Cross-cutting deliverable</w:t>
            </w:r>
          </w:p>
        </w:tc>
      </w:tr>
      <w:tr w:rsidR="00847208" w14:paraId="58D5997E" w14:textId="77777777">
        <w:tblPrEx>
          <w:tblCellMar>
            <w:top w:w="0" w:type="dxa"/>
            <w:bottom w:w="0" w:type="dxa"/>
          </w:tblCellMar>
        </w:tblPrEx>
        <w:tc>
          <w:tcPr>
            <w:tcW w:w="2050" w:type="dxa"/>
            <w:tcMar>
              <w:top w:w="70" w:type="dxa"/>
              <w:left w:w="90" w:type="dxa"/>
              <w:bottom w:w="70" w:type="dxa"/>
              <w:right w:w="90" w:type="dxa"/>
            </w:tcMar>
          </w:tcPr>
          <w:p>
            <w:r>
              <w:t>Naishadh Vytla</w:t>
            </w:r>
          </w:p>
        </w:tc>
        <w:tc>
          <w:tcPr>
            <w:tcW w:w="4100" w:type="dxa"/>
            <w:tcMar>
              <w:top w:w="70" w:type="dxa"/>
              <w:left w:w="90" w:type="dxa"/>
              <w:bottom w:w="70" w:type="dxa"/>
              <w:right w:w="90" w:type="dxa"/>
            </w:tcMar>
          </w:tcPr>
          <w:p>
            <w:r>
              <w:t>Step 1 — Load, inspect &amp; build the SSOT</w:t>
            </w:r>
          </w:p>
        </w:tc>
        <w:tc>
          <w:tcPr>
            <w:tcW w:w="3250" w:type="dxa"/>
            <w:tcMar>
              <w:top w:w="70" w:type="dxa"/>
              <w:left w:w="90" w:type="dxa"/>
              <w:bottom w:w="70" w:type="dxa"/>
              <w:right w:w="90" w:type="dxa"/>
            </w:tcMar>
          </w:tcPr>
          <w:p>
            <w:r>
              <w:t>SSOT validation + final notebook assembly</w:t>
            </w:r>
          </w:p>
        </w:tc>
      </w:tr>
      <w:tr w:rsidR="00847208" w14:paraId="7A953BF9" w14:textId="77777777">
        <w:tblPrEx>
          <w:tblCellMar>
            <w:top w:w="0" w:type="dxa"/>
            <w:bottom w:w="0" w:type="dxa"/>
          </w:tblCellMar>
        </w:tblPrEx>
        <w:tc>
          <w:tcPr>
            <w:tcW w:w="2050" w:type="dxa"/>
            <w:tcMar>
              <w:top w:w="70" w:type="dxa"/>
              <w:left w:w="90" w:type="dxa"/>
              <w:bottom w:w="70" w:type="dxa"/>
              <w:right w:w="90" w:type="dxa"/>
            </w:tcMar>
          </w:tcPr>
          <w:p>
            <w:r>
              <w:t>Adiseshu</w:t>
            </w:r>
          </w:p>
        </w:tc>
        <w:tc>
          <w:tcPr>
            <w:tcW w:w="4100" w:type="dxa"/>
            <w:tcMar>
              <w:top w:w="70" w:type="dxa"/>
              <w:left w:w="90" w:type="dxa"/>
              <w:bottom w:w="70" w:type="dxa"/>
              <w:right w:w="90" w:type="dxa"/>
            </w:tcMar>
          </w:tcPr>
          <w:p>
            <w:r>
              <w:t>Step 2 — Category revenue trend</w:t>
              <w:br/>
              <w:t>Step 3 — Top &amp; bottom products by category</w:t>
            </w:r>
          </w:p>
        </w:tc>
        <w:tc>
          <w:tcPr>
            <w:tcW w:w="3250" w:type="dxa"/>
            <w:tcMar>
              <w:top w:w="70" w:type="dxa"/>
              <w:left w:w="90" w:type="dxa"/>
              <w:bottom w:w="70" w:type="dxa"/>
              <w:right w:w="90" w:type="dxa"/>
            </w:tcMar>
          </w:tcPr>
          <w:p>
            <w:r>
              <w:t>Category/product variance modelling + chart consistency</w:t>
            </w:r>
          </w:p>
        </w:tc>
      </w:tr>
      <w:tr w:rsidR="00847208" w14:paraId="0C00CCF9" w14:textId="77777777">
        <w:tblPrEx>
          <w:tblCellMar>
            <w:top w:w="0" w:type="dxa"/>
            <w:bottom w:w="0" w:type="dxa"/>
          </w:tblCellMar>
        </w:tblPrEx>
        <w:tc>
          <w:tcPr>
            <w:tcW w:w="2050" w:type="dxa"/>
            <w:tcMar>
              <w:top w:w="70" w:type="dxa"/>
              <w:left w:w="90" w:type="dxa"/>
              <w:bottom w:w="70" w:type="dxa"/>
              <w:right w:w="90" w:type="dxa"/>
            </w:tcMar>
          </w:tcPr>
          <w:p>
            <w:r>
              <w:t>Sushmitha</w:t>
            </w:r>
          </w:p>
        </w:tc>
        <w:tc>
          <w:tcPr>
            <w:tcW w:w="4100" w:type="dxa"/>
            <w:tcMar>
              <w:top w:w="70" w:type="dxa"/>
              <w:left w:w="90" w:type="dxa"/>
              <w:bottom w:w="70" w:type="dxa"/>
              <w:right w:w="90" w:type="dxa"/>
            </w:tcMar>
          </w:tcPr>
          <w:p>
            <w:r>
              <w:t>Step 4 — Discount effectiveness</w:t>
              <w:br/>
              <w:t>Step 5 — Day-of-week &amp; monthly patterns</w:t>
            </w:r>
          </w:p>
        </w:tc>
        <w:tc>
          <w:tcPr>
            <w:tcW w:w="3250" w:type="dxa"/>
            <w:tcMar>
              <w:top w:w="70" w:type="dxa"/>
              <w:left w:w="90" w:type="dxa"/>
              <w:bottom w:w="70" w:type="dxa"/>
              <w:right w:w="90" w:type="dxa"/>
            </w:tcMar>
          </w:tcPr>
          <w:p>
            <w:r>
              <w:t>Pricing &amp; sales interpretation</w:t>
            </w:r>
          </w:p>
        </w:tc>
      </w:tr>
      <w:tr w:rsidR="00847208" w14:paraId="73297150" w14:textId="77777777">
        <w:tblPrEx>
          <w:tblCellMar>
            <w:top w:w="0" w:type="dxa"/>
            <w:bottom w:w="0" w:type="dxa"/>
          </w:tblCellMar>
        </w:tblPrEx>
        <w:tc>
          <w:tcPr>
            <w:tcW w:w="2050" w:type="dxa"/>
            <w:tcMar>
              <w:top w:w="70" w:type="dxa"/>
              <w:left w:w="90" w:type="dxa"/>
              <w:bottom w:w="70" w:type="dxa"/>
              <w:right w:w="90" w:type="dxa"/>
            </w:tcMar>
          </w:tcPr>
          <w:p>
            <w:r>
              <w:t>Nakul Sriraj</w:t>
            </w:r>
          </w:p>
        </w:tc>
        <w:tc>
          <w:tcPr>
            <w:tcW w:w="4100" w:type="dxa"/>
            <w:tcMar>
              <w:top w:w="70" w:type="dxa"/>
              <w:left w:w="90" w:type="dxa"/>
              <w:bottom w:w="70" w:type="dxa"/>
              <w:right w:w="90" w:type="dxa"/>
            </w:tcMar>
          </w:tcPr>
          <w:p>
            <w:r>
              <w:t>Step 6 — Category Manager Briefing</w:t>
              <w:br/>
              <w:t>Step 7 — 90-day implementation roadmap</w:t>
            </w:r>
          </w:p>
        </w:tc>
        <w:tc>
          <w:tcPr>
            <w:tcW w:w="3250" w:type="dxa"/>
            <w:tcMar>
              <w:top w:w="70" w:type="dxa"/>
              <w:left w:w="90" w:type="dxa"/>
              <w:bottom w:w="70" w:type="dxa"/>
              <w:right w:w="90" w:type="dxa"/>
            </w:tcMar>
          </w:tcPr>
          <w:p>
            <w:r>
              <w:t>Executive reporting + supplier challenge arguments + roadmap</w:t>
            </w:r>
          </w:p>
        </w:tc>
      </w:tr>
    </w:tbl>
    <w:p w14:paraId="17ECF8BC" w14:textId="77777777" w:rsidR="00847208" w:rsidRDefault="00000000">
      <w:pPr>
        <w:spacing w:after="60"/>
      </w:pPr>
      <w:r>
        <w:t>The CBIM Problem Canvas was completed jointly by all four members before any analysis code was written. Each step's markdown cell in the notebook carries its owner's name, and the final executive deliverables follow the same ownership structure.</w:t>
      </w:r>
    </w:p>
    <w:p w14:paraId="790F02B6" w14:textId="77777777" w:rsidR="00847208" w:rsidRDefault="00000000">
      <w:r>
        <w:br w:type="page"/>
      </w:r>
    </w:p>
    <w:p w14:paraId="4FE7E5B8" w14:textId="77777777" w:rsidR="00847208" w:rsidRDefault="00000000">
      <w:pPr>
        <w:pBdr>
          <w:bottom w:val="single" w:sz="6" w:space="4" w:color="BFBFBF"/>
        </w:pBdr>
        <w:spacing w:before="220" w:after="100"/>
      </w:pPr>
      <w:r>
        <w:rPr>
          <w:b/>
          <w:bCs/>
          <w:color w:val="1F4E79"/>
          <w:sz w:val="26"/>
          <w:szCs w:val="26"/>
        </w:rPr>
        <w:lastRenderedPageBreak/>
        <w:t>2.  CBIM Problem Canvas</w:t>
      </w:r>
    </w:p>
    <w:p w14:paraId="0E64A960" w14:textId="77777777" w:rsidR="00847208" w:rsidRDefault="00000000">
      <w:pPr>
        <w:spacing w:after="80"/>
      </w:pPr>
      <w:r>
        <w:t>Completed together, before touching the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7350"/>
      </w:tblGrid>
      <w:tr w:rsidR="00847208" w14:paraId="6712E7A6" w14:textId="77777777">
        <w:tblPrEx>
          <w:tblCellMar>
            <w:top w:w="0" w:type="dxa"/>
            <w:bottom w:w="0" w:type="dxa"/>
          </w:tblCellMar>
        </w:tblPrEx>
        <w:trPr>
          <w:tblHeader/>
        </w:trPr>
        <w:tc>
          <w:tcPr>
            <w:tcW w:w="2050" w:type="dxa"/>
            <w:shd w:val="clear" w:color="auto" w:fill="DCE6F1"/>
            <w:tcMar>
              <w:top w:w="70" w:type="dxa"/>
              <w:left w:w="90" w:type="dxa"/>
              <w:bottom w:w="70" w:type="dxa"/>
              <w:right w:w="90" w:type="dxa"/>
            </w:tcMar>
          </w:tcPr>
          <w:p w14:paraId="46C28012" w14:textId="77777777" w:rsidR="00847208" w:rsidRDefault="00000000">
            <w:r>
              <w:rPr>
                <w:b/>
                <w:bCs/>
                <w:sz w:val="20"/>
                <w:szCs w:val="20"/>
              </w:rPr>
              <w:t>Canvas element</w:t>
            </w:r>
          </w:p>
        </w:tc>
        <w:tc>
          <w:tcPr>
            <w:tcW w:w="7350" w:type="dxa"/>
            <w:shd w:val="clear" w:color="auto" w:fill="DCE6F1"/>
            <w:tcMar>
              <w:top w:w="70" w:type="dxa"/>
              <w:left w:w="90" w:type="dxa"/>
              <w:bottom w:w="70" w:type="dxa"/>
              <w:right w:w="90" w:type="dxa"/>
            </w:tcMar>
          </w:tcPr>
          <w:p w14:paraId="2EB81539" w14:textId="77777777" w:rsidR="00847208" w:rsidRDefault="00000000">
            <w:r>
              <w:rPr>
                <w:b/>
                <w:bCs/>
                <w:sz w:val="20"/>
                <w:szCs w:val="20"/>
              </w:rPr>
              <w:t>Answer</w:t>
            </w:r>
          </w:p>
        </w:tc>
      </w:tr>
      <w:tr w:rsidR="00847208" w14:paraId="3454B66F" w14:textId="77777777">
        <w:tblPrEx>
          <w:tblCellMar>
            <w:top w:w="0" w:type="dxa"/>
            <w:bottom w:w="0" w:type="dxa"/>
          </w:tblCellMar>
        </w:tblPrEx>
        <w:tc>
          <w:tcPr>
            <w:tcW w:w="2050" w:type="dxa"/>
            <w:tcMar>
              <w:top w:w="70" w:type="dxa"/>
              <w:left w:w="90" w:type="dxa"/>
              <w:bottom w:w="70" w:type="dxa"/>
              <w:right w:w="90" w:type="dxa"/>
            </w:tcMar>
          </w:tcPr>
          <w:p w14:paraId="5B4DB122" w14:textId="77777777" w:rsidR="00847208" w:rsidRDefault="00000000">
            <w:r>
              <w:rPr>
                <w:sz w:val="20"/>
                <w:szCs w:val="20"/>
              </w:rPr>
              <w:t>Situation (S)</w:t>
            </w:r>
          </w:p>
        </w:tc>
        <w:tc>
          <w:tcPr>
            <w:tcW w:w="7350" w:type="dxa"/>
            <w:tcMar>
              <w:top w:w="70" w:type="dxa"/>
              <w:left w:w="90" w:type="dxa"/>
              <w:bottom w:w="70" w:type="dxa"/>
              <w:right w:w="90" w:type="dxa"/>
            </w:tcMar>
          </w:tcPr>
          <w:p w14:paraId="4E91396C" w14:textId="77777777" w:rsidR="00847208" w:rsidRDefault="00000000">
            <w:r>
              <w:rPr>
                <w:sz w:val="20"/>
                <w:szCs w:val="20"/>
              </w:rPr>
              <w:t>A regional retail chain runs 12 stores across six Andhra Pradesh cities, selling in five categories (Electronics, Apparel, Grocery, Home &amp; Kitchen, Personal Care). Six months of transaction data (Jan–Jun 2026) exist.</w:t>
            </w:r>
          </w:p>
        </w:tc>
      </w:tr>
      <w:tr w:rsidR="00847208" w14:paraId="4D94D54A" w14:textId="77777777">
        <w:tblPrEx>
          <w:tblCellMar>
            <w:top w:w="0" w:type="dxa"/>
            <w:bottom w:w="0" w:type="dxa"/>
          </w:tblCellMar>
        </w:tblPrEx>
        <w:tc>
          <w:tcPr>
            <w:tcW w:w="2050" w:type="dxa"/>
            <w:tcMar>
              <w:top w:w="70" w:type="dxa"/>
              <w:left w:w="90" w:type="dxa"/>
              <w:bottom w:w="70" w:type="dxa"/>
              <w:right w:w="90" w:type="dxa"/>
            </w:tcMar>
          </w:tcPr>
          <w:p w14:paraId="30E77DC4" w14:textId="77777777" w:rsidR="00847208" w:rsidRDefault="00000000">
            <w:r>
              <w:rPr>
                <w:sz w:val="20"/>
                <w:szCs w:val="20"/>
              </w:rPr>
              <w:t>Complication (C)</w:t>
            </w:r>
          </w:p>
        </w:tc>
        <w:tc>
          <w:tcPr>
            <w:tcW w:w="7350" w:type="dxa"/>
            <w:tcMar>
              <w:top w:w="70" w:type="dxa"/>
              <w:left w:w="90" w:type="dxa"/>
              <w:bottom w:w="70" w:type="dxa"/>
              <w:right w:w="90" w:type="dxa"/>
            </w:tcMar>
          </w:tcPr>
          <w:p w14:paraId="3BD09FF2" w14:textId="77777777" w:rsidR="00847208" w:rsidRDefault="00000000">
            <w:r>
              <w:rPr>
                <w:sz w:val="20"/>
                <w:szCs w:val="20"/>
              </w:rPr>
              <w:t>The Category Manager enters a quarterly supplier review where every supplier argues for shelf space and promotional spend. She has no consolidated, trend-based view of which categories and products have earned their place — so today the loudest supplier wins, not the best-performing one.</w:t>
            </w:r>
          </w:p>
        </w:tc>
      </w:tr>
      <w:tr w:rsidR="00847208" w14:paraId="7C237858" w14:textId="77777777">
        <w:tblPrEx>
          <w:tblCellMar>
            <w:top w:w="0" w:type="dxa"/>
            <w:bottom w:w="0" w:type="dxa"/>
          </w:tblCellMar>
        </w:tblPrEx>
        <w:tc>
          <w:tcPr>
            <w:tcW w:w="2050" w:type="dxa"/>
            <w:tcMar>
              <w:top w:w="70" w:type="dxa"/>
              <w:left w:w="90" w:type="dxa"/>
              <w:bottom w:w="70" w:type="dxa"/>
              <w:right w:w="90" w:type="dxa"/>
            </w:tcMar>
          </w:tcPr>
          <w:p w14:paraId="61C75192" w14:textId="77777777" w:rsidR="00847208" w:rsidRDefault="00000000">
            <w:r>
              <w:rPr>
                <w:sz w:val="20"/>
                <w:szCs w:val="20"/>
              </w:rPr>
              <w:t>Question (Q)</w:t>
            </w:r>
          </w:p>
        </w:tc>
        <w:tc>
          <w:tcPr>
            <w:tcW w:w="7350" w:type="dxa"/>
            <w:tcMar>
              <w:top w:w="70" w:type="dxa"/>
              <w:left w:w="90" w:type="dxa"/>
              <w:bottom w:w="70" w:type="dxa"/>
              <w:right w:w="90" w:type="dxa"/>
            </w:tcMar>
          </w:tcPr>
          <w:p w14:paraId="36913823" w14:textId="77777777" w:rsidR="00847208" w:rsidRDefault="00000000">
            <w:r>
              <w:rPr>
                <w:sz w:val="20"/>
                <w:szCs w:val="20"/>
              </w:rPr>
              <w:t>Which categories are growing vs. declining over the six months, which products drive each category, and is the discount ladder actually working — so she can decide where to add investment and which supplier to challenge.</w:t>
            </w:r>
          </w:p>
        </w:tc>
      </w:tr>
      <w:tr w:rsidR="00847208" w14:paraId="36DDB347" w14:textId="77777777">
        <w:tblPrEx>
          <w:tblCellMar>
            <w:top w:w="0" w:type="dxa"/>
            <w:bottom w:w="0" w:type="dxa"/>
          </w:tblCellMar>
        </w:tblPrEx>
        <w:tc>
          <w:tcPr>
            <w:tcW w:w="2050" w:type="dxa"/>
            <w:tcMar>
              <w:top w:w="70" w:type="dxa"/>
              <w:left w:w="90" w:type="dxa"/>
              <w:bottom w:w="70" w:type="dxa"/>
              <w:right w:w="90" w:type="dxa"/>
            </w:tcMar>
          </w:tcPr>
          <w:p w14:paraId="77CCBBCE" w14:textId="77777777" w:rsidR="00847208" w:rsidRDefault="00000000">
            <w:r>
              <w:rPr>
                <w:sz w:val="20"/>
                <w:szCs w:val="20"/>
              </w:rPr>
              <w:t>SSOT</w:t>
            </w:r>
          </w:p>
        </w:tc>
        <w:tc>
          <w:tcPr>
            <w:tcW w:w="7350" w:type="dxa"/>
            <w:tcMar>
              <w:top w:w="70" w:type="dxa"/>
              <w:left w:w="90" w:type="dxa"/>
              <w:bottom w:w="70" w:type="dxa"/>
              <w:right w:w="90" w:type="dxa"/>
            </w:tcMar>
          </w:tcPr>
          <w:p w14:paraId="044DC726" w14:textId="77777777" w:rsidR="00847208" w:rsidRDefault="00000000">
            <w:r>
              <w:rPr>
                <w:sz w:val="20"/>
                <w:szCs w:val="20"/>
              </w:rPr>
              <w:t>One cleaned, validated DataFrame built once from MUC01_Retail_Sales_Dataset.csv. Revenue is verified as units_sold × unit_price × (1 − discount_pct/100) for all 107,836 rows, and every chart, table and figure derives from that same frame — no re-reads, no divergent copies, one definition of every metric.</w:t>
            </w:r>
          </w:p>
        </w:tc>
      </w:tr>
      <w:tr w:rsidR="00847208" w14:paraId="497E7531" w14:textId="77777777">
        <w:tblPrEx>
          <w:tblCellMar>
            <w:top w:w="0" w:type="dxa"/>
            <w:bottom w:w="0" w:type="dxa"/>
          </w:tblCellMar>
        </w:tblPrEx>
        <w:tc>
          <w:tcPr>
            <w:tcW w:w="2050" w:type="dxa"/>
            <w:tcMar>
              <w:top w:w="70" w:type="dxa"/>
              <w:left w:w="90" w:type="dxa"/>
              <w:bottom w:w="70" w:type="dxa"/>
              <w:right w:w="90" w:type="dxa"/>
            </w:tcMar>
          </w:tcPr>
          <w:p w14:paraId="723386A7" w14:textId="77777777" w:rsidR="00847208" w:rsidRDefault="00000000">
            <w:r>
              <w:rPr>
                <w:sz w:val="20"/>
                <w:szCs w:val="20"/>
              </w:rPr>
              <w:t>Success definition</w:t>
            </w:r>
          </w:p>
        </w:tc>
        <w:tc>
          <w:tcPr>
            <w:tcW w:w="7350" w:type="dxa"/>
            <w:tcMar>
              <w:top w:w="70" w:type="dxa"/>
              <w:left w:w="90" w:type="dxa"/>
              <w:bottom w:w="70" w:type="dxa"/>
              <w:right w:w="90" w:type="dxa"/>
            </w:tcMar>
          </w:tcPr>
          <w:p w14:paraId="3DC1A908" w14:textId="77777777" w:rsidR="00847208" w:rsidRDefault="00000000">
            <w:r>
              <w:rPr>
                <w:sz w:val="20"/>
                <w:szCs w:val="20"/>
              </w:rPr>
              <w:t>The Category Manager can name, with a figure attached, one category to back and one to challenge — and cite the discount finding — from a single page. Useful means it changes what she says in the room, not merely that it is correct.</w:t>
            </w:r>
          </w:p>
        </w:tc>
      </w:tr>
      <w:tr w:rsidR="00847208" w14:paraId="5AA615A8" w14:textId="77777777">
        <w:tblPrEx>
          <w:tblCellMar>
            <w:top w:w="0" w:type="dxa"/>
            <w:bottom w:w="0" w:type="dxa"/>
          </w:tblCellMar>
        </w:tblPrEx>
        <w:tc>
          <w:tcPr>
            <w:tcW w:w="2050" w:type="dxa"/>
            <w:tcMar>
              <w:top w:w="70" w:type="dxa"/>
              <w:left w:w="90" w:type="dxa"/>
              <w:bottom w:w="70" w:type="dxa"/>
              <w:right w:w="90" w:type="dxa"/>
            </w:tcMar>
          </w:tcPr>
          <w:p w14:paraId="1362B81D" w14:textId="77777777" w:rsidR="00847208" w:rsidRDefault="00000000">
            <w:r>
              <w:rPr>
                <w:sz w:val="20"/>
                <w:szCs w:val="20"/>
              </w:rPr>
              <w:t>Primary stakeholder</w:t>
            </w:r>
          </w:p>
        </w:tc>
        <w:tc>
          <w:tcPr>
            <w:tcW w:w="7350" w:type="dxa"/>
            <w:tcMar>
              <w:top w:w="70" w:type="dxa"/>
              <w:left w:w="90" w:type="dxa"/>
              <w:bottom w:w="70" w:type="dxa"/>
              <w:right w:w="90" w:type="dxa"/>
            </w:tcMar>
          </w:tcPr>
          <w:p w14:paraId="4D3DE5CF" w14:textId="77777777" w:rsidR="00847208" w:rsidRDefault="00000000">
            <w:r>
              <w:rPr>
                <w:sz w:val="20"/>
                <w:szCs w:val="20"/>
              </w:rPr>
              <w:t>The Category Manager. She needs a defensible position (category + rupee figure + action), not a dashboard.</w:t>
            </w:r>
          </w:p>
        </w:tc>
      </w:tr>
    </w:tbl>
    <w:p w14:paraId="3099B79B" w14:textId="77777777" w:rsidR="00847208" w:rsidRDefault="00000000">
      <w:pPr>
        <w:pBdr>
          <w:bottom w:val="single" w:sz="6" w:space="4" w:color="BFBFBF"/>
        </w:pBdr>
        <w:spacing w:before="220" w:after="100"/>
      </w:pPr>
      <w:r>
        <w:rPr>
          <w:b/>
          <w:bCs/>
          <w:color w:val="1F4E79"/>
          <w:sz w:val="26"/>
          <w:szCs w:val="26"/>
        </w:rPr>
        <w:t>3.  Data Quality &amp; the Single Source of Truth</w:t>
      </w:r>
    </w:p>
    <w:p w14:paraId="14258C87" w14:textId="77777777" w:rsidR="00847208" w:rsidRDefault="00000000">
      <w:pPr>
        <w:spacing w:after="110"/>
      </w:pPr>
      <w:r>
        <w:t>Before any analysis, the dataset was validated once and every downstream figure was derived from that one frame.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847208" w14:paraId="63A1C065" w14:textId="77777777">
        <w:tblPrEx>
          <w:tblCellMar>
            <w:top w:w="0" w:type="dxa"/>
            <w:bottom w:w="0" w:type="dxa"/>
          </w:tblCellMar>
        </w:tblPrEx>
        <w:trPr>
          <w:tblHeader/>
        </w:trPr>
        <w:tc>
          <w:tcPr>
            <w:tcW w:w="3000" w:type="dxa"/>
            <w:shd w:val="clear" w:color="auto" w:fill="DCE6F1"/>
            <w:tcMar>
              <w:top w:w="70" w:type="dxa"/>
              <w:left w:w="90" w:type="dxa"/>
              <w:bottom w:w="70" w:type="dxa"/>
              <w:right w:w="90" w:type="dxa"/>
            </w:tcMar>
          </w:tcPr>
          <w:p w14:paraId="7F8CDB00" w14:textId="77777777" w:rsidR="00847208" w:rsidRDefault="00000000">
            <w:r>
              <w:rPr>
                <w:b/>
                <w:bCs/>
                <w:sz w:val="20"/>
                <w:szCs w:val="20"/>
              </w:rPr>
              <w:t>Check</w:t>
            </w:r>
          </w:p>
        </w:tc>
        <w:tc>
          <w:tcPr>
            <w:tcW w:w="6400" w:type="dxa"/>
            <w:shd w:val="clear" w:color="auto" w:fill="DCE6F1"/>
            <w:tcMar>
              <w:top w:w="70" w:type="dxa"/>
              <w:left w:w="90" w:type="dxa"/>
              <w:bottom w:w="70" w:type="dxa"/>
              <w:right w:w="90" w:type="dxa"/>
            </w:tcMar>
          </w:tcPr>
          <w:p w14:paraId="59BA8589" w14:textId="77777777" w:rsidR="00847208" w:rsidRDefault="00000000">
            <w:r>
              <w:rPr>
                <w:b/>
                <w:bCs/>
                <w:sz w:val="20"/>
                <w:szCs w:val="20"/>
              </w:rPr>
              <w:t>Result</w:t>
            </w:r>
          </w:p>
        </w:tc>
      </w:tr>
      <w:tr w:rsidR="00847208" w14:paraId="014D3DF6" w14:textId="77777777">
        <w:tblPrEx>
          <w:tblCellMar>
            <w:top w:w="0" w:type="dxa"/>
            <w:bottom w:w="0" w:type="dxa"/>
          </w:tblCellMar>
        </w:tblPrEx>
        <w:tc>
          <w:tcPr>
            <w:tcW w:w="3000" w:type="dxa"/>
            <w:tcMar>
              <w:top w:w="70" w:type="dxa"/>
              <w:left w:w="90" w:type="dxa"/>
              <w:bottom w:w="70" w:type="dxa"/>
              <w:right w:w="90" w:type="dxa"/>
            </w:tcMar>
          </w:tcPr>
          <w:p w14:paraId="4F5EC48C" w14:textId="77777777" w:rsidR="00847208" w:rsidRDefault="00000000">
            <w:r>
              <w:rPr>
                <w:sz w:val="20"/>
                <w:szCs w:val="20"/>
              </w:rPr>
              <w:t>Rows / columns</w:t>
            </w:r>
          </w:p>
        </w:tc>
        <w:tc>
          <w:tcPr>
            <w:tcW w:w="6400" w:type="dxa"/>
            <w:tcMar>
              <w:top w:w="70" w:type="dxa"/>
              <w:left w:w="90" w:type="dxa"/>
              <w:bottom w:w="70" w:type="dxa"/>
              <w:right w:w="90" w:type="dxa"/>
            </w:tcMar>
          </w:tcPr>
          <w:p w14:paraId="01A7113F" w14:textId="77777777" w:rsidR="00847208" w:rsidRDefault="00000000">
            <w:r>
              <w:rPr>
                <w:sz w:val="20"/>
                <w:szCs w:val="20"/>
              </w:rPr>
              <w:t>107,836 × 10</w:t>
            </w:r>
          </w:p>
        </w:tc>
      </w:tr>
      <w:tr w:rsidR="00847208" w14:paraId="5B6B7B0E" w14:textId="77777777">
        <w:tblPrEx>
          <w:tblCellMar>
            <w:top w:w="0" w:type="dxa"/>
            <w:bottom w:w="0" w:type="dxa"/>
          </w:tblCellMar>
        </w:tblPrEx>
        <w:tc>
          <w:tcPr>
            <w:tcW w:w="3000" w:type="dxa"/>
            <w:tcMar>
              <w:top w:w="70" w:type="dxa"/>
              <w:left w:w="90" w:type="dxa"/>
              <w:bottom w:w="70" w:type="dxa"/>
              <w:right w:w="90" w:type="dxa"/>
            </w:tcMar>
          </w:tcPr>
          <w:p w14:paraId="0B4EAFF5" w14:textId="77777777" w:rsidR="00847208" w:rsidRDefault="00000000">
            <w:r>
              <w:rPr>
                <w:sz w:val="20"/>
                <w:szCs w:val="20"/>
              </w:rPr>
              <w:t>Missing values</w:t>
            </w:r>
          </w:p>
        </w:tc>
        <w:tc>
          <w:tcPr>
            <w:tcW w:w="6400" w:type="dxa"/>
            <w:tcMar>
              <w:top w:w="70" w:type="dxa"/>
              <w:left w:w="90" w:type="dxa"/>
              <w:bottom w:w="70" w:type="dxa"/>
              <w:right w:w="90" w:type="dxa"/>
            </w:tcMar>
          </w:tcPr>
          <w:p w14:paraId="64C101B5" w14:textId="77777777" w:rsidR="00847208" w:rsidRDefault="00000000">
            <w:r>
              <w:rPr>
                <w:sz w:val="20"/>
                <w:szCs w:val="20"/>
              </w:rPr>
              <w:t>None in any column</w:t>
            </w:r>
          </w:p>
        </w:tc>
      </w:tr>
      <w:tr w:rsidR="00847208" w14:paraId="415BD401" w14:textId="77777777">
        <w:tblPrEx>
          <w:tblCellMar>
            <w:top w:w="0" w:type="dxa"/>
            <w:bottom w:w="0" w:type="dxa"/>
          </w:tblCellMar>
        </w:tblPrEx>
        <w:tc>
          <w:tcPr>
            <w:tcW w:w="3000" w:type="dxa"/>
            <w:tcMar>
              <w:top w:w="70" w:type="dxa"/>
              <w:left w:w="90" w:type="dxa"/>
              <w:bottom w:w="70" w:type="dxa"/>
              <w:right w:w="90" w:type="dxa"/>
            </w:tcMar>
          </w:tcPr>
          <w:p w14:paraId="455CA3F3" w14:textId="77777777" w:rsidR="00847208" w:rsidRDefault="00000000">
            <w:r>
              <w:rPr>
                <w:sz w:val="20"/>
                <w:szCs w:val="20"/>
              </w:rPr>
              <w:t>Duplicate transactions</w:t>
            </w:r>
          </w:p>
        </w:tc>
        <w:tc>
          <w:tcPr>
            <w:tcW w:w="6400" w:type="dxa"/>
            <w:tcMar>
              <w:top w:w="70" w:type="dxa"/>
              <w:left w:w="90" w:type="dxa"/>
              <w:bottom w:w="70" w:type="dxa"/>
              <w:right w:w="90" w:type="dxa"/>
            </w:tcMar>
          </w:tcPr>
          <w:p w14:paraId="0E0A6F48" w14:textId="77777777" w:rsidR="00847208" w:rsidRDefault="00000000">
            <w:r>
              <w:rPr>
                <w:sz w:val="20"/>
                <w:szCs w:val="20"/>
              </w:rPr>
              <w:t>None — all transaction_id values unique</w:t>
            </w:r>
          </w:p>
        </w:tc>
      </w:tr>
      <w:tr w:rsidR="00847208" w14:paraId="79E6F809" w14:textId="77777777">
        <w:tblPrEx>
          <w:tblCellMar>
            <w:top w:w="0" w:type="dxa"/>
            <w:bottom w:w="0" w:type="dxa"/>
          </w:tblCellMar>
        </w:tblPrEx>
        <w:tc>
          <w:tcPr>
            <w:tcW w:w="3000" w:type="dxa"/>
            <w:tcMar>
              <w:top w:w="70" w:type="dxa"/>
              <w:left w:w="90" w:type="dxa"/>
              <w:bottom w:w="70" w:type="dxa"/>
              <w:right w:w="90" w:type="dxa"/>
            </w:tcMar>
          </w:tcPr>
          <w:p w14:paraId="7AE102B3" w14:textId="77777777" w:rsidR="00847208" w:rsidRDefault="00000000">
            <w:r>
              <w:rPr>
                <w:sz w:val="20"/>
                <w:szCs w:val="20"/>
              </w:rPr>
              <w:t>Revenue formula</w:t>
            </w:r>
          </w:p>
        </w:tc>
        <w:tc>
          <w:tcPr>
            <w:tcW w:w="6400" w:type="dxa"/>
            <w:tcMar>
              <w:top w:w="70" w:type="dxa"/>
              <w:left w:w="90" w:type="dxa"/>
              <w:bottom w:w="70" w:type="dxa"/>
              <w:right w:w="90" w:type="dxa"/>
            </w:tcMar>
          </w:tcPr>
          <w:p w14:paraId="25319327" w14:textId="77777777" w:rsidR="00847208" w:rsidRDefault="00000000">
            <w:r>
              <w:rPr>
                <w:sz w:val="20"/>
                <w:szCs w:val="20"/>
              </w:rPr>
              <w:t>units_sold × unit_price × (1 − discount_pct/100) holds for 100% of rows</w:t>
            </w:r>
          </w:p>
        </w:tc>
      </w:tr>
      <w:tr w:rsidR="00847208" w14:paraId="4CBC2F2A" w14:textId="77777777">
        <w:tblPrEx>
          <w:tblCellMar>
            <w:top w:w="0" w:type="dxa"/>
            <w:bottom w:w="0" w:type="dxa"/>
          </w:tblCellMar>
        </w:tblPrEx>
        <w:tc>
          <w:tcPr>
            <w:tcW w:w="3000" w:type="dxa"/>
            <w:tcMar>
              <w:top w:w="70" w:type="dxa"/>
              <w:left w:w="90" w:type="dxa"/>
              <w:bottom w:w="70" w:type="dxa"/>
              <w:right w:w="90" w:type="dxa"/>
            </w:tcMar>
          </w:tcPr>
          <w:p w14:paraId="2CC66C4E" w14:textId="77777777" w:rsidR="00847208" w:rsidRDefault="00000000">
            <w:r>
              <w:rPr>
                <w:sz w:val="20"/>
                <w:szCs w:val="20"/>
              </w:rPr>
              <w:t>Date coverage</w:t>
            </w:r>
          </w:p>
        </w:tc>
        <w:tc>
          <w:tcPr>
            <w:tcW w:w="6400" w:type="dxa"/>
            <w:tcMar>
              <w:top w:w="70" w:type="dxa"/>
              <w:left w:w="90" w:type="dxa"/>
              <w:bottom w:w="70" w:type="dxa"/>
              <w:right w:w="90" w:type="dxa"/>
            </w:tcMar>
          </w:tcPr>
          <w:p w14:paraId="5335A9B4" w14:textId="77777777" w:rsidR="00847208" w:rsidRDefault="00000000">
            <w:r>
              <w:rPr>
                <w:sz w:val="20"/>
                <w:szCs w:val="20"/>
              </w:rPr>
              <w:t>2026-01-01 to 2026-06-30, continuous</w:t>
            </w:r>
          </w:p>
        </w:tc>
      </w:tr>
      <w:tr w:rsidR="00847208" w14:paraId="6F578437" w14:textId="77777777">
        <w:tblPrEx>
          <w:tblCellMar>
            <w:top w:w="0" w:type="dxa"/>
            <w:bottom w:w="0" w:type="dxa"/>
          </w:tblCellMar>
        </w:tblPrEx>
        <w:tc>
          <w:tcPr>
            <w:tcW w:w="3000" w:type="dxa"/>
            <w:tcMar>
              <w:top w:w="70" w:type="dxa"/>
              <w:left w:w="90" w:type="dxa"/>
              <w:bottom w:w="70" w:type="dxa"/>
              <w:right w:w="90" w:type="dxa"/>
            </w:tcMar>
          </w:tcPr>
          <w:p w14:paraId="6A6A30C0" w14:textId="77777777" w:rsidR="00847208" w:rsidRDefault="00000000">
            <w:r>
              <w:rPr>
                <w:sz w:val="20"/>
                <w:szCs w:val="20"/>
              </w:rPr>
              <w:t>Discount levels present</w:t>
            </w:r>
          </w:p>
        </w:tc>
        <w:tc>
          <w:tcPr>
            <w:tcW w:w="6400" w:type="dxa"/>
            <w:tcMar>
              <w:top w:w="70" w:type="dxa"/>
              <w:left w:w="90" w:type="dxa"/>
              <w:bottom w:w="70" w:type="dxa"/>
              <w:right w:w="90" w:type="dxa"/>
            </w:tcMar>
          </w:tcPr>
          <w:p w14:paraId="06DD356E" w14:textId="77777777" w:rsidR="00847208" w:rsidRDefault="00000000">
            <w:r>
              <w:rPr>
                <w:sz w:val="20"/>
                <w:szCs w:val="20"/>
              </w:rPr>
              <w:t>0%, 5%, 10%, 15%, 20% — no 25%+ bracket exists in the data</w:t>
            </w:r>
          </w:p>
        </w:tc>
      </w:tr>
    </w:tbl>
    <w:p w14:paraId="0B782839" w14:textId="77777777" w:rsidR="00847208" w:rsidRDefault="00000000">
      <w:pPr>
        <w:spacing w:after="60"/>
      </w:pPr>
      <w:r>
        <w:t>No cleaning beyond date parsing was required, so every figure in this report can be traced back to the raw transactions without adjustment.</w:t>
      </w:r>
    </w:p>
    <w:p w14:paraId="1BABB819" w14:textId="77777777" w:rsidR="00847208" w:rsidRDefault="00000000">
      <w:r>
        <w:br w:type="page"/>
      </w:r>
    </w:p>
    <w:p w14:paraId="25C26310" w14:textId="77777777" w:rsidR="00847208" w:rsidRDefault="00000000">
      <w:pPr>
        <w:pBdr>
          <w:bottom w:val="single" w:sz="6" w:space="4" w:color="BFBFBF"/>
        </w:pBdr>
        <w:spacing w:before="220" w:after="100"/>
      </w:pPr>
      <w:r>
        <w:rPr>
          <w:b/>
          <w:bCs/>
          <w:color w:val="1F4E79"/>
          <w:sz w:val="26"/>
          <w:szCs w:val="26"/>
        </w:rPr>
        <w:lastRenderedPageBreak/>
        <w:t>4.  Findings</w:t>
      </w:r>
    </w:p>
    <w:p w14:paraId="2D5F1755" w14:textId="77777777" w:rsidR="00847208" w:rsidRDefault="00000000">
      <w:pPr>
        <w:spacing w:before="170" w:after="60"/>
      </w:pPr>
      <w:r>
        <w:rPr>
          <w:b/>
          <w:bCs/>
          <w:color w:val="1F4E79"/>
          <w:sz w:val="23"/>
          <w:szCs w:val="23"/>
        </w:rPr>
        <w:t>Finding 1 — Electronics is the largest category and the steepest decline</w:t>
      </w:r>
    </w:p>
    <w:p w14:paraId="340EEC66" w14:textId="77777777" w:rsidR="00847208" w:rsidRDefault="00000000">
      <w:pPr>
        <w:spacing w:after="110"/>
      </w:pPr>
      <w:r>
        <w:t>Electronics is ~49% of revenue but has lost a third of its value, from ₹45.7M in January to ₹29.7M in June. Because it is so large, its decline is what pulls chain revenue down (₹84.8M → ₹69.3M).</w:t>
      </w:r>
    </w:p>
    <w:p w14:paraId="3B8FDAB3" w14:textId="77777777" w:rsidR="00847208" w:rsidRDefault="00000000">
      <w:pPr>
        <w:spacing w:before="120" w:after="40"/>
        <w:jc w:val="center"/>
      </w:pPr>
      <w:r>
        <w:rPr>
          <w:noProof/>
        </w:rPr>
        <w:drawing>
          <wp:inline distT="0" distB="0" distL="0" distR="0" wp14:anchorId="5E03FA25" wp14:editId="59A03A47">
            <wp:extent cx="581025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0250" cy="2924175"/>
                    </a:xfrm>
                    <a:prstGeom prst="rect">
                      <a:avLst/>
                    </a:prstGeom>
                  </pic:spPr>
                </pic:pic>
              </a:graphicData>
            </a:graphic>
          </wp:inline>
        </w:drawing>
      </w:r>
    </w:p>
    <w:p w14:paraId="18C5D01C" w14:textId="77777777" w:rsidR="00847208" w:rsidRDefault="00000000">
      <w:pPr>
        <w:spacing w:after="150"/>
        <w:jc w:val="center"/>
      </w:pPr>
      <w:r>
        <w:rPr>
          <w:i/>
          <w:iCs/>
          <w:color w:val="595959"/>
          <w:sz w:val="18"/>
          <w:szCs w:val="18"/>
        </w:rPr>
        <w:t>Figure 1 — Monthly revenue by category. Electronics falls steadily while Apparel climbs past Home &amp; Kitchen in June.</w:t>
      </w:r>
    </w:p>
    <w:p w14:paraId="77CD75CB" w14:textId="77777777" w:rsidR="00847208" w:rsidRDefault="00000000">
      <w:pPr>
        <w:spacing w:after="110"/>
      </w:pPr>
      <w:r>
        <w:t>Size and momentum point in opposite directions. The category with the most shelf space has the worst trend; the category with the best trend is only the third largest.</w:t>
      </w:r>
    </w:p>
    <w:p w14:paraId="202CF2B8" w14:textId="77777777" w:rsidR="00847208" w:rsidRDefault="00000000">
      <w:pPr>
        <w:spacing w:before="120" w:after="40"/>
        <w:jc w:val="center"/>
      </w:pPr>
      <w:r>
        <w:rPr>
          <w:noProof/>
        </w:rPr>
        <w:drawing>
          <wp:inline distT="0" distB="0" distL="0" distR="0" wp14:anchorId="72E891A7" wp14:editId="5F28A808">
            <wp:extent cx="5810250" cy="2419350"/>
            <wp:effectExtent l="0" t="0" r="0" b="0"/>
            <wp:docPr id="22143972" name="Picture 22143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10250" cy="2419350"/>
                    </a:xfrm>
                    <a:prstGeom prst="rect">
                      <a:avLst/>
                    </a:prstGeom>
                  </pic:spPr>
                </pic:pic>
              </a:graphicData>
            </a:graphic>
          </wp:inline>
        </w:drawing>
      </w:r>
    </w:p>
    <w:p w14:paraId="77684DFD" w14:textId="77777777" w:rsidR="00847208" w:rsidRDefault="00000000">
      <w:pPr>
        <w:spacing w:after="150"/>
        <w:jc w:val="center"/>
      </w:pPr>
      <w:r>
        <w:rPr>
          <w:i/>
          <w:iCs/>
          <w:color w:val="595959"/>
          <w:sz w:val="18"/>
          <w:szCs w:val="18"/>
        </w:rPr>
        <w:t>Figure 2 — Category size (left) against six-month momentum (right). Electronics leads on size and trails on growth.</w:t>
      </w:r>
    </w:p>
    <w:p w14:paraId="7784D83F" w14:textId="77777777" w:rsidR="00847208" w:rsidRDefault="00000000">
      <w:pPr>
        <w:spacing w:before="170" w:after="60"/>
      </w:pPr>
      <w:r>
        <w:rPr>
          <w:b/>
          <w:bCs/>
          <w:color w:val="1F4E79"/>
          <w:sz w:val="23"/>
          <w:szCs w:val="23"/>
        </w:rPr>
        <w:t xml:space="preserve">Finding 2 — One category </w:t>
      </w:r>
      <w:proofErr w:type="gramStart"/>
      <w:r>
        <w:rPr>
          <w:b/>
          <w:bCs/>
          <w:color w:val="1F4E79"/>
          <w:sz w:val="23"/>
          <w:szCs w:val="23"/>
        </w:rPr>
        <w:t>accounts</w:t>
      </w:r>
      <w:proofErr w:type="gramEnd"/>
      <w:r>
        <w:rPr>
          <w:b/>
          <w:bCs/>
          <w:color w:val="1F4E79"/>
          <w:sz w:val="23"/>
          <w:szCs w:val="23"/>
        </w:rPr>
        <w:t xml:space="preserve"> for the entire chain decline</w:t>
      </w:r>
    </w:p>
    <w:p w14:paraId="3E68D41C" w14:textId="77777777" w:rsidR="00847208" w:rsidRDefault="00000000">
      <w:pPr>
        <w:spacing w:after="110"/>
      </w:pPr>
      <w:r>
        <w:t>Splitting the ₹15.5M monthly drop by category shows it is not a broad slowdown. Electronics alone lost ₹16.0M of monthly revenue — more than the chain's entire net decline — partly offset by Apparel's ₹3.4M gain.</w:t>
      </w:r>
    </w:p>
    <w:p w14:paraId="569E0D50" w14:textId="77777777" w:rsidR="00847208" w:rsidRDefault="00000000">
      <w:pPr>
        <w:spacing w:before="120" w:after="40"/>
        <w:jc w:val="center"/>
      </w:pPr>
      <w:r>
        <w:rPr>
          <w:noProof/>
        </w:rPr>
        <w:lastRenderedPageBreak/>
        <w:drawing>
          <wp:inline distT="0" distB="0" distL="0" distR="0" wp14:anchorId="35C31831" wp14:editId="1883EF1D">
            <wp:extent cx="5524500" cy="2647950"/>
            <wp:effectExtent l="0" t="0" r="0" b="0"/>
            <wp:docPr id="732877745" name="Picture 73287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47950"/>
                    </a:xfrm>
                    <a:prstGeom prst="rect">
                      <a:avLst/>
                    </a:prstGeom>
                  </pic:spPr>
                </pic:pic>
              </a:graphicData>
            </a:graphic>
          </wp:inline>
        </w:drawing>
      </w:r>
    </w:p>
    <w:p w14:paraId="0871996C" w14:textId="77777777" w:rsidR="00847208" w:rsidRDefault="00000000">
      <w:pPr>
        <w:spacing w:after="150"/>
        <w:jc w:val="center"/>
      </w:pPr>
      <w:r>
        <w:rPr>
          <w:i/>
          <w:iCs/>
          <w:color w:val="595959"/>
          <w:sz w:val="18"/>
          <w:szCs w:val="18"/>
        </w:rPr>
        <w:t>Figure 3 — Contribution to the chain's monthly revenue change. The decline is an Electronics problem, not a chain-wide one.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300"/>
        <w:gridCol w:w="1300"/>
        <w:gridCol w:w="2100"/>
        <w:gridCol w:w="1250"/>
        <w:gridCol w:w="1350"/>
      </w:tblGrid>
      <w:tr w:rsidR="00847208" w14:paraId="45F00D97" w14:textId="77777777">
        <w:tblPrEx>
          <w:tblCellMar>
            <w:top w:w="0" w:type="dxa"/>
            <w:bottom w:w="0" w:type="dxa"/>
          </w:tblCellMar>
        </w:tblPrEx>
        <w:trPr>
          <w:tblHeader/>
        </w:trPr>
        <w:tc>
          <w:tcPr>
            <w:tcW w:w="2100" w:type="dxa"/>
            <w:shd w:val="clear" w:color="auto" w:fill="DCE6F1"/>
            <w:tcMar>
              <w:top w:w="70" w:type="dxa"/>
              <w:left w:w="90" w:type="dxa"/>
              <w:bottom w:w="70" w:type="dxa"/>
              <w:right w:w="90" w:type="dxa"/>
            </w:tcMar>
          </w:tcPr>
          <w:p w14:paraId="0917722B" w14:textId="77777777" w:rsidR="00847208" w:rsidRDefault="00000000">
            <w:r>
              <w:rPr>
                <w:b/>
                <w:bCs/>
                <w:sz w:val="20"/>
                <w:szCs w:val="20"/>
              </w:rPr>
              <w:t>Category</w:t>
            </w:r>
          </w:p>
        </w:tc>
        <w:tc>
          <w:tcPr>
            <w:tcW w:w="1300" w:type="dxa"/>
            <w:shd w:val="clear" w:color="auto" w:fill="DCE6F1"/>
            <w:tcMar>
              <w:top w:w="70" w:type="dxa"/>
              <w:left w:w="90" w:type="dxa"/>
              <w:bottom w:w="70" w:type="dxa"/>
              <w:right w:w="90" w:type="dxa"/>
            </w:tcMar>
          </w:tcPr>
          <w:p w14:paraId="63839C5B" w14:textId="77777777" w:rsidR="00847208" w:rsidRDefault="00000000">
            <w:r>
              <w:rPr>
                <w:b/>
                <w:bCs/>
                <w:sz w:val="20"/>
                <w:szCs w:val="20"/>
              </w:rPr>
              <w:t>Jan (₹M)</w:t>
            </w:r>
          </w:p>
        </w:tc>
        <w:tc>
          <w:tcPr>
            <w:tcW w:w="1300" w:type="dxa"/>
            <w:shd w:val="clear" w:color="auto" w:fill="DCE6F1"/>
            <w:tcMar>
              <w:top w:w="70" w:type="dxa"/>
              <w:left w:w="90" w:type="dxa"/>
              <w:bottom w:w="70" w:type="dxa"/>
              <w:right w:w="90" w:type="dxa"/>
            </w:tcMar>
          </w:tcPr>
          <w:p w14:paraId="4B124CDD" w14:textId="77777777" w:rsidR="00847208" w:rsidRDefault="00000000">
            <w:r>
              <w:rPr>
                <w:b/>
                <w:bCs/>
                <w:sz w:val="20"/>
                <w:szCs w:val="20"/>
              </w:rPr>
              <w:t>Jun (₹M)</w:t>
            </w:r>
          </w:p>
        </w:tc>
        <w:tc>
          <w:tcPr>
            <w:tcW w:w="2100" w:type="dxa"/>
            <w:shd w:val="clear" w:color="auto" w:fill="DCE6F1"/>
            <w:tcMar>
              <w:top w:w="70" w:type="dxa"/>
              <w:left w:w="90" w:type="dxa"/>
              <w:bottom w:w="70" w:type="dxa"/>
              <w:right w:w="90" w:type="dxa"/>
            </w:tcMar>
          </w:tcPr>
          <w:p w14:paraId="181B9327" w14:textId="77777777" w:rsidR="00847208" w:rsidRDefault="00000000">
            <w:r>
              <w:rPr>
                <w:b/>
                <w:bCs/>
                <w:sz w:val="20"/>
                <w:szCs w:val="20"/>
              </w:rPr>
              <w:t>6-month total (₹M)</w:t>
            </w:r>
          </w:p>
        </w:tc>
        <w:tc>
          <w:tcPr>
            <w:tcW w:w="1250" w:type="dxa"/>
            <w:shd w:val="clear" w:color="auto" w:fill="DCE6F1"/>
            <w:tcMar>
              <w:top w:w="70" w:type="dxa"/>
              <w:left w:w="90" w:type="dxa"/>
              <w:bottom w:w="70" w:type="dxa"/>
              <w:right w:w="90" w:type="dxa"/>
            </w:tcMar>
          </w:tcPr>
          <w:p w14:paraId="74E902FA" w14:textId="77777777" w:rsidR="00847208" w:rsidRDefault="00000000">
            <w:r>
              <w:rPr>
                <w:b/>
                <w:bCs/>
                <w:sz w:val="20"/>
                <w:szCs w:val="20"/>
              </w:rPr>
              <w:t>Share</w:t>
            </w:r>
          </w:p>
        </w:tc>
        <w:tc>
          <w:tcPr>
            <w:tcW w:w="1350" w:type="dxa"/>
            <w:shd w:val="clear" w:color="auto" w:fill="DCE6F1"/>
            <w:tcMar>
              <w:top w:w="70" w:type="dxa"/>
              <w:left w:w="90" w:type="dxa"/>
              <w:bottom w:w="70" w:type="dxa"/>
              <w:right w:w="90" w:type="dxa"/>
            </w:tcMar>
          </w:tcPr>
          <w:p w14:paraId="2A24196C" w14:textId="77777777" w:rsidR="00847208" w:rsidRDefault="00000000">
            <w:r>
              <w:rPr>
                <w:b/>
                <w:bCs/>
                <w:sz w:val="20"/>
                <w:szCs w:val="20"/>
              </w:rPr>
              <w:t>Change</w:t>
            </w:r>
          </w:p>
        </w:tc>
      </w:tr>
      <w:tr w:rsidR="00847208" w14:paraId="42F1E6F5" w14:textId="77777777">
        <w:tblPrEx>
          <w:tblCellMar>
            <w:top w:w="0" w:type="dxa"/>
            <w:bottom w:w="0" w:type="dxa"/>
          </w:tblCellMar>
        </w:tblPrEx>
        <w:tc>
          <w:tcPr>
            <w:tcW w:w="2100" w:type="dxa"/>
            <w:tcMar>
              <w:top w:w="70" w:type="dxa"/>
              <w:left w:w="90" w:type="dxa"/>
              <w:bottom w:w="70" w:type="dxa"/>
              <w:right w:w="90" w:type="dxa"/>
            </w:tcMar>
          </w:tcPr>
          <w:p w14:paraId="25462D07" w14:textId="77777777" w:rsidR="00847208" w:rsidRDefault="00000000">
            <w:r>
              <w:rPr>
                <w:sz w:val="20"/>
                <w:szCs w:val="20"/>
              </w:rPr>
              <w:t>Electronics</w:t>
            </w:r>
          </w:p>
        </w:tc>
        <w:tc>
          <w:tcPr>
            <w:tcW w:w="1300" w:type="dxa"/>
            <w:tcMar>
              <w:top w:w="70" w:type="dxa"/>
              <w:left w:w="90" w:type="dxa"/>
              <w:bottom w:w="70" w:type="dxa"/>
              <w:right w:w="90" w:type="dxa"/>
            </w:tcMar>
          </w:tcPr>
          <w:p w14:paraId="103A30D9" w14:textId="77777777" w:rsidR="00847208" w:rsidRDefault="00000000">
            <w:r>
              <w:rPr>
                <w:sz w:val="20"/>
                <w:szCs w:val="20"/>
              </w:rPr>
              <w:t>45.7</w:t>
            </w:r>
          </w:p>
        </w:tc>
        <w:tc>
          <w:tcPr>
            <w:tcW w:w="1300" w:type="dxa"/>
            <w:tcMar>
              <w:top w:w="70" w:type="dxa"/>
              <w:left w:w="90" w:type="dxa"/>
              <w:bottom w:w="70" w:type="dxa"/>
              <w:right w:w="90" w:type="dxa"/>
            </w:tcMar>
          </w:tcPr>
          <w:p w14:paraId="2370BD5D" w14:textId="77777777" w:rsidR="00847208" w:rsidRDefault="00000000">
            <w:r>
              <w:rPr>
                <w:sz w:val="20"/>
                <w:szCs w:val="20"/>
              </w:rPr>
              <w:t>29.7</w:t>
            </w:r>
          </w:p>
        </w:tc>
        <w:tc>
          <w:tcPr>
            <w:tcW w:w="2100" w:type="dxa"/>
            <w:tcMar>
              <w:top w:w="70" w:type="dxa"/>
              <w:left w:w="90" w:type="dxa"/>
              <w:bottom w:w="70" w:type="dxa"/>
              <w:right w:w="90" w:type="dxa"/>
            </w:tcMar>
          </w:tcPr>
          <w:p w14:paraId="371D6C08" w14:textId="77777777" w:rsidR="00847208" w:rsidRDefault="00000000">
            <w:r>
              <w:rPr>
                <w:sz w:val="20"/>
                <w:szCs w:val="20"/>
              </w:rPr>
              <w:t>226.5</w:t>
            </w:r>
          </w:p>
        </w:tc>
        <w:tc>
          <w:tcPr>
            <w:tcW w:w="1250" w:type="dxa"/>
            <w:tcMar>
              <w:top w:w="70" w:type="dxa"/>
              <w:left w:w="90" w:type="dxa"/>
              <w:bottom w:w="70" w:type="dxa"/>
              <w:right w:w="90" w:type="dxa"/>
            </w:tcMar>
          </w:tcPr>
          <w:p w14:paraId="7EC6412D" w14:textId="77777777" w:rsidR="00847208" w:rsidRDefault="00000000">
            <w:r>
              <w:rPr>
                <w:sz w:val="20"/>
                <w:szCs w:val="20"/>
              </w:rPr>
              <w:t>49.3%</w:t>
            </w:r>
          </w:p>
        </w:tc>
        <w:tc>
          <w:tcPr>
            <w:tcW w:w="1350" w:type="dxa"/>
            <w:tcMar>
              <w:top w:w="70" w:type="dxa"/>
              <w:left w:w="90" w:type="dxa"/>
              <w:bottom w:w="70" w:type="dxa"/>
              <w:right w:w="90" w:type="dxa"/>
            </w:tcMar>
          </w:tcPr>
          <w:p w14:paraId="16BF4620" w14:textId="77777777" w:rsidR="00847208" w:rsidRDefault="00000000">
            <w:r>
              <w:rPr>
                <w:color w:val="B00020"/>
                <w:sz w:val="20"/>
                <w:szCs w:val="20"/>
              </w:rPr>
              <w:t>−35.0%</w:t>
            </w:r>
          </w:p>
        </w:tc>
      </w:tr>
      <w:tr w:rsidR="00847208" w14:paraId="2BEE42D9" w14:textId="77777777">
        <w:tblPrEx>
          <w:tblCellMar>
            <w:top w:w="0" w:type="dxa"/>
            <w:bottom w:w="0" w:type="dxa"/>
          </w:tblCellMar>
        </w:tblPrEx>
        <w:tc>
          <w:tcPr>
            <w:tcW w:w="2100" w:type="dxa"/>
            <w:tcMar>
              <w:top w:w="70" w:type="dxa"/>
              <w:left w:w="90" w:type="dxa"/>
              <w:bottom w:w="70" w:type="dxa"/>
              <w:right w:w="90" w:type="dxa"/>
            </w:tcMar>
          </w:tcPr>
          <w:p w14:paraId="55361AB9" w14:textId="77777777" w:rsidR="00847208" w:rsidRDefault="00000000">
            <w:r>
              <w:rPr>
                <w:sz w:val="20"/>
                <w:szCs w:val="20"/>
              </w:rPr>
              <w:t>Home &amp; Kitchen</w:t>
            </w:r>
          </w:p>
        </w:tc>
        <w:tc>
          <w:tcPr>
            <w:tcW w:w="1300" w:type="dxa"/>
            <w:tcMar>
              <w:top w:w="70" w:type="dxa"/>
              <w:left w:w="90" w:type="dxa"/>
              <w:bottom w:w="70" w:type="dxa"/>
              <w:right w:w="90" w:type="dxa"/>
            </w:tcMar>
          </w:tcPr>
          <w:p w14:paraId="17ABFD42" w14:textId="77777777" w:rsidR="00847208" w:rsidRDefault="00000000">
            <w:r>
              <w:rPr>
                <w:sz w:val="20"/>
                <w:szCs w:val="20"/>
              </w:rPr>
              <w:t>15.1</w:t>
            </w:r>
          </w:p>
        </w:tc>
        <w:tc>
          <w:tcPr>
            <w:tcW w:w="1300" w:type="dxa"/>
            <w:tcMar>
              <w:top w:w="70" w:type="dxa"/>
              <w:left w:w="90" w:type="dxa"/>
              <w:bottom w:w="70" w:type="dxa"/>
              <w:right w:w="90" w:type="dxa"/>
            </w:tcMar>
          </w:tcPr>
          <w:p w14:paraId="3C1F7C7B" w14:textId="77777777" w:rsidR="00847208" w:rsidRDefault="00000000">
            <w:r>
              <w:rPr>
                <w:sz w:val="20"/>
                <w:szCs w:val="20"/>
              </w:rPr>
              <w:t>12.3</w:t>
            </w:r>
          </w:p>
        </w:tc>
        <w:tc>
          <w:tcPr>
            <w:tcW w:w="2100" w:type="dxa"/>
            <w:tcMar>
              <w:top w:w="70" w:type="dxa"/>
              <w:left w:w="90" w:type="dxa"/>
              <w:bottom w:w="70" w:type="dxa"/>
              <w:right w:w="90" w:type="dxa"/>
            </w:tcMar>
          </w:tcPr>
          <w:p w14:paraId="1EF75AAB" w14:textId="77777777" w:rsidR="00847208" w:rsidRDefault="00000000">
            <w:r>
              <w:rPr>
                <w:sz w:val="20"/>
                <w:szCs w:val="20"/>
              </w:rPr>
              <w:t>81.8</w:t>
            </w:r>
          </w:p>
        </w:tc>
        <w:tc>
          <w:tcPr>
            <w:tcW w:w="1250" w:type="dxa"/>
            <w:tcMar>
              <w:top w:w="70" w:type="dxa"/>
              <w:left w:w="90" w:type="dxa"/>
              <w:bottom w:w="70" w:type="dxa"/>
              <w:right w:w="90" w:type="dxa"/>
            </w:tcMar>
          </w:tcPr>
          <w:p w14:paraId="125E1FC0" w14:textId="77777777" w:rsidR="00847208" w:rsidRDefault="00000000">
            <w:r>
              <w:rPr>
                <w:sz w:val="20"/>
                <w:szCs w:val="20"/>
              </w:rPr>
              <w:t>17.8%</w:t>
            </w:r>
          </w:p>
        </w:tc>
        <w:tc>
          <w:tcPr>
            <w:tcW w:w="1350" w:type="dxa"/>
            <w:tcMar>
              <w:top w:w="70" w:type="dxa"/>
              <w:left w:w="90" w:type="dxa"/>
              <w:bottom w:w="70" w:type="dxa"/>
              <w:right w:w="90" w:type="dxa"/>
            </w:tcMar>
          </w:tcPr>
          <w:p w14:paraId="3FF4C31F" w14:textId="77777777" w:rsidR="00847208" w:rsidRDefault="00000000">
            <w:r>
              <w:rPr>
                <w:color w:val="B00020"/>
                <w:sz w:val="20"/>
                <w:szCs w:val="20"/>
              </w:rPr>
              <w:t>−18.5%</w:t>
            </w:r>
          </w:p>
        </w:tc>
      </w:tr>
      <w:tr w:rsidR="00847208" w14:paraId="5D558A2C" w14:textId="77777777">
        <w:tblPrEx>
          <w:tblCellMar>
            <w:top w:w="0" w:type="dxa"/>
            <w:bottom w:w="0" w:type="dxa"/>
          </w:tblCellMar>
        </w:tblPrEx>
        <w:tc>
          <w:tcPr>
            <w:tcW w:w="2100" w:type="dxa"/>
            <w:tcMar>
              <w:top w:w="70" w:type="dxa"/>
              <w:left w:w="90" w:type="dxa"/>
              <w:bottom w:w="70" w:type="dxa"/>
              <w:right w:w="90" w:type="dxa"/>
            </w:tcMar>
          </w:tcPr>
          <w:p w14:paraId="6E87365A" w14:textId="77777777" w:rsidR="00847208" w:rsidRDefault="00000000">
            <w:r>
              <w:rPr>
                <w:sz w:val="20"/>
                <w:szCs w:val="20"/>
              </w:rPr>
              <w:t>Apparel</w:t>
            </w:r>
          </w:p>
        </w:tc>
        <w:tc>
          <w:tcPr>
            <w:tcW w:w="1300" w:type="dxa"/>
            <w:tcMar>
              <w:top w:w="70" w:type="dxa"/>
              <w:left w:w="90" w:type="dxa"/>
              <w:bottom w:w="70" w:type="dxa"/>
              <w:right w:w="90" w:type="dxa"/>
            </w:tcMar>
          </w:tcPr>
          <w:p w14:paraId="543D0B63" w14:textId="77777777" w:rsidR="00847208" w:rsidRDefault="00000000">
            <w:r>
              <w:rPr>
                <w:sz w:val="20"/>
                <w:szCs w:val="20"/>
              </w:rPr>
              <w:t>10.0</w:t>
            </w:r>
          </w:p>
        </w:tc>
        <w:tc>
          <w:tcPr>
            <w:tcW w:w="1300" w:type="dxa"/>
            <w:tcMar>
              <w:top w:w="70" w:type="dxa"/>
              <w:left w:w="90" w:type="dxa"/>
              <w:bottom w:w="70" w:type="dxa"/>
              <w:right w:w="90" w:type="dxa"/>
            </w:tcMar>
          </w:tcPr>
          <w:p w14:paraId="44EAB5FF" w14:textId="77777777" w:rsidR="00847208" w:rsidRDefault="00000000">
            <w:r>
              <w:rPr>
                <w:sz w:val="20"/>
                <w:szCs w:val="20"/>
              </w:rPr>
              <w:t>13.5</w:t>
            </w:r>
          </w:p>
        </w:tc>
        <w:tc>
          <w:tcPr>
            <w:tcW w:w="2100" w:type="dxa"/>
            <w:tcMar>
              <w:top w:w="70" w:type="dxa"/>
              <w:left w:w="90" w:type="dxa"/>
              <w:bottom w:w="70" w:type="dxa"/>
              <w:right w:w="90" w:type="dxa"/>
            </w:tcMar>
          </w:tcPr>
          <w:p w14:paraId="7B54DA17" w14:textId="77777777" w:rsidR="00847208" w:rsidRDefault="00000000">
            <w:r>
              <w:rPr>
                <w:sz w:val="20"/>
                <w:szCs w:val="20"/>
              </w:rPr>
              <w:t>69.5</w:t>
            </w:r>
          </w:p>
        </w:tc>
        <w:tc>
          <w:tcPr>
            <w:tcW w:w="1250" w:type="dxa"/>
            <w:tcMar>
              <w:top w:w="70" w:type="dxa"/>
              <w:left w:w="90" w:type="dxa"/>
              <w:bottom w:w="70" w:type="dxa"/>
              <w:right w:w="90" w:type="dxa"/>
            </w:tcMar>
          </w:tcPr>
          <w:p w14:paraId="013F9820" w14:textId="77777777" w:rsidR="00847208" w:rsidRDefault="00000000">
            <w:r>
              <w:rPr>
                <w:sz w:val="20"/>
                <w:szCs w:val="20"/>
              </w:rPr>
              <w:t>15.1%</w:t>
            </w:r>
          </w:p>
        </w:tc>
        <w:tc>
          <w:tcPr>
            <w:tcW w:w="1350" w:type="dxa"/>
            <w:tcMar>
              <w:top w:w="70" w:type="dxa"/>
              <w:left w:w="90" w:type="dxa"/>
              <w:bottom w:w="70" w:type="dxa"/>
              <w:right w:w="90" w:type="dxa"/>
            </w:tcMar>
          </w:tcPr>
          <w:p w14:paraId="7FBBA929" w14:textId="77777777" w:rsidR="00847208" w:rsidRDefault="00000000">
            <w:r>
              <w:rPr>
                <w:color w:val="2E7D32"/>
                <w:sz w:val="20"/>
                <w:szCs w:val="20"/>
              </w:rPr>
              <w:t>+34.1%</w:t>
            </w:r>
          </w:p>
        </w:tc>
      </w:tr>
      <w:tr w:rsidR="00847208" w14:paraId="4A9D7D2A" w14:textId="77777777">
        <w:tblPrEx>
          <w:tblCellMar>
            <w:top w:w="0" w:type="dxa"/>
            <w:bottom w:w="0" w:type="dxa"/>
          </w:tblCellMar>
        </w:tblPrEx>
        <w:tc>
          <w:tcPr>
            <w:tcW w:w="2100" w:type="dxa"/>
            <w:tcMar>
              <w:top w:w="70" w:type="dxa"/>
              <w:left w:w="90" w:type="dxa"/>
              <w:bottom w:w="70" w:type="dxa"/>
              <w:right w:w="90" w:type="dxa"/>
            </w:tcMar>
          </w:tcPr>
          <w:p w14:paraId="35A29E2A" w14:textId="77777777" w:rsidR="00847208" w:rsidRDefault="00000000">
            <w:r>
              <w:rPr>
                <w:sz w:val="20"/>
                <w:szCs w:val="20"/>
              </w:rPr>
              <w:t>Grocery</w:t>
            </w:r>
          </w:p>
        </w:tc>
        <w:tc>
          <w:tcPr>
            <w:tcW w:w="1300" w:type="dxa"/>
            <w:tcMar>
              <w:top w:w="70" w:type="dxa"/>
              <w:left w:w="90" w:type="dxa"/>
              <w:bottom w:w="70" w:type="dxa"/>
              <w:right w:w="90" w:type="dxa"/>
            </w:tcMar>
          </w:tcPr>
          <w:p w14:paraId="3A9A857A" w14:textId="77777777" w:rsidR="00847208" w:rsidRDefault="00000000">
            <w:r>
              <w:rPr>
                <w:sz w:val="20"/>
                <w:szCs w:val="20"/>
              </w:rPr>
              <w:t>7.3</w:t>
            </w:r>
          </w:p>
        </w:tc>
        <w:tc>
          <w:tcPr>
            <w:tcW w:w="1300" w:type="dxa"/>
            <w:tcMar>
              <w:top w:w="70" w:type="dxa"/>
              <w:left w:w="90" w:type="dxa"/>
              <w:bottom w:w="70" w:type="dxa"/>
              <w:right w:w="90" w:type="dxa"/>
            </w:tcMar>
          </w:tcPr>
          <w:p w14:paraId="54FF7974" w14:textId="77777777" w:rsidR="00847208" w:rsidRDefault="00000000">
            <w:r>
              <w:rPr>
                <w:sz w:val="20"/>
                <w:szCs w:val="20"/>
              </w:rPr>
              <w:t>7.0</w:t>
            </w:r>
          </w:p>
        </w:tc>
        <w:tc>
          <w:tcPr>
            <w:tcW w:w="2100" w:type="dxa"/>
            <w:tcMar>
              <w:top w:w="70" w:type="dxa"/>
              <w:left w:w="90" w:type="dxa"/>
              <w:bottom w:w="70" w:type="dxa"/>
              <w:right w:w="90" w:type="dxa"/>
            </w:tcMar>
          </w:tcPr>
          <w:p w14:paraId="67E332B3" w14:textId="77777777" w:rsidR="00847208" w:rsidRDefault="00000000">
            <w:r>
              <w:rPr>
                <w:sz w:val="20"/>
                <w:szCs w:val="20"/>
              </w:rPr>
              <w:t>42.3</w:t>
            </w:r>
          </w:p>
        </w:tc>
        <w:tc>
          <w:tcPr>
            <w:tcW w:w="1250" w:type="dxa"/>
            <w:tcMar>
              <w:top w:w="70" w:type="dxa"/>
              <w:left w:w="90" w:type="dxa"/>
              <w:bottom w:w="70" w:type="dxa"/>
              <w:right w:w="90" w:type="dxa"/>
            </w:tcMar>
          </w:tcPr>
          <w:p w14:paraId="121CFBE2" w14:textId="77777777" w:rsidR="00847208" w:rsidRDefault="00000000">
            <w:r>
              <w:rPr>
                <w:sz w:val="20"/>
                <w:szCs w:val="20"/>
              </w:rPr>
              <w:t>9.2%</w:t>
            </w:r>
          </w:p>
        </w:tc>
        <w:tc>
          <w:tcPr>
            <w:tcW w:w="1350" w:type="dxa"/>
            <w:tcMar>
              <w:top w:w="70" w:type="dxa"/>
              <w:left w:w="90" w:type="dxa"/>
              <w:bottom w:w="70" w:type="dxa"/>
              <w:right w:w="90" w:type="dxa"/>
            </w:tcMar>
          </w:tcPr>
          <w:p w14:paraId="7CF7D46E" w14:textId="77777777" w:rsidR="00847208" w:rsidRDefault="00000000">
            <w:r>
              <w:rPr>
                <w:color w:val="B00020"/>
                <w:sz w:val="20"/>
                <w:szCs w:val="20"/>
              </w:rPr>
              <w:t>−3.5%</w:t>
            </w:r>
          </w:p>
        </w:tc>
      </w:tr>
      <w:tr w:rsidR="00847208" w14:paraId="230D41F4" w14:textId="77777777">
        <w:tblPrEx>
          <w:tblCellMar>
            <w:top w:w="0" w:type="dxa"/>
            <w:bottom w:w="0" w:type="dxa"/>
          </w:tblCellMar>
        </w:tblPrEx>
        <w:tc>
          <w:tcPr>
            <w:tcW w:w="2100" w:type="dxa"/>
            <w:tcMar>
              <w:top w:w="70" w:type="dxa"/>
              <w:left w:w="90" w:type="dxa"/>
              <w:bottom w:w="70" w:type="dxa"/>
              <w:right w:w="90" w:type="dxa"/>
            </w:tcMar>
          </w:tcPr>
          <w:p w14:paraId="16D7A22E" w14:textId="77777777" w:rsidR="00847208" w:rsidRDefault="00000000">
            <w:r>
              <w:rPr>
                <w:sz w:val="20"/>
                <w:szCs w:val="20"/>
              </w:rPr>
              <w:t>Personal Care</w:t>
            </w:r>
          </w:p>
        </w:tc>
        <w:tc>
          <w:tcPr>
            <w:tcW w:w="1300" w:type="dxa"/>
            <w:tcMar>
              <w:top w:w="70" w:type="dxa"/>
              <w:left w:w="90" w:type="dxa"/>
              <w:bottom w:w="70" w:type="dxa"/>
              <w:right w:w="90" w:type="dxa"/>
            </w:tcMar>
          </w:tcPr>
          <w:p w14:paraId="69758418" w14:textId="77777777" w:rsidR="00847208" w:rsidRDefault="00000000">
            <w:r>
              <w:rPr>
                <w:sz w:val="20"/>
                <w:szCs w:val="20"/>
              </w:rPr>
              <w:t>6.6</w:t>
            </w:r>
          </w:p>
        </w:tc>
        <w:tc>
          <w:tcPr>
            <w:tcW w:w="1300" w:type="dxa"/>
            <w:tcMar>
              <w:top w:w="70" w:type="dxa"/>
              <w:left w:w="90" w:type="dxa"/>
              <w:bottom w:w="70" w:type="dxa"/>
              <w:right w:w="90" w:type="dxa"/>
            </w:tcMar>
          </w:tcPr>
          <w:p w14:paraId="5C596E33" w14:textId="77777777" w:rsidR="00847208" w:rsidRDefault="00000000">
            <w:r>
              <w:rPr>
                <w:sz w:val="20"/>
                <w:szCs w:val="20"/>
              </w:rPr>
              <w:t>6.7</w:t>
            </w:r>
          </w:p>
        </w:tc>
        <w:tc>
          <w:tcPr>
            <w:tcW w:w="2100" w:type="dxa"/>
            <w:tcMar>
              <w:top w:w="70" w:type="dxa"/>
              <w:left w:w="90" w:type="dxa"/>
              <w:bottom w:w="70" w:type="dxa"/>
              <w:right w:w="90" w:type="dxa"/>
            </w:tcMar>
          </w:tcPr>
          <w:p w14:paraId="6DE5806D" w14:textId="77777777" w:rsidR="00847208" w:rsidRDefault="00000000">
            <w:r>
              <w:rPr>
                <w:sz w:val="20"/>
                <w:szCs w:val="20"/>
              </w:rPr>
              <w:t>39.6</w:t>
            </w:r>
          </w:p>
        </w:tc>
        <w:tc>
          <w:tcPr>
            <w:tcW w:w="1250" w:type="dxa"/>
            <w:tcMar>
              <w:top w:w="70" w:type="dxa"/>
              <w:left w:w="90" w:type="dxa"/>
              <w:bottom w:w="70" w:type="dxa"/>
              <w:right w:w="90" w:type="dxa"/>
            </w:tcMar>
          </w:tcPr>
          <w:p w14:paraId="187CD700" w14:textId="77777777" w:rsidR="00847208" w:rsidRDefault="00000000">
            <w:r>
              <w:rPr>
                <w:sz w:val="20"/>
                <w:szCs w:val="20"/>
              </w:rPr>
              <w:t>8.6%</w:t>
            </w:r>
          </w:p>
        </w:tc>
        <w:tc>
          <w:tcPr>
            <w:tcW w:w="1350" w:type="dxa"/>
            <w:tcMar>
              <w:top w:w="70" w:type="dxa"/>
              <w:left w:w="90" w:type="dxa"/>
              <w:bottom w:w="70" w:type="dxa"/>
              <w:right w:w="90" w:type="dxa"/>
            </w:tcMar>
          </w:tcPr>
          <w:p w14:paraId="0850E927" w14:textId="77777777" w:rsidR="00847208" w:rsidRDefault="00000000">
            <w:r>
              <w:rPr>
                <w:color w:val="2E7D32"/>
                <w:sz w:val="20"/>
                <w:szCs w:val="20"/>
              </w:rPr>
              <w:t>+2.2%</w:t>
            </w:r>
          </w:p>
        </w:tc>
      </w:tr>
    </w:tbl>
    <w:p w14:paraId="4EA7FDBD" w14:textId="77777777" w:rsidR="00847208" w:rsidRDefault="00000000">
      <w:pPr>
        <w:spacing w:after="140"/>
      </w:pPr>
      <w:r>
        <w:rPr>
          <w:i/>
          <w:iCs/>
          <w:color w:val="595959"/>
          <w:sz w:val="18"/>
          <w:szCs w:val="18"/>
        </w:rPr>
        <w:t>Table 1 — Category performance summary. Ranked by six-month total revenue.</w:t>
      </w:r>
    </w:p>
    <w:p w14:paraId="1DBE1C2C" w14:textId="77777777" w:rsidR="00847208" w:rsidRDefault="00000000">
      <w:pPr>
        <w:spacing w:before="170" w:after="60"/>
      </w:pPr>
      <w:r>
        <w:rPr>
          <w:b/>
          <w:bCs/>
          <w:color w:val="1F4E79"/>
          <w:sz w:val="23"/>
          <w:szCs w:val="23"/>
        </w:rPr>
        <w:t>Finding 3 — The discount ladder buys no extra volume</w:t>
      </w:r>
    </w:p>
    <w:p w14:paraId="214B75AA" w14:textId="77777777" w:rsidR="00847208" w:rsidRDefault="00000000">
      <w:pPr>
        <w:spacing w:after="110"/>
      </w:pPr>
      <w:r>
        <w:t>This is the clearest result in the analysis. Average units sold stay flat at about 2.58 across every discount level from 0% to 20%, while average revenue per transaction falls roughly 22%. The discount is being handed back on sales that would have happened anyway.</w:t>
      </w:r>
    </w:p>
    <w:p w14:paraId="66EDBEA4" w14:textId="77777777" w:rsidR="00847208" w:rsidRDefault="00000000">
      <w:pPr>
        <w:spacing w:before="120" w:after="40"/>
        <w:jc w:val="center"/>
      </w:pPr>
      <w:r>
        <w:rPr>
          <w:noProof/>
        </w:rPr>
        <w:drawing>
          <wp:inline distT="0" distB="0" distL="0" distR="0" wp14:anchorId="1878E0D0" wp14:editId="705544A8">
            <wp:extent cx="5810250" cy="2276475"/>
            <wp:effectExtent l="0" t="0" r="0" b="0"/>
            <wp:docPr id="1207922022" name="Picture 120792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276475"/>
                    </a:xfrm>
                    <a:prstGeom prst="rect">
                      <a:avLst/>
                    </a:prstGeom>
                  </pic:spPr>
                </pic:pic>
              </a:graphicData>
            </a:graphic>
          </wp:inline>
        </w:drawing>
      </w:r>
    </w:p>
    <w:p w14:paraId="49B78925" w14:textId="77777777" w:rsidR="00847208" w:rsidRDefault="00000000">
      <w:pPr>
        <w:spacing w:after="150"/>
        <w:jc w:val="center"/>
      </w:pPr>
      <w:r>
        <w:rPr>
          <w:i/>
          <w:iCs/>
          <w:color w:val="595959"/>
          <w:sz w:val="18"/>
          <w:szCs w:val="18"/>
        </w:rPr>
        <w:t>Figure 4 — Revenue per transaction falls as discount deepens (left) while units per transaction do not move (right).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200"/>
        <w:gridCol w:w="1500"/>
        <w:gridCol w:w="1400"/>
      </w:tblGrid>
      <w:tr w:rsidR="00847208" w14:paraId="149FCA5C" w14:textId="77777777">
        <w:tblPrEx>
          <w:tblCellMar>
            <w:top w:w="0" w:type="dxa"/>
            <w:bottom w:w="0" w:type="dxa"/>
          </w:tblCellMar>
        </w:tblPrEx>
        <w:trPr>
          <w:tblHeader/>
        </w:trPr>
        <w:tc>
          <w:tcPr>
            <w:tcW w:w="1900" w:type="dxa"/>
            <w:shd w:val="clear" w:color="auto" w:fill="DCE6F1"/>
            <w:tcMar>
              <w:top w:w="70" w:type="dxa"/>
              <w:left w:w="90" w:type="dxa"/>
              <w:bottom w:w="70" w:type="dxa"/>
              <w:right w:w="90" w:type="dxa"/>
            </w:tcMar>
          </w:tcPr>
          <w:p w14:paraId="21153C0A" w14:textId="77777777" w:rsidR="00847208" w:rsidRDefault="00000000">
            <w:r>
              <w:rPr>
                <w:b/>
                <w:bCs/>
                <w:sz w:val="20"/>
                <w:szCs w:val="20"/>
              </w:rPr>
              <w:t>Discount level</w:t>
            </w:r>
          </w:p>
        </w:tc>
        <w:tc>
          <w:tcPr>
            <w:tcW w:w="2400" w:type="dxa"/>
            <w:shd w:val="clear" w:color="auto" w:fill="DCE6F1"/>
            <w:tcMar>
              <w:top w:w="70" w:type="dxa"/>
              <w:left w:w="90" w:type="dxa"/>
              <w:bottom w:w="70" w:type="dxa"/>
              <w:right w:w="90" w:type="dxa"/>
            </w:tcMar>
          </w:tcPr>
          <w:p w14:paraId="46AD1F2E" w14:textId="77777777" w:rsidR="00847208" w:rsidRDefault="00000000">
            <w:proofErr w:type="spellStart"/>
            <w:r>
              <w:rPr>
                <w:b/>
                <w:bCs/>
                <w:sz w:val="20"/>
                <w:szCs w:val="20"/>
              </w:rPr>
              <w:t>Avg</w:t>
            </w:r>
            <w:proofErr w:type="spellEnd"/>
            <w:r>
              <w:rPr>
                <w:b/>
                <w:bCs/>
                <w:sz w:val="20"/>
                <w:szCs w:val="20"/>
              </w:rPr>
              <w:t xml:space="preserve"> revenue / transaction</w:t>
            </w:r>
          </w:p>
        </w:tc>
        <w:tc>
          <w:tcPr>
            <w:tcW w:w="2200" w:type="dxa"/>
            <w:shd w:val="clear" w:color="auto" w:fill="DCE6F1"/>
            <w:tcMar>
              <w:top w:w="70" w:type="dxa"/>
              <w:left w:w="90" w:type="dxa"/>
              <w:bottom w:w="70" w:type="dxa"/>
              <w:right w:w="90" w:type="dxa"/>
            </w:tcMar>
          </w:tcPr>
          <w:p w14:paraId="7A91EF7D" w14:textId="77777777" w:rsidR="00847208" w:rsidRDefault="00000000">
            <w:proofErr w:type="spellStart"/>
            <w:r>
              <w:rPr>
                <w:b/>
                <w:bCs/>
                <w:sz w:val="20"/>
                <w:szCs w:val="20"/>
              </w:rPr>
              <w:t>Avg</w:t>
            </w:r>
            <w:proofErr w:type="spellEnd"/>
            <w:r>
              <w:rPr>
                <w:b/>
                <w:bCs/>
                <w:sz w:val="20"/>
                <w:szCs w:val="20"/>
              </w:rPr>
              <w:t xml:space="preserve"> units / transaction</w:t>
            </w:r>
          </w:p>
        </w:tc>
        <w:tc>
          <w:tcPr>
            <w:tcW w:w="1500" w:type="dxa"/>
            <w:shd w:val="clear" w:color="auto" w:fill="DCE6F1"/>
            <w:tcMar>
              <w:top w:w="70" w:type="dxa"/>
              <w:left w:w="90" w:type="dxa"/>
              <w:bottom w:w="70" w:type="dxa"/>
              <w:right w:w="90" w:type="dxa"/>
            </w:tcMar>
          </w:tcPr>
          <w:p w14:paraId="4B9D8F10" w14:textId="77777777" w:rsidR="00847208" w:rsidRDefault="00000000">
            <w:r>
              <w:rPr>
                <w:b/>
                <w:bCs/>
                <w:sz w:val="20"/>
                <w:szCs w:val="20"/>
              </w:rPr>
              <w:t>Transactions</w:t>
            </w:r>
          </w:p>
        </w:tc>
        <w:tc>
          <w:tcPr>
            <w:tcW w:w="1400" w:type="dxa"/>
            <w:shd w:val="clear" w:color="auto" w:fill="DCE6F1"/>
            <w:tcMar>
              <w:top w:w="70" w:type="dxa"/>
              <w:left w:w="90" w:type="dxa"/>
              <w:bottom w:w="70" w:type="dxa"/>
              <w:right w:w="90" w:type="dxa"/>
            </w:tcMar>
          </w:tcPr>
          <w:p w14:paraId="76862E01" w14:textId="77777777" w:rsidR="00847208" w:rsidRDefault="00000000">
            <w:r>
              <w:rPr>
                <w:b/>
                <w:bCs/>
                <w:sz w:val="20"/>
                <w:szCs w:val="20"/>
              </w:rPr>
              <w:t>Share of all sales</w:t>
            </w:r>
          </w:p>
        </w:tc>
      </w:tr>
      <w:tr w:rsidR="00847208" w14:paraId="6147FCF2" w14:textId="77777777">
        <w:tblPrEx>
          <w:tblCellMar>
            <w:top w:w="0" w:type="dxa"/>
            <w:bottom w:w="0" w:type="dxa"/>
          </w:tblCellMar>
        </w:tblPrEx>
        <w:tc>
          <w:tcPr>
            <w:tcW w:w="1900" w:type="dxa"/>
            <w:tcMar>
              <w:top w:w="70" w:type="dxa"/>
              <w:left w:w="90" w:type="dxa"/>
              <w:bottom w:w="70" w:type="dxa"/>
              <w:right w:w="90" w:type="dxa"/>
            </w:tcMar>
          </w:tcPr>
          <w:p w14:paraId="5122F7C6" w14:textId="77777777" w:rsidR="00847208" w:rsidRDefault="00000000">
            <w:r>
              <w:rPr>
                <w:sz w:val="20"/>
                <w:szCs w:val="20"/>
              </w:rPr>
              <w:t>0%</w:t>
            </w:r>
          </w:p>
        </w:tc>
        <w:tc>
          <w:tcPr>
            <w:tcW w:w="2400" w:type="dxa"/>
            <w:tcMar>
              <w:top w:w="70" w:type="dxa"/>
              <w:left w:w="90" w:type="dxa"/>
              <w:bottom w:w="70" w:type="dxa"/>
              <w:right w:w="90" w:type="dxa"/>
            </w:tcMar>
          </w:tcPr>
          <w:p w14:paraId="4588444A" w14:textId="77777777" w:rsidR="00847208" w:rsidRDefault="00000000">
            <w:r>
              <w:rPr>
                <w:sz w:val="20"/>
                <w:szCs w:val="20"/>
              </w:rPr>
              <w:t>₹4,686</w:t>
            </w:r>
          </w:p>
        </w:tc>
        <w:tc>
          <w:tcPr>
            <w:tcW w:w="2200" w:type="dxa"/>
            <w:tcMar>
              <w:top w:w="70" w:type="dxa"/>
              <w:left w:w="90" w:type="dxa"/>
              <w:bottom w:w="70" w:type="dxa"/>
              <w:right w:w="90" w:type="dxa"/>
            </w:tcMar>
          </w:tcPr>
          <w:p w14:paraId="17B0B12A" w14:textId="77777777" w:rsidR="00847208" w:rsidRDefault="00000000">
            <w:r>
              <w:rPr>
                <w:sz w:val="20"/>
                <w:szCs w:val="20"/>
              </w:rPr>
              <w:t>2.59</w:t>
            </w:r>
          </w:p>
        </w:tc>
        <w:tc>
          <w:tcPr>
            <w:tcW w:w="1500" w:type="dxa"/>
            <w:tcMar>
              <w:top w:w="70" w:type="dxa"/>
              <w:left w:w="90" w:type="dxa"/>
              <w:bottom w:w="70" w:type="dxa"/>
              <w:right w:w="90" w:type="dxa"/>
            </w:tcMar>
          </w:tcPr>
          <w:p w14:paraId="70894968" w14:textId="77777777" w:rsidR="00847208" w:rsidRDefault="00000000">
            <w:r>
              <w:rPr>
                <w:sz w:val="20"/>
                <w:szCs w:val="20"/>
              </w:rPr>
              <w:t>36,033</w:t>
            </w:r>
          </w:p>
        </w:tc>
        <w:tc>
          <w:tcPr>
            <w:tcW w:w="1400" w:type="dxa"/>
            <w:tcMar>
              <w:top w:w="70" w:type="dxa"/>
              <w:left w:w="90" w:type="dxa"/>
              <w:bottom w:w="70" w:type="dxa"/>
              <w:right w:w="90" w:type="dxa"/>
            </w:tcMar>
          </w:tcPr>
          <w:p w14:paraId="5DD220FA" w14:textId="77777777" w:rsidR="00847208" w:rsidRDefault="00000000">
            <w:r>
              <w:rPr>
                <w:sz w:val="20"/>
                <w:szCs w:val="20"/>
              </w:rPr>
              <w:t>33.4%</w:t>
            </w:r>
          </w:p>
        </w:tc>
      </w:tr>
      <w:tr w:rsidR="00847208" w14:paraId="2C7AF23B" w14:textId="77777777">
        <w:tblPrEx>
          <w:tblCellMar>
            <w:top w:w="0" w:type="dxa"/>
            <w:bottom w:w="0" w:type="dxa"/>
          </w:tblCellMar>
        </w:tblPrEx>
        <w:tc>
          <w:tcPr>
            <w:tcW w:w="1900" w:type="dxa"/>
            <w:tcMar>
              <w:top w:w="70" w:type="dxa"/>
              <w:left w:w="90" w:type="dxa"/>
              <w:bottom w:w="70" w:type="dxa"/>
              <w:right w:w="90" w:type="dxa"/>
            </w:tcMar>
          </w:tcPr>
          <w:p w14:paraId="21BFBFDC" w14:textId="77777777" w:rsidR="00847208" w:rsidRDefault="00000000">
            <w:r>
              <w:rPr>
                <w:sz w:val="20"/>
                <w:szCs w:val="20"/>
              </w:rPr>
              <w:t>5%</w:t>
            </w:r>
          </w:p>
        </w:tc>
        <w:tc>
          <w:tcPr>
            <w:tcW w:w="2400" w:type="dxa"/>
            <w:tcMar>
              <w:top w:w="70" w:type="dxa"/>
              <w:left w:w="90" w:type="dxa"/>
              <w:bottom w:w="70" w:type="dxa"/>
              <w:right w:w="90" w:type="dxa"/>
            </w:tcMar>
          </w:tcPr>
          <w:p w14:paraId="54301CA2" w14:textId="77777777" w:rsidR="00847208" w:rsidRDefault="00000000">
            <w:r>
              <w:rPr>
                <w:sz w:val="20"/>
                <w:szCs w:val="20"/>
              </w:rPr>
              <w:t>₹4,304</w:t>
            </w:r>
          </w:p>
        </w:tc>
        <w:tc>
          <w:tcPr>
            <w:tcW w:w="2200" w:type="dxa"/>
            <w:tcMar>
              <w:top w:w="70" w:type="dxa"/>
              <w:left w:w="90" w:type="dxa"/>
              <w:bottom w:w="70" w:type="dxa"/>
              <w:right w:w="90" w:type="dxa"/>
            </w:tcMar>
          </w:tcPr>
          <w:p w14:paraId="54C75827" w14:textId="77777777" w:rsidR="00847208" w:rsidRDefault="00000000">
            <w:r>
              <w:rPr>
                <w:sz w:val="20"/>
                <w:szCs w:val="20"/>
              </w:rPr>
              <w:t>2.59</w:t>
            </w:r>
          </w:p>
        </w:tc>
        <w:tc>
          <w:tcPr>
            <w:tcW w:w="1500" w:type="dxa"/>
            <w:tcMar>
              <w:top w:w="70" w:type="dxa"/>
              <w:left w:w="90" w:type="dxa"/>
              <w:bottom w:w="70" w:type="dxa"/>
              <w:right w:w="90" w:type="dxa"/>
            </w:tcMar>
          </w:tcPr>
          <w:p w14:paraId="7E8DC02F" w14:textId="77777777" w:rsidR="00847208" w:rsidRDefault="00000000">
            <w:r>
              <w:rPr>
                <w:sz w:val="20"/>
                <w:szCs w:val="20"/>
              </w:rPr>
              <w:t>23,922</w:t>
            </w:r>
          </w:p>
        </w:tc>
        <w:tc>
          <w:tcPr>
            <w:tcW w:w="1400" w:type="dxa"/>
            <w:tcMar>
              <w:top w:w="70" w:type="dxa"/>
              <w:left w:w="90" w:type="dxa"/>
              <w:bottom w:w="70" w:type="dxa"/>
              <w:right w:w="90" w:type="dxa"/>
            </w:tcMar>
          </w:tcPr>
          <w:p w14:paraId="1F12BA1F" w14:textId="77777777" w:rsidR="00847208" w:rsidRDefault="00000000">
            <w:r>
              <w:rPr>
                <w:sz w:val="20"/>
                <w:szCs w:val="20"/>
              </w:rPr>
              <w:t>22.2%</w:t>
            </w:r>
          </w:p>
        </w:tc>
      </w:tr>
      <w:tr w:rsidR="00847208" w14:paraId="06D99427" w14:textId="77777777">
        <w:tblPrEx>
          <w:tblCellMar>
            <w:top w:w="0" w:type="dxa"/>
            <w:bottom w:w="0" w:type="dxa"/>
          </w:tblCellMar>
        </w:tblPrEx>
        <w:tc>
          <w:tcPr>
            <w:tcW w:w="1900" w:type="dxa"/>
            <w:tcMar>
              <w:top w:w="70" w:type="dxa"/>
              <w:left w:w="90" w:type="dxa"/>
              <w:bottom w:w="70" w:type="dxa"/>
              <w:right w:w="90" w:type="dxa"/>
            </w:tcMar>
          </w:tcPr>
          <w:p w14:paraId="03AB9967" w14:textId="77777777" w:rsidR="00847208" w:rsidRDefault="00000000">
            <w:r>
              <w:rPr>
                <w:sz w:val="20"/>
                <w:szCs w:val="20"/>
              </w:rPr>
              <w:t>10%</w:t>
            </w:r>
          </w:p>
        </w:tc>
        <w:tc>
          <w:tcPr>
            <w:tcW w:w="2400" w:type="dxa"/>
            <w:tcMar>
              <w:top w:w="70" w:type="dxa"/>
              <w:left w:w="90" w:type="dxa"/>
              <w:bottom w:w="70" w:type="dxa"/>
              <w:right w:w="90" w:type="dxa"/>
            </w:tcMar>
          </w:tcPr>
          <w:p w14:paraId="6928C155" w14:textId="77777777" w:rsidR="00847208" w:rsidRDefault="00000000">
            <w:r>
              <w:rPr>
                <w:sz w:val="20"/>
                <w:szCs w:val="20"/>
              </w:rPr>
              <w:t>₹4,006</w:t>
            </w:r>
          </w:p>
        </w:tc>
        <w:tc>
          <w:tcPr>
            <w:tcW w:w="2200" w:type="dxa"/>
            <w:tcMar>
              <w:top w:w="70" w:type="dxa"/>
              <w:left w:w="90" w:type="dxa"/>
              <w:bottom w:w="70" w:type="dxa"/>
              <w:right w:w="90" w:type="dxa"/>
            </w:tcMar>
          </w:tcPr>
          <w:p w14:paraId="5B8DCD91" w14:textId="77777777" w:rsidR="00847208" w:rsidRDefault="00000000">
            <w:r>
              <w:rPr>
                <w:sz w:val="20"/>
                <w:szCs w:val="20"/>
              </w:rPr>
              <w:t>2.57</w:t>
            </w:r>
          </w:p>
        </w:tc>
        <w:tc>
          <w:tcPr>
            <w:tcW w:w="1500" w:type="dxa"/>
            <w:tcMar>
              <w:top w:w="70" w:type="dxa"/>
              <w:left w:w="90" w:type="dxa"/>
              <w:bottom w:w="70" w:type="dxa"/>
              <w:right w:w="90" w:type="dxa"/>
            </w:tcMar>
          </w:tcPr>
          <w:p w14:paraId="6A141EE5" w14:textId="77777777" w:rsidR="00847208" w:rsidRDefault="00000000">
            <w:r>
              <w:rPr>
                <w:sz w:val="20"/>
                <w:szCs w:val="20"/>
              </w:rPr>
              <w:t>23,810</w:t>
            </w:r>
          </w:p>
        </w:tc>
        <w:tc>
          <w:tcPr>
            <w:tcW w:w="1400" w:type="dxa"/>
            <w:tcMar>
              <w:top w:w="70" w:type="dxa"/>
              <w:left w:w="90" w:type="dxa"/>
              <w:bottom w:w="70" w:type="dxa"/>
              <w:right w:w="90" w:type="dxa"/>
            </w:tcMar>
          </w:tcPr>
          <w:p w14:paraId="20F234A0" w14:textId="77777777" w:rsidR="00847208" w:rsidRDefault="00000000">
            <w:r>
              <w:rPr>
                <w:sz w:val="20"/>
                <w:szCs w:val="20"/>
              </w:rPr>
              <w:t>22.1%</w:t>
            </w:r>
          </w:p>
        </w:tc>
      </w:tr>
      <w:tr w:rsidR="00847208" w14:paraId="5322E589" w14:textId="77777777">
        <w:tblPrEx>
          <w:tblCellMar>
            <w:top w:w="0" w:type="dxa"/>
            <w:bottom w:w="0" w:type="dxa"/>
          </w:tblCellMar>
        </w:tblPrEx>
        <w:tc>
          <w:tcPr>
            <w:tcW w:w="1900" w:type="dxa"/>
            <w:tcMar>
              <w:top w:w="70" w:type="dxa"/>
              <w:left w:w="90" w:type="dxa"/>
              <w:bottom w:w="70" w:type="dxa"/>
              <w:right w:w="90" w:type="dxa"/>
            </w:tcMar>
          </w:tcPr>
          <w:p w14:paraId="64154E38" w14:textId="77777777" w:rsidR="00847208" w:rsidRDefault="00000000">
            <w:r>
              <w:rPr>
                <w:sz w:val="20"/>
                <w:szCs w:val="20"/>
              </w:rPr>
              <w:t>15%</w:t>
            </w:r>
          </w:p>
        </w:tc>
        <w:tc>
          <w:tcPr>
            <w:tcW w:w="2400" w:type="dxa"/>
            <w:tcMar>
              <w:top w:w="70" w:type="dxa"/>
              <w:left w:w="90" w:type="dxa"/>
              <w:bottom w:w="70" w:type="dxa"/>
              <w:right w:w="90" w:type="dxa"/>
            </w:tcMar>
          </w:tcPr>
          <w:p w14:paraId="2066A113" w14:textId="77777777" w:rsidR="00847208" w:rsidRDefault="00000000">
            <w:r>
              <w:rPr>
                <w:sz w:val="20"/>
                <w:szCs w:val="20"/>
              </w:rPr>
              <w:t>₹4,069</w:t>
            </w:r>
          </w:p>
        </w:tc>
        <w:tc>
          <w:tcPr>
            <w:tcW w:w="2200" w:type="dxa"/>
            <w:tcMar>
              <w:top w:w="70" w:type="dxa"/>
              <w:left w:w="90" w:type="dxa"/>
              <w:bottom w:w="70" w:type="dxa"/>
              <w:right w:w="90" w:type="dxa"/>
            </w:tcMar>
          </w:tcPr>
          <w:p w14:paraId="1C3E0A81" w14:textId="77777777" w:rsidR="00847208" w:rsidRDefault="00000000">
            <w:r>
              <w:rPr>
                <w:sz w:val="20"/>
                <w:szCs w:val="20"/>
              </w:rPr>
              <w:t>2.60</w:t>
            </w:r>
          </w:p>
        </w:tc>
        <w:tc>
          <w:tcPr>
            <w:tcW w:w="1500" w:type="dxa"/>
            <w:tcMar>
              <w:top w:w="70" w:type="dxa"/>
              <w:left w:w="90" w:type="dxa"/>
              <w:bottom w:w="70" w:type="dxa"/>
              <w:right w:w="90" w:type="dxa"/>
            </w:tcMar>
          </w:tcPr>
          <w:p w14:paraId="1325BDF9" w14:textId="77777777" w:rsidR="00847208" w:rsidRDefault="00000000">
            <w:r>
              <w:rPr>
                <w:sz w:val="20"/>
                <w:szCs w:val="20"/>
              </w:rPr>
              <w:t>11,935</w:t>
            </w:r>
          </w:p>
        </w:tc>
        <w:tc>
          <w:tcPr>
            <w:tcW w:w="1400" w:type="dxa"/>
            <w:tcMar>
              <w:top w:w="70" w:type="dxa"/>
              <w:left w:w="90" w:type="dxa"/>
              <w:bottom w:w="70" w:type="dxa"/>
              <w:right w:w="90" w:type="dxa"/>
            </w:tcMar>
          </w:tcPr>
          <w:p w14:paraId="29F5BB65" w14:textId="77777777" w:rsidR="00847208" w:rsidRDefault="00000000">
            <w:r>
              <w:rPr>
                <w:sz w:val="20"/>
                <w:szCs w:val="20"/>
              </w:rPr>
              <w:t>11.1%</w:t>
            </w:r>
          </w:p>
        </w:tc>
      </w:tr>
      <w:tr w:rsidR="00847208" w14:paraId="7412CC72" w14:textId="77777777">
        <w:tblPrEx>
          <w:tblCellMar>
            <w:top w:w="0" w:type="dxa"/>
            <w:bottom w:w="0" w:type="dxa"/>
          </w:tblCellMar>
        </w:tblPrEx>
        <w:tc>
          <w:tcPr>
            <w:tcW w:w="1900" w:type="dxa"/>
            <w:tcMar>
              <w:top w:w="70" w:type="dxa"/>
              <w:left w:w="90" w:type="dxa"/>
              <w:bottom w:w="70" w:type="dxa"/>
              <w:right w:w="90" w:type="dxa"/>
            </w:tcMar>
          </w:tcPr>
          <w:p w14:paraId="7CCC9C6C" w14:textId="77777777" w:rsidR="00847208" w:rsidRDefault="00000000">
            <w:r>
              <w:rPr>
                <w:sz w:val="20"/>
                <w:szCs w:val="20"/>
              </w:rPr>
              <w:lastRenderedPageBreak/>
              <w:t>20%</w:t>
            </w:r>
          </w:p>
        </w:tc>
        <w:tc>
          <w:tcPr>
            <w:tcW w:w="2400" w:type="dxa"/>
            <w:tcMar>
              <w:top w:w="70" w:type="dxa"/>
              <w:left w:w="90" w:type="dxa"/>
              <w:bottom w:w="70" w:type="dxa"/>
              <w:right w:w="90" w:type="dxa"/>
            </w:tcMar>
          </w:tcPr>
          <w:p w14:paraId="5099CB67" w14:textId="77777777" w:rsidR="00847208" w:rsidRDefault="00000000">
            <w:r>
              <w:rPr>
                <w:sz w:val="20"/>
                <w:szCs w:val="20"/>
              </w:rPr>
              <w:t>₹3,632</w:t>
            </w:r>
          </w:p>
        </w:tc>
        <w:tc>
          <w:tcPr>
            <w:tcW w:w="2200" w:type="dxa"/>
            <w:tcMar>
              <w:top w:w="70" w:type="dxa"/>
              <w:left w:w="90" w:type="dxa"/>
              <w:bottom w:w="70" w:type="dxa"/>
              <w:right w:w="90" w:type="dxa"/>
            </w:tcMar>
          </w:tcPr>
          <w:p w14:paraId="371D051C" w14:textId="77777777" w:rsidR="00847208" w:rsidRDefault="00000000">
            <w:r>
              <w:rPr>
                <w:sz w:val="20"/>
                <w:szCs w:val="20"/>
              </w:rPr>
              <w:t>2.58</w:t>
            </w:r>
          </w:p>
        </w:tc>
        <w:tc>
          <w:tcPr>
            <w:tcW w:w="1500" w:type="dxa"/>
            <w:tcMar>
              <w:top w:w="70" w:type="dxa"/>
              <w:left w:w="90" w:type="dxa"/>
              <w:bottom w:w="70" w:type="dxa"/>
              <w:right w:w="90" w:type="dxa"/>
            </w:tcMar>
          </w:tcPr>
          <w:p w14:paraId="6F59E314" w14:textId="77777777" w:rsidR="00847208" w:rsidRDefault="00000000">
            <w:r>
              <w:rPr>
                <w:sz w:val="20"/>
                <w:szCs w:val="20"/>
              </w:rPr>
              <w:t>12,136</w:t>
            </w:r>
          </w:p>
        </w:tc>
        <w:tc>
          <w:tcPr>
            <w:tcW w:w="1400" w:type="dxa"/>
            <w:tcMar>
              <w:top w:w="70" w:type="dxa"/>
              <w:left w:w="90" w:type="dxa"/>
              <w:bottom w:w="70" w:type="dxa"/>
              <w:right w:w="90" w:type="dxa"/>
            </w:tcMar>
          </w:tcPr>
          <w:p w14:paraId="66696349" w14:textId="77777777" w:rsidR="00847208" w:rsidRDefault="00000000">
            <w:r>
              <w:rPr>
                <w:sz w:val="20"/>
                <w:szCs w:val="20"/>
              </w:rPr>
              <w:t>11.3%</w:t>
            </w:r>
          </w:p>
        </w:tc>
      </w:tr>
    </w:tbl>
    <w:p w14:paraId="103A24F5" w14:textId="77777777" w:rsidR="00847208" w:rsidRDefault="00000000">
      <w:pPr>
        <w:spacing w:after="140"/>
      </w:pPr>
      <w:r>
        <w:rPr>
          <w:i/>
          <w:iCs/>
          <w:color w:val="595959"/>
          <w:sz w:val="18"/>
          <w:szCs w:val="18"/>
        </w:rPr>
        <w:t>Table 2 — Discount effectiveness. Revenue per transaction falls 22% across the ladder; units are unchanged.</w:t>
      </w:r>
    </w:p>
    <w:p w14:paraId="21A88214" w14:textId="77777777" w:rsidR="00847208" w:rsidRDefault="00000000">
      <w:pPr>
        <w:spacing w:before="170" w:after="60"/>
      </w:pPr>
      <w:r>
        <w:rPr>
          <w:b/>
          <w:bCs/>
          <w:color w:val="1F4E79"/>
          <w:sz w:val="23"/>
          <w:szCs w:val="23"/>
        </w:rPr>
        <w:t>Finding 4 — Demand is weekend-driven, so mid-week discounting is misplaced</w:t>
      </w:r>
    </w:p>
    <w:p w14:paraId="58930026" w14:textId="77777777" w:rsidR="00847208" w:rsidRDefault="00000000">
      <w:pPr>
        <w:spacing w:after="110"/>
      </w:pPr>
      <w:r>
        <w:t>Saturday earns about 75% more than Monday (₹3.52M vs ₹2.01M per day). Electronics follows the same weekend-skewed shape as the chain rather than behaving differently, so promotional timing can be set chain-wide.</w:t>
      </w:r>
    </w:p>
    <w:p w14:paraId="1A798534" w14:textId="77777777" w:rsidR="00847208" w:rsidRDefault="00000000">
      <w:pPr>
        <w:spacing w:before="120" w:after="40"/>
        <w:jc w:val="center"/>
      </w:pPr>
      <w:r>
        <w:rPr>
          <w:noProof/>
        </w:rPr>
        <w:drawing>
          <wp:inline distT="0" distB="0" distL="0" distR="0" wp14:anchorId="1237CA9C" wp14:editId="0164739B">
            <wp:extent cx="5810250" cy="2152650"/>
            <wp:effectExtent l="0" t="0" r="0" b="0"/>
            <wp:docPr id="31089744" name="Picture 31089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2152650"/>
                    </a:xfrm>
                    <a:prstGeom prst="rect">
                      <a:avLst/>
                    </a:prstGeom>
                  </pic:spPr>
                </pic:pic>
              </a:graphicData>
            </a:graphic>
          </wp:inline>
        </w:drawing>
      </w:r>
    </w:p>
    <w:p w14:paraId="42F7D5BC" w14:textId="77777777" w:rsidR="00847208" w:rsidRDefault="00000000">
      <w:pPr>
        <w:spacing w:after="150"/>
        <w:jc w:val="center"/>
      </w:pPr>
      <w:r>
        <w:rPr>
          <w:i/>
          <w:iCs/>
          <w:color w:val="595959"/>
          <w:sz w:val="18"/>
          <w:szCs w:val="18"/>
        </w:rPr>
        <w:t>Figure 5 — Average daily revenue by day of week (left) and total revenue by month (right).</w:t>
      </w:r>
    </w:p>
    <w:p w14:paraId="38CF6FD4" w14:textId="77777777" w:rsidR="00847208" w:rsidRDefault="00000000">
      <w:pPr>
        <w:spacing w:before="170" w:after="60"/>
      </w:pPr>
      <w:r>
        <w:rPr>
          <w:b/>
          <w:bCs/>
          <w:color w:val="1F4E79"/>
          <w:sz w:val="23"/>
          <w:szCs w:val="23"/>
        </w:rPr>
        <w:t>Finding 5 — No single product is dragging any category down</w:t>
      </w:r>
    </w:p>
    <w:p w14:paraId="0901EC63" w14:textId="77777777" w:rsidR="00847208" w:rsidRDefault="00000000">
      <w:pPr>
        <w:spacing w:after="110"/>
      </w:pPr>
      <w:r>
        <w:t>Within every category the best and worst product differ by only 6–15% in revenue — there is no dead SKU to cut. This is a negative result worth stating: the actionable signal in this dataset sits at category level, not product level.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800"/>
        <w:gridCol w:w="2800"/>
        <w:gridCol w:w="1700"/>
      </w:tblGrid>
      <w:tr w:rsidR="00847208" w14:paraId="7A769C94" w14:textId="77777777">
        <w:tblPrEx>
          <w:tblCellMar>
            <w:top w:w="0" w:type="dxa"/>
            <w:bottom w:w="0" w:type="dxa"/>
          </w:tblCellMar>
        </w:tblPrEx>
        <w:trPr>
          <w:tblHeader/>
        </w:trPr>
        <w:tc>
          <w:tcPr>
            <w:tcW w:w="2100" w:type="dxa"/>
            <w:shd w:val="clear" w:color="auto" w:fill="DCE6F1"/>
            <w:tcMar>
              <w:top w:w="70" w:type="dxa"/>
              <w:left w:w="90" w:type="dxa"/>
              <w:bottom w:w="70" w:type="dxa"/>
              <w:right w:w="90" w:type="dxa"/>
            </w:tcMar>
          </w:tcPr>
          <w:p w14:paraId="29D659AC" w14:textId="77777777" w:rsidR="00847208" w:rsidRDefault="00000000">
            <w:r>
              <w:rPr>
                <w:b/>
                <w:bCs/>
                <w:sz w:val="20"/>
                <w:szCs w:val="20"/>
              </w:rPr>
              <w:t>Category</w:t>
            </w:r>
          </w:p>
        </w:tc>
        <w:tc>
          <w:tcPr>
            <w:tcW w:w="2800" w:type="dxa"/>
            <w:shd w:val="clear" w:color="auto" w:fill="DCE6F1"/>
            <w:tcMar>
              <w:top w:w="70" w:type="dxa"/>
              <w:left w:w="90" w:type="dxa"/>
              <w:bottom w:w="70" w:type="dxa"/>
              <w:right w:w="90" w:type="dxa"/>
            </w:tcMar>
          </w:tcPr>
          <w:p w14:paraId="1F3AEECF" w14:textId="77777777" w:rsidR="00847208" w:rsidRDefault="00000000">
            <w:r>
              <w:rPr>
                <w:b/>
                <w:bCs/>
                <w:sz w:val="20"/>
                <w:szCs w:val="20"/>
              </w:rPr>
              <w:t>Top product</w:t>
            </w:r>
          </w:p>
        </w:tc>
        <w:tc>
          <w:tcPr>
            <w:tcW w:w="2800" w:type="dxa"/>
            <w:shd w:val="clear" w:color="auto" w:fill="DCE6F1"/>
            <w:tcMar>
              <w:top w:w="70" w:type="dxa"/>
              <w:left w:w="90" w:type="dxa"/>
              <w:bottom w:w="70" w:type="dxa"/>
              <w:right w:w="90" w:type="dxa"/>
            </w:tcMar>
          </w:tcPr>
          <w:p w14:paraId="32E82E14" w14:textId="77777777" w:rsidR="00847208" w:rsidRDefault="00000000">
            <w:r>
              <w:rPr>
                <w:b/>
                <w:bCs/>
                <w:sz w:val="20"/>
                <w:szCs w:val="20"/>
              </w:rPr>
              <w:t>Bottom product</w:t>
            </w:r>
          </w:p>
        </w:tc>
        <w:tc>
          <w:tcPr>
            <w:tcW w:w="1700" w:type="dxa"/>
            <w:shd w:val="clear" w:color="auto" w:fill="DCE6F1"/>
            <w:tcMar>
              <w:top w:w="70" w:type="dxa"/>
              <w:left w:w="90" w:type="dxa"/>
              <w:bottom w:w="70" w:type="dxa"/>
              <w:right w:w="90" w:type="dxa"/>
            </w:tcMar>
          </w:tcPr>
          <w:p w14:paraId="103C758F" w14:textId="77777777" w:rsidR="00847208" w:rsidRDefault="00000000">
            <w:r>
              <w:rPr>
                <w:b/>
                <w:bCs/>
                <w:sz w:val="20"/>
                <w:szCs w:val="20"/>
              </w:rPr>
              <w:t>Gap</w:t>
            </w:r>
          </w:p>
        </w:tc>
      </w:tr>
      <w:tr w:rsidR="00847208" w14:paraId="6065FD36" w14:textId="77777777">
        <w:tblPrEx>
          <w:tblCellMar>
            <w:top w:w="0" w:type="dxa"/>
            <w:bottom w:w="0" w:type="dxa"/>
          </w:tblCellMar>
        </w:tblPrEx>
        <w:tc>
          <w:tcPr>
            <w:tcW w:w="2100" w:type="dxa"/>
            <w:tcMar>
              <w:top w:w="70" w:type="dxa"/>
              <w:left w:w="90" w:type="dxa"/>
              <w:bottom w:w="70" w:type="dxa"/>
              <w:right w:w="90" w:type="dxa"/>
            </w:tcMar>
          </w:tcPr>
          <w:p w14:paraId="3361CB5C" w14:textId="77777777" w:rsidR="00847208" w:rsidRDefault="00000000">
            <w:r>
              <w:rPr>
                <w:sz w:val="20"/>
                <w:szCs w:val="20"/>
              </w:rPr>
              <w:t>Electronics</w:t>
            </w:r>
          </w:p>
        </w:tc>
        <w:tc>
          <w:tcPr>
            <w:tcW w:w="2800" w:type="dxa"/>
            <w:tcMar>
              <w:top w:w="70" w:type="dxa"/>
              <w:left w:w="90" w:type="dxa"/>
              <w:bottom w:w="70" w:type="dxa"/>
              <w:right w:w="90" w:type="dxa"/>
            </w:tcMar>
          </w:tcPr>
          <w:p w14:paraId="49C349FC" w14:textId="77777777" w:rsidR="00847208" w:rsidRDefault="00000000">
            <w:r>
              <w:rPr>
                <w:sz w:val="20"/>
                <w:szCs w:val="20"/>
              </w:rPr>
              <w:t>Headphones — ₹47.7M</w:t>
            </w:r>
          </w:p>
        </w:tc>
        <w:tc>
          <w:tcPr>
            <w:tcW w:w="2800" w:type="dxa"/>
            <w:tcMar>
              <w:top w:w="70" w:type="dxa"/>
              <w:left w:w="90" w:type="dxa"/>
              <w:bottom w:w="70" w:type="dxa"/>
              <w:right w:w="90" w:type="dxa"/>
            </w:tcMar>
          </w:tcPr>
          <w:p w14:paraId="63FA1FE9" w14:textId="77777777" w:rsidR="00847208" w:rsidRDefault="00000000">
            <w:r>
              <w:rPr>
                <w:sz w:val="20"/>
                <w:szCs w:val="20"/>
              </w:rPr>
              <w:t>Smart TV — ₹41.9M</w:t>
            </w:r>
          </w:p>
        </w:tc>
        <w:tc>
          <w:tcPr>
            <w:tcW w:w="1700" w:type="dxa"/>
            <w:tcMar>
              <w:top w:w="70" w:type="dxa"/>
              <w:left w:w="90" w:type="dxa"/>
              <w:bottom w:w="70" w:type="dxa"/>
              <w:right w:w="90" w:type="dxa"/>
            </w:tcMar>
          </w:tcPr>
          <w:p w14:paraId="0DA725E8" w14:textId="77777777" w:rsidR="00847208" w:rsidRDefault="00000000">
            <w:r>
              <w:rPr>
                <w:sz w:val="20"/>
                <w:szCs w:val="20"/>
              </w:rPr>
              <w:t>13.9%</w:t>
            </w:r>
          </w:p>
        </w:tc>
      </w:tr>
      <w:tr w:rsidR="00847208" w14:paraId="1D8C4211" w14:textId="77777777">
        <w:tblPrEx>
          <w:tblCellMar>
            <w:top w:w="0" w:type="dxa"/>
            <w:bottom w:w="0" w:type="dxa"/>
          </w:tblCellMar>
        </w:tblPrEx>
        <w:tc>
          <w:tcPr>
            <w:tcW w:w="2100" w:type="dxa"/>
            <w:tcMar>
              <w:top w:w="70" w:type="dxa"/>
              <w:left w:w="90" w:type="dxa"/>
              <w:bottom w:w="70" w:type="dxa"/>
              <w:right w:w="90" w:type="dxa"/>
            </w:tcMar>
          </w:tcPr>
          <w:p w14:paraId="43AFE8D8" w14:textId="77777777" w:rsidR="00847208" w:rsidRDefault="00000000">
            <w:r>
              <w:rPr>
                <w:sz w:val="20"/>
                <w:szCs w:val="20"/>
              </w:rPr>
              <w:t>Home &amp; Kitchen</w:t>
            </w:r>
          </w:p>
        </w:tc>
        <w:tc>
          <w:tcPr>
            <w:tcW w:w="2800" w:type="dxa"/>
            <w:tcMar>
              <w:top w:w="70" w:type="dxa"/>
              <w:left w:w="90" w:type="dxa"/>
              <w:bottom w:w="70" w:type="dxa"/>
              <w:right w:w="90" w:type="dxa"/>
            </w:tcMar>
          </w:tcPr>
          <w:p w14:paraId="4E847358" w14:textId="77777777" w:rsidR="00847208" w:rsidRDefault="00000000">
            <w:r>
              <w:rPr>
                <w:sz w:val="20"/>
                <w:szCs w:val="20"/>
              </w:rPr>
              <w:t>Mixer Grinder — ₹16.9M</w:t>
            </w:r>
          </w:p>
        </w:tc>
        <w:tc>
          <w:tcPr>
            <w:tcW w:w="2800" w:type="dxa"/>
            <w:tcMar>
              <w:top w:w="70" w:type="dxa"/>
              <w:left w:w="90" w:type="dxa"/>
              <w:bottom w:w="70" w:type="dxa"/>
              <w:right w:w="90" w:type="dxa"/>
            </w:tcMar>
          </w:tcPr>
          <w:p w14:paraId="4A49DEBE" w14:textId="77777777" w:rsidR="00847208" w:rsidRDefault="00000000">
            <w:r>
              <w:rPr>
                <w:sz w:val="20"/>
                <w:szCs w:val="20"/>
              </w:rPr>
              <w:t>Water Bottle — ₹15.8M</w:t>
            </w:r>
          </w:p>
        </w:tc>
        <w:tc>
          <w:tcPr>
            <w:tcW w:w="1700" w:type="dxa"/>
            <w:tcMar>
              <w:top w:w="70" w:type="dxa"/>
              <w:left w:w="90" w:type="dxa"/>
              <w:bottom w:w="70" w:type="dxa"/>
              <w:right w:w="90" w:type="dxa"/>
            </w:tcMar>
          </w:tcPr>
          <w:p w14:paraId="0EF30ED2" w14:textId="77777777" w:rsidR="00847208" w:rsidRDefault="00000000">
            <w:r>
              <w:rPr>
                <w:sz w:val="20"/>
                <w:szCs w:val="20"/>
              </w:rPr>
              <w:t>6.8%</w:t>
            </w:r>
          </w:p>
        </w:tc>
      </w:tr>
      <w:tr w:rsidR="00847208" w14:paraId="5151D328" w14:textId="77777777">
        <w:tblPrEx>
          <w:tblCellMar>
            <w:top w:w="0" w:type="dxa"/>
            <w:bottom w:w="0" w:type="dxa"/>
          </w:tblCellMar>
        </w:tblPrEx>
        <w:tc>
          <w:tcPr>
            <w:tcW w:w="2100" w:type="dxa"/>
            <w:tcMar>
              <w:top w:w="70" w:type="dxa"/>
              <w:left w:w="90" w:type="dxa"/>
              <w:bottom w:w="70" w:type="dxa"/>
              <w:right w:w="90" w:type="dxa"/>
            </w:tcMar>
          </w:tcPr>
          <w:p w14:paraId="28CF4D5C" w14:textId="77777777" w:rsidR="00847208" w:rsidRDefault="00000000">
            <w:r>
              <w:rPr>
                <w:sz w:val="20"/>
                <w:szCs w:val="20"/>
              </w:rPr>
              <w:t>Apparel</w:t>
            </w:r>
          </w:p>
        </w:tc>
        <w:tc>
          <w:tcPr>
            <w:tcW w:w="2800" w:type="dxa"/>
            <w:tcMar>
              <w:top w:w="70" w:type="dxa"/>
              <w:left w:w="90" w:type="dxa"/>
              <w:bottom w:w="70" w:type="dxa"/>
              <w:right w:w="90" w:type="dxa"/>
            </w:tcMar>
          </w:tcPr>
          <w:p w14:paraId="33D78B54" w14:textId="77777777" w:rsidR="00847208" w:rsidRDefault="00000000">
            <w:r>
              <w:rPr>
                <w:sz w:val="20"/>
                <w:szCs w:val="20"/>
              </w:rPr>
              <w:t>Saree — ₹14.2M</w:t>
            </w:r>
          </w:p>
        </w:tc>
        <w:tc>
          <w:tcPr>
            <w:tcW w:w="2800" w:type="dxa"/>
            <w:tcMar>
              <w:top w:w="70" w:type="dxa"/>
              <w:left w:w="90" w:type="dxa"/>
              <w:bottom w:w="70" w:type="dxa"/>
              <w:right w:w="90" w:type="dxa"/>
            </w:tcMar>
          </w:tcPr>
          <w:p w14:paraId="6F08E53D" w14:textId="77777777" w:rsidR="00847208" w:rsidRDefault="00000000">
            <w:r>
              <w:rPr>
                <w:sz w:val="20"/>
                <w:szCs w:val="20"/>
              </w:rPr>
              <w:t>Kurta — ₹13.6M</w:t>
            </w:r>
          </w:p>
        </w:tc>
        <w:tc>
          <w:tcPr>
            <w:tcW w:w="1700" w:type="dxa"/>
            <w:tcMar>
              <w:top w:w="70" w:type="dxa"/>
              <w:left w:w="90" w:type="dxa"/>
              <w:bottom w:w="70" w:type="dxa"/>
              <w:right w:w="90" w:type="dxa"/>
            </w:tcMar>
          </w:tcPr>
          <w:p w14:paraId="434F3931" w14:textId="77777777" w:rsidR="00847208" w:rsidRDefault="00000000">
            <w:r>
              <w:rPr>
                <w:sz w:val="20"/>
                <w:szCs w:val="20"/>
              </w:rPr>
              <w:t>4.0%</w:t>
            </w:r>
          </w:p>
        </w:tc>
      </w:tr>
      <w:tr w:rsidR="00847208" w14:paraId="2B2AF729" w14:textId="77777777">
        <w:tblPrEx>
          <w:tblCellMar>
            <w:top w:w="0" w:type="dxa"/>
            <w:bottom w:w="0" w:type="dxa"/>
          </w:tblCellMar>
        </w:tblPrEx>
        <w:tc>
          <w:tcPr>
            <w:tcW w:w="2100" w:type="dxa"/>
            <w:tcMar>
              <w:top w:w="70" w:type="dxa"/>
              <w:left w:w="90" w:type="dxa"/>
              <w:bottom w:w="70" w:type="dxa"/>
              <w:right w:w="90" w:type="dxa"/>
            </w:tcMar>
          </w:tcPr>
          <w:p w14:paraId="4B1E94E0" w14:textId="77777777" w:rsidR="00847208" w:rsidRDefault="00000000">
            <w:r>
              <w:rPr>
                <w:sz w:val="20"/>
                <w:szCs w:val="20"/>
              </w:rPr>
              <w:t>Grocery</w:t>
            </w:r>
          </w:p>
        </w:tc>
        <w:tc>
          <w:tcPr>
            <w:tcW w:w="2800" w:type="dxa"/>
            <w:tcMar>
              <w:top w:w="70" w:type="dxa"/>
              <w:left w:w="90" w:type="dxa"/>
              <w:bottom w:w="70" w:type="dxa"/>
              <w:right w:w="90" w:type="dxa"/>
            </w:tcMar>
          </w:tcPr>
          <w:p w14:paraId="6F422C11" w14:textId="77777777" w:rsidR="00847208" w:rsidRDefault="00000000">
            <w:r>
              <w:rPr>
                <w:sz w:val="20"/>
                <w:szCs w:val="20"/>
              </w:rPr>
              <w:t>Rice (5kg) — ₹8.6M</w:t>
            </w:r>
          </w:p>
        </w:tc>
        <w:tc>
          <w:tcPr>
            <w:tcW w:w="2800" w:type="dxa"/>
            <w:tcMar>
              <w:top w:w="70" w:type="dxa"/>
              <w:left w:w="90" w:type="dxa"/>
              <w:bottom w:w="70" w:type="dxa"/>
              <w:right w:w="90" w:type="dxa"/>
            </w:tcMar>
          </w:tcPr>
          <w:p w14:paraId="58A16815" w14:textId="77777777" w:rsidR="00847208" w:rsidRDefault="00000000">
            <w:r>
              <w:rPr>
                <w:sz w:val="20"/>
                <w:szCs w:val="20"/>
              </w:rPr>
              <w:t>Sugar (1kg) — ₹8.4M</w:t>
            </w:r>
          </w:p>
        </w:tc>
        <w:tc>
          <w:tcPr>
            <w:tcW w:w="1700" w:type="dxa"/>
            <w:tcMar>
              <w:top w:w="70" w:type="dxa"/>
              <w:left w:w="90" w:type="dxa"/>
              <w:bottom w:w="70" w:type="dxa"/>
              <w:right w:w="90" w:type="dxa"/>
            </w:tcMar>
          </w:tcPr>
          <w:p w14:paraId="4322DAA6" w14:textId="77777777" w:rsidR="00847208" w:rsidRDefault="00000000">
            <w:r>
              <w:rPr>
                <w:sz w:val="20"/>
                <w:szCs w:val="20"/>
              </w:rPr>
              <w:t>2.2%</w:t>
            </w:r>
          </w:p>
        </w:tc>
      </w:tr>
      <w:tr w:rsidR="00847208" w14:paraId="52622AA8" w14:textId="77777777">
        <w:tblPrEx>
          <w:tblCellMar>
            <w:top w:w="0" w:type="dxa"/>
            <w:bottom w:w="0" w:type="dxa"/>
          </w:tblCellMar>
        </w:tblPrEx>
        <w:tc>
          <w:tcPr>
            <w:tcW w:w="2100" w:type="dxa"/>
            <w:tcMar>
              <w:top w:w="70" w:type="dxa"/>
              <w:left w:w="90" w:type="dxa"/>
              <w:bottom w:w="70" w:type="dxa"/>
              <w:right w:w="90" w:type="dxa"/>
            </w:tcMar>
          </w:tcPr>
          <w:p w14:paraId="2A58A61B" w14:textId="77777777" w:rsidR="00847208" w:rsidRDefault="00000000">
            <w:r>
              <w:rPr>
                <w:sz w:val="20"/>
                <w:szCs w:val="20"/>
              </w:rPr>
              <w:t>Personal Care</w:t>
            </w:r>
          </w:p>
        </w:tc>
        <w:tc>
          <w:tcPr>
            <w:tcW w:w="2800" w:type="dxa"/>
            <w:tcMar>
              <w:top w:w="70" w:type="dxa"/>
              <w:left w:w="90" w:type="dxa"/>
              <w:bottom w:w="70" w:type="dxa"/>
              <w:right w:w="90" w:type="dxa"/>
            </w:tcMar>
          </w:tcPr>
          <w:p w14:paraId="25E914DB" w14:textId="77777777" w:rsidR="00847208" w:rsidRDefault="00000000">
            <w:r>
              <w:rPr>
                <w:sz w:val="20"/>
                <w:szCs w:val="20"/>
              </w:rPr>
              <w:t>Shampoo — ₹8.2M</w:t>
            </w:r>
          </w:p>
        </w:tc>
        <w:tc>
          <w:tcPr>
            <w:tcW w:w="2800" w:type="dxa"/>
            <w:tcMar>
              <w:top w:w="70" w:type="dxa"/>
              <w:left w:w="90" w:type="dxa"/>
              <w:bottom w:w="70" w:type="dxa"/>
              <w:right w:w="90" w:type="dxa"/>
            </w:tcMar>
          </w:tcPr>
          <w:p w14:paraId="79D1CE20" w14:textId="77777777" w:rsidR="00847208" w:rsidRDefault="00000000">
            <w:r>
              <w:rPr>
                <w:sz w:val="20"/>
                <w:szCs w:val="20"/>
              </w:rPr>
              <w:t>Sunscreen — ₹7.6M</w:t>
            </w:r>
          </w:p>
        </w:tc>
        <w:tc>
          <w:tcPr>
            <w:tcW w:w="1700" w:type="dxa"/>
            <w:tcMar>
              <w:top w:w="70" w:type="dxa"/>
              <w:left w:w="90" w:type="dxa"/>
              <w:bottom w:w="70" w:type="dxa"/>
              <w:right w:w="90" w:type="dxa"/>
            </w:tcMar>
          </w:tcPr>
          <w:p w14:paraId="00DDA727" w14:textId="77777777" w:rsidR="00847208" w:rsidRDefault="00000000">
            <w:r>
              <w:rPr>
                <w:sz w:val="20"/>
                <w:szCs w:val="20"/>
              </w:rPr>
              <w:t>7.7%</w:t>
            </w:r>
          </w:p>
        </w:tc>
      </w:tr>
    </w:tbl>
    <w:p w14:paraId="1B0B3E4F" w14:textId="77777777" w:rsidR="00847208" w:rsidRDefault="00000000">
      <w:pPr>
        <w:spacing w:after="140"/>
      </w:pPr>
      <w:r>
        <w:rPr>
          <w:i/>
          <w:iCs/>
          <w:color w:val="595959"/>
          <w:sz w:val="18"/>
          <w:szCs w:val="18"/>
        </w:rPr>
        <w:t>Table 3 — Top and bottom product per category by six-month revenue.</w:t>
      </w:r>
    </w:p>
    <w:p w14:paraId="19622263" w14:textId="77777777" w:rsidR="00847208" w:rsidRDefault="00000000">
      <w:r>
        <w:br w:type="page"/>
      </w:r>
    </w:p>
    <w:p w14:paraId="64CDE097" w14:textId="77777777" w:rsidR="00847208" w:rsidRDefault="00000000">
      <w:pPr>
        <w:pBdr>
          <w:bottom w:val="single" w:sz="6" w:space="4" w:color="BFBFBF"/>
        </w:pBdr>
        <w:spacing w:before="220" w:after="100"/>
      </w:pPr>
      <w:r>
        <w:rPr>
          <w:b/>
          <w:bCs/>
          <w:color w:val="1F4E79"/>
          <w:sz w:val="26"/>
          <w:szCs w:val="26"/>
        </w:rPr>
        <w:lastRenderedPageBreak/>
        <w:t>5.  Recommendation to the Category Manager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00"/>
        <w:gridCol w:w="2900"/>
      </w:tblGrid>
      <w:tr w:rsidR="00847208" w14:paraId="05AD7CEF" w14:textId="77777777">
        <w:tblPrEx>
          <w:tblCellMar>
            <w:top w:w="0" w:type="dxa"/>
            <w:bottom w:w="0" w:type="dxa"/>
          </w:tblCellMar>
        </w:tblPrEx>
        <w:trPr>
          <w:tblHeader/>
        </w:trPr>
        <w:tc>
          <w:tcPr>
            <w:tcW w:w="2900" w:type="dxa"/>
            <w:shd w:val="clear" w:color="auto" w:fill="DCE6F1"/>
            <w:tcMar>
              <w:top w:w="70" w:type="dxa"/>
              <w:left w:w="90" w:type="dxa"/>
              <w:bottom w:w="70" w:type="dxa"/>
              <w:right w:w="90" w:type="dxa"/>
            </w:tcMar>
          </w:tcPr>
          <w:p w14:paraId="492DFCA3" w14:textId="77777777" w:rsidR="00847208" w:rsidRDefault="00000000">
            <w:r>
              <w:rPr>
                <w:b/>
                <w:bCs/>
                <w:sz w:val="20"/>
                <w:szCs w:val="20"/>
              </w:rPr>
              <w:t>Action</w:t>
            </w:r>
          </w:p>
        </w:tc>
        <w:tc>
          <w:tcPr>
            <w:tcW w:w="3600" w:type="dxa"/>
            <w:shd w:val="clear" w:color="auto" w:fill="DCE6F1"/>
            <w:tcMar>
              <w:top w:w="70" w:type="dxa"/>
              <w:left w:w="90" w:type="dxa"/>
              <w:bottom w:w="70" w:type="dxa"/>
              <w:right w:w="90" w:type="dxa"/>
            </w:tcMar>
          </w:tcPr>
          <w:p w14:paraId="0441D5C1" w14:textId="77777777" w:rsidR="00847208" w:rsidRDefault="00000000">
            <w:r>
              <w:rPr>
                <w:b/>
                <w:bCs/>
                <w:sz w:val="20"/>
                <w:szCs w:val="20"/>
              </w:rPr>
              <w:t>Rationale</w:t>
            </w:r>
          </w:p>
        </w:tc>
        <w:tc>
          <w:tcPr>
            <w:tcW w:w="2900" w:type="dxa"/>
            <w:shd w:val="clear" w:color="auto" w:fill="DCE6F1"/>
            <w:tcMar>
              <w:top w:w="70" w:type="dxa"/>
              <w:left w:w="90" w:type="dxa"/>
              <w:bottom w:w="70" w:type="dxa"/>
              <w:right w:w="90" w:type="dxa"/>
            </w:tcMar>
          </w:tcPr>
          <w:p w14:paraId="6CB20D1A" w14:textId="77777777" w:rsidR="00847208" w:rsidRDefault="00000000">
            <w:r>
              <w:rPr>
                <w:b/>
                <w:bCs/>
                <w:sz w:val="20"/>
                <w:szCs w:val="20"/>
              </w:rPr>
              <w:t>Figure to cite</w:t>
            </w:r>
          </w:p>
        </w:tc>
      </w:tr>
      <w:tr w:rsidR="00847208" w14:paraId="32395A61" w14:textId="77777777">
        <w:tblPrEx>
          <w:tblCellMar>
            <w:top w:w="0" w:type="dxa"/>
            <w:bottom w:w="0" w:type="dxa"/>
          </w:tblCellMar>
        </w:tblPrEx>
        <w:tc>
          <w:tcPr>
            <w:tcW w:w="2900" w:type="dxa"/>
            <w:tcMar>
              <w:top w:w="70" w:type="dxa"/>
              <w:left w:w="90" w:type="dxa"/>
              <w:bottom w:w="70" w:type="dxa"/>
              <w:right w:w="90" w:type="dxa"/>
            </w:tcMar>
          </w:tcPr>
          <w:p w14:paraId="6B9E923F" w14:textId="77777777" w:rsidR="00847208" w:rsidRDefault="00000000">
            <w:r>
              <w:rPr>
                <w:sz w:val="20"/>
                <w:szCs w:val="20"/>
              </w:rPr>
              <w:t>Back Apparel with incremental shelf space and promo funding</w:t>
            </w:r>
          </w:p>
        </w:tc>
        <w:tc>
          <w:tcPr>
            <w:tcW w:w="3600" w:type="dxa"/>
            <w:tcMar>
              <w:top w:w="70" w:type="dxa"/>
              <w:left w:w="90" w:type="dxa"/>
              <w:bottom w:w="70" w:type="dxa"/>
              <w:right w:w="90" w:type="dxa"/>
            </w:tcMar>
          </w:tcPr>
          <w:p w14:paraId="3D5D6848" w14:textId="77777777" w:rsidR="00847208" w:rsidRDefault="00000000">
            <w:r>
              <w:rPr>
                <w:sz w:val="20"/>
                <w:szCs w:val="20"/>
              </w:rPr>
              <w:t>Only category with sustained momentum; overtook Home &amp; Kitchen by June</w:t>
            </w:r>
          </w:p>
        </w:tc>
        <w:tc>
          <w:tcPr>
            <w:tcW w:w="2900" w:type="dxa"/>
            <w:tcMar>
              <w:top w:w="70" w:type="dxa"/>
              <w:left w:w="90" w:type="dxa"/>
              <w:bottom w:w="70" w:type="dxa"/>
              <w:right w:w="90" w:type="dxa"/>
            </w:tcMar>
          </w:tcPr>
          <w:p w14:paraId="4376737D" w14:textId="77777777" w:rsidR="00847208" w:rsidRDefault="00000000">
            <w:r>
              <w:rPr>
                <w:sz w:val="20"/>
                <w:szCs w:val="20"/>
              </w:rPr>
              <w:t>+34% (₹10.0M → ₹13.5M)</w:t>
            </w:r>
          </w:p>
        </w:tc>
      </w:tr>
      <w:tr w:rsidR="00847208" w14:paraId="379156CC" w14:textId="77777777">
        <w:tblPrEx>
          <w:tblCellMar>
            <w:top w:w="0" w:type="dxa"/>
            <w:bottom w:w="0" w:type="dxa"/>
          </w:tblCellMar>
        </w:tblPrEx>
        <w:tc>
          <w:tcPr>
            <w:tcW w:w="2900" w:type="dxa"/>
            <w:tcMar>
              <w:top w:w="70" w:type="dxa"/>
              <w:left w:w="90" w:type="dxa"/>
              <w:bottom w:w="70" w:type="dxa"/>
              <w:right w:w="90" w:type="dxa"/>
            </w:tcMar>
          </w:tcPr>
          <w:p w14:paraId="5D4CF827" w14:textId="77777777" w:rsidR="00847208" w:rsidRDefault="00000000">
            <w:r>
              <w:rPr>
                <w:sz w:val="20"/>
                <w:szCs w:val="20"/>
              </w:rPr>
              <w:t>Challenge the Electronics supplier on trend, not size</w:t>
            </w:r>
          </w:p>
        </w:tc>
        <w:tc>
          <w:tcPr>
            <w:tcW w:w="3600" w:type="dxa"/>
            <w:tcMar>
              <w:top w:w="70" w:type="dxa"/>
              <w:left w:w="90" w:type="dxa"/>
              <w:bottom w:w="70" w:type="dxa"/>
              <w:right w:w="90" w:type="dxa"/>
            </w:tcMar>
          </w:tcPr>
          <w:p w14:paraId="6CD8E3DB" w14:textId="77777777" w:rsidR="00847208" w:rsidRDefault="00000000">
            <w:r>
              <w:rPr>
                <w:sz w:val="20"/>
                <w:szCs w:val="20"/>
              </w:rPr>
              <w:t>Largest category but accounts for the entire chain decline</w:t>
            </w:r>
          </w:p>
        </w:tc>
        <w:tc>
          <w:tcPr>
            <w:tcW w:w="2900" w:type="dxa"/>
            <w:tcMar>
              <w:top w:w="70" w:type="dxa"/>
              <w:left w:w="90" w:type="dxa"/>
              <w:bottom w:w="70" w:type="dxa"/>
              <w:right w:w="90" w:type="dxa"/>
            </w:tcMar>
          </w:tcPr>
          <w:p w14:paraId="57AA33C8" w14:textId="77777777" w:rsidR="00847208" w:rsidRDefault="00000000">
            <w:r>
              <w:rPr>
                <w:sz w:val="20"/>
                <w:szCs w:val="20"/>
              </w:rPr>
              <w:t>−35% (₹45.7M → ₹29.7M); −₹16.0M/month</w:t>
            </w:r>
          </w:p>
        </w:tc>
      </w:tr>
      <w:tr w:rsidR="00847208" w14:paraId="61C22F19" w14:textId="77777777">
        <w:tblPrEx>
          <w:tblCellMar>
            <w:top w:w="0" w:type="dxa"/>
            <w:bottom w:w="0" w:type="dxa"/>
          </w:tblCellMar>
        </w:tblPrEx>
        <w:tc>
          <w:tcPr>
            <w:tcW w:w="2900" w:type="dxa"/>
            <w:tcMar>
              <w:top w:w="70" w:type="dxa"/>
              <w:left w:w="90" w:type="dxa"/>
              <w:bottom w:w="70" w:type="dxa"/>
              <w:right w:w="90" w:type="dxa"/>
            </w:tcMar>
          </w:tcPr>
          <w:p w14:paraId="5DBBB376" w14:textId="77777777" w:rsidR="00847208" w:rsidRDefault="00000000">
            <w:r>
              <w:rPr>
                <w:sz w:val="20"/>
                <w:szCs w:val="20"/>
              </w:rPr>
              <w:t>Pull mid-week discounting; concentrate promotions Thu–Sun</w:t>
            </w:r>
          </w:p>
        </w:tc>
        <w:tc>
          <w:tcPr>
            <w:tcW w:w="3600" w:type="dxa"/>
            <w:tcMar>
              <w:top w:w="70" w:type="dxa"/>
              <w:left w:w="90" w:type="dxa"/>
              <w:bottom w:w="70" w:type="dxa"/>
              <w:right w:w="90" w:type="dxa"/>
            </w:tcMar>
          </w:tcPr>
          <w:p w14:paraId="04E0B087" w14:textId="77777777" w:rsidR="00847208" w:rsidRDefault="00000000">
            <w:r>
              <w:rPr>
                <w:sz w:val="20"/>
                <w:szCs w:val="20"/>
              </w:rPr>
              <w:t>Discounts do not move units; demand already peaks at the weekend</w:t>
            </w:r>
          </w:p>
        </w:tc>
        <w:tc>
          <w:tcPr>
            <w:tcW w:w="2900" w:type="dxa"/>
            <w:tcMar>
              <w:top w:w="70" w:type="dxa"/>
              <w:left w:w="90" w:type="dxa"/>
              <w:bottom w:w="70" w:type="dxa"/>
              <w:right w:w="90" w:type="dxa"/>
            </w:tcMar>
          </w:tcPr>
          <w:p w14:paraId="3AE0EBC8" w14:textId="77777777" w:rsidR="00847208" w:rsidRDefault="00000000">
            <w:r>
              <w:rPr>
                <w:sz w:val="20"/>
                <w:szCs w:val="20"/>
              </w:rPr>
              <w:t>2.59 → 2.58 units; Sat ₹3.52M vs Mon ₹2.01M</w:t>
            </w:r>
          </w:p>
        </w:tc>
      </w:tr>
      <w:tr w:rsidR="00847208" w14:paraId="1510C472" w14:textId="77777777">
        <w:tblPrEx>
          <w:tblCellMar>
            <w:top w:w="0" w:type="dxa"/>
            <w:bottom w:w="0" w:type="dxa"/>
          </w:tblCellMar>
        </w:tblPrEx>
        <w:tc>
          <w:tcPr>
            <w:tcW w:w="2900" w:type="dxa"/>
            <w:tcMar>
              <w:top w:w="70" w:type="dxa"/>
              <w:left w:w="90" w:type="dxa"/>
              <w:bottom w:w="70" w:type="dxa"/>
              <w:right w:w="90" w:type="dxa"/>
            </w:tcMar>
          </w:tcPr>
          <w:p w14:paraId="7195AAF2" w14:textId="77777777" w:rsidR="00847208" w:rsidRDefault="00000000">
            <w:r>
              <w:rPr>
                <w:sz w:val="20"/>
                <w:szCs w:val="20"/>
              </w:rPr>
              <w:t>Request category-level COGS before finalising</w:t>
            </w:r>
          </w:p>
        </w:tc>
        <w:tc>
          <w:tcPr>
            <w:tcW w:w="3600" w:type="dxa"/>
            <w:tcMar>
              <w:top w:w="70" w:type="dxa"/>
              <w:left w:w="90" w:type="dxa"/>
              <w:bottom w:w="70" w:type="dxa"/>
              <w:right w:w="90" w:type="dxa"/>
            </w:tcMar>
          </w:tcPr>
          <w:p w14:paraId="15CBF017" w14:textId="77777777" w:rsidR="00847208" w:rsidRDefault="00000000">
            <w:r>
              <w:rPr>
                <w:sz w:val="20"/>
                <w:szCs w:val="20"/>
              </w:rPr>
              <w:t>Revenue-only data cannot confirm whether growth is profitable</w:t>
            </w:r>
          </w:p>
        </w:tc>
        <w:tc>
          <w:tcPr>
            <w:tcW w:w="2900" w:type="dxa"/>
            <w:tcMar>
              <w:top w:w="70" w:type="dxa"/>
              <w:left w:w="90" w:type="dxa"/>
              <w:bottom w:w="70" w:type="dxa"/>
              <w:right w:w="90" w:type="dxa"/>
            </w:tcMar>
          </w:tcPr>
          <w:p w14:paraId="4BC664AB" w14:textId="77777777" w:rsidR="00847208" w:rsidRDefault="00000000">
            <w:r>
              <w:rPr>
                <w:sz w:val="20"/>
                <w:szCs w:val="20"/>
              </w:rPr>
              <w:t>Not available in current dataset</w:t>
            </w:r>
          </w:p>
        </w:tc>
      </w:tr>
    </w:tbl>
    <w:p w14:paraId="3F4D1877" w14:textId="77777777" w:rsidR="00847208" w:rsidRDefault="00000000">
      <w:pPr>
        <w:spacing w:before="170" w:after="60"/>
      </w:pPr>
      <w:r>
        <w:rPr>
          <w:b/>
          <w:bCs/>
          <w:color w:val="1F4E79"/>
          <w:sz w:val="23"/>
          <w:szCs w:val="23"/>
        </w:rPr>
        <w:t>Limitation</w:t>
      </w:r>
    </w:p>
    <w:p w14:paraId="0BB058E9" w14:textId="77777777" w:rsidR="00847208" w:rsidRDefault="00000000">
      <w:pPr>
        <w:spacing w:after="110"/>
      </w:pPr>
      <w:r>
        <w:t xml:space="preserve">The dataset contains </w:t>
      </w:r>
      <w:r>
        <w:rPr>
          <w:b/>
          <w:bCs/>
        </w:rPr>
        <w:t>revenue only — no cost or margin data</w:t>
      </w:r>
      <w:r>
        <w:t>. A growing category could still be low-margin and a declining one highly profitable, so these recommendations rest on top-line performance alone. Category-level COGS, and ideally footfall counts to separate demand shifts from basket-size effects, would be needed to confirm the call on profit.</w:t>
      </w:r>
    </w:p>
    <w:p w14:paraId="074FA7A8" w14:textId="77777777" w:rsidR="00847208" w:rsidRDefault="00000000">
      <w:pPr>
        <w:spacing w:before="170" w:after="60"/>
      </w:pPr>
      <w:r>
        <w:rPr>
          <w:b/>
          <w:bCs/>
          <w:color w:val="1F4E79"/>
          <w:sz w:val="23"/>
          <w:szCs w:val="23"/>
        </w:rPr>
        <w:t>Section ownership</w:t>
      </w:r>
    </w:p>
    <w:p w14:paraId="15DF96AD" w14:textId="77777777" w:rsidR="00847208" w:rsidRDefault="00000000">
      <w:pPr>
        <w:spacing w:after="110"/>
      </w:pPr>
      <w:r>
        <w:t>Naishadh Vytla — SSOT build and data-quality gateway (Step 1). Adiseshu — category trajectory and top/bottom product analysis (Steps 2–3). Sushmitha — discount effectiveness and weekly demand cyclicality (Steps 4–5). Nakul Sriraj — Category Manager Briefing and 90-day implementation roadmap (Steps 6–7), including executive reporting. Canvas completed jointly.</w:t>
      </w:r>
    </w:p>
    <w:p w14:paraId="3DA418A1" w14:textId="77777777" w:rsidR="00847208" w:rsidRDefault="00000000">
      <w:r>
        <w:br w:type="page"/>
      </w:r>
    </w:p>
    <w:p w14:paraId="5B51B1A7" w14:textId="77777777" w:rsidR="00847208" w:rsidRDefault="00000000">
      <w:pPr>
        <w:pBdr>
          <w:bottom w:val="single" w:sz="6" w:space="4" w:color="BFBFBF"/>
        </w:pBdr>
        <w:spacing w:before="220" w:after="100"/>
      </w:pPr>
      <w:r>
        <w:rPr>
          <w:b/>
          <w:bCs/>
          <w:color w:val="1F4E79"/>
          <w:sz w:val="26"/>
          <w:szCs w:val="26"/>
        </w:rPr>
        <w:lastRenderedPageBreak/>
        <w:t>6.  Individual Reflections</w:t>
      </w:r>
    </w:p>
    <w:p w14:paraId="29D3DBD0" w14:textId="77777777" w:rsidR="00847208" w:rsidRDefault="00000000">
      <w:pPr>
        <w:spacing w:before="170" w:after="60"/>
      </w:pPr>
      <w:r>
        <w:rPr>
          <w:b/>
          <w:bCs/>
          <w:color w:val="1F4E79"/>
          <w:sz w:val="23"/>
          <w:szCs w:val="23"/>
        </w:rPr>
        <w:t>Naishadh Vytla</w:t>
      </w:r>
    </w:p>
    <w:p w14:paraId="3FA4856B" w14:textId="77777777" w:rsidR="00847208" w:rsidRDefault="00000000">
      <w:pPr>
        <w:spacing w:after="110"/>
      </w:pPr>
      <w:r>
        <w:t>I owned Step 1 — loading the data, validating it, and building the single source of truth the rest of the notebook runs on. The part that taught me most was verifying that revenue equalled units × price × (1 − discount) for all 107,836 rows before trusting any chart; it turned the SSOT from an abstract idea into something concrete. Clean dates, null checks, duplicate checks and formula validation gave the team a reliable foundation for the downstream analysis.</w:t>
      </w:r>
    </w:p>
    <w:p w14:paraId="259F1EF5" w14:textId="77777777" w:rsidR="00847208" w:rsidRDefault="00000000">
      <w:pPr>
        <w:spacing w:before="170" w:after="60"/>
      </w:pPr>
      <w:r>
        <w:t>Adiseshu</w:t>
      </w:r>
    </w:p>
    <w:p w14:paraId="6473629C" w14:textId="77777777" w:rsidR="00847208" w:rsidRDefault="00000000">
      <w:pPr>
        <w:spacing w:after="110"/>
      </w:pPr>
      <w:r>
        <w:t>I owned Steps 2 and 3 — category revenue trends and the top/bottom products within each category. The analysis showed that Electronics declined sharply while Apparel gained momentum, and that the within-category gaps between the strongest and weakest products were relatively narrow. That meant the actionable signal was at category level rather than from cutting one isolated SKU. This work taught me to connect product-level comparisons with the broader category trajectory instead of forcing a product-level recommendation that the data did not support.</w:t>
      </w:r>
    </w:p>
    <w:p w14:paraId="399AF10F" w14:textId="77777777" w:rsidR="00847208" w:rsidRDefault="00000000">
      <w:pPr>
        <w:spacing w:before="170" w:after="60"/>
      </w:pPr>
      <w:r>
        <w:rPr>
          <w:b/>
          <w:bCs/>
          <w:color w:val="1F4E79"/>
          <w:sz w:val="23"/>
          <w:szCs w:val="23"/>
        </w:rPr>
        <w:t>Sushmitha</w:t>
      </w:r>
    </w:p>
    <w:p w14:paraId="081EA5FE" w14:textId="77777777" w:rsidR="00847208" w:rsidRDefault="00000000">
      <w:pPr>
        <w:spacing w:after="110"/>
      </w:pPr>
      <w:r>
        <w:t>I owned Steps 4 and 5 — discount effectiveness and weekly demand cyclicality. Comparing average revenue per transaction with average units sold at each discount level showed that revenue per transaction falls about 22% from 0% to 20% discount while units stay around 2.58. The day-of-week analysis also showed a strong weekend concentration, with Saturday revenue substantially above Monday. This helped connect the depth and timing of promotions to the observed demand pattern.</w:t>
      </w:r>
    </w:p>
    <w:p w14:paraId="1AD2B713" w14:textId="77777777" w:rsidR="00847208" w:rsidRDefault="00000000">
      <w:pPr>
        <w:spacing w:before="170" w:after="60"/>
      </w:pPr>
      <w:r>
        <w:t>Nakul Sriraj</w:t>
      </w:r>
    </w:p>
    <w:p w14:paraId="20C6176A" w14:textId="77777777" w:rsidR="00847208" w:rsidRDefault="00000000">
      <w:pPr>
        <w:spacing w:after="110"/>
      </w:pPr>
      <w:r>
        <w:t>I owned Steps 6 and 7 — the Category Manager Briefing and the 90-day implementation roadmap — along with the executive reporting layer. My role was to translate the team's analytical findings into a clear management discussion: what should be challenged, where investment should be considered, how promotional activity should be timed, and what additional data is required before making profitability decisions. Building the roadmap taught me that analysis becomes useful when each finding is connected to an accountable action and time horizon. I also focused on keeping the executive narrative consistent so the key figures and recommendations could be traced back to the team's analysis.</w:t>
      </w:r>
    </w:p>
    <w:p w14:paraId="6A7D0A3B" w14:textId="77777777" w:rsidR="00847208" w:rsidRDefault="00000000">
      <w:pPr>
        <w:pBdr>
          <w:bottom w:val="single" w:sz="6" w:space="4" w:color="BFBFBF"/>
        </w:pBdr>
        <w:spacing w:before="220" w:after="100"/>
      </w:pPr>
      <w:r>
        <w:rPr>
          <w:b/>
          <w:bCs/>
          <w:color w:val="1F4E79"/>
          <w:sz w:val="26"/>
          <w:szCs w:val="26"/>
        </w:rPr>
        <w:t>7.  Submission Checklist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00"/>
      </w:tblGrid>
      <w:tr w:rsidR="00847208" w14:paraId="4E0C64DB" w14:textId="77777777">
        <w:tblPrEx>
          <w:tblCellMar>
            <w:top w:w="0" w:type="dxa"/>
            <w:bottom w:w="0" w:type="dxa"/>
          </w:tblCellMar>
        </w:tblPrEx>
        <w:trPr>
          <w:tblHeader/>
        </w:trPr>
        <w:tc>
          <w:tcPr>
            <w:tcW w:w="6600" w:type="dxa"/>
            <w:shd w:val="clear" w:color="auto" w:fill="DCE6F1"/>
            <w:tcMar>
              <w:top w:w="70" w:type="dxa"/>
              <w:left w:w="90" w:type="dxa"/>
              <w:bottom w:w="70" w:type="dxa"/>
              <w:right w:w="90" w:type="dxa"/>
            </w:tcMar>
          </w:tcPr>
          <w:p w14:paraId="59FE79A2" w14:textId="77777777" w:rsidR="00847208" w:rsidRDefault="00000000">
            <w:r>
              <w:rPr>
                <w:b/>
                <w:bCs/>
                <w:sz w:val="20"/>
                <w:szCs w:val="20"/>
              </w:rPr>
              <w:t>Requirement</w:t>
            </w:r>
          </w:p>
        </w:tc>
        <w:tc>
          <w:tcPr>
            <w:tcW w:w="2800" w:type="dxa"/>
            <w:shd w:val="clear" w:color="auto" w:fill="DCE6F1"/>
            <w:tcMar>
              <w:top w:w="70" w:type="dxa"/>
              <w:left w:w="90" w:type="dxa"/>
              <w:bottom w:w="70" w:type="dxa"/>
              <w:right w:w="90" w:type="dxa"/>
            </w:tcMar>
          </w:tcPr>
          <w:p w14:paraId="128D33E4" w14:textId="77777777" w:rsidR="00847208" w:rsidRDefault="00000000">
            <w:r>
              <w:rPr>
                <w:b/>
                <w:bCs/>
                <w:sz w:val="20"/>
                <w:szCs w:val="20"/>
              </w:rPr>
              <w:t>Status</w:t>
            </w:r>
          </w:p>
        </w:tc>
      </w:tr>
      <w:tr w:rsidR="00847208" w14:paraId="1F1044E9" w14:textId="77777777">
        <w:tblPrEx>
          <w:tblCellMar>
            <w:top w:w="0" w:type="dxa"/>
            <w:bottom w:w="0" w:type="dxa"/>
          </w:tblCellMar>
        </w:tblPrEx>
        <w:tc>
          <w:tcPr>
            <w:tcW w:w="6600" w:type="dxa"/>
            <w:tcMar>
              <w:top w:w="70" w:type="dxa"/>
              <w:left w:w="90" w:type="dxa"/>
              <w:bottom w:w="70" w:type="dxa"/>
              <w:right w:w="90" w:type="dxa"/>
            </w:tcMar>
          </w:tcPr>
          <w:p w14:paraId="4C85F3C9" w14:textId="77777777" w:rsidR="00847208" w:rsidRDefault="00000000">
            <w:r>
              <w:rPr>
                <w:sz w:val="20"/>
                <w:szCs w:val="20"/>
              </w:rPr>
              <w:t>Notebook runs end-to-end without errors (restart + run all)</w:t>
            </w:r>
          </w:p>
        </w:tc>
        <w:tc>
          <w:tcPr>
            <w:tcW w:w="2800" w:type="dxa"/>
            <w:tcMar>
              <w:top w:w="70" w:type="dxa"/>
              <w:left w:w="90" w:type="dxa"/>
              <w:bottom w:w="70" w:type="dxa"/>
              <w:right w:w="90" w:type="dxa"/>
            </w:tcMar>
          </w:tcPr>
          <w:p w14:paraId="49E631C6" w14:textId="77777777" w:rsidR="00847208" w:rsidRDefault="00000000">
            <w:r>
              <w:rPr>
                <w:sz w:val="20"/>
                <w:szCs w:val="20"/>
              </w:rPr>
              <w:t>Verified — 24 cells, 0 errors, 3 charts</w:t>
            </w:r>
          </w:p>
        </w:tc>
      </w:tr>
      <w:tr w:rsidR="00847208" w14:paraId="4461CBF0" w14:textId="77777777">
        <w:tblPrEx>
          <w:tblCellMar>
            <w:top w:w="0" w:type="dxa"/>
            <w:bottom w:w="0" w:type="dxa"/>
          </w:tblCellMar>
        </w:tblPrEx>
        <w:tc>
          <w:tcPr>
            <w:tcW w:w="6600" w:type="dxa"/>
            <w:tcMar>
              <w:top w:w="70" w:type="dxa"/>
              <w:left w:w="90" w:type="dxa"/>
              <w:bottom w:w="70" w:type="dxa"/>
              <w:right w:w="90" w:type="dxa"/>
            </w:tcMar>
          </w:tcPr>
          <w:p w14:paraId="4E30592A" w14:textId="77777777" w:rsidR="00847208" w:rsidRDefault="00000000">
            <w:r>
              <w:rPr>
                <w:sz w:val="20"/>
                <w:szCs w:val="20"/>
              </w:rPr>
              <w:t>All six steps present with code and markdown explanation</w:t>
            </w:r>
          </w:p>
        </w:tc>
        <w:tc>
          <w:tcPr>
            <w:tcW w:w="2800" w:type="dxa"/>
            <w:tcMar>
              <w:top w:w="70" w:type="dxa"/>
              <w:left w:w="90" w:type="dxa"/>
              <w:bottom w:w="70" w:type="dxa"/>
              <w:right w:w="90" w:type="dxa"/>
            </w:tcMar>
          </w:tcPr>
          <w:p w14:paraId="2FD974C7" w14:textId="77777777" w:rsidR="00847208" w:rsidRDefault="00000000">
            <w:r>
              <w:rPr>
                <w:sz w:val="20"/>
                <w:szCs w:val="20"/>
              </w:rPr>
              <w:t>Complete</w:t>
            </w:r>
          </w:p>
        </w:tc>
      </w:tr>
      <w:tr w:rsidR="00847208" w14:paraId="020550FD" w14:textId="77777777">
        <w:tblPrEx>
          <w:tblCellMar>
            <w:top w:w="0" w:type="dxa"/>
            <w:bottom w:w="0" w:type="dxa"/>
          </w:tblCellMar>
        </w:tblPrEx>
        <w:tc>
          <w:tcPr>
            <w:tcW w:w="6600" w:type="dxa"/>
            <w:tcMar>
              <w:top w:w="70" w:type="dxa"/>
              <w:left w:w="90" w:type="dxa"/>
              <w:bottom w:w="70" w:type="dxa"/>
              <w:right w:w="90" w:type="dxa"/>
            </w:tcMar>
          </w:tcPr>
          <w:p w14:paraId="76D98143" w14:textId="77777777" w:rsidR="00847208" w:rsidRDefault="00000000">
            <w:r>
              <w:rPr>
                <w:sz w:val="20"/>
                <w:szCs w:val="20"/>
              </w:rPr>
              <w:t>Each step's markdown credits the owning team member</w:t>
            </w:r>
          </w:p>
        </w:tc>
        <w:tc>
          <w:tcPr>
            <w:tcW w:w="2800" w:type="dxa"/>
            <w:tcMar>
              <w:top w:w="70" w:type="dxa"/>
              <w:left w:w="90" w:type="dxa"/>
              <w:bottom w:w="70" w:type="dxa"/>
              <w:right w:w="90" w:type="dxa"/>
            </w:tcMar>
          </w:tcPr>
          <w:p w14:paraId="1140E7B2" w14:textId="77777777" w:rsidR="00847208" w:rsidRDefault="00000000">
            <w:r>
              <w:rPr>
                <w:sz w:val="20"/>
                <w:szCs w:val="20"/>
              </w:rPr>
              <w:t>Complete</w:t>
            </w:r>
          </w:p>
        </w:tc>
      </w:tr>
      <w:tr w:rsidR="00847208" w14:paraId="22E85A20" w14:textId="77777777">
        <w:tblPrEx>
          <w:tblCellMar>
            <w:top w:w="0" w:type="dxa"/>
            <w:bottom w:w="0" w:type="dxa"/>
          </w:tblCellMar>
        </w:tblPrEx>
        <w:tc>
          <w:tcPr>
            <w:tcW w:w="6600" w:type="dxa"/>
            <w:tcMar>
              <w:top w:w="70" w:type="dxa"/>
              <w:left w:w="90" w:type="dxa"/>
              <w:bottom w:w="70" w:type="dxa"/>
              <w:right w:w="90" w:type="dxa"/>
            </w:tcMar>
          </w:tcPr>
          <w:p w14:paraId="2100ABAA" w14:textId="77777777" w:rsidR="00847208" w:rsidRDefault="00000000">
            <w:r>
              <w:rPr>
                <w:sz w:val="20"/>
                <w:szCs w:val="20"/>
              </w:rPr>
              <w:t>CBIM canvas completed together, all six fields, before analysis</w:t>
            </w:r>
          </w:p>
        </w:tc>
        <w:tc>
          <w:tcPr>
            <w:tcW w:w="2800" w:type="dxa"/>
            <w:tcMar>
              <w:top w:w="70" w:type="dxa"/>
              <w:left w:w="90" w:type="dxa"/>
              <w:bottom w:w="70" w:type="dxa"/>
              <w:right w:w="90" w:type="dxa"/>
            </w:tcMar>
          </w:tcPr>
          <w:p w14:paraId="31C6639D" w14:textId="77777777" w:rsidR="00847208" w:rsidRDefault="00000000">
            <w:r>
              <w:rPr>
                <w:sz w:val="20"/>
                <w:szCs w:val="20"/>
              </w:rPr>
              <w:t>Complete</w:t>
            </w:r>
          </w:p>
        </w:tc>
      </w:tr>
      <w:tr w:rsidR="00847208" w14:paraId="59EF590F" w14:textId="77777777">
        <w:tblPrEx>
          <w:tblCellMar>
            <w:top w:w="0" w:type="dxa"/>
            <w:bottom w:w="0" w:type="dxa"/>
          </w:tblCellMar>
        </w:tblPrEx>
        <w:tc>
          <w:tcPr>
            <w:tcW w:w="6600" w:type="dxa"/>
            <w:tcMar>
              <w:top w:w="70" w:type="dxa"/>
              <w:left w:w="90" w:type="dxa"/>
              <w:bottom w:w="70" w:type="dxa"/>
              <w:right w:w="90" w:type="dxa"/>
            </w:tcMar>
          </w:tcPr>
          <w:p w14:paraId="46D63A2B" w14:textId="77777777" w:rsidR="00847208" w:rsidRDefault="00000000">
            <w:r>
              <w:rPr>
                <w:sz w:val="20"/>
                <w:szCs w:val="20"/>
              </w:rPr>
              <w:t>Every chart titled with business-language axis labels</w:t>
            </w:r>
          </w:p>
        </w:tc>
        <w:tc>
          <w:tcPr>
            <w:tcW w:w="2800" w:type="dxa"/>
            <w:tcMar>
              <w:top w:w="70" w:type="dxa"/>
              <w:left w:w="90" w:type="dxa"/>
              <w:bottom w:w="70" w:type="dxa"/>
              <w:right w:w="90" w:type="dxa"/>
            </w:tcMar>
          </w:tcPr>
          <w:p w14:paraId="23825479" w14:textId="77777777" w:rsidR="00847208" w:rsidRDefault="00000000">
            <w:r>
              <w:rPr>
                <w:sz w:val="20"/>
                <w:szCs w:val="20"/>
              </w:rPr>
              <w:t>Complete</w:t>
            </w:r>
          </w:p>
        </w:tc>
      </w:tr>
      <w:tr w:rsidR="00847208" w14:paraId="6FB821C0" w14:textId="77777777">
        <w:tblPrEx>
          <w:tblCellMar>
            <w:top w:w="0" w:type="dxa"/>
            <w:bottom w:w="0" w:type="dxa"/>
          </w:tblCellMar>
        </w:tblPrEx>
        <w:tc>
          <w:tcPr>
            <w:tcW w:w="6600" w:type="dxa"/>
            <w:tcMar>
              <w:top w:w="70" w:type="dxa"/>
              <w:left w:w="90" w:type="dxa"/>
              <w:bottom w:w="70" w:type="dxa"/>
              <w:right w:w="90" w:type="dxa"/>
            </w:tcMar>
          </w:tcPr>
          <w:p w14:paraId="4E3869A4" w14:textId="77777777" w:rsidR="00847208" w:rsidRDefault="00000000">
            <w:r>
              <w:rPr>
                <w:sz w:val="20"/>
                <w:szCs w:val="20"/>
              </w:rPr>
              <w:t>Step 4 discount analysis takes a clear position backed by numbers</w:t>
            </w:r>
          </w:p>
        </w:tc>
        <w:tc>
          <w:tcPr>
            <w:tcW w:w="2800" w:type="dxa"/>
            <w:tcMar>
              <w:top w:w="70" w:type="dxa"/>
              <w:left w:w="90" w:type="dxa"/>
              <w:bottom w:w="70" w:type="dxa"/>
              <w:right w:w="90" w:type="dxa"/>
            </w:tcMar>
          </w:tcPr>
          <w:p w14:paraId="6539A692" w14:textId="77777777" w:rsidR="00847208" w:rsidRDefault="00000000">
            <w:r>
              <w:rPr>
                <w:sz w:val="20"/>
                <w:szCs w:val="20"/>
              </w:rPr>
              <w:t>Complete</w:t>
            </w:r>
          </w:p>
        </w:tc>
      </w:tr>
      <w:tr w:rsidR="00847208" w14:paraId="7025F30D" w14:textId="77777777">
        <w:tblPrEx>
          <w:tblCellMar>
            <w:top w:w="0" w:type="dxa"/>
            <w:bottom w:w="0" w:type="dxa"/>
          </w:tblCellMar>
        </w:tblPrEx>
        <w:tc>
          <w:tcPr>
            <w:tcW w:w="6600" w:type="dxa"/>
            <w:tcMar>
              <w:top w:w="70" w:type="dxa"/>
              <w:left w:w="90" w:type="dxa"/>
              <w:bottom w:w="70" w:type="dxa"/>
              <w:right w:w="90" w:type="dxa"/>
            </w:tcMar>
          </w:tcPr>
          <w:p w14:paraId="05F3C67A" w14:textId="77777777" w:rsidR="00847208" w:rsidRDefault="00000000">
            <w:r>
              <w:rPr>
                <w:sz w:val="20"/>
                <w:szCs w:val="20"/>
              </w:rPr>
              <w:t>Step 6 briefing answers all four points with specific figures</w:t>
            </w:r>
          </w:p>
        </w:tc>
        <w:tc>
          <w:tcPr>
            <w:tcW w:w="2800" w:type="dxa"/>
            <w:tcMar>
              <w:top w:w="70" w:type="dxa"/>
              <w:left w:w="90" w:type="dxa"/>
              <w:bottom w:w="70" w:type="dxa"/>
              <w:right w:w="90" w:type="dxa"/>
            </w:tcMar>
          </w:tcPr>
          <w:p w14:paraId="7411F662" w14:textId="77777777" w:rsidR="00847208" w:rsidRDefault="00000000">
            <w:r>
              <w:rPr>
                <w:sz w:val="20"/>
                <w:szCs w:val="20"/>
              </w:rPr>
              <w:t>Complete</w:t>
            </w:r>
          </w:p>
        </w:tc>
      </w:tr>
      <w:tr w:rsidR="00847208" w14:paraId="0DA24BF7" w14:textId="77777777">
        <w:tblPrEx>
          <w:tblCellMar>
            <w:top w:w="0" w:type="dxa"/>
            <w:bottom w:w="0" w:type="dxa"/>
          </w:tblCellMar>
        </w:tblPrEx>
        <w:tc>
          <w:tcPr>
            <w:tcW w:w="6600" w:type="dxa"/>
            <w:tcMar>
              <w:top w:w="70" w:type="dxa"/>
              <w:left w:w="90" w:type="dxa"/>
              <w:bottom w:w="70" w:type="dxa"/>
              <w:right w:w="90" w:type="dxa"/>
            </w:tcMar>
          </w:tcPr>
          <w:p w14:paraId="7AEA37D3" w14:textId="77777777" w:rsidR="00847208" w:rsidRDefault="00000000">
            <w:r>
              <w:rPr>
                <w:sz w:val="20"/>
                <w:szCs w:val="20"/>
              </w:rPr>
              <w:t>Findings, recommendation, limitation and ownership documented</w:t>
            </w:r>
          </w:p>
        </w:tc>
        <w:tc>
          <w:tcPr>
            <w:tcW w:w="2800" w:type="dxa"/>
            <w:tcMar>
              <w:top w:w="70" w:type="dxa"/>
              <w:left w:w="90" w:type="dxa"/>
              <w:bottom w:w="70" w:type="dxa"/>
              <w:right w:w="90" w:type="dxa"/>
            </w:tcMar>
          </w:tcPr>
          <w:p w14:paraId="066C8E78" w14:textId="77777777" w:rsidR="00847208" w:rsidRDefault="00000000">
            <w:r>
              <w:rPr>
                <w:sz w:val="20"/>
                <w:szCs w:val="20"/>
              </w:rPr>
              <w:t>Complete</w:t>
            </w:r>
          </w:p>
        </w:tc>
      </w:tr>
      <w:tr w:rsidR="00847208" w14:paraId="5591779B" w14:textId="77777777">
        <w:tblPrEx>
          <w:tblCellMar>
            <w:top w:w="0" w:type="dxa"/>
            <w:bottom w:w="0" w:type="dxa"/>
          </w:tblCellMar>
        </w:tblPrEx>
        <w:tc>
          <w:tcPr>
            <w:tcW w:w="6600" w:type="dxa"/>
            <w:tcMar>
              <w:top w:w="70" w:type="dxa"/>
              <w:left w:w="90" w:type="dxa"/>
              <w:bottom w:w="70" w:type="dxa"/>
              <w:right w:w="90" w:type="dxa"/>
            </w:tcMar>
          </w:tcPr>
          <w:p w14:paraId="26490951" w14:textId="77777777" w:rsidR="00847208" w:rsidRDefault="00000000">
            <w:r>
              <w:rPr>
                <w:sz w:val="20"/>
                <w:szCs w:val="20"/>
              </w:rPr>
              <w:lastRenderedPageBreak/>
              <w:t>Individual 150-word reflections from each member</w:t>
            </w:r>
          </w:p>
        </w:tc>
        <w:tc>
          <w:tcPr>
            <w:tcW w:w="2800" w:type="dxa"/>
            <w:tcMar>
              <w:top w:w="70" w:type="dxa"/>
              <w:left w:w="90" w:type="dxa"/>
              <w:bottom w:w="70" w:type="dxa"/>
              <w:right w:w="90" w:type="dxa"/>
            </w:tcMar>
          </w:tcPr>
          <w:p w14:paraId="5AF71FF2" w14:textId="77777777" w:rsidR="00847208" w:rsidRDefault="00000000">
            <w:r>
              <w:rPr>
                <w:sz w:val="20"/>
                <w:szCs w:val="20"/>
              </w:rPr>
              <w:t>Draft provided — each member to personalise</w:t>
            </w:r>
          </w:p>
        </w:tc>
      </w:tr>
      <w:tr w:rsidR="00847208" w14:paraId="4E997536" w14:textId="77777777">
        <w:tblPrEx>
          <w:tblCellMar>
            <w:top w:w="0" w:type="dxa"/>
            <w:bottom w:w="0" w:type="dxa"/>
          </w:tblCellMar>
        </w:tblPrEx>
        <w:tc>
          <w:tcPr>
            <w:tcW w:w="6600" w:type="dxa"/>
            <w:tcMar>
              <w:top w:w="70" w:type="dxa"/>
              <w:left w:w="90" w:type="dxa"/>
              <w:bottom w:w="70" w:type="dxa"/>
              <w:right w:w="90" w:type="dxa"/>
            </w:tcMar>
          </w:tcPr>
          <w:p w14:paraId="48A65657" w14:textId="0C4754A0" w:rsidR="00847208" w:rsidRDefault="00000000">
            <w:r>
              <w:rPr>
                <w:sz w:val="20"/>
                <w:szCs w:val="20"/>
              </w:rPr>
              <w:t>Files named [</w:t>
            </w:r>
            <w:r w:rsidR="004A3836">
              <w:rPr>
                <w:sz w:val="20"/>
                <w:szCs w:val="20"/>
              </w:rPr>
              <w:t>Batch</w:t>
            </w:r>
            <w:proofErr w:type="gramStart"/>
            <w:r w:rsidR="004A3836">
              <w:rPr>
                <w:sz w:val="20"/>
                <w:szCs w:val="20"/>
              </w:rPr>
              <w:t>16</w:t>
            </w:r>
            <w:r>
              <w:rPr>
                <w:sz w:val="20"/>
                <w:szCs w:val="20"/>
              </w:rPr>
              <w:t>]_</w:t>
            </w:r>
            <w:proofErr w:type="gramEnd"/>
            <w:r>
              <w:rPr>
                <w:sz w:val="20"/>
                <w:szCs w:val="20"/>
              </w:rPr>
              <w:t>MUC01_KLU_Notebook.ipynb / _Summary.docx</w:t>
            </w:r>
          </w:p>
        </w:tc>
        <w:tc>
          <w:tcPr>
            <w:tcW w:w="2800" w:type="dxa"/>
            <w:tcMar>
              <w:top w:w="70" w:type="dxa"/>
              <w:left w:w="90" w:type="dxa"/>
              <w:bottom w:w="70" w:type="dxa"/>
              <w:right w:w="90" w:type="dxa"/>
            </w:tcMar>
          </w:tcPr>
          <w:p w14:paraId="304B2A10" w14:textId="77777777" w:rsidR="00847208" w:rsidRDefault="00000000">
            <w:r>
              <w:rPr>
                <w:sz w:val="20"/>
                <w:szCs w:val="20"/>
              </w:rPr>
              <w:t>Replace 'Team' with your registered team name</w:t>
            </w:r>
          </w:p>
        </w:tc>
      </w:tr>
    </w:tbl>
    <w:p w14:paraId="70328ACE" w14:textId="77777777" w:rsidR="00173CD9" w:rsidRDefault="00173CD9"/>
    <w:sectPr w:rsidR="00173CD9">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C7918"/>
    <w:multiLevelType w:val="hybridMultilevel"/>
    <w:tmpl w:val="5FE664EE"/>
    <w:lvl w:ilvl="0" w:tplc="858EF76E">
      <w:start w:val="1"/>
      <w:numFmt w:val="bullet"/>
      <w:lvlText w:val="●"/>
      <w:lvlJc w:val="left"/>
      <w:pPr>
        <w:ind w:left="720" w:hanging="360"/>
      </w:pPr>
    </w:lvl>
    <w:lvl w:ilvl="1" w:tplc="F75C324A">
      <w:start w:val="1"/>
      <w:numFmt w:val="bullet"/>
      <w:lvlText w:val="○"/>
      <w:lvlJc w:val="left"/>
      <w:pPr>
        <w:ind w:left="1440" w:hanging="360"/>
      </w:pPr>
    </w:lvl>
    <w:lvl w:ilvl="2" w:tplc="A50065FC">
      <w:start w:val="1"/>
      <w:numFmt w:val="bullet"/>
      <w:lvlText w:val="■"/>
      <w:lvlJc w:val="left"/>
      <w:pPr>
        <w:ind w:left="2160" w:hanging="360"/>
      </w:pPr>
    </w:lvl>
    <w:lvl w:ilvl="3" w:tplc="1120604E">
      <w:start w:val="1"/>
      <w:numFmt w:val="bullet"/>
      <w:lvlText w:val="●"/>
      <w:lvlJc w:val="left"/>
      <w:pPr>
        <w:ind w:left="2880" w:hanging="360"/>
      </w:pPr>
    </w:lvl>
    <w:lvl w:ilvl="4" w:tplc="F5C4E38A">
      <w:start w:val="1"/>
      <w:numFmt w:val="bullet"/>
      <w:lvlText w:val="○"/>
      <w:lvlJc w:val="left"/>
      <w:pPr>
        <w:ind w:left="3600" w:hanging="360"/>
      </w:pPr>
    </w:lvl>
    <w:lvl w:ilvl="5" w:tplc="D1D0A566">
      <w:start w:val="1"/>
      <w:numFmt w:val="bullet"/>
      <w:lvlText w:val="■"/>
      <w:lvlJc w:val="left"/>
      <w:pPr>
        <w:ind w:left="4320" w:hanging="360"/>
      </w:pPr>
    </w:lvl>
    <w:lvl w:ilvl="6" w:tplc="BD420676">
      <w:start w:val="1"/>
      <w:numFmt w:val="bullet"/>
      <w:lvlText w:val="●"/>
      <w:lvlJc w:val="left"/>
      <w:pPr>
        <w:ind w:left="5040" w:hanging="360"/>
      </w:pPr>
    </w:lvl>
    <w:lvl w:ilvl="7" w:tplc="5608FED0">
      <w:start w:val="1"/>
      <w:numFmt w:val="bullet"/>
      <w:lvlText w:val="●"/>
      <w:lvlJc w:val="left"/>
      <w:pPr>
        <w:ind w:left="5760" w:hanging="360"/>
      </w:pPr>
    </w:lvl>
    <w:lvl w:ilvl="8" w:tplc="F9A61CF0">
      <w:start w:val="1"/>
      <w:numFmt w:val="bullet"/>
      <w:lvlText w:val="●"/>
      <w:lvlJc w:val="left"/>
      <w:pPr>
        <w:ind w:left="6480" w:hanging="360"/>
      </w:pPr>
    </w:lvl>
  </w:abstractNum>
  <w:num w:numId="1" w16cid:durableId="1832020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208"/>
    <w:rsid w:val="00173CD9"/>
    <w:rsid w:val="004A16E2"/>
    <w:rsid w:val="004A3836"/>
    <w:rsid w:val="008369DF"/>
    <w:rsid w:val="008472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3FE9"/>
  <w15:docId w15:val="{1FFBDAFA-6090-4EBB-98E4-6498A883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1908</Words>
  <Characters>10877</Characters>
  <Application>Microsoft Office Word</Application>
  <DocSecurity>0</DocSecurity>
  <Lines>90</Lines>
  <Paragraphs>25</Paragraphs>
  <ScaleCrop>false</ScaleCrop>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Naishadh Vytla</cp:lastModifiedBy>
  <cp:revision>3</cp:revision>
  <dcterms:created xsi:type="dcterms:W3CDTF">2026-09-16T12:32:00Z</dcterms:created>
  <dcterms:modified xsi:type="dcterms:W3CDTF">2026-09-16T12:37:00Z</dcterms:modified>
</cp:coreProperties>
</file>