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26444" w14:textId="77777777" w:rsidR="00CC6412" w:rsidRPr="00CC6412" w:rsidRDefault="00CC6412" w:rsidP="00CC6412">
      <w:pPr>
        <w:spacing w:after="0" w:line="240" w:lineRule="auto"/>
        <w:rPr>
          <w:rFonts w:ascii="Times New Roman" w:eastAsia="Times New Roman" w:hAnsi="Times New Roman" w:cs="Times New Roman"/>
          <w:kern w:val="0"/>
          <w14:ligatures w14:val="none"/>
        </w:rPr>
      </w:pPr>
      <w:r w:rsidRPr="00CC6412">
        <w:rPr>
          <w:rFonts w:ascii="Segoe UI" w:eastAsia="Times New Roman" w:hAnsi="Segoe UI" w:cs="Segoe UI"/>
          <w:b/>
          <w:bCs/>
          <w:color w:val="35CEA0"/>
          <w:kern w:val="0"/>
          <w:sz w:val="120"/>
          <w:szCs w:val="120"/>
          <w14:ligatures w14:val="none"/>
        </w:rPr>
        <w:t>06</w:t>
      </w:r>
    </w:p>
    <w:p w14:paraId="2D2D6596" w14:textId="77777777" w:rsidR="00CC6412" w:rsidRPr="00CC6412" w:rsidRDefault="00CC6412" w:rsidP="00CC6412">
      <w:pPr>
        <w:spacing w:after="300" w:line="750" w:lineRule="atLeast"/>
        <w:outlineLvl w:val="0"/>
        <w:rPr>
          <w:rFonts w:ascii="Segoe UI" w:eastAsia="Times New Roman" w:hAnsi="Segoe UI" w:cs="Segoe UI"/>
          <w:b/>
          <w:bCs/>
          <w:color w:val="282828"/>
          <w:kern w:val="36"/>
          <w:sz w:val="60"/>
          <w:szCs w:val="60"/>
          <w14:ligatures w14:val="none"/>
        </w:rPr>
      </w:pPr>
      <w:r w:rsidRPr="00CC6412">
        <w:rPr>
          <w:rFonts w:ascii="Segoe UI" w:eastAsia="Times New Roman" w:hAnsi="Segoe UI" w:cs="Segoe UI"/>
          <w:b/>
          <w:bCs/>
          <w:color w:val="282828"/>
          <w:kern w:val="36"/>
          <w:sz w:val="60"/>
          <w:szCs w:val="60"/>
          <w14:ligatures w14:val="none"/>
        </w:rPr>
        <w:t>Design Consistent Hashing</w:t>
      </w:r>
    </w:p>
    <w:p w14:paraId="419F0003"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To achieve horizontal scaling, it is important to distribute requests/data efficiently and evenly across servers. Consistent hashing is a commonly used technique to achieve this goal. But first, let us take an in-depth look at the problem.</w:t>
      </w:r>
    </w:p>
    <w:p w14:paraId="0BD048BD" w14:textId="77777777" w:rsidR="00CC6412" w:rsidRPr="00CC6412" w:rsidRDefault="00CC6412" w:rsidP="00CC6412">
      <w:pPr>
        <w:spacing w:before="240" w:after="150" w:line="600" w:lineRule="atLeast"/>
        <w:outlineLvl w:val="1"/>
        <w:rPr>
          <w:rFonts w:ascii="Segoe UI" w:eastAsia="Times New Roman" w:hAnsi="Segoe UI" w:cs="Segoe UI"/>
          <w:b/>
          <w:bCs/>
          <w:color w:val="282828"/>
          <w:kern w:val="0"/>
          <w:sz w:val="45"/>
          <w:szCs w:val="45"/>
          <w14:ligatures w14:val="none"/>
        </w:rPr>
      </w:pPr>
      <w:r w:rsidRPr="00CC6412">
        <w:rPr>
          <w:rFonts w:ascii="Segoe UI" w:eastAsia="Times New Roman" w:hAnsi="Segoe UI" w:cs="Segoe UI"/>
          <w:b/>
          <w:bCs/>
          <w:color w:val="282828"/>
          <w:kern w:val="0"/>
          <w:sz w:val="45"/>
          <w:szCs w:val="45"/>
          <w14:ligatures w14:val="none"/>
        </w:rPr>
        <w:t>The rehashing problem</w:t>
      </w:r>
    </w:p>
    <w:p w14:paraId="50831F60"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If you have </w:t>
      </w:r>
      <w:r w:rsidRPr="00CC6412">
        <w:rPr>
          <w:rFonts w:ascii="Segoe UI" w:eastAsia="Times New Roman" w:hAnsi="Segoe UI" w:cs="Segoe UI"/>
          <w:i/>
          <w:iCs/>
          <w:color w:val="212529"/>
          <w:kern w:val="0"/>
          <w:sz w:val="23"/>
          <w:szCs w:val="23"/>
          <w14:ligatures w14:val="none"/>
        </w:rPr>
        <w:t>n</w:t>
      </w:r>
      <w:r w:rsidRPr="00CC6412">
        <w:rPr>
          <w:rFonts w:ascii="Segoe UI" w:eastAsia="Times New Roman" w:hAnsi="Segoe UI" w:cs="Segoe UI"/>
          <w:color w:val="212529"/>
          <w:kern w:val="0"/>
          <w:sz w:val="23"/>
          <w:szCs w:val="23"/>
          <w14:ligatures w14:val="none"/>
        </w:rPr>
        <w:t> cache servers, a common way to balance the load is to use the following hash method:</w:t>
      </w:r>
    </w:p>
    <w:p w14:paraId="51577FDD"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proofErr w:type="spellStart"/>
      <w:r w:rsidRPr="00CC6412">
        <w:rPr>
          <w:rFonts w:ascii="Segoe UI" w:eastAsia="Times New Roman" w:hAnsi="Segoe UI" w:cs="Segoe UI"/>
          <w:i/>
          <w:iCs/>
          <w:color w:val="212529"/>
          <w:kern w:val="0"/>
          <w:sz w:val="23"/>
          <w:szCs w:val="23"/>
          <w14:ligatures w14:val="none"/>
        </w:rPr>
        <w:t>serverIndex</w:t>
      </w:r>
      <w:proofErr w:type="spellEnd"/>
      <w:r w:rsidRPr="00CC6412">
        <w:rPr>
          <w:rFonts w:ascii="Segoe UI" w:eastAsia="Times New Roman" w:hAnsi="Segoe UI" w:cs="Segoe UI"/>
          <w:i/>
          <w:iCs/>
          <w:color w:val="212529"/>
          <w:kern w:val="0"/>
          <w:sz w:val="23"/>
          <w:szCs w:val="23"/>
          <w14:ligatures w14:val="none"/>
        </w:rPr>
        <w:t xml:space="preserve"> = hash(key) % N</w:t>
      </w:r>
      <w:r w:rsidRPr="00CC6412">
        <w:rPr>
          <w:rFonts w:ascii="Segoe UI" w:eastAsia="Times New Roman" w:hAnsi="Segoe UI" w:cs="Segoe UI"/>
          <w:color w:val="212529"/>
          <w:kern w:val="0"/>
          <w:sz w:val="23"/>
          <w:szCs w:val="23"/>
          <w14:ligatures w14:val="none"/>
        </w:rPr>
        <w:t>, where </w:t>
      </w:r>
      <w:r w:rsidRPr="00CC6412">
        <w:rPr>
          <w:rFonts w:ascii="Segoe UI" w:eastAsia="Times New Roman" w:hAnsi="Segoe UI" w:cs="Segoe UI"/>
          <w:i/>
          <w:iCs/>
          <w:color w:val="212529"/>
          <w:kern w:val="0"/>
          <w:sz w:val="23"/>
          <w:szCs w:val="23"/>
          <w14:ligatures w14:val="none"/>
        </w:rPr>
        <w:t>N</w:t>
      </w:r>
      <w:r w:rsidRPr="00CC6412">
        <w:rPr>
          <w:rFonts w:ascii="Segoe UI" w:eastAsia="Times New Roman" w:hAnsi="Segoe UI" w:cs="Segoe UI"/>
          <w:color w:val="212529"/>
          <w:kern w:val="0"/>
          <w:sz w:val="23"/>
          <w:szCs w:val="23"/>
          <w14:ligatures w14:val="none"/>
        </w:rPr>
        <w:t> is the size of the server pool.</w:t>
      </w:r>
    </w:p>
    <w:p w14:paraId="24D120E5"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Let us use an example to illustrate how it works. As shown in Table 1, we have 4 servers and 8 string keys with their hashes.</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730"/>
        <w:gridCol w:w="1206"/>
        <w:gridCol w:w="1178"/>
      </w:tblGrid>
      <w:tr w:rsidR="00CC6412" w:rsidRPr="00CC6412" w14:paraId="43561B3C" w14:textId="77777777" w:rsidTr="00CC6412">
        <w:trPr>
          <w:tblHeade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05E7C258" w14:textId="77777777" w:rsidR="00CC6412" w:rsidRPr="00CC6412" w:rsidRDefault="00CC6412" w:rsidP="00CC6412">
            <w:pPr>
              <w:spacing w:after="0" w:line="240" w:lineRule="auto"/>
              <w:jc w:val="center"/>
              <w:rPr>
                <w:rFonts w:ascii="Segoe UI" w:eastAsia="Times New Roman" w:hAnsi="Segoe UI" w:cs="Segoe UI"/>
                <w:b/>
                <w:bCs/>
                <w:color w:val="212529"/>
                <w:kern w:val="0"/>
                <w:sz w:val="21"/>
                <w:szCs w:val="21"/>
                <w14:ligatures w14:val="none"/>
              </w:rPr>
            </w:pPr>
            <w:r w:rsidRPr="00CC6412">
              <w:rPr>
                <w:rFonts w:ascii="Segoe UI" w:eastAsia="Times New Roman" w:hAnsi="Segoe UI" w:cs="Segoe UI"/>
                <w:b/>
                <w:bCs/>
                <w:color w:val="212529"/>
                <w:kern w:val="0"/>
                <w:sz w:val="21"/>
                <w:szCs w:val="21"/>
                <w14:ligatures w14:val="none"/>
              </w:rPr>
              <w:t>key</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7175295" w14:textId="77777777" w:rsidR="00CC6412" w:rsidRPr="00CC6412" w:rsidRDefault="00CC6412" w:rsidP="00CC6412">
            <w:pPr>
              <w:spacing w:after="0" w:line="240" w:lineRule="auto"/>
              <w:jc w:val="center"/>
              <w:rPr>
                <w:rFonts w:ascii="Segoe UI" w:eastAsia="Times New Roman" w:hAnsi="Segoe UI" w:cs="Segoe UI"/>
                <w:b/>
                <w:bCs/>
                <w:color w:val="212529"/>
                <w:kern w:val="0"/>
                <w:sz w:val="21"/>
                <w:szCs w:val="21"/>
                <w14:ligatures w14:val="none"/>
              </w:rPr>
            </w:pPr>
            <w:r w:rsidRPr="00CC6412">
              <w:rPr>
                <w:rFonts w:ascii="Segoe UI" w:eastAsia="Times New Roman" w:hAnsi="Segoe UI" w:cs="Segoe UI"/>
                <w:b/>
                <w:bCs/>
                <w:color w:val="212529"/>
                <w:kern w:val="0"/>
                <w:sz w:val="21"/>
                <w:szCs w:val="21"/>
                <w14:ligatures w14:val="none"/>
              </w:rPr>
              <w:t>hash</w:t>
            </w:r>
          </w:p>
        </w:tc>
        <w:tc>
          <w:tcPr>
            <w:tcW w:w="0" w:type="auto"/>
            <w:tcBorders>
              <w:right w:val="nil"/>
            </w:tcBorders>
            <w:shd w:val="clear" w:color="auto" w:fill="F5F5F5"/>
            <w:tcMar>
              <w:top w:w="150" w:type="dxa"/>
              <w:left w:w="150" w:type="dxa"/>
              <w:bottom w:w="150" w:type="dxa"/>
              <w:right w:w="150" w:type="dxa"/>
            </w:tcMar>
            <w:vAlign w:val="center"/>
            <w:hideMark/>
          </w:tcPr>
          <w:p w14:paraId="44C7E2D7" w14:textId="77777777" w:rsidR="00CC6412" w:rsidRPr="00CC6412" w:rsidRDefault="00CC6412" w:rsidP="00CC6412">
            <w:pPr>
              <w:spacing w:after="0" w:line="240" w:lineRule="auto"/>
              <w:jc w:val="center"/>
              <w:rPr>
                <w:rFonts w:ascii="Segoe UI" w:eastAsia="Times New Roman" w:hAnsi="Segoe UI" w:cs="Segoe UI"/>
                <w:b/>
                <w:bCs/>
                <w:color w:val="212529"/>
                <w:kern w:val="0"/>
                <w:sz w:val="21"/>
                <w:szCs w:val="21"/>
                <w14:ligatures w14:val="none"/>
              </w:rPr>
            </w:pPr>
            <w:r w:rsidRPr="00CC6412">
              <w:rPr>
                <w:rFonts w:ascii="Segoe UI" w:eastAsia="Times New Roman" w:hAnsi="Segoe UI" w:cs="Segoe UI"/>
                <w:b/>
                <w:bCs/>
                <w:color w:val="212529"/>
                <w:kern w:val="0"/>
                <w:sz w:val="21"/>
                <w:szCs w:val="21"/>
                <w14:ligatures w14:val="none"/>
              </w:rPr>
              <w:t>hash % 4</w:t>
            </w:r>
          </w:p>
        </w:tc>
      </w:tr>
      <w:tr w:rsidR="00CC6412" w:rsidRPr="00CC6412" w14:paraId="2680F1FC" w14:textId="77777777" w:rsidTr="00CC6412">
        <w:trPr>
          <w:jc w:val="center"/>
        </w:trPr>
        <w:tc>
          <w:tcPr>
            <w:tcW w:w="0" w:type="auto"/>
            <w:tcBorders>
              <w:right w:val="single" w:sz="6" w:space="0" w:color="E9E9E9"/>
            </w:tcBorders>
            <w:tcMar>
              <w:top w:w="150" w:type="dxa"/>
              <w:left w:w="150" w:type="dxa"/>
              <w:bottom w:w="150" w:type="dxa"/>
              <w:right w:w="150" w:type="dxa"/>
            </w:tcMar>
            <w:vAlign w:val="center"/>
            <w:hideMark/>
          </w:tcPr>
          <w:p w14:paraId="595FB16D"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key0</w:t>
            </w:r>
          </w:p>
        </w:tc>
        <w:tc>
          <w:tcPr>
            <w:tcW w:w="0" w:type="auto"/>
            <w:tcBorders>
              <w:right w:val="single" w:sz="6" w:space="0" w:color="E9E9E9"/>
            </w:tcBorders>
            <w:tcMar>
              <w:top w:w="150" w:type="dxa"/>
              <w:left w:w="150" w:type="dxa"/>
              <w:bottom w:w="150" w:type="dxa"/>
              <w:right w:w="150" w:type="dxa"/>
            </w:tcMar>
            <w:vAlign w:val="center"/>
            <w:hideMark/>
          </w:tcPr>
          <w:p w14:paraId="47267A43"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18358617</w:t>
            </w:r>
          </w:p>
        </w:tc>
        <w:tc>
          <w:tcPr>
            <w:tcW w:w="0" w:type="auto"/>
            <w:tcBorders>
              <w:right w:val="nil"/>
            </w:tcBorders>
            <w:tcMar>
              <w:top w:w="150" w:type="dxa"/>
              <w:left w:w="150" w:type="dxa"/>
              <w:bottom w:w="150" w:type="dxa"/>
              <w:right w:w="150" w:type="dxa"/>
            </w:tcMar>
            <w:vAlign w:val="center"/>
            <w:hideMark/>
          </w:tcPr>
          <w:p w14:paraId="2A2D4A1D"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1</w:t>
            </w:r>
          </w:p>
        </w:tc>
      </w:tr>
      <w:tr w:rsidR="00CC6412" w:rsidRPr="00CC6412" w14:paraId="58866AB4" w14:textId="77777777" w:rsidTr="00CC6412">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3BD013E8"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key1</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3898906F"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26143584</w:t>
            </w:r>
          </w:p>
        </w:tc>
        <w:tc>
          <w:tcPr>
            <w:tcW w:w="0" w:type="auto"/>
            <w:tcBorders>
              <w:right w:val="nil"/>
            </w:tcBorders>
            <w:shd w:val="clear" w:color="auto" w:fill="F5F5F5"/>
            <w:tcMar>
              <w:top w:w="150" w:type="dxa"/>
              <w:left w:w="150" w:type="dxa"/>
              <w:bottom w:w="150" w:type="dxa"/>
              <w:right w:w="150" w:type="dxa"/>
            </w:tcMar>
            <w:vAlign w:val="center"/>
            <w:hideMark/>
          </w:tcPr>
          <w:p w14:paraId="4FE9D468"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0</w:t>
            </w:r>
          </w:p>
        </w:tc>
      </w:tr>
      <w:tr w:rsidR="00CC6412" w:rsidRPr="00CC6412" w14:paraId="15398F99" w14:textId="77777777" w:rsidTr="00CC6412">
        <w:trPr>
          <w:jc w:val="center"/>
        </w:trPr>
        <w:tc>
          <w:tcPr>
            <w:tcW w:w="0" w:type="auto"/>
            <w:tcBorders>
              <w:right w:val="single" w:sz="6" w:space="0" w:color="E9E9E9"/>
            </w:tcBorders>
            <w:tcMar>
              <w:top w:w="150" w:type="dxa"/>
              <w:left w:w="150" w:type="dxa"/>
              <w:bottom w:w="150" w:type="dxa"/>
              <w:right w:w="150" w:type="dxa"/>
            </w:tcMar>
            <w:vAlign w:val="center"/>
            <w:hideMark/>
          </w:tcPr>
          <w:p w14:paraId="37B85BD3"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key2</w:t>
            </w:r>
          </w:p>
        </w:tc>
        <w:tc>
          <w:tcPr>
            <w:tcW w:w="0" w:type="auto"/>
            <w:tcBorders>
              <w:right w:val="single" w:sz="6" w:space="0" w:color="E9E9E9"/>
            </w:tcBorders>
            <w:tcMar>
              <w:top w:w="150" w:type="dxa"/>
              <w:left w:w="150" w:type="dxa"/>
              <w:bottom w:w="150" w:type="dxa"/>
              <w:right w:w="150" w:type="dxa"/>
            </w:tcMar>
            <w:vAlign w:val="center"/>
            <w:hideMark/>
          </w:tcPr>
          <w:p w14:paraId="36A77EBA"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18131146</w:t>
            </w:r>
          </w:p>
        </w:tc>
        <w:tc>
          <w:tcPr>
            <w:tcW w:w="0" w:type="auto"/>
            <w:tcBorders>
              <w:right w:val="nil"/>
            </w:tcBorders>
            <w:tcMar>
              <w:top w:w="150" w:type="dxa"/>
              <w:left w:w="150" w:type="dxa"/>
              <w:bottom w:w="150" w:type="dxa"/>
              <w:right w:w="150" w:type="dxa"/>
            </w:tcMar>
            <w:vAlign w:val="center"/>
            <w:hideMark/>
          </w:tcPr>
          <w:p w14:paraId="52B56D93"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2</w:t>
            </w:r>
          </w:p>
        </w:tc>
      </w:tr>
      <w:tr w:rsidR="00CC6412" w:rsidRPr="00CC6412" w14:paraId="2C3FD17B" w14:textId="77777777" w:rsidTr="00CC6412">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C46A956"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key3</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1DDB3065"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35863496</w:t>
            </w:r>
          </w:p>
        </w:tc>
        <w:tc>
          <w:tcPr>
            <w:tcW w:w="0" w:type="auto"/>
            <w:tcBorders>
              <w:right w:val="nil"/>
            </w:tcBorders>
            <w:shd w:val="clear" w:color="auto" w:fill="F5F5F5"/>
            <w:tcMar>
              <w:top w:w="150" w:type="dxa"/>
              <w:left w:w="150" w:type="dxa"/>
              <w:bottom w:w="150" w:type="dxa"/>
              <w:right w:w="150" w:type="dxa"/>
            </w:tcMar>
            <w:vAlign w:val="center"/>
            <w:hideMark/>
          </w:tcPr>
          <w:p w14:paraId="7CDC5899"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0</w:t>
            </w:r>
          </w:p>
        </w:tc>
      </w:tr>
      <w:tr w:rsidR="00CC6412" w:rsidRPr="00CC6412" w14:paraId="674EC9CC" w14:textId="77777777" w:rsidTr="00CC6412">
        <w:trPr>
          <w:jc w:val="center"/>
        </w:trPr>
        <w:tc>
          <w:tcPr>
            <w:tcW w:w="0" w:type="auto"/>
            <w:tcBorders>
              <w:right w:val="single" w:sz="6" w:space="0" w:color="E9E9E9"/>
            </w:tcBorders>
            <w:tcMar>
              <w:top w:w="150" w:type="dxa"/>
              <w:left w:w="150" w:type="dxa"/>
              <w:bottom w:w="150" w:type="dxa"/>
              <w:right w:w="150" w:type="dxa"/>
            </w:tcMar>
            <w:vAlign w:val="center"/>
            <w:hideMark/>
          </w:tcPr>
          <w:p w14:paraId="275424BE"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key4</w:t>
            </w:r>
          </w:p>
        </w:tc>
        <w:tc>
          <w:tcPr>
            <w:tcW w:w="0" w:type="auto"/>
            <w:tcBorders>
              <w:right w:val="single" w:sz="6" w:space="0" w:color="E9E9E9"/>
            </w:tcBorders>
            <w:tcMar>
              <w:top w:w="150" w:type="dxa"/>
              <w:left w:w="150" w:type="dxa"/>
              <w:bottom w:w="150" w:type="dxa"/>
              <w:right w:w="150" w:type="dxa"/>
            </w:tcMar>
            <w:vAlign w:val="center"/>
            <w:hideMark/>
          </w:tcPr>
          <w:p w14:paraId="62124452"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34085809</w:t>
            </w:r>
          </w:p>
        </w:tc>
        <w:tc>
          <w:tcPr>
            <w:tcW w:w="0" w:type="auto"/>
            <w:tcBorders>
              <w:right w:val="nil"/>
            </w:tcBorders>
            <w:tcMar>
              <w:top w:w="150" w:type="dxa"/>
              <w:left w:w="150" w:type="dxa"/>
              <w:bottom w:w="150" w:type="dxa"/>
              <w:right w:w="150" w:type="dxa"/>
            </w:tcMar>
            <w:vAlign w:val="center"/>
            <w:hideMark/>
          </w:tcPr>
          <w:p w14:paraId="71D3D993"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1</w:t>
            </w:r>
          </w:p>
        </w:tc>
      </w:tr>
      <w:tr w:rsidR="00CC6412" w:rsidRPr="00CC6412" w14:paraId="1BA59CA0" w14:textId="77777777" w:rsidTr="00CC6412">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4A07871"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key5</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B395F05"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27581703</w:t>
            </w:r>
          </w:p>
        </w:tc>
        <w:tc>
          <w:tcPr>
            <w:tcW w:w="0" w:type="auto"/>
            <w:tcBorders>
              <w:right w:val="nil"/>
            </w:tcBorders>
            <w:shd w:val="clear" w:color="auto" w:fill="F5F5F5"/>
            <w:tcMar>
              <w:top w:w="150" w:type="dxa"/>
              <w:left w:w="150" w:type="dxa"/>
              <w:bottom w:w="150" w:type="dxa"/>
              <w:right w:w="150" w:type="dxa"/>
            </w:tcMar>
            <w:vAlign w:val="center"/>
            <w:hideMark/>
          </w:tcPr>
          <w:p w14:paraId="52FEFFBB"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3</w:t>
            </w:r>
          </w:p>
        </w:tc>
      </w:tr>
      <w:tr w:rsidR="00CC6412" w:rsidRPr="00CC6412" w14:paraId="0493FAA7" w14:textId="77777777" w:rsidTr="00CC6412">
        <w:trPr>
          <w:jc w:val="center"/>
        </w:trPr>
        <w:tc>
          <w:tcPr>
            <w:tcW w:w="0" w:type="auto"/>
            <w:tcBorders>
              <w:right w:val="single" w:sz="6" w:space="0" w:color="E9E9E9"/>
            </w:tcBorders>
            <w:tcMar>
              <w:top w:w="150" w:type="dxa"/>
              <w:left w:w="150" w:type="dxa"/>
              <w:bottom w:w="150" w:type="dxa"/>
              <w:right w:w="150" w:type="dxa"/>
            </w:tcMar>
            <w:vAlign w:val="center"/>
            <w:hideMark/>
          </w:tcPr>
          <w:p w14:paraId="3B766AFC"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key6</w:t>
            </w:r>
          </w:p>
        </w:tc>
        <w:tc>
          <w:tcPr>
            <w:tcW w:w="0" w:type="auto"/>
            <w:tcBorders>
              <w:right w:val="single" w:sz="6" w:space="0" w:color="E9E9E9"/>
            </w:tcBorders>
            <w:tcMar>
              <w:top w:w="150" w:type="dxa"/>
              <w:left w:w="150" w:type="dxa"/>
              <w:bottom w:w="150" w:type="dxa"/>
              <w:right w:w="150" w:type="dxa"/>
            </w:tcMar>
            <w:vAlign w:val="center"/>
            <w:hideMark/>
          </w:tcPr>
          <w:p w14:paraId="48F31C9D"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38164978</w:t>
            </w:r>
          </w:p>
        </w:tc>
        <w:tc>
          <w:tcPr>
            <w:tcW w:w="0" w:type="auto"/>
            <w:tcBorders>
              <w:right w:val="nil"/>
            </w:tcBorders>
            <w:tcMar>
              <w:top w:w="150" w:type="dxa"/>
              <w:left w:w="150" w:type="dxa"/>
              <w:bottom w:w="150" w:type="dxa"/>
              <w:right w:w="150" w:type="dxa"/>
            </w:tcMar>
            <w:vAlign w:val="center"/>
            <w:hideMark/>
          </w:tcPr>
          <w:p w14:paraId="319D8F6C"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2</w:t>
            </w:r>
          </w:p>
        </w:tc>
      </w:tr>
      <w:tr w:rsidR="00CC6412" w:rsidRPr="00CC6412" w14:paraId="3D80C346" w14:textId="77777777" w:rsidTr="00CC6412">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3C039908"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key7</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7112A2DE"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22530351</w:t>
            </w:r>
          </w:p>
        </w:tc>
        <w:tc>
          <w:tcPr>
            <w:tcW w:w="0" w:type="auto"/>
            <w:tcBorders>
              <w:right w:val="nil"/>
            </w:tcBorders>
            <w:shd w:val="clear" w:color="auto" w:fill="F5F5F5"/>
            <w:tcMar>
              <w:top w:w="150" w:type="dxa"/>
              <w:left w:w="150" w:type="dxa"/>
              <w:bottom w:w="150" w:type="dxa"/>
              <w:right w:w="150" w:type="dxa"/>
            </w:tcMar>
            <w:vAlign w:val="center"/>
            <w:hideMark/>
          </w:tcPr>
          <w:p w14:paraId="72FF0C1E" w14:textId="77777777" w:rsidR="00CC6412" w:rsidRPr="00CC6412" w:rsidRDefault="00CC6412" w:rsidP="00CC6412">
            <w:pPr>
              <w:spacing w:after="0" w:line="360" w:lineRule="atLeast"/>
              <w:jc w:val="center"/>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3</w:t>
            </w:r>
          </w:p>
        </w:tc>
      </w:tr>
    </w:tbl>
    <w:p w14:paraId="0FD02F52" w14:textId="77777777" w:rsidR="00CC6412" w:rsidRPr="00CC6412" w:rsidRDefault="00CC6412" w:rsidP="00CC6412">
      <w:pPr>
        <w:spacing w:before="180" w:after="150" w:line="390" w:lineRule="atLeast"/>
        <w:jc w:val="center"/>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Table 1</w:t>
      </w:r>
    </w:p>
    <w:p w14:paraId="40B41CEE"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lastRenderedPageBreak/>
        <w:t>To fetch the server where a key is stored, we perform the modular operation </w:t>
      </w:r>
      <w:r w:rsidRPr="00CC6412">
        <w:rPr>
          <w:rFonts w:ascii="Segoe UI" w:eastAsia="Times New Roman" w:hAnsi="Segoe UI" w:cs="Segoe UI"/>
          <w:i/>
          <w:iCs/>
          <w:color w:val="212529"/>
          <w:kern w:val="0"/>
          <w:sz w:val="23"/>
          <w:szCs w:val="23"/>
          <w14:ligatures w14:val="none"/>
        </w:rPr>
        <w:t>f(key) % 4</w:t>
      </w:r>
      <w:r w:rsidRPr="00CC6412">
        <w:rPr>
          <w:rFonts w:ascii="Segoe UI" w:eastAsia="Times New Roman" w:hAnsi="Segoe UI" w:cs="Segoe UI"/>
          <w:color w:val="212529"/>
          <w:kern w:val="0"/>
          <w:sz w:val="23"/>
          <w:szCs w:val="23"/>
          <w14:ligatures w14:val="none"/>
        </w:rPr>
        <w:t>. For instance, </w:t>
      </w:r>
      <w:r w:rsidRPr="00CC6412">
        <w:rPr>
          <w:rFonts w:ascii="Segoe UI" w:eastAsia="Times New Roman" w:hAnsi="Segoe UI" w:cs="Segoe UI"/>
          <w:i/>
          <w:iCs/>
          <w:color w:val="212529"/>
          <w:kern w:val="0"/>
          <w:sz w:val="23"/>
          <w:szCs w:val="23"/>
          <w14:ligatures w14:val="none"/>
        </w:rPr>
        <w:t>hash(key0) % 4 = 1</w:t>
      </w:r>
      <w:r w:rsidRPr="00CC6412">
        <w:rPr>
          <w:rFonts w:ascii="Segoe UI" w:eastAsia="Times New Roman" w:hAnsi="Segoe UI" w:cs="Segoe UI"/>
          <w:color w:val="212529"/>
          <w:kern w:val="0"/>
          <w:sz w:val="23"/>
          <w:szCs w:val="23"/>
          <w14:ligatures w14:val="none"/>
        </w:rPr>
        <w:t> means a client must contact server 1 to fetch the cached data. Figure 1 shows the distribution of keys based on Table 1.</w:t>
      </w:r>
    </w:p>
    <w:p w14:paraId="58C69C85" w14:textId="5ACE071A"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2CF3675C" wp14:editId="7A270373">
            <wp:extent cx="3762430" cy="1901228"/>
            <wp:effectExtent l="0" t="0" r="0" b="3810"/>
            <wp:docPr id="929906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06123" name="Picture 929906123"/>
                    <pic:cNvPicPr/>
                  </pic:nvPicPr>
                  <pic:blipFill>
                    <a:blip r:embed="rId5">
                      <a:extLst>
                        <a:ext uri="{28A0092B-C50C-407E-A947-70E740481C1C}">
                          <a14:useLocalDpi xmlns:a14="http://schemas.microsoft.com/office/drawing/2010/main" val="0"/>
                        </a:ext>
                      </a:extLst>
                    </a:blip>
                    <a:stretch>
                      <a:fillRect/>
                    </a:stretch>
                  </pic:blipFill>
                  <pic:spPr>
                    <a:xfrm>
                      <a:off x="0" y="0"/>
                      <a:ext cx="3793565" cy="1916961"/>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"https://bytebytego.com/images/courses/system-design-interview/design-consistent-hashing/figure-5-1-JYB5LSFH.svg?dpl=dpl_CEjisbLnWxFQGUTRjiHGoKY1oV5c"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566F6DC9"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1</w:t>
      </w:r>
    </w:p>
    <w:p w14:paraId="0BD39F33"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This approach works well when the size of the server pool is fixed, and the data distribution is even. However, problems arise when new servers are added, or existing servers are removed. For example, if server 1 goes offline, the size of the server pool becomes 3. Using the same hash function, we get the same hash value for a key. But applying modular operation gives us different server indexes because the number of servers is reduced by 1. We get the results as shown in Table 2 by applying </w:t>
      </w:r>
      <w:r w:rsidRPr="00CC6412">
        <w:rPr>
          <w:rFonts w:ascii="Segoe UI" w:eastAsia="Times New Roman" w:hAnsi="Segoe UI" w:cs="Segoe UI"/>
          <w:i/>
          <w:iCs/>
          <w:color w:val="212529"/>
          <w:kern w:val="0"/>
          <w:sz w:val="23"/>
          <w:szCs w:val="23"/>
          <w14:ligatures w14:val="none"/>
        </w:rPr>
        <w:t>hash % 3</w:t>
      </w:r>
      <w:r w:rsidRPr="00CC6412">
        <w:rPr>
          <w:rFonts w:ascii="Segoe UI" w:eastAsia="Times New Roman" w:hAnsi="Segoe UI" w:cs="Segoe UI"/>
          <w:color w:val="212529"/>
          <w:kern w:val="0"/>
          <w:sz w:val="23"/>
          <w:szCs w:val="23"/>
          <w14:ligatures w14:val="none"/>
        </w:rPr>
        <w:t>:</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730"/>
        <w:gridCol w:w="1206"/>
        <w:gridCol w:w="1178"/>
      </w:tblGrid>
      <w:tr w:rsidR="00CC6412" w:rsidRPr="00CC6412" w14:paraId="4D13A6FD" w14:textId="77777777" w:rsidTr="00CC6412">
        <w:trPr>
          <w:tblHeade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08F1F93" w14:textId="77777777" w:rsidR="00CC6412" w:rsidRPr="00CC6412" w:rsidRDefault="00CC6412" w:rsidP="00CC6412">
            <w:pPr>
              <w:spacing w:after="0" w:line="240" w:lineRule="auto"/>
              <w:rPr>
                <w:rFonts w:ascii="Segoe UI" w:eastAsia="Times New Roman" w:hAnsi="Segoe UI" w:cs="Segoe UI"/>
                <w:b/>
                <w:bCs/>
                <w:color w:val="212529"/>
                <w:kern w:val="0"/>
                <w:sz w:val="21"/>
                <w:szCs w:val="21"/>
                <w14:ligatures w14:val="none"/>
              </w:rPr>
            </w:pPr>
            <w:r w:rsidRPr="00CC6412">
              <w:rPr>
                <w:rFonts w:ascii="Segoe UI" w:eastAsia="Times New Roman" w:hAnsi="Segoe UI" w:cs="Segoe UI"/>
                <w:b/>
                <w:bCs/>
                <w:color w:val="212529"/>
                <w:kern w:val="0"/>
                <w:sz w:val="21"/>
                <w:szCs w:val="21"/>
                <w14:ligatures w14:val="none"/>
              </w:rPr>
              <w:t>key</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1DBB1F26" w14:textId="77777777" w:rsidR="00CC6412" w:rsidRPr="00CC6412" w:rsidRDefault="00CC6412" w:rsidP="00CC6412">
            <w:pPr>
              <w:spacing w:after="0" w:line="240" w:lineRule="auto"/>
              <w:rPr>
                <w:rFonts w:ascii="Segoe UI" w:eastAsia="Times New Roman" w:hAnsi="Segoe UI" w:cs="Segoe UI"/>
                <w:b/>
                <w:bCs/>
                <w:color w:val="212529"/>
                <w:kern w:val="0"/>
                <w:sz w:val="21"/>
                <w:szCs w:val="21"/>
                <w14:ligatures w14:val="none"/>
              </w:rPr>
            </w:pPr>
            <w:r w:rsidRPr="00CC6412">
              <w:rPr>
                <w:rFonts w:ascii="Segoe UI" w:eastAsia="Times New Roman" w:hAnsi="Segoe UI" w:cs="Segoe UI"/>
                <w:b/>
                <w:bCs/>
                <w:color w:val="212529"/>
                <w:kern w:val="0"/>
                <w:sz w:val="21"/>
                <w:szCs w:val="21"/>
                <w14:ligatures w14:val="none"/>
              </w:rPr>
              <w:t>hash</w:t>
            </w:r>
          </w:p>
        </w:tc>
        <w:tc>
          <w:tcPr>
            <w:tcW w:w="0" w:type="auto"/>
            <w:tcBorders>
              <w:right w:val="nil"/>
            </w:tcBorders>
            <w:shd w:val="clear" w:color="auto" w:fill="F5F5F5"/>
            <w:tcMar>
              <w:top w:w="150" w:type="dxa"/>
              <w:left w:w="150" w:type="dxa"/>
              <w:bottom w:w="150" w:type="dxa"/>
              <w:right w:w="150" w:type="dxa"/>
            </w:tcMar>
            <w:vAlign w:val="center"/>
            <w:hideMark/>
          </w:tcPr>
          <w:p w14:paraId="2EA6B8FE" w14:textId="77777777" w:rsidR="00CC6412" w:rsidRPr="00CC6412" w:rsidRDefault="00CC6412" w:rsidP="00CC6412">
            <w:pPr>
              <w:spacing w:after="0" w:line="240" w:lineRule="auto"/>
              <w:rPr>
                <w:rFonts w:ascii="Segoe UI" w:eastAsia="Times New Roman" w:hAnsi="Segoe UI" w:cs="Segoe UI"/>
                <w:b/>
                <w:bCs/>
                <w:color w:val="212529"/>
                <w:kern w:val="0"/>
                <w:sz w:val="21"/>
                <w:szCs w:val="21"/>
                <w14:ligatures w14:val="none"/>
              </w:rPr>
            </w:pPr>
            <w:r w:rsidRPr="00CC6412">
              <w:rPr>
                <w:rFonts w:ascii="Segoe UI" w:eastAsia="Times New Roman" w:hAnsi="Segoe UI" w:cs="Segoe UI"/>
                <w:b/>
                <w:bCs/>
                <w:color w:val="212529"/>
                <w:kern w:val="0"/>
                <w:sz w:val="21"/>
                <w:szCs w:val="21"/>
                <w14:ligatures w14:val="none"/>
              </w:rPr>
              <w:t>hash % 3</w:t>
            </w:r>
          </w:p>
        </w:tc>
      </w:tr>
      <w:tr w:rsidR="00CC6412" w:rsidRPr="00CC6412" w14:paraId="2B3EE7CC" w14:textId="77777777" w:rsidTr="00CC6412">
        <w:trPr>
          <w:jc w:val="center"/>
        </w:trPr>
        <w:tc>
          <w:tcPr>
            <w:tcW w:w="0" w:type="auto"/>
            <w:tcBorders>
              <w:right w:val="single" w:sz="6" w:space="0" w:color="E9E9E9"/>
            </w:tcBorders>
            <w:tcMar>
              <w:top w:w="150" w:type="dxa"/>
              <w:left w:w="150" w:type="dxa"/>
              <w:bottom w:w="150" w:type="dxa"/>
              <w:right w:w="150" w:type="dxa"/>
            </w:tcMar>
            <w:vAlign w:val="center"/>
            <w:hideMark/>
          </w:tcPr>
          <w:p w14:paraId="05FA1307"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key0</w:t>
            </w:r>
          </w:p>
        </w:tc>
        <w:tc>
          <w:tcPr>
            <w:tcW w:w="0" w:type="auto"/>
            <w:tcBorders>
              <w:right w:val="single" w:sz="6" w:space="0" w:color="E9E9E9"/>
            </w:tcBorders>
            <w:tcMar>
              <w:top w:w="150" w:type="dxa"/>
              <w:left w:w="150" w:type="dxa"/>
              <w:bottom w:w="150" w:type="dxa"/>
              <w:right w:w="150" w:type="dxa"/>
            </w:tcMar>
            <w:vAlign w:val="center"/>
            <w:hideMark/>
          </w:tcPr>
          <w:p w14:paraId="65B8A239"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18358617</w:t>
            </w:r>
          </w:p>
        </w:tc>
        <w:tc>
          <w:tcPr>
            <w:tcW w:w="0" w:type="auto"/>
            <w:tcBorders>
              <w:right w:val="nil"/>
            </w:tcBorders>
            <w:tcMar>
              <w:top w:w="150" w:type="dxa"/>
              <w:left w:w="150" w:type="dxa"/>
              <w:bottom w:w="150" w:type="dxa"/>
              <w:right w:w="150" w:type="dxa"/>
            </w:tcMar>
            <w:vAlign w:val="center"/>
            <w:hideMark/>
          </w:tcPr>
          <w:p w14:paraId="773444C3"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0</w:t>
            </w:r>
          </w:p>
        </w:tc>
      </w:tr>
      <w:tr w:rsidR="00CC6412" w:rsidRPr="00CC6412" w14:paraId="2244AE0E" w14:textId="77777777" w:rsidTr="00CC6412">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74F59CC"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key1</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A34B509"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26143584</w:t>
            </w:r>
          </w:p>
        </w:tc>
        <w:tc>
          <w:tcPr>
            <w:tcW w:w="0" w:type="auto"/>
            <w:tcBorders>
              <w:right w:val="nil"/>
            </w:tcBorders>
            <w:shd w:val="clear" w:color="auto" w:fill="F5F5F5"/>
            <w:tcMar>
              <w:top w:w="150" w:type="dxa"/>
              <w:left w:w="150" w:type="dxa"/>
              <w:bottom w:w="150" w:type="dxa"/>
              <w:right w:w="150" w:type="dxa"/>
            </w:tcMar>
            <w:vAlign w:val="center"/>
            <w:hideMark/>
          </w:tcPr>
          <w:p w14:paraId="4311F083"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0</w:t>
            </w:r>
          </w:p>
        </w:tc>
      </w:tr>
      <w:tr w:rsidR="00CC6412" w:rsidRPr="00CC6412" w14:paraId="181AF76C" w14:textId="77777777" w:rsidTr="00CC6412">
        <w:trPr>
          <w:jc w:val="center"/>
        </w:trPr>
        <w:tc>
          <w:tcPr>
            <w:tcW w:w="0" w:type="auto"/>
            <w:tcBorders>
              <w:right w:val="single" w:sz="6" w:space="0" w:color="E9E9E9"/>
            </w:tcBorders>
            <w:tcMar>
              <w:top w:w="150" w:type="dxa"/>
              <w:left w:w="150" w:type="dxa"/>
              <w:bottom w:w="150" w:type="dxa"/>
              <w:right w:w="150" w:type="dxa"/>
            </w:tcMar>
            <w:vAlign w:val="center"/>
            <w:hideMark/>
          </w:tcPr>
          <w:p w14:paraId="3FD6081B"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key2</w:t>
            </w:r>
          </w:p>
        </w:tc>
        <w:tc>
          <w:tcPr>
            <w:tcW w:w="0" w:type="auto"/>
            <w:tcBorders>
              <w:right w:val="single" w:sz="6" w:space="0" w:color="E9E9E9"/>
            </w:tcBorders>
            <w:tcMar>
              <w:top w:w="150" w:type="dxa"/>
              <w:left w:w="150" w:type="dxa"/>
              <w:bottom w:w="150" w:type="dxa"/>
              <w:right w:w="150" w:type="dxa"/>
            </w:tcMar>
            <w:vAlign w:val="center"/>
            <w:hideMark/>
          </w:tcPr>
          <w:p w14:paraId="1101D66B"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18131146</w:t>
            </w:r>
          </w:p>
        </w:tc>
        <w:tc>
          <w:tcPr>
            <w:tcW w:w="0" w:type="auto"/>
            <w:tcBorders>
              <w:right w:val="nil"/>
            </w:tcBorders>
            <w:tcMar>
              <w:top w:w="150" w:type="dxa"/>
              <w:left w:w="150" w:type="dxa"/>
              <w:bottom w:w="150" w:type="dxa"/>
              <w:right w:w="150" w:type="dxa"/>
            </w:tcMar>
            <w:vAlign w:val="center"/>
            <w:hideMark/>
          </w:tcPr>
          <w:p w14:paraId="0E8B7BD9"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1</w:t>
            </w:r>
          </w:p>
        </w:tc>
      </w:tr>
      <w:tr w:rsidR="00CC6412" w:rsidRPr="00CC6412" w14:paraId="2BD0CF88" w14:textId="77777777" w:rsidTr="00CC6412">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D929791"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key3</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BCD6B64"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35863496</w:t>
            </w:r>
          </w:p>
        </w:tc>
        <w:tc>
          <w:tcPr>
            <w:tcW w:w="0" w:type="auto"/>
            <w:tcBorders>
              <w:right w:val="nil"/>
            </w:tcBorders>
            <w:shd w:val="clear" w:color="auto" w:fill="F5F5F5"/>
            <w:tcMar>
              <w:top w:w="150" w:type="dxa"/>
              <w:left w:w="150" w:type="dxa"/>
              <w:bottom w:w="150" w:type="dxa"/>
              <w:right w:w="150" w:type="dxa"/>
            </w:tcMar>
            <w:vAlign w:val="center"/>
            <w:hideMark/>
          </w:tcPr>
          <w:p w14:paraId="729DD3BC"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2</w:t>
            </w:r>
          </w:p>
        </w:tc>
      </w:tr>
      <w:tr w:rsidR="00CC6412" w:rsidRPr="00CC6412" w14:paraId="3B9CE3A4" w14:textId="77777777" w:rsidTr="00CC6412">
        <w:trPr>
          <w:jc w:val="center"/>
        </w:trPr>
        <w:tc>
          <w:tcPr>
            <w:tcW w:w="0" w:type="auto"/>
            <w:tcBorders>
              <w:right w:val="single" w:sz="6" w:space="0" w:color="E9E9E9"/>
            </w:tcBorders>
            <w:tcMar>
              <w:top w:w="150" w:type="dxa"/>
              <w:left w:w="150" w:type="dxa"/>
              <w:bottom w:w="150" w:type="dxa"/>
              <w:right w:w="150" w:type="dxa"/>
            </w:tcMar>
            <w:vAlign w:val="center"/>
            <w:hideMark/>
          </w:tcPr>
          <w:p w14:paraId="04B64E08"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key4</w:t>
            </w:r>
          </w:p>
        </w:tc>
        <w:tc>
          <w:tcPr>
            <w:tcW w:w="0" w:type="auto"/>
            <w:tcBorders>
              <w:right w:val="single" w:sz="6" w:space="0" w:color="E9E9E9"/>
            </w:tcBorders>
            <w:tcMar>
              <w:top w:w="150" w:type="dxa"/>
              <w:left w:w="150" w:type="dxa"/>
              <w:bottom w:w="150" w:type="dxa"/>
              <w:right w:w="150" w:type="dxa"/>
            </w:tcMar>
            <w:vAlign w:val="center"/>
            <w:hideMark/>
          </w:tcPr>
          <w:p w14:paraId="60DC302B"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34085809</w:t>
            </w:r>
          </w:p>
        </w:tc>
        <w:tc>
          <w:tcPr>
            <w:tcW w:w="0" w:type="auto"/>
            <w:tcBorders>
              <w:right w:val="nil"/>
            </w:tcBorders>
            <w:tcMar>
              <w:top w:w="150" w:type="dxa"/>
              <w:left w:w="150" w:type="dxa"/>
              <w:bottom w:w="150" w:type="dxa"/>
              <w:right w:w="150" w:type="dxa"/>
            </w:tcMar>
            <w:vAlign w:val="center"/>
            <w:hideMark/>
          </w:tcPr>
          <w:p w14:paraId="7A30C25A"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1</w:t>
            </w:r>
          </w:p>
        </w:tc>
      </w:tr>
      <w:tr w:rsidR="00CC6412" w:rsidRPr="00CC6412" w14:paraId="2B1834A4" w14:textId="77777777" w:rsidTr="00CC6412">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0CD5E877"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key5</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0543E790"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27581703</w:t>
            </w:r>
          </w:p>
        </w:tc>
        <w:tc>
          <w:tcPr>
            <w:tcW w:w="0" w:type="auto"/>
            <w:tcBorders>
              <w:right w:val="nil"/>
            </w:tcBorders>
            <w:shd w:val="clear" w:color="auto" w:fill="F5F5F5"/>
            <w:tcMar>
              <w:top w:w="150" w:type="dxa"/>
              <w:left w:w="150" w:type="dxa"/>
              <w:bottom w:w="150" w:type="dxa"/>
              <w:right w:w="150" w:type="dxa"/>
            </w:tcMar>
            <w:vAlign w:val="center"/>
            <w:hideMark/>
          </w:tcPr>
          <w:p w14:paraId="191739FC"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0</w:t>
            </w:r>
          </w:p>
        </w:tc>
      </w:tr>
      <w:tr w:rsidR="00CC6412" w:rsidRPr="00CC6412" w14:paraId="16C76909" w14:textId="77777777" w:rsidTr="00CC6412">
        <w:trPr>
          <w:jc w:val="center"/>
        </w:trPr>
        <w:tc>
          <w:tcPr>
            <w:tcW w:w="0" w:type="auto"/>
            <w:tcBorders>
              <w:right w:val="single" w:sz="6" w:space="0" w:color="E9E9E9"/>
            </w:tcBorders>
            <w:tcMar>
              <w:top w:w="150" w:type="dxa"/>
              <w:left w:w="150" w:type="dxa"/>
              <w:bottom w:w="150" w:type="dxa"/>
              <w:right w:w="150" w:type="dxa"/>
            </w:tcMar>
            <w:vAlign w:val="center"/>
            <w:hideMark/>
          </w:tcPr>
          <w:p w14:paraId="5AA844FA"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key6</w:t>
            </w:r>
          </w:p>
        </w:tc>
        <w:tc>
          <w:tcPr>
            <w:tcW w:w="0" w:type="auto"/>
            <w:tcBorders>
              <w:right w:val="single" w:sz="6" w:space="0" w:color="E9E9E9"/>
            </w:tcBorders>
            <w:tcMar>
              <w:top w:w="150" w:type="dxa"/>
              <w:left w:w="150" w:type="dxa"/>
              <w:bottom w:w="150" w:type="dxa"/>
              <w:right w:w="150" w:type="dxa"/>
            </w:tcMar>
            <w:vAlign w:val="center"/>
            <w:hideMark/>
          </w:tcPr>
          <w:p w14:paraId="046B1D04"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38164978</w:t>
            </w:r>
          </w:p>
        </w:tc>
        <w:tc>
          <w:tcPr>
            <w:tcW w:w="0" w:type="auto"/>
            <w:tcBorders>
              <w:right w:val="nil"/>
            </w:tcBorders>
            <w:tcMar>
              <w:top w:w="150" w:type="dxa"/>
              <w:left w:w="150" w:type="dxa"/>
              <w:bottom w:w="150" w:type="dxa"/>
              <w:right w:w="150" w:type="dxa"/>
            </w:tcMar>
            <w:vAlign w:val="center"/>
            <w:hideMark/>
          </w:tcPr>
          <w:p w14:paraId="1C44CF0A"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1</w:t>
            </w:r>
          </w:p>
        </w:tc>
      </w:tr>
      <w:tr w:rsidR="00CC6412" w:rsidRPr="00CC6412" w14:paraId="6734BF05" w14:textId="77777777" w:rsidTr="00CC6412">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7B152CCC"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key7</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76648697"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22530351</w:t>
            </w:r>
          </w:p>
        </w:tc>
        <w:tc>
          <w:tcPr>
            <w:tcW w:w="0" w:type="auto"/>
            <w:tcBorders>
              <w:right w:val="nil"/>
            </w:tcBorders>
            <w:shd w:val="clear" w:color="auto" w:fill="F5F5F5"/>
            <w:tcMar>
              <w:top w:w="150" w:type="dxa"/>
              <w:left w:w="150" w:type="dxa"/>
              <w:bottom w:w="150" w:type="dxa"/>
              <w:right w:w="150" w:type="dxa"/>
            </w:tcMar>
            <w:vAlign w:val="center"/>
            <w:hideMark/>
          </w:tcPr>
          <w:p w14:paraId="098C520F" w14:textId="77777777" w:rsidR="00CC6412" w:rsidRPr="00CC6412" w:rsidRDefault="00CC6412" w:rsidP="00CC6412">
            <w:pPr>
              <w:spacing w:after="0" w:line="36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0</w:t>
            </w:r>
          </w:p>
        </w:tc>
      </w:tr>
    </w:tbl>
    <w:p w14:paraId="6D911E25" w14:textId="77777777" w:rsidR="00CC6412" w:rsidRPr="00CC6412" w:rsidRDefault="00CC6412" w:rsidP="00CC6412">
      <w:pPr>
        <w:spacing w:before="180" w:after="150" w:line="390" w:lineRule="atLeast"/>
        <w:jc w:val="center"/>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Table 2</w:t>
      </w:r>
    </w:p>
    <w:p w14:paraId="733E70E4"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Figure 2 shows the new distribution of keys based on Table 2.</w:t>
      </w:r>
    </w:p>
    <w:p w14:paraId="3D7DD9FB" w14:textId="0755511F"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6F15BA0C" wp14:editId="24AA1DC8">
            <wp:extent cx="3712714" cy="2263366"/>
            <wp:effectExtent l="0" t="0" r="0" b="0"/>
            <wp:docPr id="18150513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51315" name="Picture 1815051315"/>
                    <pic:cNvPicPr/>
                  </pic:nvPicPr>
                  <pic:blipFill>
                    <a:blip r:embed="rId6">
                      <a:extLst>
                        <a:ext uri="{28A0092B-C50C-407E-A947-70E740481C1C}">
                          <a14:useLocalDpi xmlns:a14="http://schemas.microsoft.com/office/drawing/2010/main" val="0"/>
                        </a:ext>
                      </a:extLst>
                    </a:blip>
                    <a:stretch>
                      <a:fillRect/>
                    </a:stretch>
                  </pic:blipFill>
                  <pic:spPr>
                    <a:xfrm>
                      <a:off x="0" y="0"/>
                      <a:ext cx="3752065" cy="2287356"/>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"https://bytebytego.com/images/courses/system-design-interview/design-consistent-hashing/figure-5-2-25DSOGUM.svg?dpl=dpl_CEjisbLnWxFQGUTRjiHGoKY1oV5c"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20205577"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2</w:t>
      </w:r>
    </w:p>
    <w:p w14:paraId="137B838F"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As shown in Figure 2, most keys are redistributed, not just the ones originally stored in the offline server (server 1). This means that when server 1 goes offline, most cache clients will connect to the wrong servers to fetch data. This causes a storm of cache misses. Consistent hashing is an effective technique to mitigate this problem.</w:t>
      </w:r>
    </w:p>
    <w:p w14:paraId="0472C9D0" w14:textId="77777777" w:rsidR="00CC6412" w:rsidRPr="00CC6412" w:rsidRDefault="00CC6412" w:rsidP="00CC6412">
      <w:pPr>
        <w:spacing w:before="240" w:after="150" w:line="600" w:lineRule="atLeast"/>
        <w:outlineLvl w:val="1"/>
        <w:rPr>
          <w:rFonts w:ascii="Segoe UI" w:eastAsia="Times New Roman" w:hAnsi="Segoe UI" w:cs="Segoe UI"/>
          <w:b/>
          <w:bCs/>
          <w:color w:val="282828"/>
          <w:kern w:val="0"/>
          <w:sz w:val="45"/>
          <w:szCs w:val="45"/>
          <w14:ligatures w14:val="none"/>
        </w:rPr>
      </w:pPr>
      <w:r w:rsidRPr="00CC6412">
        <w:rPr>
          <w:rFonts w:ascii="Segoe UI" w:eastAsia="Times New Roman" w:hAnsi="Segoe UI" w:cs="Segoe UI"/>
          <w:b/>
          <w:bCs/>
          <w:color w:val="282828"/>
          <w:kern w:val="0"/>
          <w:sz w:val="45"/>
          <w:szCs w:val="45"/>
          <w14:ligatures w14:val="none"/>
        </w:rPr>
        <w:t>Consistent hashing</w:t>
      </w:r>
    </w:p>
    <w:p w14:paraId="42B4E144"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Quoted from Wikipedia: "Consistent hashing is a special kind of hashing such that when a hash table is re-sized and consistent hashing is used, only k/n keys need to be remapped on average, where k is the number of keys, and n is the number of slots. In contrast, in most traditional hash tables, a change in the number of array slots causes nearly all keys to be remapped [1]”.</w:t>
      </w:r>
    </w:p>
    <w:p w14:paraId="3032CA17" w14:textId="77777777" w:rsidR="00CC6412" w:rsidRPr="00CC6412" w:rsidRDefault="00CC6412" w:rsidP="00CC641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CC6412">
        <w:rPr>
          <w:rFonts w:ascii="Segoe UI" w:eastAsia="Times New Roman" w:hAnsi="Segoe UI" w:cs="Segoe UI"/>
          <w:b/>
          <w:bCs/>
          <w:color w:val="282828"/>
          <w:kern w:val="0"/>
          <w:sz w:val="39"/>
          <w:szCs w:val="39"/>
          <w14:ligatures w14:val="none"/>
        </w:rPr>
        <w:t>Hash space and hash ring</w:t>
      </w:r>
    </w:p>
    <w:p w14:paraId="277FACC6"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Now we understand the definition of consistent hashing, let us find out how it works. Assume SHA-1 is used as the hash function f, and the output range of the hash function is: </w:t>
      </w:r>
      <w:r w:rsidRPr="00CC6412">
        <w:rPr>
          <w:rFonts w:ascii="Segoe UI" w:eastAsia="Times New Roman" w:hAnsi="Segoe UI" w:cs="Segoe UI"/>
          <w:i/>
          <w:iCs/>
          <w:color w:val="212529"/>
          <w:kern w:val="0"/>
          <w:sz w:val="23"/>
          <w:szCs w:val="23"/>
          <w14:ligatures w14:val="none"/>
        </w:rPr>
        <w:t xml:space="preserve">x0, x1, x2, x3, …, </w:t>
      </w:r>
      <w:proofErr w:type="spellStart"/>
      <w:r w:rsidRPr="00CC6412">
        <w:rPr>
          <w:rFonts w:ascii="Segoe UI" w:eastAsia="Times New Roman" w:hAnsi="Segoe UI" w:cs="Segoe UI"/>
          <w:i/>
          <w:iCs/>
          <w:color w:val="212529"/>
          <w:kern w:val="0"/>
          <w:sz w:val="23"/>
          <w:szCs w:val="23"/>
          <w14:ligatures w14:val="none"/>
        </w:rPr>
        <w:t>xn</w:t>
      </w:r>
      <w:proofErr w:type="spellEnd"/>
      <w:r w:rsidRPr="00CC6412">
        <w:rPr>
          <w:rFonts w:ascii="Segoe UI" w:eastAsia="Times New Roman" w:hAnsi="Segoe UI" w:cs="Segoe UI"/>
          <w:color w:val="212529"/>
          <w:kern w:val="0"/>
          <w:sz w:val="23"/>
          <w:szCs w:val="23"/>
          <w14:ligatures w14:val="none"/>
        </w:rPr>
        <w:t>. In cryptography, SHA-1’s hash space goes from 0 to 2^160 - 1. That means </w:t>
      </w:r>
      <w:r w:rsidRPr="00CC6412">
        <w:rPr>
          <w:rFonts w:ascii="Segoe UI" w:eastAsia="Times New Roman" w:hAnsi="Segoe UI" w:cs="Segoe UI"/>
          <w:i/>
          <w:iCs/>
          <w:color w:val="212529"/>
          <w:kern w:val="0"/>
          <w:sz w:val="23"/>
          <w:szCs w:val="23"/>
          <w14:ligatures w14:val="none"/>
        </w:rPr>
        <w:t>x0</w:t>
      </w:r>
      <w:r w:rsidRPr="00CC6412">
        <w:rPr>
          <w:rFonts w:ascii="Segoe UI" w:eastAsia="Times New Roman" w:hAnsi="Segoe UI" w:cs="Segoe UI"/>
          <w:color w:val="212529"/>
          <w:kern w:val="0"/>
          <w:sz w:val="23"/>
          <w:szCs w:val="23"/>
          <w14:ligatures w14:val="none"/>
        </w:rPr>
        <w:t> corresponds to 0, </w:t>
      </w:r>
      <w:proofErr w:type="spellStart"/>
      <w:r w:rsidRPr="00CC6412">
        <w:rPr>
          <w:rFonts w:ascii="Segoe UI" w:eastAsia="Times New Roman" w:hAnsi="Segoe UI" w:cs="Segoe UI"/>
          <w:i/>
          <w:iCs/>
          <w:color w:val="212529"/>
          <w:kern w:val="0"/>
          <w:sz w:val="23"/>
          <w:szCs w:val="23"/>
          <w14:ligatures w14:val="none"/>
        </w:rPr>
        <w:t>xn</w:t>
      </w:r>
      <w:proofErr w:type="spellEnd"/>
      <w:r w:rsidRPr="00CC6412">
        <w:rPr>
          <w:rFonts w:ascii="Segoe UI" w:eastAsia="Times New Roman" w:hAnsi="Segoe UI" w:cs="Segoe UI"/>
          <w:color w:val="212529"/>
          <w:kern w:val="0"/>
          <w:sz w:val="23"/>
          <w:szCs w:val="23"/>
          <w14:ligatures w14:val="none"/>
        </w:rPr>
        <w:t> corresponds to 2^160 – 1, and all the other hash values in the middle fall between 0 and 2^160 - 1. Figure 3 shows the hash space.</w:t>
      </w:r>
    </w:p>
    <w:p w14:paraId="6813E84A" w14:textId="242B5FF8"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2F0D6E6F" wp14:editId="612813A9">
            <wp:extent cx="5943192" cy="787652"/>
            <wp:effectExtent l="0" t="0" r="635" b="0"/>
            <wp:docPr id="861829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29642" name="Picture 861829642"/>
                    <pic:cNvPicPr/>
                  </pic:nvPicPr>
                  <pic:blipFill>
                    <a:blip r:embed="rId7">
                      <a:extLst>
                        <a:ext uri="{28A0092B-C50C-407E-A947-70E740481C1C}">
                          <a14:useLocalDpi xmlns:a14="http://schemas.microsoft.com/office/drawing/2010/main" val="0"/>
                        </a:ext>
                      </a:extLst>
                    </a:blip>
                    <a:stretch>
                      <a:fillRect/>
                    </a:stretch>
                  </pic:blipFill>
                  <pic:spPr>
                    <a:xfrm>
                      <a:off x="0" y="0"/>
                      <a:ext cx="6003530" cy="795649"/>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"https://bytebytego.com/images/courses/system-design-interview/design-consistent-hashing/figure-5-3-REYWWCBF.svg?dpl=dpl_CEjisbLnWxFQGUTRjiHGoKY1oV5c"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5EC36035"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3</w:t>
      </w:r>
    </w:p>
    <w:p w14:paraId="084EBEBA"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By collecting both ends, we get a hash ring as shown in Figure 4:</w:t>
      </w:r>
    </w:p>
    <w:p w14:paraId="4FF7A782" w14:textId="16F2522E"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69477956" wp14:editId="279BD3DA">
            <wp:extent cx="2435383" cy="2884006"/>
            <wp:effectExtent l="0" t="0" r="3175" b="0"/>
            <wp:docPr id="3908039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03933" name="Picture 390803933"/>
                    <pic:cNvPicPr/>
                  </pic:nvPicPr>
                  <pic:blipFill>
                    <a:blip r:embed="rId8">
                      <a:extLst>
                        <a:ext uri="{28A0092B-C50C-407E-A947-70E740481C1C}">
                          <a14:useLocalDpi xmlns:a14="http://schemas.microsoft.com/office/drawing/2010/main" val="0"/>
                        </a:ext>
                      </a:extLst>
                    </a:blip>
                    <a:stretch>
                      <a:fillRect/>
                    </a:stretch>
                  </pic:blipFill>
                  <pic:spPr>
                    <a:xfrm>
                      <a:off x="0" y="0"/>
                      <a:ext cx="2467015" cy="2921465"/>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"https://bytebytego.com/images/courses/system-design-interview/design-consistent-hashing/figure-5-4-IYSYQWO7.svg?dpl=dpl_CEjisbLnWxFQGUTRjiHGoKY1oV5c"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6AE1FA12"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4</w:t>
      </w:r>
    </w:p>
    <w:p w14:paraId="7A436831" w14:textId="77777777" w:rsidR="00CC6412" w:rsidRPr="00CC6412" w:rsidRDefault="00CC6412" w:rsidP="00CC641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CC6412">
        <w:rPr>
          <w:rFonts w:ascii="Segoe UI" w:eastAsia="Times New Roman" w:hAnsi="Segoe UI" w:cs="Segoe UI"/>
          <w:b/>
          <w:bCs/>
          <w:color w:val="282828"/>
          <w:kern w:val="0"/>
          <w:sz w:val="39"/>
          <w:szCs w:val="39"/>
          <w14:ligatures w14:val="none"/>
        </w:rPr>
        <w:t>Hash servers</w:t>
      </w:r>
    </w:p>
    <w:p w14:paraId="07010FF9"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Using the same hash function f, we map servers based on server IP or name onto the ring. Figure 5 shows that 4 servers are mapped on the hash ring.</w:t>
      </w:r>
    </w:p>
    <w:p w14:paraId="4ECE73C9" w14:textId="2B8FC984"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4632A36C" wp14:editId="388A8D2D">
            <wp:extent cx="5545003" cy="3223033"/>
            <wp:effectExtent l="0" t="0" r="5080" b="3175"/>
            <wp:docPr id="16124125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12528" name="Picture 1612412528"/>
                    <pic:cNvPicPr/>
                  </pic:nvPicPr>
                  <pic:blipFill>
                    <a:blip r:embed="rId9">
                      <a:extLst>
                        <a:ext uri="{28A0092B-C50C-407E-A947-70E740481C1C}">
                          <a14:useLocalDpi xmlns:a14="http://schemas.microsoft.com/office/drawing/2010/main" val="0"/>
                        </a:ext>
                      </a:extLst>
                    </a:blip>
                    <a:stretch>
                      <a:fillRect/>
                    </a:stretch>
                  </pic:blipFill>
                  <pic:spPr>
                    <a:xfrm>
                      <a:off x="0" y="0"/>
                      <a:ext cx="5587298" cy="3247617"/>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"https://bytebytego.com/images/courses/system-design-interview/design-consistent-hashing/figure-5-5-4LOAYCHE.svg?dpl=dpl_CEjisbLnWxFQGUTRjiHGoKY1oV5c"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613CC5ED"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5</w:t>
      </w:r>
    </w:p>
    <w:p w14:paraId="7382021E" w14:textId="77777777" w:rsidR="00CC6412" w:rsidRPr="00CC6412" w:rsidRDefault="00CC6412" w:rsidP="00CC641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CC6412">
        <w:rPr>
          <w:rFonts w:ascii="Segoe UI" w:eastAsia="Times New Roman" w:hAnsi="Segoe UI" w:cs="Segoe UI"/>
          <w:b/>
          <w:bCs/>
          <w:color w:val="282828"/>
          <w:kern w:val="0"/>
          <w:sz w:val="39"/>
          <w:szCs w:val="39"/>
          <w14:ligatures w14:val="none"/>
        </w:rPr>
        <w:t>Hash keys</w:t>
      </w:r>
    </w:p>
    <w:p w14:paraId="5D981DC0"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One thing worth mentioning is that hash function used here is different from the one in “the rehashing problem,” and there is no modular operation. As shown in Figure 6, 4 cache keys (key0, key1, key2, and key3) are hashed onto the hash ring</w:t>
      </w:r>
    </w:p>
    <w:p w14:paraId="2FBA3B53" w14:textId="5346B853"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5B1A2390" wp14:editId="22AB037B">
            <wp:extent cx="5214795" cy="3041964"/>
            <wp:effectExtent l="0" t="0" r="5080" b="6350"/>
            <wp:docPr id="15756894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89417" name="Picture 1575689417"/>
                    <pic:cNvPicPr/>
                  </pic:nvPicPr>
                  <pic:blipFill>
                    <a:blip r:embed="rId10">
                      <a:extLst>
                        <a:ext uri="{28A0092B-C50C-407E-A947-70E740481C1C}">
                          <a14:useLocalDpi xmlns:a14="http://schemas.microsoft.com/office/drawing/2010/main" val="0"/>
                        </a:ext>
                      </a:extLst>
                    </a:blip>
                    <a:stretch>
                      <a:fillRect/>
                    </a:stretch>
                  </pic:blipFill>
                  <pic:spPr>
                    <a:xfrm>
                      <a:off x="0" y="0"/>
                      <a:ext cx="5251476" cy="3063361"/>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"https://bytebytego.com/images/courses/system-design-interview/design-consistent-hashing/figure-5-6-SDSBYUI6.svg?dpl=dpl_CEjisbLnWxFQGUTRjiHGoKY1oV5c"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16829A33"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6</w:t>
      </w:r>
    </w:p>
    <w:p w14:paraId="2B624F1A" w14:textId="77777777" w:rsidR="00CC6412" w:rsidRPr="00CC6412" w:rsidRDefault="00CC6412" w:rsidP="00CC641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CC6412">
        <w:rPr>
          <w:rFonts w:ascii="Segoe UI" w:eastAsia="Times New Roman" w:hAnsi="Segoe UI" w:cs="Segoe UI"/>
          <w:b/>
          <w:bCs/>
          <w:color w:val="282828"/>
          <w:kern w:val="0"/>
          <w:sz w:val="39"/>
          <w:szCs w:val="39"/>
          <w14:ligatures w14:val="none"/>
        </w:rPr>
        <w:t>Server lookup</w:t>
      </w:r>
    </w:p>
    <w:p w14:paraId="7581513D"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To determine which server a key is stored on, we go clockwise from the key position on the ring until a server is found. Figure 7 explains this process. Going clockwise, </w:t>
      </w:r>
      <w:r w:rsidRPr="00CC6412">
        <w:rPr>
          <w:rFonts w:ascii="Segoe UI" w:eastAsia="Times New Roman" w:hAnsi="Segoe UI" w:cs="Segoe UI"/>
          <w:i/>
          <w:iCs/>
          <w:color w:val="212529"/>
          <w:kern w:val="0"/>
          <w:sz w:val="23"/>
          <w:szCs w:val="23"/>
          <w14:ligatures w14:val="none"/>
        </w:rPr>
        <w:t>key0</w:t>
      </w:r>
      <w:r w:rsidRPr="00CC6412">
        <w:rPr>
          <w:rFonts w:ascii="Segoe UI" w:eastAsia="Times New Roman" w:hAnsi="Segoe UI" w:cs="Segoe UI"/>
          <w:color w:val="212529"/>
          <w:kern w:val="0"/>
          <w:sz w:val="23"/>
          <w:szCs w:val="23"/>
          <w14:ligatures w14:val="none"/>
        </w:rPr>
        <w:t> is stored on </w:t>
      </w:r>
      <w:r w:rsidRPr="00CC6412">
        <w:rPr>
          <w:rFonts w:ascii="Segoe UI" w:eastAsia="Times New Roman" w:hAnsi="Segoe UI" w:cs="Segoe UI"/>
          <w:i/>
          <w:iCs/>
          <w:color w:val="212529"/>
          <w:kern w:val="0"/>
          <w:sz w:val="23"/>
          <w:szCs w:val="23"/>
          <w14:ligatures w14:val="none"/>
        </w:rPr>
        <w:t>server 0</w:t>
      </w:r>
      <w:r w:rsidRPr="00CC6412">
        <w:rPr>
          <w:rFonts w:ascii="Segoe UI" w:eastAsia="Times New Roman" w:hAnsi="Segoe UI" w:cs="Segoe UI"/>
          <w:color w:val="212529"/>
          <w:kern w:val="0"/>
          <w:sz w:val="23"/>
          <w:szCs w:val="23"/>
          <w14:ligatures w14:val="none"/>
        </w:rPr>
        <w:t>; </w:t>
      </w:r>
      <w:r w:rsidRPr="00CC6412">
        <w:rPr>
          <w:rFonts w:ascii="Segoe UI" w:eastAsia="Times New Roman" w:hAnsi="Segoe UI" w:cs="Segoe UI"/>
          <w:i/>
          <w:iCs/>
          <w:color w:val="212529"/>
          <w:kern w:val="0"/>
          <w:sz w:val="23"/>
          <w:szCs w:val="23"/>
          <w14:ligatures w14:val="none"/>
        </w:rPr>
        <w:t>key1</w:t>
      </w:r>
      <w:r w:rsidRPr="00CC6412">
        <w:rPr>
          <w:rFonts w:ascii="Segoe UI" w:eastAsia="Times New Roman" w:hAnsi="Segoe UI" w:cs="Segoe UI"/>
          <w:color w:val="212529"/>
          <w:kern w:val="0"/>
          <w:sz w:val="23"/>
          <w:szCs w:val="23"/>
          <w14:ligatures w14:val="none"/>
        </w:rPr>
        <w:t> is stored on </w:t>
      </w:r>
      <w:r w:rsidRPr="00CC6412">
        <w:rPr>
          <w:rFonts w:ascii="Segoe UI" w:eastAsia="Times New Roman" w:hAnsi="Segoe UI" w:cs="Segoe UI"/>
          <w:i/>
          <w:iCs/>
          <w:color w:val="212529"/>
          <w:kern w:val="0"/>
          <w:sz w:val="23"/>
          <w:szCs w:val="23"/>
          <w14:ligatures w14:val="none"/>
        </w:rPr>
        <w:t>server 1</w:t>
      </w:r>
      <w:r w:rsidRPr="00CC6412">
        <w:rPr>
          <w:rFonts w:ascii="Segoe UI" w:eastAsia="Times New Roman" w:hAnsi="Segoe UI" w:cs="Segoe UI"/>
          <w:color w:val="212529"/>
          <w:kern w:val="0"/>
          <w:sz w:val="23"/>
          <w:szCs w:val="23"/>
          <w14:ligatures w14:val="none"/>
        </w:rPr>
        <w:t>; </w:t>
      </w:r>
      <w:r w:rsidRPr="00CC6412">
        <w:rPr>
          <w:rFonts w:ascii="Segoe UI" w:eastAsia="Times New Roman" w:hAnsi="Segoe UI" w:cs="Segoe UI"/>
          <w:i/>
          <w:iCs/>
          <w:color w:val="212529"/>
          <w:kern w:val="0"/>
          <w:sz w:val="23"/>
          <w:szCs w:val="23"/>
          <w14:ligatures w14:val="none"/>
        </w:rPr>
        <w:t>key2</w:t>
      </w:r>
      <w:r w:rsidRPr="00CC6412">
        <w:rPr>
          <w:rFonts w:ascii="Segoe UI" w:eastAsia="Times New Roman" w:hAnsi="Segoe UI" w:cs="Segoe UI"/>
          <w:color w:val="212529"/>
          <w:kern w:val="0"/>
          <w:sz w:val="23"/>
          <w:szCs w:val="23"/>
          <w14:ligatures w14:val="none"/>
        </w:rPr>
        <w:t> is stored on </w:t>
      </w:r>
      <w:r w:rsidRPr="00CC6412">
        <w:rPr>
          <w:rFonts w:ascii="Segoe UI" w:eastAsia="Times New Roman" w:hAnsi="Segoe UI" w:cs="Segoe UI"/>
          <w:i/>
          <w:iCs/>
          <w:color w:val="212529"/>
          <w:kern w:val="0"/>
          <w:sz w:val="23"/>
          <w:szCs w:val="23"/>
          <w14:ligatures w14:val="none"/>
        </w:rPr>
        <w:t>server 2</w:t>
      </w:r>
      <w:r w:rsidRPr="00CC6412">
        <w:rPr>
          <w:rFonts w:ascii="Segoe UI" w:eastAsia="Times New Roman" w:hAnsi="Segoe UI" w:cs="Segoe UI"/>
          <w:color w:val="212529"/>
          <w:kern w:val="0"/>
          <w:sz w:val="23"/>
          <w:szCs w:val="23"/>
          <w14:ligatures w14:val="none"/>
        </w:rPr>
        <w:t> and </w:t>
      </w:r>
      <w:r w:rsidRPr="00CC6412">
        <w:rPr>
          <w:rFonts w:ascii="Segoe UI" w:eastAsia="Times New Roman" w:hAnsi="Segoe UI" w:cs="Segoe UI"/>
          <w:i/>
          <w:iCs/>
          <w:color w:val="212529"/>
          <w:kern w:val="0"/>
          <w:sz w:val="23"/>
          <w:szCs w:val="23"/>
          <w14:ligatures w14:val="none"/>
        </w:rPr>
        <w:t>key3</w:t>
      </w:r>
      <w:r w:rsidRPr="00CC6412">
        <w:rPr>
          <w:rFonts w:ascii="Segoe UI" w:eastAsia="Times New Roman" w:hAnsi="Segoe UI" w:cs="Segoe UI"/>
          <w:color w:val="212529"/>
          <w:kern w:val="0"/>
          <w:sz w:val="23"/>
          <w:szCs w:val="23"/>
          <w14:ligatures w14:val="none"/>
        </w:rPr>
        <w:t> is stored on </w:t>
      </w:r>
      <w:r w:rsidRPr="00CC6412">
        <w:rPr>
          <w:rFonts w:ascii="Segoe UI" w:eastAsia="Times New Roman" w:hAnsi="Segoe UI" w:cs="Segoe UI"/>
          <w:i/>
          <w:iCs/>
          <w:color w:val="212529"/>
          <w:kern w:val="0"/>
          <w:sz w:val="23"/>
          <w:szCs w:val="23"/>
          <w14:ligatures w14:val="none"/>
        </w:rPr>
        <w:t>server 3</w:t>
      </w:r>
      <w:r w:rsidRPr="00CC6412">
        <w:rPr>
          <w:rFonts w:ascii="Segoe UI" w:eastAsia="Times New Roman" w:hAnsi="Segoe UI" w:cs="Segoe UI"/>
          <w:color w:val="212529"/>
          <w:kern w:val="0"/>
          <w:sz w:val="23"/>
          <w:szCs w:val="23"/>
          <w14:ligatures w14:val="none"/>
        </w:rPr>
        <w:t>.</w:t>
      </w:r>
    </w:p>
    <w:p w14:paraId="7D168538" w14:textId="3FE05D5E"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1D6AC2BB" wp14:editId="5E977AC2">
            <wp:extent cx="5285482" cy="3195873"/>
            <wp:effectExtent l="0" t="0" r="0" b="5080"/>
            <wp:docPr id="2638307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30734" name="Picture 263830734"/>
                    <pic:cNvPicPr/>
                  </pic:nvPicPr>
                  <pic:blipFill>
                    <a:blip r:embed="rId11">
                      <a:extLst>
                        <a:ext uri="{28A0092B-C50C-407E-A947-70E740481C1C}">
                          <a14:useLocalDpi xmlns:a14="http://schemas.microsoft.com/office/drawing/2010/main" val="0"/>
                        </a:ext>
                      </a:extLst>
                    </a:blip>
                    <a:stretch>
                      <a:fillRect/>
                    </a:stretch>
                  </pic:blipFill>
                  <pic:spPr>
                    <a:xfrm>
                      <a:off x="0" y="0"/>
                      <a:ext cx="5372754" cy="3248642"/>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"https://bytebytego.com/images/courses/system-design-interview/design-consistent-hashing/figure-5-7-OIUSEHJP.svg?dpl=dpl_CEjisbLnWxFQGUTRjiHGoKY1oV5c"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6401C37B"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7</w:t>
      </w:r>
    </w:p>
    <w:p w14:paraId="32B5358D" w14:textId="77777777" w:rsidR="00CC6412" w:rsidRPr="00CC6412" w:rsidRDefault="00CC6412" w:rsidP="00CC641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CC6412">
        <w:rPr>
          <w:rFonts w:ascii="Segoe UI" w:eastAsia="Times New Roman" w:hAnsi="Segoe UI" w:cs="Segoe UI"/>
          <w:b/>
          <w:bCs/>
          <w:color w:val="282828"/>
          <w:kern w:val="0"/>
          <w:sz w:val="39"/>
          <w:szCs w:val="39"/>
          <w14:ligatures w14:val="none"/>
        </w:rPr>
        <w:t>Add a server</w:t>
      </w:r>
    </w:p>
    <w:p w14:paraId="6CD44354"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Using the logic described above, adding a new server will only require redistribution of a fraction of keys.</w:t>
      </w:r>
    </w:p>
    <w:p w14:paraId="2627D6F1"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lastRenderedPageBreak/>
        <w:t>In Figure 8, after a new </w:t>
      </w:r>
      <w:r w:rsidRPr="00CC6412">
        <w:rPr>
          <w:rFonts w:ascii="Segoe UI" w:eastAsia="Times New Roman" w:hAnsi="Segoe UI" w:cs="Segoe UI"/>
          <w:i/>
          <w:iCs/>
          <w:color w:val="212529"/>
          <w:kern w:val="0"/>
          <w:sz w:val="23"/>
          <w:szCs w:val="23"/>
          <w14:ligatures w14:val="none"/>
        </w:rPr>
        <w:t>server 4</w:t>
      </w:r>
      <w:r w:rsidRPr="00CC6412">
        <w:rPr>
          <w:rFonts w:ascii="Segoe UI" w:eastAsia="Times New Roman" w:hAnsi="Segoe UI" w:cs="Segoe UI"/>
          <w:color w:val="212529"/>
          <w:kern w:val="0"/>
          <w:sz w:val="23"/>
          <w:szCs w:val="23"/>
          <w14:ligatures w14:val="none"/>
        </w:rPr>
        <w:t> is added, only </w:t>
      </w:r>
      <w:r w:rsidRPr="00CC6412">
        <w:rPr>
          <w:rFonts w:ascii="Segoe UI" w:eastAsia="Times New Roman" w:hAnsi="Segoe UI" w:cs="Segoe UI"/>
          <w:i/>
          <w:iCs/>
          <w:color w:val="212529"/>
          <w:kern w:val="0"/>
          <w:sz w:val="23"/>
          <w:szCs w:val="23"/>
          <w14:ligatures w14:val="none"/>
        </w:rPr>
        <w:t>key0</w:t>
      </w:r>
      <w:r w:rsidRPr="00CC6412">
        <w:rPr>
          <w:rFonts w:ascii="Segoe UI" w:eastAsia="Times New Roman" w:hAnsi="Segoe UI" w:cs="Segoe UI"/>
          <w:color w:val="212529"/>
          <w:kern w:val="0"/>
          <w:sz w:val="23"/>
          <w:szCs w:val="23"/>
          <w14:ligatures w14:val="none"/>
        </w:rPr>
        <w:t> needs to be redistributed. </w:t>
      </w:r>
      <w:r w:rsidRPr="00CC6412">
        <w:rPr>
          <w:rFonts w:ascii="Segoe UI" w:eastAsia="Times New Roman" w:hAnsi="Segoe UI" w:cs="Segoe UI"/>
          <w:i/>
          <w:iCs/>
          <w:color w:val="212529"/>
          <w:kern w:val="0"/>
          <w:sz w:val="23"/>
          <w:szCs w:val="23"/>
          <w14:ligatures w14:val="none"/>
        </w:rPr>
        <w:t>k1, k2,</w:t>
      </w:r>
      <w:r w:rsidRPr="00CC6412">
        <w:rPr>
          <w:rFonts w:ascii="Segoe UI" w:eastAsia="Times New Roman" w:hAnsi="Segoe UI" w:cs="Segoe UI"/>
          <w:color w:val="212529"/>
          <w:kern w:val="0"/>
          <w:sz w:val="23"/>
          <w:szCs w:val="23"/>
          <w14:ligatures w14:val="none"/>
        </w:rPr>
        <w:t> and </w:t>
      </w:r>
      <w:r w:rsidRPr="00CC6412">
        <w:rPr>
          <w:rFonts w:ascii="Segoe UI" w:eastAsia="Times New Roman" w:hAnsi="Segoe UI" w:cs="Segoe UI"/>
          <w:i/>
          <w:iCs/>
          <w:color w:val="212529"/>
          <w:kern w:val="0"/>
          <w:sz w:val="23"/>
          <w:szCs w:val="23"/>
          <w14:ligatures w14:val="none"/>
        </w:rPr>
        <w:t>k3</w:t>
      </w:r>
      <w:r w:rsidRPr="00CC6412">
        <w:rPr>
          <w:rFonts w:ascii="Segoe UI" w:eastAsia="Times New Roman" w:hAnsi="Segoe UI" w:cs="Segoe UI"/>
          <w:color w:val="212529"/>
          <w:kern w:val="0"/>
          <w:sz w:val="23"/>
          <w:szCs w:val="23"/>
          <w14:ligatures w14:val="none"/>
        </w:rPr>
        <w:t> remain on the same servers. Let us take a close look at the logic. Before </w:t>
      </w:r>
      <w:r w:rsidRPr="00CC6412">
        <w:rPr>
          <w:rFonts w:ascii="Segoe UI" w:eastAsia="Times New Roman" w:hAnsi="Segoe UI" w:cs="Segoe UI"/>
          <w:i/>
          <w:iCs/>
          <w:color w:val="212529"/>
          <w:kern w:val="0"/>
          <w:sz w:val="23"/>
          <w:szCs w:val="23"/>
          <w14:ligatures w14:val="none"/>
        </w:rPr>
        <w:t>server 4</w:t>
      </w:r>
      <w:r w:rsidRPr="00CC6412">
        <w:rPr>
          <w:rFonts w:ascii="Segoe UI" w:eastAsia="Times New Roman" w:hAnsi="Segoe UI" w:cs="Segoe UI"/>
          <w:color w:val="212529"/>
          <w:kern w:val="0"/>
          <w:sz w:val="23"/>
          <w:szCs w:val="23"/>
          <w14:ligatures w14:val="none"/>
        </w:rPr>
        <w:t> is added, </w:t>
      </w:r>
      <w:r w:rsidRPr="00CC6412">
        <w:rPr>
          <w:rFonts w:ascii="Segoe UI" w:eastAsia="Times New Roman" w:hAnsi="Segoe UI" w:cs="Segoe UI"/>
          <w:i/>
          <w:iCs/>
          <w:color w:val="212529"/>
          <w:kern w:val="0"/>
          <w:sz w:val="23"/>
          <w:szCs w:val="23"/>
          <w14:ligatures w14:val="none"/>
        </w:rPr>
        <w:t>key0</w:t>
      </w:r>
      <w:r w:rsidRPr="00CC6412">
        <w:rPr>
          <w:rFonts w:ascii="Segoe UI" w:eastAsia="Times New Roman" w:hAnsi="Segoe UI" w:cs="Segoe UI"/>
          <w:color w:val="212529"/>
          <w:kern w:val="0"/>
          <w:sz w:val="23"/>
          <w:szCs w:val="23"/>
          <w14:ligatures w14:val="none"/>
        </w:rPr>
        <w:t> is stored on </w:t>
      </w:r>
      <w:r w:rsidRPr="00CC6412">
        <w:rPr>
          <w:rFonts w:ascii="Segoe UI" w:eastAsia="Times New Roman" w:hAnsi="Segoe UI" w:cs="Segoe UI"/>
          <w:i/>
          <w:iCs/>
          <w:color w:val="212529"/>
          <w:kern w:val="0"/>
          <w:sz w:val="23"/>
          <w:szCs w:val="23"/>
          <w14:ligatures w14:val="none"/>
        </w:rPr>
        <w:t>server 0</w:t>
      </w:r>
      <w:r w:rsidRPr="00CC6412">
        <w:rPr>
          <w:rFonts w:ascii="Segoe UI" w:eastAsia="Times New Roman" w:hAnsi="Segoe UI" w:cs="Segoe UI"/>
          <w:color w:val="212529"/>
          <w:kern w:val="0"/>
          <w:sz w:val="23"/>
          <w:szCs w:val="23"/>
          <w14:ligatures w14:val="none"/>
        </w:rPr>
        <w:t>. Now, </w:t>
      </w:r>
      <w:r w:rsidRPr="00CC6412">
        <w:rPr>
          <w:rFonts w:ascii="Segoe UI" w:eastAsia="Times New Roman" w:hAnsi="Segoe UI" w:cs="Segoe UI"/>
          <w:i/>
          <w:iCs/>
          <w:color w:val="212529"/>
          <w:kern w:val="0"/>
          <w:sz w:val="23"/>
          <w:szCs w:val="23"/>
          <w14:ligatures w14:val="none"/>
        </w:rPr>
        <w:t>key0</w:t>
      </w:r>
      <w:r w:rsidRPr="00CC6412">
        <w:rPr>
          <w:rFonts w:ascii="Segoe UI" w:eastAsia="Times New Roman" w:hAnsi="Segoe UI" w:cs="Segoe UI"/>
          <w:color w:val="212529"/>
          <w:kern w:val="0"/>
          <w:sz w:val="23"/>
          <w:szCs w:val="23"/>
          <w14:ligatures w14:val="none"/>
        </w:rPr>
        <w:t> will be stored on </w:t>
      </w:r>
      <w:r w:rsidRPr="00CC6412">
        <w:rPr>
          <w:rFonts w:ascii="Segoe UI" w:eastAsia="Times New Roman" w:hAnsi="Segoe UI" w:cs="Segoe UI"/>
          <w:i/>
          <w:iCs/>
          <w:color w:val="212529"/>
          <w:kern w:val="0"/>
          <w:sz w:val="23"/>
          <w:szCs w:val="23"/>
          <w14:ligatures w14:val="none"/>
        </w:rPr>
        <w:t>server 4</w:t>
      </w:r>
      <w:r w:rsidRPr="00CC6412">
        <w:rPr>
          <w:rFonts w:ascii="Segoe UI" w:eastAsia="Times New Roman" w:hAnsi="Segoe UI" w:cs="Segoe UI"/>
          <w:color w:val="212529"/>
          <w:kern w:val="0"/>
          <w:sz w:val="23"/>
          <w:szCs w:val="23"/>
          <w14:ligatures w14:val="none"/>
        </w:rPr>
        <w:t> because </w:t>
      </w:r>
      <w:r w:rsidRPr="00CC6412">
        <w:rPr>
          <w:rFonts w:ascii="Segoe UI" w:eastAsia="Times New Roman" w:hAnsi="Segoe UI" w:cs="Segoe UI"/>
          <w:i/>
          <w:iCs/>
          <w:color w:val="212529"/>
          <w:kern w:val="0"/>
          <w:sz w:val="23"/>
          <w:szCs w:val="23"/>
          <w14:ligatures w14:val="none"/>
        </w:rPr>
        <w:t>server 4</w:t>
      </w:r>
      <w:r w:rsidRPr="00CC6412">
        <w:rPr>
          <w:rFonts w:ascii="Segoe UI" w:eastAsia="Times New Roman" w:hAnsi="Segoe UI" w:cs="Segoe UI"/>
          <w:color w:val="212529"/>
          <w:kern w:val="0"/>
          <w:sz w:val="23"/>
          <w:szCs w:val="23"/>
          <w14:ligatures w14:val="none"/>
        </w:rPr>
        <w:t> is the first server it encounters by going clockwise from </w:t>
      </w:r>
      <w:r w:rsidRPr="00CC6412">
        <w:rPr>
          <w:rFonts w:ascii="Segoe UI" w:eastAsia="Times New Roman" w:hAnsi="Segoe UI" w:cs="Segoe UI"/>
          <w:i/>
          <w:iCs/>
          <w:color w:val="212529"/>
          <w:kern w:val="0"/>
          <w:sz w:val="23"/>
          <w:szCs w:val="23"/>
          <w14:ligatures w14:val="none"/>
        </w:rPr>
        <w:t>key0</w:t>
      </w:r>
      <w:r w:rsidRPr="00CC6412">
        <w:rPr>
          <w:rFonts w:ascii="Segoe UI" w:eastAsia="Times New Roman" w:hAnsi="Segoe UI" w:cs="Segoe UI"/>
          <w:color w:val="212529"/>
          <w:kern w:val="0"/>
          <w:sz w:val="23"/>
          <w:szCs w:val="23"/>
          <w14:ligatures w14:val="none"/>
        </w:rPr>
        <w:t>’s position on the ring. The other keys are not redistributed based on consistent hashing algorithm.</w:t>
      </w:r>
    </w:p>
    <w:p w14:paraId="616DA4E7" w14:textId="02526A56"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2EC6151F" wp14:editId="27353E27">
            <wp:extent cx="5216175" cy="3603279"/>
            <wp:effectExtent l="0" t="0" r="3810" b="3810"/>
            <wp:docPr id="319164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6459" name="Picture 31916459"/>
                    <pic:cNvPicPr/>
                  </pic:nvPicPr>
                  <pic:blipFill>
                    <a:blip r:embed="rId12">
                      <a:extLst>
                        <a:ext uri="{28A0092B-C50C-407E-A947-70E740481C1C}">
                          <a14:useLocalDpi xmlns:a14="http://schemas.microsoft.com/office/drawing/2010/main" val="0"/>
                        </a:ext>
                      </a:extLst>
                    </a:blip>
                    <a:stretch>
                      <a:fillRect/>
                    </a:stretch>
                  </pic:blipFill>
                  <pic:spPr>
                    <a:xfrm>
                      <a:off x="0" y="0"/>
                      <a:ext cx="5239336" cy="3619278"/>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"https://bytebytego.com/images/courses/system-design-interview/design-consistent-hashing/figure-5-8-OBPLVFJF.svg?dpl=dpl_CEjisbLnWxFQGUTRjiHGoKY1oV5c"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465C2B74"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8</w:t>
      </w:r>
    </w:p>
    <w:p w14:paraId="58FBCC71" w14:textId="77777777" w:rsidR="00CC6412" w:rsidRPr="00CC6412" w:rsidRDefault="00CC6412" w:rsidP="00CC641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CC6412">
        <w:rPr>
          <w:rFonts w:ascii="Segoe UI" w:eastAsia="Times New Roman" w:hAnsi="Segoe UI" w:cs="Segoe UI"/>
          <w:b/>
          <w:bCs/>
          <w:color w:val="282828"/>
          <w:kern w:val="0"/>
          <w:sz w:val="39"/>
          <w:szCs w:val="39"/>
          <w14:ligatures w14:val="none"/>
        </w:rPr>
        <w:t>Remove a server</w:t>
      </w:r>
    </w:p>
    <w:p w14:paraId="4EDEF9F2"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When a server is removed, only a small fraction of keys require redistribution with consistent hashing. In Figure 9, when </w:t>
      </w:r>
      <w:r w:rsidRPr="00CC6412">
        <w:rPr>
          <w:rFonts w:ascii="Segoe UI" w:eastAsia="Times New Roman" w:hAnsi="Segoe UI" w:cs="Segoe UI"/>
          <w:i/>
          <w:iCs/>
          <w:color w:val="212529"/>
          <w:kern w:val="0"/>
          <w:sz w:val="23"/>
          <w:szCs w:val="23"/>
          <w14:ligatures w14:val="none"/>
        </w:rPr>
        <w:t>server 1</w:t>
      </w:r>
      <w:r w:rsidRPr="00CC6412">
        <w:rPr>
          <w:rFonts w:ascii="Segoe UI" w:eastAsia="Times New Roman" w:hAnsi="Segoe UI" w:cs="Segoe UI"/>
          <w:color w:val="212529"/>
          <w:kern w:val="0"/>
          <w:sz w:val="23"/>
          <w:szCs w:val="23"/>
          <w14:ligatures w14:val="none"/>
        </w:rPr>
        <w:t> is removed, only </w:t>
      </w:r>
      <w:r w:rsidRPr="00CC6412">
        <w:rPr>
          <w:rFonts w:ascii="Segoe UI" w:eastAsia="Times New Roman" w:hAnsi="Segoe UI" w:cs="Segoe UI"/>
          <w:i/>
          <w:iCs/>
          <w:color w:val="212529"/>
          <w:kern w:val="0"/>
          <w:sz w:val="23"/>
          <w:szCs w:val="23"/>
          <w14:ligatures w14:val="none"/>
        </w:rPr>
        <w:t>key1</w:t>
      </w:r>
      <w:r w:rsidRPr="00CC6412">
        <w:rPr>
          <w:rFonts w:ascii="Segoe UI" w:eastAsia="Times New Roman" w:hAnsi="Segoe UI" w:cs="Segoe UI"/>
          <w:color w:val="212529"/>
          <w:kern w:val="0"/>
          <w:sz w:val="23"/>
          <w:szCs w:val="23"/>
          <w14:ligatures w14:val="none"/>
        </w:rPr>
        <w:t> must be remapped to </w:t>
      </w:r>
      <w:r w:rsidRPr="00CC6412">
        <w:rPr>
          <w:rFonts w:ascii="Segoe UI" w:eastAsia="Times New Roman" w:hAnsi="Segoe UI" w:cs="Segoe UI"/>
          <w:i/>
          <w:iCs/>
          <w:color w:val="212529"/>
          <w:kern w:val="0"/>
          <w:sz w:val="23"/>
          <w:szCs w:val="23"/>
          <w14:ligatures w14:val="none"/>
        </w:rPr>
        <w:t>server 2</w:t>
      </w:r>
      <w:r w:rsidRPr="00CC6412">
        <w:rPr>
          <w:rFonts w:ascii="Segoe UI" w:eastAsia="Times New Roman" w:hAnsi="Segoe UI" w:cs="Segoe UI"/>
          <w:color w:val="212529"/>
          <w:kern w:val="0"/>
          <w:sz w:val="23"/>
          <w:szCs w:val="23"/>
          <w14:ligatures w14:val="none"/>
        </w:rPr>
        <w:t>. The rest of the keys are unaffected.</w:t>
      </w:r>
    </w:p>
    <w:p w14:paraId="5B278C28" w14:textId="1A03B742"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1B9A1AEC" wp14:editId="2414167A">
            <wp:extent cx="5324498" cy="3567065"/>
            <wp:effectExtent l="0" t="0" r="0" b="1905"/>
            <wp:docPr id="15386132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3291" name="Picture 1538613291"/>
                    <pic:cNvPicPr/>
                  </pic:nvPicPr>
                  <pic:blipFill>
                    <a:blip r:embed="rId13">
                      <a:extLst>
                        <a:ext uri="{28A0092B-C50C-407E-A947-70E740481C1C}">
                          <a14:useLocalDpi xmlns:a14="http://schemas.microsoft.com/office/drawing/2010/main" val="0"/>
                        </a:ext>
                      </a:extLst>
                    </a:blip>
                    <a:stretch>
                      <a:fillRect/>
                    </a:stretch>
                  </pic:blipFill>
                  <pic:spPr>
                    <a:xfrm>
                      <a:off x="0" y="0"/>
                      <a:ext cx="5362387" cy="3592448"/>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"https://bytebytego.com/images/courses/system-design-interview/design-consistent-hashing/figure-5-9-NK63F2OI.svg?dpl=dpl_CEjisbLnWxFQGUTRjiHGoKY1oV5c"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1738D32B"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9</w:t>
      </w:r>
    </w:p>
    <w:p w14:paraId="7A09DD07" w14:textId="77777777" w:rsidR="00CC6412" w:rsidRPr="00CC6412" w:rsidRDefault="00CC6412" w:rsidP="00CC641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CC6412">
        <w:rPr>
          <w:rFonts w:ascii="Segoe UI" w:eastAsia="Times New Roman" w:hAnsi="Segoe UI" w:cs="Segoe UI"/>
          <w:b/>
          <w:bCs/>
          <w:color w:val="282828"/>
          <w:kern w:val="0"/>
          <w:sz w:val="39"/>
          <w:szCs w:val="39"/>
          <w14:ligatures w14:val="none"/>
        </w:rPr>
        <w:t>Two issues in the basic approach</w:t>
      </w:r>
    </w:p>
    <w:p w14:paraId="67714F86"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The consistent hashing algorithm was introduced by Karger et al. at MIT [1]. The basic steps are:</w:t>
      </w:r>
    </w:p>
    <w:p w14:paraId="0104BCCC" w14:textId="77777777" w:rsidR="00CC6412" w:rsidRPr="00CC6412" w:rsidRDefault="00CC6412" w:rsidP="00CC6412">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Map servers and keys on to the ring using a uniformly distributed hash function.</w:t>
      </w:r>
    </w:p>
    <w:p w14:paraId="2DCB8DEA" w14:textId="77777777" w:rsidR="00CC6412" w:rsidRPr="00CC6412" w:rsidRDefault="00CC6412" w:rsidP="00CC6412">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To find out which server a key is mapped to, go clockwise from the key position until the first server on the ring is found.</w:t>
      </w:r>
    </w:p>
    <w:p w14:paraId="75101F80"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 xml:space="preserve">Two problems are identified with this approach. First, it is impossible to keep the same size of partitions on the ring for all servers considering a server can be added or removed. A partition is the hash space between adjacent servers. It is possible that the size of the partitions on the ring assigned to each server is very small or </w:t>
      </w:r>
      <w:proofErr w:type="gramStart"/>
      <w:r w:rsidRPr="00CC6412">
        <w:rPr>
          <w:rFonts w:ascii="Segoe UI" w:eastAsia="Times New Roman" w:hAnsi="Segoe UI" w:cs="Segoe UI"/>
          <w:color w:val="212529"/>
          <w:kern w:val="0"/>
          <w:sz w:val="23"/>
          <w:szCs w:val="23"/>
          <w14:ligatures w14:val="none"/>
        </w:rPr>
        <w:t>fairly large</w:t>
      </w:r>
      <w:proofErr w:type="gramEnd"/>
      <w:r w:rsidRPr="00CC6412">
        <w:rPr>
          <w:rFonts w:ascii="Segoe UI" w:eastAsia="Times New Roman" w:hAnsi="Segoe UI" w:cs="Segoe UI"/>
          <w:color w:val="212529"/>
          <w:kern w:val="0"/>
          <w:sz w:val="23"/>
          <w:szCs w:val="23"/>
          <w14:ligatures w14:val="none"/>
        </w:rPr>
        <w:t>. In Figure 10, if </w:t>
      </w:r>
      <w:r w:rsidRPr="00CC6412">
        <w:rPr>
          <w:rFonts w:ascii="Segoe UI" w:eastAsia="Times New Roman" w:hAnsi="Segoe UI" w:cs="Segoe UI"/>
          <w:i/>
          <w:iCs/>
          <w:color w:val="212529"/>
          <w:kern w:val="0"/>
          <w:sz w:val="23"/>
          <w:szCs w:val="23"/>
          <w14:ligatures w14:val="none"/>
        </w:rPr>
        <w:t>s1</w:t>
      </w:r>
      <w:r w:rsidRPr="00CC6412">
        <w:rPr>
          <w:rFonts w:ascii="Segoe UI" w:eastAsia="Times New Roman" w:hAnsi="Segoe UI" w:cs="Segoe UI"/>
          <w:color w:val="212529"/>
          <w:kern w:val="0"/>
          <w:sz w:val="23"/>
          <w:szCs w:val="23"/>
          <w14:ligatures w14:val="none"/>
        </w:rPr>
        <w:t> is removed, </w:t>
      </w:r>
      <w:r w:rsidRPr="00CC6412">
        <w:rPr>
          <w:rFonts w:ascii="Segoe UI" w:eastAsia="Times New Roman" w:hAnsi="Segoe UI" w:cs="Segoe UI"/>
          <w:i/>
          <w:iCs/>
          <w:color w:val="212529"/>
          <w:kern w:val="0"/>
          <w:sz w:val="23"/>
          <w:szCs w:val="23"/>
          <w14:ligatures w14:val="none"/>
        </w:rPr>
        <w:t>s2’s</w:t>
      </w:r>
      <w:r w:rsidRPr="00CC6412">
        <w:rPr>
          <w:rFonts w:ascii="Segoe UI" w:eastAsia="Times New Roman" w:hAnsi="Segoe UI" w:cs="Segoe UI"/>
          <w:color w:val="212529"/>
          <w:kern w:val="0"/>
          <w:sz w:val="23"/>
          <w:szCs w:val="23"/>
          <w14:ligatures w14:val="none"/>
        </w:rPr>
        <w:t> partition (highlighted with the bidirectional arrows) is twice as large as </w:t>
      </w:r>
      <w:r w:rsidRPr="00CC6412">
        <w:rPr>
          <w:rFonts w:ascii="Segoe UI" w:eastAsia="Times New Roman" w:hAnsi="Segoe UI" w:cs="Segoe UI"/>
          <w:i/>
          <w:iCs/>
          <w:color w:val="212529"/>
          <w:kern w:val="0"/>
          <w:sz w:val="23"/>
          <w:szCs w:val="23"/>
          <w14:ligatures w14:val="none"/>
        </w:rPr>
        <w:t>s0</w:t>
      </w:r>
      <w:r w:rsidRPr="00CC6412">
        <w:rPr>
          <w:rFonts w:ascii="Segoe UI" w:eastAsia="Times New Roman" w:hAnsi="Segoe UI" w:cs="Segoe UI"/>
          <w:color w:val="212529"/>
          <w:kern w:val="0"/>
          <w:sz w:val="23"/>
          <w:szCs w:val="23"/>
          <w14:ligatures w14:val="none"/>
        </w:rPr>
        <w:t> and </w:t>
      </w:r>
      <w:r w:rsidRPr="00CC6412">
        <w:rPr>
          <w:rFonts w:ascii="Segoe UI" w:eastAsia="Times New Roman" w:hAnsi="Segoe UI" w:cs="Segoe UI"/>
          <w:i/>
          <w:iCs/>
          <w:color w:val="212529"/>
          <w:kern w:val="0"/>
          <w:sz w:val="23"/>
          <w:szCs w:val="23"/>
          <w14:ligatures w14:val="none"/>
        </w:rPr>
        <w:t>s3’s</w:t>
      </w:r>
      <w:r w:rsidRPr="00CC6412">
        <w:rPr>
          <w:rFonts w:ascii="Segoe UI" w:eastAsia="Times New Roman" w:hAnsi="Segoe UI" w:cs="Segoe UI"/>
          <w:color w:val="212529"/>
          <w:kern w:val="0"/>
          <w:sz w:val="23"/>
          <w:szCs w:val="23"/>
          <w14:ligatures w14:val="none"/>
        </w:rPr>
        <w:t> partition.</w:t>
      </w:r>
    </w:p>
    <w:p w14:paraId="06956083" w14:textId="40C10C34"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48FE0AB2" wp14:editId="1366F8C7">
            <wp:extent cx="6386750" cy="3494637"/>
            <wp:effectExtent l="0" t="0" r="1905" b="0"/>
            <wp:docPr id="14062067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06748" name="Picture 1406206748"/>
                    <pic:cNvPicPr/>
                  </pic:nvPicPr>
                  <pic:blipFill>
                    <a:blip r:embed="rId14">
                      <a:extLst>
                        <a:ext uri="{28A0092B-C50C-407E-A947-70E740481C1C}">
                          <a14:useLocalDpi xmlns:a14="http://schemas.microsoft.com/office/drawing/2010/main" val="0"/>
                        </a:ext>
                      </a:extLst>
                    </a:blip>
                    <a:stretch>
                      <a:fillRect/>
                    </a:stretch>
                  </pic:blipFill>
                  <pic:spPr>
                    <a:xfrm>
                      <a:off x="0" y="0"/>
                      <a:ext cx="6412029" cy="3508469"/>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"https://bytebytego.com/images/courses/system-design-interview/design-consistent-hashing/figure-5-10-FCDAIIM2.svg?dpl=dpl_CEjisbLnWxFQGUTRjiHGoKY1oV5c"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2BA425C8"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10</w:t>
      </w:r>
    </w:p>
    <w:p w14:paraId="534A393B"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Second, it is possible to have a non-uniform key distribution on the ring. For instance, if servers are mapped to positions listed in Figure 11, most of the keys are stored on </w:t>
      </w:r>
      <w:r w:rsidRPr="00CC6412">
        <w:rPr>
          <w:rFonts w:ascii="Segoe UI" w:eastAsia="Times New Roman" w:hAnsi="Segoe UI" w:cs="Segoe UI"/>
          <w:i/>
          <w:iCs/>
          <w:color w:val="212529"/>
          <w:kern w:val="0"/>
          <w:sz w:val="23"/>
          <w:szCs w:val="23"/>
          <w14:ligatures w14:val="none"/>
        </w:rPr>
        <w:t>server 2</w:t>
      </w:r>
      <w:r w:rsidRPr="00CC6412">
        <w:rPr>
          <w:rFonts w:ascii="Segoe UI" w:eastAsia="Times New Roman" w:hAnsi="Segoe UI" w:cs="Segoe UI"/>
          <w:color w:val="212529"/>
          <w:kern w:val="0"/>
          <w:sz w:val="23"/>
          <w:szCs w:val="23"/>
          <w14:ligatures w14:val="none"/>
        </w:rPr>
        <w:t>. However, </w:t>
      </w:r>
      <w:r w:rsidRPr="00CC6412">
        <w:rPr>
          <w:rFonts w:ascii="Segoe UI" w:eastAsia="Times New Roman" w:hAnsi="Segoe UI" w:cs="Segoe UI"/>
          <w:i/>
          <w:iCs/>
          <w:color w:val="212529"/>
          <w:kern w:val="0"/>
          <w:sz w:val="23"/>
          <w:szCs w:val="23"/>
          <w14:ligatures w14:val="none"/>
        </w:rPr>
        <w:t>server 1</w:t>
      </w:r>
      <w:r w:rsidRPr="00CC6412">
        <w:rPr>
          <w:rFonts w:ascii="Segoe UI" w:eastAsia="Times New Roman" w:hAnsi="Segoe UI" w:cs="Segoe UI"/>
          <w:color w:val="212529"/>
          <w:kern w:val="0"/>
          <w:sz w:val="23"/>
          <w:szCs w:val="23"/>
          <w14:ligatures w14:val="none"/>
        </w:rPr>
        <w:t> and </w:t>
      </w:r>
      <w:r w:rsidRPr="00CC6412">
        <w:rPr>
          <w:rFonts w:ascii="Segoe UI" w:eastAsia="Times New Roman" w:hAnsi="Segoe UI" w:cs="Segoe UI"/>
          <w:i/>
          <w:iCs/>
          <w:color w:val="212529"/>
          <w:kern w:val="0"/>
          <w:sz w:val="23"/>
          <w:szCs w:val="23"/>
          <w14:ligatures w14:val="none"/>
        </w:rPr>
        <w:t>server 3</w:t>
      </w:r>
      <w:r w:rsidRPr="00CC6412">
        <w:rPr>
          <w:rFonts w:ascii="Segoe UI" w:eastAsia="Times New Roman" w:hAnsi="Segoe UI" w:cs="Segoe UI"/>
          <w:color w:val="212529"/>
          <w:kern w:val="0"/>
          <w:sz w:val="23"/>
          <w:szCs w:val="23"/>
          <w14:ligatures w14:val="none"/>
        </w:rPr>
        <w:t> have no data.</w:t>
      </w:r>
    </w:p>
    <w:p w14:paraId="61826286" w14:textId="7E17E9C0"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766F6CAC" wp14:editId="18529573">
            <wp:extent cx="5294509" cy="3150606"/>
            <wp:effectExtent l="0" t="0" r="1905" b="0"/>
            <wp:docPr id="17708198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19856" name="Picture 1770819856"/>
                    <pic:cNvPicPr/>
                  </pic:nvPicPr>
                  <pic:blipFill>
                    <a:blip r:embed="rId15">
                      <a:extLst>
                        <a:ext uri="{28A0092B-C50C-407E-A947-70E740481C1C}">
                          <a14:useLocalDpi xmlns:a14="http://schemas.microsoft.com/office/drawing/2010/main" val="0"/>
                        </a:ext>
                      </a:extLst>
                    </a:blip>
                    <a:stretch>
                      <a:fillRect/>
                    </a:stretch>
                  </pic:blipFill>
                  <pic:spPr>
                    <a:xfrm>
                      <a:off x="0" y="0"/>
                      <a:ext cx="5310812" cy="3160307"/>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"https://bytebytego.com/images/courses/system-design-interview/design-consistent-hashing/figure-5-11-BZXRZPW7.svg?dpl=dpl_CEjisbLnWxFQGUTRjiHGoKY1oV5c"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620AA391"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11</w:t>
      </w:r>
    </w:p>
    <w:p w14:paraId="4D31D94D"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A technique called virtual nodes or replicas is used to solve these problems.</w:t>
      </w:r>
    </w:p>
    <w:p w14:paraId="0C6A40D5" w14:textId="77777777" w:rsidR="00CC6412" w:rsidRPr="00CC6412" w:rsidRDefault="00CC6412" w:rsidP="00CC641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CC6412">
        <w:rPr>
          <w:rFonts w:ascii="Segoe UI" w:eastAsia="Times New Roman" w:hAnsi="Segoe UI" w:cs="Segoe UI"/>
          <w:b/>
          <w:bCs/>
          <w:color w:val="282828"/>
          <w:kern w:val="0"/>
          <w:sz w:val="39"/>
          <w:szCs w:val="39"/>
          <w14:ligatures w14:val="none"/>
        </w:rPr>
        <w:t>Virtual nodes</w:t>
      </w:r>
    </w:p>
    <w:p w14:paraId="6345E765"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A virtual node refers to the real node, and each server is represented by multiple virtual nodes on the ring. In Figure 12, both </w:t>
      </w:r>
      <w:r w:rsidRPr="00CC6412">
        <w:rPr>
          <w:rFonts w:ascii="Segoe UI" w:eastAsia="Times New Roman" w:hAnsi="Segoe UI" w:cs="Segoe UI"/>
          <w:i/>
          <w:iCs/>
          <w:color w:val="212529"/>
          <w:kern w:val="0"/>
          <w:sz w:val="23"/>
          <w:szCs w:val="23"/>
          <w14:ligatures w14:val="none"/>
        </w:rPr>
        <w:t>server 0</w:t>
      </w:r>
      <w:r w:rsidRPr="00CC6412">
        <w:rPr>
          <w:rFonts w:ascii="Segoe UI" w:eastAsia="Times New Roman" w:hAnsi="Segoe UI" w:cs="Segoe UI"/>
          <w:color w:val="212529"/>
          <w:kern w:val="0"/>
          <w:sz w:val="23"/>
          <w:szCs w:val="23"/>
          <w14:ligatures w14:val="none"/>
        </w:rPr>
        <w:t> and </w:t>
      </w:r>
      <w:r w:rsidRPr="00CC6412">
        <w:rPr>
          <w:rFonts w:ascii="Segoe UI" w:eastAsia="Times New Roman" w:hAnsi="Segoe UI" w:cs="Segoe UI"/>
          <w:i/>
          <w:iCs/>
          <w:color w:val="212529"/>
          <w:kern w:val="0"/>
          <w:sz w:val="23"/>
          <w:szCs w:val="23"/>
          <w14:ligatures w14:val="none"/>
        </w:rPr>
        <w:t>server 1</w:t>
      </w:r>
      <w:r w:rsidRPr="00CC6412">
        <w:rPr>
          <w:rFonts w:ascii="Segoe UI" w:eastAsia="Times New Roman" w:hAnsi="Segoe UI" w:cs="Segoe UI"/>
          <w:color w:val="212529"/>
          <w:kern w:val="0"/>
          <w:sz w:val="23"/>
          <w:szCs w:val="23"/>
          <w14:ligatures w14:val="none"/>
        </w:rPr>
        <w:t xml:space="preserve"> have 3 virtual nodes. The 3 is </w:t>
      </w:r>
      <w:r w:rsidRPr="00CC6412">
        <w:rPr>
          <w:rFonts w:ascii="Segoe UI" w:eastAsia="Times New Roman" w:hAnsi="Segoe UI" w:cs="Segoe UI"/>
          <w:color w:val="212529"/>
          <w:kern w:val="0"/>
          <w:sz w:val="23"/>
          <w:szCs w:val="23"/>
          <w14:ligatures w14:val="none"/>
        </w:rPr>
        <w:lastRenderedPageBreak/>
        <w:t>arbitrarily chosen; and in real-world systems, the number of virtual nodes is much larger. Instead of using </w:t>
      </w:r>
      <w:r w:rsidRPr="00CC6412">
        <w:rPr>
          <w:rFonts w:ascii="Segoe UI" w:eastAsia="Times New Roman" w:hAnsi="Segoe UI" w:cs="Segoe UI"/>
          <w:i/>
          <w:iCs/>
          <w:color w:val="212529"/>
          <w:kern w:val="0"/>
          <w:sz w:val="23"/>
          <w:szCs w:val="23"/>
          <w14:ligatures w14:val="none"/>
        </w:rPr>
        <w:t>s0</w:t>
      </w:r>
      <w:r w:rsidRPr="00CC6412">
        <w:rPr>
          <w:rFonts w:ascii="Segoe UI" w:eastAsia="Times New Roman" w:hAnsi="Segoe UI" w:cs="Segoe UI"/>
          <w:color w:val="212529"/>
          <w:kern w:val="0"/>
          <w:sz w:val="23"/>
          <w:szCs w:val="23"/>
          <w14:ligatures w14:val="none"/>
        </w:rPr>
        <w:t>, we have </w:t>
      </w:r>
      <w:r w:rsidRPr="00CC6412">
        <w:rPr>
          <w:rFonts w:ascii="Segoe UI" w:eastAsia="Times New Roman" w:hAnsi="Segoe UI" w:cs="Segoe UI"/>
          <w:i/>
          <w:iCs/>
          <w:color w:val="212529"/>
          <w:kern w:val="0"/>
          <w:sz w:val="23"/>
          <w:szCs w:val="23"/>
          <w14:ligatures w14:val="none"/>
        </w:rPr>
        <w:t>s0_0, s0_1</w:t>
      </w:r>
      <w:r w:rsidRPr="00CC6412">
        <w:rPr>
          <w:rFonts w:ascii="Segoe UI" w:eastAsia="Times New Roman" w:hAnsi="Segoe UI" w:cs="Segoe UI"/>
          <w:color w:val="212529"/>
          <w:kern w:val="0"/>
          <w:sz w:val="23"/>
          <w:szCs w:val="23"/>
          <w14:ligatures w14:val="none"/>
        </w:rPr>
        <w:t>, and </w:t>
      </w:r>
      <w:r w:rsidRPr="00CC6412">
        <w:rPr>
          <w:rFonts w:ascii="Segoe UI" w:eastAsia="Times New Roman" w:hAnsi="Segoe UI" w:cs="Segoe UI"/>
          <w:i/>
          <w:iCs/>
          <w:color w:val="212529"/>
          <w:kern w:val="0"/>
          <w:sz w:val="23"/>
          <w:szCs w:val="23"/>
          <w14:ligatures w14:val="none"/>
        </w:rPr>
        <w:t>s0_2</w:t>
      </w:r>
      <w:r w:rsidRPr="00CC6412">
        <w:rPr>
          <w:rFonts w:ascii="Segoe UI" w:eastAsia="Times New Roman" w:hAnsi="Segoe UI" w:cs="Segoe UI"/>
          <w:color w:val="212529"/>
          <w:kern w:val="0"/>
          <w:sz w:val="23"/>
          <w:szCs w:val="23"/>
          <w14:ligatures w14:val="none"/>
        </w:rPr>
        <w:t> to represent </w:t>
      </w:r>
      <w:r w:rsidRPr="00CC6412">
        <w:rPr>
          <w:rFonts w:ascii="Segoe UI" w:eastAsia="Times New Roman" w:hAnsi="Segoe UI" w:cs="Segoe UI"/>
          <w:i/>
          <w:iCs/>
          <w:color w:val="212529"/>
          <w:kern w:val="0"/>
          <w:sz w:val="23"/>
          <w:szCs w:val="23"/>
          <w14:ligatures w14:val="none"/>
        </w:rPr>
        <w:t>server 0</w:t>
      </w:r>
      <w:r w:rsidRPr="00CC6412">
        <w:rPr>
          <w:rFonts w:ascii="Segoe UI" w:eastAsia="Times New Roman" w:hAnsi="Segoe UI" w:cs="Segoe UI"/>
          <w:color w:val="212529"/>
          <w:kern w:val="0"/>
          <w:sz w:val="23"/>
          <w:szCs w:val="23"/>
          <w14:ligatures w14:val="none"/>
        </w:rPr>
        <w:t> on the ring. Similarly, </w:t>
      </w:r>
      <w:r w:rsidRPr="00CC6412">
        <w:rPr>
          <w:rFonts w:ascii="Segoe UI" w:eastAsia="Times New Roman" w:hAnsi="Segoe UI" w:cs="Segoe UI"/>
          <w:i/>
          <w:iCs/>
          <w:color w:val="212529"/>
          <w:kern w:val="0"/>
          <w:sz w:val="23"/>
          <w:szCs w:val="23"/>
          <w14:ligatures w14:val="none"/>
        </w:rPr>
        <w:t>s1_0, s1_1</w:t>
      </w:r>
      <w:r w:rsidRPr="00CC6412">
        <w:rPr>
          <w:rFonts w:ascii="Segoe UI" w:eastAsia="Times New Roman" w:hAnsi="Segoe UI" w:cs="Segoe UI"/>
          <w:color w:val="212529"/>
          <w:kern w:val="0"/>
          <w:sz w:val="23"/>
          <w:szCs w:val="23"/>
          <w14:ligatures w14:val="none"/>
        </w:rPr>
        <w:t>, and </w:t>
      </w:r>
      <w:r w:rsidRPr="00CC6412">
        <w:rPr>
          <w:rFonts w:ascii="Segoe UI" w:eastAsia="Times New Roman" w:hAnsi="Segoe UI" w:cs="Segoe UI"/>
          <w:i/>
          <w:iCs/>
          <w:color w:val="212529"/>
          <w:kern w:val="0"/>
          <w:sz w:val="23"/>
          <w:szCs w:val="23"/>
          <w14:ligatures w14:val="none"/>
        </w:rPr>
        <w:t>s1_2</w:t>
      </w:r>
      <w:r w:rsidRPr="00CC6412">
        <w:rPr>
          <w:rFonts w:ascii="Segoe UI" w:eastAsia="Times New Roman" w:hAnsi="Segoe UI" w:cs="Segoe UI"/>
          <w:color w:val="212529"/>
          <w:kern w:val="0"/>
          <w:sz w:val="23"/>
          <w:szCs w:val="23"/>
          <w14:ligatures w14:val="none"/>
        </w:rPr>
        <w:t> represent server 1 on the ring. With virtual nodes, each server is responsible for multiple partitions. Partitions (edges) with label </w:t>
      </w:r>
      <w:r w:rsidRPr="00CC6412">
        <w:rPr>
          <w:rFonts w:ascii="Segoe UI" w:eastAsia="Times New Roman" w:hAnsi="Segoe UI" w:cs="Segoe UI"/>
          <w:i/>
          <w:iCs/>
          <w:color w:val="212529"/>
          <w:kern w:val="0"/>
          <w:sz w:val="23"/>
          <w:szCs w:val="23"/>
          <w14:ligatures w14:val="none"/>
        </w:rPr>
        <w:t>s0</w:t>
      </w:r>
      <w:r w:rsidRPr="00CC6412">
        <w:rPr>
          <w:rFonts w:ascii="Segoe UI" w:eastAsia="Times New Roman" w:hAnsi="Segoe UI" w:cs="Segoe UI"/>
          <w:color w:val="212529"/>
          <w:kern w:val="0"/>
          <w:sz w:val="23"/>
          <w:szCs w:val="23"/>
          <w14:ligatures w14:val="none"/>
        </w:rPr>
        <w:t> are managed by server 0. On the other hand, partitions with label </w:t>
      </w:r>
      <w:r w:rsidRPr="00CC6412">
        <w:rPr>
          <w:rFonts w:ascii="Segoe UI" w:eastAsia="Times New Roman" w:hAnsi="Segoe UI" w:cs="Segoe UI"/>
          <w:i/>
          <w:iCs/>
          <w:color w:val="212529"/>
          <w:kern w:val="0"/>
          <w:sz w:val="23"/>
          <w:szCs w:val="23"/>
          <w14:ligatures w14:val="none"/>
        </w:rPr>
        <w:t>s1</w:t>
      </w:r>
      <w:r w:rsidRPr="00CC6412">
        <w:rPr>
          <w:rFonts w:ascii="Segoe UI" w:eastAsia="Times New Roman" w:hAnsi="Segoe UI" w:cs="Segoe UI"/>
          <w:color w:val="212529"/>
          <w:kern w:val="0"/>
          <w:sz w:val="23"/>
          <w:szCs w:val="23"/>
          <w14:ligatures w14:val="none"/>
        </w:rPr>
        <w:t> are managed by </w:t>
      </w:r>
      <w:r w:rsidRPr="00CC6412">
        <w:rPr>
          <w:rFonts w:ascii="Segoe UI" w:eastAsia="Times New Roman" w:hAnsi="Segoe UI" w:cs="Segoe UI"/>
          <w:i/>
          <w:iCs/>
          <w:color w:val="212529"/>
          <w:kern w:val="0"/>
          <w:sz w:val="23"/>
          <w:szCs w:val="23"/>
          <w14:ligatures w14:val="none"/>
        </w:rPr>
        <w:t>server 1</w:t>
      </w:r>
      <w:r w:rsidRPr="00CC6412">
        <w:rPr>
          <w:rFonts w:ascii="Segoe UI" w:eastAsia="Times New Roman" w:hAnsi="Segoe UI" w:cs="Segoe UI"/>
          <w:color w:val="212529"/>
          <w:kern w:val="0"/>
          <w:sz w:val="23"/>
          <w:szCs w:val="23"/>
          <w14:ligatures w14:val="none"/>
        </w:rPr>
        <w:t>.</w:t>
      </w:r>
    </w:p>
    <w:p w14:paraId="0BCAFA7E" w14:textId="74809968" w:rsidR="00CC6412" w:rsidRPr="00CC6412" w:rsidRDefault="00CC6412" w:rsidP="00CC641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048A2C56" wp14:editId="77424B73">
            <wp:extent cx="5082744" cy="3594226"/>
            <wp:effectExtent l="0" t="0" r="0" b="0"/>
            <wp:docPr id="20530564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6430" name="Picture 2053056430"/>
                    <pic:cNvPicPr/>
                  </pic:nvPicPr>
                  <pic:blipFill>
                    <a:blip r:embed="rId16">
                      <a:extLst>
                        <a:ext uri="{28A0092B-C50C-407E-A947-70E740481C1C}">
                          <a14:useLocalDpi xmlns:a14="http://schemas.microsoft.com/office/drawing/2010/main" val="0"/>
                        </a:ext>
                      </a:extLst>
                    </a:blip>
                    <a:stretch>
                      <a:fillRect/>
                    </a:stretch>
                  </pic:blipFill>
                  <pic:spPr>
                    <a:xfrm>
                      <a:off x="0" y="0"/>
                      <a:ext cx="5110403" cy="3613785"/>
                    </a:xfrm>
                    <a:prstGeom prst="rect">
                      <a:avLst/>
                    </a:prstGeom>
                  </pic:spPr>
                </pic:pic>
              </a:graphicData>
            </a:graphic>
          </wp:inline>
        </w:drawing>
      </w:r>
      <w:r w:rsidRPr="00CC6412">
        <w:rPr>
          <w:rFonts w:ascii="Segoe UI" w:eastAsia="Times New Roman" w:hAnsi="Segoe UI" w:cs="Segoe UI"/>
          <w:kern w:val="0"/>
          <w14:ligatures w14:val="none"/>
        </w:rPr>
        <w:fldChar w:fldCharType="begin"/>
      </w:r>
      <w:r w:rsidRPr="00CC6412">
        <w:rPr>
          <w:rFonts w:ascii="Segoe UI" w:eastAsia="Times New Roman" w:hAnsi="Segoe UI" w:cs="Segoe UI"/>
          <w:kern w:val="0"/>
          <w14:ligatures w14:val="none"/>
        </w:rPr>
        <w:instrText xml:space="preserve"> INCLUDEPICTURE "https://bytebytego.com/images/courses/system-design-interview/design-consistent-hashing/figure-5-12-JS3PL6KQ.svg?dpl=dpl_CEjisbLnWxFQGUTRjiHGoKY1oV5c" \* MERGEFORMATINET </w:instrText>
      </w:r>
      <w:r w:rsidRPr="00CC6412">
        <w:rPr>
          <w:rFonts w:ascii="Segoe UI" w:eastAsia="Times New Roman" w:hAnsi="Segoe UI" w:cs="Segoe UI"/>
          <w:kern w:val="0"/>
          <w14:ligatures w14:val="none"/>
        </w:rPr>
        <w:fldChar w:fldCharType="separate"/>
      </w:r>
      <w:r w:rsidRPr="00CC6412">
        <w:rPr>
          <w:rFonts w:ascii="Segoe UI" w:eastAsia="Times New Roman" w:hAnsi="Segoe UI" w:cs="Segoe UI"/>
          <w:kern w:val="0"/>
          <w14:ligatures w14:val="none"/>
        </w:rPr>
        <w:fldChar w:fldCharType="end"/>
      </w:r>
    </w:p>
    <w:p w14:paraId="04F85D5D" w14:textId="77777777" w:rsidR="00CC6412" w:rsidRPr="00CC6412" w:rsidRDefault="00CC6412" w:rsidP="00CC6412">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12</w:t>
      </w:r>
    </w:p>
    <w:p w14:paraId="472264FE"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To find which server a key is stored on, we go clockwise from the key’s location and find the first virtual node encountered on the ring. In Figure 13, to find out which server </w:t>
      </w:r>
      <w:r w:rsidRPr="00CC6412">
        <w:rPr>
          <w:rFonts w:ascii="Segoe UI" w:eastAsia="Times New Roman" w:hAnsi="Segoe UI" w:cs="Segoe UI"/>
          <w:i/>
          <w:iCs/>
          <w:color w:val="212529"/>
          <w:kern w:val="0"/>
          <w:sz w:val="23"/>
          <w:szCs w:val="23"/>
          <w14:ligatures w14:val="none"/>
        </w:rPr>
        <w:t>k0</w:t>
      </w:r>
      <w:r w:rsidRPr="00CC6412">
        <w:rPr>
          <w:rFonts w:ascii="Segoe UI" w:eastAsia="Times New Roman" w:hAnsi="Segoe UI" w:cs="Segoe UI"/>
          <w:color w:val="212529"/>
          <w:kern w:val="0"/>
          <w:sz w:val="23"/>
          <w:szCs w:val="23"/>
          <w14:ligatures w14:val="none"/>
        </w:rPr>
        <w:t> is stored on, we go clockwise from </w:t>
      </w:r>
      <w:r w:rsidRPr="00CC6412">
        <w:rPr>
          <w:rFonts w:ascii="Segoe UI" w:eastAsia="Times New Roman" w:hAnsi="Segoe UI" w:cs="Segoe UI"/>
          <w:i/>
          <w:iCs/>
          <w:color w:val="212529"/>
          <w:kern w:val="0"/>
          <w:sz w:val="23"/>
          <w:szCs w:val="23"/>
          <w14:ligatures w14:val="none"/>
        </w:rPr>
        <w:t>k0</w:t>
      </w:r>
      <w:r w:rsidRPr="00CC6412">
        <w:rPr>
          <w:rFonts w:ascii="Segoe UI" w:eastAsia="Times New Roman" w:hAnsi="Segoe UI" w:cs="Segoe UI"/>
          <w:color w:val="212529"/>
          <w:kern w:val="0"/>
          <w:sz w:val="23"/>
          <w:szCs w:val="23"/>
          <w14:ligatures w14:val="none"/>
        </w:rPr>
        <w:t>’s location and find virtual node </w:t>
      </w:r>
      <w:r w:rsidRPr="00CC6412">
        <w:rPr>
          <w:rFonts w:ascii="Segoe UI" w:eastAsia="Times New Roman" w:hAnsi="Segoe UI" w:cs="Segoe UI"/>
          <w:i/>
          <w:iCs/>
          <w:color w:val="212529"/>
          <w:kern w:val="0"/>
          <w:sz w:val="23"/>
          <w:szCs w:val="23"/>
          <w14:ligatures w14:val="none"/>
        </w:rPr>
        <w:t>s1_1</w:t>
      </w:r>
      <w:r w:rsidRPr="00CC6412">
        <w:rPr>
          <w:rFonts w:ascii="Segoe UI" w:eastAsia="Times New Roman" w:hAnsi="Segoe UI" w:cs="Segoe UI"/>
          <w:color w:val="212529"/>
          <w:kern w:val="0"/>
          <w:sz w:val="23"/>
          <w:szCs w:val="23"/>
          <w14:ligatures w14:val="none"/>
        </w:rPr>
        <w:t>, which refers to </w:t>
      </w:r>
      <w:r w:rsidRPr="00CC6412">
        <w:rPr>
          <w:rFonts w:ascii="Segoe UI" w:eastAsia="Times New Roman" w:hAnsi="Segoe UI" w:cs="Segoe UI"/>
          <w:i/>
          <w:iCs/>
          <w:color w:val="212529"/>
          <w:kern w:val="0"/>
          <w:sz w:val="23"/>
          <w:szCs w:val="23"/>
          <w14:ligatures w14:val="none"/>
        </w:rPr>
        <w:t>server 1</w:t>
      </w:r>
      <w:r w:rsidRPr="00CC6412">
        <w:rPr>
          <w:rFonts w:ascii="Segoe UI" w:eastAsia="Times New Roman" w:hAnsi="Segoe UI" w:cs="Segoe UI"/>
          <w:color w:val="212529"/>
          <w:kern w:val="0"/>
          <w:sz w:val="23"/>
          <w:szCs w:val="23"/>
          <w14:ligatures w14:val="none"/>
        </w:rPr>
        <w:t>.</w:t>
      </w:r>
    </w:p>
    <w:p w14:paraId="0D89448F" w14:textId="3222278E" w:rsidR="00CC6412" w:rsidRPr="00CC6412" w:rsidRDefault="005665E3" w:rsidP="005665E3">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63543FD6" wp14:editId="01A94BCB">
            <wp:extent cx="5565490" cy="3385997"/>
            <wp:effectExtent l="0" t="0" r="0" b="5080"/>
            <wp:docPr id="6840056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05620" name="Picture 684005620"/>
                    <pic:cNvPicPr/>
                  </pic:nvPicPr>
                  <pic:blipFill>
                    <a:blip r:embed="rId17">
                      <a:extLst>
                        <a:ext uri="{28A0092B-C50C-407E-A947-70E740481C1C}">
                          <a14:useLocalDpi xmlns:a14="http://schemas.microsoft.com/office/drawing/2010/main" val="0"/>
                        </a:ext>
                      </a:extLst>
                    </a:blip>
                    <a:stretch>
                      <a:fillRect/>
                    </a:stretch>
                  </pic:blipFill>
                  <pic:spPr>
                    <a:xfrm>
                      <a:off x="0" y="0"/>
                      <a:ext cx="5602367" cy="3408433"/>
                    </a:xfrm>
                    <a:prstGeom prst="rect">
                      <a:avLst/>
                    </a:prstGeom>
                  </pic:spPr>
                </pic:pic>
              </a:graphicData>
            </a:graphic>
          </wp:inline>
        </w:drawing>
      </w:r>
      <w:r w:rsidR="00CC6412" w:rsidRPr="00CC6412">
        <w:rPr>
          <w:rFonts w:ascii="Segoe UI" w:eastAsia="Times New Roman" w:hAnsi="Segoe UI" w:cs="Segoe UI"/>
          <w:kern w:val="0"/>
          <w14:ligatures w14:val="none"/>
        </w:rPr>
        <w:fldChar w:fldCharType="begin"/>
      </w:r>
      <w:r w:rsidR="00CC6412" w:rsidRPr="00CC6412">
        <w:rPr>
          <w:rFonts w:ascii="Segoe UI" w:eastAsia="Times New Roman" w:hAnsi="Segoe UI" w:cs="Segoe UI"/>
          <w:kern w:val="0"/>
          <w14:ligatures w14:val="none"/>
        </w:rPr>
        <w:instrText xml:space="preserve"> INCLUDEPICTURE "https://bytebytego.com/images/courses/system-design-interview/design-consistent-hashing/figure-5-13-EH76K4PV.svg?dpl=dpl_CEjisbLnWxFQGUTRjiHGoKY1oV5c" \* MERGEFORMATINET </w:instrText>
      </w:r>
      <w:r w:rsidR="00CC6412" w:rsidRPr="00CC6412">
        <w:rPr>
          <w:rFonts w:ascii="Segoe UI" w:eastAsia="Times New Roman" w:hAnsi="Segoe UI" w:cs="Segoe UI"/>
          <w:kern w:val="0"/>
          <w14:ligatures w14:val="none"/>
        </w:rPr>
        <w:fldChar w:fldCharType="separate"/>
      </w:r>
      <w:r w:rsidR="00CC6412" w:rsidRPr="00CC6412">
        <w:rPr>
          <w:rFonts w:ascii="Segoe UI" w:eastAsia="Times New Roman" w:hAnsi="Segoe UI" w:cs="Segoe UI"/>
          <w:kern w:val="0"/>
          <w14:ligatures w14:val="none"/>
        </w:rPr>
        <w:fldChar w:fldCharType="end"/>
      </w:r>
    </w:p>
    <w:p w14:paraId="6617E515" w14:textId="77777777" w:rsidR="00CC6412" w:rsidRPr="00CC6412" w:rsidRDefault="00CC6412" w:rsidP="005665E3">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13</w:t>
      </w:r>
    </w:p>
    <w:p w14:paraId="3DBC4D3E"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lastRenderedPageBreak/>
        <w:t>As the number of virtual nodes increases, the distribution of keys becomes more balanced. This is because the standard deviation gets smaller with more virtual nodes, leading to balanced data distribution. Standard deviation measures how data are spread out. The outcome of an experiment carried out by online research [2] shows that with one or two hundred virtual nodes, the standard deviation is between 5% (200 virtual nodes) and 10% (100 virtual nodes) of the mean. The standard deviation will be smaller when we increase the number of virtual nodes. However, more spaces are needed to store data about virtual nodes. This is a tradeoff, and we can tune the number of virtual nodes to fit our system requirements.</w:t>
      </w:r>
    </w:p>
    <w:p w14:paraId="7BEC0B9A" w14:textId="77777777" w:rsidR="00CC6412" w:rsidRPr="00CC6412" w:rsidRDefault="00CC6412" w:rsidP="00CC641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CC6412">
        <w:rPr>
          <w:rFonts w:ascii="Segoe UI" w:eastAsia="Times New Roman" w:hAnsi="Segoe UI" w:cs="Segoe UI"/>
          <w:b/>
          <w:bCs/>
          <w:color w:val="282828"/>
          <w:kern w:val="0"/>
          <w:sz w:val="39"/>
          <w:szCs w:val="39"/>
          <w14:ligatures w14:val="none"/>
        </w:rPr>
        <w:t>Find affected keys</w:t>
      </w:r>
    </w:p>
    <w:p w14:paraId="2986091C"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When a server is added or removed, a fraction of data needs to be redistributed. How can we find the affected range to redistribute the keys?</w:t>
      </w:r>
    </w:p>
    <w:p w14:paraId="16183BE2"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In Figure 14, </w:t>
      </w:r>
      <w:r w:rsidRPr="00CC6412">
        <w:rPr>
          <w:rFonts w:ascii="Segoe UI" w:eastAsia="Times New Roman" w:hAnsi="Segoe UI" w:cs="Segoe UI"/>
          <w:i/>
          <w:iCs/>
          <w:color w:val="212529"/>
          <w:kern w:val="0"/>
          <w:sz w:val="23"/>
          <w:szCs w:val="23"/>
          <w14:ligatures w14:val="none"/>
        </w:rPr>
        <w:t>server 4</w:t>
      </w:r>
      <w:r w:rsidRPr="00CC6412">
        <w:rPr>
          <w:rFonts w:ascii="Segoe UI" w:eastAsia="Times New Roman" w:hAnsi="Segoe UI" w:cs="Segoe UI"/>
          <w:color w:val="212529"/>
          <w:kern w:val="0"/>
          <w:sz w:val="23"/>
          <w:szCs w:val="23"/>
          <w14:ligatures w14:val="none"/>
        </w:rPr>
        <w:t> is added onto the ring. The affected range starts from </w:t>
      </w:r>
      <w:r w:rsidRPr="00CC6412">
        <w:rPr>
          <w:rFonts w:ascii="Segoe UI" w:eastAsia="Times New Roman" w:hAnsi="Segoe UI" w:cs="Segoe UI"/>
          <w:i/>
          <w:iCs/>
          <w:color w:val="212529"/>
          <w:kern w:val="0"/>
          <w:sz w:val="23"/>
          <w:szCs w:val="23"/>
          <w14:ligatures w14:val="none"/>
        </w:rPr>
        <w:t>s4</w:t>
      </w:r>
      <w:r w:rsidRPr="00CC6412">
        <w:rPr>
          <w:rFonts w:ascii="Segoe UI" w:eastAsia="Times New Roman" w:hAnsi="Segoe UI" w:cs="Segoe UI"/>
          <w:color w:val="212529"/>
          <w:kern w:val="0"/>
          <w:sz w:val="23"/>
          <w:szCs w:val="23"/>
          <w14:ligatures w14:val="none"/>
        </w:rPr>
        <w:t> (newly added node) and moves anticlockwise around the ring until a server is found (</w:t>
      </w:r>
      <w:r w:rsidRPr="00CC6412">
        <w:rPr>
          <w:rFonts w:ascii="Segoe UI" w:eastAsia="Times New Roman" w:hAnsi="Segoe UI" w:cs="Segoe UI"/>
          <w:i/>
          <w:iCs/>
          <w:color w:val="212529"/>
          <w:kern w:val="0"/>
          <w:sz w:val="23"/>
          <w:szCs w:val="23"/>
          <w14:ligatures w14:val="none"/>
        </w:rPr>
        <w:t>s3</w:t>
      </w:r>
      <w:r w:rsidRPr="00CC6412">
        <w:rPr>
          <w:rFonts w:ascii="Segoe UI" w:eastAsia="Times New Roman" w:hAnsi="Segoe UI" w:cs="Segoe UI"/>
          <w:color w:val="212529"/>
          <w:kern w:val="0"/>
          <w:sz w:val="23"/>
          <w:szCs w:val="23"/>
          <w14:ligatures w14:val="none"/>
        </w:rPr>
        <w:t>). Thus, keys located between </w:t>
      </w:r>
      <w:r w:rsidRPr="00CC6412">
        <w:rPr>
          <w:rFonts w:ascii="Segoe UI" w:eastAsia="Times New Roman" w:hAnsi="Segoe UI" w:cs="Segoe UI"/>
          <w:i/>
          <w:iCs/>
          <w:color w:val="212529"/>
          <w:kern w:val="0"/>
          <w:sz w:val="23"/>
          <w:szCs w:val="23"/>
          <w14:ligatures w14:val="none"/>
        </w:rPr>
        <w:t>s3</w:t>
      </w:r>
      <w:r w:rsidRPr="00CC6412">
        <w:rPr>
          <w:rFonts w:ascii="Segoe UI" w:eastAsia="Times New Roman" w:hAnsi="Segoe UI" w:cs="Segoe UI"/>
          <w:color w:val="212529"/>
          <w:kern w:val="0"/>
          <w:sz w:val="23"/>
          <w:szCs w:val="23"/>
          <w14:ligatures w14:val="none"/>
        </w:rPr>
        <w:t> and </w:t>
      </w:r>
      <w:r w:rsidRPr="00CC6412">
        <w:rPr>
          <w:rFonts w:ascii="Segoe UI" w:eastAsia="Times New Roman" w:hAnsi="Segoe UI" w:cs="Segoe UI"/>
          <w:i/>
          <w:iCs/>
          <w:color w:val="212529"/>
          <w:kern w:val="0"/>
          <w:sz w:val="23"/>
          <w:szCs w:val="23"/>
          <w14:ligatures w14:val="none"/>
        </w:rPr>
        <w:t>s4</w:t>
      </w:r>
      <w:r w:rsidRPr="00CC6412">
        <w:rPr>
          <w:rFonts w:ascii="Segoe UI" w:eastAsia="Times New Roman" w:hAnsi="Segoe UI" w:cs="Segoe UI"/>
          <w:color w:val="212529"/>
          <w:kern w:val="0"/>
          <w:sz w:val="23"/>
          <w:szCs w:val="23"/>
          <w14:ligatures w14:val="none"/>
        </w:rPr>
        <w:t> need to be redistributed to </w:t>
      </w:r>
      <w:r w:rsidRPr="00CC6412">
        <w:rPr>
          <w:rFonts w:ascii="Segoe UI" w:eastAsia="Times New Roman" w:hAnsi="Segoe UI" w:cs="Segoe UI"/>
          <w:i/>
          <w:iCs/>
          <w:color w:val="212529"/>
          <w:kern w:val="0"/>
          <w:sz w:val="23"/>
          <w:szCs w:val="23"/>
          <w14:ligatures w14:val="none"/>
        </w:rPr>
        <w:t>s4</w:t>
      </w:r>
      <w:r w:rsidRPr="00CC6412">
        <w:rPr>
          <w:rFonts w:ascii="Segoe UI" w:eastAsia="Times New Roman" w:hAnsi="Segoe UI" w:cs="Segoe UI"/>
          <w:color w:val="212529"/>
          <w:kern w:val="0"/>
          <w:sz w:val="23"/>
          <w:szCs w:val="23"/>
          <w14:ligatures w14:val="none"/>
        </w:rPr>
        <w:t>.</w:t>
      </w:r>
    </w:p>
    <w:p w14:paraId="3ABE163B" w14:textId="3338C916" w:rsidR="00CC6412" w:rsidRPr="00CC6412" w:rsidRDefault="005665E3" w:rsidP="005665E3">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2487304E" wp14:editId="610EFC7B">
            <wp:extent cx="5520039" cy="3757188"/>
            <wp:effectExtent l="0" t="0" r="5080" b="2540"/>
            <wp:docPr id="10852317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31706" name="Picture 1085231706"/>
                    <pic:cNvPicPr/>
                  </pic:nvPicPr>
                  <pic:blipFill>
                    <a:blip r:embed="rId18">
                      <a:extLst>
                        <a:ext uri="{28A0092B-C50C-407E-A947-70E740481C1C}">
                          <a14:useLocalDpi xmlns:a14="http://schemas.microsoft.com/office/drawing/2010/main" val="0"/>
                        </a:ext>
                      </a:extLst>
                    </a:blip>
                    <a:stretch>
                      <a:fillRect/>
                    </a:stretch>
                  </pic:blipFill>
                  <pic:spPr>
                    <a:xfrm>
                      <a:off x="0" y="0"/>
                      <a:ext cx="5554013" cy="3780312"/>
                    </a:xfrm>
                    <a:prstGeom prst="rect">
                      <a:avLst/>
                    </a:prstGeom>
                  </pic:spPr>
                </pic:pic>
              </a:graphicData>
            </a:graphic>
          </wp:inline>
        </w:drawing>
      </w:r>
      <w:r w:rsidR="00CC6412" w:rsidRPr="00CC6412">
        <w:rPr>
          <w:rFonts w:ascii="Segoe UI" w:eastAsia="Times New Roman" w:hAnsi="Segoe UI" w:cs="Segoe UI"/>
          <w:kern w:val="0"/>
          <w14:ligatures w14:val="none"/>
        </w:rPr>
        <w:fldChar w:fldCharType="begin"/>
      </w:r>
      <w:r w:rsidR="00CC6412" w:rsidRPr="00CC6412">
        <w:rPr>
          <w:rFonts w:ascii="Segoe UI" w:eastAsia="Times New Roman" w:hAnsi="Segoe UI" w:cs="Segoe UI"/>
          <w:kern w:val="0"/>
          <w14:ligatures w14:val="none"/>
        </w:rPr>
        <w:instrText xml:space="preserve"> INCLUDEPICTURE "https://bytebytego.com/images/courses/system-design-interview/design-consistent-hashing/figure-5-14-HZNKA3J3.svg?dpl=dpl_CEjisbLnWxFQGUTRjiHGoKY1oV5c" \* MERGEFORMATINET </w:instrText>
      </w:r>
      <w:r w:rsidR="00CC6412" w:rsidRPr="00CC6412">
        <w:rPr>
          <w:rFonts w:ascii="Segoe UI" w:eastAsia="Times New Roman" w:hAnsi="Segoe UI" w:cs="Segoe UI"/>
          <w:kern w:val="0"/>
          <w14:ligatures w14:val="none"/>
        </w:rPr>
        <w:fldChar w:fldCharType="separate"/>
      </w:r>
      <w:r w:rsidR="00CC6412" w:rsidRPr="00CC6412">
        <w:rPr>
          <w:rFonts w:ascii="Segoe UI" w:eastAsia="Times New Roman" w:hAnsi="Segoe UI" w:cs="Segoe UI"/>
          <w:kern w:val="0"/>
          <w14:ligatures w14:val="none"/>
        </w:rPr>
        <w:fldChar w:fldCharType="end"/>
      </w:r>
    </w:p>
    <w:p w14:paraId="2967BA10" w14:textId="77777777" w:rsidR="00CC6412" w:rsidRPr="00CC6412" w:rsidRDefault="00CC6412" w:rsidP="005665E3">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14</w:t>
      </w:r>
    </w:p>
    <w:p w14:paraId="0B59CF7B"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When a server (</w:t>
      </w:r>
      <w:r w:rsidRPr="00CC6412">
        <w:rPr>
          <w:rFonts w:ascii="Segoe UI" w:eastAsia="Times New Roman" w:hAnsi="Segoe UI" w:cs="Segoe UI"/>
          <w:i/>
          <w:iCs/>
          <w:color w:val="212529"/>
          <w:kern w:val="0"/>
          <w:sz w:val="23"/>
          <w:szCs w:val="23"/>
          <w14:ligatures w14:val="none"/>
        </w:rPr>
        <w:t>s1</w:t>
      </w:r>
      <w:r w:rsidRPr="00CC6412">
        <w:rPr>
          <w:rFonts w:ascii="Segoe UI" w:eastAsia="Times New Roman" w:hAnsi="Segoe UI" w:cs="Segoe UI"/>
          <w:color w:val="212529"/>
          <w:kern w:val="0"/>
          <w:sz w:val="23"/>
          <w:szCs w:val="23"/>
          <w14:ligatures w14:val="none"/>
        </w:rPr>
        <w:t>) is removed as shown in Figure 15, the affected range starts from </w:t>
      </w:r>
      <w:r w:rsidRPr="00CC6412">
        <w:rPr>
          <w:rFonts w:ascii="Segoe UI" w:eastAsia="Times New Roman" w:hAnsi="Segoe UI" w:cs="Segoe UI"/>
          <w:i/>
          <w:iCs/>
          <w:color w:val="212529"/>
          <w:kern w:val="0"/>
          <w:sz w:val="23"/>
          <w:szCs w:val="23"/>
          <w14:ligatures w14:val="none"/>
        </w:rPr>
        <w:t>s1</w:t>
      </w:r>
      <w:r w:rsidRPr="00CC6412">
        <w:rPr>
          <w:rFonts w:ascii="Segoe UI" w:eastAsia="Times New Roman" w:hAnsi="Segoe UI" w:cs="Segoe UI"/>
          <w:color w:val="212529"/>
          <w:kern w:val="0"/>
          <w:sz w:val="23"/>
          <w:szCs w:val="23"/>
          <w14:ligatures w14:val="none"/>
        </w:rPr>
        <w:t> (removed node) and moves anticlockwise around the ring until a server is found (</w:t>
      </w:r>
      <w:r w:rsidRPr="00CC6412">
        <w:rPr>
          <w:rFonts w:ascii="Segoe UI" w:eastAsia="Times New Roman" w:hAnsi="Segoe UI" w:cs="Segoe UI"/>
          <w:i/>
          <w:iCs/>
          <w:color w:val="212529"/>
          <w:kern w:val="0"/>
          <w:sz w:val="23"/>
          <w:szCs w:val="23"/>
          <w14:ligatures w14:val="none"/>
        </w:rPr>
        <w:t>s0</w:t>
      </w:r>
      <w:r w:rsidRPr="00CC6412">
        <w:rPr>
          <w:rFonts w:ascii="Segoe UI" w:eastAsia="Times New Roman" w:hAnsi="Segoe UI" w:cs="Segoe UI"/>
          <w:color w:val="212529"/>
          <w:kern w:val="0"/>
          <w:sz w:val="23"/>
          <w:szCs w:val="23"/>
          <w14:ligatures w14:val="none"/>
        </w:rPr>
        <w:t>). Thus, keys located between </w:t>
      </w:r>
      <w:r w:rsidRPr="00CC6412">
        <w:rPr>
          <w:rFonts w:ascii="Segoe UI" w:eastAsia="Times New Roman" w:hAnsi="Segoe UI" w:cs="Segoe UI"/>
          <w:i/>
          <w:iCs/>
          <w:color w:val="212529"/>
          <w:kern w:val="0"/>
          <w:sz w:val="23"/>
          <w:szCs w:val="23"/>
          <w14:ligatures w14:val="none"/>
        </w:rPr>
        <w:t>s0</w:t>
      </w:r>
      <w:r w:rsidRPr="00CC6412">
        <w:rPr>
          <w:rFonts w:ascii="Segoe UI" w:eastAsia="Times New Roman" w:hAnsi="Segoe UI" w:cs="Segoe UI"/>
          <w:color w:val="212529"/>
          <w:kern w:val="0"/>
          <w:sz w:val="23"/>
          <w:szCs w:val="23"/>
          <w14:ligatures w14:val="none"/>
        </w:rPr>
        <w:t> and </w:t>
      </w:r>
      <w:r w:rsidRPr="00CC6412">
        <w:rPr>
          <w:rFonts w:ascii="Segoe UI" w:eastAsia="Times New Roman" w:hAnsi="Segoe UI" w:cs="Segoe UI"/>
          <w:i/>
          <w:iCs/>
          <w:color w:val="212529"/>
          <w:kern w:val="0"/>
          <w:sz w:val="23"/>
          <w:szCs w:val="23"/>
          <w14:ligatures w14:val="none"/>
        </w:rPr>
        <w:t>s1</w:t>
      </w:r>
      <w:r w:rsidRPr="00CC6412">
        <w:rPr>
          <w:rFonts w:ascii="Segoe UI" w:eastAsia="Times New Roman" w:hAnsi="Segoe UI" w:cs="Segoe UI"/>
          <w:color w:val="212529"/>
          <w:kern w:val="0"/>
          <w:sz w:val="23"/>
          <w:szCs w:val="23"/>
          <w14:ligatures w14:val="none"/>
        </w:rPr>
        <w:t> must be redistributed to </w:t>
      </w:r>
      <w:r w:rsidRPr="00CC6412">
        <w:rPr>
          <w:rFonts w:ascii="Segoe UI" w:eastAsia="Times New Roman" w:hAnsi="Segoe UI" w:cs="Segoe UI"/>
          <w:i/>
          <w:iCs/>
          <w:color w:val="212529"/>
          <w:kern w:val="0"/>
          <w:sz w:val="23"/>
          <w:szCs w:val="23"/>
          <w14:ligatures w14:val="none"/>
        </w:rPr>
        <w:t>s2</w:t>
      </w:r>
      <w:r w:rsidRPr="00CC6412">
        <w:rPr>
          <w:rFonts w:ascii="Segoe UI" w:eastAsia="Times New Roman" w:hAnsi="Segoe UI" w:cs="Segoe UI"/>
          <w:color w:val="212529"/>
          <w:kern w:val="0"/>
          <w:sz w:val="23"/>
          <w:szCs w:val="23"/>
          <w14:ligatures w14:val="none"/>
        </w:rPr>
        <w:t>.</w:t>
      </w:r>
    </w:p>
    <w:p w14:paraId="0F796918" w14:textId="628EBDA3" w:rsidR="00CC6412" w:rsidRPr="00CC6412" w:rsidRDefault="005665E3" w:rsidP="005665E3">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190E088F" wp14:editId="6C70BC44">
            <wp:extent cx="5219705" cy="3485584"/>
            <wp:effectExtent l="0" t="0" r="0" b="0"/>
            <wp:docPr id="277734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3401" name="Picture 27773401"/>
                    <pic:cNvPicPr/>
                  </pic:nvPicPr>
                  <pic:blipFill>
                    <a:blip r:embed="rId19">
                      <a:extLst>
                        <a:ext uri="{28A0092B-C50C-407E-A947-70E740481C1C}">
                          <a14:useLocalDpi xmlns:a14="http://schemas.microsoft.com/office/drawing/2010/main" val="0"/>
                        </a:ext>
                      </a:extLst>
                    </a:blip>
                    <a:stretch>
                      <a:fillRect/>
                    </a:stretch>
                  </pic:blipFill>
                  <pic:spPr>
                    <a:xfrm>
                      <a:off x="0" y="0"/>
                      <a:ext cx="5249960" cy="3505787"/>
                    </a:xfrm>
                    <a:prstGeom prst="rect">
                      <a:avLst/>
                    </a:prstGeom>
                  </pic:spPr>
                </pic:pic>
              </a:graphicData>
            </a:graphic>
          </wp:inline>
        </w:drawing>
      </w:r>
      <w:r w:rsidR="00CC6412" w:rsidRPr="00CC6412">
        <w:rPr>
          <w:rFonts w:ascii="Segoe UI" w:eastAsia="Times New Roman" w:hAnsi="Segoe UI" w:cs="Segoe UI"/>
          <w:kern w:val="0"/>
          <w14:ligatures w14:val="none"/>
        </w:rPr>
        <w:fldChar w:fldCharType="begin"/>
      </w:r>
      <w:r w:rsidR="00CC6412" w:rsidRPr="00CC6412">
        <w:rPr>
          <w:rFonts w:ascii="Segoe UI" w:eastAsia="Times New Roman" w:hAnsi="Segoe UI" w:cs="Segoe UI"/>
          <w:kern w:val="0"/>
          <w14:ligatures w14:val="none"/>
        </w:rPr>
        <w:instrText xml:space="preserve"> INCLUDEPICTURE "https://bytebytego.com/images/courses/system-design-interview/design-consistent-hashing/figure-5-15-PNWYOYZO.svg?dpl=dpl_CEjisbLnWxFQGUTRjiHGoKY1oV5c" \* MERGEFORMATINET </w:instrText>
      </w:r>
      <w:r w:rsidR="00CC6412" w:rsidRPr="00CC6412">
        <w:rPr>
          <w:rFonts w:ascii="Segoe UI" w:eastAsia="Times New Roman" w:hAnsi="Segoe UI" w:cs="Segoe UI"/>
          <w:kern w:val="0"/>
          <w14:ligatures w14:val="none"/>
        </w:rPr>
        <w:fldChar w:fldCharType="separate"/>
      </w:r>
      <w:r w:rsidR="00CC6412" w:rsidRPr="00CC6412">
        <w:rPr>
          <w:rFonts w:ascii="Segoe UI" w:eastAsia="Times New Roman" w:hAnsi="Segoe UI" w:cs="Segoe UI"/>
          <w:kern w:val="0"/>
          <w14:ligatures w14:val="none"/>
        </w:rPr>
        <w:fldChar w:fldCharType="end"/>
      </w:r>
    </w:p>
    <w:p w14:paraId="3FC1752B" w14:textId="77777777" w:rsidR="00CC6412" w:rsidRPr="00CC6412" w:rsidRDefault="00CC6412" w:rsidP="005665E3">
      <w:pPr>
        <w:spacing w:after="0" w:line="240" w:lineRule="auto"/>
        <w:jc w:val="center"/>
        <w:rPr>
          <w:rFonts w:ascii="Segoe UI" w:eastAsia="Times New Roman" w:hAnsi="Segoe UI" w:cs="Segoe UI"/>
          <w:kern w:val="0"/>
          <w14:ligatures w14:val="none"/>
        </w:rPr>
      </w:pPr>
      <w:r w:rsidRPr="00CC6412">
        <w:rPr>
          <w:rFonts w:ascii="Segoe UI" w:eastAsia="Times New Roman" w:hAnsi="Segoe UI" w:cs="Segoe UI"/>
          <w:kern w:val="0"/>
          <w14:ligatures w14:val="none"/>
        </w:rPr>
        <w:t>Figure 15</w:t>
      </w:r>
    </w:p>
    <w:p w14:paraId="7BB8B5FA" w14:textId="77777777" w:rsidR="00CC6412" w:rsidRPr="00CC6412" w:rsidRDefault="00CC6412" w:rsidP="00CC6412">
      <w:pPr>
        <w:spacing w:before="240" w:after="150" w:line="600" w:lineRule="atLeast"/>
        <w:outlineLvl w:val="1"/>
        <w:rPr>
          <w:rFonts w:ascii="Segoe UI" w:eastAsia="Times New Roman" w:hAnsi="Segoe UI" w:cs="Segoe UI"/>
          <w:b/>
          <w:bCs/>
          <w:color w:val="282828"/>
          <w:kern w:val="0"/>
          <w:sz w:val="45"/>
          <w:szCs w:val="45"/>
          <w14:ligatures w14:val="none"/>
        </w:rPr>
      </w:pPr>
      <w:r w:rsidRPr="00CC6412">
        <w:rPr>
          <w:rFonts w:ascii="Segoe UI" w:eastAsia="Times New Roman" w:hAnsi="Segoe UI" w:cs="Segoe UI"/>
          <w:b/>
          <w:bCs/>
          <w:color w:val="282828"/>
          <w:kern w:val="0"/>
          <w:sz w:val="45"/>
          <w:szCs w:val="45"/>
          <w14:ligatures w14:val="none"/>
        </w:rPr>
        <w:t>Wrap up</w:t>
      </w:r>
    </w:p>
    <w:p w14:paraId="782A4355"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In this chapter, we had an in-depth discussion about consistent hashing, including why it is needed and how it works. The benefits of consistent hashing include:</w:t>
      </w:r>
    </w:p>
    <w:p w14:paraId="08661C54" w14:textId="77777777" w:rsidR="00CC6412" w:rsidRPr="00CC6412" w:rsidRDefault="00CC6412" w:rsidP="00CC6412">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Minimized keys are redistributed when servers are added or removed.</w:t>
      </w:r>
    </w:p>
    <w:p w14:paraId="50596D26" w14:textId="77777777" w:rsidR="00CC6412" w:rsidRPr="00CC6412" w:rsidRDefault="00CC6412" w:rsidP="00CC6412">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It is easy to scale horizontally because data are more evenly distributed.</w:t>
      </w:r>
    </w:p>
    <w:p w14:paraId="11BD3235" w14:textId="77777777" w:rsidR="00CC6412" w:rsidRPr="00CC6412" w:rsidRDefault="00CC6412" w:rsidP="00CC6412">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Mitigate hotspot key problem. Excessive access to a specific shard could cause server overload. Imagine data for Katy Perry, Justin Bieber, and Lady Gaga all end up on the same shard. Consistent hashing helps to mitigate the problem by distributing the data more evenly.</w:t>
      </w:r>
    </w:p>
    <w:p w14:paraId="223BE835"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Consistent hashing is widely used in real-world systems, including some notable ones:</w:t>
      </w:r>
    </w:p>
    <w:p w14:paraId="6F4801A2" w14:textId="77777777" w:rsidR="00CC6412" w:rsidRPr="00CC6412" w:rsidRDefault="00CC6412" w:rsidP="00CC6412">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Partitioning component of Amazon’s Dynamo database [3]</w:t>
      </w:r>
    </w:p>
    <w:p w14:paraId="38738F86" w14:textId="77777777" w:rsidR="00CC6412" w:rsidRPr="00CC6412" w:rsidRDefault="00CC6412" w:rsidP="00CC6412">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Data partitioning across the cluster in Apache Cassandra [4]</w:t>
      </w:r>
    </w:p>
    <w:p w14:paraId="4455E245" w14:textId="77777777" w:rsidR="00CC6412" w:rsidRPr="00CC6412" w:rsidRDefault="00CC6412" w:rsidP="00CC6412">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Discord chat application [5]</w:t>
      </w:r>
    </w:p>
    <w:p w14:paraId="2DD63BB2" w14:textId="77777777" w:rsidR="00CC6412" w:rsidRPr="00CC6412" w:rsidRDefault="00CC6412" w:rsidP="00CC6412">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Akamai content delivery network [6]</w:t>
      </w:r>
    </w:p>
    <w:p w14:paraId="0EBCF236" w14:textId="77777777" w:rsidR="00CC6412" w:rsidRPr="00CC6412" w:rsidRDefault="00CC6412" w:rsidP="00CC6412">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Maglev network load balancer [7]</w:t>
      </w:r>
    </w:p>
    <w:p w14:paraId="01A4AD3B"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Congratulations on getting this far! Now give yourself a pat on the back. Good job!</w:t>
      </w:r>
    </w:p>
    <w:p w14:paraId="259658F9" w14:textId="77777777" w:rsidR="00CC6412" w:rsidRPr="00CC6412" w:rsidRDefault="00CC6412" w:rsidP="00CC6412">
      <w:pPr>
        <w:spacing w:before="240" w:after="150" w:line="600" w:lineRule="atLeast"/>
        <w:outlineLvl w:val="1"/>
        <w:rPr>
          <w:rFonts w:ascii="Segoe UI" w:eastAsia="Times New Roman" w:hAnsi="Segoe UI" w:cs="Segoe UI"/>
          <w:b/>
          <w:bCs/>
          <w:color w:val="282828"/>
          <w:kern w:val="0"/>
          <w:sz w:val="45"/>
          <w:szCs w:val="45"/>
          <w14:ligatures w14:val="none"/>
        </w:rPr>
      </w:pPr>
      <w:r w:rsidRPr="00CC6412">
        <w:rPr>
          <w:rFonts w:ascii="Segoe UI" w:eastAsia="Times New Roman" w:hAnsi="Segoe UI" w:cs="Segoe UI"/>
          <w:b/>
          <w:bCs/>
          <w:color w:val="282828"/>
          <w:kern w:val="0"/>
          <w:sz w:val="45"/>
          <w:szCs w:val="45"/>
          <w14:ligatures w14:val="none"/>
        </w:rPr>
        <w:t>Reference materials</w:t>
      </w:r>
    </w:p>
    <w:p w14:paraId="13E00634"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lastRenderedPageBreak/>
        <w:t>[1] Consistent hashing:</w:t>
      </w:r>
      <w:r w:rsidRPr="00CC6412">
        <w:rPr>
          <w:rFonts w:ascii="Segoe UI" w:eastAsia="Times New Roman" w:hAnsi="Segoe UI" w:cs="Segoe UI"/>
          <w:color w:val="212529"/>
          <w:kern w:val="0"/>
          <w:sz w:val="23"/>
          <w:szCs w:val="23"/>
          <w14:ligatures w14:val="none"/>
        </w:rPr>
        <w:br/>
      </w:r>
      <w:hyperlink r:id="rId20" w:tgtFrame="_blank" w:history="1">
        <w:r w:rsidRPr="00CC6412">
          <w:rPr>
            <w:rFonts w:ascii="Segoe UI" w:eastAsia="Times New Roman" w:hAnsi="Segoe UI" w:cs="Segoe UI"/>
            <w:color w:val="4283C4"/>
            <w:kern w:val="0"/>
            <w:sz w:val="23"/>
            <w:szCs w:val="23"/>
            <w:u w:val="single"/>
            <w14:ligatures w14:val="none"/>
          </w:rPr>
          <w:t>https://en.wikipedia.org/wiki/Consistent_hashing</w:t>
        </w:r>
      </w:hyperlink>
    </w:p>
    <w:p w14:paraId="145AAB48"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[2] Consistent Hashing:</w:t>
      </w:r>
      <w:r w:rsidRPr="00CC6412">
        <w:rPr>
          <w:rFonts w:ascii="Segoe UI" w:eastAsia="Times New Roman" w:hAnsi="Segoe UI" w:cs="Segoe UI"/>
          <w:color w:val="212529"/>
          <w:kern w:val="0"/>
          <w:sz w:val="23"/>
          <w:szCs w:val="23"/>
          <w14:ligatures w14:val="none"/>
        </w:rPr>
        <w:br/>
      </w:r>
      <w:hyperlink r:id="rId21" w:tgtFrame="_blank" w:history="1">
        <w:r w:rsidRPr="00CC6412">
          <w:rPr>
            <w:rFonts w:ascii="Segoe UI" w:eastAsia="Times New Roman" w:hAnsi="Segoe UI" w:cs="Segoe UI"/>
            <w:color w:val="4283C4"/>
            <w:kern w:val="0"/>
            <w:sz w:val="23"/>
            <w:szCs w:val="23"/>
            <w:u w:val="single"/>
            <w14:ligatures w14:val="none"/>
          </w:rPr>
          <w:t>https://tom-e-white.com/2007/11/consistent-hashing.html</w:t>
        </w:r>
      </w:hyperlink>
    </w:p>
    <w:p w14:paraId="7569B5B1"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[3] Dynamo: Amazon’s Highly Available Key-value Store:</w:t>
      </w:r>
      <w:r w:rsidRPr="00CC6412">
        <w:rPr>
          <w:rFonts w:ascii="Segoe UI" w:eastAsia="Times New Roman" w:hAnsi="Segoe UI" w:cs="Segoe UI"/>
          <w:color w:val="212529"/>
          <w:kern w:val="0"/>
          <w:sz w:val="23"/>
          <w:szCs w:val="23"/>
          <w14:ligatures w14:val="none"/>
        </w:rPr>
        <w:br/>
      </w:r>
      <w:hyperlink r:id="rId22" w:tgtFrame="_blank" w:history="1">
        <w:r w:rsidRPr="00CC6412">
          <w:rPr>
            <w:rFonts w:ascii="Segoe UI" w:eastAsia="Times New Roman" w:hAnsi="Segoe UI" w:cs="Segoe UI"/>
            <w:color w:val="4283C4"/>
            <w:kern w:val="0"/>
            <w:sz w:val="23"/>
            <w:szCs w:val="23"/>
            <w:u w:val="single"/>
            <w14:ligatures w14:val="none"/>
          </w:rPr>
          <w:t>https://www.allthingsdistributed.com/files/amazon-dynamo-sosp2007.pdf</w:t>
        </w:r>
      </w:hyperlink>
    </w:p>
    <w:p w14:paraId="736C4943"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[4] Cassandra - A Decentralized Structured Storage System:</w:t>
      </w:r>
      <w:r w:rsidRPr="00CC6412">
        <w:rPr>
          <w:rFonts w:ascii="Segoe UI" w:eastAsia="Times New Roman" w:hAnsi="Segoe UI" w:cs="Segoe UI"/>
          <w:color w:val="212529"/>
          <w:kern w:val="0"/>
          <w:sz w:val="23"/>
          <w:szCs w:val="23"/>
          <w14:ligatures w14:val="none"/>
        </w:rPr>
        <w:br/>
      </w:r>
      <w:hyperlink r:id="rId23" w:tgtFrame="_blank" w:history="1">
        <w:r w:rsidRPr="00CC6412">
          <w:rPr>
            <w:rFonts w:ascii="Segoe UI" w:eastAsia="Times New Roman" w:hAnsi="Segoe UI" w:cs="Segoe UI"/>
            <w:color w:val="4283C4"/>
            <w:kern w:val="0"/>
            <w:sz w:val="23"/>
            <w:szCs w:val="23"/>
            <w:u w:val="single"/>
            <w14:ligatures w14:val="none"/>
          </w:rPr>
          <w:t>http://www.cs.cornell.edu/Projects/ladis2009/papers/Lakshman-ladis2009.PDF</w:t>
        </w:r>
      </w:hyperlink>
    </w:p>
    <w:p w14:paraId="1C437E76"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[5] How Discord Scaled Elixir to 5,000,000 Concurrent Users:</w:t>
      </w:r>
      <w:r w:rsidRPr="00CC6412">
        <w:rPr>
          <w:rFonts w:ascii="Segoe UI" w:eastAsia="Times New Roman" w:hAnsi="Segoe UI" w:cs="Segoe UI"/>
          <w:color w:val="212529"/>
          <w:kern w:val="0"/>
          <w:sz w:val="23"/>
          <w:szCs w:val="23"/>
          <w14:ligatures w14:val="none"/>
        </w:rPr>
        <w:br/>
      </w:r>
      <w:hyperlink r:id="rId24" w:tgtFrame="_blank" w:history="1">
        <w:r w:rsidRPr="00CC6412">
          <w:rPr>
            <w:rFonts w:ascii="Segoe UI" w:eastAsia="Times New Roman" w:hAnsi="Segoe UI" w:cs="Segoe UI"/>
            <w:color w:val="4283C4"/>
            <w:kern w:val="0"/>
            <w:sz w:val="23"/>
            <w:szCs w:val="23"/>
            <w:u w:val="single"/>
            <w14:ligatures w14:val="none"/>
          </w:rPr>
          <w:t>https://discord.com/blog/how-discord-scaled-elixir-to-5-000-000-concurrent-users</w:t>
        </w:r>
      </w:hyperlink>
    </w:p>
    <w:p w14:paraId="645736BA" w14:textId="77777777" w:rsidR="00CC6412" w:rsidRPr="00CC6412" w:rsidRDefault="00CC6412" w:rsidP="00CC6412">
      <w:pPr>
        <w:spacing w:before="100" w:beforeAutospacing="1" w:after="150" w:line="390" w:lineRule="atLeast"/>
        <w:rPr>
          <w:rFonts w:ascii="Segoe UI" w:eastAsia="Times New Roman" w:hAnsi="Segoe UI" w:cs="Segoe UI"/>
          <w:color w:val="212529"/>
          <w:kern w:val="0"/>
          <w:sz w:val="23"/>
          <w:szCs w:val="23"/>
          <w14:ligatures w14:val="none"/>
        </w:rPr>
      </w:pPr>
      <w:r w:rsidRPr="00CC6412">
        <w:rPr>
          <w:rFonts w:ascii="Segoe UI" w:eastAsia="Times New Roman" w:hAnsi="Segoe UI" w:cs="Segoe UI"/>
          <w:color w:val="212529"/>
          <w:kern w:val="0"/>
          <w:sz w:val="23"/>
          <w:szCs w:val="23"/>
          <w14:ligatures w14:val="none"/>
        </w:rPr>
        <w:t>[6] CS168: The Modern Algorithmic Toolbox Lecture #1: Introduction and Consistent Hashing:</w:t>
      </w:r>
      <w:r w:rsidRPr="00CC6412">
        <w:rPr>
          <w:rFonts w:ascii="Segoe UI" w:eastAsia="Times New Roman" w:hAnsi="Segoe UI" w:cs="Segoe UI"/>
          <w:color w:val="212529"/>
          <w:kern w:val="0"/>
          <w:sz w:val="23"/>
          <w:szCs w:val="23"/>
          <w14:ligatures w14:val="none"/>
        </w:rPr>
        <w:br/>
      </w:r>
      <w:hyperlink r:id="rId25" w:tgtFrame="_blank" w:history="1">
        <w:r w:rsidRPr="00CC6412">
          <w:rPr>
            <w:rFonts w:ascii="Segoe UI" w:eastAsia="Times New Roman" w:hAnsi="Segoe UI" w:cs="Segoe UI"/>
            <w:color w:val="4283C4"/>
            <w:kern w:val="0"/>
            <w:sz w:val="23"/>
            <w:szCs w:val="23"/>
            <w:u w:val="single"/>
            <w14:ligatures w14:val="none"/>
          </w:rPr>
          <w:t>http://theory.stanford.edu/~tim/s16/l/l1.pdf</w:t>
        </w:r>
      </w:hyperlink>
    </w:p>
    <w:p w14:paraId="00DB70D0" w14:textId="77777777" w:rsidR="00CC6412" w:rsidRPr="00CC6412" w:rsidRDefault="00CC6412" w:rsidP="00CC6412">
      <w:pPr>
        <w:spacing w:after="0" w:line="390" w:lineRule="atLeast"/>
        <w:rPr>
          <w:rFonts w:ascii="Segoe UI" w:eastAsia="Times New Roman" w:hAnsi="Segoe UI" w:cs="Segoe UI"/>
          <w:color w:val="212529"/>
          <w:kern w:val="0"/>
          <w:sz w:val="21"/>
          <w:szCs w:val="21"/>
          <w14:ligatures w14:val="none"/>
        </w:rPr>
      </w:pPr>
      <w:r w:rsidRPr="00CC6412">
        <w:rPr>
          <w:rFonts w:ascii="Segoe UI" w:eastAsia="Times New Roman" w:hAnsi="Segoe UI" w:cs="Segoe UI"/>
          <w:color w:val="212529"/>
          <w:kern w:val="0"/>
          <w:sz w:val="21"/>
          <w:szCs w:val="21"/>
          <w14:ligatures w14:val="none"/>
        </w:rPr>
        <w:t>[7] Maglev: A Fast and Reliable Software Network Load Balancer:</w:t>
      </w:r>
      <w:r w:rsidRPr="00CC6412">
        <w:rPr>
          <w:rFonts w:ascii="Segoe UI" w:eastAsia="Times New Roman" w:hAnsi="Segoe UI" w:cs="Segoe UI"/>
          <w:color w:val="212529"/>
          <w:kern w:val="0"/>
          <w:sz w:val="21"/>
          <w:szCs w:val="21"/>
          <w14:ligatures w14:val="none"/>
        </w:rPr>
        <w:br/>
      </w:r>
      <w:hyperlink r:id="rId26" w:tgtFrame="_blank" w:history="1">
        <w:r w:rsidRPr="00CC6412">
          <w:rPr>
            <w:rFonts w:ascii="Segoe UI" w:eastAsia="Times New Roman" w:hAnsi="Segoe UI" w:cs="Segoe UI"/>
            <w:color w:val="4283C4"/>
            <w:kern w:val="0"/>
            <w:sz w:val="21"/>
            <w:szCs w:val="21"/>
            <w:u w:val="single"/>
            <w14:ligatures w14:val="none"/>
          </w:rPr>
          <w:t>https://static.googleusercontent.com/media/research.google.com/en//pubs/archive/44824.pdf</w:t>
        </w:r>
      </w:hyperlink>
    </w:p>
    <w:p w14:paraId="7D839CF9" w14:textId="77777777" w:rsidR="00CC6412" w:rsidRPr="00CC6412" w:rsidRDefault="00CC6412" w:rsidP="00CC6412">
      <w:pPr>
        <w:spacing w:after="0" w:line="240" w:lineRule="auto"/>
        <w:rPr>
          <w:rFonts w:ascii="Times New Roman" w:eastAsia="Times New Roman" w:hAnsi="Times New Roman" w:cs="Times New Roman"/>
          <w:kern w:val="0"/>
          <w14:ligatures w14:val="none"/>
        </w:rPr>
      </w:pPr>
    </w:p>
    <w:p w14:paraId="3420EE5E" w14:textId="77777777" w:rsidR="008E249D" w:rsidRDefault="008E249D" w:rsidP="00CC6412"/>
    <w:sectPr w:rsidR="008E249D" w:rsidSect="00CC6412">
      <w:pgSz w:w="12240" w:h="15840"/>
      <w:pgMar w:top="198" w:right="1440" w:bottom="18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52A02"/>
    <w:multiLevelType w:val="multilevel"/>
    <w:tmpl w:val="9E5E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5200D2"/>
    <w:multiLevelType w:val="multilevel"/>
    <w:tmpl w:val="4906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5B0A90"/>
    <w:multiLevelType w:val="multilevel"/>
    <w:tmpl w:val="DD62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681617">
    <w:abstractNumId w:val="1"/>
  </w:num>
  <w:num w:numId="2" w16cid:durableId="934827278">
    <w:abstractNumId w:val="2"/>
  </w:num>
  <w:num w:numId="3" w16cid:durableId="24530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412"/>
    <w:rsid w:val="002B71F0"/>
    <w:rsid w:val="005665E3"/>
    <w:rsid w:val="008E249D"/>
    <w:rsid w:val="00CC6412"/>
    <w:rsid w:val="00D95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2A768E"/>
  <w15:chartTrackingRefBased/>
  <w15:docId w15:val="{1DA7F6BF-B702-364E-9711-FF6B3F01C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6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6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412"/>
    <w:rPr>
      <w:rFonts w:eastAsiaTheme="majorEastAsia" w:cstheme="majorBidi"/>
      <w:color w:val="272727" w:themeColor="text1" w:themeTint="D8"/>
    </w:rPr>
  </w:style>
  <w:style w:type="paragraph" w:styleId="Title">
    <w:name w:val="Title"/>
    <w:basedOn w:val="Normal"/>
    <w:next w:val="Normal"/>
    <w:link w:val="TitleChar"/>
    <w:uiPriority w:val="10"/>
    <w:qFormat/>
    <w:rsid w:val="00CC6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412"/>
    <w:pPr>
      <w:spacing w:before="160"/>
      <w:jc w:val="center"/>
    </w:pPr>
    <w:rPr>
      <w:i/>
      <w:iCs/>
      <w:color w:val="404040" w:themeColor="text1" w:themeTint="BF"/>
    </w:rPr>
  </w:style>
  <w:style w:type="character" w:customStyle="1" w:styleId="QuoteChar">
    <w:name w:val="Quote Char"/>
    <w:basedOn w:val="DefaultParagraphFont"/>
    <w:link w:val="Quote"/>
    <w:uiPriority w:val="29"/>
    <w:rsid w:val="00CC6412"/>
    <w:rPr>
      <w:i/>
      <w:iCs/>
      <w:color w:val="404040" w:themeColor="text1" w:themeTint="BF"/>
    </w:rPr>
  </w:style>
  <w:style w:type="paragraph" w:styleId="ListParagraph">
    <w:name w:val="List Paragraph"/>
    <w:basedOn w:val="Normal"/>
    <w:uiPriority w:val="34"/>
    <w:qFormat/>
    <w:rsid w:val="00CC6412"/>
    <w:pPr>
      <w:ind w:left="720"/>
      <w:contextualSpacing/>
    </w:pPr>
  </w:style>
  <w:style w:type="character" w:styleId="IntenseEmphasis">
    <w:name w:val="Intense Emphasis"/>
    <w:basedOn w:val="DefaultParagraphFont"/>
    <w:uiPriority w:val="21"/>
    <w:qFormat/>
    <w:rsid w:val="00CC6412"/>
    <w:rPr>
      <w:i/>
      <w:iCs/>
      <w:color w:val="0F4761" w:themeColor="accent1" w:themeShade="BF"/>
    </w:rPr>
  </w:style>
  <w:style w:type="paragraph" w:styleId="IntenseQuote">
    <w:name w:val="Intense Quote"/>
    <w:basedOn w:val="Normal"/>
    <w:next w:val="Normal"/>
    <w:link w:val="IntenseQuoteChar"/>
    <w:uiPriority w:val="30"/>
    <w:qFormat/>
    <w:rsid w:val="00CC6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412"/>
    <w:rPr>
      <w:i/>
      <w:iCs/>
      <w:color w:val="0F4761" w:themeColor="accent1" w:themeShade="BF"/>
    </w:rPr>
  </w:style>
  <w:style w:type="character" w:styleId="IntenseReference">
    <w:name w:val="Intense Reference"/>
    <w:basedOn w:val="DefaultParagraphFont"/>
    <w:uiPriority w:val="32"/>
    <w:qFormat/>
    <w:rsid w:val="00CC6412"/>
    <w:rPr>
      <w:b/>
      <w:bCs/>
      <w:smallCaps/>
      <w:color w:val="0F4761" w:themeColor="accent1" w:themeShade="BF"/>
      <w:spacing w:val="5"/>
    </w:rPr>
  </w:style>
  <w:style w:type="character" w:styleId="Strong">
    <w:name w:val="Strong"/>
    <w:basedOn w:val="DefaultParagraphFont"/>
    <w:uiPriority w:val="22"/>
    <w:qFormat/>
    <w:rsid w:val="00CC6412"/>
    <w:rPr>
      <w:b/>
      <w:bCs/>
    </w:rPr>
  </w:style>
  <w:style w:type="paragraph" w:styleId="NormalWeb">
    <w:name w:val="Normal (Web)"/>
    <w:basedOn w:val="Normal"/>
    <w:uiPriority w:val="99"/>
    <w:semiHidden/>
    <w:unhideWhenUsed/>
    <w:rsid w:val="00CC64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C6412"/>
    <w:rPr>
      <w:i/>
      <w:iCs/>
    </w:rPr>
  </w:style>
  <w:style w:type="paragraph" w:customStyle="1" w:styleId="tablecaption">
    <w:name w:val="tablecaption"/>
    <w:basedOn w:val="Normal"/>
    <w:rsid w:val="00CC64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C64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static.googleusercontent.com/media/research.google.com/en/pubs/archive/44824.pdf" TargetMode="External"/><Relationship Id="rId3" Type="http://schemas.openxmlformats.org/officeDocument/2006/relationships/settings" Target="settings.xml"/><Relationship Id="rId21" Type="http://schemas.openxmlformats.org/officeDocument/2006/relationships/hyperlink" Target="https://tom-e-white.com/2007/11/consistent-hashing.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theory.stanford.edu/~tim/s16/l/l1.pdf"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en.wikipedia.org/wiki/Consistent_hash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iscord.com/blog/how-discord-scaled-elixir-to-5-000-000-concurrent-user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www.cs.cornell.edu/Projects/ladis2009/papers/Lakshman-ladis2009.PDF"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allthingsdistributed.com/files/amazon-dynamo-sosp2007.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1998</Words>
  <Characters>11394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Naitik Alpesh</dc:creator>
  <cp:keywords/>
  <dc:description/>
  <cp:lastModifiedBy>Shah, Naitik Alpesh</cp:lastModifiedBy>
  <cp:revision>1</cp:revision>
  <dcterms:created xsi:type="dcterms:W3CDTF">2026-05-09T18:57:00Z</dcterms:created>
  <dcterms:modified xsi:type="dcterms:W3CDTF">2026-05-09T19:09:00Z</dcterms:modified>
</cp:coreProperties>
</file>