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一、Server前期操作以及启动步骤: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打开桌面的分析服务启动文件夹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编辑JWConfig.py - 快捷方式，修改SERVER_IP为本机ip</w:t>
      </w:r>
    </w:p>
    <w:p>
      <w:pPr>
        <w:rPr>
          <w:rFonts w:hint="eastAsia"/>
        </w:rPr>
      </w:pPr>
      <w:r>
        <w:drawing>
          <wp:inline distT="0" distB="0" distL="114300" distR="114300">
            <wp:extent cx="524827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启动</w:t>
      </w:r>
      <w:r>
        <w:rPr>
          <w:rFonts w:hint="eastAsia"/>
          <w:b w:val="0"/>
          <w:bCs/>
          <w:sz w:val="24"/>
          <w:szCs w:val="24"/>
        </w:rPr>
        <w:t xml:space="preserve">JWAnalysis - 快捷方式， </w:t>
      </w:r>
      <w:r>
        <w:rPr>
          <w:rFonts w:hint="eastAsia"/>
          <w:b w:val="0"/>
          <w:bCs/>
          <w:sz w:val="24"/>
          <w:szCs w:val="24"/>
          <w:lang w:val="en-US" w:eastAsia="zh-CN"/>
        </w:rPr>
        <w:t>等待出现</w:t>
      </w:r>
      <w:r>
        <w:rPr>
          <w:rFonts w:hint="eastAsia"/>
          <w:b w:val="0"/>
          <w:bCs/>
          <w:sz w:val="24"/>
          <w:szCs w:val="24"/>
        </w:rPr>
        <w:t xml:space="preserve"> waitting for event... 启动完成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4150" cy="1757045"/>
            <wp:effectExtent l="0" t="0" r="1270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启动monitor- 快捷方式，</w:t>
      </w:r>
      <w:r>
        <w:rPr>
          <w:rFonts w:hint="eastAsia"/>
          <w:b w:val="0"/>
          <w:bCs/>
          <w:sz w:val="24"/>
          <w:szCs w:val="24"/>
          <w:lang w:val="en-US" w:eastAsia="zh-CN"/>
        </w:rPr>
        <w:t>等待</w:t>
      </w:r>
      <w:r>
        <w:rPr>
          <w:rFonts w:hint="eastAsia"/>
          <w:b w:val="0"/>
          <w:bCs/>
          <w:sz w:val="24"/>
          <w:szCs w:val="24"/>
        </w:rPr>
        <w:t>出现 waitting for event... 启动完成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3040" cy="168211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</w:rPr>
        <w:t>server服务启动完成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  <w:lang w:val="en-US" w:eastAsia="zh-CN"/>
        </w:rPr>
        <w:t>客户端可以进行分析服务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二、Demo流程概览：</w:t>
      </w:r>
    </w:p>
    <w:p>
      <w:pPr>
        <w:pStyle w:val="4"/>
        <w:bidi w:val="0"/>
        <w:rPr>
          <w:rFonts w:hint="default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 w:val="0"/>
          <w:bCs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/>
          <w:color w:val="FF0000"/>
          <w:sz w:val="24"/>
          <w:szCs w:val="24"/>
          <w:lang w:val="en-US" w:eastAsia="zh-CN"/>
        </w:rPr>
        <w:instrText xml:space="preserve"> HYPERLINK \l "_输入master指令" \o "在第四部分的详情里" </w:instrText>
      </w:r>
      <w:r>
        <w:rPr>
          <w:rFonts w:hint="default"/>
          <w:b w:val="0"/>
          <w:bCs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/>
          <w:b w:val="0"/>
          <w:bCs/>
          <w:sz w:val="24"/>
          <w:szCs w:val="24"/>
          <w:lang w:val="en-US" w:eastAsia="zh-CN"/>
        </w:rPr>
        <w:t>master：用于查询分析的总览----有改动</w:t>
      </w:r>
      <w:r>
        <w:rPr>
          <w:rFonts w:hint="default"/>
          <w:b w:val="0"/>
          <w:bCs/>
          <w:color w:val="FF0000"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item：用于查询分析项信息</w:t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Up：用于上传原始tgz格式文件</w:t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Down：用于下载完成的文件</w:t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Post：用于提交分析，并储存相关信息到数据库</w:t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Query：用于查询分析结果的存储状态</w:t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Break：用于中断分析状态</w:t>
      </w:r>
    </w:p>
    <w:p>
      <w:pPr>
        <w:pStyle w:val="4"/>
        <w:bidi w:val="0"/>
        <w:rPr>
          <w:rFonts w:hint="default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instrText xml:space="preserve"> HYPERLINK \l "_目前get是显示分析结果获取多少线、框等个数；SegmentCout代表线段（两个物件之间的距离等）；FrameCount代表框；LineCount代表线；ArcCount代表弧；ForkCount代表叉；DotCount代表点。-----新增" </w:instrTex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/>
          <w:b w:val="0"/>
          <w:bCs/>
          <w:sz w:val="24"/>
          <w:szCs w:val="24"/>
          <w:lang w:val="en-US" w:eastAsia="zh-CN"/>
        </w:rPr>
        <w:t>Get：用于获取某个分析的所有分析结果---有改动</w: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/>
          <w:sz w:val="24"/>
          <w:szCs w:val="24"/>
          <w:lang w:val="en-US" w:eastAsia="zh-CN"/>
        </w:rPr>
        <w:instrText xml:space="preserve"> HYPERLINK \l "_（4.1）查询某一项分析项的总和，在add filters这一栏输入4，Local Spacing（分析项），1000（查询数量），按enter回车，下面开始查询：" </w:instrText>
      </w:r>
      <w:r>
        <w:rPr>
          <w:rFonts w:hint="default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/>
          <w:b w:val="0"/>
          <w:bCs/>
          <w:sz w:val="24"/>
          <w:szCs w:val="24"/>
          <w:lang w:val="en-US" w:eastAsia="zh-CN"/>
        </w:rPr>
        <w:t>Begin：用于分页查询结果-----有改动</w:t>
      </w:r>
      <w:r>
        <w:rPr>
          <w:rFonts w:hint="default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exit：用于退出demo</w:t>
      </w:r>
    </w:p>
    <w:p>
      <w:pPr>
        <w:pStyle w:val="4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Help：用于查询以上指令解释</w:t>
      </w:r>
    </w:p>
    <w:p>
      <w:pPr>
        <w:pStyle w:val="4"/>
        <w:bidi w:val="0"/>
        <w:rPr>
          <w:rFonts w:hint="default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instrText xml:space="preserve"> HYPERLINK \l "_输入delete指令" </w:instrTex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/>
          <w:b w:val="0"/>
          <w:bCs/>
          <w:sz w:val="24"/>
          <w:szCs w:val="24"/>
          <w:lang w:val="en-US" w:eastAsia="zh-CN"/>
        </w:rPr>
        <w:t>Delete：用于删除分析结果和文件----新增</w: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instrText xml:space="preserve"> HYPERLINK \l "_输入searchfiles指令" </w:instrTex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/>
          <w:b w:val="0"/>
          <w:bCs/>
          <w:sz w:val="24"/>
          <w:szCs w:val="24"/>
          <w:lang w:val="en-US" w:eastAsia="zh-CN"/>
        </w:rPr>
        <w:t>searchfiles：查询原始文件----新增</w:t>
      </w: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szCs w:val="24"/>
          <w:lang w:val="en-US" w:eastAsia="zh-CN"/>
        </w:rPr>
        <w:instrText xml:space="preserve"> HYPERLINK \l "_输入changeRange指令" </w:instrText>
      </w:r>
      <w:r>
        <w:rPr>
          <w:rFonts w:hint="eastAsia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b w:val="0"/>
          <w:bCs/>
          <w:sz w:val="24"/>
          <w:szCs w:val="24"/>
          <w:lang w:val="en-US" w:eastAsia="zh-CN"/>
        </w:rPr>
        <w:t>changeRange：修改Range值----新增</w:t>
      </w:r>
      <w:r>
        <w:rPr>
          <w:rFonts w:hint="eastAsia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delAnalysis：删除单个分析的结果----新增</w:t>
      </w:r>
    </w:p>
    <w:p>
      <w:pPr>
        <w:pStyle w:val="4"/>
        <w:bidi w:val="0"/>
        <w:rPr>
          <w:rFonts w:hint="eastAsia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multi：批量提交分析---新增</w:t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split：拆分提交信息--新增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conn：用于链接服务器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启用SDK前期操作流程</w:t>
      </w:r>
    </w:p>
    <w:p>
      <w:pPr>
        <w:pStyle w:val="3"/>
        <w:numPr>
          <w:ilvl w:val="0"/>
          <w:numId w:val="3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打开SDK文件夹，选中下图所选中的文件，修改对应的ip地址。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674110"/>
            <wp:effectExtent l="0" t="0" r="8255" b="2540"/>
            <wp:docPr id="4" name="图片 4" descr="16311774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117740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（1）hibernate.cfg.xml文件修改数据库的IP地址，以及数据库连接用户名和密码参考下图：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8361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（2）EPSDK_Test.exe.config文件修改EPServer_IP地址为本机IP地址、MongoDB_IP数据库连接地址以及HTTpUrl的ip地址（和EPServer_IP地址一样）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804410"/>
            <wp:effectExtent l="0" t="0" r="9525" b="152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EPSDK_Test.vshost.exe.config文件修改EPServer_IP地址为本机IP地址、MongoDB_IP数据库连接地址以及HTTpUrl的ip地址（和EPServer_IP地址一样）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86275"/>
            <wp:effectExtent l="0" t="0" r="635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打开SDK所在文件夹下的paraCfg文件夹，以SignalParams.json文件为例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30985"/>
            <wp:effectExtent l="0" t="0" r="4445" b="12065"/>
            <wp:docPr id="27" name="图片 7" descr="1631167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16311677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（1）以文本形式打开json文件，所呈现的参数设置也就是对应的ep-cam界面上的参数设置，若某些参数需要修改，SDK里的分析可在json里进行修改，json文件里的单位为纳米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（其他几个分析也是如此）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327910"/>
            <wp:effectExtent l="0" t="0" r="13970" b="15240"/>
            <wp:docPr id="11" name="图片 8" descr="16311681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163116819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Client客户端操作流程: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启动EPSDK_Test.exe：</w:t>
      </w:r>
    </w:p>
    <w:p>
      <w:pPr>
        <w:pStyle w:val="4"/>
        <w:bidi w:val="0"/>
        <w:ind w:firstLine="42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1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b w:val="0"/>
          <w:bCs/>
          <w:sz w:val="21"/>
          <w:szCs w:val="21"/>
        </w:rPr>
        <w:t>打开桌面的分析服务启动文件夹</w:t>
      </w:r>
    </w:p>
    <w:p>
      <w:pPr>
        <w:pStyle w:val="4"/>
        <w:bidi w:val="0"/>
        <w:ind w:firstLine="420" w:firstLineChars="0"/>
        <w:rPr>
          <w:rFonts w:hint="eastAsia"/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（2）双击打开 EPSDK_Test.exe - 快捷方式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79245"/>
            <wp:effectExtent l="0" t="0" r="825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（3）输入conn指令：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输入conn（用于链接服务器），可直接链接到服务器（该步也可以省略）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4114800" cy="11906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输入up指令：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（1）输入up（up代表上传料号），按Enter键，输入文件路径命令行（input file path），上传料号只支持.tgz格式（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不需要conn连接服务端，直接上传等操作即可</w:t>
      </w:r>
      <w:r>
        <w:rPr>
          <w:rFonts w:hint="eastAsia"/>
          <w:b w:val="0"/>
          <w:bCs/>
          <w:sz w:val="21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9" name="图片 11" descr="16278741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162787414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验证上传成功的料号</w:t>
      </w:r>
      <w:r>
        <w:rPr>
          <w:rFonts w:hint="eastAsia"/>
          <w:b w:val="0"/>
          <w:bCs/>
          <w:sz w:val="21"/>
          <w:szCs w:val="21"/>
          <w:lang w:val="en-US" w:eastAsia="zh-CN"/>
        </w:rPr>
        <w:t>：在input file path命令行输入上传料号路径（例如：C:\Users\Administrator\Desktop\JWliao\aab000263_auto.tgz），按enter键回车，若上传成功，则显示update file success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25" name="图片 12" descr="16278748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162787485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验证不存在的料号</w:t>
      </w:r>
      <w:r>
        <w:rPr>
          <w:rFonts w:hint="eastAsia"/>
          <w:b w:val="0"/>
          <w:bCs/>
          <w:sz w:val="21"/>
          <w:szCs w:val="21"/>
          <w:lang w:val="en-US" w:eastAsia="zh-CN"/>
        </w:rPr>
        <w:t>：在input file path命令行输入上传料号路径（例如：C:\down\0601cy2led-ep_4.tgz），按enter键回车，若料号不存在，则显示C:\down\0601cy2led-ep_4.tgz is not exist，不存在。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5420" cy="2780665"/>
            <wp:effectExtent l="0" t="0" r="11430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（4）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验证已存在料号</w:t>
      </w:r>
      <w:r>
        <w:rPr>
          <w:rFonts w:hint="eastAsia"/>
          <w:b w:val="0"/>
          <w:bCs/>
          <w:sz w:val="21"/>
          <w:szCs w:val="21"/>
          <w:lang w:val="en-US" w:eastAsia="zh-CN"/>
        </w:rPr>
        <w:t>：在input file path命令行输入上传料号路径（例如：C:\down\0601cy2led-ep_84.tgz），按enter键回车，若料号已存在，则显示0601cy2led-ep_84 has exist，已存在。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8595" cy="2759075"/>
            <wp:effectExtent l="0" t="0" r="8255" b="317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输入post指令：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（1）exit退出上传料号路径命令行</w:t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（2）输入post（post代表提交料号分析），按Enter键，输入job，step，layer，Analysis type选择分析类型（分析类型对应的数字），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新增--cache是否添加自动缓存（若添加自动缓存，输入--1，若不添加自动缓存</w:t>
      </w:r>
      <w:bookmarkStart w:id="7" w:name="_GoBack"/>
      <w:bookmarkEnd w:id="7"/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，则输入--0）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70500" cy="2759710"/>
            <wp:effectExtent l="0" t="0" r="6350" b="254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在该命令行输入：料号名称,step名称,layer名称,选择某个分析类型只需输入对应的数字中间要有“,”隔开（例如：aab0000023,pcs,l1,1,1）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6055" cy="2802890"/>
            <wp:effectExtent l="0" t="0" r="10795" b="165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（4）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按enter键回车之后，询问是否提交分析的命令行（want to post），输入y，则为提交分析，输入除了y之外的其他字母，则为不提交分析；输入y之后，会生成所提交分析的一个task id，如下图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3675" cy="2828925"/>
            <wp:effectExtent l="0" t="0" r="3175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输入query指令：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（1）exit退出提交分析的命令行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（2）输入query（query代表查询分析的状态进度），按enter键，输入task id命令行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2732405"/>
            <wp:effectExtent l="0" t="0" r="8255" b="10795"/>
            <wp:docPr id="33" name="图片 18" descr="16278967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 descr="1627896726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（3）输入task id（post提交成功后生成的task id），按enter键，查看分析进度---value后面代表分析的状态百分比（</w:t>
      </w:r>
      <w:r>
        <w:rPr>
          <w:rFonts w:hint="default"/>
          <w:b w:val="0"/>
          <w:bCs/>
          <w:sz w:val="21"/>
          <w:szCs w:val="21"/>
          <w:lang w:val="en-US" w:eastAsia="zh-CN"/>
        </w:rPr>
        <w:t>“</w:t>
      </w:r>
      <w:r>
        <w:rPr>
          <w:rFonts w:hint="eastAsia"/>
          <w:b w:val="0"/>
          <w:bCs/>
          <w:sz w:val="21"/>
          <w:szCs w:val="21"/>
          <w:lang w:val="en-US" w:eastAsia="zh-CN"/>
        </w:rPr>
        <w:t>Prepare for analysis</w:t>
      </w:r>
      <w:r>
        <w:rPr>
          <w:rFonts w:hint="default"/>
          <w:b w:val="0"/>
          <w:bCs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/>
          <w:sz w:val="21"/>
          <w:szCs w:val="21"/>
          <w:lang w:val="en-US" w:eastAsia="zh-CN"/>
        </w:rPr>
        <w:t>代表正在准备分析；value：26代表分析到26%），分析到100，显示analysis completed表示分析完成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6" name="图片 19" descr="16279576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162795766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14" name="图片 20" descr="1627901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162790184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输入get指令：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（1）exit退出输入id命令行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（2）输入get（get代表获取全部分析结果），按enter键，输入task id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3194050"/>
            <wp:effectExtent l="0" t="0" r="8255" b="6350"/>
            <wp:docPr id="28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（3）输入task id，按enter键，获取全部分析结果（数据量很大时，Demo不能显示字符串）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19" name="图片 22" descr="16279024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1627902427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目前get是显示分析结果获取多少线、框等个数；SegmentCout代表线段（两个物件之间的距离等）；FrameCount代表框；LineCount代表线；ArcCount代表弧；ForkCount代表叉；DotCount代表点。-----新增"/>
      <w:r>
        <w:rPr>
          <w:rFonts w:hint="eastAsia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目前get是显示分析结果获取多少线、框等个数；SegmentCout代表线段（两个物件之间的距离等）；FrameCount代表框；LineCount代表线；ArcCount代表弧；ForkCount代表叉；DotCount代表点。-----新增</w:t>
      </w:r>
    </w:p>
    <w:bookmarkEnd w:id="0"/>
    <w:p>
      <w:pPr>
        <w:numPr>
          <w:ilvl w:val="0"/>
          <w:numId w:val="0"/>
        </w:numPr>
        <w:ind w:leftChars="20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2814320" cy="3800475"/>
            <wp:effectExtent l="0" t="0" r="5080" b="952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输入item指令：</w:t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（1）exit退出输入task id命令行</w:t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（2）输入item（item代表查询分析结果信息），按enter键回车，输入task id，按enter键回车，显示分析结果信息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30" name="图片 24" descr="16279608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162796083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bookmarkStart w:id="1" w:name="_输入begin指令"/>
      <w:r>
        <w:rPr>
          <w:rFonts w:hint="eastAsia"/>
          <w:b w:val="0"/>
          <w:bCs/>
          <w:sz w:val="24"/>
          <w:szCs w:val="24"/>
          <w:lang w:val="en-US" w:eastAsia="zh-CN"/>
        </w:rPr>
        <w:t>输入begin指令</w:t>
      </w:r>
    </w:p>
    <w:bookmarkEnd w:id="1"/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（1）exit退出输入id命令行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（2）输入begin，按enter键回车，输入Id，按enter键回车，输入layer命令行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2753360"/>
            <wp:effectExtent l="0" t="0" r="8255" b="8890"/>
            <wp:docPr id="7" name="图片 25" descr="16279718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162797181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（3）输入layer，按enter键回车，输入分布查询信息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3215005"/>
            <wp:effectExtent l="0" t="0" r="8255" b="4445"/>
            <wp:docPr id="20" name="图片 26" descr="1628062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162806289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210" w:hanging="210" w:hangingChars="10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（4）Level代表Lv1Count、Lv2Count、Lv3Count、Lv4Count（level 0代表红色，level 1代表黄色，level 2代表绿色，level 3代表all，level 5代表该项的所有结果总和），item代表ItenName菜单下的分析项目，Count代表查询数量（例如：查询Lv1Count为0，ItemName为Local Spacing，查询数量为100，输入0,Local Spacing,100），按enter键回车，输入是否添加查询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</w:pPr>
      <w:r>
        <w:drawing>
          <wp:inline distT="0" distB="0" distL="114300" distR="114300">
            <wp:extent cx="5268595" cy="3215005"/>
            <wp:effectExtent l="0" t="0" r="8255" b="4445"/>
            <wp:docPr id="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 w:val="0"/>
          <w:bCs/>
          <w:color w:val="FF0000"/>
          <w:sz w:val="21"/>
          <w:szCs w:val="21"/>
          <w:lang w:val="en-US" w:eastAsia="zh-CN"/>
        </w:rPr>
      </w:pPr>
      <w:bookmarkStart w:id="2" w:name="_（4.1）查询某一项分析项的总和，在add filters这一栏输入4，Local Spacing（分析项），1000（查询数量），按enter回车，下面开始查询："/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（4.1）查询某一项分析项的总和，在add filters这一栏输入4，Local Spacing（分析项），1000（查询数量），按enter回车，下面开始查询：</w:t>
      </w:r>
    </w:p>
    <w:bookmarkEnd w:id="2"/>
    <w:p>
      <w:pPr>
        <w:widowControl w:val="0"/>
        <w:numPr>
          <w:ilvl w:val="0"/>
          <w:numId w:val="0"/>
        </w:numPr>
        <w:ind w:leftChars="0" w:firstLine="420" w:firstLineChars="200"/>
        <w:jc w:val="left"/>
      </w:pPr>
      <w:r>
        <w:drawing>
          <wp:inline distT="0" distB="0" distL="114300" distR="114300">
            <wp:extent cx="3457575" cy="2447290"/>
            <wp:effectExtent l="0" t="0" r="9525" b="1016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（5）是否添加查询输入y，按enter键回车，添加成功，询问是否继续添加查询分析项，若不需要，输入n（如果需要继续查询别的，输入y，步骤同上一样），按enter键回车，输入是否添加层别layer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8595" cy="3215005"/>
            <wp:effectExtent l="0" t="0" r="8255" b="4445"/>
            <wp:docPr id="21" name="图片 29" descr="16280638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162806380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（6）是否添加层别layer，输入n，为不添加layer（若有需要，输入y，添加layer），按enter键回车，列出查询分析项目清单核对（绿色线条），下一行命令询问是否开始查询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8595" cy="3215005"/>
            <wp:effectExtent l="0" t="0" r="8255" b="4445"/>
            <wp:docPr id="23" name="图片 30" descr="16280639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1628063992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（7）是否开始查询（do you want to begin?），输入y，开始查询（输入其他字母除了y之外的，便取消查询），出现查询内容后，询问是否继续查询（next？Y/any），输入y继续查询（输入其他字母，取消查询）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8595" cy="3215005"/>
            <wp:effectExtent l="0" t="0" r="8255" b="4445"/>
            <wp:docPr id="22" name="图片 31" descr="16280641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1628064172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输入help指令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输入n，退出next命令</w:t>
      </w:r>
    </w:p>
    <w:p>
      <w:pPr>
        <w:pStyle w:val="4"/>
        <w:numPr>
          <w:ilvl w:val="0"/>
          <w:numId w:val="6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输入help，列出帮助命令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3215005"/>
            <wp:effectExtent l="0" t="0" r="8255" b="4445"/>
            <wp:docPr id="24" name="图片 32" descr="16280644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 descr="1628064452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输入down指令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（1）输入down（down为下载文件），按enter键回车，输入download  path命令，输入下载路径（例如：C：\down）按enter回车，列出数据库料号进行下载。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4960620"/>
            <wp:effectExtent l="0" t="0" r="8255" b="11430"/>
            <wp:docPr id="29" name="图片 33" descr="1628064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1628064545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（2）选择一个文件，按enter键回车，提示true即为下载成功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8595" cy="1130300"/>
            <wp:effectExtent l="0" t="0" r="8255" b="12700"/>
            <wp:docPr id="36" name="图片 34" descr="16280647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1628064777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bookmarkStart w:id="3" w:name="_输入master指令"/>
      <w:r>
        <w:rPr>
          <w:rFonts w:hint="eastAsia"/>
          <w:b w:val="0"/>
          <w:bCs/>
          <w:sz w:val="24"/>
          <w:szCs w:val="24"/>
          <w:lang w:val="en-US" w:eastAsia="zh-CN"/>
        </w:rPr>
        <w:t>输入master指令</w:t>
      </w:r>
    </w:p>
    <w:bookmarkEnd w:id="3"/>
    <w:p>
      <w:pPr>
        <w:pStyle w:val="4"/>
        <w:numPr>
          <w:ilvl w:val="0"/>
          <w:numId w:val="7"/>
        </w:numPr>
        <w:bidi w:val="0"/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输入all查询所有分析料号状态---新增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4072890"/>
            <wp:effectExtent l="0" t="0" r="1270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2</w:t>
      </w:r>
      <w:r>
        <w:rPr>
          <w:rFonts w:hint="eastAsia"/>
          <w:b w:val="0"/>
          <w:bCs/>
          <w:color w:val="FF0000"/>
          <w:sz w:val="21"/>
          <w:szCs w:val="21"/>
          <w:lang w:eastAsia="zh-CN"/>
        </w:rPr>
        <w:t>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输入success，查询所有成功的分析状态---新增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108325"/>
            <wp:effectExtent l="0" t="0" r="10795" b="158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（3）输入success&amp;processing，查询成功以及正在分析的状态---新增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152140"/>
            <wp:effectExtent l="0" t="0" r="1206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4</w:t>
      </w:r>
      <w:r>
        <w:rPr>
          <w:rFonts w:hint="eastAsia"/>
          <w:b w:val="0"/>
          <w:bCs/>
          <w:color w:val="FF0000"/>
          <w:sz w:val="21"/>
          <w:szCs w:val="21"/>
          <w:lang w:eastAsia="zh-CN"/>
        </w:rPr>
        <w:t>）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输入select，输入单条件筛选（根据料号名、step、layer、分析类型）---新增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582420"/>
            <wp:effectExtent l="0" t="0" r="4445" b="1778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4.1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输入筛选条件：JobName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---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新增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82190"/>
            <wp:effectExtent l="0" t="0" r="4445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4.2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输入筛选条件：StepName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---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新增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838325"/>
            <wp:effectExtent l="0" t="0" r="10160" b="952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（4.3）输入筛选条件：AnalysisType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---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新增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492885"/>
            <wp:effectExtent l="0" t="0" r="13970" b="1206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（4.4）输入筛选条件：JobName，StepName，LayerName，AnalysisType</w:t>
      </w: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---</w:t>
      </w:r>
      <w:r>
        <w:rPr>
          <w:rFonts w:hint="eastAsia" w:ascii="宋体" w:hAnsi="宋体" w:eastAsia="宋体" w:cs="宋体"/>
          <w:b w:val="0"/>
          <w:bCs/>
          <w:color w:val="FF0000"/>
          <w:sz w:val="21"/>
          <w:szCs w:val="21"/>
          <w:lang w:val="en-US" w:eastAsia="zh-CN"/>
        </w:rPr>
        <w:t>新增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02310"/>
            <wp:effectExtent l="0" t="0" r="8255" b="254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输入next，分页显示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232025"/>
            <wp:effectExtent l="0" t="0" r="14605" b="15875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输入break指令</w:t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（1）输入break（break为中断分析），提交一个分析后，查询该id处于分析的状态，如果正在分析，输入break，输入正在分析的id，按enter键回车，提示break成功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8595" cy="2944495"/>
            <wp:effectExtent l="0" t="0" r="8255" b="8255"/>
            <wp:docPr id="50" name="图片 44" descr="162806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4" descr="16280650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eastAsia"/>
          <w:b w:val="0"/>
          <w:bCs/>
          <w:color w:val="FF0000"/>
          <w:sz w:val="24"/>
          <w:szCs w:val="24"/>
          <w:lang w:val="en-US" w:eastAsia="zh-CN"/>
        </w:rPr>
      </w:pPr>
      <w:bookmarkStart w:id="4" w:name="_输入delete指令"/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输入delete指令</w:t>
      </w:r>
    </w:p>
    <w:bookmarkEnd w:id="4"/>
    <w:p>
      <w:pPr>
        <w:pStyle w:val="4"/>
        <w:bidi w:val="0"/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（1）输入delete（delete为删除分析文件），选择料号名称，按enter键，提示delete successful表示删除成功（新增）,不支持多个一起删除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3040" cy="1189355"/>
            <wp:effectExtent l="0" t="0" r="3810" b="10795"/>
            <wp:docPr id="38" name="图片 46" descr="16311885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6" descr="163118854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rPr>
          <w:rFonts w:hint="eastAsia"/>
          <w:b w:val="0"/>
          <w:bCs/>
          <w:color w:val="FF0000"/>
          <w:sz w:val="24"/>
          <w:szCs w:val="24"/>
          <w:lang w:val="en-US" w:eastAsia="zh-CN"/>
        </w:rPr>
      </w:pPr>
      <w:bookmarkStart w:id="5" w:name="_输入searchfiles指令"/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输入searchfiles指令</w:t>
      </w:r>
    </w:p>
    <w:bookmarkEnd w:id="5"/>
    <w:p>
      <w:pPr>
        <w:pStyle w:val="4"/>
        <w:bidi w:val="0"/>
        <w:rPr>
          <w:rFonts w:hint="default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（1）输入searchfiles（searchfiles为查询原始文件），按enter键，出现数据库所存在的所有料号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1025" cy="2124075"/>
            <wp:effectExtent l="0" t="0" r="9525" b="9525"/>
            <wp:docPr id="6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="宋体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b w:val="0"/>
          <w:bCs/>
          <w:color w:val="FF0000"/>
          <w:sz w:val="24"/>
          <w:szCs w:val="24"/>
          <w:lang w:val="en-US" w:eastAsia="zh-CN"/>
        </w:rPr>
      </w:pPr>
      <w:bookmarkStart w:id="6" w:name="_输入changeRange指令"/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输入changeRange指令</w:t>
      </w:r>
    </w:p>
    <w:bookmarkEnd w:id="6"/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（1）输入changeRange（changeRange为修改Range），按enter键，输入修改信息：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764030"/>
            <wp:effectExtent l="0" t="0" r="4445" b="762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0"/>
          <w:numId w:val="7"/>
        </w:numPr>
        <w:bidi w:val="0"/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RangeType代表分析类型（SignalLayer、SolderMask、SilkScreen、Drill、BoardDrill），RangeName代表分析项的名称，Red代表range里的红色，Yellow代表range里的黄色，Green代表range里的绿色；出现success代表修改成功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915025" cy="1577975"/>
            <wp:effectExtent l="0" t="0" r="9525" b="3175"/>
            <wp:docPr id="4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delAnalysis代表删除单个分析结果，输入需要删除的Task id，即可删除该分析的所有结果，出现delete success代表删除成功。</w:t>
      </w:r>
    </w:p>
    <w:p>
      <w:r>
        <w:drawing>
          <wp:inline distT="0" distB="0" distL="114300" distR="114300">
            <wp:extent cx="5266055" cy="2949575"/>
            <wp:effectExtent l="0" t="0" r="10795" b="3175"/>
            <wp:docPr id="4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18.（1）multi代表批量提交分析，可多次连续提交分析（和post单个提交差不多），输入multi，弹出提交分析的命令，输入提交的layer等（比如：42819，edit，gtl|l2|l3|gbl，1），提交分析后，询问是否继续添加分析，输入y，可再一次提交不同的分析（比如输入：42819，edit，gts|gbs，3），提交完成后，询问是否继续添加分析，输入n，则开始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3920"/>
            <wp:effectExtent l="0" t="0" r="6350" b="1778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(2).输入n，开始分析，并生成提交的3个task id：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50110"/>
            <wp:effectExtent l="0" t="0" r="4445" b="2540"/>
            <wp:docPr id="5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b w:val="0"/>
          <w:bCs/>
          <w:color w:val="FF0000"/>
          <w:sz w:val="21"/>
          <w:szCs w:val="21"/>
          <w:lang w:val="en-US" w:eastAsia="zh-CN"/>
        </w:rPr>
        <w:t>Split代表拆分提交分析，一次性提交多层，可拆分多个layer提交，生成多个task id；输入split，</w:t>
      </w:r>
      <w:r>
        <w:rPr>
          <w:rFonts w:hint="eastAsia"/>
          <w:color w:val="FF0000"/>
          <w:lang w:val="en-US" w:eastAsia="zh-CN"/>
        </w:rPr>
        <w:t>弹出提交分析的命令，输入提交的layer等（42819,edit,gtl|l2|l3|gbl,1），询问是否提交分析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drawing>
          <wp:inline distT="0" distB="0" distL="114300" distR="114300">
            <wp:extent cx="2771140" cy="1783080"/>
            <wp:effectExtent l="0" t="0" r="10160" b="7620"/>
            <wp:docPr id="10" name="图片 10" descr="a567922fc05669d2bb5163f57e21c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567922fc05669d2bb5163f57e21cf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color w:val="FF0000"/>
          <w:lang w:val="en-US" w:eastAsia="zh-CN"/>
        </w:rPr>
        <w:t>输入y，提交分析，生成多个task id</w:t>
      </w:r>
    </w:p>
    <w:p>
      <w:pPr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2433955"/>
            <wp:effectExtent l="0" t="0" r="8890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五、EP-CAM里load分析结果操作步骤</w:t>
      </w:r>
    </w:p>
    <w:p>
      <w:pPr>
        <w:pStyle w:val="3"/>
        <w:numPr>
          <w:ilvl w:val="0"/>
          <w:numId w:val="11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在EPSDK_Test.exe窗口完成分析的料号，进行down下载料号</w:t>
      </w:r>
    </w:p>
    <w:p>
      <w:pPr>
        <w:pStyle w:val="3"/>
        <w:numPr>
          <w:ilvl w:val="0"/>
          <w:numId w:val="11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打开桌面的software文件夹，选择EPCAM_V2.0文件夹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70025"/>
            <wp:effectExtent l="0" t="0" r="8255" b="15875"/>
            <wp:docPr id="3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打开该文件夹，双击EP-CAM.exe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440555"/>
            <wp:effectExtent l="0" t="0" r="9525" b="17145"/>
            <wp:docPr id="3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进入EP-CAM界面，点击文件菜单栏下的导入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703955"/>
            <wp:effectExtent l="0" t="0" r="4445" b="10795"/>
            <wp:docPr id="52" name="图片 55" descr="16281297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5" descr="1628129708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弹出import job窗口，选择文件路径进行导入，导入成功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806065"/>
            <wp:effectExtent l="0" t="0" r="9525" b="13335"/>
            <wp:docPr id="47" name="图片 56" descr="16281298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6" descr="1628129842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82975"/>
            <wp:effectExtent l="0" t="0" r="6985" b="3175"/>
            <wp:docPr id="45" name="图片 57" descr="16281299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 descr="1628129988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双击打开该料号，进入 pcs step的Graphic界面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025140"/>
            <wp:effectExtent l="0" t="0" r="15240" b="3810"/>
            <wp:docPr id="53" name="图片 58" descr="16281300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8" descr="1628130071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7.点击分析菜单栏下的线路分析功能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244215"/>
            <wp:effectExtent l="0" t="0" r="13335" b="13335"/>
            <wp:docPr id="56" name="图片 59" descr="16281302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9" descr="1628130212(1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8.弹出Signal layer Check界面，选择下方的load按钮，弹出load From DB Popup界面</w:t>
      </w:r>
    </w:p>
    <w:p>
      <w:pPr>
        <w:numPr>
          <w:ilvl w:val="0"/>
          <w:numId w:val="0"/>
        </w:numPr>
        <w:rPr>
          <w:rStyle w:val="10"/>
          <w:rFonts w:hint="eastAsia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224655"/>
            <wp:effectExtent l="0" t="0" r="4445" b="4445"/>
            <wp:docPr id="58" name="图片 60" descr="16281302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0" descr="1628130298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2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选择第二个 from JW，该界面会显示所分析的层别以及时间，选中一个分析的结果，点击Ok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89425"/>
            <wp:effectExtent l="0" t="0" r="8255" b="15875"/>
            <wp:docPr id="59" name="图片 61" descr="16281304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1" descr="1628130433(1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358640"/>
            <wp:effectExtent l="0" t="0" r="5715" b="3810"/>
            <wp:docPr id="60" name="图片 62" descr="16281305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2" descr="1628130551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2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Load成功后，点击放大镜查看分析结果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727325"/>
            <wp:effectExtent l="0" t="0" r="7620" b="15875"/>
            <wp:docPr id="61" name="图片 63" descr="16281307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3" descr="1628130709(1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六、DMS查看分析结果</w:t>
      </w:r>
    </w:p>
    <w:p>
      <w:pPr>
        <w:pStyle w:val="3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1.点击file功能下的DMS，登录</w:t>
      </w:r>
    </w:p>
    <w:p>
      <w:pPr>
        <w:pStyle w:val="4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（1）用户名：jw</w:t>
      </w:r>
    </w:p>
    <w:p>
      <w:pPr>
        <w:pStyle w:val="4"/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（2）密码：jw123456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2731135"/>
            <wp:effectExtent l="0" t="0" r="9525" b="12065"/>
            <wp:docPr id="63" name="图片 64" descr="1631518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4" descr="1631518766(1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2.输入用户名和密码，点击登录，进入到以下界面，可以查看分析状态以及分析情况。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875790"/>
            <wp:effectExtent l="0" t="0" r="9525" b="10160"/>
            <wp:docPr id="40" name="图片 65" descr="1631518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5" descr="1631518876(1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3.选中一项成功的分析，点击查看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2297430"/>
            <wp:effectExtent l="0" t="0" r="9525" b="7620"/>
            <wp:docPr id="67" name="图片 66" descr="16315190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 descr="1631519047(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3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点击查看，弹出该分析项的所有分析结果等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5690" cy="2087245"/>
            <wp:effectExtent l="0" t="0" r="3810" b="8255"/>
            <wp:docPr id="68" name="图片 67" descr="1631519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1631519123(1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3"/>
        </w:numPr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进行筛选分析状态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99105"/>
            <wp:effectExtent l="0" t="0" r="12700" b="10795"/>
            <wp:docPr id="66" name="图片 68" descr="16315192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8" descr="1631519247(1)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3024A2"/>
    <w:multiLevelType w:val="singleLevel"/>
    <w:tmpl w:val="BC3024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8FE3BAA"/>
    <w:multiLevelType w:val="singleLevel"/>
    <w:tmpl w:val="D8FE3BAA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DEC01802"/>
    <w:multiLevelType w:val="singleLevel"/>
    <w:tmpl w:val="DEC018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A0CDC47"/>
    <w:multiLevelType w:val="singleLevel"/>
    <w:tmpl w:val="FA0CDC47"/>
    <w:lvl w:ilvl="0" w:tentative="0">
      <w:start w:val="4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">
    <w:nsid w:val="FD7C3C6E"/>
    <w:multiLevelType w:val="singleLevel"/>
    <w:tmpl w:val="FD7C3C6E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B2902C5"/>
    <w:multiLevelType w:val="singleLevel"/>
    <w:tmpl w:val="0B2902C5"/>
    <w:lvl w:ilvl="0" w:tentative="0">
      <w:start w:val="4"/>
      <w:numFmt w:val="decimal"/>
      <w:suff w:val="nothing"/>
      <w:lvlText w:val="（%1）"/>
      <w:lvlJc w:val="left"/>
      <w:rPr>
        <w:rFonts w:hint="default"/>
        <w:sz w:val="21"/>
        <w:szCs w:val="21"/>
      </w:rPr>
    </w:lvl>
  </w:abstractNum>
  <w:abstractNum w:abstractNumId="6">
    <w:nsid w:val="10511A2B"/>
    <w:multiLevelType w:val="singleLevel"/>
    <w:tmpl w:val="10511A2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64911E0"/>
    <w:multiLevelType w:val="singleLevel"/>
    <w:tmpl w:val="164911E0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>
    <w:nsid w:val="48605C0E"/>
    <w:multiLevelType w:val="singleLevel"/>
    <w:tmpl w:val="48605C0E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B3E2354"/>
    <w:multiLevelType w:val="singleLevel"/>
    <w:tmpl w:val="4B3E2354"/>
    <w:lvl w:ilvl="0" w:tentative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D966776"/>
    <w:multiLevelType w:val="singleLevel"/>
    <w:tmpl w:val="5D96677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67148B8B"/>
    <w:multiLevelType w:val="singleLevel"/>
    <w:tmpl w:val="67148B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12E7739"/>
    <w:multiLevelType w:val="singleLevel"/>
    <w:tmpl w:val="712E7739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11"/>
  </w:num>
  <w:num w:numId="5">
    <w:abstractNumId w:val="5"/>
  </w:num>
  <w:num w:numId="6">
    <w:abstractNumId w:val="4"/>
  </w:num>
  <w:num w:numId="7">
    <w:abstractNumId w:val="6"/>
  </w:num>
  <w:num w:numId="8">
    <w:abstractNumId w:val="1"/>
  </w:num>
  <w:num w:numId="9">
    <w:abstractNumId w:val="8"/>
  </w:num>
  <w:num w:numId="10">
    <w:abstractNumId w:val="9"/>
  </w:num>
  <w:num w:numId="11">
    <w:abstractNumId w:val="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C9468F"/>
    <w:rsid w:val="0283153E"/>
    <w:rsid w:val="0D046532"/>
    <w:rsid w:val="17DB5A70"/>
    <w:rsid w:val="1F0B75A5"/>
    <w:rsid w:val="1F807291"/>
    <w:rsid w:val="2D2712EE"/>
    <w:rsid w:val="31046251"/>
    <w:rsid w:val="48152156"/>
    <w:rsid w:val="48EF77E8"/>
    <w:rsid w:val="4AE60541"/>
    <w:rsid w:val="4CB55D0F"/>
    <w:rsid w:val="510F703F"/>
    <w:rsid w:val="56F55875"/>
    <w:rsid w:val="57A53A3A"/>
    <w:rsid w:val="5B370E4D"/>
    <w:rsid w:val="5C3830CF"/>
    <w:rsid w:val="5C3B767E"/>
    <w:rsid w:val="5F990172"/>
    <w:rsid w:val="646F1658"/>
    <w:rsid w:val="65AC068A"/>
    <w:rsid w:val="66391F1D"/>
    <w:rsid w:val="673C0557"/>
    <w:rsid w:val="67D506C8"/>
    <w:rsid w:val="68D119BA"/>
    <w:rsid w:val="6B6E493C"/>
    <w:rsid w:val="6C6121CE"/>
    <w:rsid w:val="75DD55F6"/>
    <w:rsid w:val="7D605B8A"/>
    <w:rsid w:val="7DC9468F"/>
    <w:rsid w:val="7FF8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2021-12-03T10:13:00Z</dcterms:created>
  <dc:creator>ʚ-如初° ɞ</dc:creator>
  <cp:lastModifiedBy>ʚ-如初° ɞ</cp:lastModifiedBy>
  <dcterms:modified xsi:type="dcterms:W3CDTF">2022-01-08T10:06:56Z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BA45A0CDA8BB4966AE0533CFBEEE4DCC</vt:lpwstr>
  </property>
</Properties>
</file>