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7E13" w14:textId="5811C8BF" w:rsidR="009A5B7B" w:rsidRDefault="009A5B7B" w:rsidP="009A5B7B">
      <w:pPr>
        <w:pStyle w:val="Heading1"/>
        <w:shd w:val="clear" w:color="auto" w:fill="FFFFFF"/>
        <w:spacing w:before="240" w:beforeAutospacing="0" w:after="120" w:afterAutospacing="0" w:line="324" w:lineRule="atLeast"/>
        <w:rPr>
          <w:rFonts w:eastAsiaTheme="minorEastAsia"/>
          <w:bCs w:val="0"/>
          <w:kern w:val="0"/>
          <w:sz w:val="24"/>
          <w:szCs w:val="24"/>
          <w:shd w:val="clear" w:color="auto" w:fill="FFFFFF"/>
        </w:rPr>
      </w:pPr>
      <w:r w:rsidRPr="00602EEC"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 xml:space="preserve">Does health </w:t>
      </w:r>
      <w:r w:rsidR="007E1A70"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>i</w:t>
      </w:r>
      <w:r w:rsidRPr="00602EEC"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 xml:space="preserve">nsurance </w:t>
      </w:r>
      <w:r w:rsidR="007E1A70"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>s</w:t>
      </w:r>
      <w:r w:rsidRPr="00602EEC"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>tatus influence the hospital length of stay for patients with asthma conditions?</w:t>
      </w:r>
    </w:p>
    <w:p w14:paraId="721BB401" w14:textId="15A7A643" w:rsidR="00602EEC" w:rsidRDefault="009B37B4" w:rsidP="009B37B4">
      <w:pPr>
        <w:pStyle w:val="Heading1"/>
        <w:shd w:val="clear" w:color="auto" w:fill="FFFFFF"/>
        <w:spacing w:before="240" w:beforeAutospacing="0" w:after="120" w:afterAutospacing="0" w:line="324" w:lineRule="atLeast"/>
        <w:jc w:val="center"/>
        <w:rPr>
          <w:rFonts w:eastAsiaTheme="minorEastAsia"/>
          <w:b w:val="0"/>
          <w:bCs w:val="0"/>
          <w:kern w:val="0"/>
          <w:sz w:val="24"/>
          <w:szCs w:val="24"/>
          <w:shd w:val="clear" w:color="auto" w:fill="FFFFFF"/>
        </w:rPr>
      </w:pPr>
      <w:r w:rsidRPr="009B37B4">
        <w:rPr>
          <w:rFonts w:eastAsiaTheme="minorEastAsia"/>
          <w:b w:val="0"/>
          <w:bCs w:val="0"/>
          <w:kern w:val="0"/>
          <w:sz w:val="24"/>
          <w:szCs w:val="24"/>
          <w:shd w:val="clear" w:color="auto" w:fill="FFFFFF"/>
        </w:rPr>
        <w:t>Naixin Zhang</w:t>
      </w:r>
    </w:p>
    <w:p w14:paraId="515A2BE4" w14:textId="0633ACDF" w:rsidR="00177298" w:rsidRDefault="00177298" w:rsidP="0017729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024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Objective</w:t>
      </w:r>
    </w:p>
    <w:p w14:paraId="1E462B69" w14:textId="64CCEE24" w:rsidR="00602EEC" w:rsidRDefault="009A5B7B" w:rsidP="00602EEC">
      <w:pPr>
        <w:jc w:val="both"/>
      </w:pPr>
      <w:r w:rsidRPr="009D6A44">
        <w:t xml:space="preserve">Previous </w:t>
      </w:r>
      <w:r w:rsidR="009B37B4">
        <w:t>study</w:t>
      </w:r>
      <w:r w:rsidRPr="009D6A44">
        <w:t xml:space="preserve"> has demonstrated that nonclinical factors are associated with differences in clinical care, with uninsured patients receiving decreased resource </w:t>
      </w:r>
      <w:proofErr w:type="gramStart"/>
      <w:r w:rsidRPr="009D6A44">
        <w:t>use</w:t>
      </w:r>
      <w:r w:rsidR="006017AC">
        <w:t>[</w:t>
      </w:r>
      <w:proofErr w:type="gramEnd"/>
      <w:r w:rsidR="006017AC">
        <w:t>1]</w:t>
      </w:r>
      <w:r w:rsidR="00602EEC">
        <w:t xml:space="preserve">. </w:t>
      </w:r>
      <w:r w:rsidR="00B050EA" w:rsidRPr="00B050EA">
        <w:t xml:space="preserve">Health care access, for such conditions </w:t>
      </w:r>
      <w:r w:rsidR="00B050EA">
        <w:t xml:space="preserve">as </w:t>
      </w:r>
      <w:r w:rsidR="00B050EA" w:rsidRPr="00B050EA">
        <w:t>asthma is</w:t>
      </w:r>
      <w:r w:rsidR="00602EEC">
        <w:t xml:space="preserve"> really</w:t>
      </w:r>
      <w:r w:rsidR="00B050EA" w:rsidRPr="00B050EA">
        <w:t xml:space="preserve"> important because lack of access leads to increased emergency department use, as well as what could be termed preventable</w:t>
      </w:r>
      <w:r w:rsidR="00602EEC">
        <w:t xml:space="preserve"> </w:t>
      </w:r>
      <w:proofErr w:type="gramStart"/>
      <w:r w:rsidR="00B050EA" w:rsidRPr="00B050EA">
        <w:t>hospitalizations</w:t>
      </w:r>
      <w:r w:rsidR="009B37B4">
        <w:t>[</w:t>
      </w:r>
      <w:proofErr w:type="gramEnd"/>
      <w:r w:rsidR="006017AC">
        <w:t>2</w:t>
      </w:r>
      <w:r w:rsidR="009B37B4">
        <w:t>]</w:t>
      </w:r>
      <w:r w:rsidR="00B050EA" w:rsidRPr="00B050EA">
        <w:t>.</w:t>
      </w:r>
      <w:r w:rsidR="00602EEC">
        <w:t xml:space="preserve"> </w:t>
      </w:r>
      <w:r w:rsidRPr="009D6A44">
        <w:t>Studies on trauma have</w:t>
      </w:r>
      <w:r w:rsidR="008E111B">
        <w:t>n't</w:t>
      </w:r>
      <w:r w:rsidRPr="009D6A44">
        <w:t xml:space="preserve"> shown clear relationships between insurance status and hospital length of stay (LOS)</w:t>
      </w:r>
      <w:r w:rsidR="009D6A44" w:rsidRPr="009D6A44">
        <w:t>.</w:t>
      </w:r>
      <w:r w:rsidRPr="009D6A44">
        <w:t xml:space="preserve"> The objective of this project is to investigate the relationship between health insurance status and LOS with trauma conditions. </w:t>
      </w:r>
    </w:p>
    <w:p w14:paraId="23FB90B3" w14:textId="6740971E" w:rsidR="009D6A44" w:rsidRDefault="009A5B7B" w:rsidP="00602EEC">
      <w:pPr>
        <w:jc w:val="both"/>
      </w:pPr>
      <w:r w:rsidRPr="009D6A44">
        <w:t xml:space="preserve">The Data </w:t>
      </w:r>
      <w:r w:rsidR="009D6A44" w:rsidRPr="009D6A44">
        <w:t>used for this research has been obtained from healthdata.gov website. This data contains record level details regarding the discharge of inpatients in the State of New York areas in 2016.We</w:t>
      </w:r>
      <w:r w:rsidRPr="009D6A44">
        <w:t xml:space="preserve"> used </w:t>
      </w:r>
      <w:r w:rsidR="009D6A44" w:rsidRPr="009D6A44">
        <w:t>this dataset to</w:t>
      </w:r>
      <w:r w:rsidRPr="009D6A44">
        <w:t xml:space="preserve"> compare differences in LOS </w:t>
      </w:r>
      <w:r w:rsidR="00602EEC">
        <w:t xml:space="preserve">with </w:t>
      </w:r>
      <w:r w:rsidR="00602EEC" w:rsidRPr="00602EEC">
        <w:t>asthma conditions</w:t>
      </w:r>
      <w:r w:rsidR="00602EEC" w:rsidRPr="009D6A44">
        <w:t xml:space="preserve"> </w:t>
      </w:r>
      <w:r w:rsidRPr="009D6A44">
        <w:t xml:space="preserve">among three insurance groups: privately insured, </w:t>
      </w:r>
      <w:r w:rsidR="00602EEC" w:rsidRPr="009D6A44">
        <w:t>publicly</w:t>
      </w:r>
      <w:r w:rsidRPr="009D6A44">
        <w:t xml:space="preserve"> insured, and uninsured patients. </w:t>
      </w:r>
      <w:r w:rsidR="009D6A44">
        <w:t xml:space="preserve">Hope this project can give the commercial insurance company or the government some </w:t>
      </w:r>
      <w:r w:rsidR="009B37B4">
        <w:t>reference</w:t>
      </w:r>
      <w:r w:rsidR="009D6A44">
        <w:t xml:space="preserve"> to </w:t>
      </w:r>
      <w:r w:rsidR="009D6A44" w:rsidRPr="009D6A44">
        <w:t xml:space="preserve">increase efficiency in the health care </w:t>
      </w:r>
      <w:r w:rsidR="00290C81">
        <w:t xml:space="preserve">operating </w:t>
      </w:r>
      <w:r w:rsidR="009D6A44" w:rsidRPr="009D6A44">
        <w:t>system, decrease costs</w:t>
      </w:r>
      <w:r w:rsidR="009D6A44">
        <w:t xml:space="preserve">. </w:t>
      </w:r>
      <w:bookmarkStart w:id="0" w:name="_GoBack"/>
      <w:bookmarkEnd w:id="0"/>
    </w:p>
    <w:p w14:paraId="3B2DE42F" w14:textId="7E68350E" w:rsidR="009D6A44" w:rsidRPr="009D6A44" w:rsidRDefault="009D6A44" w:rsidP="009D6A44"/>
    <w:p w14:paraId="035B01D7" w14:textId="2A24057D" w:rsidR="00CA4F9A" w:rsidRDefault="00CA4F9A" w:rsidP="0017729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ference</w:t>
      </w:r>
    </w:p>
    <w:p w14:paraId="713EB55D" w14:textId="3C98A4A1" w:rsidR="00E02457" w:rsidRDefault="009B37B4" w:rsidP="00177298">
      <w:r w:rsidRPr="009B37B4">
        <w:t xml:space="preserve">[1] </w:t>
      </w:r>
      <w:proofErr w:type="spellStart"/>
      <w:r w:rsidRPr="009B37B4">
        <w:t>Holzmacher</w:t>
      </w:r>
      <w:proofErr w:type="spellEnd"/>
      <w:r w:rsidRPr="009B37B4">
        <w:t xml:space="preserve"> JL, Townsend K, Seavey C, et al. Association of Expanded Medicaid Coverage </w:t>
      </w:r>
      <w:proofErr w:type="gramStart"/>
      <w:r w:rsidRPr="009B37B4">
        <w:t>With</w:t>
      </w:r>
      <w:proofErr w:type="gramEnd"/>
      <w:r w:rsidRPr="009B37B4">
        <w:t xml:space="preserve"> Hospital Length of Stay After Injury. JAMA Surg. 2017;152(10):960–966. doi:10.1001/jamasurg.2017.1720</w:t>
      </w:r>
    </w:p>
    <w:p w14:paraId="285251F7" w14:textId="77E2D205" w:rsidR="009F7B51" w:rsidRPr="008E111B" w:rsidRDefault="006017AC" w:rsidP="00177298">
      <w:r>
        <w:rPr>
          <w:rFonts w:ascii="Arial" w:hAnsi="Arial" w:cs="Arial" w:hint="eastAsia"/>
          <w:color w:val="303030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2]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Englum</w:t>
      </w:r>
      <w:proofErr w:type="spellEnd"/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BR, Hui X,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Zogg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CK, et al. Association Between Insurance Status and Hospital Length of Stay Following Trauma.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Am Surg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 2016;82(3):281–288.</w:t>
      </w:r>
    </w:p>
    <w:p w14:paraId="1017A545" w14:textId="77777777" w:rsidR="00177298" w:rsidRPr="00E02457" w:rsidRDefault="00177298" w:rsidP="001772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D7AED7" w14:textId="77777777" w:rsidR="00F13E4B" w:rsidRPr="00E02457" w:rsidRDefault="00F13E4B">
      <w:pPr>
        <w:rPr>
          <w:sz w:val="24"/>
          <w:szCs w:val="24"/>
        </w:rPr>
      </w:pPr>
    </w:p>
    <w:sectPr w:rsidR="00F13E4B" w:rsidRPr="00E02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434B6"/>
    <w:multiLevelType w:val="hybridMultilevel"/>
    <w:tmpl w:val="6C101C92"/>
    <w:lvl w:ilvl="0" w:tplc="2ECEFB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1C05"/>
    <w:multiLevelType w:val="hybridMultilevel"/>
    <w:tmpl w:val="BB08C204"/>
    <w:lvl w:ilvl="0" w:tplc="C4F203C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C4"/>
    <w:rsid w:val="00016F2A"/>
    <w:rsid w:val="000917FC"/>
    <w:rsid w:val="000962F1"/>
    <w:rsid w:val="00177298"/>
    <w:rsid w:val="00290C81"/>
    <w:rsid w:val="002C5728"/>
    <w:rsid w:val="002D6C10"/>
    <w:rsid w:val="00364413"/>
    <w:rsid w:val="00376CE2"/>
    <w:rsid w:val="004123F5"/>
    <w:rsid w:val="006017AC"/>
    <w:rsid w:val="00602EEC"/>
    <w:rsid w:val="006B37B2"/>
    <w:rsid w:val="006D3962"/>
    <w:rsid w:val="006D614E"/>
    <w:rsid w:val="00730C0D"/>
    <w:rsid w:val="007E1A70"/>
    <w:rsid w:val="008E111B"/>
    <w:rsid w:val="00930DDB"/>
    <w:rsid w:val="009512EA"/>
    <w:rsid w:val="009A5B7B"/>
    <w:rsid w:val="009B37B4"/>
    <w:rsid w:val="009D6A44"/>
    <w:rsid w:val="009F7B51"/>
    <w:rsid w:val="00AF29C1"/>
    <w:rsid w:val="00AF3B3C"/>
    <w:rsid w:val="00B050EA"/>
    <w:rsid w:val="00C0216B"/>
    <w:rsid w:val="00C80E50"/>
    <w:rsid w:val="00CA4F9A"/>
    <w:rsid w:val="00DC7AEF"/>
    <w:rsid w:val="00E02457"/>
    <w:rsid w:val="00E75F98"/>
    <w:rsid w:val="00EC4D9F"/>
    <w:rsid w:val="00F13E4B"/>
    <w:rsid w:val="00FB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2870"/>
  <w15:chartTrackingRefBased/>
  <w15:docId w15:val="{89119FFD-E2FD-4232-825A-62CD943C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5B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Naixin</dc:creator>
  <cp:keywords/>
  <dc:description/>
  <cp:lastModifiedBy>Zhang Naixin</cp:lastModifiedBy>
  <cp:revision>10</cp:revision>
  <dcterms:created xsi:type="dcterms:W3CDTF">2019-09-11T03:19:00Z</dcterms:created>
  <dcterms:modified xsi:type="dcterms:W3CDTF">2019-09-12T20:49:00Z</dcterms:modified>
</cp:coreProperties>
</file>