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CDED" w14:textId="77777777" w:rsidR="001E5E7E" w:rsidRDefault="001E5E7E" w:rsidP="001E5E7E">
      <w:pPr>
        <w:pStyle w:val="Heading1"/>
      </w:pPr>
      <w:r>
        <w:t>1NC NSDA Flint Hills Nat Quals R1</w:t>
      </w:r>
    </w:p>
    <w:p w14:paraId="101BB3E0" w14:textId="77777777" w:rsidR="001E5E7E" w:rsidRDefault="001E5E7E" w:rsidP="001E5E7E">
      <w:pPr>
        <w:pStyle w:val="Heading2"/>
      </w:pPr>
      <w:bookmarkStart w:id="0" w:name="Level_1_1"/>
      <w:r>
        <w:t>T – Minerals</w:t>
      </w:r>
    </w:p>
    <w:p w14:paraId="11D04363" w14:textId="77777777" w:rsidR="001E5E7E" w:rsidRDefault="001E5E7E" w:rsidP="001E5E7E">
      <w:pPr>
        <w:pStyle w:val="Heading4"/>
      </w:pPr>
      <w:r>
        <w:t xml:space="preserve">Interpretation---Exploration and development must be related to minerals </w:t>
      </w:r>
    </w:p>
    <w:p w14:paraId="7DB5EA7A" w14:textId="77777777" w:rsidR="001E5E7E" w:rsidRDefault="001E5E7E" w:rsidP="001E5E7E">
      <w:r w:rsidRPr="00774562">
        <w:rPr>
          <w:rStyle w:val="Style13ptBold"/>
        </w:rPr>
        <w:t>US Congress 90</w:t>
      </w:r>
      <w:r>
        <w:t>, "Antarctic Protection Act of 1990," Public Law 101-594, 104 STAT. 2975, 11/16/1990, 16 USC 2461</w:t>
      </w:r>
    </w:p>
    <w:p w14:paraId="46F14F65" w14:textId="77777777" w:rsidR="001E5E7E" w:rsidRPr="00660CCD" w:rsidRDefault="001E5E7E" w:rsidP="001E5E7E">
      <w:pPr>
        <w:rPr>
          <w:sz w:val="16"/>
        </w:rPr>
      </w:pPr>
      <w:r w:rsidRPr="00660CCD">
        <w:rPr>
          <w:sz w:val="16"/>
        </w:rPr>
        <w:t xml:space="preserve">16 US 2462. SEC. 3. </w:t>
      </w:r>
      <w:r w:rsidRPr="00377169">
        <w:rPr>
          <w:rStyle w:val="Emphasis"/>
        </w:rPr>
        <w:t>DEFINITIONS</w:t>
      </w:r>
      <w:r w:rsidRPr="00660CCD">
        <w:rPr>
          <w:sz w:val="16"/>
        </w:rPr>
        <w:t>.</w:t>
      </w:r>
    </w:p>
    <w:p w14:paraId="327F9FF2" w14:textId="77777777" w:rsidR="001E5E7E" w:rsidRPr="00377169" w:rsidRDefault="001E5E7E" w:rsidP="001E5E7E">
      <w:pPr>
        <w:rPr>
          <w:sz w:val="16"/>
        </w:rPr>
      </w:pPr>
      <w:r w:rsidRPr="00377169">
        <w:rPr>
          <w:sz w:val="16"/>
        </w:rPr>
        <w:t>For the purposes of this Act:</w:t>
      </w:r>
    </w:p>
    <w:p w14:paraId="6527E0FA" w14:textId="77777777" w:rsidR="001E5E7E" w:rsidRPr="00660CCD" w:rsidRDefault="001E5E7E" w:rsidP="001E5E7E">
      <w:pPr>
        <w:rPr>
          <w:sz w:val="16"/>
        </w:rPr>
      </w:pPr>
      <w:r w:rsidRPr="00660CCD">
        <w:rPr>
          <w:sz w:val="16"/>
        </w:rPr>
        <w:t>(1) The term "Antarctica" means the area south of the Antarctic Convergence as defined in section 303(1) of the Antarctic Marine Living Resources Convention Act of 1984 (16 U.S.C. 2432).</w:t>
      </w:r>
    </w:p>
    <w:p w14:paraId="45EEBD66" w14:textId="77777777" w:rsidR="001E5E7E" w:rsidRPr="00660CCD" w:rsidRDefault="001E5E7E" w:rsidP="001E5E7E">
      <w:pPr>
        <w:rPr>
          <w:sz w:val="16"/>
        </w:rPr>
      </w:pPr>
      <w:r w:rsidRPr="00660CCD">
        <w:rPr>
          <w:sz w:val="16"/>
        </w:rPr>
        <w:t xml:space="preserve">(2) The term "Antarctic mineral resource activity" means prospecting, </w:t>
      </w:r>
      <w:r w:rsidRPr="0007159B">
        <w:rPr>
          <w:rStyle w:val="Emphasis"/>
          <w:highlight w:val="cyan"/>
        </w:rPr>
        <w:t>exploration</w:t>
      </w:r>
      <w:r w:rsidRPr="0007159B">
        <w:rPr>
          <w:rStyle w:val="StyleUnderline"/>
          <w:highlight w:val="cyan"/>
        </w:rPr>
        <w:t>, or</w:t>
      </w:r>
      <w:r w:rsidRPr="0007159B">
        <w:rPr>
          <w:sz w:val="16"/>
          <w:highlight w:val="cyan"/>
        </w:rPr>
        <w:t xml:space="preserve"> </w:t>
      </w:r>
      <w:r w:rsidRPr="0007159B">
        <w:rPr>
          <w:rStyle w:val="Emphasis"/>
          <w:highlight w:val="cyan"/>
        </w:rPr>
        <w:t>development</w:t>
      </w:r>
      <w:r w:rsidRPr="00660CCD">
        <w:rPr>
          <w:sz w:val="16"/>
        </w:rPr>
        <w:t xml:space="preserve"> in Antarctica of mineral resources, but </w:t>
      </w:r>
      <w:r w:rsidRPr="0007159B">
        <w:rPr>
          <w:rStyle w:val="StyleUnderline"/>
          <w:highlight w:val="cyan"/>
        </w:rPr>
        <w:t>does</w:t>
      </w:r>
      <w:r w:rsidRPr="0007159B">
        <w:rPr>
          <w:sz w:val="16"/>
          <w:highlight w:val="cyan"/>
        </w:rPr>
        <w:t xml:space="preserve"> </w:t>
      </w:r>
      <w:r w:rsidRPr="0007159B">
        <w:rPr>
          <w:rStyle w:val="Emphasis"/>
          <w:highlight w:val="cyan"/>
        </w:rPr>
        <w:t>not include</w:t>
      </w:r>
      <w:r w:rsidRPr="0007159B">
        <w:rPr>
          <w:sz w:val="16"/>
          <w:highlight w:val="cyan"/>
        </w:rPr>
        <w:t xml:space="preserve"> </w:t>
      </w:r>
      <w:r w:rsidRPr="0007159B">
        <w:rPr>
          <w:rStyle w:val="Emphasis"/>
          <w:highlight w:val="cyan"/>
        </w:rPr>
        <w:t>scientific research</w:t>
      </w:r>
      <w:r w:rsidRPr="00660CCD">
        <w:rPr>
          <w:sz w:val="16"/>
        </w:rPr>
        <w:t xml:space="preserve"> within the meaning of article III of the Antarctic Treaty, done at Washington on December 1,1959. </w:t>
      </w:r>
    </w:p>
    <w:p w14:paraId="72E4BF14" w14:textId="77777777" w:rsidR="001E5E7E" w:rsidRPr="00660CCD" w:rsidRDefault="001E5E7E" w:rsidP="001E5E7E">
      <w:pPr>
        <w:rPr>
          <w:sz w:val="16"/>
        </w:rPr>
      </w:pPr>
      <w:r w:rsidRPr="00660CCD">
        <w:rPr>
          <w:sz w:val="16"/>
        </w:rPr>
        <w:t xml:space="preserve">(3) </w:t>
      </w:r>
      <w:r w:rsidRPr="00660CCD">
        <w:rPr>
          <w:rStyle w:val="StyleUnderline"/>
        </w:rPr>
        <w:t>The term</w:t>
      </w:r>
      <w:r w:rsidRPr="00660CCD">
        <w:rPr>
          <w:sz w:val="16"/>
        </w:rPr>
        <w:t xml:space="preserve"> </w:t>
      </w:r>
      <w:r w:rsidRPr="00660CCD">
        <w:rPr>
          <w:rStyle w:val="Emphasis"/>
        </w:rPr>
        <w:t>"</w:t>
      </w:r>
      <w:r w:rsidRPr="0007159B">
        <w:rPr>
          <w:rStyle w:val="Emphasis"/>
          <w:highlight w:val="cyan"/>
        </w:rPr>
        <w:t>development"</w:t>
      </w:r>
      <w:r w:rsidRPr="0007159B">
        <w:rPr>
          <w:sz w:val="16"/>
          <w:highlight w:val="cyan"/>
        </w:rPr>
        <w:t xml:space="preserve"> </w:t>
      </w:r>
      <w:r w:rsidRPr="0007159B">
        <w:rPr>
          <w:rStyle w:val="StyleUnderline"/>
          <w:highlight w:val="cyan"/>
        </w:rPr>
        <w:t>means</w:t>
      </w:r>
      <w:r w:rsidRPr="00660CCD">
        <w:rPr>
          <w:rStyle w:val="StyleUnderline"/>
        </w:rPr>
        <w:t xml:space="preserve"> 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660CCD">
        <w:rPr>
          <w:rStyle w:val="StyleUnderline"/>
        </w:rPr>
        <w:t>, which takes place</w:t>
      </w:r>
      <w:r w:rsidRPr="00660CCD">
        <w:rPr>
          <w:sz w:val="16"/>
        </w:rPr>
        <w:t xml:space="preserve"> </w:t>
      </w:r>
      <w:r w:rsidRPr="0007159B">
        <w:rPr>
          <w:rStyle w:val="Emphasis"/>
          <w:highlight w:val="cyan"/>
        </w:rPr>
        <w:t>following exploration</w:t>
      </w:r>
      <w:r w:rsidRPr="00660CCD">
        <w:rPr>
          <w:rStyle w:val="StyleUnderline"/>
        </w:rPr>
        <w:t xml:space="preserve">, </w:t>
      </w:r>
      <w:r w:rsidRPr="0007159B">
        <w:rPr>
          <w:rStyle w:val="StyleUnderline"/>
          <w:highlight w:val="cyan"/>
        </w:rPr>
        <w:t>the purpose of which is</w:t>
      </w:r>
      <w:r w:rsidRPr="00660CCD">
        <w:rPr>
          <w:rStyle w:val="StyleUnderline"/>
        </w:rPr>
        <w:t xml:space="preserve"> the</w:t>
      </w:r>
      <w:r w:rsidRPr="00660CCD">
        <w:rPr>
          <w:sz w:val="16"/>
        </w:rPr>
        <w:t xml:space="preserve"> </w:t>
      </w:r>
      <w:r w:rsidRPr="0007159B">
        <w:rPr>
          <w:rStyle w:val="Emphasis"/>
          <w:highlight w:val="cyan"/>
        </w:rPr>
        <w:t>exploitation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highlight w:val="cyan"/>
        </w:rPr>
        <w:t>s</w:t>
      </w:r>
      <w:r w:rsidRPr="00660CCD">
        <w:rPr>
          <w:rStyle w:val="Emphasis"/>
        </w:rPr>
        <w:t xml:space="preserve">pecific </w:t>
      </w:r>
      <w:r w:rsidRPr="0007159B">
        <w:rPr>
          <w:rStyle w:val="Emphasis"/>
          <w:highlight w:val="cyan"/>
        </w:rPr>
        <w:t>mineral resource deposits</w:t>
      </w:r>
      <w:r w:rsidRPr="00660CCD">
        <w:rPr>
          <w:rStyle w:val="StyleUnderline"/>
        </w:rPr>
        <w:t>, including</w:t>
      </w:r>
      <w:r w:rsidRPr="00660CCD">
        <w:rPr>
          <w:sz w:val="16"/>
        </w:rPr>
        <w:t xml:space="preserve"> </w:t>
      </w:r>
      <w:r w:rsidRPr="00660CCD">
        <w:rPr>
          <w:rStyle w:val="Emphasis"/>
        </w:rPr>
        <w:t>processing</w:t>
      </w:r>
      <w:r w:rsidRPr="00660CCD">
        <w:rPr>
          <w:rStyle w:val="StyleUnderline"/>
        </w:rPr>
        <w:t xml:space="preserve">, </w:t>
      </w:r>
      <w:r w:rsidRPr="00660CCD">
        <w:rPr>
          <w:rStyle w:val="Emphasis"/>
        </w:rPr>
        <w:t>storage</w:t>
      </w:r>
      <w:r w:rsidRPr="00660CCD">
        <w:rPr>
          <w:rStyle w:val="StyleUnderline"/>
        </w:rPr>
        <w:t>, and</w:t>
      </w:r>
      <w:r w:rsidRPr="00660CCD">
        <w:rPr>
          <w:sz w:val="16"/>
        </w:rPr>
        <w:t xml:space="preserve"> </w:t>
      </w:r>
      <w:r w:rsidRPr="0007159B">
        <w:rPr>
          <w:rStyle w:val="Emphasis"/>
        </w:rPr>
        <w:t>transport</w:t>
      </w:r>
      <w:r w:rsidRPr="00660CCD">
        <w:rPr>
          <w:rStyle w:val="Emphasis"/>
        </w:rPr>
        <w:t xml:space="preserve"> activities</w:t>
      </w:r>
      <w:r w:rsidRPr="00660CCD">
        <w:rPr>
          <w:sz w:val="16"/>
        </w:rPr>
        <w:t>.</w:t>
      </w:r>
    </w:p>
    <w:p w14:paraId="4C8357FA" w14:textId="77777777" w:rsidR="001E5E7E" w:rsidRDefault="001E5E7E" w:rsidP="001E5E7E">
      <w:pPr>
        <w:rPr>
          <w:sz w:val="16"/>
        </w:rPr>
      </w:pPr>
      <w:r w:rsidRPr="00660CCD">
        <w:rPr>
          <w:sz w:val="16"/>
        </w:rPr>
        <w:t xml:space="preserve">(4) </w:t>
      </w:r>
      <w:r w:rsidRPr="00660CCD">
        <w:rPr>
          <w:rStyle w:val="StyleUnderline"/>
        </w:rPr>
        <w:t>The term</w:t>
      </w:r>
      <w:r w:rsidRPr="00660CCD">
        <w:rPr>
          <w:sz w:val="16"/>
        </w:rPr>
        <w:t xml:space="preserve"> </w:t>
      </w:r>
      <w:r w:rsidRPr="00660CCD">
        <w:rPr>
          <w:rStyle w:val="Emphasis"/>
        </w:rPr>
        <w:t>"</w:t>
      </w:r>
      <w:r w:rsidRPr="0007159B">
        <w:rPr>
          <w:rStyle w:val="Emphasis"/>
          <w:highlight w:val="cyan"/>
        </w:rPr>
        <w:t>exploration"</w:t>
      </w:r>
      <w:r w:rsidRPr="0007159B">
        <w:rPr>
          <w:sz w:val="16"/>
          <w:highlight w:val="cyan"/>
        </w:rPr>
        <w:t xml:space="preserve"> </w:t>
      </w:r>
      <w:r w:rsidRPr="0007159B">
        <w:rPr>
          <w:rStyle w:val="StyleUnderline"/>
          <w:highlight w:val="cyan"/>
        </w:rPr>
        <w:t>means</w:t>
      </w:r>
      <w:r w:rsidRPr="00660CCD">
        <w:rPr>
          <w:sz w:val="16"/>
        </w:rPr>
        <w:t xml:space="preserve"> </w:t>
      </w:r>
      <w:r w:rsidRPr="00660CCD">
        <w:rPr>
          <w:rStyle w:val="StyleUnderline"/>
        </w:rPr>
        <w:t xml:space="preserve">any </w:t>
      </w:r>
      <w:r w:rsidRPr="0007159B">
        <w:rPr>
          <w:rStyle w:val="StyleUnderline"/>
          <w:highlight w:val="cyan"/>
        </w:rPr>
        <w:t>activity</w:t>
      </w:r>
      <w:r w:rsidRPr="00660CCD">
        <w:rPr>
          <w:rStyle w:val="StyleUnderline"/>
        </w:rPr>
        <w:t>, including</w:t>
      </w:r>
      <w:r w:rsidRPr="00660CCD">
        <w:rPr>
          <w:sz w:val="16"/>
        </w:rPr>
        <w:t xml:space="preserve"> </w:t>
      </w:r>
      <w:r w:rsidRPr="00660CCD">
        <w:rPr>
          <w:rStyle w:val="Emphasis"/>
        </w:rPr>
        <w:t>logistic support</w:t>
      </w:r>
      <w:r w:rsidRPr="0007159B">
        <w:rPr>
          <w:rStyle w:val="StyleUnderline"/>
          <w:highlight w:val="cyan"/>
        </w:rPr>
        <w:t xml:space="preserve">, the purpose of which is </w:t>
      </w:r>
      <w:r w:rsidRPr="0007159B">
        <w:rPr>
          <w:rStyle w:val="StyleUnderline"/>
        </w:rPr>
        <w:t>the</w:t>
      </w:r>
      <w:r w:rsidRPr="0007159B">
        <w:rPr>
          <w:sz w:val="16"/>
        </w:rPr>
        <w:t xml:space="preserve"> </w:t>
      </w:r>
      <w:r w:rsidRPr="0007159B">
        <w:rPr>
          <w:rStyle w:val="Emphasis"/>
          <w:highlight w:val="cyan"/>
        </w:rPr>
        <w:t>identification</w:t>
      </w:r>
      <w:r w:rsidRPr="0007159B">
        <w:rPr>
          <w:sz w:val="16"/>
          <w:highlight w:val="cyan"/>
        </w:rPr>
        <w:t xml:space="preserve"> </w:t>
      </w:r>
      <w:r w:rsidRPr="0007159B">
        <w:rPr>
          <w:rStyle w:val="StyleUnderline"/>
          <w:highlight w:val="cyan"/>
        </w:rPr>
        <w:t>or</w:t>
      </w:r>
      <w:r w:rsidRPr="0007159B">
        <w:rPr>
          <w:sz w:val="16"/>
          <w:highlight w:val="cyan"/>
        </w:rPr>
        <w:t xml:space="preserve"> </w:t>
      </w:r>
      <w:r w:rsidRPr="0007159B">
        <w:rPr>
          <w:rStyle w:val="Emphasis"/>
          <w:highlight w:val="cyan"/>
        </w:rPr>
        <w:t>evaluation</w:t>
      </w:r>
      <w:r w:rsidRPr="0007159B">
        <w:rPr>
          <w:sz w:val="16"/>
          <w:highlight w:val="cyan"/>
        </w:rPr>
        <w:t xml:space="preserve"> </w:t>
      </w:r>
      <w:r w:rsidRPr="0007159B">
        <w:rPr>
          <w:rStyle w:val="StyleUnderline"/>
          <w:highlight w:val="cyan"/>
        </w:rPr>
        <w:t>of</w:t>
      </w:r>
      <w:r w:rsidRPr="0007159B">
        <w:rPr>
          <w:sz w:val="16"/>
          <w:highlight w:val="cyan"/>
        </w:rPr>
        <w:t xml:space="preserve"> </w:t>
      </w:r>
      <w:r w:rsidRPr="0007159B">
        <w:rPr>
          <w:rStyle w:val="Emphasis"/>
        </w:rPr>
        <w:t xml:space="preserve">specific </w:t>
      </w:r>
      <w:r w:rsidRPr="0007159B">
        <w:rPr>
          <w:rStyle w:val="Emphasis"/>
          <w:highlight w:val="cyan"/>
        </w:rPr>
        <w:t>mineral resource deposits</w:t>
      </w:r>
      <w:r w:rsidRPr="00660CCD">
        <w:rPr>
          <w:rStyle w:val="StyleUnderline"/>
        </w:rPr>
        <w:t>. The term includes</w:t>
      </w:r>
      <w:r w:rsidRPr="00660CCD">
        <w:rPr>
          <w:sz w:val="16"/>
        </w:rPr>
        <w:t xml:space="preserve"> </w:t>
      </w:r>
      <w:r w:rsidRPr="00660CCD">
        <w:rPr>
          <w:rStyle w:val="Emphasis"/>
        </w:rPr>
        <w:t xml:space="preserve">exploratory </w:t>
      </w:r>
      <w:r w:rsidRPr="0007159B">
        <w:rPr>
          <w:rStyle w:val="Emphasis"/>
          <w:highlight w:val="cyan"/>
        </w:rPr>
        <w:t>drilling</w:t>
      </w:r>
      <w:r w:rsidRPr="0007159B">
        <w:rPr>
          <w:rStyle w:val="StyleUnderline"/>
          <w:highlight w:val="cyan"/>
        </w:rPr>
        <w:t xml:space="preserve">, </w:t>
      </w:r>
      <w:r w:rsidRPr="0007159B">
        <w:rPr>
          <w:rStyle w:val="Emphasis"/>
          <w:highlight w:val="cyan"/>
        </w:rPr>
        <w:t>dredging</w:t>
      </w:r>
      <w:r w:rsidRPr="00660CCD">
        <w:rPr>
          <w:rStyle w:val="StyleUnderline"/>
        </w:rPr>
        <w:t>, and</w:t>
      </w:r>
      <w:r w:rsidRPr="00660CCD">
        <w:rPr>
          <w:sz w:val="16"/>
        </w:rPr>
        <w:t xml:space="preserve"> </w:t>
      </w:r>
      <w:r w:rsidRPr="00660CCD">
        <w:rPr>
          <w:rStyle w:val="Emphasis"/>
        </w:rPr>
        <w:t>other surface</w:t>
      </w:r>
      <w:r w:rsidRPr="00660CCD">
        <w:rPr>
          <w:sz w:val="16"/>
        </w:rPr>
        <w:t xml:space="preserve"> </w:t>
      </w:r>
      <w:r w:rsidRPr="00660CCD">
        <w:rPr>
          <w:rStyle w:val="StyleUnderline"/>
        </w:rPr>
        <w:t>or</w:t>
      </w:r>
      <w:r w:rsidRPr="00660CCD">
        <w:rPr>
          <w:sz w:val="16"/>
        </w:rPr>
        <w:t xml:space="preserve"> </w:t>
      </w:r>
      <w:r w:rsidRPr="00660CCD">
        <w:rPr>
          <w:rStyle w:val="Emphasis"/>
        </w:rPr>
        <w:t xml:space="preserve">subsurface </w:t>
      </w:r>
      <w:r w:rsidRPr="0007159B">
        <w:rPr>
          <w:rStyle w:val="Emphasis"/>
          <w:highlight w:val="cyan"/>
        </w:rPr>
        <w:t>excavations</w:t>
      </w:r>
      <w:r w:rsidRPr="00660CCD">
        <w:rPr>
          <w:sz w:val="16"/>
        </w:rPr>
        <w:t xml:space="preserve"> </w:t>
      </w:r>
      <w:r w:rsidRPr="00660CCD">
        <w:rPr>
          <w:rStyle w:val="StyleUnderline"/>
        </w:rPr>
        <w:t xml:space="preserve">required </w:t>
      </w:r>
      <w:r w:rsidRPr="0007159B">
        <w:rPr>
          <w:rStyle w:val="StyleUnderline"/>
          <w:highlight w:val="cyan"/>
        </w:rPr>
        <w:t>to determine</w:t>
      </w:r>
      <w:r w:rsidRPr="00660CCD">
        <w:rPr>
          <w:rStyle w:val="StyleUnderline"/>
        </w:rPr>
        <w:t xml:space="preserve"> the</w:t>
      </w:r>
      <w:r w:rsidRPr="00660CCD">
        <w:rPr>
          <w:sz w:val="16"/>
        </w:rPr>
        <w:t xml:space="preserve"> </w:t>
      </w:r>
      <w:r w:rsidRPr="0007159B">
        <w:rPr>
          <w:rStyle w:val="Emphasis"/>
          <w:highlight w:val="cyan"/>
        </w:rPr>
        <w:t>nature</w:t>
      </w:r>
      <w:r w:rsidRPr="0007159B">
        <w:rPr>
          <w:sz w:val="16"/>
          <w:highlight w:val="cyan"/>
        </w:rPr>
        <w:t xml:space="preserve"> </w:t>
      </w:r>
      <w:r w:rsidRPr="0007159B">
        <w:rPr>
          <w:rStyle w:val="StyleUnderline"/>
          <w:highlight w:val="cyan"/>
        </w:rPr>
        <w:t>and</w:t>
      </w:r>
      <w:r w:rsidRPr="0007159B">
        <w:rPr>
          <w:sz w:val="16"/>
          <w:highlight w:val="cyan"/>
        </w:rPr>
        <w:t xml:space="preserve"> </w:t>
      </w:r>
      <w:r w:rsidRPr="0007159B">
        <w:rPr>
          <w:rStyle w:val="Emphasis"/>
          <w:highlight w:val="cyan"/>
        </w:rPr>
        <w:t>size</w:t>
      </w:r>
      <w:r w:rsidRPr="0007159B">
        <w:rPr>
          <w:sz w:val="16"/>
          <w:highlight w:val="cyan"/>
        </w:rPr>
        <w:t xml:space="preserve"> </w:t>
      </w:r>
      <w:r w:rsidRPr="0007159B">
        <w:rPr>
          <w:rStyle w:val="StyleUnderline"/>
          <w:highlight w:val="cyan"/>
        </w:rPr>
        <w:t>of</w:t>
      </w:r>
      <w:r w:rsidRPr="00660CCD">
        <w:rPr>
          <w:sz w:val="16"/>
        </w:rPr>
        <w:t xml:space="preserve"> </w:t>
      </w:r>
      <w:r w:rsidRPr="00660CCD">
        <w:rPr>
          <w:rStyle w:val="Emphasis"/>
        </w:rPr>
        <w:t xml:space="preserve">mineral </w:t>
      </w:r>
      <w:r w:rsidRPr="0007159B">
        <w:rPr>
          <w:rStyle w:val="Emphasis"/>
          <w:highlight w:val="cyan"/>
        </w:rPr>
        <w:t>resource deposits</w:t>
      </w:r>
      <w:r w:rsidRPr="00660CCD">
        <w:rPr>
          <w:sz w:val="16"/>
        </w:rPr>
        <w:t xml:space="preserve"> </w:t>
      </w:r>
      <w:r w:rsidRPr="00660CCD">
        <w:rPr>
          <w:rStyle w:val="StyleUnderline"/>
        </w:rPr>
        <w:t>and the</w:t>
      </w:r>
      <w:r w:rsidRPr="00660CCD">
        <w:rPr>
          <w:sz w:val="16"/>
        </w:rPr>
        <w:t xml:space="preserve"> </w:t>
      </w:r>
      <w:r w:rsidRPr="00660CCD">
        <w:rPr>
          <w:rStyle w:val="Emphasis"/>
        </w:rPr>
        <w:t>feasibility of their development</w:t>
      </w:r>
      <w:r w:rsidRPr="00660CCD">
        <w:rPr>
          <w:sz w:val="16"/>
        </w:rPr>
        <w:t>.</w:t>
      </w:r>
    </w:p>
    <w:p w14:paraId="65D2F972" w14:textId="77777777" w:rsidR="001E5E7E" w:rsidRDefault="001E5E7E" w:rsidP="001E5E7E">
      <w:pPr>
        <w:rPr>
          <w:sz w:val="16"/>
        </w:rPr>
      </w:pPr>
    </w:p>
    <w:p w14:paraId="69B86C45" w14:textId="77777777" w:rsidR="001E5E7E" w:rsidRDefault="001E5E7E" w:rsidP="001E5E7E">
      <w:pPr>
        <w:pStyle w:val="Heading4"/>
      </w:pPr>
      <w:r>
        <w:t>Violation --- the Aff is [carbon capture]</w:t>
      </w:r>
    </w:p>
    <w:p w14:paraId="631E7572" w14:textId="77777777" w:rsidR="001E5E7E" w:rsidRPr="0059191A" w:rsidRDefault="001E5E7E" w:rsidP="001E5E7E"/>
    <w:p w14:paraId="228C8336" w14:textId="77777777" w:rsidR="001E5E7E" w:rsidRDefault="001E5E7E" w:rsidP="001E5E7E">
      <w:pPr>
        <w:pStyle w:val="Heading4"/>
      </w:pPr>
      <w:r>
        <w:t>Vote Neg --- for limits and ground “[infrastructure]” is a horrifically broad field that delinks from topic generics</w:t>
      </w:r>
    </w:p>
    <w:p w14:paraId="03927E92" w14:textId="77777777" w:rsidR="001E5E7E" w:rsidRDefault="001E5E7E" w:rsidP="001E5E7E"/>
    <w:p w14:paraId="260E5340" w14:textId="77777777" w:rsidR="001E5E7E" w:rsidRDefault="001E5E7E" w:rsidP="001E5E7E">
      <w:pPr>
        <w:pStyle w:val="Heading2"/>
      </w:pPr>
      <w:bookmarkStart w:id="1" w:name="Level_1_139"/>
      <w:bookmarkEnd w:id="0"/>
      <w:r>
        <w:t>K – Set Col</w:t>
      </w:r>
    </w:p>
    <w:p w14:paraId="0E9C782C" w14:textId="77777777" w:rsidR="001E5E7E" w:rsidRDefault="001E5E7E" w:rsidP="001E5E7E">
      <w:pPr>
        <w:pStyle w:val="Heading4"/>
      </w:pPr>
      <w:r>
        <w:t xml:space="preserve">Settler colonialism is a structure that permeates all of modern US Arctic policy and feeds itself from </w:t>
      </w:r>
      <w:r w:rsidRPr="00C158DE">
        <w:rPr>
          <w:u w:val="single"/>
        </w:rPr>
        <w:t>persisting</w:t>
      </w:r>
      <w:r>
        <w:t xml:space="preserve"> state </w:t>
      </w:r>
      <w:r w:rsidRPr="00B56BCA">
        <w:rPr>
          <w:u w:val="single"/>
        </w:rPr>
        <w:t>presence</w:t>
      </w:r>
      <w:r>
        <w:t xml:space="preserve">, dispossession, and exploitation of Indigenous peoples in order to fortify the settlers’ position of control and strength. </w:t>
      </w:r>
    </w:p>
    <w:p w14:paraId="23BAF31F" w14:textId="77777777" w:rsidR="001E5E7E" w:rsidRDefault="001E5E7E" w:rsidP="001E5E7E">
      <w:pPr>
        <w:rPr>
          <w:i/>
          <w:iCs/>
        </w:rPr>
      </w:pPr>
      <w:r w:rsidRPr="008036DD">
        <w:rPr>
          <w:rStyle w:val="Style13ptBold"/>
        </w:rPr>
        <w:t>Englert 22</w:t>
      </w:r>
      <w:r>
        <w:t xml:space="preserve"> [Sai Englert, </w:t>
      </w:r>
      <w:r w:rsidRPr="004E5B71">
        <w:t>lecturer at Leiden University, in the Netherlands. He works on settler colonialism, Zionism, labour movements, and antisemitism. He is a member of the editorial boards of Notes from Below and Historical Materialism.</w:t>
      </w:r>
      <w:r>
        <w:t xml:space="preserve"> September 20, 2022. Pluto Press, “</w:t>
      </w:r>
      <w:r w:rsidRPr="00235D6A">
        <w:rPr>
          <w:i/>
          <w:iCs/>
        </w:rPr>
        <w:t>Settler Colonialism: An Introduction</w:t>
      </w:r>
      <w:r>
        <w:t xml:space="preserve">”] </w:t>
      </w:r>
      <w:hyperlink r:id="rId8" w:history="1">
        <w:r w:rsidRPr="002E1B79">
          <w:rPr>
            <w:rStyle w:val="Hyperlink"/>
          </w:rPr>
          <w:t>https://s3.amazonaws.com/supadu-imgix/plutopress-uk/pdfs/look-inside/LI-9780745344980.pdf</w:t>
        </w:r>
      </w:hyperlink>
      <w:r>
        <w:t xml:space="preserve"> </w:t>
      </w:r>
      <w:r>
        <w:rPr>
          <w:i/>
          <w:iCs/>
        </w:rPr>
        <w:t>GabOL</w:t>
      </w:r>
    </w:p>
    <w:p w14:paraId="560DBC82" w14:textId="77777777" w:rsidR="001E5E7E" w:rsidRDefault="001E5E7E" w:rsidP="001E5E7E">
      <w:pPr>
        <w:rPr>
          <w:sz w:val="12"/>
          <w:szCs w:val="14"/>
        </w:rPr>
      </w:pPr>
      <w:r w:rsidRPr="00665E1C">
        <w:rPr>
          <w:sz w:val="12"/>
          <w:szCs w:val="14"/>
        </w:rPr>
        <w:t xml:space="preserve">Settler colonialism has received growing attention in both academic and activist circles over the last two decades. Unfortunately, many of the debates surrounding it have largely remained confined to those circles, and have not managed to transform broader popular understandings of settler regimes and the struggles against them. Palestine, for example, continues to be widely understood either as a fragmented territory under occupation, or as contested by two peoples with equal and conflicting claims over it. </w:t>
      </w:r>
      <w:r w:rsidRPr="005F20C1">
        <w:rPr>
          <w:rStyle w:val="StyleUnderline"/>
          <w:highlight w:val="cyan"/>
        </w:rPr>
        <w:t>Indigenous people</w:t>
      </w:r>
      <w:r w:rsidRPr="005F20C1">
        <w:rPr>
          <w:rStyle w:val="StyleUnderline"/>
        </w:rPr>
        <w:t xml:space="preserve"> in Oceania and the Americas </w:t>
      </w:r>
      <w:r w:rsidRPr="005F20C1">
        <w:rPr>
          <w:rStyle w:val="StyleUnderline"/>
          <w:highlight w:val="cyan"/>
        </w:rPr>
        <w:t>are</w:t>
      </w:r>
      <w:r w:rsidRPr="005F20C1">
        <w:rPr>
          <w:rStyle w:val="StyleUnderline"/>
        </w:rPr>
        <w:t xml:space="preserve"> often </w:t>
      </w:r>
      <w:r w:rsidRPr="00186230">
        <w:rPr>
          <w:rStyle w:val="StyleUnderline"/>
          <w:highlight w:val="cyan"/>
        </w:rPr>
        <w:t xml:space="preserve">discussed as defending specific </w:t>
      </w:r>
      <w:r w:rsidRPr="005F20C1">
        <w:rPr>
          <w:rStyle w:val="StyleUnderline"/>
          <w:highlight w:val="cyan"/>
        </w:rPr>
        <w:t>ways of life, without</w:t>
      </w:r>
      <w:r w:rsidRPr="005F20C1">
        <w:rPr>
          <w:rStyle w:val="StyleUnderline"/>
        </w:rPr>
        <w:t xml:space="preserve"> an </w:t>
      </w:r>
      <w:r w:rsidRPr="00186230">
        <w:rPr>
          <w:rStyle w:val="StyleUnderline"/>
          <w:highlight w:val="cyan"/>
        </w:rPr>
        <w:t>acknowledgement of</w:t>
      </w:r>
      <w:r w:rsidRPr="005F20C1">
        <w:rPr>
          <w:rStyle w:val="StyleUnderline"/>
        </w:rPr>
        <w:t xml:space="preserve"> the </w:t>
      </w:r>
      <w:r w:rsidRPr="00186230">
        <w:rPr>
          <w:rStyle w:val="Emphasis"/>
          <w:highlight w:val="cyan"/>
        </w:rPr>
        <w:t>ongoing</w:t>
      </w:r>
      <w:r w:rsidRPr="005F20C1">
        <w:rPr>
          <w:rStyle w:val="StyleUnderline"/>
          <w:highlight w:val="cyan"/>
        </w:rPr>
        <w:t xml:space="preserve"> dispossession</w:t>
      </w:r>
      <w:r w:rsidRPr="005F20C1">
        <w:rPr>
          <w:rStyle w:val="StyleUnderline"/>
        </w:rPr>
        <w:t xml:space="preserve"> they face </w:t>
      </w:r>
      <w:r w:rsidRPr="005F20C1">
        <w:rPr>
          <w:rStyle w:val="StyleUnderline"/>
          <w:highlight w:val="cyan"/>
        </w:rPr>
        <w:t>at the hands of the</w:t>
      </w:r>
      <w:r w:rsidRPr="005F20C1">
        <w:rPr>
          <w:rStyle w:val="StyleUnderline"/>
        </w:rPr>
        <w:t xml:space="preserve"> different settler </w:t>
      </w:r>
      <w:r w:rsidRPr="00186230">
        <w:rPr>
          <w:rStyle w:val="Emphasis"/>
          <w:highlight w:val="cyan"/>
        </w:rPr>
        <w:t>state</w:t>
      </w:r>
      <w:r w:rsidRPr="00186230">
        <w:rPr>
          <w:rStyle w:val="Emphasis"/>
        </w:rPr>
        <w:t>s</w:t>
      </w:r>
      <w:r w:rsidRPr="005F20C1">
        <w:rPr>
          <w:rStyle w:val="StyleUnderline"/>
        </w:rPr>
        <w:t xml:space="preserve"> that they confront.</w:t>
      </w:r>
      <w:r w:rsidRPr="00665E1C">
        <w:rPr>
          <w:sz w:val="12"/>
          <w:szCs w:val="14"/>
        </w:rPr>
        <w:t xml:space="preserve"> </w:t>
      </w:r>
      <w:r w:rsidRPr="002B3A3C">
        <w:rPr>
          <w:rStyle w:val="StyleUnderline"/>
        </w:rPr>
        <w:t xml:space="preserve">Moreover, these </w:t>
      </w:r>
      <w:r w:rsidRPr="00186230">
        <w:rPr>
          <w:rStyle w:val="StyleUnderline"/>
          <w:highlight w:val="cyan"/>
        </w:rPr>
        <w:t>populations tend to be described as ‘</w:t>
      </w:r>
      <w:r w:rsidRPr="00186230">
        <w:rPr>
          <w:rStyle w:val="Emphasis"/>
          <w:highlight w:val="cyan"/>
        </w:rPr>
        <w:t>disappearing’</w:t>
      </w:r>
      <w:r w:rsidRPr="002B3A3C">
        <w:rPr>
          <w:rStyle w:val="StyleUnderline"/>
        </w:rPr>
        <w:t>, representatives of a people and a world that is already no longer there, gone forever and irretrievable, if not all together backward and refusing to adapt to modernity.</w:t>
      </w:r>
      <w:r w:rsidRPr="00665E1C">
        <w:rPr>
          <w:sz w:val="12"/>
          <w:szCs w:val="14"/>
        </w:rPr>
        <w:t xml:space="preserve">8 Understanding settler colonialism is then a crucial aspect of making sense of the world in which we live as well as the ongoing struggles to change it. When colonialism is discussed, it is usually franchise, rather than settler, colonialism that comes to mind. While closely connected, through flows of labour and goods, to say nothing of the colonial powers that rule them, the two formations also have distinct characteristics. Most importantly, if franchise colonial regimes rule the colonised through a mixture of military power, colonial administrators and collaborating local ruling classes, they do not try to permanently transfer citizens from the metropole to the colony, in order to establish a new colonial society on conquered lands. </w:t>
      </w:r>
      <w:r w:rsidRPr="00E36180">
        <w:rPr>
          <w:rStyle w:val="StyleUnderline"/>
          <w:highlight w:val="cyan"/>
        </w:rPr>
        <w:t>Settler colonial formations</w:t>
      </w:r>
      <w:r w:rsidRPr="00D941D6">
        <w:rPr>
          <w:rStyle w:val="StyleUnderline"/>
        </w:rPr>
        <w:t xml:space="preserve">, on the other hand, do aim to do so, by </w:t>
      </w:r>
      <w:r w:rsidRPr="00E36180">
        <w:rPr>
          <w:rStyle w:val="Emphasis"/>
          <w:highlight w:val="cyan"/>
        </w:rPr>
        <w:t>transfer</w:t>
      </w:r>
      <w:r w:rsidRPr="00D941D6">
        <w:rPr>
          <w:rStyle w:val="StyleUnderline"/>
        </w:rPr>
        <w:t xml:space="preserve">ring </w:t>
      </w:r>
      <w:r w:rsidRPr="00E36180">
        <w:rPr>
          <w:rStyle w:val="StyleUnderline"/>
          <w:highlight w:val="cyan"/>
        </w:rPr>
        <w:t>settlers</w:t>
      </w:r>
      <w:r w:rsidRPr="00D941D6">
        <w:rPr>
          <w:rStyle w:val="StyleUnderline"/>
        </w:rPr>
        <w:t xml:space="preserve"> – hence the name – </w:t>
      </w:r>
      <w:r w:rsidRPr="00E36180">
        <w:rPr>
          <w:rStyle w:val="StyleUnderline"/>
          <w:highlight w:val="cyan"/>
        </w:rPr>
        <w:t>onto Indigenous land</w:t>
      </w:r>
      <w:r w:rsidRPr="00D941D6">
        <w:rPr>
          <w:rStyle w:val="StyleUnderline"/>
        </w:rPr>
        <w:t xml:space="preserve">. </w:t>
      </w:r>
      <w:r w:rsidRPr="00665E1C">
        <w:rPr>
          <w:sz w:val="12"/>
          <w:szCs w:val="14"/>
        </w:rPr>
        <w:t xml:space="preserve">In terms of the former, think, for example, of British colonial rule in India or French colonial rule in Syria. On the other hand, the establishment of European societies in Argentina, Algeria, or Australia, are all relevant examples of the latter. </w:t>
      </w:r>
      <w:r w:rsidRPr="00D941D6">
        <w:rPr>
          <w:rStyle w:val="StyleUnderline"/>
        </w:rPr>
        <w:t xml:space="preserve">Settlers settle. They (aim </w:t>
      </w:r>
      <w:r w:rsidRPr="00E36180">
        <w:rPr>
          <w:rStyle w:val="StyleUnderline"/>
          <w:highlight w:val="cyan"/>
        </w:rPr>
        <w:t>to) make colonised lands their permanent home and</w:t>
      </w:r>
      <w:r w:rsidRPr="00D941D6">
        <w:rPr>
          <w:rStyle w:val="StyleUnderline"/>
        </w:rPr>
        <w:t xml:space="preserve"> in the process </w:t>
      </w:r>
      <w:r w:rsidRPr="00E36180">
        <w:rPr>
          <w:rStyle w:val="StyleUnderline"/>
          <w:highlight w:val="cyan"/>
        </w:rPr>
        <w:t>enter into continuous</w:t>
      </w:r>
      <w:r w:rsidRPr="00D941D6">
        <w:rPr>
          <w:rStyle w:val="StyleUnderline"/>
        </w:rPr>
        <w:t xml:space="preserve"> and sustained </w:t>
      </w:r>
      <w:r w:rsidRPr="00E36180">
        <w:rPr>
          <w:rStyle w:val="Emphasis"/>
          <w:highlight w:val="cyan"/>
        </w:rPr>
        <w:t>conflict</w:t>
      </w:r>
      <w:r w:rsidRPr="00D941D6">
        <w:rPr>
          <w:rStyle w:val="StyleUnderline"/>
        </w:rPr>
        <w:t xml:space="preserve"> with the Indigenous populations, whom they (attempt </w:t>
      </w:r>
      <w:r w:rsidRPr="00C07FCE">
        <w:rPr>
          <w:rStyle w:val="StyleUnderline"/>
          <w:highlight w:val="cyan"/>
        </w:rPr>
        <w:t xml:space="preserve">to) </w:t>
      </w:r>
      <w:r w:rsidRPr="00C07FCE">
        <w:rPr>
          <w:rStyle w:val="Emphasis"/>
          <w:highlight w:val="cyan"/>
        </w:rPr>
        <w:t>dispossess</w:t>
      </w:r>
      <w:r w:rsidRPr="00C07FCE">
        <w:rPr>
          <w:rStyle w:val="StyleUnderline"/>
          <w:highlight w:val="cyan"/>
        </w:rPr>
        <w:t xml:space="preserve">, </w:t>
      </w:r>
      <w:r w:rsidRPr="00C07FCE">
        <w:rPr>
          <w:rStyle w:val="Emphasis"/>
          <w:highlight w:val="cyan"/>
        </w:rPr>
        <w:t>exploit</w:t>
      </w:r>
      <w:r w:rsidRPr="00C07FCE">
        <w:rPr>
          <w:rStyle w:val="StyleUnderline"/>
          <w:highlight w:val="cyan"/>
        </w:rPr>
        <w:t xml:space="preserve"> and</w:t>
      </w:r>
      <w:r w:rsidRPr="00D941D6">
        <w:rPr>
          <w:rStyle w:val="StyleUnderline"/>
        </w:rPr>
        <w:t xml:space="preserve">/or </w:t>
      </w:r>
      <w:r w:rsidRPr="00C07FCE">
        <w:rPr>
          <w:rStyle w:val="Emphasis"/>
          <w:highlight w:val="cyan"/>
        </w:rPr>
        <w:t>eliminate</w:t>
      </w:r>
      <w:r w:rsidRPr="00D941D6">
        <w:rPr>
          <w:rStyle w:val="StyleUnderline"/>
        </w:rPr>
        <w:t>. This aspect of settler colonialism is often summarised in the words of Patrick Wolfe: ‘</w:t>
      </w:r>
      <w:r w:rsidRPr="00D941D6">
        <w:rPr>
          <w:rStyle w:val="Emphasis"/>
          <w:highlight w:val="cyan"/>
        </w:rPr>
        <w:t xml:space="preserve">The colonisers come to </w:t>
      </w:r>
      <w:r w:rsidRPr="00C07FCE">
        <w:rPr>
          <w:rStyle w:val="Emphasis"/>
        </w:rPr>
        <w:t>stay – invasion is a structure</w:t>
      </w:r>
      <w:r w:rsidRPr="00D941D6">
        <w:rPr>
          <w:rStyle w:val="StyleUnderline"/>
        </w:rPr>
        <w:t xml:space="preserve"> not an event.’</w:t>
      </w:r>
      <w:r w:rsidRPr="00665E1C">
        <w:rPr>
          <w:sz w:val="12"/>
          <w:szCs w:val="14"/>
        </w:rPr>
        <w:t xml:space="preserve">9 In the process, </w:t>
      </w:r>
      <w:r w:rsidRPr="00095322">
        <w:rPr>
          <w:rStyle w:val="StyleUnderline"/>
        </w:rPr>
        <w:t xml:space="preserve">settlers </w:t>
      </w:r>
      <w:r w:rsidRPr="00C07FCE">
        <w:rPr>
          <w:rStyle w:val="StyleUnderline"/>
          <w:highlight w:val="cyan"/>
        </w:rPr>
        <w:t>become a</w:t>
      </w:r>
      <w:r w:rsidRPr="00095322">
        <w:rPr>
          <w:rStyle w:val="StyleUnderline"/>
        </w:rPr>
        <w:t xml:space="preserve"> vanguard of colonial rule and expansion, as well as </w:t>
      </w:r>
      <w:r w:rsidRPr="00C07FCE">
        <w:rPr>
          <w:rStyle w:val="StyleUnderline"/>
          <w:highlight w:val="cyan"/>
        </w:rPr>
        <w:t xml:space="preserve">a </w:t>
      </w:r>
      <w:r w:rsidRPr="00C07FCE">
        <w:rPr>
          <w:rStyle w:val="Emphasis"/>
          <w:highlight w:val="cyan"/>
        </w:rPr>
        <w:t>continuous presence</w:t>
      </w:r>
      <w:r w:rsidRPr="00095322">
        <w:rPr>
          <w:rStyle w:val="StyleUnderline"/>
        </w:rPr>
        <w:t xml:space="preserve"> on Indigenous land. As such, they enter ongoing conflicts with Indigenous people, </w:t>
      </w:r>
      <w:r w:rsidRPr="00C07FCE">
        <w:rPr>
          <w:rStyle w:val="StyleUnderline"/>
          <w:highlight w:val="cyan"/>
        </w:rPr>
        <w:t>as long as the colonial</w:t>
      </w:r>
      <w:r w:rsidRPr="00095322">
        <w:rPr>
          <w:rStyle w:val="StyleUnderline"/>
        </w:rPr>
        <w:t xml:space="preserve"> structures (</w:t>
      </w:r>
      <w:r w:rsidRPr="00C07FCE">
        <w:rPr>
          <w:rStyle w:val="Emphasis"/>
          <w:highlight w:val="cyan"/>
        </w:rPr>
        <w:t>state</w:t>
      </w:r>
      <w:r w:rsidRPr="00095322">
        <w:rPr>
          <w:rStyle w:val="StyleUnderline"/>
        </w:rPr>
        <w:t xml:space="preserve">s, property regimes, etc.) that give settlers access to Indigenous land, labour and resources, </w:t>
      </w:r>
      <w:r w:rsidRPr="00C07FCE">
        <w:rPr>
          <w:rStyle w:val="StyleUnderline"/>
          <w:highlight w:val="cyan"/>
        </w:rPr>
        <w:t>persist</w:t>
      </w:r>
      <w:r w:rsidRPr="00095322">
        <w:rPr>
          <w:rStyle w:val="StyleUnderline"/>
        </w:rPr>
        <w:t>.</w:t>
      </w:r>
      <w:r w:rsidRPr="00665E1C">
        <w:rPr>
          <w:sz w:val="12"/>
          <w:szCs w:val="14"/>
        </w:rPr>
        <w:t xml:space="preserve"> If franchise colonial regimes focus primarily on extracting wealth from the colonies to the metropole, </w:t>
      </w:r>
      <w:r w:rsidRPr="006D61FA">
        <w:rPr>
          <w:rStyle w:val="StyleUnderline"/>
          <w:highlight w:val="cyan"/>
        </w:rPr>
        <w:t>settler colonial formations</w:t>
      </w:r>
      <w:r w:rsidRPr="003903BF">
        <w:rPr>
          <w:rStyle w:val="StyleUnderline"/>
        </w:rPr>
        <w:t xml:space="preserve"> also </w:t>
      </w:r>
      <w:r w:rsidRPr="006D61FA">
        <w:rPr>
          <w:rStyle w:val="StyleUnderline"/>
          <w:highlight w:val="cyan"/>
        </w:rPr>
        <w:t>siphon resources, labour and</w:t>
      </w:r>
      <w:r w:rsidRPr="003903BF">
        <w:rPr>
          <w:rStyle w:val="StyleUnderline"/>
        </w:rPr>
        <w:t xml:space="preserve"> – crucially – </w:t>
      </w:r>
      <w:r w:rsidRPr="006D61FA">
        <w:rPr>
          <w:rStyle w:val="Emphasis"/>
          <w:highlight w:val="cyan"/>
        </w:rPr>
        <w:t>land</w:t>
      </w:r>
      <w:r w:rsidRPr="003903BF">
        <w:rPr>
          <w:rStyle w:val="StyleUnderline"/>
        </w:rPr>
        <w:t xml:space="preserve"> towards the development of settlement.</w:t>
      </w:r>
      <w:r w:rsidRPr="00665E1C">
        <w:rPr>
          <w:sz w:val="12"/>
          <w:szCs w:val="14"/>
        </w:rPr>
        <w:t xml:space="preserve"> This is not to say that the process of colonial plunder to the benefit of the colonial power is irrelevant to settler colonialism. Quite the contrary is true, as this book will show in greater detail. It is however to point out that, as a ‘third factor’10 in the words of Arrighi Emmanuel, between the colonial metropole and the colonised, settlers develop their own, autonomous, accumulation of Indigenous land, resources and labour. So rapacious is settler hunger in this process, that it can in turn lead to conflict with, and at times also secession from, the colonial metropole – as was the case, for example, with South African, South Rhodesian, or US independence. Settler colonialism remains, in these cases, after the colonial empire leaves – and can even intensify in the aftermath of settler independence, as chapters 2 and 3</w:t>
      </w:r>
      <w:r w:rsidRPr="00665E1C">
        <w:rPr>
          <w:sz w:val="12"/>
        </w:rPr>
        <w:t xml:space="preserve"> </w:t>
      </w:r>
      <w:r w:rsidRPr="00665E1C">
        <w:rPr>
          <w:sz w:val="12"/>
          <w:szCs w:val="14"/>
        </w:rPr>
        <w:t xml:space="preserve">will touch upon. </w:t>
      </w:r>
      <w:r w:rsidRPr="00B1538C">
        <w:rPr>
          <w:rStyle w:val="StyleUnderline"/>
        </w:rPr>
        <w:t xml:space="preserve">It is therefore inaccurate to describe such processes as decolonisation or, as is often the case with </w:t>
      </w:r>
      <w:r w:rsidRPr="00B1538C">
        <w:rPr>
          <w:rStyle w:val="StyleUnderline"/>
          <w:highlight w:val="cyan"/>
        </w:rPr>
        <w:t>the U</w:t>
      </w:r>
      <w:r w:rsidRPr="00B1538C">
        <w:rPr>
          <w:rStyle w:val="StyleUnderline"/>
        </w:rPr>
        <w:t xml:space="preserve">nited </w:t>
      </w:r>
      <w:r w:rsidRPr="00B1538C">
        <w:rPr>
          <w:rStyle w:val="StyleUnderline"/>
          <w:highlight w:val="cyan"/>
        </w:rPr>
        <w:t>S</w:t>
      </w:r>
      <w:r w:rsidRPr="00B1538C">
        <w:rPr>
          <w:rStyle w:val="StyleUnderline"/>
        </w:rPr>
        <w:t xml:space="preserve">tates, for example, post-colonial – despite its </w:t>
      </w:r>
      <w:r w:rsidRPr="00B1538C">
        <w:rPr>
          <w:rStyle w:val="Emphasis"/>
          <w:highlight w:val="cyan"/>
        </w:rPr>
        <w:t>continue</w:t>
      </w:r>
      <w:r w:rsidRPr="00B1538C">
        <w:rPr>
          <w:rStyle w:val="Emphasis"/>
        </w:rPr>
        <w:t xml:space="preserve">d </w:t>
      </w:r>
      <w:r w:rsidRPr="00B1538C">
        <w:rPr>
          <w:rStyle w:val="Emphasis"/>
          <w:highlight w:val="cyan"/>
        </w:rPr>
        <w:t>settler colonial rule</w:t>
      </w:r>
      <w:r w:rsidRPr="00B1538C">
        <w:rPr>
          <w:rStyle w:val="StyleUnderline"/>
          <w:highlight w:val="cyan"/>
        </w:rPr>
        <w:t xml:space="preserve"> over</w:t>
      </w:r>
      <w:r w:rsidRPr="00B1538C">
        <w:rPr>
          <w:rStyle w:val="StyleUnderline"/>
        </w:rPr>
        <w:t xml:space="preserve">, and conflict with, </w:t>
      </w:r>
      <w:r w:rsidRPr="00B1538C">
        <w:rPr>
          <w:rStyle w:val="StyleUnderline"/>
          <w:highlight w:val="cyan"/>
        </w:rPr>
        <w:t>millions of Indigenous people</w:t>
      </w:r>
      <w:r w:rsidRPr="00B1538C">
        <w:rPr>
          <w:rStyle w:val="StyleUnderline"/>
        </w:rPr>
        <w:t>.</w:t>
      </w:r>
      <w:r w:rsidRPr="00665E1C">
        <w:rPr>
          <w:sz w:val="12"/>
          <w:szCs w:val="14"/>
        </w:rPr>
        <w:t xml:space="preserve">11 That said, the primary, structuring, conflict of any settler colonial formation is not with the colonial power, but with the Indigenous people who settlers (aim to) dispossess, exploit and/or eliminate. In his 1970 comparative study of settler colonialism in Palestine, South Rhodesia (Zimbabwe) and South Africa, published by the Palestine Liberation Organisation (PLO), George Jabbour remarked: Once established in their new settlements, the settlers, as befits all colonialists, used to deal with the natives inhumanly … Declared espousal of discrimination, on the basis of race, colour, or creed, without the need to feel apologetic about it, is the distinguishing feature of settler colonialism. </w:t>
      </w:r>
      <w:r w:rsidRPr="00B55D64">
        <w:rPr>
          <w:rStyle w:val="StyleUnderline"/>
        </w:rPr>
        <w:t xml:space="preserve">Because the </w:t>
      </w:r>
      <w:r w:rsidRPr="00B1538C">
        <w:rPr>
          <w:rStyle w:val="StyleUnderline"/>
          <w:highlight w:val="cyan"/>
        </w:rPr>
        <w:t xml:space="preserve">settlers are well entrenched </w:t>
      </w:r>
      <w:r w:rsidRPr="00EA30F8">
        <w:rPr>
          <w:rStyle w:val="StyleUnderline"/>
          <w:highlight w:val="cyan"/>
        </w:rPr>
        <w:t>in the la</w:t>
      </w:r>
      <w:r w:rsidRPr="00B1538C">
        <w:rPr>
          <w:rStyle w:val="StyleUnderline"/>
          <w:highlight w:val="cyan"/>
        </w:rPr>
        <w:t>nd</w:t>
      </w:r>
      <w:r w:rsidRPr="00B55D64">
        <w:rPr>
          <w:rStyle w:val="StyleUnderline"/>
        </w:rPr>
        <w:t xml:space="preserve">s </w:t>
      </w:r>
      <w:r w:rsidRPr="00EA30F8">
        <w:rPr>
          <w:rStyle w:val="StyleUnderline"/>
          <w:highlight w:val="cyan"/>
        </w:rPr>
        <w:t>they acquire</w:t>
      </w:r>
      <w:r w:rsidRPr="00B55D64">
        <w:rPr>
          <w:rStyle w:val="StyleUnderline"/>
        </w:rPr>
        <w:t>, settler colonialism is not as easy to dismantle</w:t>
      </w:r>
      <w:r w:rsidRPr="00665E1C">
        <w:rPr>
          <w:sz w:val="12"/>
          <w:szCs w:val="14"/>
        </w:rPr>
        <w:t xml:space="preserve"> as traditional colonialism. The colonialists here were not overseas agents who came to the colonies on duty; </w:t>
      </w:r>
      <w:r w:rsidRPr="00B55D64">
        <w:rPr>
          <w:rStyle w:val="StyleUnderline"/>
        </w:rPr>
        <w:t xml:space="preserve">they were </w:t>
      </w:r>
      <w:r w:rsidRPr="00B1538C">
        <w:rPr>
          <w:rStyle w:val="Emphasis"/>
          <w:highlight w:val="cyan"/>
        </w:rPr>
        <w:t>permanently stationed in the colony</w:t>
      </w:r>
      <w:r w:rsidRPr="00B55D64">
        <w:rPr>
          <w:rStyle w:val="StyleUnderline"/>
        </w:rPr>
        <w:t xml:space="preserve">, </w:t>
      </w:r>
      <w:r w:rsidRPr="00B1538C">
        <w:rPr>
          <w:rStyle w:val="Emphasis"/>
          <w:highlight w:val="cyan"/>
        </w:rPr>
        <w:t>permanently in control of the natives</w:t>
      </w:r>
      <w:r w:rsidRPr="00B55D64">
        <w:rPr>
          <w:rStyle w:val="StyleUnderline"/>
        </w:rPr>
        <w:t xml:space="preserve"> and </w:t>
      </w:r>
      <w:r w:rsidRPr="00EA30F8">
        <w:rPr>
          <w:rStyle w:val="StyleUnderline"/>
          <w:highlight w:val="cyan"/>
        </w:rPr>
        <w:t xml:space="preserve">permanently fortifying </w:t>
      </w:r>
      <w:r w:rsidRPr="00B1538C">
        <w:rPr>
          <w:rStyle w:val="StyleUnderline"/>
          <w:highlight w:val="cyan"/>
        </w:rPr>
        <w:t>their positions of strength</w:t>
      </w:r>
      <w:r w:rsidRPr="00B55D64">
        <w:rPr>
          <w:rStyle w:val="StyleUnderline"/>
        </w:rPr>
        <w:t>.</w:t>
      </w:r>
      <w:r w:rsidRPr="00665E1C">
        <w:rPr>
          <w:sz w:val="12"/>
          <w:szCs w:val="14"/>
        </w:rPr>
        <w:t>12 In his study, Jabbour developed themes that have remained central to understanding settler colonialism, and to which we will return throughout the book</w:t>
      </w:r>
      <w:r w:rsidRPr="00945178">
        <w:rPr>
          <w:rStyle w:val="StyleUnderline"/>
        </w:rPr>
        <w:t xml:space="preserve">: </w:t>
      </w:r>
      <w:r w:rsidRPr="00945178">
        <w:rPr>
          <w:rStyle w:val="StyleUnderline"/>
          <w:highlight w:val="cyan"/>
        </w:rPr>
        <w:t>the</w:t>
      </w:r>
      <w:r w:rsidRPr="00945178">
        <w:rPr>
          <w:rStyle w:val="StyleUnderline"/>
        </w:rPr>
        <w:t xml:space="preserve"> relatively </w:t>
      </w:r>
      <w:r w:rsidRPr="00945178">
        <w:rPr>
          <w:rStyle w:val="StyleUnderline"/>
          <w:highlight w:val="cyan"/>
        </w:rPr>
        <w:t>enduring presence of settlers</w:t>
      </w:r>
      <w:r w:rsidRPr="00945178">
        <w:rPr>
          <w:rStyle w:val="StyleUnderline"/>
        </w:rPr>
        <w:t xml:space="preserve"> and their states</w:t>
      </w:r>
      <w:r w:rsidRPr="00665E1C">
        <w:rPr>
          <w:sz w:val="12"/>
          <w:szCs w:val="14"/>
        </w:rPr>
        <w:t xml:space="preserve">, the ongoing conflict between them and the Indigenous population, </w:t>
      </w:r>
      <w:r w:rsidRPr="00797A97">
        <w:rPr>
          <w:rStyle w:val="StyleUnderline"/>
        </w:rPr>
        <w:t xml:space="preserve">the importance of land and control over it, as well as the centrality of racism in </w:t>
      </w:r>
      <w:r w:rsidRPr="00945178">
        <w:rPr>
          <w:rStyle w:val="StyleUnderline"/>
          <w:highlight w:val="cyan"/>
        </w:rPr>
        <w:t>structur</w:t>
      </w:r>
      <w:r w:rsidRPr="00797A97">
        <w:rPr>
          <w:rStyle w:val="StyleUnderline"/>
        </w:rPr>
        <w:t xml:space="preserve">ing </w:t>
      </w:r>
      <w:r w:rsidRPr="00945178">
        <w:rPr>
          <w:rStyle w:val="Emphasis"/>
          <w:highlight w:val="cyan"/>
        </w:rPr>
        <w:t>social relations</w:t>
      </w:r>
      <w:r w:rsidRPr="00945178">
        <w:rPr>
          <w:rStyle w:val="StyleUnderline"/>
          <w:highlight w:val="cyan"/>
        </w:rPr>
        <w:t xml:space="preserve"> in the</w:t>
      </w:r>
      <w:r w:rsidRPr="00797A97">
        <w:rPr>
          <w:rStyle w:val="StyleUnderline"/>
        </w:rPr>
        <w:t xml:space="preserve"> settler colonial </w:t>
      </w:r>
      <w:r w:rsidRPr="00945178">
        <w:rPr>
          <w:rStyle w:val="Emphasis"/>
          <w:highlight w:val="cyan"/>
        </w:rPr>
        <w:t>world</w:t>
      </w:r>
      <w:r w:rsidRPr="00797A97">
        <w:rPr>
          <w:rStyle w:val="StyleUnderline"/>
        </w:rPr>
        <w:t xml:space="preserve">. </w:t>
      </w:r>
      <w:r w:rsidRPr="00665E1C">
        <w:rPr>
          <w:sz w:val="12"/>
          <w:szCs w:val="14"/>
        </w:rPr>
        <w:t>However, Jabbour was also writing from the perspective of an ongoing liberation struggle against settler colonial rule. The fact that settler colonial regimes are more entrenched does not mean they cannot be defeated – as indeed they were, for example, throughout the African continent.</w:t>
      </w:r>
    </w:p>
    <w:p w14:paraId="6805B5AB" w14:textId="77777777" w:rsidR="001E5E7E" w:rsidRPr="00665E1C" w:rsidRDefault="001E5E7E" w:rsidP="001E5E7E">
      <w:pPr>
        <w:rPr>
          <w:sz w:val="12"/>
          <w:szCs w:val="14"/>
        </w:rPr>
      </w:pPr>
    </w:p>
    <w:p w14:paraId="3E175749" w14:textId="77777777" w:rsidR="001E5E7E" w:rsidRPr="00397885" w:rsidRDefault="001E5E7E" w:rsidP="001E5E7E">
      <w:pPr>
        <w:pStyle w:val="Heading4"/>
      </w:pPr>
      <w:r w:rsidRPr="00397885">
        <w:t>Claims of state reformism allow assertions of settler authority and advances the settler colonial project.</w:t>
      </w:r>
    </w:p>
    <w:p w14:paraId="207C5028" w14:textId="77777777" w:rsidR="001E5E7E" w:rsidRPr="007B1C84" w:rsidRDefault="001E5E7E" w:rsidP="001E5E7E">
      <w:r w:rsidRPr="007B1C84">
        <w:t xml:space="preserve">Alissa </w:t>
      </w:r>
      <w:r w:rsidRPr="007B1C84">
        <w:rPr>
          <w:rStyle w:val="Style13ptBold"/>
        </w:rPr>
        <w:t>Macoun</w:t>
      </w:r>
      <w:r w:rsidRPr="007B1C84">
        <w:t xml:space="preserve"> and Elizabeth </w:t>
      </w:r>
      <w:r w:rsidRPr="007B1C84">
        <w:rPr>
          <w:rStyle w:val="Style13ptBold"/>
        </w:rPr>
        <w:t>Strakosch</w:t>
      </w:r>
      <w:r w:rsidRPr="007B1C84">
        <w:t>, 9-13-20</w:t>
      </w:r>
      <w:r w:rsidRPr="007B1C84">
        <w:rPr>
          <w:rStyle w:val="Style13ptBold"/>
        </w:rPr>
        <w:t>13</w:t>
      </w:r>
      <w:r w:rsidRPr="007B1C84">
        <w:t>. "The ethical demands of settler colonial theory", Taylor &amp; Francis, Settler Colonial Studies: Settler Colonial Studies  Volume 3, 2013 - Issue 3-04: Settler Colonialism and Indigenous Alternatives in Global Context (2): Recuperating Binarism https://www.tandfonline.com/doi/full/10.1080/2201473X.2013.810695?scroll=top&amp;needAccess=true</w:t>
      </w:r>
    </w:p>
    <w:p w14:paraId="5C1BD0B1" w14:textId="77777777" w:rsidR="001E5E7E" w:rsidRPr="00397885" w:rsidRDefault="001E5E7E" w:rsidP="001E5E7E">
      <w:pPr>
        <w:spacing w:line="276" w:lineRule="auto"/>
        <w:rPr>
          <w:rFonts w:asciiTheme="minorHAnsi" w:hAnsiTheme="minorHAnsi" w:cstheme="minorHAnsi"/>
        </w:rPr>
      </w:pPr>
      <w:r w:rsidRPr="00397885">
        <w:rPr>
          <w:rFonts w:asciiTheme="minorHAnsi" w:hAnsiTheme="minorHAnsi" w:cstheme="minorHAnsi"/>
        </w:rPr>
        <w:t xml:space="preserve">The contemporary Australian state is heavily invested in naturalizing its authority by presenting itself as governing for both settler and Indigenous people. As discussed above, </w:t>
      </w:r>
      <w:r w:rsidRPr="00397885">
        <w:rPr>
          <w:rFonts w:asciiTheme="minorHAnsi" w:hAnsiTheme="minorHAnsi" w:cstheme="minorHAnsi"/>
          <w:highlight w:val="cyan"/>
          <w:u w:val="single"/>
        </w:rPr>
        <w:t>becoming</w:t>
      </w:r>
      <w:r w:rsidRPr="00397885">
        <w:rPr>
          <w:rFonts w:asciiTheme="minorHAnsi" w:hAnsiTheme="minorHAnsi" w:cstheme="minorHAnsi"/>
          <w:u w:val="single"/>
        </w:rPr>
        <w:t xml:space="preserve"> this </w:t>
      </w:r>
      <w:r w:rsidRPr="00397885">
        <w:rPr>
          <w:rFonts w:asciiTheme="minorHAnsi" w:hAnsiTheme="minorHAnsi" w:cstheme="minorHAnsi"/>
          <w:highlight w:val="cyan"/>
          <w:u w:val="single"/>
        </w:rPr>
        <w:t>neutral authority is the goal of the settler project</w:t>
      </w:r>
      <w:r w:rsidRPr="00397885">
        <w:rPr>
          <w:rFonts w:asciiTheme="minorHAnsi" w:hAnsiTheme="minorHAnsi" w:cstheme="minorHAnsi"/>
          <w:highlight w:val="cyan"/>
        </w:rPr>
        <w:t xml:space="preserve">. </w:t>
      </w:r>
      <w:r w:rsidRPr="00397885">
        <w:rPr>
          <w:rFonts w:asciiTheme="minorHAnsi" w:hAnsiTheme="minorHAnsi" w:cstheme="minorHAnsi"/>
          <w:highlight w:val="cyan"/>
          <w:u w:val="single"/>
        </w:rPr>
        <w:t>If the state can achieve this</w:t>
      </w:r>
      <w:r w:rsidRPr="00397885">
        <w:rPr>
          <w:rFonts w:asciiTheme="minorHAnsi" w:hAnsiTheme="minorHAnsi" w:cstheme="minorHAnsi"/>
          <w:u w:val="single"/>
        </w:rPr>
        <w:t xml:space="preserve"> status, </w:t>
      </w:r>
      <w:r w:rsidRPr="00397885">
        <w:rPr>
          <w:rFonts w:asciiTheme="minorHAnsi" w:hAnsiTheme="minorHAnsi" w:cstheme="minorHAnsi"/>
          <w:highlight w:val="cyan"/>
          <w:u w:val="single"/>
        </w:rPr>
        <w:t>it has attained legitimate sovereignty, absorbed independent Indigenous political life and successfully completed the settler colonial project</w:t>
      </w:r>
      <w:r w:rsidRPr="00397885">
        <w:rPr>
          <w:rFonts w:asciiTheme="minorHAnsi" w:hAnsiTheme="minorHAnsi" w:cstheme="minorHAnsi"/>
          <w:u w:val="single"/>
        </w:rPr>
        <w:t>.</w:t>
      </w:r>
      <w:r w:rsidRPr="00397885">
        <w:rPr>
          <w:rFonts w:asciiTheme="minorHAnsi" w:hAnsiTheme="minorHAnsi" w:cstheme="minorHAnsi"/>
        </w:rPr>
        <w:t xml:space="preserve"> Clearly, however, the settler state has not actualized this claim to be decolonized; Indigenous resistance and political organization beyond state authority continue. Yet </w:t>
      </w:r>
      <w:r w:rsidRPr="00397885">
        <w:rPr>
          <w:rFonts w:asciiTheme="minorHAnsi" w:hAnsiTheme="minorHAnsi" w:cstheme="minorHAnsi"/>
          <w:highlight w:val="cyan"/>
          <w:u w:val="single"/>
        </w:rPr>
        <w:t>by presenting itself as an objective arbiter</w:t>
      </w:r>
      <w:r w:rsidRPr="00397885">
        <w:rPr>
          <w:rFonts w:asciiTheme="minorHAnsi" w:hAnsiTheme="minorHAnsi" w:cstheme="minorHAnsi"/>
          <w:u w:val="single"/>
        </w:rPr>
        <w:t xml:space="preserve"> rather than a partisan agent, </w:t>
      </w:r>
      <w:r w:rsidRPr="00397885">
        <w:rPr>
          <w:rFonts w:asciiTheme="minorHAnsi" w:hAnsiTheme="minorHAnsi" w:cstheme="minorHAnsi"/>
          <w:highlight w:val="cyan"/>
          <w:u w:val="single"/>
        </w:rPr>
        <w:t>the state mobilizes powerful</w:t>
      </w:r>
      <w:r w:rsidRPr="00397885">
        <w:rPr>
          <w:rFonts w:asciiTheme="minorHAnsi" w:hAnsiTheme="minorHAnsi" w:cstheme="minorHAnsi"/>
          <w:u w:val="single"/>
        </w:rPr>
        <w:t xml:space="preserve"> liberal narratives and </w:t>
      </w:r>
      <w:r w:rsidRPr="00397885">
        <w:rPr>
          <w:rFonts w:asciiTheme="minorHAnsi" w:hAnsiTheme="minorHAnsi" w:cstheme="minorHAnsi"/>
          <w:highlight w:val="cyan"/>
          <w:u w:val="single"/>
        </w:rPr>
        <w:t>advances the settler cause</w:t>
      </w:r>
      <w:r w:rsidRPr="00397885">
        <w:rPr>
          <w:rFonts w:asciiTheme="minorHAnsi" w:hAnsiTheme="minorHAnsi" w:cstheme="minorHAnsi"/>
        </w:rPr>
        <w:t xml:space="preserve">. </w:t>
      </w:r>
      <w:r w:rsidRPr="00397885">
        <w:rPr>
          <w:rFonts w:asciiTheme="minorHAnsi" w:hAnsiTheme="minorHAnsi" w:cstheme="minorHAnsi"/>
          <w:u w:val="single"/>
        </w:rPr>
        <w:t xml:space="preserve">In settler colonial contexts, </w:t>
      </w:r>
      <w:r w:rsidRPr="00397885">
        <w:rPr>
          <w:rFonts w:asciiTheme="minorHAnsi" w:hAnsiTheme="minorHAnsi" w:cstheme="minorHAnsi"/>
          <w:highlight w:val="cyan"/>
          <w:u w:val="single"/>
        </w:rPr>
        <w:t xml:space="preserve">it is precisely the jurisdiction of the state </w:t>
      </w:r>
      <w:r w:rsidRPr="00397885">
        <w:rPr>
          <w:rFonts w:asciiTheme="minorHAnsi" w:hAnsiTheme="minorHAnsi" w:cstheme="minorHAnsi"/>
          <w:u w:val="single"/>
        </w:rPr>
        <w:t xml:space="preserve">that is in question and </w:t>
      </w:r>
      <w:r w:rsidRPr="00397885">
        <w:rPr>
          <w:rFonts w:asciiTheme="minorHAnsi" w:hAnsiTheme="minorHAnsi" w:cstheme="minorHAnsi"/>
          <w:highlight w:val="cyan"/>
          <w:u w:val="single"/>
        </w:rPr>
        <w:t>that forms the basis of conflict</w:t>
      </w:r>
      <w:r w:rsidRPr="00397885">
        <w:rPr>
          <w:rFonts w:asciiTheme="minorHAnsi" w:hAnsiTheme="minorHAnsi" w:cstheme="minorHAnsi"/>
        </w:rPr>
        <w:t xml:space="preserve">, but this contestation is frequently erased. </w:t>
      </w:r>
      <w:r w:rsidRPr="00397885">
        <w:rPr>
          <w:rFonts w:asciiTheme="minorHAnsi" w:hAnsiTheme="minorHAnsi" w:cstheme="minorHAnsi"/>
          <w:highlight w:val="cyan"/>
          <w:u w:val="single"/>
        </w:rPr>
        <w:t>SCT provides a</w:t>
      </w:r>
      <w:r w:rsidRPr="00397885">
        <w:rPr>
          <w:rFonts w:asciiTheme="minorHAnsi" w:hAnsiTheme="minorHAnsi" w:cstheme="minorHAnsi"/>
          <w:u w:val="single"/>
        </w:rPr>
        <w:t xml:space="preserve"> convincing </w:t>
      </w:r>
      <w:r w:rsidRPr="00397885">
        <w:rPr>
          <w:rFonts w:asciiTheme="minorHAnsi" w:hAnsiTheme="minorHAnsi" w:cstheme="minorHAnsi"/>
          <w:highlight w:val="cyan"/>
          <w:u w:val="single"/>
        </w:rPr>
        <w:t>theoretical analysis which exposes the settler state</w:t>
      </w:r>
      <w:r w:rsidRPr="00397885">
        <w:rPr>
          <w:rFonts w:asciiTheme="minorHAnsi" w:hAnsiTheme="minorHAnsi" w:cstheme="minorHAnsi"/>
          <w:u w:val="single"/>
        </w:rPr>
        <w:t xml:space="preserve"> as partisan. </w:t>
      </w:r>
      <w:r w:rsidRPr="00397885">
        <w:rPr>
          <w:rFonts w:asciiTheme="minorHAnsi" w:hAnsiTheme="minorHAnsi" w:cstheme="minorHAnsi"/>
          <w:highlight w:val="cyan"/>
          <w:u w:val="single"/>
        </w:rPr>
        <w:t>Making</w:t>
      </w:r>
      <w:r w:rsidRPr="00397885">
        <w:rPr>
          <w:rFonts w:asciiTheme="minorHAnsi" w:hAnsiTheme="minorHAnsi" w:cstheme="minorHAnsi"/>
          <w:u w:val="single"/>
        </w:rPr>
        <w:t xml:space="preserve"> this </w:t>
      </w:r>
      <w:r w:rsidRPr="00397885">
        <w:rPr>
          <w:rFonts w:asciiTheme="minorHAnsi" w:hAnsiTheme="minorHAnsi" w:cstheme="minorHAnsi"/>
          <w:highlight w:val="cyan"/>
          <w:u w:val="single"/>
        </w:rPr>
        <w:t>partiality visible</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 xml:space="preserve">has the potential to disrupt </w:t>
      </w:r>
      <w:r w:rsidRPr="00397885">
        <w:rPr>
          <w:rFonts w:asciiTheme="minorHAnsi" w:hAnsiTheme="minorHAnsi" w:cstheme="minorHAnsi"/>
          <w:u w:val="single"/>
        </w:rPr>
        <w:t xml:space="preserve">the performance of </w:t>
      </w:r>
      <w:r w:rsidRPr="00397885">
        <w:rPr>
          <w:rFonts w:asciiTheme="minorHAnsi" w:hAnsiTheme="minorHAnsi" w:cstheme="minorHAnsi"/>
          <w:highlight w:val="cyan"/>
          <w:u w:val="single"/>
        </w:rPr>
        <w:t>settler</w:t>
      </w:r>
      <w:r w:rsidRPr="00397885">
        <w:rPr>
          <w:rFonts w:asciiTheme="minorHAnsi" w:hAnsiTheme="minorHAnsi" w:cstheme="minorHAnsi"/>
          <w:u w:val="single"/>
        </w:rPr>
        <w:t xml:space="preserve"> state </w:t>
      </w:r>
      <w:r w:rsidRPr="00397885">
        <w:rPr>
          <w:rFonts w:asciiTheme="minorHAnsi" w:hAnsiTheme="minorHAnsi" w:cstheme="minorHAnsi"/>
          <w:highlight w:val="cyan"/>
          <w:u w:val="single"/>
        </w:rPr>
        <w:t>authority and thus to interrupt</w:t>
      </w:r>
      <w:r w:rsidRPr="00397885">
        <w:rPr>
          <w:rFonts w:asciiTheme="minorHAnsi" w:hAnsiTheme="minorHAnsi" w:cstheme="minorHAnsi"/>
          <w:u w:val="single"/>
        </w:rPr>
        <w:t xml:space="preserve"> this </w:t>
      </w:r>
      <w:r w:rsidRPr="00397885">
        <w:rPr>
          <w:rFonts w:asciiTheme="minorHAnsi" w:hAnsiTheme="minorHAnsi" w:cstheme="minorHAnsi"/>
          <w:highlight w:val="cyan"/>
          <w:u w:val="single"/>
        </w:rPr>
        <w:t>colonial process</w:t>
      </w:r>
      <w:r w:rsidRPr="00397885">
        <w:rPr>
          <w:rFonts w:asciiTheme="minorHAnsi" w:hAnsiTheme="minorHAnsi" w:cstheme="minorHAnsi"/>
        </w:rPr>
        <w:t xml:space="preserve">. This is a significant contribution in the political context of the NT intervention. As Stringer notes,42 in initiating the intervention the Commonwealth adopted the role of ‘heroic protector’ of Aboriginal children. The state and its agents positioned themselves as standing with abused Aboriginal children, framing abuse as inherently Indigenous in character and perpetuated through Aboriginal silence. Macoun argues this ‘casts Aboriginal adults as (at minimum and by default) inadequate protectors, fellow victims, or complicit with abuse’. 43 This construction relies for its coherence upon the erasure of violence occurring throughout the settler order and as part of the colonial relationship, with the settler state instead framed as an authoritative neutral arbiter of policy solutions. </w:t>
      </w:r>
      <w:r w:rsidRPr="00397885">
        <w:rPr>
          <w:rFonts w:asciiTheme="minorHAnsi" w:hAnsiTheme="minorHAnsi" w:cstheme="minorHAnsi"/>
          <w:u w:val="single"/>
        </w:rPr>
        <w:t>In using SCT to challenge these claims to neutrality, scholars highlight both the state’s role as a political actor in ongoing colonial conflict and the performative nature of settler sovereign assertions</w:t>
      </w:r>
      <w:r w:rsidRPr="00397885">
        <w:rPr>
          <w:rFonts w:asciiTheme="minorHAnsi" w:hAnsiTheme="minorHAnsi" w:cstheme="minorHAnsi"/>
        </w:rPr>
        <w:t xml:space="preserve">. </w:t>
      </w:r>
      <w:r w:rsidRPr="00397885">
        <w:rPr>
          <w:rFonts w:asciiTheme="minorHAnsi" w:hAnsiTheme="minorHAnsi" w:cstheme="minorHAnsi"/>
          <w:u w:val="single"/>
        </w:rPr>
        <w:t>Given that claims to neutrality and sovereign authority were central to the articulation of the NT intervention programme, this is a significant contribution</w:t>
      </w:r>
      <w:r w:rsidRPr="00397885">
        <w:rPr>
          <w:rFonts w:asciiTheme="minorHAnsi" w:hAnsiTheme="minorHAnsi" w:cstheme="minorHAnsi"/>
        </w:rPr>
        <w:t xml:space="preserve">. This shift in attention to the state, colonization and dominating structures is also an important corrective to the problematization of Indigenous people and cultures outlined above. These assessments of the intervention are not unique to SCT – a number of Indigenous scholars use critical Indigenous theory to make similar points.44 Furthermore, it is possible that the coercive intervention programme itself has gone some way to disturbing perceived settler state neutrality. </w:t>
      </w:r>
      <w:r w:rsidRPr="00397885">
        <w:rPr>
          <w:rFonts w:asciiTheme="minorHAnsi" w:hAnsiTheme="minorHAnsi" w:cstheme="minorHAnsi"/>
          <w:u w:val="single"/>
        </w:rPr>
        <w:t xml:space="preserve">Previous progressive </w:t>
      </w:r>
      <w:r w:rsidRPr="00397885">
        <w:rPr>
          <w:rFonts w:asciiTheme="minorHAnsi" w:hAnsiTheme="minorHAnsi" w:cstheme="minorHAnsi"/>
          <w:highlight w:val="cyan"/>
          <w:u w:val="single"/>
        </w:rPr>
        <w:t xml:space="preserve">narratives framed the state as the only appropriate institution able to </w:t>
      </w:r>
      <w:r w:rsidRPr="00397885">
        <w:rPr>
          <w:rFonts w:asciiTheme="minorHAnsi" w:hAnsiTheme="minorHAnsi" w:cstheme="minorHAnsi"/>
          <w:u w:val="single"/>
        </w:rPr>
        <w:t xml:space="preserve">oversee reconciliation and </w:t>
      </w:r>
      <w:r w:rsidRPr="00397885">
        <w:rPr>
          <w:rFonts w:asciiTheme="minorHAnsi" w:hAnsiTheme="minorHAnsi" w:cstheme="minorHAnsi"/>
          <w:highlight w:val="cyan"/>
          <w:u w:val="single"/>
        </w:rPr>
        <w:t>guarantee Indigenous self-determination</w:t>
      </w:r>
      <w:r w:rsidRPr="00397885">
        <w:rPr>
          <w:rFonts w:asciiTheme="minorHAnsi" w:hAnsiTheme="minorHAnsi" w:cstheme="minorHAnsi"/>
        </w:rPr>
        <w:t xml:space="preserve">.45 </w:t>
      </w:r>
      <w:r w:rsidRPr="00397885">
        <w:rPr>
          <w:rFonts w:asciiTheme="minorHAnsi" w:hAnsiTheme="minorHAnsi" w:cstheme="minorHAnsi"/>
          <w:u w:val="single"/>
        </w:rPr>
        <w:t xml:space="preserve">In the intervention, by contrast, </w:t>
      </w:r>
      <w:r w:rsidRPr="00397885">
        <w:rPr>
          <w:rFonts w:asciiTheme="minorHAnsi" w:hAnsiTheme="minorHAnsi" w:cstheme="minorHAnsi"/>
          <w:highlight w:val="cyan"/>
          <w:u w:val="single"/>
        </w:rPr>
        <w:t xml:space="preserve">the state has moved out of this role </w:t>
      </w:r>
      <w:r w:rsidRPr="00397885">
        <w:rPr>
          <w:rFonts w:asciiTheme="minorHAnsi" w:hAnsiTheme="minorHAnsi" w:cstheme="minorHAnsi"/>
          <w:u w:val="single"/>
        </w:rPr>
        <w:t>of arbiter and guarantor</w:t>
      </w:r>
      <w:r w:rsidRPr="00397885">
        <w:rPr>
          <w:rFonts w:asciiTheme="minorHAnsi" w:hAnsiTheme="minorHAnsi" w:cstheme="minorHAnsi"/>
          <w:highlight w:val="cyan"/>
          <w:u w:val="single"/>
        </w:rPr>
        <w:t>, and</w:t>
      </w:r>
      <w:r w:rsidRPr="00397885">
        <w:rPr>
          <w:rFonts w:asciiTheme="minorHAnsi" w:hAnsiTheme="minorHAnsi" w:cstheme="minorHAnsi"/>
          <w:u w:val="single"/>
        </w:rPr>
        <w:t xml:space="preserve"> is </w:t>
      </w:r>
      <w:r w:rsidRPr="00397885">
        <w:rPr>
          <w:rFonts w:asciiTheme="minorHAnsi" w:hAnsiTheme="minorHAnsi" w:cstheme="minorHAnsi"/>
          <w:highlight w:val="cyan"/>
          <w:u w:val="single"/>
        </w:rPr>
        <w:t>engaged in explicitly performing its authority over Indigenous lives</w:t>
      </w:r>
      <w:r w:rsidRPr="00397885">
        <w:rPr>
          <w:rFonts w:asciiTheme="minorHAnsi" w:hAnsiTheme="minorHAnsi" w:cstheme="minorHAnsi"/>
          <w:u w:val="single"/>
        </w:rPr>
        <w:t>; its jurisdiction is premised on its ability to save, redeem or control Aboriginal people rather than to represent and enfold them</w:t>
      </w:r>
      <w:r w:rsidRPr="00397885">
        <w:rPr>
          <w:rFonts w:asciiTheme="minorHAnsi" w:hAnsiTheme="minorHAnsi" w:cstheme="minorHAnsi"/>
        </w:rPr>
        <w:t xml:space="preserve">. SCT-based analyses, as we suggest above, can usefully identify and explain the political and conceptual links between the intervention and preceding progressive approaches. </w:t>
      </w:r>
      <w:r w:rsidRPr="00397885">
        <w:rPr>
          <w:rFonts w:asciiTheme="minorHAnsi" w:hAnsiTheme="minorHAnsi" w:cstheme="minorHAnsi"/>
          <w:u w:val="single"/>
        </w:rPr>
        <w:t xml:space="preserve">Some challenge the emphasis that critical approaches like SCT place on the ‘overbearing colonial pressure’ of the state, arguing that this erases Indigenous agency and closes pathways for political change.46 However, we suggest that </w:t>
      </w:r>
      <w:r w:rsidRPr="00397885">
        <w:rPr>
          <w:rFonts w:asciiTheme="minorHAnsi" w:hAnsiTheme="minorHAnsi" w:cstheme="minorHAnsi"/>
          <w:highlight w:val="cyan"/>
          <w:u w:val="single"/>
        </w:rPr>
        <w:t>revealing the state as partisan</w:t>
      </w:r>
      <w:r w:rsidRPr="00397885">
        <w:rPr>
          <w:rFonts w:asciiTheme="minorHAnsi" w:hAnsiTheme="minorHAnsi" w:cstheme="minorHAnsi"/>
          <w:u w:val="single"/>
        </w:rPr>
        <w:t xml:space="preserve"> also </w:t>
      </w:r>
      <w:r w:rsidRPr="00397885">
        <w:rPr>
          <w:rFonts w:asciiTheme="minorHAnsi" w:hAnsiTheme="minorHAnsi" w:cstheme="minorHAnsi"/>
          <w:highlight w:val="cyan"/>
          <w:u w:val="single"/>
        </w:rPr>
        <w:t>reveals</w:t>
      </w:r>
      <w:r w:rsidRPr="00397885">
        <w:rPr>
          <w:rFonts w:asciiTheme="minorHAnsi" w:hAnsiTheme="minorHAnsi" w:cstheme="minorHAnsi"/>
          <w:u w:val="single"/>
        </w:rPr>
        <w:t xml:space="preserve"> its</w:t>
      </w:r>
      <w:r w:rsidRPr="00397885">
        <w:rPr>
          <w:rFonts w:asciiTheme="minorHAnsi" w:hAnsiTheme="minorHAnsi" w:cstheme="minorHAnsi"/>
          <w:highlight w:val="cyan"/>
          <w:u w:val="single"/>
        </w:rPr>
        <w:t xml:space="preserve"> vulnerability</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Highlighting the performative nature of state</w:t>
      </w:r>
      <w:r w:rsidRPr="00397885">
        <w:rPr>
          <w:rFonts w:asciiTheme="minorHAnsi" w:hAnsiTheme="minorHAnsi" w:cstheme="minorHAnsi"/>
          <w:u w:val="single"/>
        </w:rPr>
        <w:t xml:space="preserve"> declarations of authority and legitimacy </w:t>
      </w:r>
      <w:r w:rsidRPr="00397885">
        <w:rPr>
          <w:rFonts w:asciiTheme="minorHAnsi" w:hAnsiTheme="minorHAnsi" w:cstheme="minorHAnsi"/>
          <w:highlight w:val="cyan"/>
          <w:u w:val="single"/>
        </w:rPr>
        <w:t>emphasizes the incompleteness of the settler project</w:t>
      </w:r>
      <w:r w:rsidRPr="00397885">
        <w:rPr>
          <w:rFonts w:asciiTheme="minorHAnsi" w:hAnsiTheme="minorHAnsi" w:cstheme="minorHAnsi"/>
          <w:highlight w:val="cyan"/>
        </w:rPr>
        <w:t>.</w:t>
      </w:r>
      <w:r w:rsidRPr="00397885">
        <w:rPr>
          <w:rFonts w:asciiTheme="minorHAnsi" w:hAnsiTheme="minorHAnsi" w:cstheme="minorHAnsi"/>
        </w:rPr>
        <w:t xml:space="preserve"> The Australian state is a partisan state precisely because it has been unable to erase Indigenous political existence; it is from this position of insecurity that it launches explicit demonstrations of its authority in policies such as the NT intervention. Exposing the settler colonial project as fundamentally incomplete – and unable to be completed in the face of Indigenous resistance – has the potential to be a profoundly liberating and destabilizing move. While scholars concerned with oppression and domination can tend to frame the state as a unified institution, SCT can be used to expose ways that it is fragmented, incomplete, and challenged by ongoing Indigenous political existence and resistance. SCT, like critical Indigenous theory, whiteness studies and other critical approaches to race, can be used to make visible a range of frequently denied or obscured connections between political structures, broader social contexts, and the lived experiences of individuals. It seems to us that much could be gained through exploring connections and disconnections among these critical perspectives. While SCT is often considered to focus particularly on structures (a point addressed further below), critical whiteness approaches are thought to emphasize processes of lived experience and identity – decentring the role of the state and other formal institutions.47 However, from our perspective, the strengths of both approaches lie in the connections that they reveal between political processes and the experiences of individuals. Critical whiteness approaches identify the role that race privilege plays in shaping White subjectivity, and demonstrate that this racialization operates as a crucial set of political and epistemological structures48 SCT has the potential to contribute to these critical conversations by identifying the explicit political interests and motivations that drive processes of racialization and colonization. It seems to us more than possible that the logic of elimination is a crucial motivation driving settlers’ continuing prosecution of what Moreton-Robinson persuasively identifies as an ongoing race war evident in measures like the intervention.49 SCT also has the potential to identify ways that the political interests infusing structures of settler colonialism are perpetuated through broader social narratives. </w:t>
      </w:r>
      <w:r w:rsidRPr="00397885">
        <w:rPr>
          <w:rFonts w:asciiTheme="minorHAnsi" w:hAnsiTheme="minorHAnsi" w:cstheme="minorHAnsi"/>
          <w:u w:val="single"/>
        </w:rPr>
        <w:t>SCT shows that the settler colonial project is a social project, and that settler societies are powerfully politicized. Settler colonialism involves the transplantation of an entire culture and way of living.</w:t>
      </w:r>
      <w:r w:rsidRPr="00397885">
        <w:rPr>
          <w:rFonts w:asciiTheme="minorHAnsi" w:hAnsiTheme="minorHAnsi" w:cstheme="minorHAnsi"/>
        </w:rPr>
        <w:t xml:space="preserve"> </w:t>
      </w:r>
      <w:r w:rsidRPr="00397885">
        <w:rPr>
          <w:rFonts w:asciiTheme="minorHAnsi" w:hAnsiTheme="minorHAnsi" w:cstheme="minorHAnsi"/>
          <w:u w:val="single"/>
        </w:rPr>
        <w:t>As Veracini notes: ‘</w:t>
      </w:r>
      <w:r w:rsidRPr="00397885">
        <w:rPr>
          <w:rFonts w:asciiTheme="minorHAnsi" w:hAnsiTheme="minorHAnsi" w:cstheme="minorHAnsi"/>
          <w:highlight w:val="cyan"/>
          <w:u w:val="single"/>
        </w:rPr>
        <w:t>settlers do not discover</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they carry their sovereignty and lifestyles with them</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 xml:space="preserve">As they move towards </w:t>
      </w:r>
      <w:r w:rsidRPr="00397885">
        <w:rPr>
          <w:rFonts w:asciiTheme="minorHAnsi" w:hAnsiTheme="minorHAnsi" w:cstheme="minorHAnsi"/>
          <w:u w:val="single"/>
        </w:rPr>
        <w:t>what amounts to a</w:t>
      </w:r>
      <w:r w:rsidRPr="00397885">
        <w:rPr>
          <w:rFonts w:asciiTheme="minorHAnsi" w:hAnsiTheme="minorHAnsi" w:cstheme="minorHAnsi"/>
          <w:highlight w:val="cyan"/>
          <w:u w:val="single"/>
        </w:rPr>
        <w:t xml:space="preserve"> representation</w:t>
      </w:r>
      <w:r w:rsidRPr="00397885">
        <w:rPr>
          <w:rFonts w:asciiTheme="minorHAnsi" w:hAnsiTheme="minorHAnsi" w:cstheme="minorHAnsi"/>
          <w:u w:val="single"/>
        </w:rPr>
        <w:t xml:space="preserve"> of the world, as they transform the land into their image, </w:t>
      </w:r>
      <w:r w:rsidRPr="00397885">
        <w:rPr>
          <w:rFonts w:asciiTheme="minorHAnsi" w:hAnsiTheme="minorHAnsi" w:cstheme="minorHAnsi"/>
          <w:highlight w:val="cyan"/>
          <w:u w:val="single"/>
        </w:rPr>
        <w:t xml:space="preserve">they settle another place </w:t>
      </w:r>
      <w:r w:rsidRPr="00397885">
        <w:rPr>
          <w:rFonts w:asciiTheme="minorHAnsi" w:hAnsiTheme="minorHAnsi" w:cstheme="minorHAnsi"/>
          <w:u w:val="single"/>
        </w:rPr>
        <w:t xml:space="preserve">without really moving’ </w:t>
      </w:r>
      <w:r w:rsidRPr="00397885">
        <w:rPr>
          <w:rFonts w:asciiTheme="minorHAnsi" w:hAnsiTheme="minorHAnsi" w:cstheme="minorHAnsi"/>
        </w:rPr>
        <w:t xml:space="preserve">50 </w:t>
      </w:r>
      <w:r w:rsidRPr="00397885">
        <w:rPr>
          <w:rFonts w:asciiTheme="minorHAnsi" w:hAnsiTheme="minorHAnsi" w:cstheme="minorHAnsi"/>
          <w:u w:val="single"/>
        </w:rPr>
        <w:t>Our lifestyles, as much as our sovereignties or commitments to particular institutions of government, are part of the settler project.</w:t>
      </w:r>
      <w:r w:rsidRPr="00397885">
        <w:rPr>
          <w:rFonts w:asciiTheme="minorHAnsi" w:hAnsiTheme="minorHAnsi" w:cstheme="minorHAnsi"/>
        </w:rPr>
        <w:t xml:space="preserve"> </w:t>
      </w:r>
      <w:r w:rsidRPr="00397885">
        <w:rPr>
          <w:rFonts w:asciiTheme="minorHAnsi" w:hAnsiTheme="minorHAnsi" w:cstheme="minorHAnsi"/>
          <w:u w:val="single"/>
        </w:rPr>
        <w:t>Our cultural, academic and leisure spaces are animated by settler colonial narratives</w:t>
      </w:r>
      <w:r w:rsidRPr="00397885">
        <w:rPr>
          <w:rFonts w:asciiTheme="minorHAnsi" w:hAnsiTheme="minorHAnsi" w:cstheme="minorHAnsi"/>
        </w:rPr>
        <w:t xml:space="preserve">51 (even if it is only to the extent that they refuse to transform themselves or their self-perceptions through interaction with a new people and place) and they work together with settler political institutions. Wolfe and Moreton-Robinson both show how the </w:t>
      </w:r>
      <w:r w:rsidRPr="00397885">
        <w:rPr>
          <w:rFonts w:asciiTheme="minorHAnsi" w:hAnsiTheme="minorHAnsi" w:cstheme="minorHAnsi"/>
          <w:u w:val="single"/>
        </w:rPr>
        <w:t>settler colonial project involves all of settler society</w:t>
      </w:r>
      <w:r w:rsidRPr="00397885">
        <w:rPr>
          <w:rFonts w:asciiTheme="minorHAnsi" w:hAnsiTheme="minorHAnsi" w:cstheme="minorHAnsi"/>
        </w:rPr>
        <w:t>: men, women, children, soldiers, farmers, scholars, policymakers, ‘protectors’, police, judges, missionaries, progressives, conservatives and so on.52 Settler colonialism unfolds through these complex interactions. ‘Settlerness’ therefore constitutes a pervasive identity that informs all spaces of our society, and manifests powerfully in our collective desires, fantasies and needs.53</w:t>
      </w:r>
    </w:p>
    <w:p w14:paraId="3221FF0D" w14:textId="77777777" w:rsidR="001E5E7E" w:rsidRPr="00397885" w:rsidRDefault="001E5E7E" w:rsidP="001E5E7E">
      <w:pPr>
        <w:pStyle w:val="Heading4"/>
        <w:rPr>
          <w:rFonts w:asciiTheme="minorHAnsi" w:hAnsiTheme="minorHAnsi" w:cstheme="minorHAnsi"/>
        </w:rPr>
      </w:pPr>
      <w:r w:rsidRPr="00397885">
        <w:rPr>
          <w:rFonts w:asciiTheme="minorHAnsi" w:hAnsiTheme="minorHAnsi" w:cstheme="minorHAnsi"/>
        </w:rPr>
        <w:t xml:space="preserve">Their </w:t>
      </w:r>
      <w:r w:rsidRPr="00397885">
        <w:rPr>
          <w:rFonts w:asciiTheme="minorHAnsi" w:hAnsiTheme="minorHAnsi" w:cstheme="minorHAnsi"/>
          <w:u w:val="single"/>
        </w:rPr>
        <w:t>collaborative model</w:t>
      </w:r>
      <w:r w:rsidRPr="00397885">
        <w:rPr>
          <w:rFonts w:asciiTheme="minorHAnsi" w:hAnsiTheme="minorHAnsi" w:cstheme="minorHAnsi"/>
        </w:rPr>
        <w:t xml:space="preserve"> is a move to innocence – ask why indigenous opinions must be </w:t>
      </w:r>
      <w:r w:rsidRPr="00397885">
        <w:rPr>
          <w:rFonts w:asciiTheme="minorHAnsi" w:hAnsiTheme="minorHAnsi" w:cstheme="minorHAnsi"/>
          <w:u w:val="single"/>
        </w:rPr>
        <w:t>tokenized</w:t>
      </w:r>
      <w:r w:rsidRPr="00397885">
        <w:rPr>
          <w:rFonts w:asciiTheme="minorHAnsi" w:hAnsiTheme="minorHAnsi" w:cstheme="minorHAnsi"/>
        </w:rPr>
        <w:t xml:space="preserve"> and </w:t>
      </w:r>
      <w:r w:rsidRPr="00397885">
        <w:rPr>
          <w:rFonts w:asciiTheme="minorHAnsi" w:hAnsiTheme="minorHAnsi" w:cstheme="minorHAnsi"/>
          <w:u w:val="single"/>
        </w:rPr>
        <w:t>assimilated</w:t>
      </w:r>
      <w:r w:rsidRPr="00397885">
        <w:rPr>
          <w:rFonts w:asciiTheme="minorHAnsi" w:hAnsiTheme="minorHAnsi" w:cstheme="minorHAnsi"/>
        </w:rPr>
        <w:t xml:space="preserve"> into existing and exclusive forms of Western knowledge.</w:t>
      </w:r>
    </w:p>
    <w:p w14:paraId="5D426D03" w14:textId="77777777" w:rsidR="001E5E7E" w:rsidRPr="00397885" w:rsidRDefault="001E5E7E" w:rsidP="001E5E7E">
      <w:pPr>
        <w:rPr>
          <w:rFonts w:asciiTheme="minorHAnsi" w:hAnsiTheme="minorHAnsi" w:cstheme="minorHAnsi"/>
          <w:szCs w:val="16"/>
        </w:rPr>
      </w:pPr>
      <w:r w:rsidRPr="00397885">
        <w:rPr>
          <w:rFonts w:asciiTheme="minorHAnsi" w:hAnsiTheme="minorHAnsi" w:cstheme="minorHAnsi"/>
          <w:szCs w:val="16"/>
        </w:rPr>
        <w:t xml:space="preserve">Giulia </w:t>
      </w:r>
      <w:r w:rsidRPr="00397885">
        <w:rPr>
          <w:rStyle w:val="Heading4Char"/>
          <w:rFonts w:asciiTheme="minorHAnsi" w:hAnsiTheme="minorHAnsi" w:cstheme="minorHAnsi"/>
        </w:rPr>
        <w:t>Champion &amp;</w:t>
      </w:r>
      <w:r w:rsidRPr="00397885">
        <w:rPr>
          <w:rFonts w:asciiTheme="minorHAnsi" w:hAnsiTheme="minorHAnsi" w:cstheme="minorHAnsi"/>
          <w:szCs w:val="16"/>
        </w:rPr>
        <w:t xml:space="preserve"> Mia </w:t>
      </w:r>
      <w:r w:rsidRPr="00397885">
        <w:rPr>
          <w:rStyle w:val="Style13ptBold"/>
          <w:rFonts w:asciiTheme="minorHAnsi" w:hAnsiTheme="minorHAnsi" w:cstheme="minorHAnsi"/>
        </w:rPr>
        <w:t>Strand 25</w:t>
      </w:r>
      <w:r w:rsidRPr="00397885">
        <w:rPr>
          <w:rFonts w:asciiTheme="minorHAnsi" w:hAnsiTheme="minorHAnsi" w:cstheme="minorHAnsi"/>
          <w:szCs w:val="16"/>
        </w:rPr>
        <w:t xml:space="preserve"> {Doctor Giulia Champion is a Research Fellow (Anniversary Fellowship) at the University of Southampton. Mia Strand is an Ocean Nexus Postdoctoral Research Fellow based at Nelson Mandela University (Gqeberha, South Africa), in partnership with the One Ocean Hub.} - ("Other(ed)” Ocean Knowledges: Unlearning Integration in Ocean Governance for Recognitional Justice," Ocean and Society, published 1-21-25, accessed 3-20-25, https://www.cogitatiopress.com/oceanandsociety/article/view/8875/4060) rory</w:t>
      </w:r>
    </w:p>
    <w:p w14:paraId="585CFD61" w14:textId="77777777" w:rsidR="001E5E7E" w:rsidRPr="00397885" w:rsidRDefault="001E5E7E" w:rsidP="001E5E7E">
      <w:pPr>
        <w:rPr>
          <w:rFonts w:asciiTheme="minorHAnsi" w:hAnsiTheme="minorHAnsi" w:cstheme="minorHAnsi"/>
        </w:rPr>
      </w:pPr>
      <w:r w:rsidRPr="00397885">
        <w:rPr>
          <w:rFonts w:asciiTheme="minorHAnsi" w:hAnsiTheme="minorHAnsi" w:cstheme="minorHAnsi"/>
          <w:highlight w:val="cyan"/>
          <w:u w:val="single"/>
        </w:rPr>
        <w:t>Although</w:t>
      </w:r>
      <w:r w:rsidRPr="00397885">
        <w:rPr>
          <w:rFonts w:asciiTheme="minorHAnsi" w:hAnsiTheme="minorHAnsi" w:cstheme="minorHAnsi"/>
        </w:rPr>
        <w:t xml:space="preserve"> we do not dismiss that </w:t>
      </w:r>
      <w:r w:rsidRPr="00397885">
        <w:rPr>
          <w:rFonts w:asciiTheme="minorHAnsi" w:hAnsiTheme="minorHAnsi" w:cstheme="minorHAnsi"/>
          <w:highlight w:val="cyan"/>
          <w:u w:val="single"/>
        </w:rPr>
        <w:t>knowledge integration is important</w:t>
      </w:r>
      <w:r w:rsidRPr="00397885">
        <w:rPr>
          <w:rFonts w:asciiTheme="minorHAnsi" w:hAnsiTheme="minorHAnsi" w:cstheme="minorHAnsi"/>
          <w:u w:val="single"/>
        </w:rPr>
        <w:t xml:space="preserve"> for holistic approaches to ocean governance</w:t>
      </w:r>
      <w:r w:rsidRPr="00397885">
        <w:rPr>
          <w:rFonts w:asciiTheme="minorHAnsi" w:hAnsiTheme="minorHAnsi" w:cstheme="minorHAnsi"/>
        </w:rPr>
        <w:t xml:space="preserve">, we argue that </w:t>
      </w:r>
      <w:r w:rsidRPr="00397885">
        <w:rPr>
          <w:rFonts w:asciiTheme="minorHAnsi" w:hAnsiTheme="minorHAnsi" w:cstheme="minorHAnsi"/>
          <w:u w:val="single"/>
        </w:rPr>
        <w:t xml:space="preserve">there is a </w:t>
      </w:r>
      <w:r w:rsidRPr="00397885">
        <w:rPr>
          <w:rFonts w:asciiTheme="minorHAnsi" w:hAnsiTheme="minorHAnsi" w:cstheme="minorHAnsi"/>
          <w:highlight w:val="cyan"/>
          <w:u w:val="single"/>
        </w:rPr>
        <w:t>need to</w:t>
      </w:r>
      <w:r w:rsidRPr="00397885">
        <w:rPr>
          <w:rFonts w:asciiTheme="minorHAnsi" w:hAnsiTheme="minorHAnsi" w:cstheme="minorHAnsi"/>
          <w:u w:val="single"/>
        </w:rPr>
        <w:t xml:space="preserve"> adequately </w:t>
      </w:r>
      <w:r w:rsidRPr="00397885">
        <w:rPr>
          <w:rFonts w:asciiTheme="minorHAnsi" w:hAnsiTheme="minorHAnsi" w:cstheme="minorHAnsi"/>
          <w:b/>
          <w:bCs/>
          <w:highlight w:val="cyan"/>
          <w:u w:val="single"/>
        </w:rPr>
        <w:t>deconstruct</w:t>
      </w:r>
      <w:r w:rsidRPr="00397885">
        <w:rPr>
          <w:rFonts w:asciiTheme="minorHAnsi" w:hAnsiTheme="minorHAnsi" w:cstheme="minorHAnsi"/>
          <w:u w:val="single"/>
        </w:rPr>
        <w:t xml:space="preserve"> and address existing </w:t>
      </w:r>
      <w:r w:rsidRPr="00397885">
        <w:rPr>
          <w:rFonts w:asciiTheme="minorHAnsi" w:hAnsiTheme="minorHAnsi" w:cstheme="minorHAnsi"/>
          <w:highlight w:val="cyan"/>
          <w:u w:val="single"/>
        </w:rPr>
        <w:t>power</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structures</w:t>
      </w:r>
      <w:r w:rsidRPr="00397885">
        <w:rPr>
          <w:rFonts w:asciiTheme="minorHAnsi" w:hAnsiTheme="minorHAnsi" w:cstheme="minorHAnsi"/>
          <w:u w:val="single"/>
        </w:rPr>
        <w:t xml:space="preserve"> and dynamics </w:t>
      </w:r>
      <w:r w:rsidRPr="00397885">
        <w:rPr>
          <w:rFonts w:asciiTheme="minorHAnsi" w:hAnsiTheme="minorHAnsi" w:cstheme="minorHAnsi"/>
          <w:highlight w:val="cyan"/>
          <w:u w:val="single"/>
        </w:rPr>
        <w:t>that impact what role</w:t>
      </w:r>
      <w:r w:rsidRPr="00397885">
        <w:rPr>
          <w:rFonts w:asciiTheme="minorHAnsi" w:hAnsiTheme="minorHAnsi" w:cstheme="minorHAnsi"/>
          <w:u w:val="single"/>
        </w:rPr>
        <w:t xml:space="preserve">, sovereignty, and legitimacy </w:t>
      </w:r>
      <w:r w:rsidRPr="00397885">
        <w:rPr>
          <w:rFonts w:asciiTheme="minorHAnsi" w:hAnsiTheme="minorHAnsi" w:cstheme="minorHAnsi"/>
          <w:highlight w:val="cyan"/>
          <w:u w:val="single"/>
        </w:rPr>
        <w:t>specific knowledges</w:t>
      </w:r>
      <w:r w:rsidRPr="00397885">
        <w:rPr>
          <w:rFonts w:asciiTheme="minorHAnsi" w:hAnsiTheme="minorHAnsi" w:cstheme="minorHAnsi"/>
          <w:u w:val="single"/>
        </w:rPr>
        <w:t xml:space="preserve"> and knowledge systems </w:t>
      </w:r>
      <w:r w:rsidRPr="00397885">
        <w:rPr>
          <w:rFonts w:asciiTheme="minorHAnsi" w:hAnsiTheme="minorHAnsi" w:cstheme="minorHAnsi"/>
          <w:highlight w:val="cyan"/>
          <w:u w:val="single"/>
        </w:rPr>
        <w:t>enjoy</w:t>
      </w:r>
      <w:r w:rsidRPr="00397885">
        <w:rPr>
          <w:rFonts w:asciiTheme="minorHAnsi" w:hAnsiTheme="minorHAnsi" w:cstheme="minorHAnsi"/>
          <w:u w:val="single"/>
        </w:rPr>
        <w:t xml:space="preserve"> in these processes</w:t>
      </w:r>
      <w:r w:rsidRPr="00397885">
        <w:rPr>
          <w:rFonts w:asciiTheme="minorHAnsi" w:hAnsiTheme="minorHAnsi" w:cstheme="minorHAnsi"/>
        </w:rPr>
        <w:t xml:space="preserve"> (Chilisa, 2017; Wilson, 2008). Continuing with </w:t>
      </w:r>
      <w:r w:rsidRPr="00397885">
        <w:rPr>
          <w:rFonts w:asciiTheme="minorHAnsi" w:hAnsiTheme="minorHAnsi" w:cstheme="minorHAnsi"/>
          <w:highlight w:val="cyan"/>
          <w:u w:val="single"/>
        </w:rPr>
        <w:t>knowledge</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integration for ocean governance</w:t>
      </w:r>
      <w:r w:rsidRPr="00397885">
        <w:rPr>
          <w:rFonts w:asciiTheme="minorHAnsi" w:hAnsiTheme="minorHAnsi" w:cstheme="minorHAnsi"/>
          <w:u w:val="single"/>
        </w:rPr>
        <w:t xml:space="preserve"> in the status quo</w:t>
      </w:r>
      <w:r w:rsidRPr="00397885">
        <w:rPr>
          <w:rFonts w:asciiTheme="minorHAnsi" w:hAnsiTheme="minorHAnsi" w:cstheme="minorHAnsi"/>
        </w:rPr>
        <w:t xml:space="preserve">, we ascertain, can </w:t>
      </w:r>
      <w:r w:rsidRPr="00397885">
        <w:rPr>
          <w:rFonts w:asciiTheme="minorHAnsi" w:hAnsiTheme="minorHAnsi" w:cstheme="minorHAnsi"/>
          <w:b/>
          <w:bCs/>
          <w:u w:val="single"/>
        </w:rPr>
        <w:t xml:space="preserve">perpetuate or </w:t>
      </w:r>
      <w:r w:rsidRPr="00397885">
        <w:rPr>
          <w:rFonts w:asciiTheme="minorHAnsi" w:hAnsiTheme="minorHAnsi" w:cstheme="minorHAnsi"/>
          <w:b/>
          <w:bCs/>
          <w:highlight w:val="cyan"/>
          <w:u w:val="single"/>
        </w:rPr>
        <w:t>lead to recognitional injustice</w:t>
      </w:r>
      <w:r w:rsidRPr="00397885">
        <w:rPr>
          <w:rFonts w:asciiTheme="minorHAnsi" w:hAnsiTheme="minorHAnsi" w:cstheme="minorHAnsi"/>
        </w:rPr>
        <w:t xml:space="preserve">, </w:t>
      </w:r>
      <w:r w:rsidRPr="00397885">
        <w:rPr>
          <w:rFonts w:asciiTheme="minorHAnsi" w:hAnsiTheme="minorHAnsi" w:cstheme="minorHAnsi"/>
          <w:highlight w:val="cyan"/>
          <w:u w:val="single"/>
        </w:rPr>
        <w:t>particularly when</w:t>
      </w:r>
      <w:r w:rsidRPr="00397885">
        <w:rPr>
          <w:rFonts w:asciiTheme="minorHAnsi" w:hAnsiTheme="minorHAnsi" w:cstheme="minorHAnsi"/>
          <w:u w:val="single"/>
        </w:rPr>
        <w:t xml:space="preserve"> these processes are</w:t>
      </w:r>
      <w:r w:rsidRPr="00397885">
        <w:rPr>
          <w:rFonts w:asciiTheme="minorHAnsi" w:hAnsiTheme="minorHAnsi" w:cstheme="minorHAnsi"/>
        </w:rPr>
        <w:t xml:space="preserve"> often, </w:t>
      </w:r>
      <w:r w:rsidRPr="00397885">
        <w:rPr>
          <w:rFonts w:asciiTheme="minorHAnsi" w:hAnsiTheme="minorHAnsi" w:cstheme="minorHAnsi"/>
          <w:u w:val="single"/>
        </w:rPr>
        <w:t>like climate policies, “</w:t>
      </w:r>
      <w:r w:rsidRPr="00397885">
        <w:rPr>
          <w:rFonts w:asciiTheme="minorHAnsi" w:hAnsiTheme="minorHAnsi" w:cstheme="minorHAnsi"/>
          <w:highlight w:val="cyan"/>
          <w:u w:val="single"/>
        </w:rPr>
        <w:t>designed</w:t>
      </w:r>
      <w:r w:rsidRPr="00397885">
        <w:rPr>
          <w:rFonts w:asciiTheme="minorHAnsi" w:hAnsiTheme="minorHAnsi" w:cstheme="minorHAnsi"/>
          <w:u w:val="single"/>
        </w:rPr>
        <w:t xml:space="preserve"> with the intention of trying </w:t>
      </w:r>
      <w:r w:rsidRPr="00397885">
        <w:rPr>
          <w:rFonts w:asciiTheme="minorHAnsi" w:hAnsiTheme="minorHAnsi" w:cstheme="minorHAnsi"/>
          <w:highlight w:val="cyan"/>
          <w:u w:val="single"/>
        </w:rPr>
        <w:t>to ‘</w:t>
      </w:r>
      <w:r w:rsidRPr="00397885">
        <w:rPr>
          <w:rFonts w:asciiTheme="minorHAnsi" w:hAnsiTheme="minorHAnsi" w:cstheme="minorHAnsi"/>
          <w:b/>
          <w:bCs/>
          <w:highlight w:val="cyan"/>
          <w:u w:val="single"/>
        </w:rPr>
        <w:t>incorporate’</w:t>
      </w:r>
      <w:r w:rsidRPr="00397885">
        <w:rPr>
          <w:rFonts w:asciiTheme="minorHAnsi" w:hAnsiTheme="minorHAnsi" w:cstheme="minorHAnsi"/>
          <w:highlight w:val="cyan"/>
          <w:u w:val="single"/>
        </w:rPr>
        <w:t xml:space="preserve"> limited elements of Indigenous thinking</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into</w:t>
      </w:r>
      <w:r w:rsidRPr="00397885">
        <w:rPr>
          <w:rFonts w:asciiTheme="minorHAnsi" w:hAnsiTheme="minorHAnsi" w:cstheme="minorHAnsi"/>
          <w:u w:val="single"/>
        </w:rPr>
        <w:t xml:space="preserve"> an </w:t>
      </w:r>
      <w:r w:rsidRPr="00397885">
        <w:rPr>
          <w:rFonts w:asciiTheme="minorHAnsi" w:hAnsiTheme="minorHAnsi" w:cstheme="minorHAnsi"/>
          <w:b/>
          <w:bCs/>
          <w:u w:val="single"/>
        </w:rPr>
        <w:t xml:space="preserve">established </w:t>
      </w:r>
      <w:r w:rsidRPr="00397885">
        <w:rPr>
          <w:rFonts w:asciiTheme="minorHAnsi" w:hAnsiTheme="minorHAnsi" w:cstheme="minorHAnsi"/>
          <w:b/>
          <w:bCs/>
          <w:highlight w:val="cyan"/>
          <w:u w:val="single"/>
        </w:rPr>
        <w:t>non-Indigenous framework</w:t>
      </w:r>
      <w:r w:rsidRPr="00397885">
        <w:rPr>
          <w:rFonts w:asciiTheme="minorHAnsi" w:hAnsiTheme="minorHAnsi" w:cstheme="minorHAnsi"/>
          <w:u w:val="single"/>
        </w:rPr>
        <w:t>”</w:t>
      </w:r>
      <w:r w:rsidRPr="00397885">
        <w:rPr>
          <w:rFonts w:asciiTheme="minorHAnsi" w:hAnsiTheme="minorHAnsi" w:cstheme="minorHAnsi"/>
        </w:rPr>
        <w:t xml:space="preserve"> (Deranger et al., 2022, p. 52).</w:t>
      </w:r>
    </w:p>
    <w:p w14:paraId="027164A8" w14:textId="77777777" w:rsidR="001E5E7E" w:rsidRPr="00397885" w:rsidRDefault="001E5E7E" w:rsidP="001E5E7E">
      <w:pPr>
        <w:rPr>
          <w:rFonts w:asciiTheme="minorHAnsi" w:hAnsiTheme="minorHAnsi" w:cstheme="minorHAnsi"/>
        </w:rPr>
      </w:pPr>
      <w:r w:rsidRPr="00397885">
        <w:rPr>
          <w:rFonts w:asciiTheme="minorHAnsi" w:hAnsiTheme="minorHAnsi" w:cstheme="minorHAnsi"/>
          <w:highlight w:val="cyan"/>
          <w:u w:val="single"/>
        </w:rPr>
        <w:t>Recognitional ocean justice</w:t>
      </w:r>
      <w:r w:rsidRPr="00397885">
        <w:rPr>
          <w:rFonts w:asciiTheme="minorHAnsi" w:hAnsiTheme="minorHAnsi" w:cstheme="minorHAnsi"/>
          <w:u w:val="single"/>
        </w:rPr>
        <w:t xml:space="preserve"> refers to the equitable acknowledgement and realisation of people’s rights, of people’s values, livelihoods, knowledges, lived experiences, narratives, and worldviews</w:t>
      </w:r>
      <w:r w:rsidRPr="00397885">
        <w:rPr>
          <w:rFonts w:asciiTheme="minorHAnsi" w:hAnsiTheme="minorHAnsi" w:cstheme="minorHAnsi"/>
        </w:rPr>
        <w:t xml:space="preserve"> (Bennett et al., 2021; Lau et al., 2021). </w:t>
      </w:r>
      <w:r w:rsidRPr="00397885">
        <w:rPr>
          <w:rFonts w:asciiTheme="minorHAnsi" w:hAnsiTheme="minorHAnsi" w:cstheme="minorHAnsi"/>
          <w:u w:val="single"/>
        </w:rPr>
        <w:t xml:space="preserve">It </w:t>
      </w:r>
      <w:r w:rsidRPr="00397885">
        <w:rPr>
          <w:rFonts w:asciiTheme="minorHAnsi" w:hAnsiTheme="minorHAnsi" w:cstheme="minorHAnsi"/>
          <w:highlight w:val="cyan"/>
          <w:u w:val="single"/>
        </w:rPr>
        <w:t>refers to</w:t>
      </w:r>
      <w:r w:rsidRPr="00397885">
        <w:rPr>
          <w:rFonts w:asciiTheme="minorHAnsi" w:hAnsiTheme="minorHAnsi" w:cstheme="minorHAnsi"/>
          <w:u w:val="single"/>
        </w:rPr>
        <w:t xml:space="preserve"> identifying and questioning </w:t>
      </w:r>
      <w:r w:rsidRPr="00397885">
        <w:rPr>
          <w:rFonts w:asciiTheme="minorHAnsi" w:hAnsiTheme="minorHAnsi" w:cstheme="minorHAnsi"/>
          <w:b/>
          <w:bCs/>
          <w:u w:val="single"/>
        </w:rPr>
        <w:t>whose interests, worldviews, and identities are currently valued, respected, and legitimised</w:t>
      </w:r>
      <w:r w:rsidRPr="00397885">
        <w:rPr>
          <w:rFonts w:asciiTheme="minorHAnsi" w:hAnsiTheme="minorHAnsi" w:cstheme="minorHAnsi"/>
          <w:b/>
          <w:bCs/>
        </w:rPr>
        <w:t xml:space="preserve"> </w:t>
      </w:r>
      <w:r w:rsidRPr="00397885">
        <w:rPr>
          <w:rFonts w:asciiTheme="minorHAnsi" w:hAnsiTheme="minorHAnsi" w:cstheme="minorHAnsi"/>
        </w:rPr>
        <w:t xml:space="preserve">(Lau et al., 2021), and pursuing recognitional equity by </w:t>
      </w:r>
      <w:r w:rsidRPr="00397885">
        <w:rPr>
          <w:rFonts w:asciiTheme="minorHAnsi" w:hAnsiTheme="minorHAnsi" w:cstheme="minorHAnsi"/>
          <w:highlight w:val="cyan"/>
          <w:u w:val="single"/>
        </w:rPr>
        <w:t>prioritising</w:t>
      </w:r>
      <w:r w:rsidRPr="00397885">
        <w:rPr>
          <w:rFonts w:asciiTheme="minorHAnsi" w:hAnsiTheme="minorHAnsi" w:cstheme="minorHAnsi"/>
          <w:u w:val="single"/>
        </w:rPr>
        <w:t xml:space="preserve"> the </w:t>
      </w:r>
      <w:r w:rsidRPr="00397885">
        <w:rPr>
          <w:rFonts w:asciiTheme="minorHAnsi" w:hAnsiTheme="minorHAnsi" w:cstheme="minorHAnsi"/>
          <w:highlight w:val="cyan"/>
          <w:u w:val="single"/>
        </w:rPr>
        <w:t>rights</w:t>
      </w:r>
      <w:r w:rsidRPr="00397885">
        <w:rPr>
          <w:rFonts w:asciiTheme="minorHAnsi" w:hAnsiTheme="minorHAnsi" w:cstheme="minorHAnsi"/>
          <w:u w:val="single"/>
        </w:rPr>
        <w:t xml:space="preserve">, interests, and identities </w:t>
      </w:r>
      <w:r w:rsidRPr="00397885">
        <w:rPr>
          <w:rFonts w:asciiTheme="minorHAnsi" w:hAnsiTheme="minorHAnsi" w:cstheme="minorHAnsi"/>
          <w:highlight w:val="cyan"/>
          <w:u w:val="single"/>
        </w:rPr>
        <w:t xml:space="preserve">of people that have historically been </w:t>
      </w:r>
      <w:r w:rsidRPr="00397885">
        <w:rPr>
          <w:rFonts w:asciiTheme="minorHAnsi" w:hAnsiTheme="minorHAnsi" w:cstheme="minorHAnsi"/>
          <w:b/>
          <w:bCs/>
          <w:highlight w:val="cyan"/>
          <w:u w:val="single"/>
        </w:rPr>
        <w:t>devalued, disrespected, and delegitimised</w:t>
      </w:r>
      <w:r w:rsidRPr="00397885">
        <w:rPr>
          <w:rFonts w:asciiTheme="minorHAnsi" w:hAnsiTheme="minorHAnsi" w:cstheme="minorHAnsi"/>
        </w:rPr>
        <w:t xml:space="preserve"> through ocean governance processes (Strand, 2023). </w:t>
      </w:r>
      <w:r w:rsidRPr="00397885">
        <w:rPr>
          <w:rFonts w:asciiTheme="minorHAnsi" w:hAnsiTheme="minorHAnsi" w:cstheme="minorHAnsi"/>
          <w:u w:val="single"/>
        </w:rPr>
        <w:t xml:space="preserve">Recognitional justice is </w:t>
      </w:r>
      <w:r w:rsidRPr="00397885">
        <w:rPr>
          <w:rFonts w:asciiTheme="minorHAnsi" w:hAnsiTheme="minorHAnsi" w:cstheme="minorHAnsi"/>
          <w:highlight w:val="cyan"/>
          <w:u w:val="single"/>
        </w:rPr>
        <w:t>different from</w:t>
      </w:r>
      <w:r w:rsidRPr="00397885">
        <w:rPr>
          <w:rFonts w:asciiTheme="minorHAnsi" w:hAnsiTheme="minorHAnsi" w:cstheme="minorHAnsi"/>
          <w:u w:val="single"/>
        </w:rPr>
        <w:t xml:space="preserve"> the </w:t>
      </w:r>
      <w:r w:rsidRPr="00397885">
        <w:rPr>
          <w:rFonts w:asciiTheme="minorHAnsi" w:hAnsiTheme="minorHAnsi" w:cstheme="minorHAnsi"/>
          <w:highlight w:val="cyan"/>
          <w:u w:val="single"/>
        </w:rPr>
        <w:t>politics of recognition</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which</w:t>
      </w:r>
      <w:r w:rsidRPr="00397885">
        <w:rPr>
          <w:rFonts w:asciiTheme="minorHAnsi" w:hAnsiTheme="minorHAnsi" w:cstheme="minorHAnsi"/>
        </w:rPr>
        <w:t xml:space="preserve"> in some instances, similarly to positionality statements, </w:t>
      </w:r>
      <w:r w:rsidRPr="00397885">
        <w:rPr>
          <w:rFonts w:asciiTheme="minorHAnsi" w:hAnsiTheme="minorHAnsi" w:cstheme="minorHAnsi"/>
          <w:u w:val="single"/>
        </w:rPr>
        <w:t xml:space="preserve">have been found to </w:t>
      </w:r>
      <w:r w:rsidRPr="00397885">
        <w:rPr>
          <w:rFonts w:asciiTheme="minorHAnsi" w:hAnsiTheme="minorHAnsi" w:cstheme="minorHAnsi"/>
          <w:b/>
          <w:bCs/>
          <w:highlight w:val="cyan"/>
          <w:u w:val="single"/>
        </w:rPr>
        <w:t>reproduce colonial power structures</w:t>
      </w:r>
      <w:r w:rsidRPr="00397885">
        <w:rPr>
          <w:rFonts w:asciiTheme="minorHAnsi" w:hAnsiTheme="minorHAnsi" w:cstheme="minorHAnsi"/>
          <w:u w:val="single"/>
        </w:rPr>
        <w:t xml:space="preserve"> by assuming or reinforcing the </w:t>
      </w:r>
      <w:r w:rsidRPr="00397885">
        <w:rPr>
          <w:rFonts w:asciiTheme="minorHAnsi" w:hAnsiTheme="minorHAnsi" w:cstheme="minorHAnsi"/>
          <w:b/>
          <w:bCs/>
          <w:u w:val="single"/>
        </w:rPr>
        <w:t>superiority vs. inferiority binary</w:t>
      </w:r>
      <w:r w:rsidRPr="00397885">
        <w:rPr>
          <w:rFonts w:asciiTheme="minorHAnsi" w:hAnsiTheme="minorHAnsi" w:cstheme="minorHAnsi"/>
        </w:rPr>
        <w:t xml:space="preserve"> (Coulthard, 2014). Rather, </w:t>
      </w:r>
      <w:r w:rsidRPr="00397885">
        <w:rPr>
          <w:rFonts w:asciiTheme="minorHAnsi" w:hAnsiTheme="minorHAnsi" w:cstheme="minorHAnsi"/>
          <w:b/>
          <w:bCs/>
          <w:u w:val="single"/>
        </w:rPr>
        <w:t>recognitional justice involves cognitive justice</w:t>
      </w:r>
      <w:r w:rsidRPr="00397885">
        <w:rPr>
          <w:rFonts w:asciiTheme="minorHAnsi" w:hAnsiTheme="minorHAnsi" w:cstheme="minorHAnsi"/>
        </w:rPr>
        <w:t xml:space="preserve">, as adapted from Amadiume (1997) and Bhargava (2013), which can be understood as occurring when people are governed and understood by how they self‐identify and self‐categorise the world around them. </w:t>
      </w:r>
      <w:r w:rsidRPr="00397885">
        <w:rPr>
          <w:rFonts w:asciiTheme="minorHAnsi" w:hAnsiTheme="minorHAnsi" w:cstheme="minorHAnsi"/>
          <w:u w:val="single"/>
        </w:rPr>
        <w:t>To reach recognitional and cognitive justice, we therefore need to elevate ocean knowledges that have been, and continues to be, silenced, excluded, and devalued</w:t>
      </w:r>
      <w:r w:rsidRPr="00397885">
        <w:rPr>
          <w:rFonts w:asciiTheme="minorHAnsi" w:hAnsiTheme="minorHAnsi" w:cstheme="minorHAnsi"/>
        </w:rPr>
        <w:t xml:space="preserve"> (Strand, 2023).</w:t>
      </w:r>
    </w:p>
    <w:p w14:paraId="532F4285" w14:textId="77777777" w:rsidR="001E5E7E" w:rsidRPr="00397885" w:rsidRDefault="001E5E7E" w:rsidP="001E5E7E">
      <w:pPr>
        <w:rPr>
          <w:rFonts w:asciiTheme="minorHAnsi" w:hAnsiTheme="minorHAnsi" w:cstheme="minorHAnsi"/>
        </w:rPr>
      </w:pPr>
      <w:r w:rsidRPr="00397885">
        <w:rPr>
          <w:rFonts w:asciiTheme="minorHAnsi" w:hAnsiTheme="minorHAnsi" w:cstheme="minorHAnsi"/>
          <w:highlight w:val="cyan"/>
          <w:u w:val="single"/>
        </w:rPr>
        <w:t>Currently</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ocean governance</w:t>
      </w:r>
      <w:r w:rsidRPr="00397885">
        <w:rPr>
          <w:rFonts w:asciiTheme="minorHAnsi" w:hAnsiTheme="minorHAnsi" w:cstheme="minorHAnsi"/>
          <w:u w:val="single"/>
        </w:rPr>
        <w:t xml:space="preserve"> processes</w:t>
      </w:r>
      <w:r w:rsidRPr="00397885">
        <w:rPr>
          <w:rFonts w:asciiTheme="minorHAnsi" w:hAnsiTheme="minorHAnsi" w:cstheme="minorHAnsi"/>
        </w:rPr>
        <w:t xml:space="preserve"> such as MSP, marine protected areas, and conceptualisations and applications of the “blue economy” </w:t>
      </w:r>
      <w:r w:rsidRPr="00397885">
        <w:rPr>
          <w:rFonts w:asciiTheme="minorHAnsi" w:hAnsiTheme="minorHAnsi" w:cstheme="minorHAnsi"/>
          <w:u w:val="single"/>
        </w:rPr>
        <w:t xml:space="preserve">can </w:t>
      </w:r>
      <w:r w:rsidRPr="00397885">
        <w:rPr>
          <w:rFonts w:asciiTheme="minorHAnsi" w:hAnsiTheme="minorHAnsi" w:cstheme="minorHAnsi"/>
          <w:highlight w:val="cyan"/>
          <w:u w:val="single"/>
        </w:rPr>
        <w:t xml:space="preserve">lead to </w:t>
      </w:r>
      <w:r w:rsidRPr="00397885">
        <w:rPr>
          <w:rFonts w:asciiTheme="minorHAnsi" w:hAnsiTheme="minorHAnsi" w:cstheme="minorHAnsi"/>
          <w:b/>
          <w:bCs/>
          <w:highlight w:val="cyan"/>
          <w:u w:val="single"/>
        </w:rPr>
        <w:t>recognitional injustice</w:t>
      </w:r>
      <w:r w:rsidRPr="00397885">
        <w:rPr>
          <w:rFonts w:asciiTheme="minorHAnsi" w:hAnsiTheme="minorHAnsi" w:cstheme="minorHAnsi"/>
          <w:u w:val="single"/>
        </w:rPr>
        <w:t xml:space="preserve"> by denying the rights and livelihoods of Indigenous peoples and local communities across the globe</w:t>
      </w:r>
      <w:r w:rsidRPr="00397885">
        <w:rPr>
          <w:rFonts w:asciiTheme="minorHAnsi" w:hAnsiTheme="minorHAnsi" w:cstheme="minorHAnsi"/>
        </w:rPr>
        <w:t xml:space="preserve"> (Bennett et al., 2021; Lobo &amp; Parsons, 2023; Mulalap et al., 2020; Okafor‐Yarwood et al., 2020; Sowman &amp; Sunde, 2018; Vierros et al., 2020;). There are varying examples of local coastal communities experiencing ocean grabbing, bereavement of customary fishing opportunities, and disregard for the values that they attach to ocean spaces (Mulalap et al., 2020; Vierros et al., 2020). Chilisa (2017, pp. 814–815) points out that “the </w:t>
      </w:r>
      <w:r w:rsidRPr="00397885">
        <w:rPr>
          <w:rFonts w:asciiTheme="minorHAnsi" w:hAnsiTheme="minorHAnsi" w:cstheme="minorHAnsi"/>
          <w:b/>
          <w:bCs/>
          <w:highlight w:val="cyan"/>
          <w:u w:val="single"/>
        </w:rPr>
        <w:t>unequal</w:t>
      </w:r>
      <w:r w:rsidRPr="00397885">
        <w:rPr>
          <w:rFonts w:asciiTheme="minorHAnsi" w:hAnsiTheme="minorHAnsi" w:cstheme="minorHAnsi"/>
          <w:b/>
          <w:bCs/>
          <w:u w:val="single"/>
        </w:rPr>
        <w:t xml:space="preserve"> power </w:t>
      </w:r>
      <w:r w:rsidRPr="00397885">
        <w:rPr>
          <w:rFonts w:asciiTheme="minorHAnsi" w:hAnsiTheme="minorHAnsi" w:cstheme="minorHAnsi"/>
          <w:b/>
          <w:bCs/>
          <w:highlight w:val="cyan"/>
          <w:u w:val="single"/>
        </w:rPr>
        <w:t>relations between</w:t>
      </w:r>
      <w:r w:rsidRPr="00397885">
        <w:rPr>
          <w:rFonts w:asciiTheme="minorHAnsi" w:hAnsiTheme="minorHAnsi" w:cstheme="minorHAnsi"/>
          <w:b/>
          <w:bCs/>
          <w:u w:val="single"/>
        </w:rPr>
        <w:t xml:space="preserve"> European/</w:t>
      </w:r>
      <w:r w:rsidRPr="00397885">
        <w:rPr>
          <w:rFonts w:asciiTheme="minorHAnsi" w:hAnsiTheme="minorHAnsi" w:cstheme="minorHAnsi"/>
          <w:b/>
          <w:bCs/>
          <w:highlight w:val="cyan"/>
          <w:u w:val="single"/>
        </w:rPr>
        <w:t>Western knowledge</w:t>
      </w:r>
      <w:r w:rsidRPr="00397885">
        <w:rPr>
          <w:rFonts w:asciiTheme="minorHAnsi" w:hAnsiTheme="minorHAnsi" w:cstheme="minorHAnsi"/>
          <w:highlight w:val="cyan"/>
          <w:u w:val="single"/>
        </w:rPr>
        <w:t xml:space="preserve"> and other knowledge systems</w:t>
      </w:r>
      <w:r w:rsidRPr="00397885">
        <w:rPr>
          <w:rFonts w:asciiTheme="minorHAnsi" w:hAnsiTheme="minorHAnsi" w:cstheme="minorHAnsi"/>
          <w:u w:val="single"/>
        </w:rPr>
        <w:t xml:space="preserve"> poses a </w:t>
      </w:r>
      <w:r w:rsidRPr="00397885">
        <w:rPr>
          <w:rFonts w:asciiTheme="minorHAnsi" w:hAnsiTheme="minorHAnsi" w:cstheme="minorHAnsi"/>
          <w:b/>
          <w:bCs/>
          <w:highlight w:val="cyan"/>
          <w:u w:val="single"/>
        </w:rPr>
        <w:t>threat to meaningful integration</w:t>
      </w:r>
      <w:r w:rsidRPr="00397885">
        <w:rPr>
          <w:rFonts w:asciiTheme="minorHAnsi" w:hAnsiTheme="minorHAnsi" w:cstheme="minorHAnsi"/>
        </w:rPr>
        <w:t xml:space="preserve">.” </w:t>
      </w:r>
      <w:r w:rsidRPr="00397885">
        <w:rPr>
          <w:rFonts w:asciiTheme="minorHAnsi" w:hAnsiTheme="minorHAnsi" w:cstheme="minorHAnsi"/>
          <w:u w:val="single"/>
        </w:rPr>
        <w:t>The aspect of knowledge integration can therefore lead to recognitional injustice,</w:t>
      </w:r>
      <w:r w:rsidRPr="00397885">
        <w:rPr>
          <w:rFonts w:asciiTheme="minorHAnsi" w:hAnsiTheme="minorHAnsi" w:cstheme="minorHAnsi"/>
        </w:rPr>
        <w:t xml:space="preserve"> </w:t>
      </w:r>
      <w:r w:rsidRPr="00397885">
        <w:rPr>
          <w:rFonts w:asciiTheme="minorHAnsi" w:hAnsiTheme="minorHAnsi" w:cstheme="minorHAnsi"/>
          <w:u w:val="single"/>
        </w:rPr>
        <w:t>which</w:t>
      </w:r>
      <w:r w:rsidRPr="00397885">
        <w:rPr>
          <w:rFonts w:asciiTheme="minorHAnsi" w:hAnsiTheme="minorHAnsi" w:cstheme="minorHAnsi"/>
        </w:rPr>
        <w:t xml:space="preserve"> is already emphasised by Lau et al. (2021, p. 2) stating that the “pursuit of benefit sharing in conservation projects in developing countries (i.e., distributional justice) </w:t>
      </w:r>
      <w:r w:rsidRPr="00397885">
        <w:rPr>
          <w:rFonts w:asciiTheme="minorHAnsi" w:hAnsiTheme="minorHAnsi" w:cstheme="minorHAnsi"/>
          <w:u w:val="single"/>
        </w:rPr>
        <w:t xml:space="preserve">often </w:t>
      </w:r>
      <w:r w:rsidRPr="00397885">
        <w:rPr>
          <w:rFonts w:asciiTheme="minorHAnsi" w:hAnsiTheme="minorHAnsi" w:cstheme="minorHAnsi"/>
          <w:highlight w:val="cyan"/>
          <w:u w:val="single"/>
        </w:rPr>
        <w:t>requires groups</w:t>
      </w:r>
      <w:r w:rsidRPr="00397885">
        <w:rPr>
          <w:rFonts w:asciiTheme="minorHAnsi" w:hAnsiTheme="minorHAnsi" w:cstheme="minorHAnsi"/>
          <w:u w:val="single"/>
        </w:rPr>
        <w:t xml:space="preserve"> </w:t>
      </w:r>
      <w:r w:rsidRPr="00397885">
        <w:rPr>
          <w:rFonts w:asciiTheme="minorHAnsi" w:hAnsiTheme="minorHAnsi" w:cstheme="minorHAnsi"/>
          <w:highlight w:val="cyan"/>
          <w:u w:val="single"/>
        </w:rPr>
        <w:t xml:space="preserve">to </w:t>
      </w:r>
      <w:r w:rsidRPr="00397885">
        <w:rPr>
          <w:rFonts w:asciiTheme="minorHAnsi" w:hAnsiTheme="minorHAnsi" w:cstheme="minorHAnsi"/>
          <w:b/>
          <w:bCs/>
          <w:highlight w:val="cyan"/>
          <w:u w:val="single"/>
        </w:rPr>
        <w:t>assimilate dominant discourses</w:t>
      </w:r>
      <w:r w:rsidRPr="00397885">
        <w:rPr>
          <w:rFonts w:asciiTheme="minorHAnsi" w:hAnsiTheme="minorHAnsi" w:cstheme="minorHAnsi"/>
          <w:u w:val="single"/>
        </w:rPr>
        <w:t xml:space="preserve"> related to human–nature relationships</w:t>
      </w:r>
      <w:r w:rsidRPr="00397885">
        <w:rPr>
          <w:rFonts w:asciiTheme="minorHAnsi" w:hAnsiTheme="minorHAnsi" w:cstheme="minorHAnsi"/>
        </w:rPr>
        <w:t>, leading to recognitional injustice.’’</w:t>
      </w:r>
    </w:p>
    <w:p w14:paraId="5717B8B7" w14:textId="77777777" w:rsidR="001E5E7E" w:rsidRPr="009F5ACB" w:rsidRDefault="001E5E7E" w:rsidP="001E5E7E">
      <w:pPr>
        <w:rPr>
          <w:rFonts w:asciiTheme="minorHAnsi" w:hAnsiTheme="minorHAnsi" w:cstheme="minorHAnsi"/>
          <w:u w:val="single"/>
        </w:rPr>
      </w:pPr>
    </w:p>
    <w:p w14:paraId="44163180" w14:textId="77777777" w:rsidR="001E5E7E" w:rsidRDefault="001E5E7E" w:rsidP="001E5E7E">
      <w:pPr>
        <w:pStyle w:val="Heading4"/>
      </w:pPr>
      <w:r>
        <w:t xml:space="preserve">Thus, the alternative is </w:t>
      </w:r>
      <w:r w:rsidRPr="008044AB">
        <w:rPr>
          <w:u w:val="single"/>
        </w:rPr>
        <w:t>decolonization</w:t>
      </w:r>
      <w:r>
        <w:t xml:space="preserve"> through an </w:t>
      </w:r>
      <w:r w:rsidRPr="008044AB">
        <w:rPr>
          <w:u w:val="single"/>
        </w:rPr>
        <w:t>ethic of incommensurability</w:t>
      </w:r>
    </w:p>
    <w:p w14:paraId="2275E05B" w14:textId="77777777" w:rsidR="001E5E7E" w:rsidRDefault="001E5E7E" w:rsidP="001E5E7E">
      <w:pPr>
        <w:rPr>
          <w:i/>
          <w:iCs/>
          <w:szCs w:val="20"/>
        </w:rPr>
      </w:pPr>
      <w:r w:rsidRPr="00C23CD3">
        <w:rPr>
          <w:rStyle w:val="Style13ptBold"/>
        </w:rPr>
        <w:t>Tuck &amp; Yang 12</w:t>
      </w:r>
      <w:r w:rsidRPr="00FD699C">
        <w:rPr>
          <w:szCs w:val="20"/>
        </w:rPr>
        <w:t xml:space="preserve"> [Eve Tuck, Unangax̂ scholar in the field of Indigenous studies and educational research. Tuck is the James Weldon Professor of Indigenous Studies and founding Director of the Provostial Center for Indigenous Studies at NYU in 2024 as the founding director of its Center for Indigenous Studies.[1] Previously, Tuck was the Professor of Critical Race and Indigenous Studies at the Ontario Institute for Studies in Education at the University of Toronto. K. Wayne Yang, professor and scholar of community organizing, critical pedagogy, and Indigenous and decolonizing studies. He is a professor of ethnic studies at the University of California, San Diego and Provost of John Muir College.[1] He writes about decolonization and everyday epic organizing,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2012. Decolonization: Indigeneity, Education &amp; Society, </w:t>
      </w:r>
      <w:r>
        <w:rPr>
          <w:szCs w:val="20"/>
        </w:rPr>
        <w:t>Vol. 1, No. 1, “</w:t>
      </w:r>
      <w:r w:rsidRPr="00FC7E73">
        <w:rPr>
          <w:i/>
          <w:iCs/>
          <w:szCs w:val="20"/>
        </w:rPr>
        <w:t>Decolonization is not a metaphor</w:t>
      </w:r>
      <w:r>
        <w:rPr>
          <w:szCs w:val="20"/>
        </w:rPr>
        <w:t xml:space="preserve">”] </w:t>
      </w:r>
      <w:hyperlink r:id="rId9" w:history="1">
        <w:r w:rsidRPr="002E1B79">
          <w:rPr>
            <w:rStyle w:val="Hyperlink"/>
          </w:rPr>
          <w:t>https://journals.scholarsportal.info/details?uri=/19298692/v01i0001/nfp_dinam.xml</w:t>
        </w:r>
      </w:hyperlink>
      <w:r>
        <w:t xml:space="preserve"> </w:t>
      </w:r>
      <w:r>
        <w:rPr>
          <w:i/>
          <w:iCs/>
          <w:szCs w:val="20"/>
        </w:rPr>
        <w:t>GabOL</w:t>
      </w:r>
    </w:p>
    <w:p w14:paraId="1F2CC945" w14:textId="77777777" w:rsidR="001E5E7E" w:rsidRDefault="001E5E7E" w:rsidP="001E5E7E">
      <w:pPr>
        <w:rPr>
          <w:rStyle w:val="Emphasis"/>
        </w:rPr>
      </w:pPr>
      <w:r w:rsidRPr="00393647">
        <w:rPr>
          <w:sz w:val="10"/>
        </w:rPr>
        <w:t xml:space="preserve">Having elaborated on settler moves to innocence, we give a synopsis of </w:t>
      </w:r>
      <w:r w:rsidRPr="0071650A">
        <w:rPr>
          <w:rStyle w:val="StyleUnderline"/>
        </w:rPr>
        <w:t xml:space="preserve">the imbrication of settler colonialism with transnationalist, abolitionist, and critical pedagogy movements - efforts that are often thought of as exempt from Indigenous decolonizing analyses - as a synthesis of how </w:t>
      </w:r>
      <w:r w:rsidRPr="00877143">
        <w:rPr>
          <w:rStyle w:val="Emphasis"/>
          <w:highlight w:val="cyan"/>
        </w:rPr>
        <w:t>decolonization as material, not metaphor, unsettles the innocence of these movements</w:t>
      </w:r>
      <w:r w:rsidRPr="0071650A">
        <w:rPr>
          <w:rStyle w:val="StyleUnderline"/>
        </w:rPr>
        <w:t>.</w:t>
      </w:r>
      <w:r w:rsidRPr="00393647">
        <w:rPr>
          <w:sz w:val="10"/>
        </w:rPr>
        <w:t xml:space="preserve"> These are interruptions which destabilize, un-balance, and repatriate the very terms and assumptions of some of the most radical efforts to reimagine human power relations. </w:t>
      </w:r>
      <w:r w:rsidRPr="000331BB">
        <w:rPr>
          <w:rStyle w:val="StyleUnderline"/>
        </w:rPr>
        <w:t xml:space="preserve">We argue that </w:t>
      </w:r>
      <w:r w:rsidRPr="00877143">
        <w:rPr>
          <w:rStyle w:val="StyleUnderline"/>
          <w:highlight w:val="cyan"/>
        </w:rPr>
        <w:t>the opportunities for solidarity lie in what is incommensurable</w:t>
      </w:r>
      <w:r w:rsidRPr="00393647">
        <w:rPr>
          <w:sz w:val="10"/>
        </w:rPr>
        <w:t xml:space="preserve"> rather than what is common across these efforts. We offer these perspectives on unsettling innocence because they are examples of what we might call </w:t>
      </w:r>
      <w:r w:rsidRPr="00F37383">
        <w:rPr>
          <w:rStyle w:val="Emphasis"/>
          <w:highlight w:val="cyan"/>
        </w:rPr>
        <w:t>an ethic of incommensurability</w:t>
      </w:r>
      <w:r w:rsidRPr="00F37383">
        <w:rPr>
          <w:rStyle w:val="Emphasis"/>
        </w:rPr>
        <w:t xml:space="preserve">, which </w:t>
      </w:r>
      <w:r w:rsidRPr="00F37383">
        <w:rPr>
          <w:rStyle w:val="Emphasis"/>
          <w:highlight w:val="cyan"/>
        </w:rPr>
        <w:t>recognizes what is</w:t>
      </w:r>
      <w:r w:rsidRPr="00F37383">
        <w:rPr>
          <w:rStyle w:val="Emphasis"/>
        </w:rPr>
        <w:t xml:space="preserve"> distinct, what is </w:t>
      </w:r>
      <w:r w:rsidRPr="00F37383">
        <w:rPr>
          <w:rStyle w:val="Emphasis"/>
          <w:highlight w:val="cyan"/>
        </w:rPr>
        <w:t>sovereign for</w:t>
      </w:r>
      <w:r w:rsidRPr="00F37383">
        <w:rPr>
          <w:rStyle w:val="Emphasis"/>
        </w:rPr>
        <w:t xml:space="preserve"> project(s) of </w:t>
      </w:r>
      <w:r w:rsidRPr="00F37383">
        <w:rPr>
          <w:rStyle w:val="Emphasis"/>
          <w:highlight w:val="cyan"/>
        </w:rPr>
        <w:t>decolonization</w:t>
      </w:r>
      <w:r w:rsidRPr="00393647">
        <w:rPr>
          <w:sz w:val="10"/>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For people writing on Third World decolonizations, but who do so upon Native land, we invite you to consider the permanent settler war as the theater for all imperial wars: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 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w:t>
      </w:r>
      <w:r w:rsidRPr="00393647">
        <w:rPr>
          <w:rStyle w:val="Emphasis"/>
          <w:highlight w:val="cyan"/>
        </w:rPr>
        <w:t>Incommensurability is an acknowledgement that decolonization will require a change in the order of the world</w:t>
      </w:r>
      <w:r w:rsidRPr="00393647">
        <w:rPr>
          <w:sz w:val="10"/>
        </w:rPr>
        <w:t xml:space="preserve"> (Fanon, 1963). This is not to say that Indigenous peoples or Black and brown peoples take positions of dominance over white settlers; the goal is not for everyone to merely swap spots on the settler-colonial triad, to take another turn on the merry-go-</w:t>
      </w:r>
      <w:bookmarkStart w:id="2" w:name="_Hlk204594082"/>
      <w:r w:rsidRPr="00393647">
        <w:rPr>
          <w:sz w:val="10"/>
        </w:rPr>
        <w:t xml:space="preserve">round. </w:t>
      </w:r>
      <w:r w:rsidRPr="00393647">
        <w:rPr>
          <w:rStyle w:val="Emphasis"/>
          <w:highlight w:val="cyan"/>
        </w:rPr>
        <w:t>The goal is to break the relentless structuring of the triad - a break and not a compromise</w:t>
      </w:r>
      <w:r w:rsidRPr="00393647">
        <w:rPr>
          <w:sz w:val="10"/>
        </w:rPr>
        <w:t xml:space="preserve"> (Memmi, 1991). </w:t>
      </w:r>
      <w:r w:rsidRPr="00393647">
        <w:rPr>
          <w:rStyle w:val="Emphasis"/>
          <w:highlight w:val="cyan"/>
        </w:rPr>
        <w:t xml:space="preserve">Breaking the </w:t>
      </w:r>
      <w:r w:rsidRPr="00393647">
        <w:rPr>
          <w:rStyle w:val="Emphasis"/>
        </w:rPr>
        <w:t xml:space="preserve">settler colonial </w:t>
      </w:r>
      <w:r w:rsidRPr="00393647">
        <w:rPr>
          <w:rStyle w:val="Emphasis"/>
          <w:highlight w:val="cyan"/>
        </w:rPr>
        <w:t>triad,</w:t>
      </w:r>
      <w:r w:rsidRPr="00393647">
        <w:rPr>
          <w:sz w:val="10"/>
        </w:rPr>
        <w:t xml:space="preserve"> in direct terms, </w:t>
      </w:r>
      <w:r w:rsidRPr="00393647">
        <w:rPr>
          <w:rStyle w:val="Emphasis"/>
          <w:highlight w:val="cyan"/>
        </w:rPr>
        <w:t>means repatriating land to sovereign Native tribes and nations, abolition of slavery in its contemporary forms, and the dismantling of the imperial metropole.</w:t>
      </w:r>
      <w:r w:rsidRPr="00393647">
        <w:rPr>
          <w:rStyle w:val="Emphasis"/>
        </w:rPr>
        <w:t xml:space="preserve"> </w:t>
      </w:r>
      <w:r w:rsidRPr="00393647">
        <w:rPr>
          <w:sz w:val="10"/>
        </w:rPr>
        <w:t xml:space="preserve">Decolonization “here” is intimately connected to anti-imperialism elsewhere. However, decolonial struggles here/there are not parallel, not shared equally, nor do they bring neat closure to the concerns of all involved - particularly not for settlers. </w:t>
      </w:r>
      <w:r w:rsidRPr="00393647">
        <w:rPr>
          <w:rStyle w:val="StyleUnderline"/>
          <w:highlight w:val="cyan"/>
        </w:rPr>
        <w:t>Decolonization</w:t>
      </w:r>
      <w:r w:rsidRPr="00393647">
        <w:rPr>
          <w:sz w:val="10"/>
        </w:rPr>
        <w:t xml:space="preserve"> is not equivocal to other anti-colonial struggles. It </w:t>
      </w:r>
      <w:r w:rsidRPr="00393647">
        <w:rPr>
          <w:rStyle w:val="Emphasis"/>
          <w:highlight w:val="cyan"/>
        </w:rPr>
        <w:t>is incommensurable.</w:t>
      </w:r>
    </w:p>
    <w:bookmarkEnd w:id="2"/>
    <w:p w14:paraId="1432171D" w14:textId="77777777" w:rsidR="001E5E7E" w:rsidRDefault="001E5E7E" w:rsidP="001E5E7E"/>
    <w:bookmarkEnd w:id="1"/>
    <w:p w14:paraId="60AD6C1B" w14:textId="77777777" w:rsidR="001E5E7E" w:rsidRDefault="001E5E7E" w:rsidP="001E5E7E">
      <w:pPr>
        <w:pStyle w:val="Heading2"/>
      </w:pPr>
      <w:r>
        <w:t>CP – Consult Natives</w:t>
      </w:r>
    </w:p>
    <w:p w14:paraId="781926F7" w14:textId="77777777" w:rsidR="001E5E7E" w:rsidRDefault="001E5E7E" w:rsidP="001E5E7E">
      <w:pPr>
        <w:pStyle w:val="Heading4"/>
        <w:rPr>
          <w:rFonts w:asciiTheme="minorHAnsi" w:hAnsiTheme="minorHAnsi" w:cstheme="minorHAnsi"/>
        </w:rPr>
      </w:pPr>
      <w:r w:rsidRPr="002F5643">
        <w:rPr>
          <w:rFonts w:asciiTheme="minorHAnsi" w:hAnsiTheme="minorHAnsi" w:cstheme="minorHAnsi"/>
        </w:rPr>
        <w:t xml:space="preserve">The United States federal government ought to </w:t>
      </w:r>
      <w:r>
        <w:rPr>
          <w:rFonts w:asciiTheme="minorHAnsi" w:hAnsiTheme="minorHAnsi" w:cstheme="minorHAnsi"/>
        </w:rPr>
        <w:t xml:space="preserve">enter into prior and binding consultation with </w:t>
      </w:r>
      <w:r w:rsidRPr="002F5643">
        <w:rPr>
          <w:rFonts w:asciiTheme="minorHAnsi" w:hAnsiTheme="minorHAnsi" w:cstheme="minorHAnsi"/>
        </w:rPr>
        <w:t>representatives of Indigenous peoples in affected areas</w:t>
      </w:r>
      <w:r>
        <w:rPr>
          <w:rFonts w:asciiTheme="minorHAnsi" w:hAnsiTheme="minorHAnsi" w:cstheme="minorHAnsi"/>
        </w:rPr>
        <w:t xml:space="preserve"> over [</w:t>
      </w:r>
      <w:r w:rsidRPr="00135D78">
        <w:t>development and implementation of carbon capture and utilization in areas of oil production in Alaska by working with the Alaskan Arctic Policy Commission to reduce emissions and utilize carbon byproduct in infrastructure improvement for climate mitigation</w:t>
      </w:r>
      <w:r>
        <w:rPr>
          <w:rFonts w:asciiTheme="minorHAnsi" w:hAnsiTheme="minorHAnsi" w:cstheme="minorHAnsi"/>
        </w:rPr>
        <w:t>]</w:t>
      </w:r>
      <w:r w:rsidRPr="002F5643">
        <w:rPr>
          <w:rFonts w:asciiTheme="minorHAnsi" w:hAnsiTheme="minorHAnsi" w:cstheme="minorHAnsi"/>
        </w:rPr>
        <w:t>.</w:t>
      </w:r>
      <w:r>
        <w:rPr>
          <w:rFonts w:asciiTheme="minorHAnsi" w:hAnsiTheme="minorHAnsi" w:cstheme="minorHAnsi"/>
        </w:rPr>
        <w:t xml:space="preserve"> The United States ought to abide by the results of that consultation.</w:t>
      </w:r>
    </w:p>
    <w:p w14:paraId="77F8C5CB" w14:textId="77777777" w:rsidR="001E5E7E" w:rsidRPr="001C0855" w:rsidRDefault="001E5E7E" w:rsidP="001E5E7E"/>
    <w:p w14:paraId="1DC8E486" w14:textId="77777777" w:rsidR="001E5E7E" w:rsidRPr="002F5643" w:rsidRDefault="001E5E7E" w:rsidP="001E5E7E">
      <w:pPr>
        <w:pStyle w:val="Heading4"/>
        <w:rPr>
          <w:rFonts w:asciiTheme="minorHAnsi" w:hAnsiTheme="minorHAnsi" w:cstheme="minorHAnsi"/>
        </w:rPr>
      </w:pPr>
      <w:r>
        <w:rPr>
          <w:rFonts w:asciiTheme="minorHAnsi" w:hAnsiTheme="minorHAnsi" w:cstheme="minorHAnsi"/>
        </w:rPr>
        <w:t xml:space="preserve">The counterplan solves the aff and establishes an ongoing dialogue between the US and indigenous groups. That’s necessary to improve self-determination. </w:t>
      </w:r>
    </w:p>
    <w:p w14:paraId="3EF3B22F" w14:textId="77777777" w:rsidR="001E5E7E" w:rsidRPr="002F5643" w:rsidRDefault="001E5E7E" w:rsidP="001E5E7E">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2F5643">
        <w:rPr>
          <w:rFonts w:asciiTheme="minorHAnsi" w:hAnsiTheme="minorHAnsi" w:cstheme="minorHAnsi"/>
        </w:rPr>
        <w:t>)</w:t>
      </w:r>
    </w:p>
    <w:p w14:paraId="2607962F" w14:textId="77777777" w:rsidR="001E5E7E" w:rsidRPr="007429BA" w:rsidRDefault="001E5E7E" w:rsidP="001E5E7E">
      <w:pPr>
        <w:rPr>
          <w:rFonts w:asciiTheme="minorHAnsi" w:hAnsiTheme="minorHAnsi" w:cstheme="minorHAnsi"/>
          <w:b/>
          <w:bCs/>
          <w:sz w:val="26"/>
          <w:szCs w:val="26"/>
          <w:u w:val="single"/>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F66D89">
        <w:rPr>
          <w:rFonts w:asciiTheme="minorHAnsi" w:hAnsiTheme="minorHAnsi" w:cstheme="minorHAnsi"/>
          <w:sz w:val="14"/>
        </w:rPr>
        <w:t xml:space="preserve">.56 </w:t>
      </w:r>
      <w:r w:rsidRPr="002F5643">
        <w:rPr>
          <w:rFonts w:asciiTheme="minorHAnsi" w:hAnsiTheme="minorHAnsi" w:cstheme="minorHAnsi"/>
          <w:u w:val="single"/>
        </w:rPr>
        <w:t>Article 6(1) stipulates a general requirement to consult Indigenous peoples</w:t>
      </w:r>
      <w:r w:rsidRPr="00F66D89">
        <w:rPr>
          <w:rFonts w:asciiTheme="minorHAnsi" w:hAnsiTheme="minorHAnsi" w:cstheme="minorHAnsi"/>
          <w:sz w:val="14"/>
        </w:rPr>
        <w:t xml:space="preserve"> </w:t>
      </w:r>
      <w:r w:rsidRPr="002F5643">
        <w:rPr>
          <w:rFonts w:asciiTheme="minorHAnsi" w:hAnsiTheme="minorHAnsi" w:cstheme="minorHAnsi"/>
          <w:u w:val="single"/>
        </w:rPr>
        <w:t>whenever legislative or administrative measures directly affect</w:t>
      </w:r>
      <w:r w:rsidRPr="00F66D89">
        <w:rPr>
          <w:rFonts w:asciiTheme="minorHAnsi" w:hAnsiTheme="minorHAnsi" w:cstheme="minorHAnsi"/>
          <w:sz w:val="14"/>
        </w:rPr>
        <w:t xml:space="preserve"> </w:t>
      </w:r>
      <w:r w:rsidRPr="002F5643">
        <w:rPr>
          <w:rFonts w:asciiTheme="minorHAnsi" w:hAnsiTheme="minorHAnsi" w:cstheme="minorHAnsi"/>
          <w:u w:val="single"/>
        </w:rPr>
        <w:t>them</w:t>
      </w:r>
      <w:r w:rsidRPr="00F66D89">
        <w:rPr>
          <w:rFonts w:asciiTheme="minorHAnsi" w:hAnsiTheme="minorHAnsi" w:cstheme="minorHAnsi"/>
          <w:sz w:val="14"/>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F66D89">
        <w:rPr>
          <w:rFonts w:asciiTheme="minorHAnsi" w:hAnsiTheme="minorHAnsi" w:cstheme="minorHAnsi"/>
          <w:sz w:val="14"/>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w:t>
      </w:r>
      <w:r w:rsidRPr="001C0855">
        <w:rPr>
          <w:rFonts w:asciiTheme="minorHAnsi" w:hAnsiTheme="minorHAnsi" w:cstheme="minorHAnsi"/>
          <w:highlight w:val="cyan"/>
          <w:u w:val="single"/>
        </w:rPr>
        <w:t xml:space="preserve">in </w:t>
      </w:r>
      <w:r w:rsidRPr="001C0855">
        <w:rPr>
          <w:rFonts w:asciiTheme="minorHAnsi" w:hAnsiTheme="minorHAnsi" w:cstheme="minorHAnsi"/>
          <w:b/>
          <w:bCs/>
          <w:highlight w:val="cyan"/>
          <w:u w:val="single"/>
        </w:rPr>
        <w:t xml:space="preserve">good </w:t>
      </w:r>
      <w:r w:rsidRPr="002F5643">
        <w:rPr>
          <w:rFonts w:asciiTheme="minorHAnsi" w:hAnsiTheme="minorHAnsi" w:cstheme="minorHAnsi"/>
          <w:b/>
          <w:bCs/>
          <w:highlight w:val="cyan"/>
          <w:u w:val="single"/>
        </w:rPr>
        <w:t>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F66D89">
        <w:rPr>
          <w:rFonts w:asciiTheme="minorHAnsi" w:hAnsiTheme="minorHAnsi" w:cstheme="minorHAnsi"/>
          <w:sz w:val="14"/>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F66D89">
        <w:rPr>
          <w:rFonts w:asciiTheme="minorHAnsi" w:hAnsiTheme="minorHAnsi" w:cstheme="minorHAnsi"/>
          <w:sz w:val="14"/>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F66D89">
        <w:rPr>
          <w:rFonts w:asciiTheme="minorHAnsi" w:hAnsiTheme="minorHAnsi" w:cstheme="minorHAnsi"/>
          <w:sz w:val="14"/>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F66D89">
        <w:rPr>
          <w:rFonts w:asciiTheme="minorHAnsi" w:hAnsiTheme="minorHAnsi" w:cstheme="minorHAnsi"/>
          <w:sz w:val="14"/>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F66D89">
        <w:rPr>
          <w:rFonts w:asciiTheme="minorHAnsi" w:hAnsiTheme="minorHAnsi" w:cstheme="minorHAnsi"/>
          <w:sz w:val="14"/>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F66D89">
        <w:rPr>
          <w:rFonts w:asciiTheme="minorHAnsi" w:hAnsiTheme="minorHAnsi" w:cstheme="minorHAnsi"/>
          <w:sz w:val="14"/>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F66D89">
        <w:rPr>
          <w:rFonts w:asciiTheme="minorHAnsi" w:hAnsiTheme="minorHAnsi" w:cstheme="minorHAnsi"/>
          <w:b/>
          <w:bCs/>
          <w:u w:val="single"/>
        </w:rPr>
        <w:t>participate in the adoption of any measures which may affect them directly</w:t>
      </w:r>
      <w:r w:rsidRPr="00F66D89">
        <w:rPr>
          <w:rFonts w:asciiTheme="minorHAnsi" w:hAnsiTheme="minorHAnsi" w:cstheme="minorHAnsi"/>
          <w:sz w:val="14"/>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Pr>
          <w:rFonts w:asciiTheme="minorHAnsi" w:hAnsiTheme="minorHAnsi" w:cstheme="minorHAnsi"/>
          <w:b/>
          <w:bCs/>
          <w:sz w:val="26"/>
          <w:szCs w:val="26"/>
          <w:u w:val="single"/>
        </w:rPr>
        <w:t xml:space="preserve"> </w:t>
      </w:r>
      <w:r w:rsidRPr="002F5643">
        <w:rPr>
          <w:rFonts w:asciiTheme="minorHAnsi" w:hAnsiTheme="minorHAnsi" w:cstheme="minorHAnsi"/>
          <w:b/>
          <w:bCs/>
          <w:sz w:val="26"/>
          <w:szCs w:val="26"/>
          <w:u w:val="single"/>
        </w:rPr>
        <w:t>programs</w:t>
      </w:r>
      <w:r w:rsidRPr="00F66D89">
        <w:rPr>
          <w:rFonts w:asciiTheme="minorHAnsi" w:hAnsiTheme="minorHAnsi" w:cstheme="minorHAnsi"/>
          <w:sz w:val="14"/>
        </w:rPr>
        <w:t xml:space="preserve">.70 The ILO’s tripartite structure, </w:t>
      </w:r>
      <w:r w:rsidRPr="00F66D89">
        <w:rPr>
          <w:rFonts w:asciiTheme="minorHAnsi" w:hAnsiTheme="minorHAnsi" w:cstheme="minorHAnsi"/>
          <w:sz w:val="8"/>
          <w:szCs w:val="8"/>
        </w:rPr>
        <w:t xml:space="preserve">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F66D89">
        <w:rPr>
          <w:rFonts w:asciiTheme="minorHAnsi" w:hAnsiTheme="minorHAnsi" w:cstheme="minorHAnsi"/>
          <w:sz w:val="8"/>
          <w:szCs w:val="8"/>
          <w:u w:val="single"/>
        </w:rPr>
        <w:t>the ILO presents a positive-minded position on the lack of a direct access channel for Indigenous representation in applying and reporting on Convention</w:t>
      </w:r>
      <w:r w:rsidRPr="00F66D89">
        <w:rPr>
          <w:rFonts w:asciiTheme="minorHAnsi" w:hAnsiTheme="minorHAnsi" w:cstheme="minorHAnsi"/>
          <w:b/>
          <w:bCs/>
          <w:sz w:val="8"/>
          <w:szCs w:val="8"/>
          <w:u w:val="single"/>
        </w:rPr>
        <w:t xml:space="preserve"> 169</w:t>
      </w:r>
      <w:r w:rsidRPr="00F66D89">
        <w:rPr>
          <w:rFonts w:asciiTheme="minorHAnsi" w:hAnsiTheme="minorHAnsi" w:cstheme="minorHAnsi"/>
          <w:sz w:val="8"/>
          <w:szCs w:val="8"/>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F66D89">
        <w:rPr>
          <w:rFonts w:asciiTheme="minorHAnsi" w:hAnsiTheme="minorHAnsi" w:cstheme="minorHAnsi"/>
          <w:b/>
          <w:bCs/>
          <w:sz w:val="8"/>
          <w:szCs w:val="8"/>
          <w:u w:val="single"/>
        </w:rPr>
        <w:t>lead[ing] to better governance</w:t>
      </w:r>
      <w:r w:rsidRPr="00F66D89">
        <w:rPr>
          <w:rFonts w:asciiTheme="minorHAnsi" w:hAnsiTheme="minorHAnsi" w:cstheme="minorHAnsi"/>
          <w:sz w:val="8"/>
          <w:szCs w:val="8"/>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F66D89">
        <w:rPr>
          <w:rFonts w:asciiTheme="minorHAnsi" w:hAnsiTheme="minorHAnsi" w:cstheme="minorHAnsi"/>
          <w:b/>
          <w:bCs/>
          <w:sz w:val="8"/>
          <w:szCs w:val="8"/>
          <w:u w:val="single"/>
        </w:rPr>
        <w:t>Indigenous and tribal peoples are historically marginalized</w:t>
      </w:r>
      <w:r w:rsidRPr="00F66D89">
        <w:rPr>
          <w:rFonts w:asciiTheme="minorHAnsi" w:hAnsiTheme="minorHAnsi" w:cstheme="minorHAnsi"/>
          <w:sz w:val="8"/>
          <w:szCs w:val="8"/>
          <w:u w:val="single"/>
        </w:rPr>
        <w:t xml:space="preserve"> and mistrust state institutions</w:t>
      </w:r>
      <w:r w:rsidRPr="00F66D89">
        <w:rPr>
          <w:rFonts w:asciiTheme="minorHAnsi" w:hAnsiTheme="minorHAnsi" w:cstheme="minorHAnsi"/>
          <w:sz w:val="8"/>
          <w:szCs w:val="8"/>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F66D89">
        <w:rPr>
          <w:rFonts w:asciiTheme="minorHAnsi" w:hAnsiTheme="minorHAnsi" w:cstheme="minorHAnsi"/>
          <w:b/>
          <w:bCs/>
          <w:sz w:val="8"/>
          <w:szCs w:val="8"/>
          <w:u w:val="single"/>
        </w:rPr>
        <w:t>the Sámi consultation process in Norway demonstrates</w:t>
      </w:r>
      <w:r w:rsidRPr="00F66D89">
        <w:rPr>
          <w:rFonts w:asciiTheme="minorHAnsi" w:hAnsiTheme="minorHAnsi" w:cstheme="minorHAnsi"/>
          <w:sz w:val="8"/>
          <w:szCs w:val="8"/>
        </w:rPr>
        <w:t xml:space="preserve"> examples of </w:t>
      </w:r>
      <w:r w:rsidRPr="00F66D89">
        <w:rPr>
          <w:rFonts w:asciiTheme="minorHAnsi" w:hAnsiTheme="minorHAnsi" w:cstheme="minorHAnsi"/>
          <w:b/>
          <w:bCs/>
          <w:sz w:val="8"/>
          <w:szCs w:val="8"/>
          <w:u w:val="single"/>
        </w:rPr>
        <w:t>notable successes</w:t>
      </w:r>
      <w:r w:rsidRPr="00F66D89">
        <w:rPr>
          <w:rFonts w:asciiTheme="minorHAnsi" w:hAnsiTheme="minorHAnsi" w:cstheme="minorHAnsi"/>
          <w:sz w:val="8"/>
          <w:szCs w:val="8"/>
          <w:u w:val="single"/>
        </w:rPr>
        <w:t xml:space="preserve"> in outlining a rigorous consultation process</w:t>
      </w:r>
      <w:r w:rsidRPr="00F66D89">
        <w:rPr>
          <w:rFonts w:asciiTheme="minorHAnsi" w:hAnsiTheme="minorHAnsi" w:cstheme="minorHAnsi"/>
          <w:sz w:val="8"/>
          <w:szCs w:val="8"/>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F66D89">
        <w:rPr>
          <w:rFonts w:asciiTheme="minorHAnsi" w:hAnsiTheme="minorHAnsi" w:cstheme="minorHAnsi"/>
          <w:sz w:val="8"/>
          <w:szCs w:val="8"/>
          <w:u w:val="single"/>
        </w:rPr>
        <w:t>In 2003, Norway sought to implement the consultation procedures with the</w:t>
      </w:r>
      <w:r w:rsidRPr="00F66D89">
        <w:rPr>
          <w:rFonts w:asciiTheme="minorHAnsi" w:hAnsiTheme="minorHAnsi" w:cstheme="minorHAnsi"/>
          <w:sz w:val="8"/>
          <w:szCs w:val="8"/>
        </w:rPr>
        <w:t xml:space="preserve"> Sámediggi (</w:t>
      </w:r>
      <w:r w:rsidRPr="00F66D89">
        <w:rPr>
          <w:rFonts w:asciiTheme="minorHAnsi" w:hAnsiTheme="minorHAnsi" w:cstheme="minorHAnsi"/>
          <w:sz w:val="8"/>
          <w:szCs w:val="8"/>
          <w:u w:val="single"/>
        </w:rPr>
        <w:t>Sámi Parliament</w:t>
      </w:r>
      <w:r w:rsidRPr="00F66D89">
        <w:rPr>
          <w:rFonts w:asciiTheme="minorHAnsi" w:hAnsiTheme="minorHAnsi" w:cstheme="minorHAnsi"/>
          <w:sz w:val="8"/>
          <w:szCs w:val="8"/>
        </w:rPr>
        <w:t xml:space="preserve">) </w:t>
      </w:r>
      <w:r w:rsidRPr="00F66D89">
        <w:rPr>
          <w:rFonts w:asciiTheme="minorHAnsi" w:hAnsiTheme="minorHAnsi" w:cstheme="minorHAnsi"/>
          <w:sz w:val="8"/>
          <w:szCs w:val="8"/>
          <w:u w:val="single"/>
        </w:rPr>
        <w:t>via the</w:t>
      </w:r>
      <w:r w:rsidRPr="00F66D89">
        <w:rPr>
          <w:rFonts w:asciiTheme="minorHAnsi" w:hAnsiTheme="minorHAnsi" w:cstheme="minorHAnsi"/>
          <w:sz w:val="8"/>
          <w:szCs w:val="8"/>
        </w:rPr>
        <w:t xml:space="preserve"> highly contested </w:t>
      </w:r>
      <w:r w:rsidRPr="00F66D89">
        <w:rPr>
          <w:rFonts w:asciiTheme="minorHAnsi" w:hAnsiTheme="minorHAnsi" w:cstheme="minorHAnsi"/>
          <w:sz w:val="8"/>
          <w:szCs w:val="8"/>
          <w:u w:val="single"/>
        </w:rPr>
        <w:t>Finnmark Act</w:t>
      </w:r>
      <w:r w:rsidRPr="00F66D89">
        <w:rPr>
          <w:rFonts w:asciiTheme="minorHAnsi" w:hAnsiTheme="minorHAnsi" w:cstheme="minorHAnsi"/>
          <w:sz w:val="8"/>
          <w:szCs w:val="8"/>
        </w:rPr>
        <w:t xml:space="preserve">.85 </w:t>
      </w:r>
      <w:r w:rsidRPr="00F66D89">
        <w:rPr>
          <w:rFonts w:asciiTheme="minorHAnsi" w:hAnsiTheme="minorHAnsi" w:cstheme="minorHAnsi"/>
          <w:sz w:val="8"/>
          <w:szCs w:val="8"/>
          <w:u w:val="single"/>
        </w:rPr>
        <w:t>Sámi institutions and legal experts asserted the Finnmark Act did not meet Convention 169’s standards</w:t>
      </w:r>
      <w:r w:rsidRPr="00F66D89">
        <w:rPr>
          <w:rFonts w:asciiTheme="minorHAnsi" w:hAnsiTheme="minorHAnsi" w:cstheme="minorHAnsi"/>
          <w:sz w:val="8"/>
          <w:szCs w:val="8"/>
        </w:rPr>
        <w:t xml:space="preserve">, and a debate ensued over whether the Finnmark Act’s process and substance sufficiently protected Sámi land, natural resource rights, and the consultation requirement.86 </w:t>
      </w:r>
      <w:r w:rsidRPr="00F66D89">
        <w:rPr>
          <w:rFonts w:asciiTheme="minorHAnsi" w:hAnsiTheme="minorHAnsi" w:cstheme="minorHAnsi"/>
          <w:sz w:val="8"/>
          <w:szCs w:val="8"/>
          <w:u w:val="single"/>
        </w:rPr>
        <w:t xml:space="preserve">With significant guidance and commentary from the CEACR, </w:t>
      </w:r>
      <w:r w:rsidRPr="00F66D89">
        <w:rPr>
          <w:rFonts w:asciiTheme="minorHAnsi" w:hAnsiTheme="minorHAnsi" w:cstheme="minorHAnsi"/>
          <w:b/>
          <w:bCs/>
          <w:sz w:val="8"/>
          <w:szCs w:val="8"/>
          <w:u w:val="single"/>
        </w:rPr>
        <w:t>the Norwegian government renewed</w:t>
      </w:r>
      <w:r w:rsidRPr="00F66D89">
        <w:rPr>
          <w:rFonts w:asciiTheme="minorHAnsi" w:hAnsiTheme="minorHAnsi" w:cstheme="minorHAnsi"/>
          <w:sz w:val="8"/>
          <w:szCs w:val="8"/>
          <w:u w:val="single"/>
        </w:rPr>
        <w:t xml:space="preserve"> its </w:t>
      </w:r>
      <w:r w:rsidRPr="00F66D89">
        <w:rPr>
          <w:rFonts w:asciiTheme="minorHAnsi" w:hAnsiTheme="minorHAnsi" w:cstheme="minorHAnsi"/>
          <w:b/>
          <w:bCs/>
          <w:sz w:val="8"/>
          <w:szCs w:val="8"/>
          <w:u w:val="single"/>
        </w:rPr>
        <w:t>efforts to consult the Sámediggi and developed a dialogue process that resulted in</w:t>
      </w:r>
      <w:r w:rsidRPr="00F66D89">
        <w:rPr>
          <w:rFonts w:asciiTheme="minorHAnsi" w:hAnsiTheme="minorHAnsi" w:cstheme="minorHAnsi"/>
          <w:sz w:val="8"/>
          <w:szCs w:val="8"/>
          <w:u w:val="single"/>
        </w:rPr>
        <w:t xml:space="preserve"> (1) </w:t>
      </w:r>
      <w:r w:rsidRPr="00F66D89">
        <w:rPr>
          <w:rFonts w:asciiTheme="minorHAnsi" w:hAnsiTheme="minorHAnsi" w:cstheme="minorHAnsi"/>
          <w:b/>
          <w:bCs/>
          <w:sz w:val="8"/>
          <w:szCs w:val="8"/>
          <w:u w:val="single"/>
        </w:rPr>
        <w:t>the successful adoption of a revised and amended Finnmark Act</w:t>
      </w:r>
      <w:r w:rsidRPr="00F66D89">
        <w:rPr>
          <w:rFonts w:asciiTheme="minorHAnsi" w:hAnsiTheme="minorHAnsi" w:cstheme="minorHAnsi"/>
          <w:sz w:val="8"/>
          <w:szCs w:val="8"/>
          <w:u w:val="single"/>
        </w:rPr>
        <w:t xml:space="preserve"> in 2005 and (2) the formation of a joint working group</w:t>
      </w:r>
      <w:r w:rsidRPr="00F66D89">
        <w:rPr>
          <w:rFonts w:asciiTheme="minorHAnsi" w:hAnsiTheme="minorHAnsi" w:cstheme="minorHAnsi"/>
          <w:sz w:val="8"/>
          <w:szCs w:val="8"/>
        </w:rPr>
        <w:t xml:space="preserve"> with representatives of the Sámediggi and the Norwegian government </w:t>
      </w:r>
      <w:r w:rsidRPr="00F66D89">
        <w:rPr>
          <w:rFonts w:asciiTheme="minorHAnsi" w:hAnsiTheme="minorHAnsi" w:cstheme="minorHAnsi"/>
          <w:sz w:val="8"/>
          <w:szCs w:val="8"/>
          <w:u w:val="single"/>
        </w:rPr>
        <w:t>pursuing clarification of the legal standards for Norway’s duty to consult and development of a proposal</w:t>
      </w:r>
      <w:r w:rsidRPr="00F66D89">
        <w:rPr>
          <w:rFonts w:asciiTheme="minorHAnsi" w:hAnsiTheme="minorHAnsi" w:cstheme="minorHAnsi"/>
          <w:sz w:val="8"/>
          <w:szCs w:val="8"/>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F66D89">
        <w:rPr>
          <w:rFonts w:asciiTheme="minorHAnsi" w:hAnsiTheme="minorHAnsi" w:cstheme="minorHAnsi"/>
          <w:b/>
          <w:bCs/>
          <w:sz w:val="8"/>
          <w:szCs w:val="8"/>
          <w:u w:val="single"/>
        </w:rPr>
        <w:t>Convention 169</w:t>
      </w:r>
      <w:r w:rsidRPr="00F66D89">
        <w:rPr>
          <w:rFonts w:asciiTheme="minorHAnsi" w:hAnsiTheme="minorHAnsi" w:cstheme="minorHAnsi"/>
          <w:sz w:val="8"/>
          <w:szCs w:val="8"/>
        </w:rPr>
        <w:t xml:space="preserve"> is that it </w:t>
      </w:r>
      <w:r w:rsidRPr="00F66D89">
        <w:rPr>
          <w:rFonts w:asciiTheme="minorHAnsi" w:hAnsiTheme="minorHAnsi" w:cstheme="minorHAnsi"/>
          <w:b/>
          <w:bCs/>
          <w:sz w:val="8"/>
          <w:szCs w:val="8"/>
          <w:u w:val="single"/>
        </w:rPr>
        <w:t>foregrounds the participation requirement</w:t>
      </w:r>
      <w:r w:rsidRPr="00F66D89">
        <w:rPr>
          <w:rFonts w:asciiTheme="minorHAnsi" w:hAnsiTheme="minorHAnsi" w:cstheme="minorHAnsi"/>
          <w:sz w:val="8"/>
          <w:szCs w:val="8"/>
          <w:u w:val="single"/>
        </w:rPr>
        <w:t xml:space="preserve"> for the Indigenous peoples concerned</w:t>
      </w:r>
      <w:r w:rsidRPr="00F66D89">
        <w:rPr>
          <w:rFonts w:asciiTheme="minorHAnsi" w:hAnsiTheme="minorHAnsi" w:cstheme="minorHAnsi"/>
          <w:sz w:val="8"/>
          <w:szCs w:val="8"/>
        </w:rPr>
        <w:t xml:space="preserve">, realized through the provisions </w:t>
      </w:r>
      <w:r w:rsidRPr="00F66D89">
        <w:rPr>
          <w:rFonts w:asciiTheme="minorHAnsi" w:hAnsiTheme="minorHAnsi" w:cstheme="minorHAnsi"/>
          <w:b/>
          <w:bCs/>
          <w:sz w:val="8"/>
          <w:szCs w:val="8"/>
          <w:u w:val="single"/>
        </w:rPr>
        <w:t>establishing the state’s responsibility to develop a collaborative relationship</w:t>
      </w:r>
      <w:r w:rsidRPr="00F66D89">
        <w:rPr>
          <w:rFonts w:asciiTheme="minorHAnsi" w:hAnsiTheme="minorHAnsi" w:cstheme="minorHAnsi"/>
          <w:sz w:val="8"/>
          <w:szCs w:val="8"/>
        </w:rPr>
        <w:t xml:space="preserve"> with the Sámi, </w:t>
      </w:r>
      <w:r w:rsidRPr="00F66D89">
        <w:rPr>
          <w:rFonts w:asciiTheme="minorHAnsi" w:hAnsiTheme="minorHAnsi" w:cstheme="minorHAnsi"/>
          <w:b/>
          <w:bCs/>
          <w:sz w:val="8"/>
          <w:szCs w:val="8"/>
          <w:u w:val="single"/>
        </w:rPr>
        <w:t>such that the Indigenous community has the opportunity to participate in the protection of its rights in an active, systematic, and culturally responsive manner</w:t>
      </w:r>
      <w:r w:rsidRPr="00F66D89">
        <w:rPr>
          <w:rFonts w:asciiTheme="minorHAnsi" w:hAnsiTheme="minorHAnsi" w:cstheme="minorHAnsi"/>
          <w:sz w:val="8"/>
          <w:szCs w:val="8"/>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F66D89">
        <w:rPr>
          <w:rFonts w:asciiTheme="minorHAnsi" w:hAnsiTheme="minorHAnsi" w:cstheme="minorHAnsi"/>
          <w:sz w:val="8"/>
          <w:szCs w:val="8"/>
          <w:u w:val="single"/>
        </w:rPr>
        <w:t xml:space="preserve">The </w:t>
      </w:r>
      <w:r w:rsidRPr="002F5643">
        <w:rPr>
          <w:rFonts w:asciiTheme="minorHAnsi" w:hAnsiTheme="minorHAnsi" w:cstheme="minorHAnsi"/>
          <w:u w:val="single"/>
        </w:rPr>
        <w:t xml:space="preserve">Sámediggi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F66D89">
        <w:rPr>
          <w:rFonts w:asciiTheme="minorHAnsi" w:hAnsiTheme="minorHAnsi" w:cstheme="minorHAnsi"/>
          <w:sz w:val="14"/>
        </w:rPr>
        <w:t xml:space="preserve">.95 Further, </w:t>
      </w:r>
      <w:r w:rsidRPr="002F5643">
        <w:rPr>
          <w:rFonts w:asciiTheme="minorHAnsi" w:hAnsiTheme="minorHAnsi" w:cstheme="minorHAnsi"/>
          <w:u w:val="single"/>
        </w:rPr>
        <w:t>after the Sámediggi identified and cited a number of specific inadequacies that could be addressed</w:t>
      </w:r>
      <w:r w:rsidRPr="00F66D89">
        <w:rPr>
          <w:rFonts w:asciiTheme="minorHAnsi" w:hAnsiTheme="minorHAnsi" w:cstheme="minorHAnsi"/>
          <w:sz w:val="14"/>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F66D89">
        <w:rPr>
          <w:rFonts w:asciiTheme="minorHAnsi" w:hAnsiTheme="minorHAnsi" w:cstheme="minorHAnsi"/>
          <w:sz w:val="14"/>
        </w:rPr>
        <w:t xml:space="preserve"> meetings, communications, and procedures throughout </w:t>
      </w:r>
      <w:r w:rsidRPr="002F5643">
        <w:rPr>
          <w:rFonts w:asciiTheme="minorHAnsi" w:hAnsiTheme="minorHAnsi" w:cstheme="minorHAnsi"/>
          <w:u w:val="single"/>
        </w:rPr>
        <w:t>the consultation process</w:t>
      </w:r>
      <w:r w:rsidRPr="00F66D89">
        <w:rPr>
          <w:rFonts w:asciiTheme="minorHAnsi" w:hAnsiTheme="minorHAnsi" w:cstheme="minorHAnsi"/>
          <w:sz w:val="14"/>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F66D89">
        <w:rPr>
          <w:rFonts w:asciiTheme="minorHAnsi" w:hAnsiTheme="minorHAnsi" w:cstheme="minorHAnsi"/>
          <w:sz w:val="14"/>
        </w:rPr>
        <w:t xml:space="preserve"> and the Sámediggi,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F66D89">
        <w:rPr>
          <w:rFonts w:asciiTheme="minorHAnsi" w:hAnsiTheme="minorHAnsi" w:cstheme="minorHAnsi"/>
          <w:sz w:val="14"/>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F66D89">
        <w:rPr>
          <w:rFonts w:asciiTheme="minorHAnsi" w:hAnsiTheme="minorHAnsi" w:cstheme="minorHAnsi"/>
          <w:sz w:val="14"/>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F66D89">
        <w:rPr>
          <w:rFonts w:asciiTheme="minorHAnsi" w:hAnsiTheme="minorHAnsi" w:cstheme="minorHAnsi"/>
          <w:sz w:val="14"/>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F66D89">
        <w:rPr>
          <w:rFonts w:asciiTheme="minorHAnsi" w:hAnsiTheme="minorHAnsi" w:cstheme="minorHAnsi"/>
          <w:sz w:val="14"/>
        </w:rPr>
        <w:t>.</w:t>
      </w:r>
    </w:p>
    <w:p w14:paraId="0C194C23" w14:textId="77777777" w:rsidR="001E5E7E" w:rsidRPr="001C0855" w:rsidRDefault="001E5E7E" w:rsidP="001E5E7E"/>
    <w:p w14:paraId="418AA3FF" w14:textId="77777777" w:rsidR="001E5E7E" w:rsidRPr="002F5643" w:rsidRDefault="001E5E7E" w:rsidP="001E5E7E">
      <w:pPr>
        <w:pStyle w:val="Heading4"/>
        <w:rPr>
          <w:rFonts w:asciiTheme="minorHAnsi" w:hAnsiTheme="minorHAnsi" w:cstheme="minorHAnsi"/>
          <w:u w:val="single"/>
        </w:rPr>
      </w:pPr>
      <w:r>
        <w:rPr>
          <w:rFonts w:asciiTheme="minorHAnsi" w:hAnsiTheme="minorHAnsi" w:cstheme="minorHAnsi"/>
        </w:rPr>
        <w:t>Indigenous self-determination is a moral obligation and outweighs the aff.</w:t>
      </w:r>
    </w:p>
    <w:p w14:paraId="7EC239D6" w14:textId="77777777" w:rsidR="001E5E7E" w:rsidRPr="002F5643" w:rsidRDefault="001E5E7E" w:rsidP="001E5E7E">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[2/21, Beatriz Huertas Castillo is a Peruvian anthropologist, “RESPECT FOR THE SELF-DETERMINATION AND PROTECTION OF THE INDIGENOUS PEOPLES IN ISOLATION,” iwgia, https://iwgia.org/en/documents-and-publications/documents/publications-pdfs/english-publications/164-iwgia-book-respect-for-the-self-determination-and-protection-of-indigenous-peoples-in-isolation-2021-eng/file.html]MZ</w:t>
      </w:r>
    </w:p>
    <w:p w14:paraId="7C31BC87" w14:textId="77777777" w:rsidR="001E5E7E" w:rsidRPr="00F66D89" w:rsidRDefault="001E5E7E" w:rsidP="001E5E7E">
      <w:pPr>
        <w:rPr>
          <w:rFonts w:asciiTheme="minorHAnsi" w:hAnsiTheme="minorHAnsi" w:cstheme="minorHAnsi"/>
          <w:sz w:val="14"/>
        </w:rPr>
      </w:pPr>
      <w:r w:rsidRPr="00F66D89">
        <w:rPr>
          <w:rFonts w:asciiTheme="minorHAnsi" w:hAnsiTheme="minorHAnsi" w:cstheme="minorHAnsi"/>
          <w:sz w:val="14"/>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F66D89">
        <w:rPr>
          <w:rFonts w:asciiTheme="minorHAnsi" w:hAnsiTheme="minorHAnsi" w:cstheme="minorHAnsi"/>
          <w:sz w:val="14"/>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F66D89">
        <w:rPr>
          <w:rFonts w:asciiTheme="minorHAnsi" w:hAnsiTheme="minorHAnsi" w:cstheme="minorHAnsi"/>
          <w:sz w:val="14"/>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1B1A7591" w14:textId="77777777" w:rsidR="001E5E7E" w:rsidRPr="00F66D89" w:rsidRDefault="001E5E7E" w:rsidP="001E5E7E">
      <w:pPr>
        <w:rPr>
          <w:rFonts w:asciiTheme="minorHAnsi" w:hAnsiTheme="minorHAnsi" w:cstheme="minorHAnsi"/>
          <w:sz w:val="14"/>
        </w:rPr>
      </w:pPr>
      <w:r w:rsidRPr="00F66D89">
        <w:rPr>
          <w:rFonts w:asciiTheme="minorHAnsi" w:hAnsiTheme="minorHAnsi" w:cstheme="minorHAnsi"/>
          <w:sz w:val="14"/>
        </w:rPr>
        <w:t xml:space="preserve">In more concrete terms, political will, specialized personnel, logistics and a budget are needed to strengthen the protection of these peoples’ territories, implementing surveillance systems in order to identify and eradicate menaces. </w:t>
      </w:r>
      <w:r w:rsidRPr="004553B6">
        <w:rPr>
          <w:rStyle w:val="StyleUnderline"/>
          <w:rFonts w:asciiTheme="minorHAnsi" w:hAnsiTheme="minorHAnsi" w:cstheme="minorHAnsi"/>
          <w:highlight w:val="cyan"/>
        </w:rPr>
        <w:t xml:space="preserve">It is necessary </w:t>
      </w:r>
      <w:r w:rsidRPr="002F5643">
        <w:rPr>
          <w:rStyle w:val="StyleUnderline"/>
          <w:rFonts w:asciiTheme="minorHAnsi" w:hAnsiTheme="minorHAnsi" w:cstheme="minorHAnsi"/>
          <w:highlight w:val="cyan"/>
        </w:rPr>
        <w:t>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F66D89">
        <w:rPr>
          <w:rFonts w:asciiTheme="minorHAnsi" w:hAnsiTheme="minorHAnsi" w:cstheme="minorHAnsi"/>
          <w:sz w:val="14"/>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F66D89">
        <w:rPr>
          <w:rFonts w:asciiTheme="minorHAnsi" w:hAnsiTheme="minorHAnsi" w:cstheme="minorHAnsi"/>
          <w:sz w:val="14"/>
        </w:rPr>
        <w:t xml:space="preserve"> and deal with health emergencies caused by the potential spread of diseases seems to be one of the State’s biggest challenges.</w:t>
      </w:r>
    </w:p>
    <w:p w14:paraId="611CEC27" w14:textId="77777777" w:rsidR="001E5E7E" w:rsidRPr="00F66D89" w:rsidRDefault="001E5E7E" w:rsidP="001E5E7E">
      <w:pPr>
        <w:rPr>
          <w:rFonts w:asciiTheme="minorHAnsi" w:hAnsiTheme="minorHAnsi" w:cstheme="minorHAnsi"/>
          <w:sz w:val="14"/>
        </w:rPr>
      </w:pPr>
      <w:r w:rsidRPr="00F66D89">
        <w:rPr>
          <w:rFonts w:asciiTheme="minorHAnsi" w:hAnsiTheme="minorHAnsi" w:cstheme="minorHAnsi"/>
          <w:sz w:val="14"/>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2D9C8204" w14:textId="77777777" w:rsidR="001E5E7E" w:rsidRDefault="001E5E7E" w:rsidP="001E5E7E">
      <w:pPr>
        <w:rPr>
          <w:rStyle w:val="Emphasis"/>
          <w:rFonts w:asciiTheme="minorHAnsi" w:hAnsiTheme="minorHAnsi" w:cstheme="minorHAnsi"/>
        </w:rPr>
      </w:pPr>
      <w:r w:rsidRPr="00F66D89">
        <w:rPr>
          <w:rFonts w:asciiTheme="minorHAnsi" w:hAnsiTheme="minorHAnsi" w:cstheme="minorHAnsi"/>
          <w:sz w:val="14"/>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F66D89">
        <w:rPr>
          <w:rFonts w:asciiTheme="minorHAnsi" w:hAnsiTheme="minorHAnsi" w:cstheme="minorHAnsi"/>
          <w:sz w:val="14"/>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683491DE" w14:textId="77777777" w:rsidR="001E5E7E" w:rsidRDefault="001E5E7E" w:rsidP="001E5E7E">
      <w:pPr>
        <w:pStyle w:val="Heading2"/>
      </w:pPr>
      <w:r w:rsidRPr="00162B52">
        <w:t xml:space="preserve">DA </w:t>
      </w:r>
      <w:r>
        <w:t>–</w:t>
      </w:r>
      <w:r w:rsidRPr="00162B52">
        <w:t xml:space="preserve"> CSP</w:t>
      </w:r>
    </w:p>
    <w:p w14:paraId="43CCD740" w14:textId="77777777" w:rsidR="001E5E7E" w:rsidRPr="008950FB" w:rsidRDefault="001E5E7E" w:rsidP="001E5E7E">
      <w:pPr>
        <w:pStyle w:val="Heading4"/>
      </w:pPr>
      <w:r>
        <w:t xml:space="preserve">China will fill the leadership gap created by US withdrawal, but US commitment to the arctic </w:t>
      </w:r>
      <w:r>
        <w:rPr>
          <w:u w:val="single"/>
        </w:rPr>
        <w:t>crowds out</w:t>
      </w:r>
      <w:r>
        <w:t xml:space="preserve"> Chinese soft power</w:t>
      </w:r>
    </w:p>
    <w:p w14:paraId="246A97C8" w14:textId="77777777" w:rsidR="001E5E7E" w:rsidRPr="00D86DFC" w:rsidRDefault="001E5E7E" w:rsidP="001E5E7E">
      <w:r w:rsidRPr="00D86DFC">
        <w:rPr>
          <w:rStyle w:val="Style13ptBold"/>
        </w:rPr>
        <w:t>Karim 25</w:t>
      </w:r>
      <w:r>
        <w:t xml:space="preserve">, Postdoctoral fellow  at Yunnan Minzu University (Ejaz, 2-10-2025, “The Vacuum in Global Leadership in the Trump Era and Opportunities for China” </w:t>
      </w:r>
      <w:r w:rsidRPr="002171E5">
        <w:t>https://www.wgi.world/the-vacuum-in-global-leadership-in-the-trump-era-and-opportunities-for-china/</w:t>
      </w:r>
      <w:r>
        <w:t>) wtk</w:t>
      </w:r>
    </w:p>
    <w:p w14:paraId="284D8BDB" w14:textId="77777777" w:rsidR="001E5E7E" w:rsidRDefault="001E5E7E" w:rsidP="001E5E7E">
      <w:pPr>
        <w:rPr>
          <w:rStyle w:val="StyleUnderline"/>
        </w:rPr>
      </w:pPr>
      <w:r w:rsidRPr="00F66D89">
        <w:rPr>
          <w:sz w:val="14"/>
        </w:rPr>
        <w:t xml:space="preserve">Since the Cold War, a profound transformation in global politics has transpired during President </w:t>
      </w:r>
      <w:r w:rsidRPr="00EF4DED">
        <w:rPr>
          <w:rStyle w:val="StyleUnderline"/>
          <w:highlight w:val="cyan"/>
        </w:rPr>
        <w:t>Trump’s</w:t>
      </w:r>
      <w:r w:rsidRPr="00F66D89">
        <w:rPr>
          <w:sz w:val="14"/>
        </w:rPr>
        <w:t xml:space="preserve"> administration. His ‘</w:t>
      </w:r>
      <w:r w:rsidRPr="00D86DFC">
        <w:rPr>
          <w:rStyle w:val="StyleUnderline"/>
        </w:rPr>
        <w:t>America First’ policy</w:t>
      </w:r>
      <w:r w:rsidRPr="00F66D89">
        <w:rPr>
          <w:sz w:val="14"/>
        </w:rPr>
        <w:t xml:space="preserve">, </w:t>
      </w:r>
      <w:r w:rsidRPr="00D86DFC">
        <w:rPr>
          <w:rStyle w:val="StyleUnderline"/>
        </w:rPr>
        <w:t>characterized by diplomatic withdrawal, economic protectionism, and skepticism towards multilateralism</w:t>
      </w:r>
      <w:r w:rsidRPr="00F66D89">
        <w:rPr>
          <w:sz w:val="14"/>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sidRPr="00D86DFC">
        <w:rPr>
          <w:rStyle w:val="StyleUnderline"/>
        </w:rPr>
        <w:t xml:space="preserve"> </w:t>
      </w:r>
    </w:p>
    <w:p w14:paraId="41FB0CE0" w14:textId="77777777" w:rsidR="001E5E7E" w:rsidRPr="00F66D89" w:rsidRDefault="001E5E7E" w:rsidP="001E5E7E">
      <w:pPr>
        <w:rPr>
          <w:sz w:val="14"/>
        </w:rPr>
      </w:pPr>
      <w:r w:rsidRPr="00F66D89">
        <w:rPr>
          <w:sz w:val="14"/>
        </w:rPr>
        <w:t xml:space="preserve">Under President Trump’s administration, </w:t>
      </w:r>
      <w:r w:rsidRPr="00EF4DED">
        <w:rPr>
          <w:rStyle w:val="StyleUnderline"/>
          <w:highlight w:val="cyan"/>
        </w:rPr>
        <w:t>the U</w:t>
      </w:r>
      <w:r w:rsidRPr="00F66D89">
        <w:rPr>
          <w:sz w:val="14"/>
        </w:rPr>
        <w:t xml:space="preserve">nited </w:t>
      </w:r>
      <w:r w:rsidRPr="00EF4DED">
        <w:rPr>
          <w:rStyle w:val="StyleUnderline"/>
          <w:highlight w:val="cyan"/>
        </w:rPr>
        <w:t>S</w:t>
      </w:r>
      <w:r w:rsidRPr="00F66D89">
        <w:rPr>
          <w:sz w:val="14"/>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F66D89">
        <w:rPr>
          <w:sz w:val="14"/>
        </w:rPr>
        <w:t>, as evidenced by the withdrawal from the World Health Organization (WHO), the Paris Climate Accord, and closure of USAID, the United States Agency for International Development.</w:t>
      </w:r>
    </w:p>
    <w:p w14:paraId="5729CFAE" w14:textId="77777777" w:rsidR="001E5E7E" w:rsidRPr="00F66D89" w:rsidRDefault="001E5E7E" w:rsidP="001E5E7E">
      <w:pPr>
        <w:rPr>
          <w:sz w:val="14"/>
        </w:rPr>
      </w:pPr>
      <w:r w:rsidRPr="00F66D89">
        <w:rPr>
          <w:sz w:val="14"/>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F66D89">
        <w:rPr>
          <w:sz w:val="14"/>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F66D89">
        <w:rPr>
          <w:sz w:val="14"/>
        </w:rPr>
        <w:t xml:space="preserve"> via the Belt and Road Initiative (BRI), climate commitments, and strategic partnerships with developing nations.</w:t>
      </w:r>
    </w:p>
    <w:p w14:paraId="7A112C09" w14:textId="77777777" w:rsidR="001E5E7E" w:rsidRPr="00F66D89" w:rsidRDefault="001E5E7E" w:rsidP="001E5E7E">
      <w:pPr>
        <w:rPr>
          <w:sz w:val="14"/>
        </w:rPr>
      </w:pPr>
      <w:r w:rsidRPr="00EF4DED">
        <w:rPr>
          <w:rStyle w:val="StyleUnderline"/>
          <w:highlight w:val="cyan"/>
        </w:rPr>
        <w:t>Beijing is pursuing influence via soft power</w:t>
      </w:r>
      <w:r w:rsidRPr="00D86DFC">
        <w:rPr>
          <w:rStyle w:val="StyleUnderline"/>
        </w:rPr>
        <w:t xml:space="preserve"> mechanisms</w:t>
      </w:r>
      <w:r w:rsidRPr="00F66D89">
        <w:rPr>
          <w:sz w:val="14"/>
        </w:rPr>
        <w:t xml:space="preserve"> such as trade agreements, development loans, infrastructure investments, cultural initiatives, and educational exchanges. On the contrary, the United States has historically emphasized military alliances and economic sanctions.</w:t>
      </w:r>
    </w:p>
    <w:p w14:paraId="7FD34FB3" w14:textId="77777777" w:rsidR="001E5E7E" w:rsidRPr="00F66D89" w:rsidRDefault="001E5E7E" w:rsidP="001E5E7E">
      <w:pPr>
        <w:rPr>
          <w:sz w:val="14"/>
        </w:rPr>
      </w:pPr>
      <w:r w:rsidRPr="00F66D89">
        <w:rPr>
          <w:sz w:val="14"/>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68A57EBC" w14:textId="77777777" w:rsidR="001E5E7E" w:rsidRPr="00F66D89" w:rsidRDefault="001E5E7E" w:rsidP="001E5E7E">
      <w:pPr>
        <w:rPr>
          <w:sz w:val="14"/>
        </w:rPr>
      </w:pPr>
      <w:r w:rsidRPr="00F66D89">
        <w:rPr>
          <w:sz w:val="14"/>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2FFBE41D" w14:textId="77777777" w:rsidR="001E5E7E" w:rsidRPr="00F66D89" w:rsidRDefault="001E5E7E" w:rsidP="001E5E7E">
      <w:pPr>
        <w:rPr>
          <w:sz w:val="14"/>
        </w:rPr>
      </w:pPr>
      <w:r w:rsidRPr="00F66D89">
        <w:rPr>
          <w:sz w:val="14"/>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6D6B0300" w14:textId="77777777" w:rsidR="001E5E7E" w:rsidRPr="00F66D89" w:rsidRDefault="001E5E7E" w:rsidP="001E5E7E">
      <w:pPr>
        <w:rPr>
          <w:sz w:val="14"/>
        </w:rPr>
      </w:pPr>
      <w:r w:rsidRPr="00F66D89">
        <w:rPr>
          <w:sz w:val="14"/>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3D5F085E" w14:textId="77777777" w:rsidR="001E5E7E" w:rsidRPr="00F66D89" w:rsidRDefault="001E5E7E" w:rsidP="001E5E7E">
      <w:pPr>
        <w:rPr>
          <w:sz w:val="14"/>
        </w:rPr>
      </w:pPr>
      <w:r w:rsidRPr="00F66D89">
        <w:rPr>
          <w:sz w:val="14"/>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01D0D13F" w14:textId="77777777" w:rsidR="001E5E7E" w:rsidRPr="00F66D89" w:rsidRDefault="001E5E7E" w:rsidP="001E5E7E">
      <w:pPr>
        <w:rPr>
          <w:sz w:val="14"/>
        </w:rPr>
      </w:pPr>
      <w:r w:rsidRPr="00F66D89">
        <w:rPr>
          <w:sz w:val="14"/>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42F82239" w14:textId="77777777" w:rsidR="001E5E7E" w:rsidRPr="00F66D89" w:rsidRDefault="001E5E7E" w:rsidP="001E5E7E">
      <w:pPr>
        <w:rPr>
          <w:sz w:val="14"/>
        </w:rPr>
      </w:pPr>
      <w:r w:rsidRPr="00F66D89">
        <w:rPr>
          <w:sz w:val="14"/>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F66D89">
        <w:rPr>
          <w:sz w:val="14"/>
          <w:highlight w:val="cyan"/>
        </w:rPr>
        <w:t>.</w:t>
      </w:r>
      <w:r w:rsidRPr="00F66D89">
        <w:rPr>
          <w:sz w:val="14"/>
        </w:rPr>
        <w:t xml:space="preserve"> </w:t>
      </w:r>
      <w:r w:rsidRPr="00D86DFC">
        <w:rPr>
          <w:rStyle w:val="StyleUnderline"/>
        </w:rPr>
        <w:t>The Xi-Putin alliance has recently strengthened due to their mutual antagonism to Western hegemony.</w:t>
      </w:r>
      <w:r w:rsidRPr="00F66D89">
        <w:rPr>
          <w:sz w:val="14"/>
        </w:rPr>
        <w:t xml:space="preserve"> The video meeting between Xi and Putin, occurring within hours after Trump’s inauguration, signaled a coordinated challenge to the U.S.-led global order.</w:t>
      </w:r>
    </w:p>
    <w:p w14:paraId="4445B15C" w14:textId="77777777" w:rsidR="001E5E7E" w:rsidRPr="00F66D89" w:rsidRDefault="001E5E7E" w:rsidP="001E5E7E">
      <w:pPr>
        <w:rPr>
          <w:sz w:val="14"/>
        </w:rPr>
      </w:pPr>
      <w:r w:rsidRPr="00F66D89">
        <w:rPr>
          <w:sz w:val="14"/>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40B2004C" w14:textId="77777777" w:rsidR="001E5E7E" w:rsidRPr="00F66D89" w:rsidRDefault="001E5E7E" w:rsidP="001E5E7E">
      <w:pPr>
        <w:rPr>
          <w:sz w:val="14"/>
        </w:rPr>
      </w:pPr>
      <w:r w:rsidRPr="00F66D89">
        <w:rPr>
          <w:sz w:val="14"/>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07C23057" w14:textId="77777777" w:rsidR="001E5E7E" w:rsidRPr="00F66D89" w:rsidRDefault="001E5E7E" w:rsidP="001E5E7E">
      <w:pPr>
        <w:rPr>
          <w:sz w:val="14"/>
        </w:rPr>
      </w:pPr>
      <w:r w:rsidRPr="00F66D89">
        <w:rPr>
          <w:sz w:val="14"/>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3FC52D15" w14:textId="77777777" w:rsidR="001E5E7E" w:rsidRPr="00F66D89" w:rsidRDefault="001E5E7E" w:rsidP="001E5E7E">
      <w:pPr>
        <w:rPr>
          <w:sz w:val="14"/>
        </w:rPr>
      </w:pPr>
      <w:r w:rsidRPr="00F66D89">
        <w:rPr>
          <w:sz w:val="14"/>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0A5F504E" w14:textId="77777777" w:rsidR="001E5E7E" w:rsidRPr="00F66D89" w:rsidRDefault="001E5E7E" w:rsidP="001E5E7E">
      <w:pPr>
        <w:rPr>
          <w:sz w:val="14"/>
        </w:rPr>
      </w:pPr>
      <w:r w:rsidRPr="00F66D89">
        <w:rPr>
          <w:sz w:val="14"/>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0598735E" w14:textId="77777777" w:rsidR="001E5E7E" w:rsidRPr="00F66D89" w:rsidRDefault="001E5E7E" w:rsidP="001E5E7E">
      <w:pPr>
        <w:rPr>
          <w:sz w:val="14"/>
        </w:rPr>
      </w:pPr>
      <w:r w:rsidRPr="00F66D89">
        <w:rPr>
          <w:sz w:val="14"/>
        </w:rPr>
        <w:t xml:space="preserve">Moreover, </w:t>
      </w:r>
      <w:r w:rsidRPr="00EF4DED">
        <w:rPr>
          <w:rStyle w:val="Emphasis"/>
          <w:highlight w:val="cyan"/>
        </w:rPr>
        <w:t>China’s Arctic expansion signifies a substantial shift in geopolitics</w:t>
      </w:r>
      <w:r w:rsidRPr="00F66D89">
        <w:rPr>
          <w:sz w:val="14"/>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F66D89">
        <w:rPr>
          <w:sz w:val="14"/>
          <w:highlight w:val="cyan"/>
        </w:rPr>
        <w:t xml:space="preserve"> </w:t>
      </w:r>
      <w:r w:rsidRPr="00EF4DED">
        <w:rPr>
          <w:rStyle w:val="Emphasis"/>
          <w:highlight w:val="cyan"/>
        </w:rPr>
        <w:t>strategically prioritized the Arctic</w:t>
      </w:r>
      <w:r w:rsidRPr="00F66D89">
        <w:rPr>
          <w:sz w:val="14"/>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t>resources</w:t>
      </w:r>
      <w:r w:rsidRPr="00D86DFC">
        <w:rPr>
          <w:rStyle w:val="StyleUnderline"/>
        </w:rPr>
        <w:t xml:space="preserve">. </w:t>
      </w:r>
      <w:r w:rsidRPr="00F66D89">
        <w:rPr>
          <w:sz w:val="14"/>
        </w:rPr>
        <w:t>The increasing influence of China in the region continues to alarm the United States and its allies, who perceive it as advancing Beijing’s broader geopolitical objectives.</w:t>
      </w:r>
    </w:p>
    <w:p w14:paraId="448E8503" w14:textId="77777777" w:rsidR="001E5E7E" w:rsidRDefault="001E5E7E" w:rsidP="001E5E7E">
      <w:pPr>
        <w:rPr>
          <w:rStyle w:val="StyleUnderline"/>
        </w:rPr>
      </w:pP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2A918FD8" w14:textId="77777777" w:rsidR="001E5E7E" w:rsidRPr="00D86DFC" w:rsidRDefault="001E5E7E" w:rsidP="001E5E7E">
      <w:pPr>
        <w:rPr>
          <w:rStyle w:val="StyleUnderline"/>
        </w:rPr>
      </w:pPr>
      <w:r w:rsidRPr="00F66D89">
        <w:rPr>
          <w:sz w:val="14"/>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F66D89">
        <w:rPr>
          <w:sz w:val="14"/>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2D481D73" w14:textId="77777777" w:rsidR="001E5E7E" w:rsidRPr="00B54DDD" w:rsidRDefault="001E5E7E" w:rsidP="001E5E7E">
      <w:pPr>
        <w:pStyle w:val="Heading4"/>
      </w:pPr>
      <w:r>
        <w:t>There biggest asset is their climate leadership, however, Floating Nuclear Power Plants take away from that leadership which delegitimizes their domestic governance.</w:t>
      </w:r>
    </w:p>
    <w:p w14:paraId="429E7F4C" w14:textId="77777777" w:rsidR="001E5E7E" w:rsidRPr="00203CB7" w:rsidRDefault="001E5E7E" w:rsidP="001E5E7E">
      <w:r w:rsidRPr="005E5862">
        <w:rPr>
          <w:rStyle w:val="Style13ptBold"/>
        </w:rPr>
        <w:t xml:space="preserve">Murtaugh </w:t>
      </w:r>
      <w:r w:rsidRPr="000F2B38">
        <w:t>11-7-20</w:t>
      </w:r>
      <w:r w:rsidRPr="000F2B38">
        <w:rPr>
          <w:rStyle w:val="Style13ptBold"/>
        </w:rPr>
        <w:t>24</w:t>
      </w:r>
      <w:r>
        <w:t>, political columnist @ Bloomberg (Dan, “</w:t>
      </w:r>
      <w:r w:rsidRPr="00EF4DED">
        <w:rPr>
          <w:rStyle w:val="StyleUnderline"/>
          <w:highlight w:val="cyan"/>
        </w:rPr>
        <w:t>Trump’s Return Gives China a Second Chance at Climate Leadership</w:t>
      </w:r>
      <w:r w:rsidRPr="00E939A1">
        <w:rPr>
          <w:rStyle w:val="StyleUnderline"/>
        </w:rPr>
        <w:t xml:space="preserve">: </w:t>
      </w:r>
      <w:r w:rsidRPr="00EF4DED">
        <w:rPr>
          <w:rStyle w:val="StyleUnderline"/>
          <w:highlight w:val="cyan"/>
        </w:rPr>
        <w:t>Beijing’s</w:t>
      </w:r>
      <w:r w:rsidRPr="00274D83">
        <w:t xml:space="preserve"> </w:t>
      </w:r>
      <w:r w:rsidRPr="005D5D71">
        <w:rPr>
          <w:rStyle w:val="StyleUnderline"/>
        </w:rPr>
        <w:t xml:space="preserve">green-energy boom leaves it </w:t>
      </w:r>
      <w:r w:rsidRPr="00EF4DED">
        <w:rPr>
          <w:rStyle w:val="Emphasis"/>
          <w:highlight w:val="cyan"/>
        </w:rPr>
        <w:t>well-placed to step into the vacuum</w:t>
      </w:r>
      <w:r w:rsidRPr="00EF4DED">
        <w:rPr>
          <w:rStyle w:val="StyleUnderline"/>
          <w:highlight w:val="cyan"/>
        </w:rPr>
        <w:t xml:space="preserve"> Washington may create</w:t>
      </w:r>
      <w:r>
        <w:t xml:space="preserve">,” </w:t>
      </w:r>
      <w:r w:rsidRPr="005D5D71">
        <w:rPr>
          <w:i/>
          <w:iCs/>
        </w:rPr>
        <w:t>Bloomberg</w:t>
      </w:r>
      <w:r>
        <w:t>, https://www.bloomberg.com/news/newsletters/2024-11-07/trump-s-return-gives-china-a-second-chance-at-climate-leadership?srnd=phx-economics-v2)</w:t>
      </w:r>
    </w:p>
    <w:p w14:paraId="55865B21" w14:textId="77777777" w:rsidR="001E5E7E" w:rsidRPr="00E939A1" w:rsidRDefault="001E5E7E" w:rsidP="001E5E7E">
      <w:r w:rsidRPr="00E939A1">
        <w:t xml:space="preserve">Donald </w:t>
      </w:r>
      <w:r w:rsidRPr="00EF4DED">
        <w:rPr>
          <w:rStyle w:val="StyleUnderline"/>
          <w:highlight w:val="cyan"/>
        </w:rPr>
        <w:t>Trump’s victory</w:t>
      </w:r>
      <w:r w:rsidRPr="00E939A1">
        <w:t xml:space="preserve"> in this week’s US election comes with plenty of risks for China. But it also </w:t>
      </w:r>
      <w:r w:rsidRPr="00EF4DED">
        <w:rPr>
          <w:rStyle w:val="StyleUnderline"/>
          <w:highlight w:val="cyan"/>
        </w:rPr>
        <w:t>hands Beijing a rare opportunity</w:t>
      </w:r>
      <w:r w:rsidRPr="00E939A1">
        <w:t>.</w:t>
      </w:r>
    </w:p>
    <w:p w14:paraId="1E62D6A2" w14:textId="77777777" w:rsidR="001E5E7E" w:rsidRPr="00E939A1" w:rsidRDefault="001E5E7E" w:rsidP="001E5E7E">
      <w:r w:rsidRPr="00E939A1">
        <w:t>The president-elect’s climate credentials are known. He immediately pulled out of the Paris Agreement after being inaugurated in 2017. He vows to boost fossil-fuel production and terminate domestic green policies he labels a “scam.”</w:t>
      </w:r>
    </w:p>
    <w:p w14:paraId="50D0CFEE" w14:textId="77777777" w:rsidR="001E5E7E" w:rsidRPr="00E939A1" w:rsidRDefault="001E5E7E" w:rsidP="001E5E7E">
      <w:r w:rsidRPr="00E939A1">
        <w:rPr>
          <w:rStyle w:val="StyleUnderline"/>
        </w:rPr>
        <w:t>This should be Xi Jinping’s cue</w:t>
      </w:r>
      <w:r w:rsidRPr="00E939A1">
        <w:t>.</w:t>
      </w:r>
    </w:p>
    <w:p w14:paraId="75C5B772" w14:textId="77777777" w:rsidR="001E5E7E" w:rsidRPr="00E939A1" w:rsidRDefault="001E5E7E" w:rsidP="001E5E7E">
      <w:r w:rsidRPr="00EF4DED">
        <w:rPr>
          <w:rStyle w:val="StyleUnderline"/>
          <w:highlight w:val="cyan"/>
        </w:rPr>
        <w:t xml:space="preserve">Last time, China’s efforts </w:t>
      </w:r>
      <w:r w:rsidRPr="00E50015">
        <w:rPr>
          <w:rStyle w:val="StyleUnderline"/>
        </w:rPr>
        <w:t>to play up global expertise</w:t>
      </w:r>
      <w:r w:rsidRPr="00E939A1">
        <w:t xml:space="preserve">, work with Europe and Canada, and bolster its emission-reduction targets largely </w:t>
      </w:r>
      <w:r w:rsidRPr="00EF4DED">
        <w:rPr>
          <w:rStyle w:val="StyleUnderline"/>
          <w:highlight w:val="cyan"/>
        </w:rPr>
        <w:t>came to nothing</w:t>
      </w:r>
      <w:r w:rsidRPr="00E939A1">
        <w:t>. Rather than being hailed as a leader, Beijing was accused of not doing enough to curb fossil fuels.</w:t>
      </w:r>
    </w:p>
    <w:p w14:paraId="3D1B9663" w14:textId="77777777" w:rsidR="001E5E7E" w:rsidRPr="00E939A1" w:rsidRDefault="001E5E7E" w:rsidP="001E5E7E">
      <w:r w:rsidRPr="00F609DB">
        <w:rPr>
          <w:rStyle w:val="Emphasis"/>
        </w:rPr>
        <w:t xml:space="preserve">But </w:t>
      </w:r>
      <w:r w:rsidRPr="00EF4DED">
        <w:rPr>
          <w:rStyle w:val="Emphasis"/>
          <w:highlight w:val="cyan"/>
        </w:rPr>
        <w:t>fast forward to 2025, and China is in a much better position to take advantage</w:t>
      </w:r>
      <w:r w:rsidRPr="00E939A1">
        <w:t>.</w:t>
      </w:r>
    </w:p>
    <w:p w14:paraId="6665251C" w14:textId="77777777" w:rsidR="001E5E7E" w:rsidRPr="00E939A1" w:rsidRDefault="001E5E7E" w:rsidP="001E5E7E">
      <w:r w:rsidRPr="00E939A1">
        <w:t>Since the start of 2023, the nation installed 493 gigawatts of wind and solar capacity — about as much as France, Germany and the UK combined. The massive amounts of new clean energy put it on the cusp of peak emissions nearly a half-decade before the target.</w:t>
      </w:r>
    </w:p>
    <w:p w14:paraId="514D9882" w14:textId="77777777" w:rsidR="001E5E7E" w:rsidRPr="00E939A1" w:rsidRDefault="001E5E7E" w:rsidP="001E5E7E">
      <w:r w:rsidRPr="00FE1671">
        <w:rPr>
          <w:rStyle w:val="StyleUnderline"/>
        </w:rPr>
        <w:t>China i</w:t>
      </w:r>
      <w:r w:rsidRPr="00FE1671">
        <w:rPr>
          <w:rStyle w:val="Emphasis"/>
        </w:rPr>
        <w:t>s</w:t>
      </w:r>
      <w:r w:rsidRPr="00FE1671">
        <w:rPr>
          <w:rStyle w:val="StyleUnderline"/>
        </w:rPr>
        <w:t xml:space="preserve"> still the biggest greenhouse gas emitter, and the most important thing it can do for the climate fight is to keep cleaning up. But the scale of the domestic market makes those transition efforts largely self-reliant and </w:t>
      </w:r>
      <w:r w:rsidRPr="00FE1671">
        <w:rPr>
          <w:rStyle w:val="Emphasis"/>
        </w:rPr>
        <w:t>immune</w:t>
      </w:r>
      <w:r w:rsidRPr="00FE1671">
        <w:rPr>
          <w:rStyle w:val="StyleUnderline"/>
        </w:rPr>
        <w:t xml:space="preserve"> from Washington’s vacillations</w:t>
      </w:r>
      <w:r w:rsidRPr="00FE1671">
        <w:t>.</w:t>
      </w:r>
    </w:p>
    <w:p w14:paraId="28E09E4D" w14:textId="77777777" w:rsidR="001E5E7E" w:rsidRPr="00E939A1" w:rsidRDefault="001E5E7E" w:rsidP="001E5E7E">
      <w:r w:rsidRPr="006A78D2">
        <w:rPr>
          <w:rStyle w:val="StyleUnderline"/>
        </w:rPr>
        <w:t xml:space="preserve">The country’s solar, battery and </w:t>
      </w:r>
      <w:r w:rsidRPr="006A78D2">
        <w:rPr>
          <w:rStyle w:val="Emphasis"/>
        </w:rPr>
        <w:t>e</w:t>
      </w:r>
      <w:r w:rsidRPr="006A78D2">
        <w:rPr>
          <w:rStyle w:val="StyleUnderline"/>
        </w:rPr>
        <w:t>lectric-</w:t>
      </w:r>
      <w:r w:rsidRPr="006A78D2">
        <w:rPr>
          <w:rStyle w:val="Emphasis"/>
        </w:rPr>
        <w:t>v</w:t>
      </w:r>
      <w:r w:rsidRPr="006A78D2">
        <w:rPr>
          <w:rStyle w:val="StyleUnderline"/>
        </w:rPr>
        <w:t>ehicle companies currently dominate global production</w:t>
      </w:r>
      <w:r w:rsidRPr="006A78D2">
        <w:t xml:space="preserve">. They made clean technologies affordable, though they also resulted in </w:t>
      </w:r>
      <w:r w:rsidRPr="00EF4DED">
        <w:rPr>
          <w:rStyle w:val="Emphasis"/>
          <w:highlight w:val="cyan"/>
        </w:rPr>
        <w:t>Beijing</w:t>
      </w:r>
      <w:r w:rsidRPr="006A78D2">
        <w:t xml:space="preserve"> being pilloried for undermining other countries’ supply chains.</w:t>
      </w:r>
    </w:p>
    <w:p w14:paraId="4C25B91A" w14:textId="77777777" w:rsidR="001E5E7E" w:rsidRPr="00E939A1" w:rsidRDefault="001E5E7E" w:rsidP="001E5E7E">
      <w:r w:rsidRPr="00E939A1">
        <w:rPr>
          <w:rStyle w:val="StyleUnderline"/>
        </w:rPr>
        <w:t xml:space="preserve">These manufacturers </w:t>
      </w:r>
      <w:r w:rsidRPr="00EF4DED">
        <w:rPr>
          <w:rStyle w:val="Emphasis"/>
          <w:highlight w:val="cyan"/>
        </w:rPr>
        <w:t>can</w:t>
      </w:r>
      <w:r w:rsidRPr="00E939A1">
        <w:t xml:space="preserve"> still </w:t>
      </w:r>
      <w:r w:rsidRPr="00EF4DED">
        <w:rPr>
          <w:rStyle w:val="StyleUnderline"/>
          <w:highlight w:val="cyan"/>
        </w:rPr>
        <w:t xml:space="preserve">help speed up the switch to renewable power, </w:t>
      </w:r>
      <w:r w:rsidRPr="00EF4DED">
        <w:rPr>
          <w:rStyle w:val="Emphasis"/>
          <w:highlight w:val="cyan"/>
        </w:rPr>
        <w:t>especially in the Global South</w:t>
      </w:r>
      <w:r w:rsidRPr="00E939A1">
        <w:t>. Many are already doing their part, investing in overseas factories to skirt tariffs and localization rules.</w:t>
      </w:r>
    </w:p>
    <w:p w14:paraId="5E3AFF13" w14:textId="77777777" w:rsidR="001E5E7E" w:rsidRPr="00E939A1" w:rsidRDefault="001E5E7E" w:rsidP="001E5E7E">
      <w:r w:rsidRPr="00EF4DED">
        <w:rPr>
          <w:rStyle w:val="Emphasis"/>
          <w:highlight w:val="cyan"/>
        </w:rPr>
        <w:t xml:space="preserve">Trump’s plans to </w:t>
      </w:r>
      <w:r w:rsidRPr="00EF4DED">
        <w:rPr>
          <w:rStyle w:val="Emphasis"/>
          <w:sz w:val="30"/>
          <w:szCs w:val="30"/>
          <w:highlight w:val="cyan"/>
        </w:rPr>
        <w:t>drag the US from the climate stage</w:t>
      </w:r>
      <w:r w:rsidRPr="00EF4DED">
        <w:rPr>
          <w:rStyle w:val="Emphasis"/>
          <w:highlight w:val="cyan"/>
        </w:rPr>
        <w:t xml:space="preserve"> will leave a vacuum</w:t>
      </w:r>
      <w:r w:rsidRPr="00E939A1">
        <w:t xml:space="preserve">. </w:t>
      </w:r>
      <w:r w:rsidRPr="00EF4DED">
        <w:rPr>
          <w:rStyle w:val="StyleUnderline"/>
          <w:highlight w:val="cyan"/>
        </w:rPr>
        <w:t>China can step up</w:t>
      </w:r>
      <w:r w:rsidRPr="00E939A1">
        <w:rPr>
          <w:rStyle w:val="StyleUnderline"/>
        </w:rPr>
        <w:t xml:space="preserve"> its global presence</w:t>
      </w:r>
      <w:r w:rsidRPr="00E939A1">
        <w:t xml:space="preserve">, help untangle knots such as finance — </w:t>
      </w:r>
      <w:r w:rsidRPr="00EF4DED">
        <w:rPr>
          <w:rStyle w:val="StyleUnderline"/>
          <w:highlight w:val="cyan"/>
        </w:rPr>
        <w:t>and</w:t>
      </w:r>
      <w:r w:rsidRPr="00E939A1">
        <w:t xml:space="preserve"> perhaps </w:t>
      </w:r>
      <w:r w:rsidRPr="00EF4DED">
        <w:rPr>
          <w:rStyle w:val="Emphasis"/>
          <w:sz w:val="30"/>
          <w:szCs w:val="30"/>
          <w:highlight w:val="cyan"/>
        </w:rPr>
        <w:t>win</w:t>
      </w:r>
      <w:r w:rsidRPr="00E939A1">
        <w:rPr>
          <w:rStyle w:val="StyleUnderline"/>
        </w:rPr>
        <w:t xml:space="preserve"> enough </w:t>
      </w:r>
      <w:r w:rsidRPr="00EF4DED">
        <w:rPr>
          <w:rStyle w:val="Emphasis"/>
          <w:sz w:val="28"/>
          <w:szCs w:val="28"/>
          <w:highlight w:val="cyan"/>
        </w:rPr>
        <w:t>trust</w:t>
      </w:r>
      <w:r w:rsidRPr="00E939A1">
        <w:rPr>
          <w:rStyle w:val="StyleUnderline"/>
        </w:rPr>
        <w:t xml:space="preserve"> to keep trade barriers low and sell more solar panels and wind turbines</w:t>
      </w:r>
      <w:r w:rsidRPr="00E939A1">
        <w:t>.</w:t>
      </w:r>
    </w:p>
    <w:p w14:paraId="18585392" w14:textId="77777777" w:rsidR="001E5E7E" w:rsidRPr="00E939A1" w:rsidRDefault="001E5E7E" w:rsidP="001E5E7E">
      <w:r w:rsidRPr="00E939A1">
        <w:t>A lackluster domestic economy should only add to the incentive.</w:t>
      </w:r>
    </w:p>
    <w:p w14:paraId="0F8ACF73" w14:textId="77777777" w:rsidR="001E5E7E" w:rsidRDefault="001E5E7E" w:rsidP="001E5E7E">
      <w:r w:rsidRPr="00EF4DED">
        <w:rPr>
          <w:rStyle w:val="StyleUnderline"/>
          <w:highlight w:val="cyan"/>
        </w:rPr>
        <w:t>Second chances are rare. There’s every reason to take advantage</w:t>
      </w:r>
      <w:r w:rsidRPr="00E939A1">
        <w:t>.</w:t>
      </w:r>
    </w:p>
    <w:p w14:paraId="5B452639" w14:textId="77777777" w:rsidR="001E5E7E" w:rsidRDefault="001E5E7E" w:rsidP="001E5E7E">
      <w:pPr>
        <w:pStyle w:val="Heading4"/>
      </w:pPr>
      <w:r>
        <w:t xml:space="preserve">Legitimacy shortfalls cause China to attack Taiwan. </w:t>
      </w:r>
    </w:p>
    <w:p w14:paraId="06D8426F" w14:textId="77777777" w:rsidR="001E5E7E" w:rsidRPr="00552271" w:rsidRDefault="001E5E7E" w:rsidP="001E5E7E">
      <w:r w:rsidRPr="00552271">
        <w:rPr>
          <w:rStyle w:val="Style13ptBold"/>
        </w:rPr>
        <w:t>Blumenthal 20</w:t>
      </w:r>
      <w:r>
        <w:t xml:space="preserve">, *JD, MA, director of Asian Studies at the American Enterprise Institute. **Masters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31795B1E" w14:textId="77777777" w:rsidR="001E5E7E" w:rsidRPr="00F66D89" w:rsidRDefault="001E5E7E" w:rsidP="001E5E7E">
      <w:pPr>
        <w:rPr>
          <w:sz w:val="14"/>
        </w:rPr>
      </w:pPr>
      <w:r w:rsidRPr="00F66D89">
        <w:rPr>
          <w:sz w:val="14"/>
        </w:rPr>
        <w:t xml:space="preserve">Yet </w:t>
      </w:r>
      <w:r w:rsidRPr="00EF4DED">
        <w:rPr>
          <w:rStyle w:val="StyleUnderline"/>
          <w:highlight w:val="cyan"/>
        </w:rPr>
        <w:t>for the CCP</w:t>
      </w:r>
      <w:r w:rsidRPr="00552271">
        <w:rPr>
          <w:rStyle w:val="StyleUnderline"/>
        </w:rPr>
        <w:t xml:space="preserve">, </w:t>
      </w:r>
      <w:r w:rsidRPr="00365491">
        <w:rPr>
          <w:rStyle w:val="Emphasis"/>
        </w:rPr>
        <w:t xml:space="preserve">external </w:t>
      </w:r>
      <w:r w:rsidRPr="00EF4DED">
        <w:rPr>
          <w:rStyle w:val="Emphasis"/>
          <w:highlight w:val="cyan"/>
        </w:rPr>
        <w:t>aggression</w:t>
      </w:r>
      <w:r w:rsidRPr="00EF4DED">
        <w:rPr>
          <w:rStyle w:val="StyleUnderline"/>
          <w:highlight w:val="cyan"/>
        </w:rPr>
        <w:t xml:space="preserve"> is</w:t>
      </w:r>
      <w:r w:rsidRPr="00F66D89">
        <w:rPr>
          <w:sz w:val="14"/>
        </w:rPr>
        <w:t xml:space="preserve"> a </w:t>
      </w:r>
      <w:r w:rsidRPr="00EF4DED">
        <w:rPr>
          <w:rStyle w:val="Emphasis"/>
          <w:highlight w:val="cyan"/>
        </w:rPr>
        <w:t>necessary</w:t>
      </w:r>
      <w:r w:rsidRPr="00F66D89">
        <w:rPr>
          <w:sz w:val="14"/>
        </w:rPr>
        <w:t xml:space="preserve"> tool </w:t>
      </w:r>
      <w:r w:rsidRPr="00EF4DED">
        <w:rPr>
          <w:rStyle w:val="StyleUnderline"/>
          <w:highlight w:val="cyan"/>
        </w:rPr>
        <w:t xml:space="preserve">to combat </w:t>
      </w:r>
      <w:r w:rsidRPr="00EF4DED">
        <w:rPr>
          <w:rStyle w:val="Emphasis"/>
          <w:highlight w:val="cyan"/>
        </w:rPr>
        <w:t>internal weakness</w:t>
      </w:r>
      <w:r w:rsidRPr="00EF4DED">
        <w:rPr>
          <w:rStyle w:val="StyleUnderline"/>
          <w:highlight w:val="cyan"/>
        </w:rPr>
        <w:t xml:space="preserve">. The CCP is </w:t>
      </w:r>
      <w:r w:rsidRPr="00EF4DED">
        <w:rPr>
          <w:rStyle w:val="Emphasis"/>
          <w:highlight w:val="cyan"/>
        </w:rPr>
        <w:t>obsessed</w:t>
      </w:r>
      <w:r w:rsidRPr="00EF4DED">
        <w:rPr>
          <w:rStyle w:val="StyleUnderline"/>
          <w:highlight w:val="cyan"/>
        </w:rPr>
        <w:t xml:space="preserve"> with</w:t>
      </w:r>
      <w:r w:rsidRPr="00F66D89">
        <w:rPr>
          <w:sz w:val="14"/>
        </w:rPr>
        <w:t xml:space="preserve"> its </w:t>
      </w:r>
      <w:r w:rsidRPr="00552271">
        <w:rPr>
          <w:rStyle w:val="StyleUnderline"/>
        </w:rPr>
        <w:t xml:space="preserve">fragilities, such as </w:t>
      </w:r>
      <w:r w:rsidRPr="00EF4DED">
        <w:rPr>
          <w:rStyle w:val="StyleUnderline"/>
          <w:highlight w:val="cyan"/>
        </w:rPr>
        <w:t xml:space="preserve">the threat of </w:t>
      </w:r>
      <w:r w:rsidRPr="00EF4DED">
        <w:rPr>
          <w:rStyle w:val="Emphasis"/>
          <w:highlight w:val="cyan"/>
        </w:rPr>
        <w:t>losing</w:t>
      </w:r>
      <w:r w:rsidRPr="00552271">
        <w:rPr>
          <w:rStyle w:val="Emphasis"/>
        </w:rPr>
        <w:t xml:space="preserve"> popular support</w:t>
      </w:r>
      <w:r w:rsidRPr="00552271">
        <w:rPr>
          <w:rStyle w:val="StyleUnderline"/>
        </w:rPr>
        <w:t xml:space="preserve"> and </w:t>
      </w:r>
      <w:r w:rsidRPr="00EF4DED">
        <w:rPr>
          <w:rStyle w:val="Emphasis"/>
          <w:highlight w:val="cyan"/>
        </w:rPr>
        <w:t>legitimacy</w:t>
      </w:r>
      <w:r w:rsidRPr="00F66D89">
        <w:rPr>
          <w:sz w:val="14"/>
        </w:rPr>
        <w:t xml:space="preserve"> and demands for more justice and freedoms. When Chinese people criticize their government, China must act more aggressively abroad. </w:t>
      </w:r>
      <w:r w:rsidRPr="00EF4DED">
        <w:rPr>
          <w:rStyle w:val="StyleUnderline"/>
          <w:highlight w:val="cyan"/>
        </w:rPr>
        <w:t xml:space="preserve">Beijing uses external aggression to </w:t>
      </w:r>
      <w:r w:rsidRPr="00EF4DED">
        <w:rPr>
          <w:rStyle w:val="Emphasis"/>
          <w:highlight w:val="cyan"/>
        </w:rPr>
        <w:t>fan</w:t>
      </w:r>
      <w:r w:rsidRPr="00552271">
        <w:rPr>
          <w:rStyle w:val="Emphasis"/>
        </w:rPr>
        <w:t xml:space="preserve"> Chinese </w:t>
      </w:r>
      <w:r w:rsidRPr="00EF4DED">
        <w:rPr>
          <w:rStyle w:val="Emphasis"/>
          <w:highlight w:val="cyan"/>
        </w:rPr>
        <w:t>nationalism</w:t>
      </w:r>
      <w:r w:rsidRPr="00F66D89">
        <w:rPr>
          <w:sz w:val="14"/>
        </w:rPr>
        <w:t xml:space="preserve"> and cast the CCP as the protector of the people and champion of a new era of Chinese glory.</w:t>
      </w:r>
    </w:p>
    <w:p w14:paraId="17A9499E" w14:textId="77777777" w:rsidR="001E5E7E" w:rsidRPr="00F66D89" w:rsidRDefault="001E5E7E" w:rsidP="001E5E7E">
      <w:pPr>
        <w:rPr>
          <w:sz w:val="14"/>
        </w:rPr>
      </w:pPr>
      <w:r w:rsidRPr="00552271">
        <w:rPr>
          <w:rStyle w:val="StyleUnderline"/>
        </w:rPr>
        <w:t>Corona</w:t>
      </w:r>
      <w:r w:rsidRPr="00F66D89">
        <w:rPr>
          <w:sz w:val="14"/>
        </w:rPr>
        <w:t xml:space="preserve">virus was a true moment of weakness for the CCP, as it </w:t>
      </w:r>
      <w:r w:rsidRPr="00552271">
        <w:rPr>
          <w:rStyle w:val="StyleUnderline"/>
        </w:rPr>
        <w:t>exposed fissures in China’s</w:t>
      </w:r>
      <w:r w:rsidRPr="00F66D89">
        <w:rPr>
          <w:sz w:val="14"/>
        </w:rPr>
        <w:t xml:space="preserve"> overcentralized authoritarian </w:t>
      </w:r>
      <w:r w:rsidRPr="00552271">
        <w:rPr>
          <w:rStyle w:val="StyleUnderline"/>
        </w:rPr>
        <w:t>political system</w:t>
      </w:r>
      <w:r w:rsidRPr="00F66D89">
        <w:rPr>
          <w:sz w:val="14"/>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547A0352" w14:textId="77777777" w:rsidR="001E5E7E" w:rsidRPr="00F66D89" w:rsidRDefault="001E5E7E" w:rsidP="001E5E7E">
      <w:pPr>
        <w:rPr>
          <w:sz w:val="14"/>
        </w:rPr>
      </w:pPr>
      <w:r w:rsidRPr="00F66D89">
        <w:rPr>
          <w:sz w:val="14"/>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67DE4138" w14:textId="77777777" w:rsidR="001E5E7E" w:rsidRPr="00F66D89" w:rsidRDefault="001E5E7E" w:rsidP="001E5E7E">
      <w:pPr>
        <w:rPr>
          <w:sz w:val="14"/>
        </w:rPr>
      </w:pPr>
      <w:r w:rsidRPr="00EF4DED">
        <w:rPr>
          <w:rStyle w:val="StyleUnderline"/>
          <w:highlight w:val="cyan"/>
        </w:rPr>
        <w:t>In response to</w:t>
      </w:r>
      <w:r w:rsidRPr="00F66D89">
        <w:rPr>
          <w:sz w:val="14"/>
        </w:rPr>
        <w:t xml:space="preserve"> the tumult caused by the </w:t>
      </w:r>
      <w:r w:rsidRPr="00EF4DED">
        <w:rPr>
          <w:rStyle w:val="Emphasis"/>
          <w:highlight w:val="cyan"/>
        </w:rPr>
        <w:t>corona</w:t>
      </w:r>
      <w:r w:rsidRPr="00F66D89">
        <w:rPr>
          <w:sz w:val="14"/>
        </w:rPr>
        <w:t xml:space="preserve">virus crisis, </w:t>
      </w:r>
      <w:r w:rsidRPr="00EF4DED">
        <w:rPr>
          <w:rStyle w:val="StyleUnderline"/>
          <w:highlight w:val="cyan"/>
        </w:rPr>
        <w:t>the CCP mobilized</w:t>
      </w:r>
      <w:r w:rsidRPr="00552271">
        <w:rPr>
          <w:rStyle w:val="StyleUnderline"/>
        </w:rPr>
        <w:t xml:space="preserve"> popular </w:t>
      </w:r>
      <w:r w:rsidRPr="00EF4DED">
        <w:rPr>
          <w:rStyle w:val="StyleUnderline"/>
          <w:highlight w:val="cyan"/>
        </w:rPr>
        <w:t xml:space="preserve">support by </w:t>
      </w:r>
      <w:r w:rsidRPr="00EF4DED">
        <w:rPr>
          <w:rStyle w:val="Emphasis"/>
          <w:highlight w:val="cyan"/>
        </w:rPr>
        <w:t>reigniting conflicts</w:t>
      </w:r>
      <w:r w:rsidRPr="00EF4DED">
        <w:rPr>
          <w:rStyle w:val="StyleUnderline"/>
          <w:highlight w:val="cyan"/>
        </w:rPr>
        <w:t xml:space="preserve"> with</w:t>
      </w:r>
      <w:r w:rsidRPr="00552271">
        <w:rPr>
          <w:rStyle w:val="StyleUnderline"/>
        </w:rPr>
        <w:t xml:space="preserve"> its </w:t>
      </w:r>
      <w:r w:rsidRPr="00BD3524">
        <w:rPr>
          <w:rStyle w:val="StyleUnderline"/>
        </w:rPr>
        <w:t>neighbors</w:t>
      </w:r>
      <w:r w:rsidRPr="00F66D89">
        <w:rPr>
          <w:sz w:val="14"/>
        </w:rPr>
        <w:t xml:space="preserve">. On April 2, during the peak of the coronavirus, a Chinese maritime security vessel sank a </w:t>
      </w:r>
      <w:r w:rsidRPr="00EF4DED">
        <w:rPr>
          <w:rStyle w:val="Emphasis"/>
          <w:highlight w:val="cyan"/>
        </w:rPr>
        <w:t>Vietnam</w:t>
      </w:r>
      <w:r w:rsidRPr="00F66D89">
        <w:rPr>
          <w:sz w:val="14"/>
        </w:rPr>
        <w:t xml:space="preserve">ese fishing boat near the Parcel islands. Just two weeks later on April 16, China escalated a month’s long standoff with </w:t>
      </w:r>
      <w:r w:rsidRPr="00EF4DED">
        <w:rPr>
          <w:rStyle w:val="Emphasis"/>
          <w:highlight w:val="cyan"/>
        </w:rPr>
        <w:t>Malaysia</w:t>
      </w:r>
      <w:r w:rsidRPr="00F66D89">
        <w:rPr>
          <w:sz w:val="14"/>
        </w:rPr>
        <w:t xml:space="preserve"> by deploying the coast guard to a disputed oil shelf. China also stepped up its military activities targeting </w:t>
      </w:r>
      <w:r w:rsidRPr="00EF4DED">
        <w:rPr>
          <w:rStyle w:val="Emphasis"/>
          <w:highlight w:val="cyan"/>
        </w:rPr>
        <w:t>Taiwan</w:t>
      </w:r>
      <w:r w:rsidRPr="00F66D89">
        <w:rPr>
          <w:sz w:val="14"/>
        </w:rPr>
        <w:t>—who’s coronavirus response was strong and effective—with as many as three incursions in a single week in June. These episodes were widely condemned by the international community, but greeted with nationalist revelry at home.</w:t>
      </w:r>
    </w:p>
    <w:p w14:paraId="5478F8C7" w14:textId="77777777" w:rsidR="001E5E7E" w:rsidRPr="00F66D89" w:rsidRDefault="001E5E7E" w:rsidP="001E5E7E">
      <w:pPr>
        <w:rPr>
          <w:sz w:val="14"/>
        </w:rPr>
      </w:pPr>
      <w:r w:rsidRPr="00F66D89">
        <w:rPr>
          <w:sz w:val="14"/>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3FECD8AA" w14:textId="77777777" w:rsidR="001E5E7E" w:rsidRPr="00F66D89" w:rsidRDefault="001E5E7E" w:rsidP="001E5E7E">
      <w:pPr>
        <w:rPr>
          <w:sz w:val="14"/>
        </w:rPr>
      </w:pPr>
      <w:r w:rsidRPr="00F66D89">
        <w:rPr>
          <w:sz w:val="14"/>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7C40BA96" w14:textId="77777777" w:rsidR="001E5E7E" w:rsidRPr="00F66D89" w:rsidRDefault="001E5E7E" w:rsidP="001E5E7E">
      <w:pPr>
        <w:rPr>
          <w:sz w:val="14"/>
        </w:rPr>
      </w:pPr>
      <w:r w:rsidRPr="00F66D89">
        <w:rPr>
          <w:sz w:val="14"/>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5A42FB9C" w14:textId="77777777" w:rsidR="001E5E7E" w:rsidRPr="00F66D89" w:rsidRDefault="001E5E7E" w:rsidP="001E5E7E">
      <w:pPr>
        <w:rPr>
          <w:sz w:val="14"/>
        </w:rPr>
      </w:pPr>
      <w:r w:rsidRPr="00F66D89">
        <w:rPr>
          <w:sz w:val="14"/>
        </w:rPr>
        <w:t xml:space="preserve">Understanding China’s weaknesses is essential for policymakers attempting to make sense of its aggression. This dynamic is not only a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F66D89">
        <w:rPr>
          <w:sz w:val="14"/>
        </w:rPr>
        <w:t xml:space="preserve">. A study that pre-dated Xi’s rule, with </w:t>
      </w:r>
      <w:r w:rsidRPr="00EF4DED">
        <w:rPr>
          <w:rStyle w:val="StyleUnderline"/>
          <w:highlight w:val="cyan"/>
        </w:rPr>
        <w:t xml:space="preserve">a dataset of over </w:t>
      </w:r>
      <w:r w:rsidRPr="00EF4DED">
        <w:rPr>
          <w:rStyle w:val="Emphasis"/>
          <w:highlight w:val="cyan"/>
        </w:rPr>
        <w:t>three thousand interactions</w:t>
      </w:r>
      <w:r w:rsidRPr="00F66D89">
        <w:rPr>
          <w:sz w:val="14"/>
        </w:rPr>
        <w:t xml:space="preserve"> between the United States and China, </w:t>
      </w:r>
      <w:r w:rsidRPr="00EF4DED">
        <w:rPr>
          <w:rStyle w:val="StyleUnderline"/>
          <w:highlight w:val="cyan"/>
        </w:rPr>
        <w:t>found</w:t>
      </w:r>
      <w:r w:rsidRPr="00552271">
        <w:rPr>
          <w:rStyle w:val="StyleUnderline"/>
        </w:rPr>
        <w:t xml:space="preserve"> that </w:t>
      </w:r>
      <w:r w:rsidRPr="00EF4DED">
        <w:rPr>
          <w:rStyle w:val="StyleUnderline"/>
          <w:highlight w:val="cyan"/>
        </w:rPr>
        <w:t xml:space="preserve">the CCP was </w:t>
      </w:r>
      <w:r w:rsidRPr="00EF4DED">
        <w:rPr>
          <w:rStyle w:val="Emphasis"/>
          <w:highlight w:val="cyan"/>
        </w:rPr>
        <w:t>twice as likely to initiate disputes</w:t>
      </w:r>
      <w:r w:rsidRPr="00EF4DED">
        <w:rPr>
          <w:rStyle w:val="StyleUnderline"/>
          <w:highlight w:val="cyan"/>
        </w:rPr>
        <w:t xml:space="preserve"> when the</w:t>
      </w:r>
      <w:r w:rsidRPr="00F66D89">
        <w:rPr>
          <w:sz w:val="14"/>
        </w:rPr>
        <w:t xml:space="preserve"> Shanghai Stock Exchange (</w:t>
      </w:r>
      <w:r w:rsidRPr="00EF4DED">
        <w:rPr>
          <w:rStyle w:val="Emphasis"/>
          <w:highlight w:val="cyan"/>
        </w:rPr>
        <w:t>SSE</w:t>
      </w:r>
      <w:r w:rsidRPr="00F66D89">
        <w:rPr>
          <w:sz w:val="14"/>
        </w:rPr>
        <w:t xml:space="preserve">) </w:t>
      </w:r>
      <w:r w:rsidRPr="00EF4DED">
        <w:rPr>
          <w:rStyle w:val="StyleUnderline"/>
          <w:highlight w:val="cyan"/>
        </w:rPr>
        <w:t>experienced a</w:t>
      </w:r>
      <w:r w:rsidRPr="00552271">
        <w:rPr>
          <w:rStyle w:val="StyleUnderline"/>
        </w:rPr>
        <w:t xml:space="preserve"> substantial </w:t>
      </w:r>
      <w:r w:rsidRPr="00EF4DED">
        <w:rPr>
          <w:rStyle w:val="StyleUnderline"/>
          <w:highlight w:val="cyan"/>
        </w:rPr>
        <w:t xml:space="preserve">drop. The SSE is a </w:t>
      </w:r>
      <w:r w:rsidRPr="00EF4DED">
        <w:rPr>
          <w:rStyle w:val="Emphasis"/>
          <w:highlight w:val="cyan"/>
        </w:rPr>
        <w:t>barometer of elite sentiment</w:t>
      </w:r>
      <w:r w:rsidRPr="00552271">
        <w:rPr>
          <w:rStyle w:val="StyleUnderline"/>
        </w:rPr>
        <w:t xml:space="preserve"> in China </w:t>
      </w:r>
      <w:r w:rsidRPr="00EF4DED">
        <w:rPr>
          <w:rStyle w:val="StyleUnderline"/>
          <w:highlight w:val="cyan"/>
        </w:rPr>
        <w:t>because the government</w:t>
      </w:r>
      <w:r w:rsidRPr="00552271">
        <w:rPr>
          <w:rStyle w:val="StyleUnderline"/>
        </w:rPr>
        <w:t xml:space="preserve"> pledges to protect elite investments and </w:t>
      </w:r>
      <w:r w:rsidRPr="00EF4DED">
        <w:rPr>
          <w:rStyle w:val="StyleUnderline"/>
          <w:highlight w:val="cyan"/>
        </w:rPr>
        <w:t>uses</w:t>
      </w:r>
      <w:r w:rsidRPr="00552271">
        <w:rPr>
          <w:rStyle w:val="StyleUnderline"/>
        </w:rPr>
        <w:t xml:space="preserve"> SSE </w:t>
      </w:r>
      <w:r w:rsidRPr="00EF4DED">
        <w:rPr>
          <w:rStyle w:val="StyleUnderline"/>
          <w:highlight w:val="cyan"/>
        </w:rPr>
        <w:t xml:space="preserve">listings to </w:t>
      </w:r>
      <w:r w:rsidRPr="00EF4DED">
        <w:rPr>
          <w:rStyle w:val="Emphasis"/>
          <w:highlight w:val="cyan"/>
        </w:rPr>
        <w:t>reward</w:t>
      </w:r>
      <w:r w:rsidRPr="00365491">
        <w:rPr>
          <w:rStyle w:val="Emphasis"/>
        </w:rPr>
        <w:t xml:space="preserve"> party </w:t>
      </w:r>
      <w:r w:rsidRPr="00EF4DED">
        <w:rPr>
          <w:rStyle w:val="Emphasis"/>
          <w:highlight w:val="cyan"/>
        </w:rPr>
        <w:t>insiders</w:t>
      </w:r>
      <w:r w:rsidRPr="00F66D89">
        <w:rPr>
          <w:sz w:val="14"/>
        </w:rPr>
        <w:t>.</w:t>
      </w:r>
    </w:p>
    <w:p w14:paraId="56BB77E5" w14:textId="77777777" w:rsidR="001E5E7E" w:rsidRPr="00F66D89" w:rsidRDefault="001E5E7E" w:rsidP="001E5E7E">
      <w:pPr>
        <w:rPr>
          <w:sz w:val="14"/>
        </w:rPr>
      </w:pPr>
      <w:r w:rsidRPr="00F66D89">
        <w:rPr>
          <w:sz w:val="14"/>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F66D89">
        <w:rPr>
          <w:sz w:val="14"/>
        </w:rPr>
        <w:t>.</w:t>
      </w:r>
    </w:p>
    <w:p w14:paraId="70F37F6E" w14:textId="77777777" w:rsidR="001E5E7E" w:rsidRPr="00F66D89" w:rsidRDefault="001E5E7E" w:rsidP="001E5E7E">
      <w:pPr>
        <w:rPr>
          <w:sz w:val="14"/>
        </w:rPr>
      </w:pPr>
      <w:r w:rsidRPr="00F66D89">
        <w:rPr>
          <w:sz w:val="14"/>
        </w:rPr>
        <w:t xml:space="preserve">However, </w:t>
      </w:r>
      <w:r w:rsidRPr="00EF4DED">
        <w:rPr>
          <w:rStyle w:val="Emphasis"/>
          <w:highlight w:val="cyan"/>
        </w:rPr>
        <w:t>Taiwan may be in</w:t>
      </w:r>
      <w:r w:rsidRPr="00BD3524">
        <w:rPr>
          <w:rStyle w:val="StyleUnderline"/>
        </w:rPr>
        <w:t xml:space="preserve"> particular </w:t>
      </w:r>
      <w:r w:rsidRPr="00EF4DED">
        <w:rPr>
          <w:rStyle w:val="Emphasis"/>
          <w:highlight w:val="cyan"/>
        </w:rPr>
        <w:t>danger</w:t>
      </w:r>
      <w:r w:rsidRPr="00BD3524">
        <w:rPr>
          <w:rStyle w:val="StyleUnderline"/>
        </w:rPr>
        <w:t xml:space="preserve"> from China’s reactionary aggression</w:t>
      </w:r>
      <w:r w:rsidRPr="00F66D89">
        <w:rPr>
          <w:sz w:val="14"/>
        </w:rPr>
        <w:t xml:space="preserve">. This is because the ways in which </w:t>
      </w:r>
      <w:r w:rsidRPr="00EF4DED">
        <w:rPr>
          <w:rStyle w:val="StyleUnderline"/>
          <w:highlight w:val="cyan"/>
        </w:rPr>
        <w:t>conflict</w:t>
      </w:r>
      <w:r w:rsidRPr="00BD3524">
        <w:rPr>
          <w:rStyle w:val="StyleUnderline"/>
        </w:rPr>
        <w:t xml:space="preserve"> with Taiwan </w:t>
      </w:r>
      <w:r w:rsidRPr="00DD6A2A">
        <w:rPr>
          <w:rStyle w:val="StyleUnderline"/>
          <w:highlight w:val="cyan"/>
        </w:rPr>
        <w:t xml:space="preserve">would </w:t>
      </w:r>
      <w:r w:rsidRPr="00DD6A2A">
        <w:rPr>
          <w:rStyle w:val="Emphasis"/>
          <w:highlight w:val="cyan"/>
        </w:rPr>
        <w:t>bolster the CCP’s legitimacy</w:t>
      </w:r>
      <w:r w:rsidRPr="00F66D89">
        <w:rPr>
          <w:sz w:val="14"/>
        </w:rPr>
        <w:t xml:space="preserve"> align more closely with more violent coercion—</w:t>
      </w:r>
      <w:r w:rsidRPr="00EF4DED">
        <w:rPr>
          <w:rStyle w:val="StyleUnderline"/>
          <w:highlight w:val="cyan"/>
        </w:rPr>
        <w:t xml:space="preserve">reunification is a </w:t>
      </w:r>
      <w:r w:rsidRPr="00EF4DED">
        <w:rPr>
          <w:rStyle w:val="Emphasis"/>
          <w:highlight w:val="cyan"/>
        </w:rPr>
        <w:t>core element</w:t>
      </w:r>
      <w:r w:rsidRPr="00EF4DED">
        <w:rPr>
          <w:rStyle w:val="StyleUnderline"/>
          <w:highlight w:val="cyan"/>
        </w:rPr>
        <w:t xml:space="preserve"> of the CCP’s platform</w:t>
      </w:r>
      <w:r w:rsidRPr="00F66D89">
        <w:rPr>
          <w:sz w:val="14"/>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86C86BD" w14:textId="77777777" w:rsidR="001E5E7E" w:rsidRDefault="001E5E7E" w:rsidP="001E5E7E">
      <w:pPr>
        <w:pStyle w:val="Heading4"/>
      </w:pPr>
      <w:r>
        <w:t xml:space="preserve">Nuclear war. It’s </w:t>
      </w:r>
      <w:r w:rsidRPr="009072E6">
        <w:rPr>
          <w:u w:val="single"/>
        </w:rPr>
        <w:t>on the brink</w:t>
      </w:r>
      <w:r>
        <w:t xml:space="preserve"> and </w:t>
      </w:r>
      <w:r w:rsidRPr="00C32A95">
        <w:rPr>
          <w:u w:val="single"/>
        </w:rPr>
        <w:t>underestimated</w:t>
      </w:r>
      <w:r>
        <w:t>.</w:t>
      </w:r>
    </w:p>
    <w:p w14:paraId="0679CA2B" w14:textId="77777777" w:rsidR="001E5E7E" w:rsidRPr="00276D90" w:rsidRDefault="001E5E7E" w:rsidP="001E5E7E">
      <w:r w:rsidRPr="00276D90">
        <w:rPr>
          <w:rStyle w:val="Style13ptBold"/>
        </w:rPr>
        <w:t>Khan 24</w:t>
      </w:r>
      <w:r>
        <w:t>, PhD, chair of international history and diplomacy at Tufts University’s Fletcher School. (Sulmaan,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14:paraId="094D8E5E" w14:textId="77777777" w:rsidR="001E5E7E" w:rsidRPr="00F66D89" w:rsidRDefault="001E5E7E" w:rsidP="001E5E7E">
      <w:pPr>
        <w:rPr>
          <w:sz w:val="14"/>
        </w:rPr>
      </w:pPr>
      <w:r w:rsidRPr="00EF4DED">
        <w:rPr>
          <w:rStyle w:val="StyleUnderline"/>
          <w:highlight w:val="cyan"/>
        </w:rPr>
        <w:t>Beijing and Washington have become desensitized to the risk</w:t>
      </w:r>
      <w:r w:rsidRPr="00276D90">
        <w:rPr>
          <w:rStyle w:val="StyleUnderline"/>
        </w:rPr>
        <w:t xml:space="preserve"> these circumstances pose</w:t>
      </w:r>
      <w:r w:rsidRPr="00F66D89">
        <w:rPr>
          <w:sz w:val="14"/>
        </w:rPr>
        <w:t xml:space="preserve">. But in the militarization of foreign policy and the failure to grasp the full significance of that militarization, </w:t>
      </w:r>
      <w:r w:rsidRPr="00EF4DED">
        <w:rPr>
          <w:rStyle w:val="StyleUnderline"/>
          <w:highlight w:val="cyan"/>
        </w:rPr>
        <w:t>the pair are</w:t>
      </w:r>
      <w:r w:rsidRPr="00F66D89">
        <w:rPr>
          <w:sz w:val="14"/>
          <w:highlight w:val="cyan"/>
        </w:rPr>
        <w:t xml:space="preserve"> </w:t>
      </w:r>
      <w:r w:rsidRPr="00EF4DED">
        <w:rPr>
          <w:rStyle w:val="Emphasis"/>
          <w:highlight w:val="cyan"/>
        </w:rPr>
        <w:t>one</w:t>
      </w:r>
      <w:r w:rsidRPr="00F66D89">
        <w:rPr>
          <w:sz w:val="14"/>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F66D89">
        <w:rPr>
          <w:sz w:val="14"/>
        </w:rPr>
        <w:t xml:space="preserve">. Mathematicians speak of the “edge of chaos”: the final point separating order from doom. A system operating at </w:t>
      </w:r>
      <w:r w:rsidRPr="00EF4DED">
        <w:rPr>
          <w:rStyle w:val="StyleUnderline"/>
          <w:highlight w:val="cyan"/>
        </w:rPr>
        <w:t>this</w:t>
      </w:r>
      <w:r w:rsidRPr="00F66D89">
        <w:rPr>
          <w:sz w:val="14"/>
        </w:rPr>
        <w:t xml:space="preserve"> edge </w:t>
      </w:r>
      <w:r w:rsidRPr="00EF4DED">
        <w:rPr>
          <w:rStyle w:val="StyleUnderline"/>
          <w:highlight w:val="cyan"/>
        </w:rPr>
        <w:t>has no room for error</w:t>
      </w:r>
      <w:r w:rsidRPr="00F66D89">
        <w:rPr>
          <w:sz w:val="14"/>
        </w:rPr>
        <w:t xml:space="preserve">. This is where the accumulated weight of the past has brought the </w:t>
      </w:r>
      <w:r w:rsidRPr="00276D90">
        <w:rPr>
          <w:rStyle w:val="StyleUnderline"/>
        </w:rPr>
        <w:t>United States, China, and Taiwan</w:t>
      </w:r>
      <w:r w:rsidRPr="00F66D89">
        <w:rPr>
          <w:sz w:val="14"/>
        </w:rPr>
        <w:t xml:space="preserve">. They walked right up to the edge of a war that could go nuclear several times in the past: in 1954-55, 1958, and 1996. Now, they </w:t>
      </w:r>
      <w:r w:rsidRPr="00276D90">
        <w:rPr>
          <w:rStyle w:val="StyleUnderline"/>
        </w:rPr>
        <w:t>seem to be living on that edge permanently</w:t>
      </w:r>
      <w:r w:rsidRPr="00F66D89">
        <w:rPr>
          <w:sz w:val="14"/>
        </w:rPr>
        <w:t>.</w:t>
      </w:r>
    </w:p>
    <w:p w14:paraId="7F5B6F35" w14:textId="77777777" w:rsidR="001E5E7E" w:rsidRPr="00F66D89" w:rsidRDefault="001E5E7E" w:rsidP="001E5E7E">
      <w:pPr>
        <w:rPr>
          <w:sz w:val="14"/>
        </w:rPr>
      </w:pPr>
      <w:r w:rsidRPr="00F66D89">
        <w:rPr>
          <w:sz w:val="14"/>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71C633E5" w14:textId="77777777" w:rsidR="001E5E7E" w:rsidRPr="00F66D89" w:rsidRDefault="001E5E7E" w:rsidP="001E5E7E">
      <w:pPr>
        <w:rPr>
          <w:sz w:val="14"/>
        </w:rPr>
      </w:pPr>
      <w:r w:rsidRPr="00F66D89">
        <w:rPr>
          <w:sz w:val="14"/>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5BC1CAE8" w14:textId="77777777" w:rsidR="001E5E7E" w:rsidRPr="00F66D89" w:rsidRDefault="001E5E7E" w:rsidP="001E5E7E">
      <w:pPr>
        <w:rPr>
          <w:sz w:val="14"/>
        </w:rPr>
      </w:pPr>
      <w:r w:rsidRPr="00F66D89">
        <w:rPr>
          <w:sz w:val="14"/>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49203B8" w14:textId="77777777" w:rsidR="001E5E7E" w:rsidRPr="00F66D89" w:rsidRDefault="001E5E7E" w:rsidP="001E5E7E">
      <w:pPr>
        <w:rPr>
          <w:sz w:val="14"/>
        </w:rPr>
      </w:pPr>
      <w:r w:rsidRPr="00F66D89">
        <w:rPr>
          <w:sz w:val="14"/>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60A570B9" w14:textId="77777777" w:rsidR="001E5E7E" w:rsidRPr="00F66D89" w:rsidRDefault="001E5E7E" w:rsidP="001E5E7E">
      <w:pPr>
        <w:rPr>
          <w:sz w:val="14"/>
        </w:rPr>
      </w:pPr>
      <w:r w:rsidRPr="00F66D89">
        <w:rPr>
          <w:sz w:val="14"/>
        </w:rPr>
        <w:t xml:space="preserve">Some </w:t>
      </w:r>
      <w:r w:rsidRPr="003C10EC">
        <w:rPr>
          <w:rStyle w:val="Emphasis"/>
        </w:rPr>
        <w:t>U.S.</w:t>
      </w:r>
      <w:r w:rsidRPr="00F66D89">
        <w:rPr>
          <w:sz w:val="14"/>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F66D89">
        <w:rPr>
          <w:sz w:val="14"/>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F66D89">
        <w:rPr>
          <w:sz w:val="14"/>
        </w:rPr>
        <w:t xml:space="preserve">d </w:t>
      </w:r>
      <w:r w:rsidRPr="003C10EC">
        <w:rPr>
          <w:rStyle w:val="StyleUnderline"/>
        </w:rPr>
        <w:t xml:space="preserve">the world into </w:t>
      </w:r>
      <w:r w:rsidRPr="003C10EC">
        <w:rPr>
          <w:rStyle w:val="Emphasis"/>
        </w:rPr>
        <w:t>nuclear holocaust</w:t>
      </w:r>
      <w:r w:rsidRPr="00F66D89">
        <w:rPr>
          <w:sz w:val="14"/>
        </w:rPr>
        <w:t xml:space="preserve"> has been left unresolved.</w:t>
      </w:r>
    </w:p>
    <w:p w14:paraId="45E262F7" w14:textId="77777777" w:rsidR="001E5E7E" w:rsidRPr="00F66D89" w:rsidRDefault="001E5E7E" w:rsidP="001E5E7E">
      <w:pPr>
        <w:rPr>
          <w:sz w:val="14"/>
        </w:rPr>
      </w:pPr>
      <w:r w:rsidRPr="00F66D89">
        <w:rPr>
          <w:sz w:val="14"/>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18FB7DF1" w14:textId="77777777" w:rsidR="001E5E7E" w:rsidRPr="00F66D89" w:rsidRDefault="001E5E7E" w:rsidP="001E5E7E">
      <w:pPr>
        <w:rPr>
          <w:sz w:val="14"/>
        </w:rPr>
      </w:pPr>
      <w:r w:rsidRPr="00F66D89">
        <w:rPr>
          <w:sz w:val="14"/>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031B42B9" w14:textId="77777777" w:rsidR="001E5E7E" w:rsidRPr="00F66D89" w:rsidRDefault="001E5E7E" w:rsidP="001E5E7E">
      <w:pPr>
        <w:rPr>
          <w:sz w:val="14"/>
        </w:rPr>
      </w:pPr>
      <w:r w:rsidRPr="00F66D89">
        <w:rPr>
          <w:sz w:val="14"/>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47DB6136" w14:textId="77777777" w:rsidR="001E5E7E" w:rsidRPr="00F66D89" w:rsidRDefault="001E5E7E" w:rsidP="001E5E7E">
      <w:pPr>
        <w:rPr>
          <w:sz w:val="14"/>
        </w:rPr>
      </w:pPr>
      <w:r w:rsidRPr="00F66D89">
        <w:rPr>
          <w:sz w:val="14"/>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462D42B0" w14:textId="77777777" w:rsidR="001E5E7E" w:rsidRPr="00F66D89" w:rsidRDefault="001E5E7E" w:rsidP="001E5E7E">
      <w:pPr>
        <w:rPr>
          <w:sz w:val="14"/>
        </w:rPr>
      </w:pPr>
      <w:r w:rsidRPr="00F66D89">
        <w:rPr>
          <w:sz w:val="14"/>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51644443" w14:textId="77777777" w:rsidR="001E5E7E" w:rsidRPr="00F66D89" w:rsidRDefault="001E5E7E" w:rsidP="001E5E7E">
      <w:pPr>
        <w:rPr>
          <w:sz w:val="14"/>
        </w:rPr>
      </w:pPr>
      <w:r w:rsidRPr="00F66D89">
        <w:rPr>
          <w:sz w:val="14"/>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0E9B8E84" w14:textId="77777777" w:rsidR="001E5E7E" w:rsidRPr="00F66D89" w:rsidRDefault="001E5E7E" w:rsidP="001E5E7E">
      <w:pPr>
        <w:rPr>
          <w:sz w:val="14"/>
        </w:rPr>
      </w:pPr>
      <w:r w:rsidRPr="00F66D89">
        <w:rPr>
          <w:sz w:val="14"/>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00B71F12" w14:textId="77777777" w:rsidR="001E5E7E" w:rsidRPr="00F66D89" w:rsidRDefault="001E5E7E" w:rsidP="001E5E7E">
      <w:pPr>
        <w:rPr>
          <w:sz w:val="14"/>
        </w:rPr>
      </w:pPr>
      <w:r w:rsidRPr="00EF4DED">
        <w:rPr>
          <w:rStyle w:val="StyleUnderline"/>
          <w:highlight w:val="cyan"/>
        </w:rPr>
        <w:t>At the edge of chaos, a single choice can make the difference between order and catastrophe</w:t>
      </w:r>
      <w:r w:rsidRPr="00F66D89">
        <w:rPr>
          <w:sz w:val="14"/>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0C2FA319" w14:textId="77777777" w:rsidR="001E5E7E" w:rsidRPr="000006EA" w:rsidRDefault="001E5E7E" w:rsidP="001E5E7E">
      <w:pPr>
        <w:rPr>
          <w:sz w:val="14"/>
        </w:rPr>
      </w:pPr>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to</w:t>
      </w:r>
      <w:r w:rsidRPr="00276D90">
        <w:rPr>
          <w:rStyle w:val="StyleUnderline"/>
        </w:rPr>
        <w:t xml:space="preserve"> virtually </w:t>
      </w:r>
      <w:r w:rsidRPr="00EF4DED">
        <w:rPr>
          <w:rStyle w:val="Emphasis"/>
          <w:highlight w:val="cyan"/>
        </w:rPr>
        <w:t>nil</w:t>
      </w:r>
      <w:r w:rsidRPr="00F66D89">
        <w:rPr>
          <w:sz w:val="14"/>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F66D89">
        <w:rPr>
          <w:sz w:val="14"/>
        </w:rPr>
        <w:t>. Those choices are best made with the historical record—and all its unrealized possibilities—firmly in mind.</w:t>
      </w:r>
    </w:p>
    <w:p w14:paraId="1A90BA58" w14:textId="77777777" w:rsidR="001E5E7E" w:rsidRDefault="001E5E7E" w:rsidP="001E5E7E">
      <w:pPr>
        <w:pStyle w:val="Heading2"/>
      </w:pPr>
      <w:r>
        <w:t>Case</w:t>
      </w:r>
    </w:p>
    <w:p w14:paraId="3D499327" w14:textId="77777777" w:rsidR="001E5E7E" w:rsidRDefault="001E5E7E" w:rsidP="001E5E7E">
      <w:pPr>
        <w:pStyle w:val="Heading4"/>
      </w:pPr>
      <w:r>
        <w:t>Cant solve advantage 1: Fumes are still emitted. CCS removes high-atmosphere carbon, so indigenous communities will still be exposed to lethal fumes.</w:t>
      </w:r>
    </w:p>
    <w:p w14:paraId="4A9F24CF" w14:textId="77777777" w:rsidR="001E5E7E" w:rsidRDefault="001E5E7E" w:rsidP="001E5E7E"/>
    <w:p w14:paraId="5653EF11" w14:textId="77777777" w:rsidR="001E5E7E" w:rsidRDefault="001E5E7E" w:rsidP="001E5E7E">
      <w:pPr>
        <w:pStyle w:val="Heading4"/>
      </w:pPr>
      <w:r>
        <w:t>Cant solve advantage 2: permafrost melt occurs in the status quo. Eventually removing carbon from the atmosphere years later will have no impact on melt in the status quo.</w:t>
      </w:r>
    </w:p>
    <w:p w14:paraId="6D073F28" w14:textId="77777777" w:rsidR="001E5E7E" w:rsidRDefault="001E5E7E" w:rsidP="001E5E7E"/>
    <w:p w14:paraId="4A0ED585" w14:textId="77777777" w:rsidR="001E5E7E" w:rsidRPr="00051C53" w:rsidRDefault="001E5E7E" w:rsidP="001E5E7E"/>
    <w:p w14:paraId="3622300D" w14:textId="77777777" w:rsidR="001E5E7E" w:rsidRDefault="001E5E7E" w:rsidP="001E5E7E">
      <w:pPr>
        <w:pStyle w:val="Heading4"/>
      </w:pPr>
      <w:r>
        <w:t>CCS fails, causes leaks, can’t solve ocean acidification, and continued extraction breaches seals---extinction.</w:t>
      </w:r>
    </w:p>
    <w:p w14:paraId="589A294E" w14:textId="77777777" w:rsidR="001E5E7E" w:rsidRDefault="001E5E7E" w:rsidP="001E5E7E">
      <w:r w:rsidRPr="009F45A1">
        <w:rPr>
          <w:rFonts w:eastAsiaTheme="majorEastAsia" w:cstheme="majorBidi"/>
          <w:b/>
          <w:iCs/>
          <w:sz w:val="26"/>
        </w:rPr>
        <w:t>Ash ’15</w:t>
      </w:r>
      <w:r>
        <w:t xml:space="preserve"> — Kyle Ash, Greenpeace, Legislative Policy Expert, attendant, Copenhagen Climate Conference; 2015; “Carbon Capture SCAM (CCS): How a False Climate Solution Bolsters Big Oil”; Greenpeace; </w:t>
      </w:r>
      <w:r w:rsidRPr="009F45A1">
        <w:t>https://www.greenpeace.org/usa/research/carbon-capture-scam/</w:t>
      </w:r>
    </w:p>
    <w:p w14:paraId="2D2F7339" w14:textId="77777777" w:rsidR="001E5E7E" w:rsidRPr="003013C1" w:rsidRDefault="001E5E7E" w:rsidP="001E5E7E">
      <w:pPr>
        <w:rPr>
          <w:sz w:val="16"/>
        </w:rPr>
      </w:pPr>
      <w:r w:rsidRPr="003013C1">
        <w:rPr>
          <w:sz w:val="16"/>
        </w:rPr>
        <w:t xml:space="preserve">In order </w:t>
      </w:r>
      <w:r w:rsidRPr="003013C1">
        <w:rPr>
          <w:rStyle w:val="StyleUnderline"/>
          <w:highlight w:val="cyan"/>
        </w:rPr>
        <w:t xml:space="preserve">for </w:t>
      </w:r>
      <w:r w:rsidRPr="003013C1">
        <w:rPr>
          <w:rStyle w:val="Emphasis"/>
          <w:highlight w:val="cyan"/>
        </w:rPr>
        <w:t>CCS</w:t>
      </w:r>
      <w:r w:rsidRPr="003013C1">
        <w:rPr>
          <w:rStyle w:val="StyleUnderline"/>
          <w:highlight w:val="cyan"/>
        </w:rPr>
        <w:t xml:space="preserve"> to</w:t>
      </w:r>
      <w:r w:rsidRPr="009F45A1">
        <w:rPr>
          <w:rStyle w:val="StyleUnderline"/>
        </w:rPr>
        <w:t xml:space="preserve"> deliver a lasting </w:t>
      </w:r>
      <w:r w:rsidRPr="003013C1">
        <w:rPr>
          <w:rStyle w:val="Emphasis"/>
          <w:highlight w:val="cyan"/>
        </w:rPr>
        <w:t>benefit</w:t>
      </w:r>
      <w:r w:rsidRPr="003013C1">
        <w:rPr>
          <w:sz w:val="16"/>
        </w:rPr>
        <w:t xml:space="preserve"> </w:t>
      </w:r>
      <w:r w:rsidRPr="009F45A1">
        <w:rPr>
          <w:rStyle w:val="StyleUnderline"/>
        </w:rPr>
        <w:t xml:space="preserve">to </w:t>
      </w:r>
      <w:r w:rsidRPr="003013C1">
        <w:rPr>
          <w:rStyle w:val="StyleUnderline"/>
          <w:highlight w:val="cyan"/>
        </w:rPr>
        <w:t xml:space="preserve">the </w:t>
      </w:r>
      <w:r w:rsidRPr="003013C1">
        <w:rPr>
          <w:rStyle w:val="Emphasis"/>
          <w:highlight w:val="cyan"/>
        </w:rPr>
        <w:t>climate</w:t>
      </w:r>
      <w:r w:rsidRPr="003013C1">
        <w:rPr>
          <w:sz w:val="16"/>
        </w:rPr>
        <w:t xml:space="preserve">, </w:t>
      </w:r>
      <w:r w:rsidRPr="009F45A1">
        <w:rPr>
          <w:rStyle w:val="StyleUnderline"/>
        </w:rPr>
        <w:t xml:space="preserve">the </w:t>
      </w:r>
      <w:r w:rsidRPr="003013C1">
        <w:rPr>
          <w:rStyle w:val="StyleUnderline"/>
          <w:highlight w:val="cyan"/>
        </w:rPr>
        <w:t>vast</w:t>
      </w:r>
      <w:r w:rsidRPr="009F45A1">
        <w:rPr>
          <w:rStyle w:val="StyleUnderline"/>
        </w:rPr>
        <w:t xml:space="preserve"> </w:t>
      </w:r>
      <w:r w:rsidRPr="009F45A1">
        <w:rPr>
          <w:rStyle w:val="Emphasis"/>
        </w:rPr>
        <w:t>majority</w:t>
      </w:r>
      <w:r w:rsidRPr="009F45A1">
        <w:rPr>
          <w:rStyle w:val="StyleUnderline"/>
        </w:rPr>
        <w:t xml:space="preserve"> of sequestered </w:t>
      </w:r>
      <w:r w:rsidRPr="003013C1">
        <w:rPr>
          <w:rStyle w:val="Emphasis"/>
          <w:highlight w:val="cyan"/>
        </w:rPr>
        <w:t>CO2</w:t>
      </w:r>
      <w:r w:rsidRPr="003013C1">
        <w:rPr>
          <w:rStyle w:val="StyleUnderline"/>
          <w:highlight w:val="cyan"/>
        </w:rPr>
        <w:t xml:space="preserve"> must remain underground </w:t>
      </w:r>
      <w:r w:rsidRPr="003013C1">
        <w:rPr>
          <w:rStyle w:val="Emphasis"/>
          <w:highlight w:val="cyan"/>
        </w:rPr>
        <w:t>permanently</w:t>
      </w:r>
      <w:r w:rsidRPr="003013C1">
        <w:rPr>
          <w:sz w:val="16"/>
        </w:rPr>
        <w:t>. Geological formations proposed are sub-seabed and saline aquifers. The IEA says that depleted oil and gas reservoirs would be the most likely candidates for initial storage operations because of both their geology and proximity to industrial development.</w:t>
      </w:r>
    </w:p>
    <w:p w14:paraId="10641C0A" w14:textId="77777777" w:rsidR="001E5E7E" w:rsidRPr="003013C1" w:rsidRDefault="001E5E7E" w:rsidP="001E5E7E">
      <w:pPr>
        <w:rPr>
          <w:sz w:val="16"/>
        </w:rPr>
      </w:pPr>
      <w:r w:rsidRPr="009F45A1">
        <w:rPr>
          <w:rStyle w:val="StyleUnderline"/>
        </w:rPr>
        <w:t>The problem</w:t>
      </w:r>
      <w:r w:rsidRPr="003013C1">
        <w:rPr>
          <w:sz w:val="16"/>
        </w:rPr>
        <w:t xml:space="preserve"> with IEA’s assertion </w:t>
      </w:r>
      <w:r w:rsidRPr="009F45A1">
        <w:rPr>
          <w:rStyle w:val="StyleUnderline"/>
        </w:rPr>
        <w:t xml:space="preserve">is it is too </w:t>
      </w:r>
      <w:r w:rsidRPr="009F45A1">
        <w:rPr>
          <w:rStyle w:val="Emphasis"/>
        </w:rPr>
        <w:t>convenient</w:t>
      </w:r>
      <w:r w:rsidRPr="009F45A1">
        <w:rPr>
          <w:rStyle w:val="StyleUnderline"/>
        </w:rPr>
        <w:t xml:space="preserve"> for expanding </w:t>
      </w:r>
      <w:r w:rsidRPr="009F45A1">
        <w:rPr>
          <w:rStyle w:val="Emphasis"/>
        </w:rPr>
        <w:t>CO2</w:t>
      </w:r>
      <w:r w:rsidRPr="003013C1">
        <w:rPr>
          <w:sz w:val="16"/>
        </w:rPr>
        <w:t xml:space="preserve">-EOR </w:t>
      </w:r>
      <w:r w:rsidRPr="009F45A1">
        <w:rPr>
          <w:rStyle w:val="StyleUnderline"/>
        </w:rPr>
        <w:t>operations</w:t>
      </w:r>
      <w:r w:rsidRPr="003013C1">
        <w:rPr>
          <w:sz w:val="16"/>
        </w:rPr>
        <w:t xml:space="preserve">. In addition, </w:t>
      </w:r>
      <w:r w:rsidRPr="009F45A1">
        <w:rPr>
          <w:rStyle w:val="StyleUnderline"/>
        </w:rPr>
        <w:t xml:space="preserve">the multiple </w:t>
      </w:r>
      <w:r w:rsidRPr="003013C1">
        <w:rPr>
          <w:rStyle w:val="Emphasis"/>
          <w:highlight w:val="cyan"/>
        </w:rPr>
        <w:t>bore holes</w:t>
      </w:r>
      <w:r w:rsidRPr="003013C1">
        <w:rPr>
          <w:rStyle w:val="StyleUnderline"/>
          <w:highlight w:val="cyan"/>
        </w:rPr>
        <w:t xml:space="preserve"> and </w:t>
      </w:r>
      <w:r w:rsidRPr="003013C1">
        <w:rPr>
          <w:rStyle w:val="Emphasis"/>
          <w:highlight w:val="cyan"/>
        </w:rPr>
        <w:t>wells</w:t>
      </w:r>
      <w:r w:rsidRPr="009F45A1">
        <w:rPr>
          <w:rStyle w:val="StyleUnderline"/>
        </w:rPr>
        <w:t xml:space="preserve"> drilled</w:t>
      </w:r>
      <w:r w:rsidRPr="003013C1">
        <w:rPr>
          <w:sz w:val="16"/>
        </w:rPr>
        <w:t xml:space="preserve"> in them </w:t>
      </w:r>
      <w:r w:rsidRPr="003013C1">
        <w:rPr>
          <w:rStyle w:val="StyleUnderline"/>
          <w:highlight w:val="cyan"/>
        </w:rPr>
        <w:t>to find</w:t>
      </w:r>
      <w:r w:rsidRPr="009F45A1">
        <w:rPr>
          <w:rStyle w:val="StyleUnderline"/>
        </w:rPr>
        <w:t xml:space="preserve"> and </w:t>
      </w:r>
      <w:r w:rsidRPr="009F45A1">
        <w:rPr>
          <w:rStyle w:val="Emphasis"/>
        </w:rPr>
        <w:t>extract</w:t>
      </w:r>
      <w:r w:rsidRPr="009F45A1">
        <w:rPr>
          <w:rStyle w:val="StyleUnderline"/>
        </w:rPr>
        <w:t xml:space="preserve"> oil and </w:t>
      </w:r>
      <w:r w:rsidRPr="003013C1">
        <w:rPr>
          <w:rStyle w:val="StyleUnderline"/>
          <w:highlight w:val="cyan"/>
        </w:rPr>
        <w:t>gas</w:t>
      </w:r>
      <w:r w:rsidRPr="009F45A1">
        <w:rPr>
          <w:rStyle w:val="StyleUnderline"/>
        </w:rPr>
        <w:t xml:space="preserve"> further </w:t>
      </w:r>
      <w:r w:rsidRPr="003013C1">
        <w:rPr>
          <w:rStyle w:val="Emphasis"/>
          <w:highlight w:val="cyan"/>
        </w:rPr>
        <w:t>increase</w:t>
      </w:r>
      <w:r w:rsidRPr="009F45A1">
        <w:rPr>
          <w:rStyle w:val="StyleUnderline"/>
        </w:rPr>
        <w:t xml:space="preserve"> the </w:t>
      </w:r>
      <w:r w:rsidRPr="003013C1">
        <w:rPr>
          <w:rStyle w:val="StyleUnderline"/>
          <w:highlight w:val="cyan"/>
        </w:rPr>
        <w:t xml:space="preserve">risk of </w:t>
      </w:r>
      <w:r w:rsidRPr="003013C1">
        <w:rPr>
          <w:rStyle w:val="Emphasis"/>
          <w:highlight w:val="cyan"/>
        </w:rPr>
        <w:t>leakage</w:t>
      </w:r>
      <w:r w:rsidRPr="003013C1">
        <w:rPr>
          <w:sz w:val="16"/>
        </w:rPr>
        <w:t xml:space="preserve">. The IEA also admits that, “[t] he </w:t>
      </w:r>
      <w:r w:rsidRPr="009F45A1">
        <w:rPr>
          <w:rStyle w:val="StyleUnderline"/>
        </w:rPr>
        <w:t xml:space="preserve">long-term storage </w:t>
      </w:r>
      <w:r w:rsidRPr="009F45A1">
        <w:rPr>
          <w:rStyle w:val="Emphasis"/>
        </w:rPr>
        <w:t>integrity</w:t>
      </w:r>
      <w:r w:rsidRPr="003013C1">
        <w:rPr>
          <w:sz w:val="16"/>
        </w:rPr>
        <w:t xml:space="preserve"> of oil fields that have been exploited with multiple wells </w:t>
      </w:r>
      <w:r w:rsidRPr="009F45A1">
        <w:rPr>
          <w:rStyle w:val="StyleUnderline"/>
        </w:rPr>
        <w:t xml:space="preserve">has yet to receive </w:t>
      </w:r>
      <w:r w:rsidRPr="003013C1">
        <w:rPr>
          <w:rStyle w:val="Emphasis"/>
        </w:rPr>
        <w:t>serious</w:t>
      </w:r>
      <w:r w:rsidRPr="009F45A1">
        <w:rPr>
          <w:rStyle w:val="StyleUnderline"/>
        </w:rPr>
        <w:t xml:space="preserve"> scientific investigation</w:t>
      </w:r>
      <w:r w:rsidRPr="003013C1">
        <w:rPr>
          <w:sz w:val="16"/>
        </w:rPr>
        <w:t>.”108</w:t>
      </w:r>
    </w:p>
    <w:p w14:paraId="6B94664D" w14:textId="77777777" w:rsidR="001E5E7E" w:rsidRPr="003013C1" w:rsidRDefault="001E5E7E" w:rsidP="001E5E7E">
      <w:pPr>
        <w:rPr>
          <w:sz w:val="14"/>
          <w:szCs w:val="14"/>
        </w:rPr>
      </w:pPr>
      <w:r w:rsidRPr="003013C1">
        <w:rPr>
          <w:sz w:val="14"/>
          <w:szCs w:val="14"/>
        </w:rPr>
        <w:t>The prominent Sleipner project, a CCS storage testing site off the coast of Norway injecting CO2 scrubbed from raw gas after extraction, was found in 2012 to have many nearby fractures, warranting increased expense toward surveying the geology of such sites.109 Some scientists say it’s not a matter of if the site will leak, it’s just a question of when.110 Researchers devoted to the promise of CCS remain unconcerned.111</w:t>
      </w:r>
    </w:p>
    <w:p w14:paraId="37257A6E" w14:textId="77777777" w:rsidR="001E5E7E" w:rsidRPr="003013C1" w:rsidRDefault="001E5E7E" w:rsidP="001E5E7E">
      <w:pPr>
        <w:rPr>
          <w:sz w:val="16"/>
        </w:rPr>
      </w:pPr>
      <w:r w:rsidRPr="003013C1">
        <w:rPr>
          <w:sz w:val="16"/>
        </w:rPr>
        <w:t xml:space="preserve">However, undue confidence in understanding of the geology at Sleipner is not new.112 While offshore injection may be easier for the public to accept, deepsea </w:t>
      </w:r>
      <w:r w:rsidRPr="003013C1">
        <w:rPr>
          <w:rStyle w:val="Emphasis"/>
          <w:highlight w:val="cyan"/>
        </w:rPr>
        <w:t>sites</w:t>
      </w:r>
      <w:r w:rsidRPr="003013C1">
        <w:rPr>
          <w:rStyle w:val="StyleUnderline"/>
        </w:rPr>
        <w:t xml:space="preserve"> will be more </w:t>
      </w:r>
      <w:r w:rsidRPr="003013C1">
        <w:rPr>
          <w:rStyle w:val="StyleUnderline"/>
          <w:highlight w:val="cyan"/>
        </w:rPr>
        <w:t xml:space="preserve">difficult to </w:t>
      </w:r>
      <w:r w:rsidRPr="003013C1">
        <w:rPr>
          <w:rStyle w:val="Emphasis"/>
          <w:highlight w:val="cyan"/>
        </w:rPr>
        <w:t>monitor</w:t>
      </w:r>
      <w:r w:rsidRPr="003013C1">
        <w:rPr>
          <w:sz w:val="16"/>
        </w:rPr>
        <w:t xml:space="preserve">. There are few studies to ascertain potential effects of </w:t>
      </w:r>
      <w:r w:rsidRPr="003013C1">
        <w:rPr>
          <w:rStyle w:val="StyleUnderline"/>
        </w:rPr>
        <w:t xml:space="preserve">undersea </w:t>
      </w:r>
      <w:r w:rsidRPr="003013C1">
        <w:rPr>
          <w:rStyle w:val="Emphasis"/>
          <w:highlight w:val="cyan"/>
        </w:rPr>
        <w:t>CO2</w:t>
      </w:r>
      <w:r w:rsidRPr="003013C1">
        <w:rPr>
          <w:rStyle w:val="StyleUnderline"/>
          <w:highlight w:val="cyan"/>
        </w:rPr>
        <w:t xml:space="preserve"> leakage</w:t>
      </w:r>
      <w:r w:rsidRPr="003013C1">
        <w:rPr>
          <w:sz w:val="16"/>
        </w:rPr>
        <w:t xml:space="preserve">, but scientists have concluded that it </w:t>
      </w:r>
      <w:r w:rsidRPr="003013C1">
        <w:rPr>
          <w:rStyle w:val="StyleUnderline"/>
        </w:rPr>
        <w:t xml:space="preserve">may be </w:t>
      </w:r>
      <w:r w:rsidRPr="003013C1">
        <w:rPr>
          <w:rStyle w:val="StyleUnderline"/>
          <w:highlight w:val="cyan"/>
        </w:rPr>
        <w:t xml:space="preserve">detrimental </w:t>
      </w:r>
      <w:r w:rsidRPr="003013C1">
        <w:rPr>
          <w:rStyle w:val="Emphasis"/>
          <w:highlight w:val="cyan"/>
        </w:rPr>
        <w:t>across</w:t>
      </w:r>
      <w:r w:rsidRPr="003013C1">
        <w:rPr>
          <w:rStyle w:val="StyleUnderline"/>
        </w:rPr>
        <w:t xml:space="preserve"> the </w:t>
      </w:r>
      <w:r w:rsidRPr="003013C1">
        <w:rPr>
          <w:rStyle w:val="StyleUnderline"/>
          <w:highlight w:val="cyan"/>
        </w:rPr>
        <w:t xml:space="preserve">ocean </w:t>
      </w:r>
      <w:r w:rsidRPr="003013C1">
        <w:rPr>
          <w:rStyle w:val="Emphasis"/>
          <w:highlight w:val="cyan"/>
        </w:rPr>
        <w:t>food web</w:t>
      </w:r>
      <w:r w:rsidRPr="003013C1">
        <w:rPr>
          <w:sz w:val="16"/>
        </w:rPr>
        <w:t xml:space="preserve">.113 CO2 leakage from sequestration could </w:t>
      </w:r>
      <w:r w:rsidRPr="003013C1">
        <w:rPr>
          <w:rStyle w:val="StyleUnderline"/>
          <w:highlight w:val="cyan"/>
        </w:rPr>
        <w:t>exacerbate</w:t>
      </w:r>
      <w:r w:rsidRPr="003013C1">
        <w:rPr>
          <w:sz w:val="16"/>
        </w:rPr>
        <w:t xml:space="preserve"> already </w:t>
      </w:r>
      <w:r w:rsidRPr="003013C1">
        <w:rPr>
          <w:rStyle w:val="StyleUnderline"/>
        </w:rPr>
        <w:t xml:space="preserve">rising </w:t>
      </w:r>
      <w:r w:rsidRPr="003013C1">
        <w:rPr>
          <w:rStyle w:val="StyleUnderline"/>
          <w:highlight w:val="cyan"/>
        </w:rPr>
        <w:t xml:space="preserve">ocean </w:t>
      </w:r>
      <w:r w:rsidRPr="003013C1">
        <w:rPr>
          <w:rStyle w:val="Emphasis"/>
          <w:highlight w:val="cyan"/>
        </w:rPr>
        <w:t>acidification</w:t>
      </w:r>
      <w:r w:rsidRPr="003013C1">
        <w:rPr>
          <w:sz w:val="16"/>
        </w:rPr>
        <w:t xml:space="preserve">, since the </w:t>
      </w:r>
      <w:r w:rsidRPr="003013C1">
        <w:rPr>
          <w:rStyle w:val="StyleUnderline"/>
        </w:rPr>
        <w:t>ocean absorbs</w:t>
      </w:r>
      <w:r w:rsidRPr="003013C1">
        <w:rPr>
          <w:sz w:val="16"/>
        </w:rPr>
        <w:t xml:space="preserve"> about </w:t>
      </w:r>
      <w:r w:rsidRPr="003013C1">
        <w:rPr>
          <w:rStyle w:val="Emphasis"/>
        </w:rPr>
        <w:t>25%</w:t>
      </w:r>
      <w:r w:rsidRPr="003013C1">
        <w:rPr>
          <w:rStyle w:val="StyleUnderline"/>
        </w:rPr>
        <w:t xml:space="preserve"> of anthropogenic </w:t>
      </w:r>
      <w:r w:rsidRPr="003013C1">
        <w:rPr>
          <w:rStyle w:val="Emphasis"/>
        </w:rPr>
        <w:t>CO2</w:t>
      </w:r>
      <w:r w:rsidRPr="003013C1">
        <w:rPr>
          <w:sz w:val="16"/>
        </w:rPr>
        <w:t xml:space="preserve"> pollution. This is </w:t>
      </w:r>
      <w:r w:rsidRPr="003013C1">
        <w:rPr>
          <w:rStyle w:val="StyleUnderline"/>
          <w:highlight w:val="cyan"/>
        </w:rPr>
        <w:t>threatening</w:t>
      </w:r>
      <w:r w:rsidRPr="003013C1">
        <w:rPr>
          <w:sz w:val="16"/>
        </w:rPr>
        <w:t xml:space="preserve"> a different type of </w:t>
      </w:r>
      <w:r w:rsidRPr="003013C1">
        <w:rPr>
          <w:rStyle w:val="StyleUnderline"/>
          <w:highlight w:val="cyan"/>
        </w:rPr>
        <w:t xml:space="preserve">planetary </w:t>
      </w:r>
      <w:r w:rsidRPr="003013C1">
        <w:rPr>
          <w:rStyle w:val="Emphasis"/>
          <w:highlight w:val="cyan"/>
        </w:rPr>
        <w:t>disaster</w:t>
      </w:r>
      <w:r w:rsidRPr="003013C1">
        <w:rPr>
          <w:rStyle w:val="StyleUnderline"/>
        </w:rPr>
        <w:t xml:space="preserve"> altogether</w:t>
      </w:r>
      <w:r w:rsidRPr="003013C1">
        <w:rPr>
          <w:sz w:val="16"/>
        </w:rPr>
        <w:t>.114</w:t>
      </w:r>
    </w:p>
    <w:p w14:paraId="33D69B83" w14:textId="77777777" w:rsidR="001E5E7E" w:rsidRPr="003013C1" w:rsidRDefault="001E5E7E" w:rsidP="001E5E7E">
      <w:pPr>
        <w:rPr>
          <w:sz w:val="16"/>
        </w:rPr>
      </w:pPr>
      <w:r w:rsidRPr="003013C1">
        <w:rPr>
          <w:sz w:val="16"/>
        </w:rPr>
        <w:t xml:space="preserve">With regard to injection into deep-saline aquifers, </w:t>
      </w:r>
      <w:r w:rsidRPr="003013C1">
        <w:rPr>
          <w:rStyle w:val="StyleUnderline"/>
        </w:rPr>
        <w:t xml:space="preserve">a recent </w:t>
      </w:r>
      <w:r w:rsidRPr="003013C1">
        <w:rPr>
          <w:rStyle w:val="Emphasis"/>
        </w:rPr>
        <w:t xml:space="preserve">MIT </w:t>
      </w:r>
      <w:r w:rsidRPr="003013C1">
        <w:rPr>
          <w:rStyle w:val="Emphasis"/>
          <w:highlight w:val="cyan"/>
        </w:rPr>
        <w:t>study</w:t>
      </w:r>
      <w:r w:rsidRPr="003013C1">
        <w:rPr>
          <w:rStyle w:val="StyleUnderline"/>
        </w:rPr>
        <w:t xml:space="preserve"> seriously </w:t>
      </w:r>
      <w:r w:rsidRPr="003013C1">
        <w:rPr>
          <w:rStyle w:val="StyleUnderline"/>
          <w:highlight w:val="cyan"/>
        </w:rPr>
        <w:t>undermines</w:t>
      </w:r>
      <w:r w:rsidRPr="003013C1">
        <w:rPr>
          <w:sz w:val="16"/>
        </w:rPr>
        <w:t xml:space="preserve"> previously </w:t>
      </w:r>
      <w:r w:rsidRPr="003013C1">
        <w:rPr>
          <w:rStyle w:val="StyleUnderline"/>
        </w:rPr>
        <w:t xml:space="preserve">held </w:t>
      </w:r>
      <w:r w:rsidRPr="003013C1">
        <w:rPr>
          <w:rStyle w:val="Emphasis"/>
          <w:highlight w:val="cyan"/>
        </w:rPr>
        <w:t>assumptions</w:t>
      </w:r>
      <w:r w:rsidRPr="003013C1">
        <w:rPr>
          <w:rStyle w:val="StyleUnderline"/>
          <w:highlight w:val="cyan"/>
        </w:rPr>
        <w:t xml:space="preserve"> about</w:t>
      </w:r>
      <w:r w:rsidRPr="003013C1">
        <w:rPr>
          <w:sz w:val="16"/>
        </w:rPr>
        <w:t xml:space="preserve"> the chemistry of </w:t>
      </w:r>
      <w:r w:rsidRPr="003013C1">
        <w:rPr>
          <w:rStyle w:val="Emphasis"/>
          <w:highlight w:val="cyan"/>
        </w:rPr>
        <w:t>CO2</w:t>
      </w:r>
      <w:r w:rsidRPr="003013C1">
        <w:rPr>
          <w:rStyle w:val="StyleUnderline"/>
        </w:rPr>
        <w:t xml:space="preserve"> integration</w:t>
      </w:r>
      <w:r w:rsidRPr="003013C1">
        <w:rPr>
          <w:sz w:val="16"/>
        </w:rPr>
        <w:t xml:space="preserve"> with geology </w:t>
      </w:r>
      <w:r w:rsidRPr="003013C1">
        <w:rPr>
          <w:rStyle w:val="StyleUnderline"/>
          <w:highlight w:val="cyan"/>
        </w:rPr>
        <w:t>underground</w:t>
      </w:r>
      <w:r w:rsidRPr="003013C1">
        <w:rPr>
          <w:sz w:val="16"/>
        </w:rPr>
        <w:t xml:space="preserve">. This study indicates that </w:t>
      </w:r>
      <w:r w:rsidRPr="003013C1">
        <w:rPr>
          <w:rStyle w:val="StyleUnderline"/>
        </w:rPr>
        <w:t xml:space="preserve">the </w:t>
      </w:r>
      <w:r w:rsidRPr="003013C1">
        <w:rPr>
          <w:rStyle w:val="Emphasis"/>
          <w:highlight w:val="cyan"/>
        </w:rPr>
        <w:t>majority</w:t>
      </w:r>
      <w:r w:rsidRPr="003013C1">
        <w:rPr>
          <w:rStyle w:val="StyleUnderline"/>
        </w:rPr>
        <w:t xml:space="preserve"> of </w:t>
      </w:r>
      <w:r w:rsidRPr="003013C1">
        <w:rPr>
          <w:rStyle w:val="StyleUnderline"/>
          <w:highlight w:val="cyan"/>
        </w:rPr>
        <w:t>injected</w:t>
      </w:r>
      <w:r w:rsidRPr="003013C1">
        <w:rPr>
          <w:rStyle w:val="StyleUnderline"/>
        </w:rPr>
        <w:t xml:space="preserve"> CO2 </w:t>
      </w:r>
      <w:r w:rsidRPr="003013C1">
        <w:rPr>
          <w:rStyle w:val="StyleUnderline"/>
          <w:highlight w:val="cyan"/>
        </w:rPr>
        <w:t xml:space="preserve">could </w:t>
      </w:r>
      <w:r w:rsidRPr="003013C1">
        <w:rPr>
          <w:rStyle w:val="Emphasis"/>
          <w:sz w:val="26"/>
          <w:szCs w:val="26"/>
          <w:highlight w:val="cyan"/>
        </w:rPr>
        <w:t>uncontrollably</w:t>
      </w:r>
      <w:r w:rsidRPr="003013C1">
        <w:rPr>
          <w:rStyle w:val="StyleUnderline"/>
          <w:highlight w:val="cyan"/>
        </w:rPr>
        <w:t xml:space="preserve"> make its way </w:t>
      </w:r>
      <w:r w:rsidRPr="003013C1">
        <w:rPr>
          <w:rStyle w:val="Emphasis"/>
          <w:highlight w:val="cyan"/>
        </w:rPr>
        <w:t>back</w:t>
      </w:r>
      <w:r w:rsidRPr="003013C1">
        <w:rPr>
          <w:rStyle w:val="StyleUnderline"/>
        </w:rPr>
        <w:t xml:space="preserve"> to the </w:t>
      </w:r>
      <w:r w:rsidRPr="003013C1">
        <w:rPr>
          <w:rStyle w:val="Emphasis"/>
        </w:rPr>
        <w:t>surface</w:t>
      </w:r>
      <w:r w:rsidRPr="003013C1">
        <w:rPr>
          <w:sz w:val="16"/>
        </w:rPr>
        <w:t xml:space="preserve">.115 In addition, researchers at Stanford University argued that </w:t>
      </w:r>
      <w:r w:rsidRPr="003013C1">
        <w:rPr>
          <w:rStyle w:val="Emphasis"/>
        </w:rPr>
        <w:t>CO2</w:t>
      </w:r>
      <w:r w:rsidRPr="003013C1">
        <w:rPr>
          <w:rStyle w:val="StyleUnderline"/>
        </w:rPr>
        <w:t xml:space="preserve"> injection carries a “</w:t>
      </w:r>
      <w:r w:rsidRPr="003013C1">
        <w:rPr>
          <w:rStyle w:val="StyleUnderline"/>
          <w:highlight w:val="cyan"/>
        </w:rPr>
        <w:t xml:space="preserve">high </w:t>
      </w:r>
      <w:r w:rsidRPr="003013C1">
        <w:rPr>
          <w:rStyle w:val="Emphasis"/>
          <w:highlight w:val="cyan"/>
        </w:rPr>
        <w:t>probability</w:t>
      </w:r>
      <w:r w:rsidRPr="003013C1">
        <w:rPr>
          <w:rStyle w:val="StyleUnderline"/>
        </w:rPr>
        <w:t xml:space="preserve">” of instigating </w:t>
      </w:r>
      <w:r w:rsidRPr="003013C1">
        <w:rPr>
          <w:rStyle w:val="Emphasis"/>
          <w:highlight w:val="cyan"/>
        </w:rPr>
        <w:t>earthquakes</w:t>
      </w:r>
      <w:r w:rsidRPr="003013C1">
        <w:rPr>
          <w:rStyle w:val="StyleUnderline"/>
        </w:rPr>
        <w:t xml:space="preserve"> that can “</w:t>
      </w:r>
      <w:r w:rsidRPr="003013C1">
        <w:rPr>
          <w:rStyle w:val="StyleUnderline"/>
          <w:highlight w:val="cyan"/>
        </w:rPr>
        <w:t>threaten</w:t>
      </w:r>
      <w:r w:rsidRPr="003013C1">
        <w:rPr>
          <w:rStyle w:val="StyleUnderline"/>
        </w:rPr>
        <w:t xml:space="preserve"> the </w:t>
      </w:r>
      <w:r w:rsidRPr="003013C1">
        <w:rPr>
          <w:rStyle w:val="Emphasis"/>
          <w:highlight w:val="cyan"/>
        </w:rPr>
        <w:t>seal</w:t>
      </w:r>
      <w:r w:rsidRPr="003013C1">
        <w:rPr>
          <w:rStyle w:val="StyleUnderline"/>
          <w:highlight w:val="cyan"/>
        </w:rPr>
        <w:t xml:space="preserve"> integrity</w:t>
      </w:r>
      <w:r w:rsidRPr="003013C1">
        <w:rPr>
          <w:rStyle w:val="StyleUnderline"/>
        </w:rPr>
        <w:t>”</w:t>
      </w:r>
      <w:r w:rsidRPr="003013C1">
        <w:rPr>
          <w:sz w:val="16"/>
        </w:rPr>
        <w:t xml:space="preserve"> of the storage site.116 The $2.7 billion In Salah project in Algeria was suspended indefinitely in 2011 after CO2 injection led to microseismic events that fractured the caprock. This occurred after injecting only 3.8 megatons of CO2 (less than a year of emissions from one average-sized new coal plant).117</w:t>
      </w:r>
    </w:p>
    <w:p w14:paraId="4B18CA5B" w14:textId="77777777" w:rsidR="001E5E7E" w:rsidRPr="003013C1" w:rsidRDefault="001E5E7E" w:rsidP="001E5E7E">
      <w:pPr>
        <w:rPr>
          <w:sz w:val="14"/>
          <w:szCs w:val="14"/>
        </w:rPr>
      </w:pPr>
      <w:r w:rsidRPr="003013C1">
        <w:rPr>
          <w:sz w:val="14"/>
          <w:szCs w:val="14"/>
        </w:rPr>
        <w:t>Just like the two projects in Norway, the In Salah project was attempting to sequester CO2 scrubbed from raw natural gas, which is typically vented at gas extraction sites.</w:t>
      </w:r>
    </w:p>
    <w:p w14:paraId="1117CFC4" w14:textId="77777777" w:rsidR="001E5E7E" w:rsidRPr="003013C1" w:rsidRDefault="001E5E7E" w:rsidP="001E5E7E">
      <w:pPr>
        <w:rPr>
          <w:sz w:val="14"/>
          <w:szCs w:val="14"/>
        </w:rPr>
      </w:pPr>
      <w:r w:rsidRPr="003013C1">
        <w:rPr>
          <w:sz w:val="14"/>
          <w:szCs w:val="14"/>
        </w:rPr>
        <w:t>Thanks to fracking for shale gas, we now also know that seismic activity is exacerbated by injecting the wastewater underground. Fracking is likely the reason why Oklahoma, an area not historically prone to seismic activity, has become the most earthquakeprone state on the continent.118 In Oklahoma, like in other states where fracking is rampant, burning coal is still the primary source of electricity. Figure 6 and 7 show how fracking and CCS could be mutually exclusive in terms of geography.</w:t>
      </w:r>
    </w:p>
    <w:p w14:paraId="598A4959" w14:textId="77777777" w:rsidR="001E5E7E" w:rsidRPr="003013C1" w:rsidRDefault="001E5E7E" w:rsidP="001E5E7E">
      <w:pPr>
        <w:rPr>
          <w:sz w:val="16"/>
        </w:rPr>
      </w:pPr>
      <w:r w:rsidRPr="003013C1">
        <w:rPr>
          <w:sz w:val="16"/>
        </w:rPr>
        <w:t xml:space="preserve">The risk of CO2 leakage is also due to the reputation of the petroleum </w:t>
      </w:r>
      <w:r w:rsidRPr="003013C1">
        <w:rPr>
          <w:rStyle w:val="StyleUnderline"/>
        </w:rPr>
        <w:t>industry</w:t>
      </w:r>
      <w:r w:rsidRPr="003013C1">
        <w:rPr>
          <w:sz w:val="16"/>
        </w:rPr>
        <w:t xml:space="preserve"> that </w:t>
      </w:r>
      <w:r w:rsidRPr="003013C1">
        <w:rPr>
          <w:rStyle w:val="StyleUnderline"/>
        </w:rPr>
        <w:t xml:space="preserve">does not </w:t>
      </w:r>
      <w:r w:rsidRPr="003013C1">
        <w:rPr>
          <w:rStyle w:val="Emphasis"/>
        </w:rPr>
        <w:t>clean up</w:t>
      </w:r>
      <w:r w:rsidRPr="003013C1">
        <w:rPr>
          <w:rStyle w:val="StyleUnderline"/>
        </w:rPr>
        <w:t xml:space="preserve"> after itself</w:t>
      </w:r>
      <w:r w:rsidRPr="003013C1">
        <w:rPr>
          <w:sz w:val="16"/>
        </w:rPr>
        <w:t xml:space="preserve">. Many </w:t>
      </w:r>
      <w:r w:rsidRPr="003013C1">
        <w:rPr>
          <w:rStyle w:val="StyleUnderline"/>
        </w:rPr>
        <w:t>wells</w:t>
      </w:r>
      <w:r w:rsidRPr="003013C1">
        <w:rPr>
          <w:sz w:val="16"/>
        </w:rPr>
        <w:t xml:space="preserve"> in oil and gas fields </w:t>
      </w:r>
      <w:r w:rsidRPr="003013C1">
        <w:rPr>
          <w:rStyle w:val="StyleUnderline"/>
        </w:rPr>
        <w:t xml:space="preserve">are improperly </w:t>
      </w:r>
      <w:r w:rsidRPr="003013C1">
        <w:rPr>
          <w:rStyle w:val="Emphasis"/>
        </w:rPr>
        <w:t>sealed</w:t>
      </w:r>
      <w:r w:rsidRPr="003013C1">
        <w:rPr>
          <w:sz w:val="16"/>
        </w:rPr>
        <w:t xml:space="preserve"> </w:t>
      </w:r>
      <w:r w:rsidRPr="003013C1">
        <w:rPr>
          <w:rStyle w:val="StyleUnderline"/>
        </w:rPr>
        <w:t xml:space="preserve">or </w:t>
      </w:r>
      <w:r w:rsidRPr="003013C1">
        <w:rPr>
          <w:rStyle w:val="Emphasis"/>
        </w:rPr>
        <w:t>not</w:t>
      </w:r>
      <w:r w:rsidRPr="003013C1">
        <w:rPr>
          <w:rStyle w:val="StyleUnderline"/>
        </w:rPr>
        <w:t xml:space="preserve"> sealed at </w:t>
      </w:r>
      <w:r w:rsidRPr="003013C1">
        <w:rPr>
          <w:rStyle w:val="Emphasis"/>
        </w:rPr>
        <w:t>all</w:t>
      </w:r>
      <w:r w:rsidRPr="003013C1">
        <w:rPr>
          <w:sz w:val="16"/>
        </w:rPr>
        <w:t xml:space="preserve">. For example, an investigation conducted by the Associated Press (AP) in the wake of the BP Deepwater Horizon disaster found that oil </w:t>
      </w:r>
      <w:r w:rsidRPr="003013C1">
        <w:rPr>
          <w:rStyle w:val="StyleUnderline"/>
        </w:rPr>
        <w:t>companies</w:t>
      </w:r>
      <w:r w:rsidRPr="003013C1">
        <w:rPr>
          <w:sz w:val="16"/>
        </w:rPr>
        <w:t xml:space="preserve"> “routinely </w:t>
      </w:r>
      <w:r w:rsidRPr="003013C1">
        <w:rPr>
          <w:rStyle w:val="StyleUnderline"/>
        </w:rPr>
        <w:t>circumvented</w:t>
      </w:r>
      <w:r w:rsidRPr="003013C1">
        <w:rPr>
          <w:sz w:val="16"/>
        </w:rPr>
        <w:t xml:space="preserve">” </w:t>
      </w:r>
      <w:r w:rsidRPr="003013C1">
        <w:rPr>
          <w:rStyle w:val="StyleUnderline"/>
        </w:rPr>
        <w:t xml:space="preserve">regulations for temporarily </w:t>
      </w:r>
      <w:r w:rsidRPr="003013C1">
        <w:rPr>
          <w:rStyle w:val="Emphasis"/>
        </w:rPr>
        <w:t>abandoned</w:t>
      </w:r>
      <w:r w:rsidRPr="003013C1">
        <w:rPr>
          <w:rStyle w:val="StyleUnderline"/>
        </w:rPr>
        <w:t xml:space="preserve"> wells</w:t>
      </w:r>
      <w:r w:rsidRPr="003013C1">
        <w:rPr>
          <w:sz w:val="16"/>
        </w:rPr>
        <w:t>. More than 1,000 temporarily abandoned wells in Gulf of Mexico “lingered in an unfinished condition for more than a decade.”119 In that same AP investigation, while an oil company representative insisted that it was in everyone’s interest to seal wells and to do so properly, state officials estimated that “tens of thousands [were] badly sealed, either because they predate[d] strict regulation or because the operating companies violated the rules.”120</w:t>
      </w:r>
    </w:p>
    <w:p w14:paraId="292CCF8C" w14:textId="77777777" w:rsidR="001E5E7E" w:rsidRPr="003013C1" w:rsidRDefault="001E5E7E" w:rsidP="001E5E7E">
      <w:pPr>
        <w:rPr>
          <w:sz w:val="16"/>
        </w:rPr>
      </w:pPr>
      <w:r w:rsidRPr="003013C1">
        <w:rPr>
          <w:sz w:val="16"/>
        </w:rPr>
        <w:t xml:space="preserve">In March 2013 a Texas company, Denbury Resources, was fined for a blowout that occurred during a CO2-EOR operation in Mississippi. So-called ‘downhole communication’ (called ‘frack hits,’ if resulting from fracking operations) occurs when underground injection connects with old wells, proving an escape route for the injected CO2 to come back up to the surface uncontrollably. In the Denbury EOR operation </w:t>
      </w:r>
      <w:r w:rsidRPr="003013C1">
        <w:rPr>
          <w:rStyle w:val="StyleUnderline"/>
          <w:highlight w:val="cyan"/>
        </w:rPr>
        <w:t xml:space="preserve">so much </w:t>
      </w:r>
      <w:r w:rsidRPr="003013C1">
        <w:rPr>
          <w:rStyle w:val="Emphasis"/>
          <w:highlight w:val="cyan"/>
        </w:rPr>
        <w:t>CO2</w:t>
      </w:r>
      <w:r w:rsidRPr="003013C1">
        <w:rPr>
          <w:rStyle w:val="StyleUnderline"/>
          <w:highlight w:val="cyan"/>
        </w:rPr>
        <w:t xml:space="preserve"> came back</w:t>
      </w:r>
      <w:r w:rsidRPr="003013C1">
        <w:rPr>
          <w:rStyle w:val="StyleUnderline"/>
        </w:rPr>
        <w:t xml:space="preserve"> up</w:t>
      </w:r>
      <w:r w:rsidRPr="003013C1">
        <w:rPr>
          <w:sz w:val="16"/>
        </w:rPr>
        <w:t xml:space="preserve"> old, poorly-capped wells that </w:t>
      </w:r>
      <w:r w:rsidRPr="003013C1">
        <w:rPr>
          <w:rStyle w:val="StyleUnderline"/>
        </w:rPr>
        <w:t xml:space="preserve">local </w:t>
      </w:r>
      <w:r w:rsidRPr="003013C1">
        <w:rPr>
          <w:rStyle w:val="StyleUnderline"/>
          <w:highlight w:val="cyan"/>
        </w:rPr>
        <w:t xml:space="preserve">wildlife </w:t>
      </w:r>
      <w:r w:rsidRPr="003013C1">
        <w:rPr>
          <w:rStyle w:val="Emphasis"/>
          <w:highlight w:val="cyan"/>
        </w:rPr>
        <w:t>died</w:t>
      </w:r>
      <w:r w:rsidRPr="003013C1">
        <w:rPr>
          <w:rStyle w:val="StyleUnderline"/>
          <w:highlight w:val="cyan"/>
        </w:rPr>
        <w:t xml:space="preserve"> from </w:t>
      </w:r>
      <w:r w:rsidRPr="003013C1">
        <w:rPr>
          <w:rStyle w:val="Emphasis"/>
          <w:highlight w:val="cyan"/>
        </w:rPr>
        <w:t>asphyxiation</w:t>
      </w:r>
      <w:r w:rsidRPr="003013C1">
        <w:rPr>
          <w:sz w:val="16"/>
        </w:rPr>
        <w:t>. More than 12 million oil and gas wells have been drilled in the United States. More than 3 million of wells have been abandoned, many of which may never have been capped at all. Incidentally, Denbury Resources intends to purchase the CO2 that would be captured by the Kemper project for oil extraction in the Gulf region.121</w:t>
      </w:r>
    </w:p>
    <w:p w14:paraId="3722FD22" w14:textId="77777777" w:rsidR="001E5E7E" w:rsidRPr="00CE0D5A" w:rsidRDefault="001E5E7E" w:rsidP="001E5E7E">
      <w:pPr>
        <w:pStyle w:val="Heading4"/>
        <w:rPr>
          <w:rFonts w:cs="Arial"/>
        </w:rPr>
      </w:pPr>
      <w:bookmarkStart w:id="3" w:name="_Hlk99658908"/>
      <w:r w:rsidRPr="00CE0D5A">
        <w:rPr>
          <w:rFonts w:cs="Arial"/>
        </w:rPr>
        <w:t xml:space="preserve">Commercially viable CCS </w:t>
      </w:r>
      <w:r w:rsidRPr="00CE0D5A">
        <w:rPr>
          <w:rFonts w:cs="Arial"/>
          <w:u w:val="single"/>
        </w:rPr>
        <w:t>doesn’t exist</w:t>
      </w:r>
      <w:r w:rsidRPr="00CE0D5A">
        <w:rPr>
          <w:rFonts w:cs="Arial"/>
        </w:rPr>
        <w:t>.</w:t>
      </w:r>
    </w:p>
    <w:p w14:paraId="5455E1EF" w14:textId="77777777" w:rsidR="001E5E7E" w:rsidRPr="00CE0D5A" w:rsidRDefault="001E5E7E" w:rsidP="001E5E7E">
      <w:r w:rsidRPr="00CE0D5A">
        <w:rPr>
          <w:rStyle w:val="Style13ptBold"/>
        </w:rPr>
        <w:t>Magrini 21</w:t>
      </w:r>
      <w:r w:rsidRPr="00CE0D5A">
        <w:t>, Climate Watch Columnist for Geographical (Marco, September 15</w:t>
      </w:r>
      <w:r w:rsidRPr="00CE0D5A">
        <w:rPr>
          <w:vertAlign w:val="superscript"/>
        </w:rPr>
        <w:t>th</w:t>
      </w:r>
      <w:r w:rsidRPr="00CE0D5A">
        <w:t xml:space="preserve">, “With just 20 facilities operating commercially, carbon capture and storage has failed, says Marco Magrini,” </w:t>
      </w:r>
      <w:r w:rsidRPr="00CE0D5A">
        <w:rPr>
          <w:i/>
          <w:iCs/>
        </w:rPr>
        <w:t>Geographical</w:t>
      </w:r>
      <w:r w:rsidRPr="00CE0D5A">
        <w:t xml:space="preserve">, </w:t>
      </w:r>
      <w:hyperlink r:id="rId10" w:history="1">
        <w:r w:rsidRPr="00CE0D5A">
          <w:rPr>
            <w:rStyle w:val="Hyperlink"/>
          </w:rPr>
          <w:t>https://geographical.co.uk/opinion/item/4145-with-just-20-facilities-operating-commercially-carbon-capture-and-storage-has-failed-says-marco-magrini</w:t>
        </w:r>
      </w:hyperlink>
      <w:r w:rsidRPr="00CE0D5A">
        <w:t>)</w:t>
      </w:r>
    </w:p>
    <w:p w14:paraId="7DC96CD4" w14:textId="77777777" w:rsidR="001E5E7E" w:rsidRPr="00CE0D5A" w:rsidRDefault="001E5E7E" w:rsidP="001E5E7E">
      <w:r w:rsidRPr="00CE0D5A">
        <w:rPr>
          <w:rStyle w:val="StyleUnderline"/>
        </w:rPr>
        <w:t>It sounded so promising</w:t>
      </w:r>
      <w:r w:rsidRPr="00CE0D5A">
        <w:t xml:space="preserve">. </w:t>
      </w:r>
      <w:r w:rsidRPr="00CE0D5A">
        <w:rPr>
          <w:rStyle w:val="StyleUnderline"/>
        </w:rPr>
        <w:t>Five years ago, the US multinational energy corporation Chevron committed to capturing and storing</w:t>
      </w:r>
      <w:r w:rsidRPr="00CE0D5A">
        <w:t xml:space="preserve"> at least 80 per cent of the </w:t>
      </w:r>
      <w:r w:rsidRPr="00CE0D5A">
        <w:rPr>
          <w:rStyle w:val="StyleUnderline"/>
        </w:rPr>
        <w:t>carbon dioxide emissions</w:t>
      </w:r>
      <w:r w:rsidRPr="00CE0D5A">
        <w:t xml:space="preserve"> generated at its Gorgon liquefied natural gas project in Western Australia over its first five years. It would amount to around four million tonnes of CO2 per year, which would be injected beneath a small island. </w:t>
      </w:r>
      <w:r w:rsidRPr="00CE0D5A">
        <w:rPr>
          <w:rStyle w:val="StyleUnderline"/>
        </w:rPr>
        <w:t xml:space="preserve">However, the five years are up and </w:t>
      </w:r>
      <w:r w:rsidRPr="00CE0D5A">
        <w:rPr>
          <w:rStyle w:val="Emphasis"/>
          <w:highlight w:val="cyan"/>
        </w:rPr>
        <w:t>the plan has failed</w:t>
      </w:r>
      <w:r w:rsidRPr="00CE0D5A">
        <w:t>. Just four million tonnes of the greenhouse gas have been buried underground, instead of 20. A hefty fine will ensue.</w:t>
      </w:r>
    </w:p>
    <w:p w14:paraId="33610D82" w14:textId="77777777" w:rsidR="001E5E7E" w:rsidRPr="00CE0D5A" w:rsidRDefault="001E5E7E" w:rsidP="001E5E7E">
      <w:r w:rsidRPr="00CE0D5A">
        <w:t xml:space="preserve">Carbon capture and storage technology, or </w:t>
      </w:r>
      <w:r w:rsidRPr="00CE0D5A">
        <w:rPr>
          <w:rStyle w:val="Emphasis"/>
          <w:highlight w:val="cyan"/>
        </w:rPr>
        <w:t>CCS</w:t>
      </w:r>
      <w:r w:rsidRPr="00CE0D5A">
        <w:rPr>
          <w:highlight w:val="cyan"/>
        </w:rPr>
        <w:t xml:space="preserve">, </w:t>
      </w:r>
      <w:r w:rsidRPr="00CE0D5A">
        <w:rPr>
          <w:rStyle w:val="StyleUnderline"/>
          <w:highlight w:val="cyan"/>
        </w:rPr>
        <w:t xml:space="preserve">has a </w:t>
      </w:r>
      <w:r w:rsidRPr="00CE0D5A">
        <w:rPr>
          <w:rStyle w:val="Emphasis"/>
          <w:highlight w:val="cyan"/>
        </w:rPr>
        <w:t>long string of fiascoes</w:t>
      </w:r>
      <w:r w:rsidRPr="00CE0D5A">
        <w:t xml:space="preserve"> </w:t>
      </w:r>
      <w:r w:rsidRPr="00CE0D5A">
        <w:rPr>
          <w:rStyle w:val="StyleUnderline"/>
        </w:rPr>
        <w:t>under its belt since it was hailed by George W Bush 20 years ago as a magic way to keep on burning fossil fuels</w:t>
      </w:r>
      <w:r w:rsidRPr="00CE0D5A">
        <w:t xml:space="preserve">. The basic idea is to extract CO2 from the smokestacks of coal plants or steel factories, compress it, transport it and finally inject it into some sort of underground reservoir, where (in theory) it will abide forever. </w:t>
      </w:r>
      <w:r w:rsidRPr="00CE0D5A">
        <w:rPr>
          <w:rStyle w:val="StyleUnderline"/>
        </w:rPr>
        <w:t xml:space="preserve">But not only is the technology enormously expensive, </w:t>
      </w:r>
      <w:r w:rsidRPr="00CE0D5A">
        <w:rPr>
          <w:rStyle w:val="StyleUnderline"/>
          <w:highlight w:val="cyan"/>
        </w:rPr>
        <w:t>it’s</w:t>
      </w:r>
      <w:r w:rsidRPr="00CE0D5A">
        <w:rPr>
          <w:rStyle w:val="StyleUnderline"/>
        </w:rPr>
        <w:t xml:space="preserve"> also </w:t>
      </w:r>
      <w:r w:rsidRPr="00CE0D5A">
        <w:rPr>
          <w:rStyle w:val="Emphasis"/>
          <w:highlight w:val="cyan"/>
        </w:rPr>
        <w:t>largely unproven</w:t>
      </w:r>
      <w:r w:rsidRPr="00CE0D5A">
        <w:t xml:space="preserve"> at scale.</w:t>
      </w:r>
    </w:p>
    <w:p w14:paraId="2D4FFDE2" w14:textId="77777777" w:rsidR="001E5E7E" w:rsidRPr="00CE0D5A" w:rsidRDefault="001E5E7E" w:rsidP="001E5E7E">
      <w:r w:rsidRPr="00CE0D5A">
        <w:t xml:space="preserve">Bush’s US$1.65 billion FutureGen CCS project folded in 2015. Numerous trial projects have been shut down since then. Environmentalists argue that </w:t>
      </w:r>
      <w:r w:rsidRPr="00CE0D5A">
        <w:rPr>
          <w:rStyle w:val="StyleUnderline"/>
          <w:highlight w:val="cyan"/>
        </w:rPr>
        <w:t>CCS is</w:t>
      </w:r>
      <w:r w:rsidRPr="00CE0D5A">
        <w:rPr>
          <w:rStyle w:val="StyleUnderline"/>
        </w:rPr>
        <w:t xml:space="preserve"> a fig leaf, </w:t>
      </w:r>
      <w:r w:rsidRPr="00CE0D5A">
        <w:rPr>
          <w:rStyle w:val="StyleUnderline"/>
          <w:highlight w:val="cyan"/>
        </w:rPr>
        <w:t xml:space="preserve">just another way to </w:t>
      </w:r>
      <w:r w:rsidRPr="00CE0D5A">
        <w:rPr>
          <w:rStyle w:val="Emphasis"/>
          <w:highlight w:val="cyan"/>
        </w:rPr>
        <w:t>extend the fossil fuel industry’s life</w:t>
      </w:r>
      <w:r w:rsidRPr="00CE0D5A">
        <w:t xml:space="preserve">, and rightly so. </w:t>
      </w:r>
      <w:r w:rsidRPr="00CE0D5A">
        <w:rPr>
          <w:rStyle w:val="StyleUnderline"/>
        </w:rPr>
        <w:t>Every oil and gas company has some flavour of ‘carbon capture’ included within its corporate plans and net-zero goals</w:t>
      </w:r>
      <w:r w:rsidRPr="00CE0D5A">
        <w:t>.</w:t>
      </w:r>
    </w:p>
    <w:p w14:paraId="70CB8FC8" w14:textId="77777777" w:rsidR="001E5E7E" w:rsidRPr="00CE0D5A" w:rsidRDefault="001E5E7E" w:rsidP="001E5E7E">
      <w:r w:rsidRPr="00CE0D5A">
        <w:rPr>
          <w:rStyle w:val="Emphasis"/>
          <w:szCs w:val="32"/>
          <w:highlight w:val="cyan"/>
        </w:rPr>
        <w:t>After 20 years of trial and error, a mere 20 commercial CCS projects are currently operating globally</w:t>
      </w:r>
      <w:r w:rsidRPr="00CE0D5A">
        <w:rPr>
          <w:highlight w:val="cyan"/>
        </w:rPr>
        <w:t xml:space="preserve">. </w:t>
      </w:r>
      <w:r w:rsidRPr="00CE0D5A">
        <w:rPr>
          <w:rStyle w:val="StyleUnderline"/>
          <w:highlight w:val="cyan"/>
        </w:rPr>
        <w:t>They jointly capture</w:t>
      </w:r>
      <w:r w:rsidRPr="00CE0D5A">
        <w:rPr>
          <w:rStyle w:val="StyleUnderline"/>
        </w:rPr>
        <w:t xml:space="preserve"> about 40 million tonnes of CO2 a year, or</w:t>
      </w:r>
      <w:r w:rsidRPr="00CE0D5A">
        <w:t xml:space="preserve"> </w:t>
      </w:r>
      <w:r w:rsidRPr="00CE0D5A">
        <w:rPr>
          <w:rStyle w:val="Emphasis"/>
          <w:highlight w:val="cyan"/>
        </w:rPr>
        <w:t>one thousandth of current carbon emissions</w:t>
      </w:r>
      <w:r w:rsidRPr="00CE0D5A">
        <w:t xml:space="preserve">. According to the Global CCS Institute, a lobby group, </w:t>
      </w:r>
      <w:r w:rsidRPr="00CE0D5A">
        <w:rPr>
          <w:rStyle w:val="StyleUnderline"/>
        </w:rPr>
        <w:t xml:space="preserve">2.8 billion tonnes of CO2 must be sequestered annually by 2050 if we’re to reach the goals set in the Paris Agreement. </w:t>
      </w:r>
      <w:r w:rsidRPr="00CE0D5A">
        <w:rPr>
          <w:rStyle w:val="StyleUnderline"/>
          <w:highlight w:val="cyan"/>
        </w:rPr>
        <w:t xml:space="preserve">This would mean </w:t>
      </w:r>
      <w:r w:rsidRPr="00CE0D5A">
        <w:rPr>
          <w:rStyle w:val="Emphasis"/>
          <w:highlight w:val="cyan"/>
        </w:rPr>
        <w:t>scaling up</w:t>
      </w:r>
      <w:r w:rsidRPr="00CE0D5A">
        <w:rPr>
          <w:rStyle w:val="StyleUnderline"/>
        </w:rPr>
        <w:t xml:space="preserve"> </w:t>
      </w:r>
      <w:r w:rsidRPr="00CE0D5A">
        <w:t xml:space="preserve">carbon capture operations </w:t>
      </w:r>
      <w:r w:rsidRPr="00CE0D5A">
        <w:rPr>
          <w:rStyle w:val="Emphasis"/>
          <w:highlight w:val="cyan"/>
        </w:rPr>
        <w:t>70-fold</w:t>
      </w:r>
      <w:r w:rsidRPr="00CE0D5A">
        <w:t xml:space="preserve"> in the next three decades. How many hundreds of miles of pipelines would be needed to accomplish that? How many subterranean aquifers with the right geology in the right location would need to be placed at our disposal?</w:t>
      </w:r>
    </w:p>
    <w:p w14:paraId="4C57CCD6" w14:textId="77777777" w:rsidR="001E5E7E" w:rsidRPr="00CE0D5A" w:rsidRDefault="001E5E7E" w:rsidP="001E5E7E">
      <w:r w:rsidRPr="00CE0D5A">
        <w:rPr>
          <w:rStyle w:val="StyleUnderline"/>
        </w:rPr>
        <w:t>Nevertheless, CCS enthusiasts keep on touting the idea</w:t>
      </w:r>
      <w:r w:rsidRPr="00CE0D5A">
        <w:t>. In October, Downing Street is expected to pick two or three hugely expensive CCS projects and provide them with financial support. Meanwhile, Chevron has already pledged to invest another US$3 billion just trying to fix its Gorgon CCS plant.</w:t>
      </w:r>
    </w:p>
    <w:p w14:paraId="5F5A1E35" w14:textId="77777777" w:rsidR="001E5E7E" w:rsidRPr="00CE0D5A" w:rsidRDefault="001E5E7E" w:rsidP="001E5E7E">
      <w:r w:rsidRPr="00CE0D5A">
        <w:rPr>
          <w:rStyle w:val="StyleUnderline"/>
        </w:rPr>
        <w:t xml:space="preserve">The </w:t>
      </w:r>
      <w:r w:rsidRPr="00CE0D5A">
        <w:rPr>
          <w:rStyle w:val="StyleUnderline"/>
          <w:highlight w:val="cyan"/>
        </w:rPr>
        <w:t>technology</w:t>
      </w:r>
      <w:r w:rsidRPr="00CE0D5A">
        <w:rPr>
          <w:rStyle w:val="StyleUnderline"/>
        </w:rPr>
        <w:t xml:space="preserve"> that was supposed to buy us some time </w:t>
      </w:r>
      <w:r w:rsidRPr="00CE0D5A">
        <w:rPr>
          <w:rStyle w:val="StyleUnderline"/>
          <w:highlight w:val="cyan"/>
        </w:rPr>
        <w:t>is now just</w:t>
      </w:r>
      <w:r w:rsidRPr="00CE0D5A">
        <w:rPr>
          <w:highlight w:val="cyan"/>
        </w:rPr>
        <w:t xml:space="preserve"> </w:t>
      </w:r>
      <w:r w:rsidRPr="00CE0D5A">
        <w:rPr>
          <w:rStyle w:val="Emphasis"/>
          <w:highlight w:val="cyan"/>
        </w:rPr>
        <w:t>wasting our time</w:t>
      </w:r>
      <w:r w:rsidRPr="00CE0D5A">
        <w:t>.</w:t>
      </w:r>
    </w:p>
    <w:bookmarkEnd w:id="3"/>
    <w:p w14:paraId="1F45C9BF" w14:textId="77777777" w:rsidR="001E5E7E" w:rsidRDefault="001E5E7E" w:rsidP="001E5E7E">
      <w:pPr>
        <w:pStyle w:val="Heading4"/>
      </w:pPr>
      <w:r>
        <w:t>China, Russia, India emissions are all alt causes.</w:t>
      </w:r>
    </w:p>
    <w:p w14:paraId="53596CD7" w14:textId="77777777" w:rsidR="001E5E7E" w:rsidRPr="00574892" w:rsidRDefault="001E5E7E" w:rsidP="001E5E7E"/>
    <w:p w14:paraId="28B166BF" w14:textId="77777777" w:rsidR="001E5E7E" w:rsidRPr="008D6AC5" w:rsidRDefault="001E5E7E" w:rsidP="001E5E7E">
      <w:pPr>
        <w:keepNext/>
        <w:keepLines/>
        <w:spacing w:before="40" w:after="0"/>
        <w:outlineLvl w:val="3"/>
        <w:rPr>
          <w:rFonts w:eastAsia="Times New Roman"/>
          <w:b/>
          <w:iCs/>
          <w:sz w:val="26"/>
        </w:rPr>
      </w:pPr>
      <w:r w:rsidRPr="008D6AC5">
        <w:rPr>
          <w:rFonts w:eastAsia="Times New Roman"/>
          <w:b/>
          <w:iCs/>
          <w:sz w:val="26"/>
        </w:rPr>
        <w:t xml:space="preserve">No </w:t>
      </w:r>
      <w:r w:rsidRPr="008D6AC5">
        <w:rPr>
          <w:rFonts w:eastAsia="Times New Roman"/>
          <w:b/>
          <w:iCs/>
          <w:sz w:val="26"/>
          <w:u w:val="single"/>
        </w:rPr>
        <w:t>catastrophic</w:t>
      </w:r>
      <w:r w:rsidRPr="008D6AC5">
        <w:rPr>
          <w:rFonts w:eastAsia="Times New Roman"/>
          <w:b/>
          <w:iCs/>
          <w:sz w:val="26"/>
        </w:rPr>
        <w:t xml:space="preserve"> warming. </w:t>
      </w:r>
    </w:p>
    <w:p w14:paraId="38BF83C8" w14:textId="77777777" w:rsidR="001E5E7E" w:rsidRPr="008D6AC5" w:rsidRDefault="001E5E7E" w:rsidP="001E5E7E">
      <w:pPr>
        <w:rPr>
          <w:rFonts w:eastAsia="Calibri"/>
        </w:rPr>
      </w:pPr>
      <w:r w:rsidRPr="008D6AC5">
        <w:rPr>
          <w:rFonts w:eastAsia="Calibri"/>
        </w:rPr>
        <w:t xml:space="preserve">Ronald </w:t>
      </w:r>
      <w:r w:rsidRPr="008D6AC5">
        <w:rPr>
          <w:rFonts w:eastAsia="Times New Roman"/>
          <w:b/>
          <w:bCs/>
          <w:sz w:val="26"/>
        </w:rPr>
        <w:t>Bailey 22</w:t>
      </w:r>
      <w:r w:rsidRPr="008D6AC5">
        <w:rPr>
          <w:rFonts w:eastAsia="Calibri"/>
        </w:rPr>
        <w:t>. Science writer and author of multiple books, citing Roger Pielke, Jr., Professor of Environmental Studies at the University of Colorado, “Worst-Case Climate Change Scenarios Are Highly Implausible, Argues New Study,” 2/9/22, https://reason.com/2022/02/09/worst-case-climate-change-scenarios-are-highly-implausible-argues-new-study/</w:t>
      </w:r>
    </w:p>
    <w:p w14:paraId="262F53B1" w14:textId="77777777" w:rsidR="001E5E7E" w:rsidRPr="008D6AC5" w:rsidRDefault="001E5E7E" w:rsidP="001E5E7E">
      <w:pPr>
        <w:rPr>
          <w:rFonts w:eastAsia="Calibri"/>
          <w:sz w:val="16"/>
        </w:rPr>
      </w:pPr>
      <w:r w:rsidRPr="008D6AC5">
        <w:rPr>
          <w:rFonts w:eastAsia="Calibri"/>
          <w:sz w:val="16"/>
        </w:rPr>
        <w:t xml:space="preserve">Before rushing to kit out your climate prepper bunker, you might want to take a look at </w:t>
      </w:r>
      <w:r w:rsidRPr="008D6AC5">
        <w:rPr>
          <w:rFonts w:eastAsia="Times New Roman"/>
          <w:b/>
          <w:iCs/>
          <w:highlight w:val="cyan"/>
          <w:u w:val="single"/>
        </w:rPr>
        <w:t>the new study</w:t>
      </w:r>
      <w:r w:rsidRPr="008D6AC5">
        <w:rPr>
          <w:rFonts w:eastAsia="Calibri"/>
          <w:sz w:val="16"/>
        </w:rPr>
        <w:t xml:space="preserve"> by University of Colorado climate change policy researcher Roger Pielke that </w:t>
      </w:r>
      <w:r w:rsidRPr="008D6AC5">
        <w:rPr>
          <w:rFonts w:eastAsia="Times New Roman"/>
          <w:highlight w:val="cyan"/>
          <w:u w:val="single"/>
        </w:rPr>
        <w:t>confirms</w:t>
      </w:r>
      <w:r w:rsidRPr="008D6AC5">
        <w:rPr>
          <w:rFonts w:eastAsia="Calibri"/>
          <w:sz w:val="16"/>
        </w:rPr>
        <w:t xml:space="preserve"> what the Intergovernmental Panel on Climate Change found in August 2021, namely </w:t>
      </w:r>
      <w:r w:rsidRPr="008D6AC5">
        <w:rPr>
          <w:rFonts w:eastAsia="Times New Roman"/>
          <w:u w:val="single"/>
        </w:rPr>
        <w:t xml:space="preserve">that </w:t>
      </w:r>
      <w:r w:rsidRPr="008D6AC5">
        <w:rPr>
          <w:rFonts w:eastAsia="Times New Roman"/>
          <w:highlight w:val="cyan"/>
          <w:u w:val="single"/>
        </w:rPr>
        <w:t>the worst-case climate scenario is</w:t>
      </w:r>
      <w:r w:rsidRPr="008D6AC5">
        <w:rPr>
          <w:rFonts w:eastAsia="Times New Roman"/>
          <w:u w:val="single"/>
        </w:rPr>
        <w:t xml:space="preserve"> </w:t>
      </w:r>
      <w:r w:rsidRPr="008D6AC5">
        <w:rPr>
          <w:rFonts w:eastAsia="Times New Roman"/>
          <w:b/>
          <w:iCs/>
          <w:u w:val="single"/>
        </w:rPr>
        <w:t xml:space="preserve">increasingly </w:t>
      </w:r>
      <w:r w:rsidRPr="008D6AC5">
        <w:rPr>
          <w:rFonts w:eastAsia="Times New Roman"/>
          <w:b/>
          <w:iCs/>
          <w:highlight w:val="cyan"/>
          <w:u w:val="single"/>
        </w:rPr>
        <w:t>unlikely</w:t>
      </w:r>
      <w:r w:rsidRPr="008D6AC5">
        <w:rPr>
          <w:rFonts w:eastAsia="Calibri"/>
          <w:sz w:val="16"/>
        </w:rPr>
        <w:t xml:space="preserve">, and that </w:t>
      </w:r>
      <w:r w:rsidRPr="008D6AC5">
        <w:rPr>
          <w:rFonts w:eastAsia="Times New Roman"/>
          <w:u w:val="single"/>
        </w:rPr>
        <w:t xml:space="preserve">while </w:t>
      </w:r>
      <w:r w:rsidRPr="008D6AC5">
        <w:rPr>
          <w:rFonts w:eastAsia="Times New Roman"/>
          <w:highlight w:val="cyan"/>
          <w:u w:val="single"/>
        </w:rPr>
        <w:t>our future will be warmer</w:t>
      </w:r>
      <w:r w:rsidRPr="008D6AC5">
        <w:rPr>
          <w:rFonts w:eastAsia="Times New Roman"/>
          <w:u w:val="single"/>
        </w:rPr>
        <w:t xml:space="preserve">, </w:t>
      </w:r>
      <w:r w:rsidRPr="008D6AC5">
        <w:rPr>
          <w:rFonts w:eastAsia="Times New Roman"/>
          <w:b/>
          <w:iCs/>
          <w:u w:val="single"/>
        </w:rPr>
        <w:t xml:space="preserve">it will </w:t>
      </w:r>
      <w:r w:rsidRPr="008D6AC5">
        <w:rPr>
          <w:rFonts w:eastAsia="Times New Roman"/>
          <w:b/>
          <w:iCs/>
          <w:highlight w:val="cyan"/>
          <w:u w:val="single"/>
        </w:rPr>
        <w:t>not</w:t>
      </w:r>
      <w:r w:rsidRPr="008D6AC5">
        <w:rPr>
          <w:rFonts w:eastAsia="Times New Roman"/>
          <w:b/>
          <w:iCs/>
          <w:u w:val="single"/>
        </w:rPr>
        <w:t xml:space="preserve"> be </w:t>
      </w:r>
      <w:r w:rsidRPr="008D6AC5">
        <w:rPr>
          <w:rFonts w:eastAsia="Times New Roman"/>
          <w:b/>
          <w:iCs/>
          <w:highlight w:val="cyan"/>
          <w:u w:val="single"/>
        </w:rPr>
        <w:t>catastrophically so</w:t>
      </w:r>
      <w:r w:rsidRPr="008D6AC5">
        <w:rPr>
          <w:rFonts w:eastAsia="Times New Roman"/>
          <w:b/>
          <w:iCs/>
          <w:u w:val="single"/>
        </w:rPr>
        <w:t>.</w:t>
      </w:r>
    </w:p>
    <w:p w14:paraId="00AA8472" w14:textId="77777777" w:rsidR="001E5E7E" w:rsidRPr="008D6AC5" w:rsidRDefault="001E5E7E" w:rsidP="001E5E7E">
      <w:pPr>
        <w:rPr>
          <w:rFonts w:eastAsia="Calibri"/>
          <w:sz w:val="16"/>
        </w:rPr>
      </w:pPr>
      <w:r w:rsidRPr="008D6AC5">
        <w:rPr>
          <w:rFonts w:eastAsia="Calibri"/>
          <w:sz w:val="16"/>
        </w:rPr>
        <w:t xml:space="preserve">These </w:t>
      </w:r>
      <w:r w:rsidRPr="008D6AC5">
        <w:rPr>
          <w:rFonts w:eastAsia="Times New Roman"/>
          <w:b/>
          <w:iCs/>
          <w:highlight w:val="cyan"/>
          <w:u w:val="single"/>
        </w:rPr>
        <w:t>dire predictions</w:t>
      </w:r>
      <w:r w:rsidRPr="008D6AC5">
        <w:rPr>
          <w:rFonts w:eastAsia="Times New Roman"/>
          <w:highlight w:val="cyan"/>
          <w:u w:val="single"/>
        </w:rPr>
        <w:t xml:space="preserve"> were</w:t>
      </w:r>
      <w:r w:rsidRPr="008D6AC5">
        <w:rPr>
          <w:rFonts w:eastAsia="Times New Roman"/>
          <w:u w:val="single"/>
        </w:rPr>
        <w:t xml:space="preserve"> </w:t>
      </w:r>
      <w:r w:rsidRPr="008D6AC5">
        <w:rPr>
          <w:rFonts w:eastAsia="Calibri"/>
          <w:sz w:val="16"/>
        </w:rPr>
        <w:t xml:space="preserve">based on calculations </w:t>
      </w:r>
      <w:r w:rsidRPr="008D6AC5">
        <w:rPr>
          <w:rFonts w:eastAsia="Times New Roman"/>
          <w:highlight w:val="cyan"/>
          <w:u w:val="single"/>
        </w:rPr>
        <w:t>derived from a scenario</w:t>
      </w:r>
      <w:r w:rsidRPr="008D6AC5">
        <w:rPr>
          <w:rFonts w:eastAsia="Times New Roman"/>
          <w:u w:val="single"/>
        </w:rPr>
        <w:t xml:space="preserve"> of the future </w:t>
      </w:r>
      <w:r w:rsidRPr="008D6AC5">
        <w:rPr>
          <w:rFonts w:eastAsia="Times New Roman"/>
          <w:highlight w:val="cyan"/>
          <w:u w:val="single"/>
        </w:rPr>
        <w:t>in which</w:t>
      </w:r>
      <w:r w:rsidRPr="008D6AC5">
        <w:rPr>
          <w:rFonts w:eastAsia="Calibri"/>
          <w:sz w:val="16"/>
        </w:rPr>
        <w:t xml:space="preserve"> fossil fuel and agricultural </w:t>
      </w:r>
      <w:r w:rsidRPr="008D6AC5">
        <w:rPr>
          <w:rFonts w:eastAsia="Times New Roman"/>
          <w:highlight w:val="cyan"/>
          <w:u w:val="single"/>
        </w:rPr>
        <w:t>emissions</w:t>
      </w:r>
      <w:r w:rsidRPr="008D6AC5">
        <w:rPr>
          <w:rFonts w:eastAsia="Calibri"/>
          <w:sz w:val="16"/>
        </w:rPr>
        <w:t xml:space="preserve"> over the course of this century </w:t>
      </w:r>
      <w:r w:rsidRPr="008D6AC5">
        <w:rPr>
          <w:rFonts w:eastAsia="Times New Roman"/>
          <w:highlight w:val="cyan"/>
          <w:u w:val="single"/>
        </w:rPr>
        <w:t>would boost</w:t>
      </w:r>
      <w:r w:rsidRPr="008D6AC5">
        <w:rPr>
          <w:rFonts w:eastAsia="Times New Roman"/>
          <w:u w:val="single"/>
        </w:rPr>
        <w:t xml:space="preserve"> atmospheric </w:t>
      </w:r>
      <w:r w:rsidRPr="008D6AC5">
        <w:rPr>
          <w:rFonts w:eastAsia="Times New Roman"/>
          <w:highlight w:val="cyan"/>
          <w:u w:val="single"/>
        </w:rPr>
        <w:t>carbon</w:t>
      </w:r>
      <w:r w:rsidRPr="008D6AC5">
        <w:rPr>
          <w:rFonts w:eastAsia="Times New Roman"/>
          <w:u w:val="single"/>
        </w:rPr>
        <w:t xml:space="preserve"> dioxide </w:t>
      </w:r>
      <w:r w:rsidRPr="008D6AC5">
        <w:rPr>
          <w:rFonts w:eastAsia="Times New Roman"/>
          <w:highlight w:val="cyan"/>
          <w:u w:val="single"/>
        </w:rPr>
        <w:t>to</w:t>
      </w:r>
      <w:r w:rsidRPr="008D6AC5">
        <w:rPr>
          <w:rFonts w:eastAsia="Times New Roman"/>
          <w:u w:val="single"/>
        </w:rPr>
        <w:t xml:space="preserve"> nearly </w:t>
      </w:r>
      <w:r w:rsidRPr="008D6AC5">
        <w:rPr>
          <w:rFonts w:eastAsia="Times New Roman"/>
          <w:highlight w:val="cyan"/>
          <w:u w:val="single"/>
        </w:rPr>
        <w:t>1,400</w:t>
      </w:r>
      <w:r w:rsidRPr="008D6AC5">
        <w:rPr>
          <w:rFonts w:eastAsia="Times New Roman"/>
          <w:u w:val="single"/>
        </w:rPr>
        <w:t xml:space="preserve"> parts per million</w:t>
      </w:r>
      <w:r w:rsidRPr="008D6AC5">
        <w:rPr>
          <w:rFonts w:eastAsia="Calibri"/>
          <w:sz w:val="16"/>
        </w:rPr>
        <w:t xml:space="preserve"> (</w:t>
      </w:r>
      <w:r w:rsidRPr="008D6AC5">
        <w:rPr>
          <w:rFonts w:eastAsia="Times New Roman"/>
          <w:highlight w:val="cyan"/>
          <w:u w:val="single"/>
        </w:rPr>
        <w:t>ppm</w:t>
      </w:r>
      <w:r w:rsidRPr="008D6AC5">
        <w:rPr>
          <w:rFonts w:eastAsia="Calibri"/>
          <w:sz w:val="16"/>
        </w:rPr>
        <w:t xml:space="preserve">) </w:t>
      </w:r>
      <w:r w:rsidRPr="008D6AC5">
        <w:rPr>
          <w:rFonts w:eastAsia="Times New Roman"/>
          <w:u w:val="single"/>
        </w:rPr>
        <w:t>by 2100</w:t>
      </w:r>
      <w:r w:rsidRPr="008D6AC5">
        <w:rPr>
          <w:rFonts w:eastAsia="Calibri"/>
          <w:sz w:val="16"/>
        </w:rPr>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14:paraId="28A7C668" w14:textId="77777777" w:rsidR="001E5E7E" w:rsidRPr="008D6AC5" w:rsidRDefault="001E5E7E" w:rsidP="001E5E7E">
      <w:pPr>
        <w:rPr>
          <w:rFonts w:eastAsia="Calibri"/>
          <w:sz w:val="16"/>
        </w:rPr>
      </w:pPr>
      <w:r w:rsidRPr="008D6AC5">
        <w:rPr>
          <w:rFonts w:eastAsia="Calibri"/>
          <w:sz w:val="16"/>
        </w:rPr>
        <w:t>Climate researchers labeled this worst-case scenario "RCP8.5," and it has been somewhat updated in the new Intergovernmental Panel of Climate Change's Sixth Assessment Report (IPCC AR6) on the physical science basis of climate change and given a new moniker of SSP5-8.5.</w:t>
      </w:r>
    </w:p>
    <w:p w14:paraId="47735814" w14:textId="77777777" w:rsidR="001E5E7E" w:rsidRPr="008D6AC5" w:rsidRDefault="001E5E7E" w:rsidP="001E5E7E">
      <w:pPr>
        <w:rPr>
          <w:rFonts w:eastAsia="Calibri"/>
          <w:sz w:val="16"/>
        </w:rPr>
      </w:pPr>
      <w:r w:rsidRPr="008D6AC5">
        <w:rPr>
          <w:rFonts w:eastAsia="Calibri"/>
          <w:sz w:val="16"/>
        </w:rPr>
        <w:t>The IPCC's AR6 report, released in August 2021, now acknowledges that "</w:t>
      </w:r>
      <w:r w:rsidRPr="008D6AC5">
        <w:rPr>
          <w:rFonts w:eastAsia="Times New Roman"/>
          <w:highlight w:val="cyan"/>
          <w:u w:val="single"/>
        </w:rPr>
        <w:t>the likelihood of high emission scenarios</w:t>
      </w:r>
      <w:r w:rsidRPr="008D6AC5">
        <w:rPr>
          <w:rFonts w:eastAsia="Calibri"/>
          <w:sz w:val="16"/>
        </w:rPr>
        <w:t xml:space="preserve"> such as RCP8.5 or SSP5-8.5 </w:t>
      </w:r>
      <w:r w:rsidRPr="008D6AC5">
        <w:rPr>
          <w:rFonts w:eastAsia="Times New Roman"/>
          <w:highlight w:val="cyan"/>
          <w:u w:val="single"/>
        </w:rPr>
        <w:t>is</w:t>
      </w:r>
      <w:r w:rsidRPr="008D6AC5">
        <w:rPr>
          <w:rFonts w:eastAsia="Calibri"/>
          <w:sz w:val="16"/>
        </w:rPr>
        <w:t xml:space="preserve"> considered </w:t>
      </w:r>
      <w:r w:rsidRPr="008D6AC5">
        <w:rPr>
          <w:rFonts w:eastAsia="Times New Roman"/>
          <w:b/>
          <w:iCs/>
          <w:highlight w:val="cyan"/>
          <w:u w:val="single"/>
        </w:rPr>
        <w:t>low</w:t>
      </w:r>
      <w:r w:rsidRPr="008D6AC5">
        <w:rPr>
          <w:rFonts w:eastAsia="Times New Roman"/>
          <w:u w:val="single"/>
        </w:rPr>
        <w:t xml:space="preserve"> in light of recent developments in the energy sector</w:t>
      </w:r>
      <w:r w:rsidRPr="008D6AC5">
        <w:rPr>
          <w:rFonts w:eastAsia="Calibri"/>
          <w:sz w:val="16"/>
        </w:rPr>
        <w:t>."</w:t>
      </w:r>
    </w:p>
    <w:p w14:paraId="2F06C382" w14:textId="77777777" w:rsidR="001E5E7E" w:rsidRPr="008D6AC5" w:rsidRDefault="001E5E7E" w:rsidP="001E5E7E">
      <w:pPr>
        <w:rPr>
          <w:rFonts w:eastAsia="Calibri"/>
          <w:sz w:val="16"/>
        </w:rPr>
      </w:pPr>
      <w:r w:rsidRPr="008D6AC5">
        <w:rPr>
          <w:rFonts w:eastAsia="Calibri"/>
          <w:sz w:val="16"/>
        </w:rPr>
        <w:t xml:space="preserve">The recent developments in the energy sector to which the AR6 report refers are that </w:t>
      </w:r>
      <w:r w:rsidRPr="008D6AC5">
        <w:rPr>
          <w:rFonts w:eastAsia="Times New Roman"/>
          <w:highlight w:val="cyan"/>
          <w:u w:val="single"/>
        </w:rPr>
        <w:t>fossil fuel usage is</w:t>
      </w:r>
      <w:r w:rsidRPr="008D6AC5">
        <w:rPr>
          <w:rFonts w:eastAsia="Times New Roman"/>
          <w:u w:val="single"/>
        </w:rPr>
        <w:t xml:space="preserve"> likely to be </w:t>
      </w:r>
      <w:r w:rsidRPr="008D6AC5">
        <w:rPr>
          <w:rFonts w:eastAsia="Times New Roman"/>
          <w:b/>
          <w:iCs/>
          <w:highlight w:val="cyan"/>
          <w:u w:val="single"/>
        </w:rPr>
        <w:t>fairly flat</w:t>
      </w:r>
      <w:r w:rsidRPr="008D6AC5">
        <w:rPr>
          <w:rFonts w:eastAsia="Times New Roman"/>
          <w:highlight w:val="cyan"/>
          <w:u w:val="single"/>
        </w:rPr>
        <w:t xml:space="preserve"> for the next 50 years</w:t>
      </w:r>
      <w:r w:rsidRPr="008D6AC5">
        <w:rPr>
          <w:rFonts w:eastAsia="Calibri"/>
          <w:sz w:val="16"/>
        </w:rPr>
        <w:t xml:space="preserve">. One of the main ways that the RCP8.5 scenario goes off the rails of plausibility is that it projects a six-fold rise in global coal consumption per capita by 2100. Since </w:t>
      </w:r>
      <w:r w:rsidRPr="008D6AC5">
        <w:rPr>
          <w:rFonts w:eastAsia="Times New Roman"/>
          <w:u w:val="single"/>
        </w:rPr>
        <w:t>future coal consumption is likely to remain flat or decline</w:t>
      </w:r>
      <w:r w:rsidRPr="008D6AC5">
        <w:rPr>
          <w:rFonts w:eastAsia="Calibri"/>
          <w:sz w:val="16"/>
        </w:rPr>
        <w:t>, that means that global carbon dioxide emissions will be "approximately in line with the medium RCP4.5, RCP6.0 and SSP2-4.5 scenarios."</w:t>
      </w:r>
    </w:p>
    <w:p w14:paraId="318711EB" w14:textId="77777777" w:rsidR="001E5E7E" w:rsidRPr="008D6AC5" w:rsidRDefault="001E5E7E" w:rsidP="001E5E7E">
      <w:pPr>
        <w:rPr>
          <w:rFonts w:eastAsia="Calibri"/>
          <w:sz w:val="16"/>
        </w:rPr>
      </w:pPr>
      <w:r w:rsidRPr="008D6AC5">
        <w:rPr>
          <w:rFonts w:eastAsia="Calibri"/>
          <w:sz w:val="16"/>
        </w:rPr>
        <w:t xml:space="preserve">For some years now, University of Colorado climate change policy researcher Roger Pielke, Jr., and his colleagues have been pointing out that </w:t>
      </w:r>
      <w:r w:rsidRPr="008D6AC5">
        <w:rPr>
          <w:rFonts w:eastAsia="Times New Roman"/>
          <w:u w:val="single"/>
        </w:rPr>
        <w:t xml:space="preserve">the development of </w:t>
      </w:r>
      <w:r w:rsidRPr="008D6AC5">
        <w:rPr>
          <w:rFonts w:eastAsia="Times New Roman"/>
          <w:highlight w:val="cyan"/>
          <w:u w:val="single"/>
        </w:rPr>
        <w:t xml:space="preserve">the global economy is </w:t>
      </w:r>
      <w:r w:rsidRPr="008D6AC5">
        <w:rPr>
          <w:rFonts w:eastAsia="Times New Roman"/>
          <w:b/>
          <w:iCs/>
          <w:highlight w:val="cyan"/>
          <w:u w:val="single"/>
        </w:rPr>
        <w:t>highly unlikely</w:t>
      </w:r>
      <w:r w:rsidRPr="008D6AC5">
        <w:rPr>
          <w:rFonts w:eastAsia="Times New Roman"/>
          <w:highlight w:val="cyan"/>
          <w:u w:val="single"/>
        </w:rPr>
        <w:t xml:space="preserve"> to trace</w:t>
      </w:r>
      <w:r w:rsidRPr="008D6AC5">
        <w:rPr>
          <w:rFonts w:eastAsia="Times New Roman"/>
          <w:u w:val="single"/>
        </w:rPr>
        <w:t xml:space="preserve"> the high </w:t>
      </w:r>
      <w:r w:rsidRPr="008D6AC5">
        <w:rPr>
          <w:rFonts w:eastAsia="Times New Roman"/>
          <w:highlight w:val="cyan"/>
          <w:u w:val="single"/>
        </w:rPr>
        <w:t>emissions pathways that led to</w:t>
      </w:r>
      <w:r w:rsidRPr="008D6AC5">
        <w:rPr>
          <w:rFonts w:eastAsia="Times New Roman"/>
          <w:u w:val="single"/>
        </w:rPr>
        <w:t xml:space="preserve"> </w:t>
      </w:r>
      <w:r w:rsidRPr="008D6AC5">
        <w:rPr>
          <w:rFonts w:eastAsia="Times New Roman"/>
          <w:highlight w:val="cyan"/>
          <w:u w:val="single"/>
        </w:rPr>
        <w:t>the worst</w:t>
      </w:r>
      <w:r w:rsidRPr="008D6AC5">
        <w:rPr>
          <w:rFonts w:eastAsia="Times New Roman"/>
          <w:u w:val="single"/>
        </w:rPr>
        <w:t xml:space="preserve"> projected </w:t>
      </w:r>
      <w:r w:rsidRPr="008D6AC5">
        <w:rPr>
          <w:rFonts w:eastAsia="Times New Roman"/>
          <w:highlight w:val="cyan"/>
          <w:u w:val="single"/>
        </w:rPr>
        <w:t>outcomes</w:t>
      </w:r>
      <w:r w:rsidRPr="008D6AC5">
        <w:rPr>
          <w:rFonts w:eastAsia="Calibri"/>
          <w:sz w:val="16"/>
        </w:rPr>
        <w:t>. Nevertheless, climate studies based on the RCP8.5 scenario are the ones being relied upon by people making their predictions of dire climate calamity by the end of this century.</w:t>
      </w:r>
    </w:p>
    <w:p w14:paraId="25C726FC" w14:textId="77777777" w:rsidR="001E5E7E" w:rsidRPr="008D6AC5" w:rsidRDefault="001E5E7E" w:rsidP="001E5E7E">
      <w:pPr>
        <w:rPr>
          <w:rFonts w:eastAsia="Calibri"/>
          <w:sz w:val="16"/>
        </w:rPr>
      </w:pPr>
      <w:r w:rsidRPr="008D6AC5">
        <w:rPr>
          <w:rFonts w:eastAsia="Calibri"/>
          <w:sz w:val="16"/>
        </w:rPr>
        <w:t xml:space="preserve">Pielke and his colleagues have published a new study in the journal Environmental Research Letters that argues that these </w:t>
      </w:r>
      <w:r w:rsidRPr="008D6AC5">
        <w:rPr>
          <w:rFonts w:eastAsia="Times New Roman"/>
          <w:u w:val="single"/>
        </w:rPr>
        <w:t xml:space="preserve">intermediate emissions scenarios are </w:t>
      </w:r>
      <w:r w:rsidRPr="008D6AC5">
        <w:rPr>
          <w:rFonts w:eastAsia="Times New Roman"/>
          <w:b/>
          <w:iCs/>
          <w:u w:val="single"/>
        </w:rPr>
        <w:t>much more plausible</w:t>
      </w:r>
      <w:r w:rsidRPr="008D6AC5">
        <w:rPr>
          <w:rFonts w:eastAsia="Times New Roman"/>
          <w:u w:val="single"/>
        </w:rPr>
        <w:t xml:space="preserve"> than the high end scenarios that engendered fears of climate catastrophe</w:t>
      </w:r>
      <w:r w:rsidRPr="008D6AC5">
        <w:rPr>
          <w:rFonts w:eastAsia="Calibri"/>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642F5761" w14:textId="77777777" w:rsidR="001E5E7E" w:rsidRPr="008D6AC5" w:rsidRDefault="001E5E7E" w:rsidP="001E5E7E">
      <w:pPr>
        <w:rPr>
          <w:rFonts w:eastAsia="Calibri"/>
          <w:sz w:val="16"/>
        </w:rPr>
      </w:pPr>
      <w:r w:rsidRPr="008D6AC5">
        <w:rPr>
          <w:rFonts w:eastAsia="Calibri"/>
          <w:sz w:val="16"/>
        </w:rPr>
        <w:t xml:space="preserve">These new calculations are based on the future energy use and energy policy projections found in the International Energy Agency's latest World Energy Outlook report. That report concludes that, instead of rising six-fold, </w:t>
      </w:r>
      <w:r w:rsidRPr="008D6AC5">
        <w:rPr>
          <w:rFonts w:eastAsia="Times New Roman"/>
          <w:u w:val="single"/>
        </w:rPr>
        <w:t xml:space="preserve">global </w:t>
      </w:r>
      <w:r w:rsidRPr="008D6AC5">
        <w:rPr>
          <w:rFonts w:eastAsia="Times New Roman"/>
          <w:highlight w:val="cyan"/>
          <w:u w:val="single"/>
        </w:rPr>
        <w:t>coal consumption will peak</w:t>
      </w:r>
      <w:r w:rsidRPr="008D6AC5">
        <w:rPr>
          <w:rFonts w:eastAsia="Times New Roman"/>
          <w:u w:val="single"/>
        </w:rPr>
        <w:t xml:space="preserve"> during this decade</w:t>
      </w:r>
      <w:r w:rsidRPr="008D6AC5">
        <w:rPr>
          <w:rFonts w:eastAsia="Calibri"/>
          <w:sz w:val="16"/>
        </w:rPr>
        <w:t>. On the other hand, the U.S. Energy Information Administration projects that world coal consumption will continue to rise slightly through 2050, but that's still far from the sixfold increase entailed in the RCP8.5 scenario.</w:t>
      </w:r>
    </w:p>
    <w:p w14:paraId="0738092C" w14:textId="77777777" w:rsidR="001E5E7E" w:rsidRPr="008D6AC5" w:rsidRDefault="001E5E7E" w:rsidP="001E5E7E">
      <w:pPr>
        <w:rPr>
          <w:rFonts w:eastAsia="Calibri"/>
          <w:sz w:val="16"/>
        </w:rPr>
      </w:pPr>
      <w:r w:rsidRPr="008D6AC5">
        <w:rPr>
          <w:rFonts w:eastAsia="Calibri"/>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8D6AC5">
        <w:rPr>
          <w:rFonts w:eastAsia="Times New Roman"/>
          <w:u w:val="single"/>
        </w:rPr>
        <w:t>which scenarios tracked what actually happened with carbon dioxide emissions over the last fifteen years?</w:t>
      </w:r>
      <w:r w:rsidRPr="008D6AC5">
        <w:rPr>
          <w:rFonts w:eastAsia="Calibri"/>
          <w:sz w:val="16"/>
        </w:rPr>
        <w:t xml:space="preserve"> Next </w:t>
      </w:r>
      <w:r w:rsidRPr="008D6AC5">
        <w:rPr>
          <w:rFonts w:eastAsia="Times New Roman"/>
          <w:u w:val="single"/>
        </w:rPr>
        <w:t>they further parse how well the scenarios similarly track actual emissions beginning in 2005 through</w:t>
      </w:r>
      <w:r w:rsidRPr="008D6AC5">
        <w:rPr>
          <w:rFonts w:eastAsia="Calibri"/>
          <w:sz w:val="16"/>
        </w:rPr>
        <w:t xml:space="preserve"> the IEA's </w:t>
      </w:r>
      <w:r w:rsidRPr="008D6AC5">
        <w:rPr>
          <w:rFonts w:eastAsia="Times New Roman"/>
          <w:u w:val="single"/>
        </w:rPr>
        <w:t>projections of future emissions to 2050</w:t>
      </w:r>
      <w:r w:rsidRPr="008D6AC5">
        <w:rPr>
          <w:rFonts w:eastAsia="Calibri"/>
          <w:sz w:val="16"/>
        </w:rPr>
        <w:t>.</w:t>
      </w:r>
    </w:p>
    <w:p w14:paraId="0BC483CD" w14:textId="77777777" w:rsidR="001E5E7E" w:rsidRPr="008D6AC5" w:rsidRDefault="001E5E7E" w:rsidP="001E5E7E">
      <w:pPr>
        <w:rPr>
          <w:rFonts w:eastAsia="Calibri"/>
          <w:sz w:val="16"/>
        </w:rPr>
      </w:pPr>
      <w:r w:rsidRPr="008D6AC5">
        <w:rPr>
          <w:rFonts w:eastAsia="Calibri"/>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8D6AC5">
        <w:rPr>
          <w:rFonts w:eastAsia="Times New Roman"/>
          <w:b/>
          <w:iCs/>
          <w:highlight w:val="cyan"/>
          <w:u w:val="single"/>
        </w:rPr>
        <w:t>All</w:t>
      </w:r>
      <w:r w:rsidRPr="008D6AC5">
        <w:rPr>
          <w:rFonts w:eastAsia="Times New Roman"/>
          <w:b/>
          <w:iCs/>
          <w:u w:val="single"/>
        </w:rPr>
        <w:t xml:space="preserve"> of the </w:t>
      </w:r>
      <w:r w:rsidRPr="008D6AC5">
        <w:rPr>
          <w:rFonts w:eastAsia="Times New Roman"/>
          <w:b/>
          <w:iCs/>
          <w:highlight w:val="cyan"/>
          <w:u w:val="single"/>
        </w:rPr>
        <w:t>plausible scenarios</w:t>
      </w:r>
      <w:r w:rsidRPr="008D6AC5">
        <w:rPr>
          <w:rFonts w:eastAsia="Calibri"/>
          <w:sz w:val="16"/>
        </w:rPr>
        <w:t>," explains Pielke in his Substack newsletter The Honest Broker, "</w:t>
      </w:r>
      <w:r w:rsidRPr="008D6AC5">
        <w:rPr>
          <w:rFonts w:eastAsia="Times New Roman"/>
          <w:highlight w:val="cyan"/>
          <w:u w:val="single"/>
        </w:rPr>
        <w:t>envision less than 3 degrees</w:t>
      </w:r>
      <w:r w:rsidRPr="008D6AC5">
        <w:rPr>
          <w:rFonts w:eastAsia="Times New Roman"/>
          <w:u w:val="single"/>
        </w:rPr>
        <w:t xml:space="preserve"> Celsius total warming by 2100</w:t>
      </w:r>
      <w:r w:rsidRPr="008D6AC5">
        <w:rPr>
          <w:rFonts w:eastAsia="Calibri"/>
          <w:sz w:val="16"/>
        </w:rPr>
        <w:t>. In fact, the median projection is for 2100 warming of 2.2 degrees Celsius." He adds that that "is within spitting distance of the Paris Agreement goal of holding temperatures to a warming of 2.0 degrees Celsius."</w:t>
      </w:r>
    </w:p>
    <w:p w14:paraId="0D010666" w14:textId="77777777" w:rsidR="001E5E7E" w:rsidRPr="008D6AC5" w:rsidRDefault="001E5E7E" w:rsidP="001E5E7E">
      <w:pPr>
        <w:rPr>
          <w:rFonts w:eastAsia="Calibri"/>
          <w:sz w:val="16"/>
        </w:rPr>
      </w:pPr>
      <w:r w:rsidRPr="008D6AC5">
        <w:rPr>
          <w:rFonts w:eastAsia="Calibri"/>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7B5F2FFF" w14:textId="77777777" w:rsidR="001E5E7E" w:rsidRPr="008D6AC5" w:rsidRDefault="001E5E7E" w:rsidP="001E5E7E">
      <w:pPr>
        <w:rPr>
          <w:rFonts w:eastAsia="Calibri"/>
          <w:sz w:val="16"/>
        </w:rPr>
      </w:pPr>
      <w:r w:rsidRPr="008D6AC5">
        <w:rPr>
          <w:rFonts w:eastAsia="Calibri"/>
          <w:sz w:val="16"/>
        </w:rPr>
        <w:t>So man-made global warming of 4°C by 2100 above pre-industrial levels is not a real possibility.</w:t>
      </w:r>
    </w:p>
    <w:p w14:paraId="0DC14BA4" w14:textId="77777777" w:rsidR="001E5E7E" w:rsidRPr="008D6AC5" w:rsidRDefault="001E5E7E" w:rsidP="001E5E7E">
      <w:pPr>
        <w:rPr>
          <w:rFonts w:eastAsia="Calibri"/>
          <w:sz w:val="16"/>
        </w:rPr>
      </w:pPr>
      <w:r w:rsidRPr="008D6AC5">
        <w:rPr>
          <w:rFonts w:eastAsia="Calibri"/>
          <w:sz w:val="16"/>
        </w:rPr>
        <w:t xml:space="preserve">"Is the world ready for </w:t>
      </w:r>
      <w:r w:rsidRPr="008D6AC5">
        <w:rPr>
          <w:rFonts w:eastAsia="Times New Roman"/>
          <w:b/>
          <w:iCs/>
          <w:highlight w:val="cyan"/>
          <w:u w:val="single"/>
        </w:rPr>
        <w:t>good news on climate</w:t>
      </w:r>
      <w:r w:rsidRPr="008D6AC5">
        <w:rPr>
          <w:rFonts w:eastAsia="Calibri"/>
          <w:sz w:val="16"/>
        </w:rPr>
        <w:t>?," asks Pielke. Yes, we are.</w:t>
      </w:r>
    </w:p>
    <w:p w14:paraId="4B7F8BBF" w14:textId="77777777" w:rsidR="001E5E7E" w:rsidRPr="00051C53" w:rsidRDefault="001E5E7E" w:rsidP="001E5E7E"/>
    <w:p w14:paraId="77210EED" w14:textId="77777777" w:rsidR="001E5E7E" w:rsidRDefault="001E5E7E" w:rsidP="001E5E7E">
      <w:pPr>
        <w:pStyle w:val="Heading2"/>
      </w:pPr>
      <w:bookmarkStart w:id="4" w:name="Level_1_549"/>
      <w:r>
        <w:t>CP – Canada Geo</w:t>
      </w:r>
    </w:p>
    <w:p w14:paraId="4A46938E" w14:textId="77777777" w:rsidR="001E5E7E" w:rsidRDefault="001E5E7E" w:rsidP="001E5E7E">
      <w:pPr>
        <w:pStyle w:val="Heading4"/>
      </w:pPr>
      <w:r>
        <w:t>Text: The Government of Canada should [</w:t>
      </w:r>
      <w:r w:rsidRPr="00135D78">
        <w:t>develop and implement carbon capture and utilization in areas of oil production in Alaska by working with the Alaskan Arctic Policy Commission to reduce emissions and utilize carbon byproduct in infrastructure improvement for climate mitigation.</w:t>
      </w:r>
      <w:r>
        <w:t>]</w:t>
      </w:r>
    </w:p>
    <w:p w14:paraId="1097995D" w14:textId="77777777" w:rsidR="001E5E7E" w:rsidRPr="00CC6246" w:rsidRDefault="001E5E7E" w:rsidP="001E5E7E"/>
    <w:bookmarkEnd w:id="4"/>
    <w:p w14:paraId="22E3320B" w14:textId="77777777" w:rsidR="001E5E7E" w:rsidRPr="008228ED" w:rsidRDefault="001E5E7E" w:rsidP="001E5E7E">
      <w:pPr>
        <w:pStyle w:val="Heading4"/>
      </w:pPr>
      <w:r>
        <w:t>Canadian capabilities solve Arctic environmental monitoring.</w:t>
      </w:r>
    </w:p>
    <w:p w14:paraId="01039EC0" w14:textId="77777777" w:rsidR="001E5E7E" w:rsidRPr="005433F5" w:rsidRDefault="001E5E7E" w:rsidP="001E5E7E">
      <w:r>
        <w:rPr>
          <w:rStyle w:val="Style13ptBold"/>
        </w:rPr>
        <w:t xml:space="preserve">Black et al 25 </w:t>
      </w:r>
      <w:r w:rsidRPr="005433F5">
        <w:t>— Amie Black, is a journalist that specializes in Environment and Climate Change Canada, Science and Technology Branch, Wildlife and Landscape Science Directorate, Jason A. Akearok, currently serves as the Executive Director of the Nunavut Wildlife Management Board (NWMB), holds a B.A. in animal ecology from the University of Alberta, and holds a M.S. in biology from Carleton University, and Mark L. Mallory, editor and chief of the Canadian Science Publishing, PhD Chair at Acadia University, 2025 (“Long-term wildlife research and monitoring sites in Arctic Canada,” Canadian Science Publishing, May 14th, Available Online at https://cdnsciencepub.com/doi/full/10.1139/as-2025-0021, Accessed 07/09/2025)</w:t>
      </w:r>
    </w:p>
    <w:p w14:paraId="02EDDB8F" w14:textId="77777777" w:rsidR="001E5E7E" w:rsidRDefault="001E5E7E" w:rsidP="001E5E7E">
      <w:pPr>
        <w:rPr>
          <w:rStyle w:val="StyleUnderline"/>
        </w:rPr>
      </w:pPr>
      <w:r w:rsidRPr="00703F10">
        <w:rPr>
          <w:rStyle w:val="StyleUnderline"/>
          <w:highlight w:val="cyan"/>
        </w:rPr>
        <w:t>Arctic ecosystems in Canada</w:t>
      </w:r>
      <w:r w:rsidRPr="00C534F5">
        <w:rPr>
          <w:rStyle w:val="StyleUnderline"/>
        </w:rPr>
        <w:t xml:space="preserve"> and the Circumpolar North </w:t>
      </w:r>
      <w:r w:rsidRPr="00703F10">
        <w:rPr>
          <w:rStyle w:val="StyleUnderline"/>
          <w:highlight w:val="cyan"/>
        </w:rPr>
        <w:t>are expected to continue to undergo rapid transformations</w:t>
      </w:r>
      <w:r w:rsidRPr="00C534F5">
        <w:rPr>
          <w:rStyle w:val="StyleUnderline"/>
        </w:rPr>
        <w:t xml:space="preserve"> as a result of climate change </w:t>
      </w:r>
      <w:r w:rsidRPr="008228ED">
        <w:rPr>
          <w:sz w:val="16"/>
        </w:rPr>
        <w:t>(e.g., Post et al. 2009) and related anthropogenic pressures such as increased marine shipping and resource extraction (Dawson et al. 2020). Despite a clear (overdue) recognition of the value of community-based research and monitoring (e.g., Ford et al. 2016; Kouril et al. 2016</w:t>
      </w:r>
      <w:r w:rsidRPr="00F66D89">
        <w:rPr>
          <w:sz w:val="16"/>
        </w:rPr>
        <w:t xml:space="preserve">), </w:t>
      </w:r>
      <w:r w:rsidRPr="00F66D89">
        <w:rPr>
          <w:rStyle w:val="StyleUnderline"/>
        </w:rPr>
        <w:t xml:space="preserve">our </w:t>
      </w:r>
      <w:r w:rsidRPr="00703F10">
        <w:rPr>
          <w:rStyle w:val="StyleUnderline"/>
          <w:highlight w:val="cyan"/>
        </w:rPr>
        <w:t xml:space="preserve">understanding of the </w:t>
      </w:r>
      <w:r w:rsidRPr="00C534F5">
        <w:rPr>
          <w:rStyle w:val="StyleUnderline"/>
        </w:rPr>
        <w:t xml:space="preserve">relative </w:t>
      </w:r>
      <w:r w:rsidRPr="00703F10">
        <w:rPr>
          <w:rStyle w:val="StyleUnderline"/>
          <w:highlight w:val="cyan"/>
        </w:rPr>
        <w:t>impacts</w:t>
      </w:r>
      <w:r w:rsidRPr="00C534F5">
        <w:rPr>
          <w:rStyle w:val="StyleUnderline"/>
        </w:rPr>
        <w:t xml:space="preserve"> of the multitude of stressors </w:t>
      </w:r>
      <w:r w:rsidRPr="00703F10">
        <w:rPr>
          <w:rStyle w:val="StyleUnderline"/>
          <w:highlight w:val="cyan"/>
        </w:rPr>
        <w:t>that Arctic wildlife face</w:t>
      </w:r>
      <w:r w:rsidRPr="00C534F5">
        <w:rPr>
          <w:rStyle w:val="StyleUnderline"/>
        </w:rPr>
        <w:t xml:space="preserve"> </w:t>
      </w:r>
      <w:r w:rsidRPr="006C6F6B">
        <w:rPr>
          <w:rStyle w:val="StyleUnderline"/>
        </w:rPr>
        <w:t>will</w:t>
      </w:r>
      <w:r w:rsidRPr="00C534F5">
        <w:rPr>
          <w:rStyle w:val="StyleUnderline"/>
        </w:rPr>
        <w:t xml:space="preserve"> inevitably </w:t>
      </w:r>
      <w:r w:rsidRPr="00703F10">
        <w:rPr>
          <w:rStyle w:val="StyleUnderline"/>
          <w:highlight w:val="cyan"/>
        </w:rPr>
        <w:t>depend on</w:t>
      </w:r>
      <w:r w:rsidRPr="00C534F5">
        <w:rPr>
          <w:rStyle w:val="StyleUnderline"/>
        </w:rPr>
        <w:t xml:space="preserve"> a variety of </w:t>
      </w:r>
      <w:r w:rsidRPr="00703F10">
        <w:rPr>
          <w:rStyle w:val="StyleUnderline"/>
          <w:highlight w:val="cyan"/>
        </w:rPr>
        <w:t>information</w:t>
      </w:r>
      <w:r w:rsidRPr="00C534F5">
        <w:rPr>
          <w:rStyle w:val="StyleUnderline"/>
        </w:rPr>
        <w:t xml:space="preserve"> sources, </w:t>
      </w:r>
      <w:r w:rsidRPr="00703F10">
        <w:rPr>
          <w:rStyle w:val="StyleUnderline"/>
          <w:highlight w:val="cyan"/>
        </w:rPr>
        <w:t>including long-term data</w:t>
      </w:r>
      <w:r w:rsidRPr="008228ED">
        <w:rPr>
          <w:sz w:val="16"/>
        </w:rPr>
        <w:t xml:space="preserve"> (e.g., Lemieux et al. 2025). Consequently, </w:t>
      </w:r>
      <w:r w:rsidRPr="00C534F5">
        <w:rPr>
          <w:rStyle w:val="StyleUnderline"/>
        </w:rPr>
        <w:t>the databases and legacy of these field stations to understanding and predicting future scenarios for Arctic wildlife are immensely important for both domestic environmental decision-making as well as international scientific efforts such as the 5th IPY 2032–2033 and Arctic Council working groups.</w:t>
      </w:r>
      <w:r>
        <w:rPr>
          <w:rStyle w:val="StyleUnderline"/>
        </w:rPr>
        <w:t xml:space="preserve"> </w:t>
      </w:r>
      <w:r w:rsidRPr="008228ED">
        <w:rPr>
          <w:sz w:val="16"/>
        </w:rPr>
        <w:t xml:space="preserve">These stations may also play a role in the evolution of how Arctic science is delivered. </w:t>
      </w:r>
      <w:r w:rsidRPr="00703F10">
        <w:rPr>
          <w:rStyle w:val="StyleUnderline"/>
          <w:highlight w:val="cyan"/>
        </w:rPr>
        <w:t>The</w:t>
      </w:r>
      <w:r w:rsidRPr="00C534F5">
        <w:rPr>
          <w:rStyle w:val="StyleUnderline"/>
        </w:rPr>
        <w:t xml:space="preserve"> Council of Canadian Academies (</w:t>
      </w:r>
      <w:r w:rsidRPr="00703F10">
        <w:rPr>
          <w:rStyle w:val="StyleUnderline"/>
          <w:highlight w:val="cyan"/>
        </w:rPr>
        <w:t>CCA</w:t>
      </w:r>
      <w:r w:rsidRPr="00C534F5">
        <w:rPr>
          <w:rStyle w:val="StyleUnderline"/>
        </w:rPr>
        <w:t xml:space="preserve">) recently </w:t>
      </w:r>
      <w:r w:rsidRPr="00F66D89">
        <w:rPr>
          <w:rStyle w:val="StyleUnderline"/>
        </w:rPr>
        <w:t>released the Northern Research Leadership and Equity report (CCA 2023</w:t>
      </w:r>
      <w:r w:rsidRPr="00F66D89">
        <w:rPr>
          <w:sz w:val="16"/>
        </w:rPr>
        <w:t xml:space="preserve">). </w:t>
      </w:r>
      <w:r w:rsidRPr="00F66D89">
        <w:rPr>
          <w:rStyle w:val="StyleUnderline"/>
        </w:rPr>
        <w:t>The report</w:t>
      </w:r>
      <w:r w:rsidRPr="00C534F5">
        <w:rPr>
          <w:rStyle w:val="StyleUnderline"/>
        </w:rPr>
        <w:t xml:space="preserve"> was co-sponsored by ArcticNet and a very large group of supporting organizations from across Canada's research community, and </w:t>
      </w:r>
      <w:r w:rsidRPr="00F66D89">
        <w:rPr>
          <w:rStyle w:val="Emphasis"/>
        </w:rPr>
        <w:t>outlines the foundational elements needed for Canada to move towards an inclusive, collaborative, and effective Arctic and Northern science system</w:t>
      </w:r>
      <w:r w:rsidRPr="00F66D89">
        <w:rPr>
          <w:sz w:val="16"/>
        </w:rPr>
        <w:t xml:space="preserve">. </w:t>
      </w:r>
      <w:r w:rsidRPr="00F66D89">
        <w:rPr>
          <w:rStyle w:val="StyleUnderline"/>
        </w:rPr>
        <w:t>It</w:t>
      </w:r>
      <w:r w:rsidRPr="00F66D89">
        <w:rPr>
          <w:sz w:val="16"/>
        </w:rPr>
        <w:t xml:space="preserve"> also</w:t>
      </w:r>
      <w:r w:rsidRPr="008228ED">
        <w:rPr>
          <w:sz w:val="16"/>
        </w:rPr>
        <w:t xml:space="preserve"> </w:t>
      </w:r>
      <w:r w:rsidRPr="00703F10">
        <w:rPr>
          <w:rStyle w:val="StyleUnderline"/>
          <w:highlight w:val="cyan"/>
        </w:rPr>
        <w:t>provides a conceptual framework</w:t>
      </w:r>
      <w:r w:rsidRPr="00C534F5">
        <w:rPr>
          <w:rStyle w:val="StyleUnderline"/>
        </w:rPr>
        <w:t xml:space="preserve"> used to propose a path to transformational change</w:t>
      </w:r>
      <w:r w:rsidRPr="008228ED">
        <w:rPr>
          <w:sz w:val="16"/>
        </w:rPr>
        <w:t xml:space="preserve">. While the influence of this report on field research programs is not yet clear, </w:t>
      </w:r>
      <w:r w:rsidRPr="00C534F5">
        <w:rPr>
          <w:rStyle w:val="StyleUnderline"/>
        </w:rPr>
        <w:t xml:space="preserve">report </w:t>
      </w:r>
      <w:r w:rsidRPr="00703F10">
        <w:rPr>
          <w:rStyle w:val="StyleUnderline"/>
          <w:highlight w:val="cyan"/>
        </w:rPr>
        <w:t>recommendations</w:t>
      </w:r>
      <w:r w:rsidRPr="00C534F5">
        <w:rPr>
          <w:rStyle w:val="StyleUnderline"/>
        </w:rPr>
        <w:t xml:space="preserve"> discuss </w:t>
      </w:r>
      <w:r w:rsidRPr="00703F10">
        <w:rPr>
          <w:rStyle w:val="StyleUnderline"/>
          <w:highlight w:val="cyan"/>
        </w:rPr>
        <w:t>research funding</w:t>
      </w:r>
      <w:r w:rsidRPr="00C534F5">
        <w:rPr>
          <w:rStyle w:val="StyleUnderline"/>
        </w:rPr>
        <w:t xml:space="preserve">, </w:t>
      </w:r>
      <w:r w:rsidRPr="00703F10">
        <w:rPr>
          <w:rStyle w:val="StyleUnderline"/>
          <w:highlight w:val="cyan"/>
        </w:rPr>
        <w:t>infrastructure</w:t>
      </w:r>
      <w:r w:rsidRPr="00C534F5">
        <w:rPr>
          <w:rStyle w:val="StyleUnderline"/>
        </w:rPr>
        <w:t xml:space="preserve">, </w:t>
      </w:r>
      <w:r w:rsidRPr="00703F10">
        <w:rPr>
          <w:rStyle w:val="StyleUnderline"/>
          <w:highlight w:val="cyan"/>
        </w:rPr>
        <w:t>data</w:t>
      </w:r>
      <w:r w:rsidRPr="00C534F5">
        <w:rPr>
          <w:rStyle w:val="StyleUnderline"/>
        </w:rPr>
        <w:t>, and education, all of which are central to the long-term research programs in this Special Collection of papers</w:t>
      </w:r>
      <w:r w:rsidRPr="008228ED">
        <w:rPr>
          <w:sz w:val="16"/>
        </w:rPr>
        <w:t>. If managed in line with the CCA report recommendations</w:t>
      </w:r>
      <w:r w:rsidRPr="00C534F5">
        <w:rPr>
          <w:rStyle w:val="StyleUnderline"/>
        </w:rPr>
        <w:t xml:space="preserve">, </w:t>
      </w:r>
      <w:r w:rsidRPr="00703F10">
        <w:rPr>
          <w:rStyle w:val="StyleUnderline"/>
          <w:highlight w:val="cyan"/>
        </w:rPr>
        <w:t>field stations</w:t>
      </w:r>
      <w:r w:rsidRPr="00C534F5">
        <w:rPr>
          <w:rStyle w:val="StyleUnderline"/>
        </w:rPr>
        <w:t xml:space="preserve"> could support research led by Western scientists and Inuit, which would strengthen wildlife co-management and ensure that decision-making reflects both Inuit knowledge and scientific evidence and </w:t>
      </w:r>
      <w:r w:rsidRPr="00703F10">
        <w:rPr>
          <w:rStyle w:val="StyleUnderline"/>
          <w:highlight w:val="cyan"/>
        </w:rPr>
        <w:t>play an important role in supporting transformational change within Canada's Arctic research system.</w:t>
      </w:r>
    </w:p>
    <w:p w14:paraId="7A0CAC14" w14:textId="77777777" w:rsidR="001E5E7E" w:rsidRPr="00CB5E1E" w:rsidRDefault="001E5E7E" w:rsidP="001E5E7E"/>
    <w:p w14:paraId="53326A45" w14:textId="77777777" w:rsidR="001E5E7E" w:rsidRDefault="001E5E7E" w:rsidP="001E5E7E">
      <w:pPr>
        <w:pStyle w:val="Heading4"/>
      </w:pPr>
      <w:r>
        <w:t xml:space="preserve">Expanding Canadian leadership in the arctic is key to geoengineering governance </w:t>
      </w:r>
    </w:p>
    <w:p w14:paraId="5023B30E" w14:textId="77777777" w:rsidR="001E5E7E" w:rsidRPr="00764A75" w:rsidRDefault="001E5E7E" w:rsidP="001E5E7E">
      <w:r w:rsidRPr="00764A75">
        <w:rPr>
          <w:b/>
          <w:bCs/>
          <w:sz w:val="26"/>
          <w:szCs w:val="26"/>
        </w:rPr>
        <w:t>Chalecki</w:t>
      </w:r>
      <w:r w:rsidRPr="00764A75">
        <w:t>, E. L. (</w:t>
      </w:r>
      <w:r w:rsidRPr="00764A75">
        <w:rPr>
          <w:b/>
          <w:bCs/>
          <w:sz w:val="26"/>
          <w:szCs w:val="26"/>
        </w:rPr>
        <w:t>2022</w:t>
      </w:r>
      <w:r w:rsidRPr="00764A75">
        <w:t xml:space="preserve">). Could Canada lead the formation of a new global geoengineering regime? Canadian Foreign Policy Journal, 28(3), 328–336. https://doi.org/10.1080/11926422.2022.2111587 </w:t>
      </w:r>
    </w:p>
    <w:p w14:paraId="0498FFB3" w14:textId="77777777" w:rsidR="001E5E7E" w:rsidRPr="004173CF" w:rsidRDefault="001E5E7E" w:rsidP="001E5E7E">
      <w:r w:rsidRPr="004173CF">
        <w:rPr>
          <w:u w:val="single"/>
        </w:rPr>
        <w:t>Why would a middle power such as Canada take on this role? Why not leave formation of such a regime to the great powers?</w:t>
      </w:r>
      <w:r w:rsidRPr="004173CF">
        <w:t xml:space="preserve"> Traditionally, the Canadian government has preferred to sit back and let the United States, the European Union, or other larger international actors do the heavy lifting (Chapnick, </w:t>
      </w:r>
      <w:hyperlink r:id="rId11" w:history="1">
        <w:r w:rsidRPr="004173CF">
          <w:rPr>
            <w:rStyle w:val="Hyperlink"/>
          </w:rPr>
          <w:t>Citation2005</w:t>
        </w:r>
      </w:hyperlink>
      <w:r w:rsidRPr="004173CF">
        <w:t xml:space="preserve">). </w:t>
      </w:r>
      <w:r w:rsidRPr="004173CF">
        <w:rPr>
          <w:u w:val="single"/>
        </w:rPr>
        <w:t xml:space="preserve">But </w:t>
      </w:r>
      <w:r w:rsidRPr="004173CF">
        <w:rPr>
          <w:highlight w:val="cyan"/>
          <w:u w:val="single"/>
        </w:rPr>
        <w:t xml:space="preserve">great power states, </w:t>
      </w:r>
      <w:r w:rsidRPr="008F7F65">
        <w:rPr>
          <w:u w:val="single"/>
        </w:rPr>
        <w:t>by virtue of their</w:t>
      </w:r>
      <w:r w:rsidRPr="004173CF">
        <w:rPr>
          <w:u w:val="single"/>
        </w:rPr>
        <w:t xml:space="preserve"> vaunted </w:t>
      </w:r>
      <w:r w:rsidRPr="008F7F65">
        <w:rPr>
          <w:u w:val="single"/>
        </w:rPr>
        <w:t>position in the global system</w:t>
      </w:r>
      <w:r w:rsidRPr="004173CF">
        <w:rPr>
          <w:highlight w:val="cyan"/>
          <w:u w:val="single"/>
        </w:rPr>
        <w:t xml:space="preserve">, are suspicious of </w:t>
      </w:r>
      <w:r w:rsidRPr="008F7F65">
        <w:rPr>
          <w:u w:val="single"/>
        </w:rPr>
        <w:t xml:space="preserve">each other’s </w:t>
      </w:r>
      <w:r w:rsidRPr="004173CF">
        <w:rPr>
          <w:highlight w:val="cyan"/>
          <w:u w:val="single"/>
        </w:rPr>
        <w:t>intent</w:t>
      </w:r>
      <w:r w:rsidRPr="004173CF">
        <w:rPr>
          <w:u w:val="single"/>
        </w:rPr>
        <w:t xml:space="preserve">. </w:t>
      </w:r>
      <w:r w:rsidRPr="00F30EC1">
        <w:rPr>
          <w:u w:val="single"/>
        </w:rPr>
        <w:t xml:space="preserve">If the United States or China were to propose a similar </w:t>
      </w:r>
      <w:r w:rsidRPr="00F66D89">
        <w:rPr>
          <w:u w:val="single"/>
        </w:rPr>
        <w:t>regime, each state would assume that it was intended to put the other at a strategic disadvantage somehow</w:t>
      </w:r>
      <w:r w:rsidRPr="004173CF">
        <w:rPr>
          <w:u w:val="single"/>
        </w:rPr>
        <w:t xml:space="preserve">. </w:t>
      </w:r>
      <w:r w:rsidRPr="00F30EC1">
        <w:rPr>
          <w:u w:val="single"/>
        </w:rPr>
        <w:t xml:space="preserve">By </w:t>
      </w:r>
      <w:r w:rsidRPr="00F66D89">
        <w:rPr>
          <w:u w:val="single"/>
        </w:rPr>
        <w:t xml:space="preserve">contrast, a </w:t>
      </w:r>
      <w:r w:rsidRPr="00F30EC1">
        <w:rPr>
          <w:highlight w:val="cyan"/>
          <w:u w:val="single"/>
        </w:rPr>
        <w:t xml:space="preserve">middle </w:t>
      </w:r>
      <w:r w:rsidRPr="004173CF">
        <w:rPr>
          <w:highlight w:val="cyan"/>
          <w:u w:val="single"/>
        </w:rPr>
        <w:t>power state</w:t>
      </w:r>
      <w:r w:rsidRPr="004173CF">
        <w:rPr>
          <w:u w:val="single"/>
        </w:rPr>
        <w:t xml:space="preserve"> that </w:t>
      </w:r>
      <w:r w:rsidRPr="004173CF">
        <w:rPr>
          <w:highlight w:val="cyan"/>
          <w:u w:val="single"/>
        </w:rPr>
        <w:t xml:space="preserve">benefits from the continuation of the system, </w:t>
      </w:r>
      <w:r w:rsidRPr="00F30EC1">
        <w:rPr>
          <w:u w:val="single"/>
        </w:rPr>
        <w:t>especially</w:t>
      </w:r>
      <w:r w:rsidRPr="004173CF">
        <w:rPr>
          <w:u w:val="single"/>
        </w:rPr>
        <w:t xml:space="preserve"> one with </w:t>
      </w:r>
      <w:r w:rsidRPr="00F30EC1">
        <w:rPr>
          <w:u w:val="single"/>
        </w:rPr>
        <w:t>a respected soft power</w:t>
      </w:r>
      <w:r w:rsidRPr="004173CF">
        <w:rPr>
          <w:u w:val="single"/>
        </w:rPr>
        <w:t xml:space="preserve"> reputation </w:t>
      </w:r>
      <w:r w:rsidRPr="00F30EC1">
        <w:rPr>
          <w:u w:val="single"/>
        </w:rPr>
        <w:t xml:space="preserve">like </w:t>
      </w:r>
      <w:r w:rsidRPr="004173CF">
        <w:rPr>
          <w:highlight w:val="cyan"/>
          <w:u w:val="single"/>
        </w:rPr>
        <w:t>Canada</w:t>
      </w:r>
      <w:r w:rsidRPr="004173CF">
        <w:t>, is assumed to be speaking on its behalf.</w:t>
      </w:r>
    </w:p>
    <w:p w14:paraId="7C9620CF" w14:textId="77777777" w:rsidR="001E5E7E" w:rsidRPr="004173CF" w:rsidRDefault="001E5E7E" w:rsidP="001E5E7E">
      <w:r w:rsidRPr="004173CF">
        <w:rPr>
          <w:u w:val="single"/>
        </w:rPr>
        <w:t xml:space="preserve">It is </w:t>
      </w:r>
      <w:r w:rsidRPr="00F30EC1">
        <w:rPr>
          <w:highlight w:val="cyan"/>
          <w:u w:val="single"/>
        </w:rPr>
        <w:t>already</w:t>
      </w:r>
      <w:r w:rsidRPr="004173CF">
        <w:rPr>
          <w:u w:val="single"/>
        </w:rPr>
        <w:t xml:space="preserve"> the </w:t>
      </w:r>
      <w:r w:rsidRPr="00F30EC1">
        <w:rPr>
          <w:u w:val="single"/>
        </w:rPr>
        <w:t>GOC’s policy</w:t>
      </w:r>
      <w:r w:rsidRPr="004173CF">
        <w:rPr>
          <w:u w:val="single"/>
        </w:rPr>
        <w:t xml:space="preserve"> to </w:t>
      </w:r>
      <w:r w:rsidRPr="004173CF">
        <w:rPr>
          <w:highlight w:val="cyan"/>
          <w:u w:val="single"/>
        </w:rPr>
        <w:t xml:space="preserve">lead </w:t>
      </w:r>
      <w:r w:rsidRPr="00F30EC1">
        <w:rPr>
          <w:u w:val="single"/>
        </w:rPr>
        <w:t xml:space="preserve">by example </w:t>
      </w:r>
      <w:r w:rsidRPr="004173CF">
        <w:rPr>
          <w:highlight w:val="cyan"/>
          <w:u w:val="single"/>
        </w:rPr>
        <w:t>when combatting climate change</w:t>
      </w:r>
      <w:r w:rsidRPr="004173CF">
        <w:rPr>
          <w:u w:val="single"/>
        </w:rPr>
        <w:t xml:space="preserve">. Now </w:t>
      </w:r>
      <w:r w:rsidRPr="004173CF">
        <w:rPr>
          <w:highlight w:val="cyan"/>
          <w:u w:val="single"/>
        </w:rPr>
        <w:t xml:space="preserve">it has the </w:t>
      </w:r>
      <w:r w:rsidRPr="00F66D89">
        <w:rPr>
          <w:u w:val="single"/>
        </w:rPr>
        <w:t xml:space="preserve">unprecedented </w:t>
      </w:r>
      <w:r w:rsidRPr="004173CF">
        <w:rPr>
          <w:highlight w:val="cyan"/>
          <w:u w:val="single"/>
        </w:rPr>
        <w:t xml:space="preserve">opportunity to lead </w:t>
      </w:r>
      <w:r w:rsidRPr="00F66D89">
        <w:rPr>
          <w:u w:val="single"/>
        </w:rPr>
        <w:t>the</w:t>
      </w:r>
      <w:r w:rsidRPr="004173CF">
        <w:rPr>
          <w:u w:val="single"/>
        </w:rPr>
        <w:t xml:space="preserve"> formation of a </w:t>
      </w:r>
      <w:r w:rsidRPr="00F66D89">
        <w:rPr>
          <w:u w:val="single"/>
        </w:rPr>
        <w:t>regime around a</w:t>
      </w:r>
      <w:r w:rsidRPr="004173CF">
        <w:rPr>
          <w:u w:val="single"/>
        </w:rPr>
        <w:t xml:space="preserve"> range of </w:t>
      </w:r>
      <w:r w:rsidRPr="004173CF">
        <w:rPr>
          <w:highlight w:val="cyan"/>
          <w:u w:val="single"/>
        </w:rPr>
        <w:t>geoengineering</w:t>
      </w:r>
      <w:r w:rsidRPr="004173CF">
        <w:rPr>
          <w:u w:val="single"/>
        </w:rPr>
        <w:t xml:space="preserve"> technologies</w:t>
      </w:r>
      <w:r w:rsidRPr="004173CF">
        <w:t xml:space="preserve">. </w:t>
      </w:r>
      <w:r w:rsidRPr="004173CF">
        <w:rPr>
          <w:highlight w:val="cyan"/>
          <w:u w:val="single"/>
        </w:rPr>
        <w:t>Researchers</w:t>
      </w:r>
      <w:r w:rsidRPr="004173CF">
        <w:rPr>
          <w:u w:val="single"/>
        </w:rPr>
        <w:t xml:space="preserve"> from the North American and Arctic Defence and Security Network</w:t>
      </w:r>
      <w:r w:rsidRPr="004173CF">
        <w:t xml:space="preserve"> have pointed out that a piecemeal approach to governing is likely to fail, that international treaties will become increasingly important as experiments are scaled up, and </w:t>
      </w:r>
      <w:r w:rsidRPr="004173CF">
        <w:rPr>
          <w:highlight w:val="cyan"/>
          <w:u w:val="single"/>
        </w:rPr>
        <w:t>recommended</w:t>
      </w:r>
      <w:r w:rsidRPr="004173CF">
        <w:rPr>
          <w:u w:val="single"/>
        </w:rPr>
        <w:t xml:space="preserve"> the </w:t>
      </w:r>
      <w:r w:rsidRPr="004173CF">
        <w:rPr>
          <w:highlight w:val="cyan"/>
          <w:u w:val="single"/>
        </w:rPr>
        <w:t xml:space="preserve">formation of </w:t>
      </w:r>
      <w:r w:rsidRPr="00F66D89">
        <w:rPr>
          <w:u w:val="single"/>
        </w:rPr>
        <w:t xml:space="preserve">an interdisciplinary </w:t>
      </w:r>
      <w:r w:rsidRPr="004173CF">
        <w:rPr>
          <w:highlight w:val="cyan"/>
          <w:u w:val="single"/>
        </w:rPr>
        <w:t xml:space="preserve">Canadian committee to </w:t>
      </w:r>
      <w:r w:rsidRPr="00F66D89">
        <w:rPr>
          <w:u w:val="single"/>
        </w:rPr>
        <w:t xml:space="preserve">review and </w:t>
      </w:r>
      <w:r w:rsidRPr="004173CF">
        <w:rPr>
          <w:highlight w:val="cyan"/>
          <w:u w:val="single"/>
        </w:rPr>
        <w:t>govern any geoengineering experiments</w:t>
      </w:r>
      <w:r w:rsidRPr="004173CF">
        <w:t xml:space="preserve"> within Canada (Barclay, </w:t>
      </w:r>
      <w:hyperlink r:id="rId12" w:history="1">
        <w:r w:rsidRPr="004173CF">
          <w:rPr>
            <w:rStyle w:val="Hyperlink"/>
          </w:rPr>
          <w:t>Citation2021</w:t>
        </w:r>
      </w:hyperlink>
      <w:r w:rsidRPr="004173CF">
        <w:t>, pp. 11–13). If the GOC accepts this recommendation, it will serve as an example to other nations of the value that middle powers provide to the stability of the rules-based international order.</w:t>
      </w:r>
    </w:p>
    <w:p w14:paraId="26759A8A" w14:textId="77777777" w:rsidR="001E5E7E" w:rsidRDefault="001E5E7E" w:rsidP="001E5E7E">
      <w:pPr>
        <w:rPr>
          <w:u w:val="single"/>
        </w:rPr>
      </w:pPr>
      <w:r w:rsidRPr="004173CF">
        <w:rPr>
          <w:highlight w:val="cyan"/>
          <w:u w:val="single"/>
        </w:rPr>
        <w:t>The impacts from</w:t>
      </w:r>
      <w:r w:rsidRPr="004173CF">
        <w:rPr>
          <w:u w:val="single"/>
        </w:rPr>
        <w:t xml:space="preserve"> any </w:t>
      </w:r>
      <w:r w:rsidRPr="004173CF">
        <w:rPr>
          <w:highlight w:val="cyan"/>
          <w:u w:val="single"/>
        </w:rPr>
        <w:t>geoengineering deployment will be uneven</w:t>
      </w:r>
      <w:r w:rsidRPr="004173CF">
        <w:rPr>
          <w:u w:val="single"/>
        </w:rPr>
        <w:t xml:space="preserve">, both </w:t>
      </w:r>
      <w:r w:rsidRPr="004173CF">
        <w:rPr>
          <w:highlight w:val="cyan"/>
          <w:u w:val="single"/>
        </w:rPr>
        <w:t>environmentally and economically</w:t>
      </w:r>
      <w:r w:rsidRPr="004173CF">
        <w:t xml:space="preserve">. To avoid hostility and injustice in the wake of these technologies, </w:t>
      </w:r>
      <w:r w:rsidRPr="004173CF">
        <w:rPr>
          <w:u w:val="single"/>
        </w:rPr>
        <w:t xml:space="preserve">the </w:t>
      </w:r>
      <w:r w:rsidRPr="004173CF">
        <w:rPr>
          <w:highlight w:val="cyan"/>
          <w:u w:val="single"/>
        </w:rPr>
        <w:t>best way to guide and adjudicate</w:t>
      </w:r>
      <w:r w:rsidRPr="004173CF">
        <w:rPr>
          <w:u w:val="single"/>
        </w:rPr>
        <w:t xml:space="preserve"> their </w:t>
      </w:r>
      <w:r w:rsidRPr="004173CF">
        <w:rPr>
          <w:highlight w:val="cyan"/>
          <w:u w:val="single"/>
        </w:rPr>
        <w:t>development</w:t>
      </w:r>
      <w:r w:rsidRPr="004173CF">
        <w:rPr>
          <w:u w:val="single"/>
        </w:rPr>
        <w:t xml:space="preserve"> and use </w:t>
      </w:r>
      <w:r w:rsidRPr="004173CF">
        <w:rPr>
          <w:highlight w:val="cyan"/>
          <w:u w:val="single"/>
        </w:rPr>
        <w:t>will be through a transparent international regime</w:t>
      </w:r>
      <w:r w:rsidRPr="004173CF">
        <w:t xml:space="preserve">. By leading the formation of this regime, </w:t>
      </w:r>
      <w:r w:rsidRPr="004173CF">
        <w:rPr>
          <w:highlight w:val="cyan"/>
          <w:u w:val="single"/>
        </w:rPr>
        <w:t>Canada can ensure</w:t>
      </w:r>
      <w:r w:rsidRPr="004173CF">
        <w:rPr>
          <w:u w:val="single"/>
        </w:rPr>
        <w:t xml:space="preserve"> its traditional strategy-within-a-strategy: its own national security interests are represented at the same time </w:t>
      </w:r>
      <w:r w:rsidRPr="00F66D89">
        <w:rPr>
          <w:u w:val="single"/>
        </w:rPr>
        <w:t>the international order of rules and laws is strengthened. This</w:t>
      </w:r>
      <w:r w:rsidRPr="004173CF">
        <w:rPr>
          <w:u w:val="single"/>
        </w:rPr>
        <w:t xml:space="preserve"> falls squarely within Canada’s diplomatic wheelhouse, and </w:t>
      </w:r>
      <w:r w:rsidRPr="00F30EC1">
        <w:rPr>
          <w:u w:val="single"/>
        </w:rPr>
        <w:t>Canada</w:t>
      </w:r>
      <w:r w:rsidRPr="004173CF">
        <w:rPr>
          <w:u w:val="single"/>
        </w:rPr>
        <w:t xml:space="preserve"> should </w:t>
      </w:r>
      <w:r w:rsidRPr="00F30EC1">
        <w:rPr>
          <w:u w:val="single"/>
        </w:rPr>
        <w:t xml:space="preserve">step into its </w:t>
      </w:r>
      <w:r w:rsidRPr="00F66D89">
        <w:rPr>
          <w:highlight w:val="cyan"/>
          <w:u w:val="single"/>
        </w:rPr>
        <w:t>leadership role.</w:t>
      </w:r>
    </w:p>
    <w:p w14:paraId="08B664FF" w14:textId="77777777" w:rsidR="001E5E7E" w:rsidRPr="00826A35" w:rsidRDefault="001E5E7E" w:rsidP="001E5E7E">
      <w:pPr>
        <w:rPr>
          <w:b/>
          <w:iCs/>
          <w:u w:val="single"/>
        </w:rPr>
      </w:pPr>
    </w:p>
    <w:p w14:paraId="584D3B57" w14:textId="77777777" w:rsidR="001E5E7E" w:rsidRDefault="001E5E7E" w:rsidP="001E5E7E">
      <w:pPr>
        <w:pStyle w:val="Heading4"/>
      </w:pPr>
      <w:r>
        <w:t xml:space="preserve">Absent Canadian governance, rapidly developing geoengineering technology triggers diplomatic crisis, sparking war and gutting solvency  </w:t>
      </w:r>
    </w:p>
    <w:p w14:paraId="25EA54FE" w14:textId="77777777" w:rsidR="001E5E7E" w:rsidRPr="008F7F65" w:rsidRDefault="001E5E7E" w:rsidP="001E5E7E">
      <w:r>
        <w:t>SRM = Solar Radiation Modification</w:t>
      </w:r>
    </w:p>
    <w:p w14:paraId="29CB6CB1" w14:textId="77777777" w:rsidR="001E5E7E" w:rsidRPr="00992D89" w:rsidRDefault="001E5E7E" w:rsidP="001E5E7E">
      <w:r w:rsidRPr="00992D89">
        <w:t xml:space="preserve">Nikolaj </w:t>
      </w:r>
      <w:r w:rsidRPr="00992D89">
        <w:rPr>
          <w:rStyle w:val="Style13ptBold"/>
        </w:rPr>
        <w:t>Kornbech</w:t>
      </w:r>
      <w:r w:rsidRPr="00992D89">
        <w:t>, 2/6/</w:t>
      </w:r>
      <w:r w:rsidRPr="00992D89">
        <w:rPr>
          <w:rStyle w:val="Style13ptBold"/>
        </w:rPr>
        <w:t>25</w:t>
      </w:r>
      <w:r w:rsidRPr="00992D89">
        <w:t>, SRM360, [Kornbech is a social scientist researching the interaction between science, technology, and environmental politics. He is a PhD Fellow at the Department for People and Technology at Roskilde University, Denmark, and holds a Research Master’s in Social Sciences from the University of Amsterdam. His research has examined the international relations and security implications of SRM with a focus on the Arctic, as well as the impact of national political economy on development of carbon dioxide removal.], “Given the political landscape, Arctic SRM is neither feasible nor desirable,” https://srm360.org/perspective/arctic-srm-neither-feasible-nor-desirable/, mm</w:t>
      </w:r>
    </w:p>
    <w:p w14:paraId="7C1582A9" w14:textId="77777777" w:rsidR="001E5E7E" w:rsidRPr="00F66D89" w:rsidRDefault="001E5E7E" w:rsidP="001E5E7E">
      <w:pPr>
        <w:rPr>
          <w:sz w:val="14"/>
        </w:rPr>
      </w:pPr>
      <w:r w:rsidRPr="00992D89">
        <w:rPr>
          <w:rStyle w:val="StyleUnderline"/>
        </w:rPr>
        <w:t>While solar radiation modification</w:t>
      </w:r>
      <w:r w:rsidRPr="00F66D89">
        <w:rPr>
          <w:sz w:val="14"/>
        </w:rPr>
        <w:t xml:space="preserve"> (SRM) </w:t>
      </w:r>
      <w:r w:rsidRPr="00992D89">
        <w:rPr>
          <w:rStyle w:val="StyleUnderline"/>
        </w:rPr>
        <w:t>is mostly imagined as a global intervention, the Arctic has been singled out as a region for deploying SRM</w:t>
      </w:r>
      <w:r w:rsidRPr="00F66D89">
        <w:rPr>
          <w:sz w:val="14"/>
        </w:rPr>
        <w:t xml:space="preserve"> with a more limited scope. But </w:t>
      </w:r>
      <w:r w:rsidRPr="00924F24">
        <w:rPr>
          <w:rStyle w:val="StyleUnderline"/>
          <w:highlight w:val="cyan"/>
        </w:rPr>
        <w:t>in an increasingly</w:t>
      </w:r>
      <w:r w:rsidRPr="00F66D89">
        <w:rPr>
          <w:sz w:val="14"/>
        </w:rPr>
        <w:t xml:space="preserve"> strategic and </w:t>
      </w:r>
      <w:r w:rsidRPr="00924F24">
        <w:rPr>
          <w:rStyle w:val="StyleUnderline"/>
          <w:highlight w:val="cyan"/>
        </w:rPr>
        <w:t>conflictual Arctic</w:t>
      </w:r>
      <w:r w:rsidRPr="00992D89">
        <w:rPr>
          <w:rStyle w:val="StyleUnderline"/>
        </w:rPr>
        <w:t xml:space="preserve"> political climate, </w:t>
      </w:r>
      <w:r w:rsidRPr="00924F24">
        <w:rPr>
          <w:rStyle w:val="StyleUnderline"/>
          <w:highlight w:val="cyan"/>
        </w:rPr>
        <w:t>SRM</w:t>
      </w:r>
      <w:r w:rsidRPr="00992D89">
        <w:rPr>
          <w:rStyle w:val="StyleUnderline"/>
        </w:rPr>
        <w:t xml:space="preserve"> </w:t>
      </w:r>
      <w:r w:rsidRPr="00924F24">
        <w:rPr>
          <w:rStyle w:val="StyleUnderline"/>
          <w:highlight w:val="cyan"/>
        </w:rPr>
        <w:t>would</w:t>
      </w:r>
      <w:r w:rsidRPr="00992D89">
        <w:rPr>
          <w:rStyle w:val="StyleUnderline"/>
        </w:rPr>
        <w:t xml:space="preserve"> likely </w:t>
      </w:r>
      <w:r w:rsidRPr="00924F24">
        <w:rPr>
          <w:rStyle w:val="StyleUnderline"/>
          <w:highlight w:val="cyan"/>
        </w:rPr>
        <w:t>destabilise</w:t>
      </w:r>
      <w:r w:rsidRPr="00992D89">
        <w:rPr>
          <w:rStyle w:val="StyleUnderline"/>
        </w:rPr>
        <w:t xml:space="preserve"> </w:t>
      </w:r>
      <w:r w:rsidRPr="00924F24">
        <w:rPr>
          <w:rStyle w:val="StyleUnderline"/>
          <w:highlight w:val="cyan"/>
        </w:rPr>
        <w:t>things</w:t>
      </w:r>
      <w:r w:rsidRPr="00992D89">
        <w:rPr>
          <w:rStyle w:val="StyleUnderline"/>
        </w:rPr>
        <w:t xml:space="preserve"> even </w:t>
      </w:r>
      <w:r w:rsidRPr="00924F24">
        <w:rPr>
          <w:rStyle w:val="StyleUnderline"/>
          <w:highlight w:val="cyan"/>
        </w:rPr>
        <w:t>further</w:t>
      </w:r>
      <w:r w:rsidRPr="00992D89">
        <w:rPr>
          <w:rStyle w:val="StyleUnderline"/>
        </w:rPr>
        <w:t>.</w:t>
      </w:r>
      <w:r w:rsidRPr="00F66D89">
        <w:rPr>
          <w:sz w:val="14"/>
        </w:rPr>
        <w:t xml:space="preserve"> Arctic SRM is therefore unlikely to succeed, and it is imprudent to promote it if it distracts from the urgent need for mitigation and adaptation. Many different ideas for SRM have been explored by scientists and entrepreneurs as ways to stabilise or lower temperatures in the Arctic, even as most research has been restricted to modelling studies. Ideas include making marine clouds brighter,1 covering surfaces with reflective materials,2 and thickening sea ice using wind-powered water pumps.3 Not all such techniques are likely to be effective or desirable from a technical perspective,4–6 and in January 2025 the Arctic Ice Project – which had proposed spreading small silica-based beads to increase the reflectivity of ice – was stopped, in part due to concerns about the risk of toxic effects on the Arctic food chain. In addition to such technical uncertainties, there is, however, an additional element of political uncertainty which is too often overlooked. In fact, those working on Arctic SRM projects tend to believe that “Arctic interventions pose less of a governance challenge than global climate interventions”, as Daniel Bodansky and Hugh Hunt argue.7 They highlight the existence of the Arctic Council as an effective institution for getting countries to agree on Arctic SRM, while others have emphasised the small number of countries that would need to come to an agreement.8 But recent research, including recent work by Olaf Corry, Duncan McLaren, and myself, raises serious doubts about the Arctic as a politically conducive region for SRM.9 In our paper,10 we analysed literature on Arctic SRM, looking into the assumptions researchers and entrepreneurs had about Arctic politics. We also asked how the Arctic climate was understood as a problem that could potentially be addressed via SRM. We then compared and contrasted their views with those expressed in recent policy documents of Arctic states.11 Our research found that SRM scientists and entrepreneurs understand the Arctic as an exceptional region in international politics, where inter-state cooperation on environmental and scientific agendas can be separated from international security and competitive dynamics between states. This idea of “Arctic exceptionalism”,12 famously encapsulated in Mikhail Gorbachev declaring the Arctic a “zone of peace”, was prevalent in the decades after the Cold War and led to many successful examples of inter-state cooperation – particularly through the Arctic Council of states and Indigenous organisations. However, recent political developments on the global stage have made “Arctic exceptionalism” appear increasingly outdated. </w:t>
      </w:r>
      <w:r w:rsidRPr="00992D89">
        <w:rPr>
          <w:rStyle w:val="StyleUnderline"/>
        </w:rPr>
        <w:t xml:space="preserve">The relationship between the Arctic NATO states and Russia has soured </w:t>
      </w:r>
      <w:r w:rsidRPr="00F66D89">
        <w:rPr>
          <w:sz w:val="14"/>
        </w:rPr>
        <w:t xml:space="preserve">markedly </w:t>
      </w:r>
      <w:r w:rsidRPr="00992D89">
        <w:rPr>
          <w:rStyle w:val="StyleUnderline"/>
        </w:rPr>
        <w:t>since</w:t>
      </w:r>
      <w:r w:rsidRPr="00F66D89">
        <w:rPr>
          <w:sz w:val="14"/>
        </w:rPr>
        <w:t xml:space="preserve"> </w:t>
      </w:r>
      <w:r w:rsidRPr="00992D89">
        <w:rPr>
          <w:rStyle w:val="StyleUnderline"/>
        </w:rPr>
        <w:t>the</w:t>
      </w:r>
      <w:r w:rsidRPr="00F66D89">
        <w:rPr>
          <w:sz w:val="14"/>
        </w:rPr>
        <w:t xml:space="preserve"> Russian </w:t>
      </w:r>
      <w:r w:rsidRPr="00992D89">
        <w:rPr>
          <w:rStyle w:val="StyleUnderline"/>
        </w:rPr>
        <w:t>invasion of Ukraine</w:t>
      </w:r>
      <w:r w:rsidRPr="00F66D89">
        <w:rPr>
          <w:sz w:val="14"/>
        </w:rPr>
        <w:t xml:space="preserve"> in 2014. It further deteriorated with the full-scale invasion in 2022, which caused NATO states to temporarily suspend their participation in the Arctic Council. </w:t>
      </w:r>
      <w:r w:rsidRPr="00924F24">
        <w:rPr>
          <w:rStyle w:val="StyleUnderline"/>
          <w:highlight w:val="cyan"/>
        </w:rPr>
        <w:t>State strategies</w:t>
      </w:r>
      <w:r w:rsidRPr="00992D89">
        <w:rPr>
          <w:rStyle w:val="StyleUnderline"/>
        </w:rPr>
        <w:t xml:space="preserve"> for the Arctic increasingly </w:t>
      </w:r>
      <w:r w:rsidRPr="00924F24">
        <w:rPr>
          <w:rStyle w:val="StyleUnderline"/>
          <w:highlight w:val="cyan"/>
        </w:rPr>
        <w:t>see it as</w:t>
      </w:r>
      <w:r w:rsidRPr="00992D89">
        <w:rPr>
          <w:rStyle w:val="StyleUnderline"/>
        </w:rPr>
        <w:t xml:space="preserve"> having </w:t>
      </w:r>
      <w:r w:rsidRPr="00924F24">
        <w:rPr>
          <w:rStyle w:val="StyleUnderline"/>
          <w:highlight w:val="cyan"/>
        </w:rPr>
        <w:t>a high risk of conflict</w:t>
      </w:r>
      <w:r w:rsidRPr="00F66D89">
        <w:rPr>
          <w:sz w:val="14"/>
        </w:rPr>
        <w:t xml:space="preserve">, </w:t>
      </w:r>
      <w:r w:rsidRPr="00992D89">
        <w:rPr>
          <w:rStyle w:val="StyleUnderline"/>
        </w:rPr>
        <w:t>and there is a clear trend toward more military presence in the Arctic</w:t>
      </w:r>
      <w:r w:rsidRPr="00F66D89">
        <w:rPr>
          <w:sz w:val="14"/>
        </w:rPr>
        <w:t xml:space="preserve">.10 We also found that </w:t>
      </w:r>
      <w:r w:rsidRPr="00924F24">
        <w:rPr>
          <w:rStyle w:val="StyleUnderline"/>
          <w:highlight w:val="cyan"/>
        </w:rPr>
        <w:t>mitigating climate change is not a major priority in Arctic state policies</w:t>
      </w:r>
      <w:r w:rsidRPr="00F66D89">
        <w:rPr>
          <w:sz w:val="14"/>
        </w:rPr>
        <w:t xml:space="preserve">. </w:t>
      </w:r>
      <w:r w:rsidRPr="00992D89">
        <w:rPr>
          <w:rStyle w:val="StyleUnderline"/>
        </w:rPr>
        <w:t xml:space="preserve">Instead, </w:t>
      </w:r>
      <w:r w:rsidRPr="00924F24">
        <w:rPr>
          <w:rStyle w:val="StyleUnderline"/>
          <w:highlight w:val="cyan"/>
        </w:rPr>
        <w:t>the changing</w:t>
      </w:r>
      <w:r w:rsidRPr="00992D89">
        <w:rPr>
          <w:rStyle w:val="StyleUnderline"/>
        </w:rPr>
        <w:t xml:space="preserve"> Arctic </w:t>
      </w:r>
      <w:r w:rsidRPr="00924F24">
        <w:rPr>
          <w:rStyle w:val="StyleUnderline"/>
          <w:highlight w:val="cyan"/>
        </w:rPr>
        <w:t>climate</w:t>
      </w:r>
      <w:r w:rsidRPr="00992D89">
        <w:rPr>
          <w:rStyle w:val="StyleUnderline"/>
        </w:rPr>
        <w:t xml:space="preserve"> </w:t>
      </w:r>
      <w:r w:rsidRPr="00924F24">
        <w:rPr>
          <w:rStyle w:val="StyleUnderline"/>
          <w:highlight w:val="cyan"/>
        </w:rPr>
        <w:t>is</w:t>
      </w:r>
      <w:r w:rsidRPr="00992D89">
        <w:rPr>
          <w:rStyle w:val="StyleUnderline"/>
        </w:rPr>
        <w:t xml:space="preserve"> largely </w:t>
      </w:r>
      <w:r w:rsidRPr="00924F24">
        <w:rPr>
          <w:rStyle w:val="StyleUnderline"/>
          <w:highlight w:val="cyan"/>
        </w:rPr>
        <w:t>seen</w:t>
      </w:r>
      <w:r w:rsidRPr="00992D89">
        <w:rPr>
          <w:rStyle w:val="StyleUnderline"/>
        </w:rPr>
        <w:t xml:space="preserve"> as a new condition which must</w:t>
      </w:r>
      <w:r w:rsidRPr="00F66D89">
        <w:rPr>
          <w:sz w:val="14"/>
        </w:rPr>
        <w:t xml:space="preserve"> be adapted to or even </w:t>
      </w:r>
      <w:r w:rsidRPr="00992D89">
        <w:rPr>
          <w:rStyle w:val="StyleUnderline"/>
        </w:rPr>
        <w:t xml:space="preserve">seized upon </w:t>
      </w:r>
      <w:r w:rsidRPr="00924F24">
        <w:rPr>
          <w:rStyle w:val="StyleUnderline"/>
          <w:highlight w:val="cyan"/>
        </w:rPr>
        <w:t>strategically</w:t>
      </w:r>
      <w:r w:rsidRPr="00F66D89">
        <w:rPr>
          <w:sz w:val="14"/>
        </w:rPr>
        <w:t xml:space="preserve"> as an opportunity – as illustrated by US President Trump’s continued efforts to gain control of Greenland. </w:t>
      </w:r>
      <w:r w:rsidRPr="00992D89">
        <w:rPr>
          <w:rStyle w:val="StyleUnderline"/>
        </w:rPr>
        <w:t>The warmer climate makes the Arctic more accessible</w:t>
      </w:r>
      <w:r w:rsidRPr="00F66D89">
        <w:rPr>
          <w:sz w:val="14"/>
        </w:rPr>
        <w:t xml:space="preserve">, enabling new strategies for creating economic growth from the region, for example through extraction of oil, gas, or minerals; new transcontinental shipping routes; and tourism. </w:t>
      </w:r>
      <w:r w:rsidRPr="00992D89">
        <w:rPr>
          <w:rStyle w:val="StyleUnderline"/>
        </w:rPr>
        <w:t>This creates security risks and competition</w:t>
      </w:r>
      <w:r w:rsidRPr="00F66D89">
        <w:rPr>
          <w:sz w:val="14"/>
        </w:rPr>
        <w:t xml:space="preserve"> which states respond to by increasing surveillance and military presence, which, in turn, creates more mistrust of motives among the NATO states and Russia.10 </w:t>
      </w:r>
      <w:r w:rsidRPr="00992D89">
        <w:rPr>
          <w:rStyle w:val="StyleUnderline"/>
        </w:rPr>
        <w:t>To anticipate how Arctic SRM would unfold in reality, we must place it in this broader geopolitical context</w:t>
      </w:r>
      <w:r w:rsidRPr="00F66D89">
        <w:rPr>
          <w:sz w:val="14"/>
        </w:rPr>
        <w:t xml:space="preserve">. As my colleagues and I found in a related interview study of security experts,13 security actors and climate scientists don’t make sense of SRM in the same way. Scientists and engineers are predominantly concerned with technical uncertainties and aggregate impacts as they can be measured with models and experiments, bracketing out human motives and interpretations. By contrast, diplomats, security analysts, and </w:t>
      </w:r>
      <w:r w:rsidRPr="00924F24">
        <w:rPr>
          <w:rStyle w:val="StyleUnderline"/>
          <w:highlight w:val="cyan"/>
        </w:rPr>
        <w:t>military actors</w:t>
      </w:r>
      <w:r w:rsidRPr="00992D89">
        <w:rPr>
          <w:rStyle w:val="StyleUnderline"/>
        </w:rPr>
        <w:t xml:space="preserve"> make sense of SRM through their pre-existing geopolitical logics</w:t>
      </w:r>
      <w:r w:rsidRPr="00F66D89">
        <w:rPr>
          <w:sz w:val="14"/>
        </w:rPr>
        <w:t xml:space="preserve">. This means, among other things, that </w:t>
      </w:r>
      <w:r w:rsidRPr="00992D89">
        <w:rPr>
          <w:rStyle w:val="StyleUnderline"/>
        </w:rPr>
        <w:t>they think of SRM</w:t>
      </w:r>
      <w:r w:rsidRPr="00F66D89">
        <w:rPr>
          <w:sz w:val="14"/>
        </w:rPr>
        <w:t xml:space="preserve"> first and foremost </w:t>
      </w:r>
      <w:r w:rsidRPr="00992D89">
        <w:rPr>
          <w:rStyle w:val="StyleUnderline"/>
        </w:rPr>
        <w:t>as a strategic source of leverage in global politics</w:t>
      </w:r>
      <w:r w:rsidRPr="00F66D89">
        <w:rPr>
          <w:sz w:val="14"/>
        </w:rPr>
        <w:t xml:space="preserve">. </w:t>
      </w:r>
      <w:r w:rsidRPr="00992D89">
        <w:rPr>
          <w:rStyle w:val="StyleUnderline"/>
        </w:rPr>
        <w:t xml:space="preserve">Rather than assuming it would be used to mitigate climatic shifts in a rational way, they are concerned that states </w:t>
      </w:r>
      <w:r w:rsidRPr="00924F24">
        <w:rPr>
          <w:rStyle w:val="StyleUnderline"/>
          <w:highlight w:val="cyan"/>
        </w:rPr>
        <w:t>will not trust each other’s intentions</w:t>
      </w:r>
      <w:r w:rsidRPr="00F66D89">
        <w:rPr>
          <w:sz w:val="14"/>
        </w:rPr>
        <w:t xml:space="preserve"> around SRM research and deployment, </w:t>
      </w:r>
      <w:r w:rsidRPr="00992D89">
        <w:rPr>
          <w:rStyle w:val="StyleUnderline"/>
        </w:rPr>
        <w:t xml:space="preserve">and that </w:t>
      </w:r>
      <w:r w:rsidRPr="00924F24">
        <w:rPr>
          <w:rStyle w:val="StyleUnderline"/>
          <w:highlight w:val="cyan"/>
        </w:rPr>
        <w:t>the</w:t>
      </w:r>
      <w:r w:rsidRPr="00992D89">
        <w:rPr>
          <w:rStyle w:val="StyleUnderline"/>
        </w:rPr>
        <w:t xml:space="preserve"> potential </w:t>
      </w:r>
      <w:r w:rsidRPr="00924F24">
        <w:rPr>
          <w:rStyle w:val="StyleUnderline"/>
          <w:highlight w:val="cyan"/>
        </w:rPr>
        <w:t>spread of disinformation</w:t>
      </w:r>
      <w:r w:rsidRPr="00992D89">
        <w:rPr>
          <w:rStyle w:val="StyleUnderline"/>
        </w:rPr>
        <w:t xml:space="preserve"> about SRM </w:t>
      </w:r>
      <w:r w:rsidRPr="00924F24">
        <w:rPr>
          <w:rStyle w:val="StyleUnderline"/>
          <w:highlight w:val="cyan"/>
        </w:rPr>
        <w:t>will</w:t>
      </w:r>
      <w:r w:rsidRPr="00992D89">
        <w:rPr>
          <w:rStyle w:val="StyleUnderline"/>
        </w:rPr>
        <w:t xml:space="preserve"> </w:t>
      </w:r>
      <w:r w:rsidRPr="00924F24">
        <w:rPr>
          <w:rStyle w:val="StyleUnderline"/>
          <w:highlight w:val="cyan"/>
        </w:rPr>
        <w:t>make</w:t>
      </w:r>
      <w:r w:rsidRPr="00992D89">
        <w:rPr>
          <w:rStyle w:val="StyleUnderline"/>
        </w:rPr>
        <w:t xml:space="preserve"> climate politics and international </w:t>
      </w:r>
      <w:r w:rsidRPr="00924F24">
        <w:rPr>
          <w:rStyle w:val="StyleUnderline"/>
          <w:highlight w:val="cyan"/>
        </w:rPr>
        <w:t>cooperation</w:t>
      </w:r>
      <w:r w:rsidRPr="00992D89">
        <w:rPr>
          <w:rStyle w:val="StyleUnderline"/>
        </w:rPr>
        <w:t xml:space="preserve"> more </w:t>
      </w:r>
      <w:r w:rsidRPr="00924F24">
        <w:rPr>
          <w:rStyle w:val="StyleUnderline"/>
          <w:highlight w:val="cyan"/>
        </w:rPr>
        <w:t>difficult</w:t>
      </w:r>
      <w:r w:rsidRPr="00F66D89">
        <w:rPr>
          <w:sz w:val="14"/>
        </w:rPr>
        <w:t xml:space="preserve">. Therefore, </w:t>
      </w:r>
      <w:r w:rsidRPr="00924F24">
        <w:rPr>
          <w:rStyle w:val="StyleUnderline"/>
        </w:rPr>
        <w:t xml:space="preserve">if a state were to allow </w:t>
      </w:r>
      <w:r w:rsidRPr="00924F24">
        <w:rPr>
          <w:rStyle w:val="StyleUnderline"/>
          <w:highlight w:val="cyan"/>
        </w:rPr>
        <w:t>deployment</w:t>
      </w:r>
      <w:r w:rsidRPr="00F66D89">
        <w:rPr>
          <w:sz w:val="14"/>
        </w:rPr>
        <w:t xml:space="preserve"> or large-scale experiments </w:t>
      </w:r>
      <w:r w:rsidRPr="00924F24">
        <w:rPr>
          <w:rStyle w:val="StyleUnderline"/>
          <w:highlight w:val="cyan"/>
        </w:rPr>
        <w:t>with SRM</w:t>
      </w:r>
      <w:r w:rsidRPr="00992D89">
        <w:rPr>
          <w:rStyle w:val="StyleUnderline"/>
        </w:rPr>
        <w:t xml:space="preserve"> in the increasingly conflictual </w:t>
      </w:r>
      <w:r w:rsidRPr="00924F24">
        <w:rPr>
          <w:rStyle w:val="StyleUnderline"/>
        </w:rPr>
        <w:t>Arctic</w:t>
      </w:r>
      <w:r w:rsidRPr="00F66D89">
        <w:rPr>
          <w:sz w:val="14"/>
        </w:rPr>
        <w:t xml:space="preserve">, </w:t>
      </w:r>
      <w:r w:rsidRPr="00924F24">
        <w:rPr>
          <w:rStyle w:val="StyleUnderline"/>
        </w:rPr>
        <w:t xml:space="preserve">the outcome would be </w:t>
      </w:r>
      <w:r w:rsidRPr="00F66D89">
        <w:rPr>
          <w:sz w:val="14"/>
        </w:rPr>
        <w:t xml:space="preserve">unpredictable but likely </w:t>
      </w:r>
      <w:r w:rsidRPr="00924F24">
        <w:rPr>
          <w:rStyle w:val="StyleUnderline"/>
        </w:rPr>
        <w:t>destabilising</w:t>
      </w:r>
      <w:r w:rsidRPr="00F66D89">
        <w:rPr>
          <w:sz w:val="14"/>
        </w:rPr>
        <w:t xml:space="preserve">. </w:t>
      </w:r>
      <w:r w:rsidRPr="00992D89">
        <w:rPr>
          <w:rStyle w:val="Emphasis"/>
        </w:rPr>
        <w:t xml:space="preserve">It </w:t>
      </w:r>
      <w:r w:rsidRPr="00924F24">
        <w:rPr>
          <w:rStyle w:val="Emphasis"/>
          <w:highlight w:val="cyan"/>
        </w:rPr>
        <w:t>could trigger a diplomatic crisis</w:t>
      </w:r>
      <w:r w:rsidRPr="00992D89">
        <w:rPr>
          <w:rStyle w:val="Emphasis"/>
        </w:rPr>
        <w:t>, potentially sabotaging other efforts to cooperate on environmental policy and research.</w:t>
      </w:r>
      <w:r w:rsidRPr="00F66D89">
        <w:rPr>
          <w:sz w:val="14"/>
        </w:rPr>
        <w:t xml:space="preserve"> </w:t>
      </w:r>
      <w:r w:rsidRPr="00924F24">
        <w:rPr>
          <w:rStyle w:val="StyleUnderline"/>
          <w:highlight w:val="cyan"/>
        </w:rPr>
        <w:t>States</w:t>
      </w:r>
      <w:r w:rsidRPr="00992D89">
        <w:rPr>
          <w:rStyle w:val="StyleUnderline"/>
        </w:rPr>
        <w:t xml:space="preserve"> </w:t>
      </w:r>
      <w:r w:rsidRPr="00924F24">
        <w:rPr>
          <w:rStyle w:val="StyleUnderline"/>
          <w:highlight w:val="cyan"/>
        </w:rPr>
        <w:t>might</w:t>
      </w:r>
      <w:r w:rsidRPr="00992D89">
        <w:rPr>
          <w:rStyle w:val="StyleUnderline"/>
        </w:rPr>
        <w:t xml:space="preserve"> also </w:t>
      </w:r>
      <w:r w:rsidRPr="00924F24">
        <w:rPr>
          <w:rStyle w:val="StyleUnderline"/>
          <w:highlight w:val="cyan"/>
        </w:rPr>
        <w:t>consider</w:t>
      </w:r>
      <w:r w:rsidRPr="00992D89">
        <w:rPr>
          <w:rStyle w:val="StyleUnderline"/>
        </w:rPr>
        <w:t xml:space="preserve"> their options for “</w:t>
      </w:r>
      <w:r w:rsidRPr="00924F24">
        <w:rPr>
          <w:rStyle w:val="StyleUnderline"/>
          <w:highlight w:val="cyan"/>
        </w:rPr>
        <w:t>counter-geoengineering</w:t>
      </w:r>
      <w:r w:rsidRPr="00F66D89">
        <w:rPr>
          <w:sz w:val="14"/>
        </w:rPr>
        <w:t xml:space="preserve">”,14 which would compound the technical uncertainties of SRM. However, </w:t>
      </w:r>
      <w:r w:rsidRPr="00992D89">
        <w:rPr>
          <w:rStyle w:val="StyleUnderline"/>
        </w:rPr>
        <w:t xml:space="preserve">anticipation of </w:t>
      </w:r>
      <w:r w:rsidRPr="00924F24">
        <w:rPr>
          <w:rStyle w:val="StyleUnderline"/>
          <w:highlight w:val="cyan"/>
        </w:rPr>
        <w:t>such dynamics</w:t>
      </w:r>
      <w:r w:rsidRPr="00992D89">
        <w:rPr>
          <w:rStyle w:val="StyleUnderline"/>
        </w:rPr>
        <w:t xml:space="preserve"> </w:t>
      </w:r>
      <w:r w:rsidRPr="00924F24">
        <w:rPr>
          <w:rStyle w:val="StyleUnderline"/>
          <w:highlight w:val="cyan"/>
        </w:rPr>
        <w:t>could</w:t>
      </w:r>
      <w:r w:rsidRPr="00992D89">
        <w:rPr>
          <w:rStyle w:val="StyleUnderline"/>
        </w:rPr>
        <w:t xml:space="preserve"> also </w:t>
      </w:r>
      <w:r w:rsidRPr="00924F24">
        <w:rPr>
          <w:rStyle w:val="StyleUnderline"/>
          <w:highlight w:val="cyan"/>
        </w:rPr>
        <w:t>make states prevent any deployment</w:t>
      </w:r>
      <w:r w:rsidRPr="00992D89">
        <w:rPr>
          <w:rStyle w:val="StyleUnderline"/>
        </w:rPr>
        <w:t xml:space="preserve"> or experiments </w:t>
      </w:r>
      <w:r w:rsidRPr="00992D89">
        <w:rPr>
          <w:rStyle w:val="Emphasis"/>
        </w:rPr>
        <w:t xml:space="preserve">from getting off the ground </w:t>
      </w:r>
      <w:r w:rsidRPr="00924F24">
        <w:rPr>
          <w:rStyle w:val="Emphasis"/>
          <w:highlight w:val="cyan"/>
        </w:rPr>
        <w:t>in the first place</w:t>
      </w:r>
      <w:r w:rsidRPr="00F66D89">
        <w:rPr>
          <w:sz w:val="14"/>
        </w:rPr>
        <w:t>.13</w:t>
      </w:r>
    </w:p>
    <w:p w14:paraId="7759899B" w14:textId="77777777" w:rsidR="001E5E7E" w:rsidRDefault="001E5E7E" w:rsidP="001E5E7E">
      <w:pPr>
        <w:pStyle w:val="Heading1"/>
      </w:pPr>
      <w:r>
        <w:t>2NC r1 Nat Quals</w:t>
      </w:r>
    </w:p>
    <w:p w14:paraId="4100E6A3" w14:textId="77777777" w:rsidR="001E5E7E" w:rsidRDefault="001E5E7E" w:rsidP="001E5E7E">
      <w:pPr>
        <w:pStyle w:val="Heading2"/>
      </w:pPr>
      <w:r>
        <w:t>2NC – Resolved + Should</w:t>
      </w:r>
    </w:p>
    <w:p w14:paraId="5A9CC146" w14:textId="77777777" w:rsidR="001E5E7E" w:rsidRPr="0095412D" w:rsidRDefault="001E5E7E" w:rsidP="001E5E7E">
      <w:pPr>
        <w:pStyle w:val="Heading4"/>
      </w:pPr>
      <w:r>
        <w:t>Interpretations:</w:t>
      </w:r>
    </w:p>
    <w:p w14:paraId="4AAF6DE6" w14:textId="77777777" w:rsidR="001E5E7E" w:rsidRPr="002F5643" w:rsidRDefault="001E5E7E" w:rsidP="001E5E7E">
      <w:pPr>
        <w:pStyle w:val="Heading4"/>
        <w:numPr>
          <w:ilvl w:val="0"/>
          <w:numId w:val="48"/>
        </w:numPr>
        <w:tabs>
          <w:tab w:val="num" w:pos="360"/>
        </w:tabs>
        <w:ind w:left="0" w:firstLine="0"/>
      </w:pPr>
      <w:r w:rsidRPr="002F5643">
        <w:t xml:space="preserve">Resolved’ means </w:t>
      </w:r>
      <w:r w:rsidRPr="002F5643">
        <w:rPr>
          <w:u w:val="single"/>
        </w:rPr>
        <w:t>certain</w:t>
      </w:r>
      <w:r w:rsidRPr="002F5643">
        <w:t>.</w:t>
      </w:r>
    </w:p>
    <w:p w14:paraId="4717F7BB" w14:textId="77777777" w:rsidR="001E5E7E" w:rsidRPr="002F5643" w:rsidRDefault="001E5E7E" w:rsidP="001E5E7E">
      <w:pPr>
        <w:rPr>
          <w:rFonts w:asciiTheme="minorHAnsi" w:hAnsiTheme="minorHAnsi" w:cstheme="minorHAnsi"/>
        </w:rPr>
      </w:pPr>
      <w:r w:rsidRPr="002F5643">
        <w:rPr>
          <w:rStyle w:val="Style13ptBold"/>
          <w:rFonts w:asciiTheme="minorHAnsi" w:hAnsiTheme="minorHAnsi" w:cstheme="minorHAnsi"/>
        </w:rPr>
        <w:t xml:space="preserve">Oxford 20 </w:t>
      </w:r>
      <w:r w:rsidRPr="002F5643">
        <w:rPr>
          <w:rFonts w:asciiTheme="minorHAnsi" w:hAnsiTheme="minorHAnsi" w:cstheme="minorHAnsi"/>
        </w:rPr>
        <w:t>– Oxford Advanced Learner's Dictionary, “resolved”, http://www.oxforddictionaries.com/us/definition/american_english/resolved</w:t>
      </w:r>
    </w:p>
    <w:p w14:paraId="7D879F57" w14:textId="77777777" w:rsidR="001E5E7E" w:rsidRPr="002F5643" w:rsidRDefault="001E5E7E" w:rsidP="001E5E7E">
      <w:pPr>
        <w:rPr>
          <w:rFonts w:asciiTheme="minorHAnsi" w:hAnsiTheme="minorHAnsi" w:cstheme="minorHAnsi"/>
        </w:rPr>
      </w:pPr>
      <w:r w:rsidRPr="002F5643">
        <w:rPr>
          <w:rFonts w:asciiTheme="minorHAnsi" w:hAnsiTheme="minorHAnsi" w:cstheme="minorHAnsi"/>
        </w:rPr>
        <w:t xml:space="preserve">Definition of </w:t>
      </w:r>
      <w:r w:rsidRPr="002F5643">
        <w:rPr>
          <w:rStyle w:val="Emphasis"/>
          <w:rFonts w:asciiTheme="minorHAnsi" w:hAnsiTheme="minorHAnsi" w:cstheme="minorHAnsi"/>
          <w:highlight w:val="cyan"/>
        </w:rPr>
        <w:t>resolved</w:t>
      </w:r>
      <w:r w:rsidRPr="002F5643">
        <w:rPr>
          <w:rFonts w:asciiTheme="minorHAnsi" w:hAnsiTheme="minorHAnsi" w:cstheme="minorHAnsi"/>
        </w:rPr>
        <w:t xml:space="preserve"> in English:</w:t>
      </w:r>
    </w:p>
    <w:p w14:paraId="56F8C7B6" w14:textId="77777777" w:rsidR="001E5E7E" w:rsidRPr="002F5643" w:rsidRDefault="001E5E7E" w:rsidP="001E5E7E">
      <w:pPr>
        <w:rPr>
          <w:rFonts w:asciiTheme="minorHAnsi" w:hAnsiTheme="minorHAnsi" w:cstheme="minorHAnsi"/>
        </w:rPr>
      </w:pPr>
      <w:r w:rsidRPr="002F5643">
        <w:rPr>
          <w:rFonts w:asciiTheme="minorHAnsi" w:hAnsiTheme="minorHAnsi" w:cstheme="minorHAnsi"/>
        </w:rPr>
        <w:t>adjective</w:t>
      </w:r>
    </w:p>
    <w:p w14:paraId="21127BBE" w14:textId="77777777" w:rsidR="001E5E7E" w:rsidRPr="002F5643" w:rsidRDefault="001E5E7E" w:rsidP="001E5E7E">
      <w:pPr>
        <w:rPr>
          <w:rFonts w:asciiTheme="minorHAnsi" w:hAnsiTheme="minorHAnsi" w:cstheme="minorHAnsi"/>
        </w:rPr>
      </w:pPr>
      <w:r w:rsidRPr="002F5643">
        <w:rPr>
          <w:rFonts w:asciiTheme="minorHAnsi" w:hAnsiTheme="minorHAnsi" w:cstheme="minorHAnsi"/>
        </w:rPr>
        <w:t>[PREDICATIVE, WITH INFINITIVE]</w:t>
      </w:r>
    </w:p>
    <w:p w14:paraId="5D21EDB5" w14:textId="77777777" w:rsidR="001E5E7E" w:rsidRPr="0095412D" w:rsidRDefault="001E5E7E" w:rsidP="001E5E7E">
      <w:pPr>
        <w:rPr>
          <w:rFonts w:asciiTheme="minorHAnsi" w:hAnsiTheme="minorHAnsi" w:cstheme="minorHAnsi"/>
          <w:u w:val="single"/>
        </w:rPr>
      </w:pPr>
      <w:r w:rsidRPr="002F5643">
        <w:rPr>
          <w:rStyle w:val="Emphasis"/>
          <w:rFonts w:asciiTheme="minorHAnsi" w:hAnsiTheme="minorHAnsi" w:cstheme="minorHAnsi"/>
          <w:highlight w:val="cyan"/>
        </w:rPr>
        <w:t>Firmly determined</w:t>
      </w:r>
      <w:r w:rsidRPr="002F5643">
        <w:rPr>
          <w:rStyle w:val="StyleUnderline"/>
          <w:rFonts w:asciiTheme="minorHAnsi" w:hAnsiTheme="minorHAnsi" w:cstheme="minorHAnsi"/>
          <w:highlight w:val="cyan"/>
        </w:rPr>
        <w:t xml:space="preserve"> to do something</w:t>
      </w:r>
      <w:r w:rsidRPr="002F5643">
        <w:rPr>
          <w:rStyle w:val="StyleUnderline"/>
          <w:rFonts w:asciiTheme="minorHAnsi" w:hAnsiTheme="minorHAnsi" w:cstheme="minorHAnsi"/>
        </w:rPr>
        <w:t>:</w:t>
      </w:r>
    </w:p>
    <w:p w14:paraId="79A90FBE" w14:textId="77777777" w:rsidR="001E5E7E" w:rsidRPr="00026914" w:rsidRDefault="001E5E7E" w:rsidP="001E5E7E">
      <w:pPr>
        <w:pStyle w:val="Heading4"/>
        <w:numPr>
          <w:ilvl w:val="0"/>
          <w:numId w:val="48"/>
        </w:numPr>
        <w:tabs>
          <w:tab w:val="num" w:pos="360"/>
        </w:tabs>
        <w:ind w:left="0" w:firstLine="0"/>
        <w:rPr>
          <w:rFonts w:cs="Times New Roman"/>
        </w:rPr>
      </w:pPr>
      <w:r>
        <w:rPr>
          <w:rFonts w:cs="Times New Roman"/>
        </w:rPr>
        <w:t>Should also requires</w:t>
      </w:r>
      <w:r w:rsidRPr="005413BD">
        <w:rPr>
          <w:rFonts w:cs="Times New Roman"/>
        </w:rPr>
        <w:t xml:space="preserve"> </w:t>
      </w:r>
      <w:r w:rsidRPr="005413BD">
        <w:rPr>
          <w:rFonts w:cs="Times New Roman"/>
          <w:u w:val="single"/>
        </w:rPr>
        <w:t>certainty</w:t>
      </w:r>
      <w:r>
        <w:rPr>
          <w:rFonts w:cs="Times New Roman"/>
        </w:rPr>
        <w:t>.</w:t>
      </w:r>
    </w:p>
    <w:p w14:paraId="65CDE7CE" w14:textId="77777777" w:rsidR="001E5E7E" w:rsidRPr="005413BD" w:rsidRDefault="001E5E7E" w:rsidP="001E5E7E">
      <w:pPr>
        <w:rPr>
          <w:rFonts w:cs="Times New Roman"/>
        </w:rPr>
      </w:pPr>
      <w:r w:rsidRPr="005413BD">
        <w:rPr>
          <w:rStyle w:val="Style13ptBold"/>
          <w:rFonts w:cs="Times New Roman"/>
        </w:rPr>
        <w:t xml:space="preserve">Nieto </w:t>
      </w:r>
      <w:r>
        <w:rPr>
          <w:rStyle w:val="Style13ptBold"/>
          <w:rFonts w:cs="Times New Roman"/>
        </w:rPr>
        <w:t>‘</w:t>
      </w:r>
      <w:r w:rsidRPr="005413BD">
        <w:rPr>
          <w:rStyle w:val="Style13ptBold"/>
          <w:rFonts w:cs="Times New Roman"/>
        </w:rPr>
        <w:t>9</w:t>
      </w:r>
      <w:r w:rsidRPr="005413BD">
        <w:rPr>
          <w:rFonts w:cs="Times New Roman"/>
        </w:rPr>
        <w:t xml:space="preserve">. Judge Henry Nieto </w:t>
      </w:r>
      <w:r>
        <w:rPr>
          <w:rFonts w:cs="Times New Roman"/>
        </w:rPr>
        <w:t xml:space="preserve">(8/20/2009, “ </w:t>
      </w:r>
      <w:r w:rsidRPr="00A96EC0">
        <w:rPr>
          <w:rFonts w:cs="Times New Roman"/>
        </w:rPr>
        <w:t>PEOPLE v. MUNOZ (2009)</w:t>
      </w:r>
      <w:r>
        <w:rPr>
          <w:rFonts w:cs="Times New Roman"/>
        </w:rPr>
        <w:t>,”</w:t>
      </w:r>
      <w:r w:rsidRPr="005413BD">
        <w:rPr>
          <w:rFonts w:cs="Times New Roman"/>
        </w:rPr>
        <w:t xml:space="preserve"> Colorado Court of Appeals,</w:t>
      </w:r>
      <w:r>
        <w:rPr>
          <w:rFonts w:cs="Times New Roman"/>
        </w:rPr>
        <w:t xml:space="preserve"> </w:t>
      </w:r>
      <w:r w:rsidRPr="00A96EC0">
        <w:rPr>
          <w:rFonts w:cs="Times New Roman"/>
        </w:rPr>
        <w:t>https://caselaw.findlaw.com/court/co-court-of-appeals/1385406.html</w:t>
      </w:r>
      <w:r>
        <w:rPr>
          <w:rFonts w:cs="Times New Roman"/>
        </w:rPr>
        <w:t>)</w:t>
      </w:r>
    </w:p>
    <w:p w14:paraId="2742A660" w14:textId="77777777" w:rsidR="001E5E7E" w:rsidRDefault="001E5E7E" w:rsidP="001E5E7E">
      <w:pPr>
        <w:rPr>
          <w:rFonts w:cs="Times New Roman"/>
          <w:sz w:val="16"/>
        </w:rPr>
      </w:pPr>
      <w:r w:rsidRPr="005413BD">
        <w:rPr>
          <w:rFonts w:cs="Times New Roman"/>
          <w:sz w:val="16"/>
        </w:rPr>
        <w:t>“</w:t>
      </w:r>
      <w:r w:rsidRPr="0096160C">
        <w:rPr>
          <w:rStyle w:val="Boxes"/>
          <w:highlight w:val="cyan"/>
        </w:rPr>
        <w:t>Should</w:t>
      </w:r>
      <w:r w:rsidRPr="00A96EC0">
        <w:rPr>
          <w:rStyle w:val="StyleUnderline"/>
        </w:rPr>
        <w:t xml:space="preserve">” is “used . . . to </w:t>
      </w:r>
      <w:r w:rsidRPr="00A96EC0">
        <w:rPr>
          <w:rStyle w:val="Emphasis"/>
        </w:rPr>
        <w:t>express duty, obligation</w:t>
      </w:r>
      <w:r w:rsidRPr="00A96EC0">
        <w:rPr>
          <w:rStyle w:val="StyleUnderline"/>
        </w:rPr>
        <w:t>, propriety, or expediency</w:t>
      </w:r>
      <w:r w:rsidRPr="005413BD">
        <w:rPr>
          <w:rFonts w:cs="Times New Roman"/>
          <w:sz w:val="16"/>
        </w:rPr>
        <w:t xml:space="preserve">.”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Fonts w:cs="Times New Roman"/>
        </w:rPr>
        <w:t>conveys</w:t>
      </w:r>
      <w:r w:rsidRPr="005413BD">
        <w:rPr>
          <w:rFonts w:cs="Times New Roman"/>
          <w:sz w:val="16"/>
        </w:rPr>
        <w:t xml:space="preserve"> to the jury a sense of </w:t>
      </w:r>
      <w:r w:rsidRPr="00E34D10">
        <w:rPr>
          <w:rStyle w:val="Emphasis"/>
          <w:rFonts w:cs="Times New Roman"/>
          <w:highlight w:val="cyan"/>
        </w:rPr>
        <w:t>duty</w:t>
      </w:r>
      <w:r w:rsidRPr="00E34D10">
        <w:rPr>
          <w:rStyle w:val="StyleUnderline"/>
          <w:rFonts w:cs="Times New Roman"/>
          <w:highlight w:val="cyan"/>
        </w:rPr>
        <w:t xml:space="preserve"> or </w:t>
      </w:r>
      <w:r w:rsidRPr="00E34D10">
        <w:rPr>
          <w:rStyle w:val="Emphasis"/>
          <w:rFonts w:cs="Times New Roman"/>
          <w:highlight w:val="cyan"/>
        </w:rPr>
        <w:t>obligation</w:t>
      </w:r>
      <w:r w:rsidRPr="005413BD">
        <w:rPr>
          <w:rFonts w:cs="Times New Roman"/>
          <w:sz w:val="16"/>
        </w:rPr>
        <w:t xml:space="preserve"> and </w:t>
      </w:r>
      <w:r w:rsidRPr="00E34D10">
        <w:rPr>
          <w:rStyle w:val="Emphasis"/>
          <w:rFonts w:cs="Times New Roman"/>
          <w:highlight w:val="cyan"/>
        </w:rPr>
        <w:t>not discretion</w:t>
      </w:r>
      <w:r w:rsidRPr="005413BD">
        <w:rPr>
          <w:rFonts w:cs="Times New Roman"/>
          <w:sz w:val="16"/>
        </w:rPr>
        <w:t xml:space="preserve">. In Little v. State, 554 S.W.2d 312, 324 (Ark. 1977), the </w:t>
      </w:r>
      <w:r w:rsidRPr="00A96EC0">
        <w:rPr>
          <w:rStyle w:val="StyleUnderline"/>
        </w:rPr>
        <w:t xml:space="preserve">Arkansas Supreme </w:t>
      </w:r>
      <w:r w:rsidRPr="00A96EC0">
        <w:rPr>
          <w:rStyle w:val="StyleUnderline"/>
          <w:highlight w:val="cyan"/>
        </w:rPr>
        <w:t>Court interpreted</w:t>
      </w:r>
      <w:r w:rsidRPr="00A96EC0">
        <w:rPr>
          <w:rStyle w:val="StyleUnderline"/>
        </w:rPr>
        <w:t xml:space="preserve"> the word “</w:t>
      </w:r>
      <w:r w:rsidRPr="00A96EC0">
        <w:rPr>
          <w:rStyle w:val="StyleUnderline"/>
          <w:highlight w:val="cyan"/>
        </w:rPr>
        <w:t>should</w:t>
      </w:r>
      <w:r w:rsidRPr="00A96EC0">
        <w:rPr>
          <w:rStyle w:val="StyleUnderline"/>
        </w:rPr>
        <w:t xml:space="preserve">” in an instruction on circumstantial evidence </w:t>
      </w:r>
      <w:r w:rsidRPr="00A96EC0">
        <w:rPr>
          <w:rStyle w:val="StyleUnderline"/>
          <w:highlight w:val="cyan"/>
        </w:rPr>
        <w:t xml:space="preserve">as </w:t>
      </w:r>
      <w:r w:rsidRPr="00A96EC0">
        <w:rPr>
          <w:rStyle w:val="Emphasis"/>
          <w:highlight w:val="cyan"/>
        </w:rPr>
        <w:t>synonymous with</w:t>
      </w:r>
      <w:r w:rsidRPr="00A96EC0">
        <w:rPr>
          <w:rStyle w:val="Emphasis"/>
        </w:rPr>
        <w:t xml:space="preserve"> the word “</w:t>
      </w:r>
      <w:r w:rsidRPr="00A96EC0">
        <w:rPr>
          <w:rStyle w:val="Emphasis"/>
          <w:highlight w:val="cyan"/>
        </w:rPr>
        <w:t>must</w:t>
      </w:r>
      <w:r w:rsidRPr="005413BD">
        <w:rPr>
          <w:rFonts w:cs="Times New Roman"/>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42F570DD" w14:textId="77777777" w:rsidR="001E5E7E" w:rsidRPr="00C20EA1" w:rsidRDefault="001E5E7E" w:rsidP="001E5E7E">
      <w:pPr>
        <w:pStyle w:val="Heading4"/>
        <w:numPr>
          <w:ilvl w:val="0"/>
          <w:numId w:val="48"/>
        </w:numPr>
        <w:tabs>
          <w:tab w:val="num" w:pos="360"/>
        </w:tabs>
        <w:ind w:left="0" w:firstLine="0"/>
      </w:pPr>
      <w:r w:rsidRPr="00C20EA1">
        <w:t xml:space="preserve">“Should” </w:t>
      </w:r>
      <w:r>
        <w:t>is</w:t>
      </w:r>
      <w:r w:rsidRPr="00C20EA1">
        <w:t xml:space="preserve"> immediate. </w:t>
      </w:r>
    </w:p>
    <w:p w14:paraId="5CF7ACC5" w14:textId="77777777" w:rsidR="001E5E7E" w:rsidRDefault="001E5E7E" w:rsidP="001E5E7E">
      <w:r>
        <w:t xml:space="preserve">Russell </w:t>
      </w:r>
      <w:r w:rsidRPr="00935908">
        <w:rPr>
          <w:rStyle w:val="Style13ptBold"/>
        </w:rPr>
        <w:t>Stetler 17</w:t>
      </w:r>
      <w:r>
        <w:t>, National Mitigation Coordinator for the federal death penalty projects at Office of the Federal Public Defender in Oakland, Califor,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24ABDD48" w14:textId="77777777" w:rsidR="001E5E7E" w:rsidRDefault="001E5E7E" w:rsidP="001E5E7E">
      <w:r w:rsidRPr="00935908">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DB5C23">
        <w:rPr>
          <w:rStyle w:val="StyleUnderline"/>
          <w:highlight w:val="cyan"/>
        </w:rPr>
        <w:t>the word "should" had been</w:t>
      </w:r>
      <w:r w:rsidRPr="00935908">
        <w:rPr>
          <w:rStyle w:val="StyleUnderline"/>
        </w:rPr>
        <w:t xml:space="preserve"> used as a </w:t>
      </w:r>
      <w:r w:rsidRPr="00DB5C23">
        <w:rPr>
          <w:rStyle w:val="Emphasis"/>
          <w:highlight w:val="cyan"/>
        </w:rPr>
        <w:t>mandatory</w:t>
      </w:r>
      <w:r w:rsidRPr="00E80687">
        <w:rPr>
          <w:rStyle w:val="Emphasis"/>
        </w:rPr>
        <w:t xml:space="preserve"> term</w:t>
      </w:r>
      <w:r w:rsidRPr="00935908">
        <w:rPr>
          <w:rStyle w:val="StyleUnderline"/>
        </w:rPr>
        <w:t>: "</w:t>
      </w:r>
      <w:r w:rsidRPr="00DB5C23">
        <w:rPr>
          <w:rStyle w:val="StyleUnderline"/>
          <w:highlight w:val="cyan"/>
        </w:rPr>
        <w:t>what counsel</w:t>
      </w:r>
      <w:r w:rsidRPr="00DB5C23">
        <w:rPr>
          <w:highlight w:val="cyan"/>
        </w:rPr>
        <w:t xml:space="preserve"> </w:t>
      </w:r>
      <w:r w:rsidRPr="00DB5C23">
        <w:rPr>
          <w:rStyle w:val="Emphasis"/>
          <w:highlight w:val="cyan"/>
        </w:rPr>
        <w:t>'should'</w:t>
      </w:r>
      <w:r w:rsidRPr="00935908">
        <w:t xml:space="preserve"> do </w:t>
      </w:r>
      <w:r w:rsidRPr="00DB5C23">
        <w:rPr>
          <w:rStyle w:val="StyleUnderline"/>
          <w:highlight w:val="cyan"/>
        </w:rPr>
        <w:t>is</w:t>
      </w:r>
      <w:r w:rsidRPr="00935908">
        <w:t xml:space="preserve"> intended as </w:t>
      </w:r>
      <w:r w:rsidRPr="00935908">
        <w:rPr>
          <w:rStyle w:val="StyleUnderline"/>
        </w:rPr>
        <w:t xml:space="preserve">a standard </w:t>
      </w:r>
      <w:r w:rsidRPr="00DB5C23">
        <w:rPr>
          <w:rStyle w:val="StyleUnderline"/>
          <w:highlight w:val="cyan"/>
        </w:rPr>
        <w:t xml:space="preserve">to be met </w:t>
      </w:r>
      <w:r w:rsidRPr="00DB5C23">
        <w:rPr>
          <w:rStyle w:val="Emphasis"/>
          <w:highlight w:val="cyan"/>
        </w:rPr>
        <w:t>now, not</w:t>
      </w:r>
      <w:r w:rsidRPr="00935908">
        <w:t xml:space="preserve"> an ideal to be attained </w:t>
      </w:r>
      <w:r w:rsidRPr="00E80687">
        <w:rPr>
          <w:rStyle w:val="Emphasis"/>
        </w:rPr>
        <w:t xml:space="preserve">at a </w:t>
      </w:r>
      <w:r w:rsidRPr="00DB5C23">
        <w:rPr>
          <w:rStyle w:val="Emphasis"/>
          <w:highlight w:val="cyan"/>
        </w:rPr>
        <w:t>later</w:t>
      </w:r>
      <w:r w:rsidRPr="00E80687">
        <w:rPr>
          <w:rStyle w:val="Emphasis"/>
        </w:rPr>
        <w:t xml:space="preserve"> time</w:t>
      </w:r>
      <w:r w:rsidRPr="00935908">
        <w:t xml:space="preserve">." 70 [FOOTNOTE 70 BEGINS] 70. 1987-88 NLADA PERFORMANCE STANDARDS, supra note 68. Both the Original ABA Guidelines and the 2003 revision adhere to the same view of counsel's duties. As summarized in the Guidelines, these </w:t>
      </w:r>
      <w:r w:rsidRPr="00DB5C23">
        <w:rPr>
          <w:rStyle w:val="StyleUnderline"/>
          <w:highlight w:val="cyan"/>
        </w:rPr>
        <w:t xml:space="preserve">duties are not </w:t>
      </w:r>
      <w:r w:rsidRPr="00DB5C23">
        <w:rPr>
          <w:rStyle w:val="Emphasis"/>
          <w:highlight w:val="cyan"/>
        </w:rPr>
        <w:t>aspirational</w:t>
      </w:r>
      <w:r w:rsidRPr="00DB5C23">
        <w:rPr>
          <w:rStyle w:val="StyleUnderline"/>
          <w:highlight w:val="cyan"/>
        </w:rPr>
        <w:t>, but</w:t>
      </w:r>
      <w:r w:rsidRPr="00935908">
        <w:t xml:space="preserve"> reflect </w:t>
      </w:r>
      <w:r w:rsidRPr="00935908">
        <w:rPr>
          <w:rStyle w:val="StyleUnderline"/>
        </w:rPr>
        <w:t xml:space="preserve">what counsel ought </w:t>
      </w:r>
      <w:r w:rsidRPr="00E80687">
        <w:rPr>
          <w:rStyle w:val="Emphasis"/>
        </w:rPr>
        <w:t xml:space="preserve">to do </w:t>
      </w:r>
      <w:r w:rsidRPr="00DB5C23">
        <w:rPr>
          <w:rStyle w:val="Emphasis"/>
          <w:highlight w:val="cyan"/>
        </w:rPr>
        <w:t>now</w:t>
      </w:r>
      <w:r w:rsidRPr="00935908">
        <w:rPr>
          <w:rStyle w:val="StyleUnderline"/>
        </w:rPr>
        <w:t xml:space="preserve"> based on prevailing norms</w:t>
      </w:r>
      <w:r w:rsidRPr="00935908">
        <w:t xml:space="preserve">. See ABA Revised Guidelines, supra note 2, at 919 n. 1 ("As in the first edition </w:t>
      </w:r>
      <w:r w:rsidRPr="00E80687">
        <w:rPr>
          <w:rStyle w:val="Emphasis"/>
        </w:rPr>
        <w:t xml:space="preserve">'should' is </w:t>
      </w:r>
      <w:r w:rsidRPr="00DB5C23">
        <w:rPr>
          <w:rStyle w:val="Emphasis"/>
          <w:highlight w:val="cyan"/>
        </w:rPr>
        <w:t>a mandatory term</w:t>
      </w:r>
      <w:r w:rsidRPr="00935908">
        <w:t>."). [FOOTNOTE 70 ENDS]</w:t>
      </w:r>
    </w:p>
    <w:p w14:paraId="7054D338" w14:textId="77777777" w:rsidR="001E5E7E" w:rsidRPr="000B2BA5" w:rsidRDefault="001E5E7E" w:rsidP="001E5E7E">
      <w:pPr>
        <w:pStyle w:val="Heading4"/>
      </w:pPr>
      <w:r>
        <w:t>They violate all three: conditioning plan implementation on native response means enaction is not certain or immediate</w:t>
      </w:r>
    </w:p>
    <w:p w14:paraId="0137F0CD" w14:textId="77777777" w:rsidR="001E5E7E" w:rsidRDefault="001E5E7E" w:rsidP="001E5E7E">
      <w:pPr>
        <w:pStyle w:val="Heading4"/>
      </w:pPr>
      <w:r>
        <w:t>Vote neg on limits and grounds: delayed and uncertain affs multiple neg prep burden while zeroing the link to every da and making counterplan competition unwinnable</w:t>
      </w:r>
    </w:p>
    <w:p w14:paraId="5A1D99D9" w14:textId="77777777" w:rsidR="001E5E7E" w:rsidRDefault="001E5E7E" w:rsidP="001E5E7E"/>
    <w:p w14:paraId="3CA40E92" w14:textId="77777777" w:rsidR="001E5E7E" w:rsidRDefault="001E5E7E" w:rsidP="001E5E7E">
      <w:pPr>
        <w:pStyle w:val="Heading2"/>
      </w:pPr>
      <w:r>
        <w:t>T Minerals</w:t>
      </w:r>
    </w:p>
    <w:p w14:paraId="7CCFDC30" w14:textId="77777777" w:rsidR="001E5E7E" w:rsidRDefault="001E5E7E" w:rsidP="001E5E7E">
      <w:pPr>
        <w:pStyle w:val="Heading3"/>
      </w:pPr>
      <w:r>
        <w:t>OV (Science)</w:t>
      </w:r>
    </w:p>
    <w:p w14:paraId="4D3F25E2" w14:textId="77777777" w:rsidR="001E5E7E" w:rsidRDefault="001E5E7E" w:rsidP="001E5E7E">
      <w:pPr>
        <w:pStyle w:val="Heading4"/>
      </w:pPr>
      <w:r>
        <w:t xml:space="preserve">Exploration and development are </w:t>
      </w:r>
      <w:r w:rsidRPr="0074703E">
        <w:rPr>
          <w:u w:val="single"/>
        </w:rPr>
        <w:t>identification</w:t>
      </w:r>
      <w:r>
        <w:t xml:space="preserve"> and </w:t>
      </w:r>
      <w:r w:rsidRPr="0074703E">
        <w:rPr>
          <w:u w:val="single"/>
        </w:rPr>
        <w:t>extraction</w:t>
      </w:r>
      <w:r>
        <w:t xml:space="preserve"> of mineral deposits</w:t>
      </w:r>
    </w:p>
    <w:p w14:paraId="0A9D201A" w14:textId="77777777" w:rsidR="001E5E7E" w:rsidRDefault="001E5E7E" w:rsidP="001E5E7E">
      <w:pPr>
        <w:pStyle w:val="Heading4"/>
      </w:pPr>
      <w:r>
        <w:t>The aff is infrastructure, not tech integration. Vote neg on</w:t>
      </w:r>
    </w:p>
    <w:p w14:paraId="48E5467C" w14:textId="77777777" w:rsidR="001E5E7E" w:rsidRDefault="001E5E7E" w:rsidP="001E5E7E">
      <w:pPr>
        <w:pStyle w:val="Heading4"/>
      </w:pPr>
      <w:r>
        <w:t>Limits:</w:t>
      </w:r>
    </w:p>
    <w:p w14:paraId="1ECDD000" w14:textId="77777777" w:rsidR="001E5E7E" w:rsidRDefault="001E5E7E" w:rsidP="001E5E7E">
      <w:pPr>
        <w:pStyle w:val="Heading4"/>
        <w:numPr>
          <w:ilvl w:val="0"/>
          <w:numId w:val="47"/>
        </w:numPr>
        <w:tabs>
          <w:tab w:val="num" w:pos="360"/>
        </w:tabs>
        <w:ind w:left="0" w:firstLine="0"/>
      </w:pPr>
      <w:r>
        <w:t>Literally unlimited.</w:t>
      </w:r>
    </w:p>
    <w:p w14:paraId="58B15861" w14:textId="77777777" w:rsidR="001E5E7E" w:rsidRDefault="001E5E7E" w:rsidP="001E5E7E">
      <w:pPr>
        <w:pStyle w:val="ListParagraph"/>
        <w:numPr>
          <w:ilvl w:val="0"/>
          <w:numId w:val="51"/>
        </w:numPr>
      </w:pPr>
      <w:r>
        <w:t>Pick a topic. It is topical. If they read a broad c/I in the 1ar, here is what they link too</w:t>
      </w:r>
    </w:p>
    <w:p w14:paraId="26986CEA" w14:textId="77777777" w:rsidR="001E5E7E" w:rsidRDefault="001E5E7E" w:rsidP="001E5E7E">
      <w:pPr>
        <w:pStyle w:val="ListParagraph"/>
        <w:numPr>
          <w:ilvl w:val="0"/>
          <w:numId w:val="51"/>
        </w:numPr>
      </w:pPr>
      <w:r>
        <w:t>Infra in any sector. Democracy affs, adaptation, any emerging technology, bilat development with any country</w:t>
      </w:r>
    </w:p>
    <w:p w14:paraId="40970128" w14:textId="77777777" w:rsidR="001E5E7E" w:rsidRPr="00647A59" w:rsidRDefault="001E5E7E" w:rsidP="001E5E7E">
      <w:pPr>
        <w:pStyle w:val="ListParagraph"/>
        <w:numPr>
          <w:ilvl w:val="0"/>
          <w:numId w:val="51"/>
        </w:numPr>
      </w:pPr>
      <w:r>
        <w:t>Tiny affs, hospitals, food, farming, all undebatable</w:t>
      </w:r>
    </w:p>
    <w:p w14:paraId="7C14458D" w14:textId="77777777" w:rsidR="001E5E7E" w:rsidRDefault="001E5E7E" w:rsidP="001E5E7E">
      <w:pPr>
        <w:pStyle w:val="Heading4"/>
        <w:numPr>
          <w:ilvl w:val="0"/>
          <w:numId w:val="47"/>
        </w:numPr>
        <w:tabs>
          <w:tab w:val="num" w:pos="360"/>
        </w:tabs>
        <w:ind w:left="0" w:firstLine="0"/>
      </w:pPr>
      <w:r>
        <w:t>Frame limits through depth over breath: a deep topic generates more exportable knowledge than a broad topic where debaters learn superficial useless information because they must research ten million affs.</w:t>
      </w:r>
    </w:p>
    <w:p w14:paraId="30BD3340" w14:textId="77777777" w:rsidR="001E5E7E" w:rsidRPr="000F2E45" w:rsidRDefault="001E5E7E" w:rsidP="001E5E7E"/>
    <w:p w14:paraId="6563EFFF" w14:textId="77777777" w:rsidR="001E5E7E" w:rsidRDefault="001E5E7E" w:rsidP="001E5E7E">
      <w:pPr>
        <w:pStyle w:val="Heading4"/>
      </w:pPr>
      <w:r>
        <w:t>Ground:</w:t>
      </w:r>
    </w:p>
    <w:p w14:paraId="45FAE9FF" w14:textId="77777777" w:rsidR="001E5E7E" w:rsidRDefault="001E5E7E" w:rsidP="001E5E7E">
      <w:pPr>
        <w:pStyle w:val="Heading4"/>
        <w:numPr>
          <w:ilvl w:val="0"/>
          <w:numId w:val="46"/>
        </w:numPr>
        <w:tabs>
          <w:tab w:val="num" w:pos="360"/>
        </w:tabs>
        <w:ind w:left="0" w:firstLine="0"/>
      </w:pPr>
      <w:r w:rsidRPr="00294AAC">
        <w:rPr>
          <w:u w:val="single"/>
        </w:rPr>
        <w:t>Stasis point</w:t>
      </w:r>
      <w:r>
        <w:t xml:space="preserve">: Mineral extraction guarantees neg ground like oil prices da, environment da, econ da, and k links about resource extraction. </w:t>
      </w:r>
    </w:p>
    <w:p w14:paraId="45EFA5BE" w14:textId="77777777" w:rsidR="001E5E7E" w:rsidRPr="00DB21F5" w:rsidRDefault="001E5E7E" w:rsidP="001E5E7E">
      <w:pPr>
        <w:pStyle w:val="Heading4"/>
        <w:numPr>
          <w:ilvl w:val="0"/>
          <w:numId w:val="46"/>
        </w:numPr>
        <w:tabs>
          <w:tab w:val="num" w:pos="360"/>
        </w:tabs>
        <w:ind w:left="0" w:firstLine="0"/>
      </w:pPr>
      <w:r>
        <w:rPr>
          <w:u w:val="single"/>
        </w:rPr>
        <w:t>Separation</w:t>
      </w:r>
      <w:r>
        <w:t xml:space="preserve">: </w:t>
      </w:r>
      <w:r w:rsidRPr="00294AAC">
        <w:t>No unifying topic generics</w:t>
      </w:r>
      <w:r>
        <w:t xml:space="preserve"> this season. No disadvantages link to science diplomacy with Russia and ALSO oil drilling. Prefer a topic with clear delineation of aff and neg ground</w:t>
      </w:r>
    </w:p>
    <w:p w14:paraId="15B63627" w14:textId="77777777" w:rsidR="001E5E7E" w:rsidRDefault="001E5E7E" w:rsidP="001E5E7E">
      <w:pPr>
        <w:pStyle w:val="Heading4"/>
        <w:numPr>
          <w:ilvl w:val="0"/>
          <w:numId w:val="46"/>
        </w:numPr>
        <w:tabs>
          <w:tab w:val="num" w:pos="360"/>
        </w:tabs>
        <w:ind w:left="0" w:firstLine="0"/>
      </w:pPr>
      <w:r>
        <w:t xml:space="preserve">Frame the ground debate through the </w:t>
      </w:r>
      <w:r>
        <w:rPr>
          <w:u w:val="single"/>
        </w:rPr>
        <w:t xml:space="preserve">worst case scenario </w:t>
      </w:r>
      <w:r>
        <w:t xml:space="preserve">where any good team will write affs </w:t>
      </w:r>
      <w:r>
        <w:rPr>
          <w:u w:val="single"/>
        </w:rPr>
        <w:t>specifically</w:t>
      </w:r>
      <w:r>
        <w:t xml:space="preserve"> to delink from every generic. This race to the margin means that </w:t>
      </w:r>
      <w:r>
        <w:rPr>
          <w:u w:val="single"/>
        </w:rPr>
        <w:t>strong resolution constraints</w:t>
      </w:r>
      <w:r>
        <w:t xml:space="preserve"> are key to debateability</w:t>
      </w:r>
    </w:p>
    <w:p w14:paraId="0A483EA1" w14:textId="77777777" w:rsidR="001E5E7E" w:rsidRDefault="001E5E7E" w:rsidP="001E5E7E"/>
    <w:p w14:paraId="10974C68" w14:textId="77777777" w:rsidR="001E5E7E" w:rsidRDefault="001E5E7E" w:rsidP="001E5E7E">
      <w:pPr>
        <w:pStyle w:val="Heading3"/>
      </w:pPr>
      <w:r>
        <w:t>A2 Overlimiting / Aff Ground</w:t>
      </w:r>
    </w:p>
    <w:p w14:paraId="175AE1D0" w14:textId="77777777" w:rsidR="001E5E7E" w:rsidRPr="00466474" w:rsidRDefault="001E5E7E" w:rsidP="001E5E7E">
      <w:pPr>
        <w:pStyle w:val="Heading4"/>
      </w:pPr>
      <w:r>
        <w:t>Caselist: The aff gets three broad subsets:</w:t>
      </w:r>
    </w:p>
    <w:p w14:paraId="1495AC9A" w14:textId="77777777" w:rsidR="001E5E7E" w:rsidRDefault="001E5E7E" w:rsidP="001E5E7E">
      <w:pPr>
        <w:pStyle w:val="Heading4"/>
      </w:pPr>
      <w:r>
        <w:t>Sustainability affs: indigenous input, green growth, grids</w:t>
      </w:r>
    </w:p>
    <w:p w14:paraId="4D0B40B9" w14:textId="77777777" w:rsidR="001E5E7E" w:rsidRDefault="001E5E7E" w:rsidP="001E5E7E">
      <w:pPr>
        <w:pStyle w:val="Heading4"/>
      </w:pPr>
      <w:r>
        <w:t>Extraction affs: lng, renewables, oil, international competition</w:t>
      </w:r>
    </w:p>
    <w:p w14:paraId="43BEDC90" w14:textId="77777777" w:rsidR="001E5E7E" w:rsidRDefault="001E5E7E" w:rsidP="001E5E7E">
      <w:pPr>
        <w:pStyle w:val="Heading4"/>
      </w:pPr>
      <w:r>
        <w:t>Sensing affs: domain awareness for minerals, sonar, satellites, for detecting minerals</w:t>
      </w:r>
    </w:p>
    <w:p w14:paraId="0C20549C" w14:textId="77777777" w:rsidR="001E5E7E" w:rsidRPr="00647A59" w:rsidRDefault="001E5E7E" w:rsidP="001E5E7E"/>
    <w:p w14:paraId="4F5AA569" w14:textId="77777777" w:rsidR="001E5E7E" w:rsidRDefault="001E5E7E" w:rsidP="001E5E7E">
      <w:pPr>
        <w:pStyle w:val="Heading3"/>
      </w:pPr>
      <w:r>
        <w:t>A2 Functional Limits</w:t>
      </w:r>
    </w:p>
    <w:p w14:paraId="63888496" w14:textId="77777777" w:rsidR="001E5E7E" w:rsidRDefault="001E5E7E" w:rsidP="001E5E7E">
      <w:pPr>
        <w:pStyle w:val="Heading4"/>
      </w:pPr>
      <w:r>
        <w:t>There are no functional limits on this topic</w:t>
      </w:r>
    </w:p>
    <w:p w14:paraId="0753475C" w14:textId="77777777" w:rsidR="001E5E7E" w:rsidRDefault="001E5E7E" w:rsidP="001E5E7E">
      <w:pPr>
        <w:pStyle w:val="Heading4"/>
      </w:pPr>
      <w:r>
        <w:t>Adv cps lose to the perm without a da</w:t>
      </w:r>
    </w:p>
    <w:p w14:paraId="20E5583C" w14:textId="77777777" w:rsidR="001E5E7E" w:rsidRDefault="001E5E7E" w:rsidP="001E5E7E">
      <w:pPr>
        <w:pStyle w:val="Heading4"/>
      </w:pPr>
      <w:r>
        <w:t>Russia doesn’t link to coop affs like theirs</w:t>
      </w:r>
    </w:p>
    <w:p w14:paraId="1976B809" w14:textId="77777777" w:rsidR="001E5E7E" w:rsidRDefault="001E5E7E" w:rsidP="001E5E7E">
      <w:pPr>
        <w:pStyle w:val="Heading4"/>
      </w:pPr>
      <w:r>
        <w:t>Same with china</w:t>
      </w:r>
    </w:p>
    <w:p w14:paraId="7A7EFA9F" w14:textId="77777777" w:rsidR="001E5E7E" w:rsidRDefault="001E5E7E" w:rsidP="001E5E7E">
      <w:pPr>
        <w:pStyle w:val="Heading4"/>
      </w:pPr>
      <w:r>
        <w:t>We cant write on-case arguments in their topic due to limits explosion</w:t>
      </w:r>
    </w:p>
    <w:p w14:paraId="74619F4B" w14:textId="77777777" w:rsidR="001E5E7E" w:rsidRDefault="001E5E7E" w:rsidP="001E5E7E">
      <w:pPr>
        <w:pStyle w:val="Heading4"/>
      </w:pPr>
      <w:r>
        <w:t>Set col and cap k don’t even link to affs based wholly in science or using indigenous cooperation</w:t>
      </w:r>
    </w:p>
    <w:p w14:paraId="6028F20F" w14:textId="77777777" w:rsidR="001E5E7E" w:rsidRDefault="001E5E7E" w:rsidP="001E5E7E">
      <w:pPr>
        <w:pStyle w:val="Heading4"/>
      </w:pPr>
      <w:r>
        <w:t>And IR loses to completely domestic science projects</w:t>
      </w:r>
    </w:p>
    <w:p w14:paraId="1DDB265B" w14:textId="77777777" w:rsidR="001E5E7E" w:rsidRPr="007351C1" w:rsidRDefault="001E5E7E" w:rsidP="001E5E7E"/>
    <w:p w14:paraId="7B5B4307" w14:textId="77777777" w:rsidR="001E5E7E" w:rsidRDefault="001E5E7E" w:rsidP="001E5E7E">
      <w:pPr>
        <w:pStyle w:val="Heading3"/>
      </w:pPr>
      <w:r>
        <w:t>Ext – Predictability</w:t>
      </w:r>
    </w:p>
    <w:p w14:paraId="772758CD" w14:textId="77777777" w:rsidR="001E5E7E" w:rsidRPr="00DE2F43" w:rsidRDefault="001E5E7E" w:rsidP="001E5E7E">
      <w:pPr>
        <w:pStyle w:val="Heading4"/>
      </w:pPr>
      <w:r>
        <w:t>Our interpretation is that exploration is specifically the identification and exploitation of mineral resource deposits – that’s congress 90.</w:t>
      </w:r>
    </w:p>
    <w:p w14:paraId="3B86BB04" w14:textId="77777777" w:rsidR="001E5E7E" w:rsidRDefault="001E5E7E" w:rsidP="001E5E7E">
      <w:pPr>
        <w:pStyle w:val="Heading4"/>
        <w:rPr>
          <w:rFonts w:asciiTheme="minorHAnsi" w:hAnsiTheme="minorHAnsi" w:cstheme="minorHAnsi"/>
        </w:rPr>
      </w:pPr>
      <w:r>
        <w:rPr>
          <w:rFonts w:asciiTheme="minorHAnsi" w:hAnsiTheme="minorHAnsi" w:cstheme="minorHAnsi"/>
        </w:rPr>
        <w:t>And that’s the literature consensus:</w:t>
      </w:r>
    </w:p>
    <w:p w14:paraId="3AC15CC0" w14:textId="77777777" w:rsidR="001E5E7E" w:rsidRPr="002D18A0" w:rsidRDefault="001E5E7E" w:rsidP="001E5E7E"/>
    <w:p w14:paraId="270FF27D" w14:textId="77777777" w:rsidR="001E5E7E" w:rsidRDefault="001E5E7E" w:rsidP="001E5E7E">
      <w:pPr>
        <w:pStyle w:val="Heading4"/>
      </w:pPr>
      <w:r>
        <w:t>Exploration is searching for mineral deposits</w:t>
      </w:r>
    </w:p>
    <w:p w14:paraId="29D67CDA" w14:textId="77777777" w:rsidR="001E5E7E" w:rsidRDefault="001E5E7E" w:rsidP="001E5E7E">
      <w:r>
        <w:t xml:space="preserve">Michael W. </w:t>
      </w:r>
      <w:r w:rsidRPr="00275F2E">
        <w:rPr>
          <w:rStyle w:val="Style13ptBold"/>
        </w:rPr>
        <w:t>Lodge 21</w:t>
      </w:r>
      <w:r>
        <w:t xml:space="preserve">, </w:t>
      </w:r>
      <w:r w:rsidRPr="002D18A0">
        <w:rPr>
          <w:rStyle w:val="Style13ptBold"/>
        </w:rPr>
        <w:t>Secretary-General, International Seabed Authority</w:t>
      </w:r>
      <w:r>
        <w:t>, "Marine mineral resources: scientific and technological advances," ISA Technical Study No. 30, International Seabed Authority, 2021, ISBN 978-976-8241-93-1</w:t>
      </w:r>
    </w:p>
    <w:p w14:paraId="24809010" w14:textId="77777777" w:rsidR="001E5E7E" w:rsidRDefault="001E5E7E" w:rsidP="001E5E7E">
      <w:pPr>
        <w:rPr>
          <w:sz w:val="16"/>
        </w:rPr>
      </w:pPr>
      <w:r w:rsidRPr="00A11244">
        <w:rPr>
          <w:rStyle w:val="StyleUnderline"/>
        </w:rPr>
        <w:t>“</w:t>
      </w:r>
      <w:r w:rsidRPr="002D18A0">
        <w:rPr>
          <w:rStyle w:val="StyleUnderline"/>
          <w:highlight w:val="cyan"/>
        </w:rPr>
        <w:t>Exploration”</w:t>
      </w:r>
      <w:r w:rsidRPr="00A11244">
        <w:rPr>
          <w:rStyle w:val="StyleUnderline"/>
        </w:rPr>
        <w:t xml:space="preserve"> is </w:t>
      </w:r>
      <w:r w:rsidRPr="002D18A0">
        <w:rPr>
          <w:rStyle w:val="Emphasis"/>
          <w:highlight w:val="cyan"/>
        </w:rPr>
        <w:t>defined</w:t>
      </w:r>
      <w:r w:rsidRPr="00A11244">
        <w:rPr>
          <w:rStyle w:val="StyleUnderline"/>
        </w:rPr>
        <w:t xml:space="preserve"> in the</w:t>
      </w:r>
      <w:r w:rsidRPr="00A11244">
        <w:rPr>
          <w:sz w:val="16"/>
        </w:rPr>
        <w:t xml:space="preserve"> </w:t>
      </w:r>
      <w:r w:rsidRPr="00A11244">
        <w:rPr>
          <w:rStyle w:val="Emphasis"/>
        </w:rPr>
        <w:t>Exploration Regulations</w:t>
      </w:r>
      <w:r w:rsidRPr="00A11244">
        <w:rPr>
          <w:sz w:val="16"/>
        </w:rPr>
        <w:t xml:space="preserve"> </w:t>
      </w:r>
      <w:r w:rsidRPr="00A11244">
        <w:rPr>
          <w:rStyle w:val="StyleUnderline"/>
        </w:rPr>
        <w:t xml:space="preserve">adopted </w:t>
      </w:r>
      <w:r w:rsidRPr="002D18A0">
        <w:rPr>
          <w:rStyle w:val="StyleUnderline"/>
          <w:highlight w:val="cyan"/>
        </w:rPr>
        <w:t>by the</w:t>
      </w:r>
      <w:r w:rsidRPr="002D18A0">
        <w:rPr>
          <w:sz w:val="16"/>
          <w:highlight w:val="cyan"/>
        </w:rPr>
        <w:t xml:space="preserve"> </w:t>
      </w:r>
      <w:r w:rsidRPr="002D18A0">
        <w:rPr>
          <w:rStyle w:val="Emphasis"/>
          <w:highlight w:val="cyan"/>
        </w:rPr>
        <w:t>I</w:t>
      </w:r>
      <w:r w:rsidRPr="00A11244">
        <w:rPr>
          <w:sz w:val="16"/>
        </w:rPr>
        <w:t xml:space="preserve">nternational </w:t>
      </w:r>
      <w:r w:rsidRPr="002D18A0">
        <w:rPr>
          <w:rStyle w:val="Emphasis"/>
          <w:highlight w:val="cyan"/>
        </w:rPr>
        <w:t>S</w:t>
      </w:r>
      <w:r w:rsidRPr="00A11244">
        <w:rPr>
          <w:sz w:val="16"/>
        </w:rPr>
        <w:t xml:space="preserve">eabed </w:t>
      </w:r>
      <w:r w:rsidRPr="002D18A0">
        <w:rPr>
          <w:rStyle w:val="Emphasis"/>
          <w:highlight w:val="cyan"/>
        </w:rPr>
        <w:t>A</w:t>
      </w:r>
      <w:r w:rsidRPr="00A11244">
        <w:rPr>
          <w:sz w:val="16"/>
        </w:rPr>
        <w:t xml:space="preserve">uthority </w:t>
      </w:r>
      <w:r w:rsidRPr="002D18A0">
        <w:rPr>
          <w:rStyle w:val="StyleUnderline"/>
          <w:highlight w:val="cyan"/>
        </w:rPr>
        <w:t>as</w:t>
      </w:r>
      <w:r w:rsidRPr="00A11244">
        <w:rPr>
          <w:sz w:val="16"/>
        </w:rPr>
        <w:t xml:space="preserve"> “the </w:t>
      </w:r>
      <w:r w:rsidRPr="002D18A0">
        <w:rPr>
          <w:rStyle w:val="Emphasis"/>
          <w:highlight w:val="cyan"/>
        </w:rPr>
        <w:t>searching for deposits</w:t>
      </w:r>
      <w:r w:rsidRPr="00A11244">
        <w:rPr>
          <w:sz w:val="16"/>
        </w:rPr>
        <w:t xml:space="preserve"> of [polymetallic nodules, polymetallic sulphides, and cobalt crusts] in the Area with exclusive rights, </w:t>
      </w:r>
      <w:r w:rsidRPr="00A11244">
        <w:rPr>
          <w:rStyle w:val="StyleUnderline"/>
        </w:rPr>
        <w:t>the</w:t>
      </w:r>
      <w:r w:rsidRPr="00A11244">
        <w:rPr>
          <w:sz w:val="16"/>
        </w:rPr>
        <w:t xml:space="preserve"> </w:t>
      </w:r>
      <w:r w:rsidRPr="002D18A0">
        <w:rPr>
          <w:rStyle w:val="Emphasis"/>
          <w:highlight w:val="cyan"/>
        </w:rPr>
        <w:t>analysis</w:t>
      </w:r>
      <w:r w:rsidRPr="002D18A0">
        <w:rPr>
          <w:sz w:val="16"/>
          <w:highlight w:val="cyan"/>
        </w:rPr>
        <w:t xml:space="preserve"> </w:t>
      </w:r>
      <w:r w:rsidRPr="002D18A0">
        <w:rPr>
          <w:rStyle w:val="StyleUnderline"/>
          <w:highlight w:val="cyan"/>
        </w:rPr>
        <w:t>of</w:t>
      </w:r>
      <w:r w:rsidRPr="00A11244">
        <w:rPr>
          <w:rStyle w:val="StyleUnderline"/>
        </w:rPr>
        <w:t xml:space="preserve"> such </w:t>
      </w:r>
      <w:r w:rsidRPr="002D18A0">
        <w:rPr>
          <w:rStyle w:val="StyleUnderline"/>
          <w:highlight w:val="cyan"/>
        </w:rPr>
        <w:t xml:space="preserve">deposits, the </w:t>
      </w:r>
      <w:r w:rsidRPr="002D18A0">
        <w:rPr>
          <w:rStyle w:val="Emphasis"/>
          <w:highlight w:val="cyan"/>
        </w:rPr>
        <w:t>use</w:t>
      </w:r>
      <w:r w:rsidRPr="002D18A0">
        <w:rPr>
          <w:rStyle w:val="StyleUnderline"/>
          <w:highlight w:val="cyan"/>
        </w:rPr>
        <w:t xml:space="preserve"> and </w:t>
      </w:r>
      <w:r w:rsidRPr="002D18A0">
        <w:rPr>
          <w:rStyle w:val="Emphasis"/>
          <w:highlight w:val="cyan"/>
        </w:rPr>
        <w:t>testing</w:t>
      </w:r>
      <w:r w:rsidRPr="002D18A0">
        <w:rPr>
          <w:sz w:val="16"/>
          <w:highlight w:val="cyan"/>
        </w:rPr>
        <w:t xml:space="preserve"> </w:t>
      </w:r>
      <w:r w:rsidRPr="002D18A0">
        <w:rPr>
          <w:rStyle w:val="StyleUnderline"/>
          <w:highlight w:val="cyan"/>
        </w:rPr>
        <w:t>of</w:t>
      </w:r>
      <w:r w:rsidRPr="002D18A0">
        <w:rPr>
          <w:sz w:val="16"/>
          <w:highlight w:val="cyan"/>
        </w:rPr>
        <w:t xml:space="preserve"> </w:t>
      </w:r>
      <w:r w:rsidRPr="002D18A0">
        <w:rPr>
          <w:rStyle w:val="Emphasis"/>
          <w:highlight w:val="cyan"/>
        </w:rPr>
        <w:t>recovery systems</w:t>
      </w:r>
      <w:r w:rsidRPr="00A11244">
        <w:rPr>
          <w:sz w:val="16"/>
        </w:rPr>
        <w:t xml:space="preserve"> </w:t>
      </w:r>
      <w:r w:rsidRPr="00A11244">
        <w:rPr>
          <w:rStyle w:val="StyleUnderline"/>
        </w:rPr>
        <w:t>and</w:t>
      </w:r>
      <w:r w:rsidRPr="00A11244">
        <w:rPr>
          <w:sz w:val="16"/>
        </w:rPr>
        <w:t xml:space="preserve"> </w:t>
      </w:r>
      <w:r w:rsidRPr="00A11244">
        <w:rPr>
          <w:rStyle w:val="Emphasis"/>
        </w:rPr>
        <w:t>equipment</w:t>
      </w:r>
      <w:r w:rsidRPr="00A11244">
        <w:rPr>
          <w:sz w:val="16"/>
        </w:rPr>
        <w:t xml:space="preserve">, </w:t>
      </w:r>
      <w:r w:rsidRPr="00A11244">
        <w:rPr>
          <w:rStyle w:val="Emphasis"/>
        </w:rPr>
        <w:t>proc</w:t>
      </w:r>
      <w:r w:rsidRPr="002D18A0">
        <w:rPr>
          <w:rStyle w:val="Emphasis"/>
          <w:highlight w:val="cyan"/>
        </w:rPr>
        <w:t>essing facilities</w:t>
      </w:r>
      <w:r w:rsidRPr="002D18A0">
        <w:rPr>
          <w:sz w:val="16"/>
          <w:highlight w:val="cyan"/>
        </w:rPr>
        <w:t xml:space="preserve"> </w:t>
      </w:r>
      <w:r w:rsidRPr="002D18A0">
        <w:rPr>
          <w:rStyle w:val="StyleUnderline"/>
          <w:highlight w:val="cyan"/>
        </w:rPr>
        <w:t>and</w:t>
      </w:r>
      <w:r w:rsidRPr="002D18A0">
        <w:rPr>
          <w:sz w:val="16"/>
          <w:highlight w:val="cyan"/>
        </w:rPr>
        <w:t xml:space="preserve"> </w:t>
      </w:r>
      <w:r w:rsidRPr="002D18A0">
        <w:rPr>
          <w:rStyle w:val="Emphasis"/>
          <w:highlight w:val="cyan"/>
        </w:rPr>
        <w:t>transportation systems</w:t>
      </w:r>
      <w:r w:rsidRPr="002D18A0">
        <w:rPr>
          <w:sz w:val="16"/>
          <w:highlight w:val="cyan"/>
        </w:rPr>
        <w:t xml:space="preserve"> </w:t>
      </w:r>
      <w:r w:rsidRPr="002D18A0">
        <w:rPr>
          <w:rStyle w:val="StyleUnderline"/>
        </w:rPr>
        <w:t>and</w:t>
      </w:r>
      <w:r w:rsidRPr="00A11244">
        <w:rPr>
          <w:rStyle w:val="StyleUnderline"/>
        </w:rPr>
        <w:t xml:space="preserve"> the carrying out of</w:t>
      </w:r>
      <w:r w:rsidRPr="00A11244">
        <w:rPr>
          <w:sz w:val="16"/>
        </w:rPr>
        <w:t xml:space="preserve"> </w:t>
      </w:r>
      <w:r w:rsidRPr="00A11244">
        <w:rPr>
          <w:rStyle w:val="Emphasis"/>
        </w:rPr>
        <w:t>studies</w:t>
      </w:r>
      <w:r w:rsidRPr="00A11244">
        <w:rPr>
          <w:sz w:val="16"/>
        </w:rPr>
        <w:t xml:space="preserve"> </w:t>
      </w:r>
      <w:r w:rsidRPr="00A11244">
        <w:rPr>
          <w:rStyle w:val="StyleUnderline"/>
        </w:rPr>
        <w:t>of the environmental, technical, economic, commercial and other appropriate factors that must be taken into account in</w:t>
      </w:r>
      <w:r w:rsidRPr="00A11244">
        <w:rPr>
          <w:sz w:val="16"/>
        </w:rPr>
        <w:t xml:space="preserve"> </w:t>
      </w:r>
      <w:r w:rsidRPr="00A11244">
        <w:rPr>
          <w:rStyle w:val="Emphasis"/>
        </w:rPr>
        <w:t>exploitation</w:t>
      </w:r>
      <w:r w:rsidRPr="00A11244">
        <w:rPr>
          <w:sz w:val="16"/>
        </w:rPr>
        <w:t xml:space="preserve">”. </w:t>
      </w:r>
      <w:r w:rsidRPr="00A11244">
        <w:rPr>
          <w:rStyle w:val="Emphasis"/>
        </w:rPr>
        <w:t>“Exploitation”</w:t>
      </w:r>
      <w:r w:rsidRPr="00A11244">
        <w:rPr>
          <w:sz w:val="16"/>
        </w:rPr>
        <w:t xml:space="preserve"> </w:t>
      </w:r>
      <w:r w:rsidRPr="00A11244">
        <w:rPr>
          <w:rStyle w:val="StyleUnderline"/>
        </w:rPr>
        <w:t>is defined</w:t>
      </w:r>
      <w:r w:rsidRPr="00A11244">
        <w:rPr>
          <w:sz w:val="16"/>
        </w:rPr>
        <w:t xml:space="preserve"> in the Exploration Regulations adopted by the International Seabed Authority </w:t>
      </w:r>
      <w:r w:rsidRPr="00A11244">
        <w:rPr>
          <w:rStyle w:val="StyleUnderline"/>
        </w:rPr>
        <w:t>as</w:t>
      </w:r>
      <w:r w:rsidRPr="00A11244">
        <w:rPr>
          <w:sz w:val="16"/>
        </w:rPr>
        <w:t xml:space="preserve"> “the </w:t>
      </w:r>
      <w:r w:rsidRPr="00A11244">
        <w:rPr>
          <w:rStyle w:val="Emphasis"/>
        </w:rPr>
        <w:t>recovery</w:t>
      </w:r>
      <w:r w:rsidRPr="00A11244">
        <w:rPr>
          <w:sz w:val="16"/>
        </w:rPr>
        <w:t xml:space="preserve"> </w:t>
      </w:r>
      <w:r w:rsidRPr="00A11244">
        <w:rPr>
          <w:rStyle w:val="StyleUnderline"/>
        </w:rPr>
        <w:t>for</w:t>
      </w:r>
      <w:r w:rsidRPr="00A11244">
        <w:rPr>
          <w:sz w:val="16"/>
        </w:rPr>
        <w:t xml:space="preserve"> </w:t>
      </w:r>
      <w:r w:rsidRPr="00A11244">
        <w:rPr>
          <w:rStyle w:val="Emphasis"/>
        </w:rPr>
        <w:t>commercial purposes</w:t>
      </w:r>
      <w:r w:rsidRPr="00A11244">
        <w:rPr>
          <w:sz w:val="16"/>
        </w:rPr>
        <w:t xml:space="preserve"> of [polymetallic nodules, polymetallic sulphides, and cobalt crusts] in the Area and the extraction of minerals therefrom, including the construction and operation of mining, processing and transportation systems, for the production and marketing of metals”. The term “continental shelf” follows the geological definition throughout the study.</w:t>
      </w:r>
    </w:p>
    <w:p w14:paraId="7323799F" w14:textId="77777777" w:rsidR="001E5E7E" w:rsidRDefault="001E5E7E" w:rsidP="001E5E7E">
      <w:pPr>
        <w:rPr>
          <w:sz w:val="16"/>
        </w:rPr>
      </w:pPr>
    </w:p>
    <w:p w14:paraId="32FDB15D" w14:textId="77777777" w:rsidR="001E5E7E" w:rsidRDefault="001E5E7E" w:rsidP="001E5E7E">
      <w:pPr>
        <w:pStyle w:val="Heading4"/>
      </w:pPr>
      <w:r>
        <w:t xml:space="preserve">It means searching for minerals. </w:t>
      </w:r>
    </w:p>
    <w:p w14:paraId="498A0624" w14:textId="77777777" w:rsidR="001E5E7E" w:rsidRDefault="001E5E7E" w:rsidP="001E5E7E">
      <w:r w:rsidRPr="00557B4D">
        <w:rPr>
          <w:rStyle w:val="Style13ptBold"/>
        </w:rPr>
        <w:t>Bureau of Ocean Energy Management 12</w:t>
      </w:r>
      <w:r>
        <w:t>, Gulf of Mexico OCS Region, "Atlantic OCS Proposed Geological and Geophysical Activities Mid-Atlantic and South Atlantic Planning Areas Draft Programmatic Environmental Impact Statement Volume I: Chapters 1-8," OCS EIS/EA BOEM 2012-005, U.S. Department of the Interior, 2012, https://www.savingseafood.org/images/boem-2012-005-vol1.pdf</w:t>
      </w:r>
    </w:p>
    <w:p w14:paraId="4F1A663F" w14:textId="77777777" w:rsidR="001E5E7E" w:rsidRDefault="001E5E7E" w:rsidP="001E5E7E">
      <w:pPr>
        <w:rPr>
          <w:rStyle w:val="StyleUnderline"/>
        </w:rPr>
      </w:pPr>
      <w:r w:rsidRPr="002C70F1">
        <w:rPr>
          <w:sz w:val="16"/>
        </w:rPr>
        <w:t xml:space="preserve">The Outer Continental Shelf Lands Act (OCSLA), as amended, mandates the Secretary of the Interior (Secretary), through the BOEM, to manage the exploration of OCS oil, gas, and marine minerals (e.g., sand and gravel) and the siting of renewable energy facilities. The Energy Policy Act (EPAct) of 2005, Public Law (P.L.). 109-58, added Section 8(p)(1)(C) to the OCSLA, which grants the Secretary the authority to issue leases, easements, or rights-of-way on the OCS for the purpose of renewable energy development (43 U.S.C. § 1337(p)(1)(C)). The Secretary delegated this authority to the former Minerals Management Service (MMS), now BOEM. On April 22, 2009, BOEM promulgated final regulations implementing this authority at 30 CFR 585. </w:t>
      </w:r>
      <w:r w:rsidRPr="002D18A0">
        <w:rPr>
          <w:rStyle w:val="StyleUnderline"/>
          <w:highlight w:val="cyan"/>
        </w:rPr>
        <w:t xml:space="preserve">The OCSLA </w:t>
      </w:r>
      <w:r w:rsidRPr="002D18A0">
        <w:rPr>
          <w:rStyle w:val="Emphasis"/>
          <w:highlight w:val="cyan"/>
        </w:rPr>
        <w:t>defines the term “exploration”</w:t>
      </w:r>
      <w:r w:rsidRPr="002D18A0">
        <w:rPr>
          <w:sz w:val="16"/>
          <w:highlight w:val="cyan"/>
        </w:rPr>
        <w:t xml:space="preserve"> </w:t>
      </w:r>
      <w:r w:rsidRPr="002D18A0">
        <w:rPr>
          <w:rStyle w:val="StyleUnderline"/>
          <w:highlight w:val="cyan"/>
        </w:rPr>
        <w:t>as</w:t>
      </w:r>
      <w:r w:rsidRPr="002C70F1">
        <w:rPr>
          <w:rStyle w:val="StyleUnderline"/>
        </w:rPr>
        <w:t xml:space="preserve"> the process of</w:t>
      </w:r>
      <w:r w:rsidRPr="002C70F1">
        <w:rPr>
          <w:sz w:val="16"/>
        </w:rPr>
        <w:t xml:space="preserve"> </w:t>
      </w:r>
      <w:r w:rsidRPr="002D18A0">
        <w:rPr>
          <w:rStyle w:val="Emphasis"/>
          <w:highlight w:val="cyan"/>
        </w:rPr>
        <w:t>searching for minerals</w:t>
      </w:r>
      <w:r w:rsidRPr="002D18A0">
        <w:rPr>
          <w:rStyle w:val="StyleUnderline"/>
          <w:highlight w:val="cyan"/>
        </w:rPr>
        <w:t>, including</w:t>
      </w:r>
      <w:r w:rsidRPr="002C70F1">
        <w:rPr>
          <w:sz w:val="16"/>
        </w:rPr>
        <w:t xml:space="preserve"> </w:t>
      </w:r>
      <w:r w:rsidRPr="002C70F1">
        <w:rPr>
          <w:rStyle w:val="Emphasis"/>
        </w:rPr>
        <w:t xml:space="preserve">geophysical </w:t>
      </w:r>
      <w:r w:rsidRPr="002D18A0">
        <w:rPr>
          <w:rStyle w:val="Emphasis"/>
          <w:highlight w:val="cyan"/>
        </w:rPr>
        <w:t>surveys</w:t>
      </w:r>
      <w:r w:rsidRPr="002C70F1">
        <w:rPr>
          <w:sz w:val="16"/>
        </w:rPr>
        <w:t xml:space="preserve"> </w:t>
      </w:r>
      <w:r w:rsidRPr="002C70F1">
        <w:rPr>
          <w:rStyle w:val="StyleUnderline"/>
        </w:rPr>
        <w:t>where</w:t>
      </w:r>
      <w:r w:rsidRPr="002C70F1">
        <w:rPr>
          <w:sz w:val="16"/>
        </w:rPr>
        <w:t xml:space="preserve"> </w:t>
      </w:r>
      <w:r w:rsidRPr="002C70F1">
        <w:rPr>
          <w:rStyle w:val="StyleUnderline"/>
        </w:rPr>
        <w:t xml:space="preserve">magnetic, gravity, seismic, or other systems are used </w:t>
      </w:r>
      <w:r w:rsidRPr="002D18A0">
        <w:rPr>
          <w:rStyle w:val="StyleUnderline"/>
          <w:highlight w:val="cyan"/>
        </w:rPr>
        <w:t>to detect</w:t>
      </w:r>
      <w:r w:rsidRPr="002C70F1">
        <w:rPr>
          <w:rStyle w:val="StyleUnderline"/>
        </w:rPr>
        <w:t xml:space="preserve"> or imply the presence of such </w:t>
      </w:r>
      <w:r w:rsidRPr="002D18A0">
        <w:rPr>
          <w:rStyle w:val="StyleUnderline"/>
          <w:highlight w:val="cyan"/>
        </w:rPr>
        <w:t>minerals</w:t>
      </w:r>
      <w:r w:rsidRPr="002C70F1">
        <w:rPr>
          <w:rStyle w:val="StyleUnderline"/>
        </w:rPr>
        <w:t>. The Offices of Environmental Programs and Renewable Energy Programs within BOEM administer mineral resources and alternative energy uses on the OCS. The BOEM will use this document as a planning and management tool to balance orderly resource development while protecting the human, marine, and coastal environments.</w:t>
      </w:r>
    </w:p>
    <w:p w14:paraId="42D1708E" w14:textId="77777777" w:rsidR="001E5E7E" w:rsidRPr="002D18A0" w:rsidRDefault="001E5E7E" w:rsidP="001E5E7E">
      <w:pPr>
        <w:rPr>
          <w:u w:val="single"/>
        </w:rPr>
      </w:pPr>
    </w:p>
    <w:p w14:paraId="77D7C01D" w14:textId="77777777" w:rsidR="001E5E7E" w:rsidRPr="00D22F26" w:rsidRDefault="001E5E7E" w:rsidP="001E5E7E">
      <w:pPr>
        <w:pStyle w:val="Heading4"/>
        <w:rPr>
          <w:rFonts w:asciiTheme="minorHAnsi" w:hAnsiTheme="minorHAnsi" w:cstheme="minorHAnsi"/>
        </w:rPr>
      </w:pPr>
      <w:r w:rsidRPr="00D22F26">
        <w:rPr>
          <w:rFonts w:asciiTheme="minorHAnsi" w:hAnsiTheme="minorHAnsi" w:cstheme="minorHAnsi"/>
        </w:rPr>
        <w:t>Exploration refer</w:t>
      </w:r>
      <w:r>
        <w:rPr>
          <w:rFonts w:asciiTheme="minorHAnsi" w:hAnsiTheme="minorHAnsi" w:cstheme="minorHAnsi"/>
        </w:rPr>
        <w:t>s</w:t>
      </w:r>
      <w:r w:rsidRPr="00D22F26">
        <w:rPr>
          <w:rFonts w:asciiTheme="minorHAnsi" w:hAnsiTheme="minorHAnsi" w:cstheme="minorHAnsi"/>
        </w:rPr>
        <w:t xml:space="preserve"> t</w:t>
      </w:r>
      <w:r>
        <w:rPr>
          <w:rFonts w:asciiTheme="minorHAnsi" w:hAnsiTheme="minorHAnsi" w:cstheme="minorHAnsi"/>
        </w:rPr>
        <w:t>o searching for minerals</w:t>
      </w:r>
    </w:p>
    <w:p w14:paraId="2AF21225" w14:textId="77777777" w:rsidR="001E5E7E" w:rsidRPr="00D22F26" w:rsidRDefault="001E5E7E" w:rsidP="001E5E7E">
      <w:pPr>
        <w:rPr>
          <w:rFonts w:asciiTheme="minorHAnsi" w:hAnsiTheme="minorHAnsi" w:cstheme="minorHAnsi"/>
        </w:rPr>
      </w:pPr>
      <w:r w:rsidRPr="00D22F26">
        <w:rPr>
          <w:rStyle w:val="Style13ptBold"/>
          <w:rFonts w:asciiTheme="minorHAnsi" w:hAnsiTheme="minorHAnsi" w:cstheme="minorHAnsi"/>
        </w:rPr>
        <w:t>United States Congress 21</w:t>
      </w:r>
      <w:r w:rsidRPr="00D22F26">
        <w:rPr>
          <w:rFonts w:asciiTheme="minorHAnsi" w:hAnsiTheme="minorHAnsi" w:cstheme="minorHAnsi"/>
        </w:rPr>
        <w:t>, "Submerged Lands," United States Code, Title 43, Chapter 29, 10/24/2021, https://icsid.worldbank.org/sites/default/files/parties_publications/C8394/Respondent%27s%20documents/RL%20-%20Legal%20Authorities/RL-0033-ENG%201953-05-22.pdf</w:t>
      </w:r>
    </w:p>
    <w:p w14:paraId="23AEE7CA" w14:textId="77777777" w:rsidR="001E5E7E" w:rsidRPr="00D22F26" w:rsidRDefault="001E5E7E" w:rsidP="001E5E7E">
      <w:pPr>
        <w:rPr>
          <w:rStyle w:val="StyleUnderline"/>
          <w:rFonts w:asciiTheme="minorHAnsi" w:hAnsiTheme="minorHAnsi" w:cstheme="minorHAnsi"/>
        </w:rPr>
      </w:pPr>
      <w:r w:rsidRPr="00D22F26">
        <w:rPr>
          <w:rFonts w:asciiTheme="minorHAnsi" w:hAnsiTheme="minorHAnsi" w:cstheme="minorHAnsi"/>
          <w:sz w:val="16"/>
        </w:rPr>
        <w:t xml:space="preserve">(k) </w:t>
      </w:r>
      <w:r w:rsidRPr="00D22F26">
        <w:rPr>
          <w:rStyle w:val="StyleUnderline"/>
          <w:rFonts w:asciiTheme="minorHAnsi" w:hAnsiTheme="minorHAnsi" w:cstheme="minorHAnsi"/>
          <w:highlight w:val="cyan"/>
        </w:rPr>
        <w:t xml:space="preserve">The </w:t>
      </w:r>
      <w:r w:rsidRPr="00D22F26">
        <w:rPr>
          <w:rStyle w:val="Emphasis"/>
          <w:rFonts w:asciiTheme="minorHAnsi" w:hAnsiTheme="minorHAnsi" w:cstheme="minorHAnsi"/>
          <w:highlight w:val="cyan"/>
        </w:rPr>
        <w:t>term "exploration"</w:t>
      </w:r>
      <w:r w:rsidRPr="00D22F26">
        <w:rPr>
          <w:rFonts w:asciiTheme="minorHAnsi" w:hAnsiTheme="minorHAnsi" w:cstheme="minorHAnsi"/>
          <w:sz w:val="16"/>
          <w:highlight w:val="cyan"/>
        </w:rPr>
        <w:t xml:space="preserve"> </w:t>
      </w:r>
      <w:r w:rsidRPr="00D22F26">
        <w:rPr>
          <w:rStyle w:val="StyleUnderline"/>
          <w:rFonts w:asciiTheme="minorHAnsi" w:hAnsiTheme="minorHAnsi" w:cstheme="minorHAnsi"/>
          <w:highlight w:val="cyan"/>
        </w:rPr>
        <w:t>means the process of</w:t>
      </w:r>
      <w:r w:rsidRPr="00D22F26">
        <w:rPr>
          <w:rFonts w:asciiTheme="minorHAnsi" w:hAnsiTheme="minorHAnsi" w:cstheme="minorHAnsi"/>
          <w:sz w:val="16"/>
          <w:highlight w:val="cyan"/>
        </w:rPr>
        <w:t xml:space="preserve"> </w:t>
      </w:r>
      <w:r w:rsidRPr="00D22F26">
        <w:rPr>
          <w:rStyle w:val="Emphasis"/>
          <w:rFonts w:asciiTheme="minorHAnsi" w:hAnsiTheme="minorHAnsi" w:cstheme="minorHAnsi"/>
          <w:highlight w:val="cyan"/>
        </w:rPr>
        <w:t>searching for minerals</w:t>
      </w:r>
      <w:r w:rsidRPr="00D22F26">
        <w:rPr>
          <w:rStyle w:val="StyleUnderline"/>
          <w:rFonts w:asciiTheme="minorHAnsi" w:hAnsiTheme="minorHAnsi" w:cstheme="minorHAnsi"/>
          <w:highlight w:val="cyan"/>
        </w:rPr>
        <w:t>, including</w:t>
      </w:r>
      <w:r w:rsidRPr="00D22F26">
        <w:rPr>
          <w:rStyle w:val="StyleUnderline"/>
          <w:rFonts w:asciiTheme="minorHAnsi" w:hAnsiTheme="minorHAnsi" w:cstheme="minorHAnsi"/>
        </w:rPr>
        <w:t xml:space="preserve"> (1)</w:t>
      </w:r>
      <w:r w:rsidRPr="00D22F26">
        <w:rPr>
          <w:rFonts w:asciiTheme="minorHAnsi" w:hAnsiTheme="minorHAnsi" w:cstheme="minorHAnsi"/>
          <w:sz w:val="16"/>
        </w:rPr>
        <w:t xml:space="preserve"> </w:t>
      </w:r>
      <w:r w:rsidRPr="00D22F26">
        <w:rPr>
          <w:rStyle w:val="Emphasis"/>
          <w:rFonts w:asciiTheme="minorHAnsi" w:hAnsiTheme="minorHAnsi" w:cstheme="minorHAnsi"/>
          <w:highlight w:val="cyan"/>
        </w:rPr>
        <w:t>geophysical surveys</w:t>
      </w:r>
      <w:r w:rsidRPr="00D22F26">
        <w:rPr>
          <w:rFonts w:asciiTheme="minorHAnsi" w:hAnsiTheme="minorHAnsi" w:cstheme="minorHAnsi"/>
          <w:sz w:val="16"/>
        </w:rPr>
        <w:t xml:space="preserve"> </w:t>
      </w:r>
      <w:r w:rsidRPr="00D22F26">
        <w:rPr>
          <w:rStyle w:val="StyleUnderline"/>
          <w:rFonts w:asciiTheme="minorHAnsi" w:hAnsiTheme="minorHAnsi" w:cstheme="minorHAnsi"/>
        </w:rPr>
        <w:t>where magnetic, gravity, seismic, or other systems are used to detect or imply the presence of such minerals, and (2) any</w:t>
      </w:r>
      <w:r w:rsidRPr="00D22F26">
        <w:rPr>
          <w:rFonts w:asciiTheme="minorHAnsi" w:hAnsiTheme="minorHAnsi" w:cstheme="minorHAnsi"/>
          <w:sz w:val="16"/>
        </w:rPr>
        <w:t xml:space="preserve"> </w:t>
      </w:r>
      <w:r w:rsidRPr="00D22F26">
        <w:rPr>
          <w:rStyle w:val="Emphasis"/>
          <w:rFonts w:asciiTheme="minorHAnsi" w:hAnsiTheme="minorHAnsi" w:cstheme="minorHAnsi"/>
          <w:highlight w:val="cyan"/>
        </w:rPr>
        <w:t>drilling</w:t>
      </w:r>
      <w:r w:rsidRPr="00D22F26">
        <w:rPr>
          <w:rStyle w:val="StyleUnderline"/>
          <w:rFonts w:asciiTheme="minorHAnsi" w:hAnsiTheme="minorHAnsi" w:cstheme="minorHAnsi"/>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07FEFBC4" w14:textId="77777777" w:rsidR="001E5E7E" w:rsidRDefault="001E5E7E" w:rsidP="001E5E7E">
      <w:pPr>
        <w:rPr>
          <w:rFonts w:asciiTheme="minorHAnsi" w:hAnsiTheme="minorHAnsi" w:cstheme="minorHAnsi"/>
          <w:sz w:val="16"/>
        </w:rPr>
      </w:pPr>
      <w:r w:rsidRPr="00D22F26">
        <w:rPr>
          <w:rStyle w:val="StyleUnderline"/>
          <w:rFonts w:asciiTheme="minorHAnsi" w:hAnsiTheme="minorHAnsi" w:cstheme="minorHAnsi"/>
        </w:rPr>
        <w:t>(l) The</w:t>
      </w:r>
      <w:r w:rsidRPr="00D22F26">
        <w:rPr>
          <w:rFonts w:asciiTheme="minorHAnsi" w:hAnsiTheme="minorHAnsi" w:cstheme="minorHAnsi"/>
          <w:sz w:val="16"/>
        </w:rPr>
        <w:t xml:space="preserve"> </w:t>
      </w:r>
      <w:r w:rsidRPr="00D22F26">
        <w:rPr>
          <w:rStyle w:val="Emphasis"/>
          <w:rFonts w:asciiTheme="minorHAnsi" w:hAnsiTheme="minorHAnsi" w:cstheme="minorHAnsi"/>
        </w:rPr>
        <w:t>term "development"</w:t>
      </w:r>
      <w:r w:rsidRPr="00D22F26">
        <w:rPr>
          <w:rFonts w:asciiTheme="minorHAnsi" w:hAnsiTheme="minorHAnsi" w:cstheme="minorHAnsi"/>
          <w:sz w:val="16"/>
        </w:rPr>
        <w:t xml:space="preserve"> </w:t>
      </w:r>
      <w:r w:rsidRPr="00D22F26">
        <w:rPr>
          <w:rStyle w:val="StyleUnderline"/>
          <w:rFonts w:asciiTheme="minorHAnsi" w:hAnsiTheme="minorHAnsi" w:cstheme="minorHAnsi"/>
        </w:rPr>
        <w:t xml:space="preserve">means those activities which take place </w:t>
      </w:r>
      <w:r w:rsidRPr="00D22F26">
        <w:rPr>
          <w:rStyle w:val="Emphasis"/>
          <w:rFonts w:asciiTheme="minorHAnsi" w:hAnsiTheme="minorHAnsi" w:cstheme="minorHAnsi"/>
        </w:rPr>
        <w:t>following discovery</w:t>
      </w:r>
      <w:r w:rsidRPr="00D22F26">
        <w:rPr>
          <w:rFonts w:asciiTheme="minorHAnsi" w:hAnsiTheme="minorHAnsi" w:cstheme="minorHAnsi"/>
          <w:sz w:val="16"/>
        </w:rPr>
        <w:t xml:space="preserve"> </w:t>
      </w:r>
      <w:r w:rsidRPr="00D22F26">
        <w:rPr>
          <w:rStyle w:val="StyleUnderline"/>
          <w:rFonts w:asciiTheme="minorHAnsi" w:hAnsiTheme="minorHAnsi" w:cstheme="minorHAnsi"/>
        </w:rPr>
        <w:t>of minerals in paying quantities, including geophysical activity, drilling, platform construction, and operation of all onshore support facilities, and which are for the purpose of ultimately producing the minerals discovered</w:t>
      </w:r>
      <w:r w:rsidRPr="00D22F26">
        <w:rPr>
          <w:rFonts w:asciiTheme="minorHAnsi" w:hAnsiTheme="minorHAnsi" w:cstheme="minorHAnsi"/>
          <w:sz w:val="16"/>
        </w:rPr>
        <w:t>;</w:t>
      </w:r>
    </w:p>
    <w:p w14:paraId="5C0D3756" w14:textId="77777777" w:rsidR="001E5E7E" w:rsidRDefault="001E5E7E" w:rsidP="001E5E7E">
      <w:pPr>
        <w:rPr>
          <w:rFonts w:asciiTheme="minorHAnsi" w:hAnsiTheme="minorHAnsi" w:cstheme="minorHAnsi"/>
          <w:sz w:val="16"/>
        </w:rPr>
      </w:pPr>
    </w:p>
    <w:p w14:paraId="0210D3BC" w14:textId="77777777" w:rsidR="001E5E7E" w:rsidRPr="007B1CED" w:rsidRDefault="001E5E7E" w:rsidP="001E5E7E">
      <w:pPr>
        <w:pStyle w:val="Heading4"/>
      </w:pPr>
      <w:r>
        <w:t>Prefer our interpretation:</w:t>
      </w:r>
    </w:p>
    <w:p w14:paraId="5A977F94" w14:textId="77777777" w:rsidR="001E5E7E" w:rsidRDefault="001E5E7E" w:rsidP="001E5E7E">
      <w:pPr>
        <w:pStyle w:val="Heading4"/>
        <w:numPr>
          <w:ilvl w:val="0"/>
          <w:numId w:val="45"/>
        </w:numPr>
        <w:tabs>
          <w:tab w:val="num" w:pos="360"/>
        </w:tabs>
        <w:ind w:left="0" w:firstLine="0"/>
      </w:pPr>
      <w:r>
        <w:t>Congress dictates arctic policy so it should be the preferred author for topicality debates instead of [xxx]</w:t>
      </w:r>
    </w:p>
    <w:p w14:paraId="01063806" w14:textId="77777777" w:rsidR="001E5E7E" w:rsidRPr="002D18A0" w:rsidRDefault="001E5E7E" w:rsidP="001E5E7E">
      <w:pPr>
        <w:pStyle w:val="Heading4"/>
        <w:numPr>
          <w:ilvl w:val="0"/>
          <w:numId w:val="45"/>
        </w:numPr>
        <w:tabs>
          <w:tab w:val="num" w:pos="360"/>
        </w:tabs>
        <w:ind w:left="0" w:firstLine="0"/>
        <w:rPr>
          <w:rStyle w:val="Style13ptBold"/>
          <w:b/>
          <w:bCs w:val="0"/>
        </w:rPr>
      </w:pPr>
      <w:r>
        <w:rPr>
          <w:rStyle w:val="Style13ptBold"/>
          <w:b/>
          <w:bCs w:val="0"/>
        </w:rPr>
        <w:t>International organizations such as the ISA and the OCSLA prefer our definition meaning there is a literature base under our interp to ground debates</w:t>
      </w:r>
    </w:p>
    <w:p w14:paraId="669FEDD5" w14:textId="77777777" w:rsidR="001E5E7E" w:rsidRDefault="001E5E7E" w:rsidP="001E5E7E">
      <w:pPr>
        <w:pStyle w:val="Heading4"/>
        <w:numPr>
          <w:ilvl w:val="0"/>
          <w:numId w:val="45"/>
        </w:numPr>
        <w:tabs>
          <w:tab w:val="num" w:pos="360"/>
        </w:tabs>
        <w:ind w:left="0" w:firstLine="0"/>
      </w:pPr>
      <w:r>
        <w:t>Literature consensus: four cards outweigh one</w:t>
      </w:r>
    </w:p>
    <w:p w14:paraId="2073F24D" w14:textId="77777777" w:rsidR="001E5E7E" w:rsidRPr="007351C1" w:rsidRDefault="001E5E7E" w:rsidP="001E5E7E"/>
    <w:p w14:paraId="1B2344D3" w14:textId="77777777" w:rsidR="001E5E7E" w:rsidRDefault="001E5E7E" w:rsidP="001E5E7E"/>
    <w:p w14:paraId="331405C1" w14:textId="77777777" w:rsidR="001E5E7E" w:rsidRDefault="001E5E7E" w:rsidP="001E5E7E">
      <w:pPr>
        <w:pStyle w:val="Heading3"/>
      </w:pPr>
      <w:r>
        <w:t>A2 Predictability</w:t>
      </w:r>
    </w:p>
    <w:p w14:paraId="222D924F" w14:textId="77777777" w:rsidR="001E5E7E" w:rsidRDefault="001E5E7E" w:rsidP="001E5E7E">
      <w:pPr>
        <w:pStyle w:val="Heading4"/>
        <w:numPr>
          <w:ilvl w:val="0"/>
          <w:numId w:val="50"/>
        </w:numPr>
        <w:tabs>
          <w:tab w:val="num" w:pos="360"/>
        </w:tabs>
        <w:ind w:left="0" w:firstLine="0"/>
      </w:pPr>
      <w:r>
        <w:t>Cross apply competing interps: we are the most common interp in the literature</w:t>
      </w:r>
    </w:p>
    <w:p w14:paraId="4952A855" w14:textId="77777777" w:rsidR="001E5E7E" w:rsidRDefault="001E5E7E" w:rsidP="001E5E7E">
      <w:pPr>
        <w:pStyle w:val="Heading4"/>
        <w:numPr>
          <w:ilvl w:val="0"/>
          <w:numId w:val="50"/>
        </w:numPr>
        <w:tabs>
          <w:tab w:val="num" w:pos="360"/>
        </w:tabs>
        <w:ind w:left="0" w:firstLine="0"/>
      </w:pPr>
      <w:r>
        <w:t>Research and topic prep solve predictability because debaters will just write affs and cut cards based on the aforementioned literature base</w:t>
      </w:r>
    </w:p>
    <w:p w14:paraId="0310913C" w14:textId="77777777" w:rsidR="001E5E7E" w:rsidRPr="00BB62CD" w:rsidRDefault="001E5E7E" w:rsidP="001E5E7E"/>
    <w:p w14:paraId="2DA061CC" w14:textId="77777777" w:rsidR="001E5E7E" w:rsidRDefault="001E5E7E" w:rsidP="001E5E7E"/>
    <w:p w14:paraId="7CD48F06" w14:textId="77777777" w:rsidR="001E5E7E" w:rsidRDefault="001E5E7E" w:rsidP="001E5E7E">
      <w:pPr>
        <w:pStyle w:val="Heading3"/>
      </w:pPr>
      <w:r>
        <w:t>A2 Reasonability</w:t>
      </w:r>
    </w:p>
    <w:p w14:paraId="017FC7B4" w14:textId="77777777" w:rsidR="001E5E7E" w:rsidRDefault="001E5E7E" w:rsidP="001E5E7E">
      <w:pPr>
        <w:pStyle w:val="Heading4"/>
      </w:pPr>
      <w:r>
        <w:t>Perfer competing interps:</w:t>
      </w:r>
    </w:p>
    <w:p w14:paraId="1E1CF4DF" w14:textId="77777777" w:rsidR="001E5E7E" w:rsidRDefault="001E5E7E" w:rsidP="001E5E7E">
      <w:pPr>
        <w:pStyle w:val="Heading4"/>
        <w:numPr>
          <w:ilvl w:val="0"/>
          <w:numId w:val="49"/>
        </w:numPr>
        <w:tabs>
          <w:tab w:val="num" w:pos="360"/>
        </w:tabs>
        <w:ind w:left="0" w:firstLine="0"/>
      </w:pPr>
      <w:r>
        <w:t>It’s the standard for all arguments. There is no reason to evaluate topicality different from the link debate</w:t>
      </w:r>
    </w:p>
    <w:p w14:paraId="57EAD67E" w14:textId="77777777" w:rsidR="001E5E7E" w:rsidRDefault="001E5E7E" w:rsidP="001E5E7E">
      <w:pPr>
        <w:pStyle w:val="Heading4"/>
        <w:numPr>
          <w:ilvl w:val="0"/>
          <w:numId w:val="49"/>
        </w:numPr>
        <w:tabs>
          <w:tab w:val="num" w:pos="360"/>
        </w:tabs>
        <w:ind w:left="0" w:firstLine="0"/>
      </w:pPr>
      <w:r>
        <w:t>No brightline: judge intervention is required to evaluate the debate which is worse for predictability since each judge has a different understanding of reasonable enough</w:t>
      </w:r>
    </w:p>
    <w:p w14:paraId="6733900D" w14:textId="77777777" w:rsidR="001E5E7E" w:rsidRDefault="001E5E7E" w:rsidP="001E5E7E">
      <w:pPr>
        <w:pStyle w:val="Heading4"/>
        <w:numPr>
          <w:ilvl w:val="0"/>
          <w:numId w:val="49"/>
        </w:numPr>
        <w:tabs>
          <w:tab w:val="num" w:pos="360"/>
        </w:tabs>
        <w:ind w:left="0" w:firstLine="0"/>
      </w:pPr>
      <w:r>
        <w:t>Overlimiting solves: Restrictive t interps lose anyways so there is no race to exclude the aff</w:t>
      </w:r>
    </w:p>
    <w:p w14:paraId="402A3703" w14:textId="77777777" w:rsidR="001E5E7E" w:rsidRPr="00DD17D9" w:rsidRDefault="001E5E7E" w:rsidP="001E5E7E">
      <w:pPr>
        <w:pStyle w:val="Heading4"/>
        <w:numPr>
          <w:ilvl w:val="0"/>
          <w:numId w:val="49"/>
        </w:numPr>
        <w:tabs>
          <w:tab w:val="num" w:pos="360"/>
        </w:tabs>
        <w:ind w:left="0" w:firstLine="0"/>
      </w:pPr>
      <w:r>
        <w:t>They aren’t reasonable: that’s the competing interp work and</w:t>
      </w:r>
    </w:p>
    <w:p w14:paraId="2E8D4455" w14:textId="77777777" w:rsidR="001E5E7E" w:rsidRPr="00BC0798" w:rsidRDefault="001E5E7E" w:rsidP="001E5E7E">
      <w:pPr>
        <w:pStyle w:val="Heading4"/>
        <w:numPr>
          <w:ilvl w:val="0"/>
          <w:numId w:val="49"/>
        </w:numPr>
        <w:tabs>
          <w:tab w:val="num" w:pos="360"/>
        </w:tabs>
        <w:ind w:left="0" w:firstLine="0"/>
      </w:pPr>
      <w:r>
        <w:t>Err neg: they get first and last speech and get to chose the topic</w:t>
      </w:r>
    </w:p>
    <w:p w14:paraId="7C834D56" w14:textId="77777777" w:rsidR="001E5E7E" w:rsidRDefault="001E5E7E" w:rsidP="001E5E7E"/>
    <w:p w14:paraId="543AE1FD" w14:textId="77777777" w:rsidR="001E5E7E" w:rsidRDefault="001E5E7E" w:rsidP="001E5E7E">
      <w:pPr>
        <w:pStyle w:val="Heading2"/>
      </w:pPr>
      <w:r>
        <w:t>Case</w:t>
      </w:r>
    </w:p>
    <w:p w14:paraId="71FC8997" w14:textId="77777777" w:rsidR="001E5E7E" w:rsidRPr="00E54949" w:rsidRDefault="001E5E7E" w:rsidP="001E5E7E">
      <w:pPr>
        <w:pStyle w:val="Heading3"/>
      </w:pPr>
      <w:r w:rsidRPr="00E54949">
        <w:t>2NC</w:t>
      </w:r>
      <w:r>
        <w:t>---</w:t>
      </w:r>
      <w:r w:rsidRPr="00E54949">
        <w:t>No Warming Impact</w:t>
      </w:r>
    </w:p>
    <w:p w14:paraId="0037482A" w14:textId="77777777" w:rsidR="001E5E7E" w:rsidRPr="005954B3" w:rsidRDefault="001E5E7E" w:rsidP="001E5E7E">
      <w:pPr>
        <w:pStyle w:val="Heading4"/>
        <w:rPr>
          <w:rFonts w:asciiTheme="minorHAnsi" w:hAnsiTheme="minorHAnsi" w:cstheme="minorHAnsi"/>
        </w:rPr>
      </w:pPr>
      <w:r>
        <w:rPr>
          <w:rFonts w:asciiTheme="minorHAnsi" w:hAnsiTheme="minorHAnsi" w:cstheme="minorHAnsi"/>
          <w:u w:val="single"/>
        </w:rPr>
        <w:t>Consensus expectations</w:t>
      </w:r>
      <w:r>
        <w:rPr>
          <w:rFonts w:asciiTheme="minorHAnsi" w:hAnsiTheme="minorHAnsi" w:cstheme="minorHAnsi"/>
        </w:rPr>
        <w:t xml:space="preserve"> are that impacts will be mild</w:t>
      </w:r>
    </w:p>
    <w:p w14:paraId="63D832B8" w14:textId="77777777" w:rsidR="001E5E7E" w:rsidRPr="00373796" w:rsidRDefault="001E5E7E" w:rsidP="001E5E7E">
      <w:pPr>
        <w:rPr>
          <w:rFonts w:asciiTheme="minorHAnsi" w:hAnsiTheme="minorHAnsi" w:cstheme="minorHAnsi"/>
          <w:lang w:val="fr-FR"/>
        </w:rPr>
      </w:pPr>
      <w:r w:rsidRPr="00C13052">
        <w:rPr>
          <w:rFonts w:asciiTheme="minorHAnsi" w:hAnsiTheme="minorHAnsi" w:cstheme="minorHAnsi"/>
        </w:rPr>
        <w:t xml:space="preserve">Glen </w:t>
      </w:r>
      <w:r w:rsidRPr="00C13052">
        <w:rPr>
          <w:rStyle w:val="Style13ptBold"/>
          <w:rFonts w:asciiTheme="minorHAnsi" w:hAnsiTheme="minorHAnsi" w:cstheme="minorHAnsi"/>
        </w:rPr>
        <w:t xml:space="preserve">Lyons </w:t>
      </w:r>
      <w:r w:rsidRPr="005954B3">
        <w:t>20</w:t>
      </w:r>
      <w:r w:rsidRPr="00C13052">
        <w:rPr>
          <w:rStyle w:val="Style13ptBold"/>
          <w:rFonts w:asciiTheme="minorHAnsi" w:hAnsiTheme="minorHAnsi" w:cstheme="minorHAnsi"/>
        </w:rPr>
        <w:t>22</w:t>
      </w:r>
      <w:r>
        <w:rPr>
          <w:rFonts w:asciiTheme="minorHAnsi" w:hAnsiTheme="minorHAnsi" w:cstheme="minorHAnsi"/>
        </w:rPr>
        <w:t xml:space="preserve"> – independent energy consultant</w:t>
      </w:r>
      <w:r w:rsidRPr="00C13052">
        <w:rPr>
          <w:rFonts w:asciiTheme="minorHAnsi" w:hAnsiTheme="minorHAnsi" w:cstheme="minorHAnsi"/>
        </w:rPr>
        <w:t xml:space="preserve">. “Climate Change Demands Free Markets.” </w:t>
      </w:r>
      <w:r>
        <w:rPr>
          <w:rFonts w:asciiTheme="minorHAnsi" w:hAnsiTheme="minorHAnsi" w:cstheme="minorHAnsi"/>
        </w:rPr>
        <w:t>Journal of New Finance - UFM Madrid</w:t>
      </w:r>
      <w:r w:rsidRPr="00C13052">
        <w:rPr>
          <w:rFonts w:asciiTheme="minorHAnsi" w:hAnsiTheme="minorHAnsi" w:cstheme="minorHAnsi"/>
        </w:rPr>
        <w:t xml:space="preserve">. </w:t>
      </w:r>
      <w:r w:rsidRPr="00373796">
        <w:rPr>
          <w:rFonts w:asciiTheme="minorHAnsi" w:hAnsiTheme="minorHAnsi" w:cstheme="minorHAnsi"/>
          <w:lang w:val="fr-FR"/>
        </w:rPr>
        <w:t xml:space="preserve">2/24, </w:t>
      </w:r>
      <w:hyperlink r:id="rId13" w:history="1">
        <w:r w:rsidRPr="00373796">
          <w:rPr>
            <w:rStyle w:val="Hyperlink"/>
            <w:rFonts w:asciiTheme="minorHAnsi" w:hAnsiTheme="minorHAnsi" w:cstheme="minorHAnsi"/>
            <w:lang w:val="fr-FR"/>
          </w:rPr>
          <w:t>https://jnf.ufm.edu/cgi/viewcontent.cgi?article=1038&amp;context=journal</w:t>
        </w:r>
      </w:hyperlink>
      <w:r w:rsidRPr="00373796">
        <w:rPr>
          <w:rFonts w:asciiTheme="minorHAnsi" w:hAnsiTheme="minorHAnsi" w:cstheme="minorHAnsi"/>
          <w:lang w:val="fr-FR"/>
        </w:rPr>
        <w:t xml:space="preserve">  //DH</w:t>
      </w:r>
    </w:p>
    <w:p w14:paraId="781EB746" w14:textId="77777777" w:rsidR="001E5E7E" w:rsidRPr="00373796" w:rsidRDefault="001E5E7E" w:rsidP="001E5E7E">
      <w:pPr>
        <w:rPr>
          <w:rFonts w:asciiTheme="minorHAnsi" w:hAnsiTheme="minorHAnsi" w:cstheme="minorHAnsi"/>
          <w:sz w:val="16"/>
          <w:lang w:val="fr-FR"/>
        </w:rPr>
      </w:pPr>
    </w:p>
    <w:p w14:paraId="4D69FF60" w14:textId="77777777" w:rsidR="001E5E7E" w:rsidRPr="005954B3" w:rsidRDefault="001E5E7E" w:rsidP="001E5E7E">
      <w:r w:rsidRPr="005954B3">
        <w:t xml:space="preserve">Moreover, having an important cause like </w:t>
      </w:r>
      <w:r w:rsidRPr="005954B3">
        <w:rPr>
          <w:rStyle w:val="StyleUnderline"/>
          <w:highlight w:val="cyan"/>
        </w:rPr>
        <w:t>climate change</w:t>
      </w:r>
      <w:r w:rsidRPr="005954B3">
        <w:t xml:space="preserve"> motivating the IPCC’s work </w:t>
      </w:r>
      <w:r w:rsidRPr="005954B3">
        <w:rPr>
          <w:rStyle w:val="StyleUnderline"/>
          <w:highlight w:val="cyan"/>
        </w:rPr>
        <w:t>can</w:t>
      </w:r>
      <w:r w:rsidRPr="005954B3">
        <w:t xml:space="preserve"> inadvertently </w:t>
      </w:r>
      <w:r w:rsidRPr="005954B3">
        <w:rPr>
          <w:rStyle w:val="StyleUnderline"/>
          <w:highlight w:val="cyan"/>
        </w:rPr>
        <w:t>lead to</w:t>
      </w:r>
      <w:r w:rsidRPr="005954B3">
        <w:rPr>
          <w:rStyle w:val="StyleUnderline"/>
        </w:rPr>
        <w:t xml:space="preserve"> </w:t>
      </w:r>
      <w:r w:rsidRPr="005954B3">
        <w:t xml:space="preserve">a zealousness and </w:t>
      </w:r>
      <w:r w:rsidRPr="005954B3">
        <w:rPr>
          <w:rStyle w:val="StyleUnderline"/>
          <w:highlight w:val="cyan"/>
        </w:rPr>
        <w:t>emotional drive</w:t>
      </w:r>
      <w:r w:rsidRPr="005954B3">
        <w:t xml:space="preserve"> </w:t>
      </w:r>
      <w:r w:rsidRPr="005954B3">
        <w:rPr>
          <w:rStyle w:val="StyleUnderline"/>
          <w:highlight w:val="cyan"/>
        </w:rPr>
        <w:t>that overwhelms</w:t>
      </w:r>
      <w:r w:rsidRPr="005954B3">
        <w:rPr>
          <w:rStyle w:val="StyleUnderline"/>
        </w:rPr>
        <w:t xml:space="preserve"> </w:t>
      </w:r>
      <w:r w:rsidRPr="005954B3">
        <w:t xml:space="preserve">the needed </w:t>
      </w:r>
      <w:r w:rsidRPr="005954B3">
        <w:rPr>
          <w:rStyle w:val="StyleUnderline"/>
          <w:highlight w:val="cyan"/>
        </w:rPr>
        <w:t>dispassionate reason</w:t>
      </w:r>
      <w:r w:rsidRPr="005954B3">
        <w:t xml:space="preserve"> needed to continue moving the science forward.  “The demonization of some things and sanctification of others, though perhaps helpful in spurring social action, may be more harmful to us in the long run by giving unconscious permission to breach that code and thereby </w:t>
      </w:r>
      <w:r w:rsidRPr="005954B3">
        <w:rPr>
          <w:rStyle w:val="StyleUnderline"/>
        </w:rPr>
        <w:t>eroding the foundation of the scientific discipline</w:t>
      </w:r>
      <w:r w:rsidRPr="005954B3">
        <w:t xml:space="preserve">.  …while many papers point out what appear to be biases resulting from industry funding, we have identified here, perhaps for the first time, clear evidence that white-hat biases can also exist in opposition to industry interests.”  (Cope and Allison 2010)  </w:t>
      </w:r>
    </w:p>
    <w:p w14:paraId="7676E4F5" w14:textId="77777777" w:rsidR="001E5E7E" w:rsidRDefault="001E5E7E" w:rsidP="001E5E7E">
      <w:r w:rsidRPr="005954B3">
        <w:t xml:space="preserve">4.4. Independent Views  </w:t>
      </w:r>
    </w:p>
    <w:p w14:paraId="4A3A7819" w14:textId="77777777" w:rsidR="001E5E7E" w:rsidRDefault="001E5E7E" w:rsidP="001E5E7E">
      <w:r w:rsidRPr="005954B3">
        <w:rPr>
          <w:rStyle w:val="StyleUnderline"/>
          <w:highlight w:val="cyan"/>
        </w:rPr>
        <w:t>Most climate forecasts</w:t>
      </w:r>
      <w:r w:rsidRPr="005954B3">
        <w:t xml:space="preserve"> seem to </w:t>
      </w:r>
      <w:r w:rsidRPr="005954B3">
        <w:rPr>
          <w:rStyle w:val="StyleUnderline"/>
          <w:highlight w:val="cyan"/>
        </w:rPr>
        <w:t>originate from a group with</w:t>
      </w:r>
      <w:r w:rsidRPr="005954B3">
        <w:t xml:space="preserve"> at least some </w:t>
      </w:r>
      <w:r w:rsidRPr="005954B3">
        <w:rPr>
          <w:rStyle w:val="StyleUnderline"/>
          <w:highlight w:val="cyan"/>
        </w:rPr>
        <w:t>bias.</w:t>
      </w:r>
      <w:r w:rsidRPr="005954B3">
        <w:t xml:space="preserve">  </w:t>
      </w:r>
      <w:r w:rsidRPr="005954B3">
        <w:rPr>
          <w:rStyle w:val="StyleUnderline"/>
          <w:highlight w:val="cyan"/>
        </w:rPr>
        <w:t>One group of objective forecasters</w:t>
      </w:r>
      <w:r w:rsidRPr="005954B3">
        <w:t xml:space="preserve">, objective because their interest is in forecasting rather than climate science, was gathered by the Good Judgment Inc.  Good Judgment created the Superforecasters and has </w:t>
      </w:r>
      <w:r w:rsidRPr="005954B3">
        <w:rPr>
          <w:rStyle w:val="StyleUnderline"/>
          <w:highlight w:val="cyan"/>
        </w:rPr>
        <w:t>put out their own climate report</w:t>
      </w:r>
      <w:r w:rsidRPr="005954B3">
        <w:t xml:space="preserve">.  Superforecasters aren’t experts in climate change but are experts in forecasting.  Broadly speaking the </w:t>
      </w:r>
      <w:r w:rsidRPr="005954B3">
        <w:rPr>
          <w:rStyle w:val="Emphasis"/>
          <w:highlight w:val="cyan"/>
        </w:rPr>
        <w:t>consensus expectations</w:t>
      </w:r>
      <w:r w:rsidRPr="005954B3">
        <w:t xml:space="preserve"> from the Superforecasters </w:t>
      </w:r>
      <w:r w:rsidRPr="005954B3">
        <w:rPr>
          <w:rStyle w:val="StyleUnderline"/>
          <w:highlight w:val="cyan"/>
        </w:rPr>
        <w:t>are for mild impacts</w:t>
      </w:r>
      <w:r w:rsidRPr="005954B3">
        <w:t xml:space="preserve">.  (Good Judgment Inc. 2022) </w:t>
      </w:r>
    </w:p>
    <w:p w14:paraId="401E42E7" w14:textId="77777777" w:rsidR="001E5E7E" w:rsidRDefault="001E5E7E" w:rsidP="001E5E7E">
      <w:pPr>
        <w:pStyle w:val="Heading4"/>
      </w:pPr>
      <w:r>
        <w:t>Empirically – humanity has survived much hotter temperatures than even worst-case projections</w:t>
      </w:r>
    </w:p>
    <w:p w14:paraId="63F9805E" w14:textId="77777777" w:rsidR="001E5E7E" w:rsidRDefault="001E5E7E" w:rsidP="001E5E7E">
      <w:r w:rsidRPr="005954B3">
        <w:t xml:space="preserve">David </w:t>
      </w:r>
      <w:r w:rsidRPr="005954B3">
        <w:rPr>
          <w:rStyle w:val="Style13ptBold"/>
        </w:rPr>
        <w:t>Thorstad</w:t>
      </w:r>
      <w:r>
        <w:rPr>
          <w:rStyle w:val="Style13ptBold"/>
        </w:rPr>
        <w:t>,</w:t>
      </w:r>
      <w:r w:rsidRPr="005954B3">
        <w:t xml:space="preserve"> </w:t>
      </w:r>
      <w:r>
        <w:t>20</w:t>
      </w:r>
      <w:r w:rsidRPr="005954B3">
        <w:rPr>
          <w:rStyle w:val="Style13ptBold"/>
        </w:rPr>
        <w:t>23</w:t>
      </w:r>
      <w:r>
        <w:t xml:space="preserve"> -</w:t>
      </w:r>
      <w:r w:rsidRPr="005954B3">
        <w:t xml:space="preserve"> professor of philosophy at Vanderbilt University</w:t>
      </w:r>
      <w:r>
        <w:t>. C</w:t>
      </w:r>
      <w:r w:rsidRPr="005954B3">
        <w:t>it</w:t>
      </w:r>
      <w:r>
        <w:t>es</w:t>
      </w:r>
      <w:r w:rsidRPr="005954B3">
        <w:t xml:space="preserve"> John Halstead, professor of Natural Resources and the Environment at the University of New Hampshire "Exaggerating the risks (Part 4: Halstead Continued)." Ineffective Altruism. 1/28</w:t>
      </w:r>
      <w:r>
        <w:t xml:space="preserve"> </w:t>
      </w:r>
      <w:r w:rsidRPr="005954B3">
        <w:t>ineffectivealtruismblog.com/2023/01/28/exaggerating-the-risks-part-4-halstead-continued/</w:t>
      </w:r>
      <w:r>
        <w:t xml:space="preserve">  //DH</w:t>
      </w:r>
    </w:p>
    <w:p w14:paraId="75BE77ED" w14:textId="77777777" w:rsidR="001E5E7E" w:rsidRDefault="001E5E7E" w:rsidP="001E5E7E"/>
    <w:p w14:paraId="270BC0E0" w14:textId="77777777" w:rsidR="001E5E7E" w:rsidRDefault="001E5E7E" w:rsidP="001E5E7E">
      <w:r>
        <w:t xml:space="preserve">But I will bite. I think Halstead is quite convincing in arguing that the </w:t>
      </w:r>
      <w:r w:rsidRPr="00287809">
        <w:rPr>
          <w:rStyle w:val="StyleUnderline"/>
          <w:highlight w:val="cyan"/>
        </w:rPr>
        <w:t>paleoclimate data does not give us good reason to expect climate change to bring about irreversible existential catastrophe</w:t>
      </w:r>
      <w:r>
        <w:t xml:space="preserve"> any time soon, </w:t>
      </w:r>
      <w:r w:rsidRPr="00287809">
        <w:rPr>
          <w:rStyle w:val="StyleUnderline"/>
        </w:rPr>
        <w:t>and</w:t>
      </w:r>
      <w:r>
        <w:t xml:space="preserve"> probably </w:t>
      </w:r>
      <w:r w:rsidRPr="00287809">
        <w:rPr>
          <w:rStyle w:val="StyleUnderline"/>
        </w:rPr>
        <w:t>gives us good reason to expect that it won’t</w:t>
      </w:r>
      <w:r>
        <w:t>.</w:t>
      </w:r>
    </w:p>
    <w:p w14:paraId="08F31BEF" w14:textId="77777777" w:rsidR="001E5E7E" w:rsidRDefault="001E5E7E" w:rsidP="001E5E7E">
      <w:r>
        <w:t xml:space="preserve">The first thing to note is that </w:t>
      </w:r>
      <w:r w:rsidRPr="00287809">
        <w:rPr>
          <w:rStyle w:val="Emphasis"/>
          <w:highlight w:val="cyan"/>
        </w:rPr>
        <w:t>the earth has been much hotter in the past</w:t>
      </w:r>
      <w:r w:rsidRPr="00287809">
        <w:rPr>
          <w:highlight w:val="cyan"/>
        </w:rPr>
        <w:t xml:space="preserve"> </w:t>
      </w:r>
      <w:r w:rsidRPr="00287809">
        <w:rPr>
          <w:rStyle w:val="StyleUnderline"/>
          <w:highlight w:val="cyan"/>
        </w:rPr>
        <w:t xml:space="preserve">than </w:t>
      </w:r>
      <w:r w:rsidRPr="00287809">
        <w:rPr>
          <w:rStyle w:val="Emphasis"/>
          <w:highlight w:val="cyan"/>
        </w:rPr>
        <w:t>even the most dire warming projections</w:t>
      </w:r>
      <w:r w:rsidRPr="00287809">
        <w:rPr>
          <w:rStyle w:val="StyleUnderline"/>
          <w:highlight w:val="cyan"/>
        </w:rPr>
        <w:t xml:space="preserve"> predict it will soon become</w:t>
      </w:r>
      <w:r>
        <w:t xml:space="preserve">. </w:t>
      </w:r>
      <w:r w:rsidRPr="00287809">
        <w:rPr>
          <w:rStyle w:val="StyleUnderline"/>
          <w:highlight w:val="cyan"/>
        </w:rPr>
        <w:t>During the Paleocene-Eocene thermal maximum</w:t>
      </w:r>
      <w:r>
        <w:t xml:space="preserve"> (PETM) 55 million years ago, </w:t>
      </w:r>
      <w:r w:rsidRPr="00287809">
        <w:rPr>
          <w:rStyle w:val="StyleUnderline"/>
          <w:highlight w:val="cyan"/>
        </w:rPr>
        <w:t>the earth was</w:t>
      </w:r>
      <w:r>
        <w:t xml:space="preserve"> an astounding </w:t>
      </w:r>
      <w:r w:rsidRPr="00287809">
        <w:rPr>
          <w:rStyle w:val="StyleUnderline"/>
          <w:highlight w:val="cyan"/>
        </w:rPr>
        <w:t>14-17°C above the pre-industrial average, but species extinctions were limited</w:t>
      </w:r>
      <w:r>
        <w:t>. Here is Halstead:</w:t>
      </w:r>
    </w:p>
    <w:p w14:paraId="71834908" w14:textId="77777777" w:rsidR="001E5E7E" w:rsidRDefault="001E5E7E" w:rsidP="001E5E7E">
      <w:pPr>
        <w:ind w:left="720"/>
      </w:pPr>
      <w:r>
        <w:t>Overall, in the PETM, temperatures were upwards of 17°C higher than pre-industrial levels and the only species that went extinct that we know of was a single-celled marine organism, and on land it was a time of ecological flourishing, persistence and diversity.</w:t>
      </w:r>
    </w:p>
    <w:p w14:paraId="5495B45C" w14:textId="77777777" w:rsidR="001E5E7E" w:rsidRDefault="001E5E7E" w:rsidP="001E5E7E">
      <w:r>
        <w:t>But if the scorching temperatures of the PETM did not lead to existential catastrophe, why believe that lower levels of warming will now destroy humanity? We saw in Part 2 that even Ord seems concerned by this thought:</w:t>
      </w:r>
    </w:p>
    <w:p w14:paraId="0E352263" w14:textId="77777777" w:rsidR="001E5E7E" w:rsidRDefault="001E5E7E" w:rsidP="001E5E7E">
      <w:pPr>
        <w:ind w:left="720"/>
      </w:pPr>
      <w:r>
        <w:t>The best argument against … unknown mechanisms [for extinction] is probably that the PETM [Paleocene–Eocene Thermal Maximum] did not lead to a mass extinction, despite temperatures rapidly rising about 5 degrees Celsius, to reach a level of 14 degrees Celsius above pre-industrial temperatures.</w:t>
      </w:r>
    </w:p>
    <w:p w14:paraId="2774F833" w14:textId="77777777" w:rsidR="001E5E7E" w:rsidRDefault="001E5E7E" w:rsidP="001E5E7E">
      <w:pPr>
        <w:ind w:firstLine="720"/>
      </w:pPr>
      <w:r>
        <w:t>Toby Ord, The precipice</w:t>
      </w:r>
    </w:p>
    <w:p w14:paraId="4D6273E6" w14:textId="77777777" w:rsidR="001E5E7E" w:rsidRDefault="001E5E7E" w:rsidP="001E5E7E">
      <w:r>
        <w:t>However, Ord suggests that even though the PETM was hotter than the 21st century will be, warming during the PETM was slower than the rapid warming we are now experiencing:</w:t>
      </w:r>
    </w:p>
    <w:p w14:paraId="5505214F" w14:textId="77777777" w:rsidR="001E5E7E" w:rsidRDefault="001E5E7E" w:rsidP="001E5E7E">
      <w:pPr>
        <w:ind w:left="720"/>
      </w:pPr>
      <w:r>
        <w:t>Most importantly, anthropogenic warming could be over a hundred times faster than warming during the PETM, and rapid warming has been suggested as a contributing factor in the end-Permian mass extinction, in which 96 percent of species went extinct.</w:t>
      </w:r>
    </w:p>
    <w:p w14:paraId="40DBBCF9" w14:textId="77777777" w:rsidR="001E5E7E" w:rsidRDefault="001E5E7E" w:rsidP="001E5E7E">
      <w:pPr>
        <w:ind w:firstLine="720"/>
      </w:pPr>
      <w:r>
        <w:t>Toby Ord, The precipice</w:t>
      </w:r>
    </w:p>
    <w:p w14:paraId="48ED7E2A" w14:textId="77777777" w:rsidR="001E5E7E" w:rsidRDefault="001E5E7E" w:rsidP="001E5E7E">
      <w:r>
        <w:t>Fair enough. But Halstead has something to say about that too.</w:t>
      </w:r>
    </w:p>
    <w:p w14:paraId="5A0DE5B3" w14:textId="77777777" w:rsidR="001E5E7E" w:rsidRDefault="001E5E7E" w:rsidP="001E5E7E">
      <w:r>
        <w:t xml:space="preserve">Citing Willis and MacDonald (2011), Halstead reminds us that </w:t>
      </w:r>
      <w:r w:rsidRPr="00287809">
        <w:rPr>
          <w:rStyle w:val="StyleUnderline"/>
          <w:highlight w:val="cyan"/>
        </w:rPr>
        <w:t>we have seen rapid warming before</w:t>
      </w:r>
      <w:r w:rsidRPr="00287809">
        <w:rPr>
          <w:rStyle w:val="StyleUnderline"/>
        </w:rPr>
        <w:t>:</w:t>
      </w:r>
    </w:p>
    <w:p w14:paraId="6231F910" w14:textId="77777777" w:rsidR="001E5E7E" w:rsidRDefault="001E5E7E" w:rsidP="001E5E7E">
      <w:pPr>
        <w:ind w:firstLine="720"/>
      </w:pPr>
      <w:r>
        <w:t>a</w:t>
      </w:r>
      <w:r w:rsidRPr="00287809">
        <w:t>. In Greenland, temperatures may have risen by 10°C</w:t>
      </w:r>
      <w:r>
        <w:t>, though this may be an error in climate proxies.</w:t>
      </w:r>
    </w:p>
    <w:p w14:paraId="322CD060" w14:textId="77777777" w:rsidR="001E5E7E" w:rsidRDefault="001E5E7E" w:rsidP="001E5E7E">
      <w:pPr>
        <w:ind w:firstLine="720"/>
      </w:pPr>
      <w:r>
        <w:t>b. In the Swiss Alps and other parts of Europe, a warming of 2 to 5°C appears to have occurred in 200 years or less.</w:t>
      </w:r>
    </w:p>
    <w:p w14:paraId="7C42CC7C" w14:textId="77777777" w:rsidR="001E5E7E" w:rsidRDefault="001E5E7E" w:rsidP="001E5E7E">
      <w:pPr>
        <w:ind w:firstLine="720"/>
      </w:pPr>
      <w:r>
        <w:t>c. In the Sierra Nevada of California, rates of warming in the late glacial may have been 4 to 5°C every 500 years around 15,000 years ago.</w:t>
      </w:r>
    </w:p>
    <w:p w14:paraId="29ABBA8B" w14:textId="77777777" w:rsidR="001E5E7E" w:rsidRDefault="001E5E7E" w:rsidP="001E5E7E">
      <w:pPr>
        <w:ind w:firstLine="720"/>
      </w:pPr>
      <w:r>
        <w:t>d. At the higher latitudes of the Northern Hemisphere, there were increases of 5°C and more over a few decades (11,700 years ago).</w:t>
      </w:r>
    </w:p>
    <w:p w14:paraId="3C2025F6" w14:textId="77777777" w:rsidR="001E5E7E" w:rsidRDefault="001E5E7E" w:rsidP="001E5E7E">
      <w:pPr>
        <w:ind w:firstLine="720"/>
      </w:pPr>
      <w:r>
        <w:t xml:space="preserve">e. Data from </w:t>
      </w:r>
      <w:r w:rsidRPr="00287809">
        <w:rPr>
          <w:rStyle w:val="StyleUnderline"/>
        </w:rPr>
        <w:t>Greenland ice cores suggest that a &gt;10°C warming may have occurred</w:t>
      </w:r>
      <w:r>
        <w:t xml:space="preserve"> over 20 to 6 years (13,000 to </w:t>
      </w:r>
      <w:r w:rsidRPr="00287809">
        <w:rPr>
          <w:rStyle w:val="StyleUnderline"/>
        </w:rPr>
        <w:t>11,000 years ago</w:t>
      </w:r>
      <w:r>
        <w:t>).</w:t>
      </w:r>
    </w:p>
    <w:p w14:paraId="385D2270" w14:textId="77777777" w:rsidR="001E5E7E" w:rsidRDefault="001E5E7E" w:rsidP="001E5E7E">
      <w:pPr>
        <w:ind w:firstLine="720"/>
      </w:pPr>
      <w:r>
        <w:t>f. In California, warming at the close of the Younger Dryas (13,000 years ago) may have been on the order of 3°C in less than 100 to 200 years.</w:t>
      </w:r>
    </w:p>
    <w:p w14:paraId="67FEF4E2" w14:textId="77777777" w:rsidR="001E5E7E" w:rsidRDefault="001E5E7E" w:rsidP="001E5E7E">
      <w:pPr>
        <w:ind w:firstLine="720"/>
      </w:pPr>
      <w:r>
        <w:t>g. For the entire Southwest US, a general warming of 4°C may have occurred in less than a century (13,000 to 11,000 years ago).</w:t>
      </w:r>
    </w:p>
    <w:p w14:paraId="3B0565E8" w14:textId="77777777" w:rsidR="001E5E7E" w:rsidRDefault="001E5E7E" w:rsidP="001E5E7E">
      <w:pPr>
        <w:ind w:firstLine="720"/>
      </w:pPr>
      <w:r>
        <w:t>Halstead, Climate change and longtermism</w:t>
      </w:r>
    </w:p>
    <w:p w14:paraId="59234D05" w14:textId="77777777" w:rsidR="001E5E7E" w:rsidRDefault="001E5E7E" w:rsidP="001E5E7E">
      <w:r w:rsidRPr="00287809">
        <w:rPr>
          <w:rStyle w:val="StyleUnderline"/>
        </w:rPr>
        <w:t>Just as history gives us abundant evidence of large mammals surviving temperatures hotter than the earth is projected to be by 2100, history also gives us evidence of survival at rates of warming comparable to the worst-case scenarios in the IPCC report</w:t>
      </w:r>
      <w:r w:rsidRPr="00287809">
        <w:t>.</w:t>
      </w:r>
    </w:p>
    <w:p w14:paraId="3A4EAD8E" w14:textId="77777777" w:rsidR="001E5E7E" w:rsidRDefault="001E5E7E" w:rsidP="001E5E7E">
      <w:r>
        <w:t xml:space="preserve">Even the worst-looking scenarios give cause for comfort. For example, in the beginning of the Holocene (~10,000 BCE), climate change did seem to play a role in the extinction of megafauna (large animals). But </w:t>
      </w:r>
      <w:r w:rsidRPr="00287809">
        <w:rPr>
          <w:rStyle w:val="StyleUnderline"/>
          <w:highlight w:val="cyan"/>
        </w:rPr>
        <w:t>there is little evidence of plant extinctions, and many megafauna survived</w:t>
      </w:r>
      <w:r>
        <w:t xml:space="preserve">. In particular, Halstead notes, </w:t>
      </w:r>
      <w:r w:rsidRPr="00287809">
        <w:rPr>
          <w:rStyle w:val="StyleUnderline"/>
          <w:highlight w:val="cyan"/>
        </w:rPr>
        <w:t>humans lived, and</w:t>
      </w:r>
      <w:r>
        <w:t xml:space="preserve"> by all appearances </w:t>
      </w:r>
      <w:r w:rsidRPr="00287809">
        <w:rPr>
          <w:rStyle w:val="Emphasis"/>
          <w:highlight w:val="cyan"/>
        </w:rPr>
        <w:t xml:space="preserve">thrived </w:t>
      </w:r>
      <w:r w:rsidRPr="00287809">
        <w:rPr>
          <w:rStyle w:val="StyleUnderline"/>
          <w:highlight w:val="cyan"/>
        </w:rPr>
        <w:t>during this time</w:t>
      </w:r>
      <w:r>
        <w:t xml:space="preserve">. And as for the megafauna who perished, a live scientific hypothesis is the overkill hypothesis: they died because we killed and ate them. (Halstead assigns this 90% credence, but notes that many scientists may be closer to 50%). All of </w:t>
      </w:r>
      <w:r w:rsidRPr="00287809">
        <w:rPr>
          <w:rStyle w:val="StyleUnderline"/>
          <w:highlight w:val="cyan"/>
        </w:rPr>
        <w:t>this gives us every reason for confidence that today’s humans, with greater numbers, technology, and forewarning</w:t>
      </w:r>
      <w:r>
        <w:t xml:space="preserve"> than our ancestors, </w:t>
      </w:r>
      <w:r w:rsidRPr="00287809">
        <w:rPr>
          <w:rStyle w:val="StyleUnderline"/>
          <w:highlight w:val="cyan"/>
        </w:rPr>
        <w:t>can survive ongoing climate catastrophe</w:t>
      </w:r>
      <w:r>
        <w:t>.</w:t>
      </w:r>
    </w:p>
    <w:p w14:paraId="7764FA46" w14:textId="77777777" w:rsidR="001E5E7E" w:rsidRPr="00580429" w:rsidRDefault="001E5E7E" w:rsidP="001E5E7E">
      <w:pPr>
        <w:pStyle w:val="Heading3"/>
        <w:rPr>
          <w:rFonts w:asciiTheme="minorHAnsi" w:hAnsiTheme="minorHAnsi" w:cstheme="minorHAnsi"/>
        </w:rPr>
      </w:pPr>
      <w:bookmarkStart w:id="5" w:name="_Hlk177364475"/>
      <w:r w:rsidRPr="00580429">
        <w:rPr>
          <w:rFonts w:asciiTheme="minorHAnsi" w:hAnsiTheme="minorHAnsi" w:cstheme="minorHAnsi"/>
        </w:rPr>
        <w:t>Warming !D---Data---1NC</w:t>
      </w:r>
    </w:p>
    <w:p w14:paraId="77E23986" w14:textId="77777777" w:rsidR="001E5E7E" w:rsidRPr="00580429" w:rsidRDefault="001E5E7E" w:rsidP="001E5E7E">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3CC5D1AD" w14:textId="77777777" w:rsidR="001E5E7E" w:rsidRPr="00580429" w:rsidRDefault="001E5E7E" w:rsidP="001E5E7E">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0C09A767" w14:textId="77777777" w:rsidR="001E5E7E" w:rsidRPr="00580429" w:rsidRDefault="001E5E7E" w:rsidP="001E5E7E">
      <w:pPr>
        <w:rPr>
          <w:rStyle w:val="StyleUnderline"/>
          <w:rFonts w:asciiTheme="minorHAnsi" w:hAnsiTheme="minorHAnsi" w:cstheme="minorHAnsi"/>
        </w:rPr>
      </w:pPr>
      <w:r w:rsidRPr="00580429">
        <w:rPr>
          <w:rFonts w:asciiTheme="minorHAnsi" w:hAnsiTheme="minorHAnsi" w:cstheme="minorHAnsi"/>
          <w:sz w:val="16"/>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sz w:val="16"/>
        </w:rPr>
        <w:t xml:space="preserve"> any time soon,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6967CDD1"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580429">
        <w:rPr>
          <w:rStyle w:val="Emphasis"/>
          <w:rFonts w:asciiTheme="minorHAnsi" w:hAnsiTheme="minorHAnsi" w:cstheme="minorHAnsi"/>
          <w:highlight w:val="cyan"/>
        </w:rPr>
        <w:t>PETM</w:t>
      </w:r>
      <w:r w:rsidRPr="00580429">
        <w:rPr>
          <w:rFonts w:asciiTheme="minorHAnsi" w:hAnsiTheme="minorHAnsi" w:cstheme="minorHAnsi"/>
          <w:sz w:val="16"/>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sz w:val="16"/>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sz w:val="16"/>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p>
    <w:p w14:paraId="4E4FBBFE"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p>
    <w:p w14:paraId="63EBDCC8"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p>
    <w:p w14:paraId="6A81D8DE"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sz w:val="16"/>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 w:val="16"/>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p>
    <w:p w14:paraId="1269B24A"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Toby Ord, The precipice</w:t>
      </w:r>
    </w:p>
    <w:p w14:paraId="7BE97B19"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p>
    <w:p w14:paraId="47247374"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5C6E0F44"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Toby Ord, The precipice</w:t>
      </w:r>
    </w:p>
    <w:p w14:paraId="054C93A6"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Fair enough. But Halstead has something to say about that too.</w:t>
      </w:r>
    </w:p>
    <w:p w14:paraId="65C90904"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sz w:val="16"/>
        </w:rPr>
        <w:t>:</w:t>
      </w:r>
    </w:p>
    <w:p w14:paraId="6C6BC3C1"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p>
    <w:p w14:paraId="7D41B321"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p>
    <w:p w14:paraId="5C81E81B"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p>
    <w:p w14:paraId="7EB23C08"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p>
    <w:p w14:paraId="16B5F226"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sz w:val="16"/>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sz w:val="16"/>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sz w:val="16"/>
        </w:rPr>
        <w:t xml:space="preserve"> (13,000 to 11,000 years ago).</w:t>
      </w:r>
    </w:p>
    <w:p w14:paraId="5D175D5E"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f. In California, warming at the close of the Younger Dryas (13,000 years ago) may have been on the order of 3°C in less than 100 to 200 years.</w:t>
      </w:r>
    </w:p>
    <w:p w14:paraId="6465B683"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g. For the entire Southwest US, a general warming of 4°C may have occurred in less than a century (13,000 to 11,000 years ago).</w:t>
      </w:r>
    </w:p>
    <w:p w14:paraId="2D17B7DA"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Halstead, Climate change and longtermism</w:t>
      </w:r>
    </w:p>
    <w:p w14:paraId="01F4EE21"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sz w:val="16"/>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sz w:val="16"/>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p>
    <w:p w14:paraId="2C6029DA" w14:textId="77777777" w:rsidR="001E5E7E" w:rsidRPr="00580429" w:rsidRDefault="001E5E7E" w:rsidP="001E5E7E">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sz w:val="16"/>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00325D14"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5"/>
    <w:p w14:paraId="27297A52" w14:textId="77777777" w:rsidR="001E5E7E" w:rsidRPr="00580429" w:rsidRDefault="001E5E7E" w:rsidP="001E5E7E">
      <w:pPr>
        <w:pStyle w:val="Heading3"/>
        <w:rPr>
          <w:rFonts w:asciiTheme="minorHAnsi" w:hAnsiTheme="minorHAnsi" w:cstheme="minorHAnsi"/>
        </w:rPr>
      </w:pPr>
      <w:r w:rsidRPr="00580429">
        <w:rPr>
          <w:rFonts w:asciiTheme="minorHAnsi" w:hAnsiTheme="minorHAnsi" w:cstheme="minorHAnsi"/>
        </w:rPr>
        <w:t>Warming !D---Data---2NC</w:t>
      </w:r>
    </w:p>
    <w:p w14:paraId="7D465C27" w14:textId="77777777" w:rsidR="001E5E7E" w:rsidRPr="00580429" w:rsidRDefault="001E5E7E" w:rsidP="001E5E7E">
      <w:pPr>
        <w:pStyle w:val="Heading4"/>
        <w:rPr>
          <w:rFonts w:asciiTheme="minorHAnsi" w:hAnsiTheme="minorHAnsi" w:cstheme="minorHAnsi"/>
        </w:rPr>
      </w:pPr>
      <w:r w:rsidRPr="00580429">
        <w:rPr>
          <w:rFonts w:asciiTheme="minorHAnsi" w:hAnsiTheme="minorHAnsi" w:cstheme="minorHAnsi"/>
          <w:u w:val="single"/>
        </w:rPr>
        <w:t>GEOLOGICAL RECORD</w:t>
      </w:r>
      <w:r w:rsidRPr="00580429">
        <w:rPr>
          <w:rFonts w:asciiTheme="minorHAnsi" w:hAnsiTheme="minorHAnsi" w:cstheme="minorHAnsi"/>
        </w:rPr>
        <w:t xml:space="preserve">: humans survived </w:t>
      </w:r>
      <w:r w:rsidRPr="00580429">
        <w:rPr>
          <w:rFonts w:asciiTheme="minorHAnsi" w:hAnsiTheme="minorHAnsi" w:cstheme="minorHAnsi"/>
          <w:u w:val="single"/>
        </w:rPr>
        <w:t>rapid</w:t>
      </w:r>
      <w:r w:rsidRPr="00580429">
        <w:rPr>
          <w:rFonts w:asciiTheme="minorHAnsi" w:hAnsiTheme="minorHAnsi" w:cstheme="minorHAnsi"/>
        </w:rPr>
        <w:t xml:space="preserve">, </w:t>
      </w:r>
      <w:r w:rsidRPr="00580429">
        <w:rPr>
          <w:rFonts w:asciiTheme="minorHAnsi" w:hAnsiTheme="minorHAnsi" w:cstheme="minorHAnsi"/>
          <w:u w:val="single"/>
        </w:rPr>
        <w:t>double digit climate shocks</w:t>
      </w:r>
      <w:r w:rsidRPr="00580429">
        <w:rPr>
          <w:rFonts w:asciiTheme="minorHAnsi" w:hAnsiTheme="minorHAnsi" w:cstheme="minorHAnsi"/>
        </w:rPr>
        <w:t xml:space="preserve"> in Greenland, the Swiss Alps, and American coasts, and thrived during Holocene warm periods. Humans now are dispersed, rich, populous, mobile, and capable of adaptation, so we’re </w:t>
      </w:r>
      <w:r w:rsidRPr="00580429">
        <w:rPr>
          <w:rFonts w:asciiTheme="minorHAnsi" w:hAnsiTheme="minorHAnsi" w:cstheme="minorHAnsi"/>
          <w:u w:val="single"/>
        </w:rPr>
        <w:t>better</w:t>
      </w:r>
      <w:r w:rsidRPr="00580429">
        <w:rPr>
          <w:rFonts w:asciiTheme="minorHAnsi" w:hAnsiTheme="minorHAnsi" w:cstheme="minorHAnsi"/>
        </w:rPr>
        <w:t xml:space="preserve"> equipped than our ancestors.</w:t>
      </w:r>
    </w:p>
    <w:p w14:paraId="0F4A2D85" w14:textId="77777777" w:rsidR="001E5E7E" w:rsidRPr="00580429" w:rsidRDefault="001E5E7E" w:rsidP="001E5E7E">
      <w:pPr>
        <w:pStyle w:val="Heading4"/>
        <w:rPr>
          <w:rFonts w:asciiTheme="minorHAnsi" w:hAnsiTheme="minorHAnsi" w:cstheme="minorHAnsi"/>
        </w:rPr>
      </w:pPr>
      <w:r w:rsidRPr="00580429">
        <w:rPr>
          <w:rFonts w:asciiTheme="minorHAnsi" w:hAnsiTheme="minorHAnsi" w:cstheme="minorHAnsi"/>
        </w:rPr>
        <w:t xml:space="preserve">That’s Thorstad. </w:t>
      </w:r>
    </w:p>
    <w:p w14:paraId="2BC109C8" w14:textId="77777777" w:rsidR="001E5E7E" w:rsidRPr="00580429" w:rsidRDefault="001E5E7E" w:rsidP="001E5E7E">
      <w:pPr>
        <w:pStyle w:val="Heading3"/>
        <w:rPr>
          <w:rFonts w:asciiTheme="minorHAnsi" w:hAnsiTheme="minorHAnsi" w:cstheme="minorHAnsi"/>
        </w:rPr>
      </w:pPr>
      <w:r w:rsidRPr="00580429">
        <w:rPr>
          <w:rFonts w:asciiTheme="minorHAnsi" w:hAnsiTheme="minorHAnsi" w:cstheme="minorHAnsi"/>
        </w:rPr>
        <w:t>Warming !D---Tipping Points---1NC</w:t>
      </w:r>
    </w:p>
    <w:p w14:paraId="27A0F58E" w14:textId="77777777" w:rsidR="001E5E7E" w:rsidRPr="00580429" w:rsidRDefault="001E5E7E" w:rsidP="001E5E7E">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64F90F64" w14:textId="77777777" w:rsidR="001E5E7E" w:rsidRPr="00580429" w:rsidRDefault="001E5E7E" w:rsidP="001E5E7E">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41D0621E"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No tipping, no point</w:t>
      </w:r>
    </w:p>
    <w:p w14:paraId="7250FD3A"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280F7C3A"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580429">
        <w:rPr>
          <w:rStyle w:val="StyleUnderline"/>
          <w:rFonts w:asciiTheme="minorHAnsi" w:hAnsiTheme="minorHAnsi" w:cstheme="minorHAnsi"/>
          <w:highlight w:val="cyan"/>
        </w:rPr>
        <w:t xml:space="preserve">the climate system are </w:t>
      </w:r>
      <w:r w:rsidRPr="00580429">
        <w:rPr>
          <w:rStyle w:val="Emphasis"/>
          <w:rFonts w:asciiTheme="minorHAnsi" w:hAnsiTheme="minorHAnsi" w:cstheme="minorHAnsi"/>
          <w:highlight w:val="cyan"/>
        </w:rPr>
        <w:t>sluggish</w:t>
      </w:r>
      <w:r w:rsidRPr="00580429">
        <w:rPr>
          <w:rStyle w:val="StyleUnderline"/>
          <w:rFonts w:asciiTheme="minorHAnsi" w:hAnsiTheme="minorHAnsi" w:cstheme="minorHAnsi"/>
          <w:highlight w:val="cyan"/>
        </w:rPr>
        <w:t xml:space="preserve"> on </w:t>
      </w:r>
      <w:r w:rsidRPr="0058042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58042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58042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58042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751D951C"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0AEE3D6C"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70B72196"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3C907107"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0C4CE500"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7CF9E11A"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193D93D1"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6A5C65A8"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75B4C8BA"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58042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580429">
        <w:rPr>
          <w:rStyle w:val="StyleUnderline"/>
          <w:rFonts w:asciiTheme="minorHAnsi" w:hAnsiTheme="minorHAnsi" w:cstheme="minorHAnsi"/>
          <w:highlight w:val="cyan"/>
        </w:rPr>
        <w:t xml:space="preserve">ice </w:t>
      </w:r>
      <w:r w:rsidRPr="0058042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58042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58042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58042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58042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580429">
        <w:rPr>
          <w:rStyle w:val="StyleUnderline"/>
          <w:rFonts w:asciiTheme="minorHAnsi" w:hAnsiTheme="minorHAnsi" w:cstheme="minorHAnsi"/>
          <w:highlight w:val="cyan"/>
        </w:rPr>
        <w:t xml:space="preserve">been </w:t>
      </w:r>
      <w:r w:rsidRPr="0058042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58042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58042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58042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58042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580429">
        <w:rPr>
          <w:rStyle w:val="Emphasis"/>
          <w:rFonts w:asciiTheme="minorHAnsi" w:hAnsiTheme="minorHAnsi" w:cstheme="minorHAnsi"/>
          <w:highlight w:val="cyan"/>
        </w:rPr>
        <w:t>millennia</w:t>
      </w:r>
      <w:r w:rsidRPr="00580429">
        <w:rPr>
          <w:rFonts w:asciiTheme="minorHAnsi" w:hAnsiTheme="minorHAnsi" w:cstheme="minorHAnsi"/>
          <w:sz w:val="16"/>
        </w:rPr>
        <w:t>.</w:t>
      </w:r>
    </w:p>
    <w:p w14:paraId="33857A96"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22BC9F71"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393D6873" w14:textId="77777777" w:rsidR="001E5E7E" w:rsidRPr="00580429" w:rsidRDefault="001E5E7E" w:rsidP="001E5E7E">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58042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580429">
        <w:rPr>
          <w:rStyle w:val="StyleUnderline"/>
          <w:rFonts w:asciiTheme="minorHAnsi" w:hAnsiTheme="minorHAnsi" w:cstheme="minorHAnsi"/>
          <w:highlight w:val="cyan"/>
        </w:rPr>
        <w:t xml:space="preserve">seize on the </w:t>
      </w:r>
      <w:r w:rsidRPr="0058042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58042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58042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58042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580429">
        <w:rPr>
          <w:rStyle w:val="Emphasis"/>
          <w:rFonts w:asciiTheme="minorHAnsi" w:hAnsiTheme="minorHAnsi" w:cstheme="minorHAnsi"/>
          <w:highlight w:val="cyan"/>
        </w:rPr>
        <w:t>discredited hypothesis</w:t>
      </w:r>
      <w:r w:rsidRPr="0058042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58042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03DCD8AD"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4A71109B"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6E96E724"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2E2E524E" w14:textId="77777777" w:rsidR="001E5E7E" w:rsidRPr="00580429" w:rsidRDefault="001E5E7E" w:rsidP="001E5E7E">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4218487D" w14:textId="77777777" w:rsidR="001E5E7E" w:rsidRPr="00580429" w:rsidRDefault="001E5E7E" w:rsidP="001E5E7E">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580429">
        <w:rPr>
          <w:rStyle w:val="StyleUnderline"/>
          <w:rFonts w:asciiTheme="minorHAnsi" w:hAnsiTheme="minorHAnsi" w:cstheme="minorHAnsi"/>
          <w:highlight w:val="cyan"/>
        </w:rPr>
        <w:t xml:space="preserve">even </w:t>
      </w:r>
      <w:r w:rsidRPr="0058042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58042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58042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58042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580429">
        <w:rPr>
          <w:rStyle w:val="Emphasis"/>
          <w:rFonts w:asciiTheme="minorHAnsi" w:hAnsiTheme="minorHAnsi" w:cstheme="minorHAnsi"/>
          <w:highlight w:val="cyan"/>
        </w:rPr>
        <w:t>feedbacks</w:t>
      </w:r>
      <w:r w:rsidRPr="0058042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58042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580429">
        <w:rPr>
          <w:rStyle w:val="Emphasis"/>
          <w:rFonts w:asciiTheme="minorHAnsi" w:hAnsiTheme="minorHAnsi" w:cstheme="minorHAnsi"/>
          <w:highlight w:val="cyan"/>
        </w:rPr>
        <w:t>progress</w:t>
      </w:r>
      <w:r w:rsidRPr="00580429">
        <w:rPr>
          <w:rStyle w:val="StyleUnderline"/>
          <w:rFonts w:asciiTheme="minorHAnsi" w:hAnsiTheme="minorHAnsi" w:cstheme="minorHAnsi"/>
          <w:highlight w:val="cyan"/>
        </w:rPr>
        <w:t xml:space="preserve"> toward </w:t>
      </w:r>
      <w:r w:rsidRPr="0058042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58042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58042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58042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22512C06" w14:textId="77777777" w:rsidR="001E5E7E" w:rsidRDefault="001E5E7E" w:rsidP="001E5E7E">
      <w:pPr>
        <w:pStyle w:val="Heading1"/>
      </w:pPr>
      <w:r>
        <w:t>1NR---VS---SH</w:t>
      </w:r>
    </w:p>
    <w:p w14:paraId="1F12A937" w14:textId="77777777" w:rsidR="001E5E7E" w:rsidRPr="00F5461E" w:rsidRDefault="001E5E7E" w:rsidP="001E5E7E">
      <w:pPr>
        <w:pStyle w:val="Heading2"/>
      </w:pPr>
      <w:r>
        <w:t>1NR---Canada Counterplan</w:t>
      </w:r>
    </w:p>
    <w:p w14:paraId="29F25DF3" w14:textId="77777777" w:rsidR="001E5E7E" w:rsidRDefault="001E5E7E" w:rsidP="001E5E7E">
      <w:pPr>
        <w:pStyle w:val="Heading2"/>
      </w:pPr>
      <w:r>
        <w:t>1NR---Consult Indigenous Populations Counterplan</w:t>
      </w:r>
    </w:p>
    <w:p w14:paraId="520B0B3E" w14:textId="77777777" w:rsidR="001E5E7E" w:rsidRDefault="001E5E7E" w:rsidP="001E5E7E">
      <w:pPr>
        <w:pStyle w:val="Heading4"/>
      </w:pPr>
      <w:r>
        <w:t xml:space="preserve">The counterplan solves the whole aff. It subjects the plan’s mandates to a prior and binding consultation with indigenous people and then implements the results of that consultation. Indigenous people will almost certainly agree to the plan which proves the counterplan solves BUT consulting first establishes ongoing dialogue between the US and indigenous groups which improves self determination. </w:t>
      </w:r>
    </w:p>
    <w:p w14:paraId="0CBB2CCF" w14:textId="77777777" w:rsidR="001E5E7E" w:rsidRPr="00684A67" w:rsidRDefault="001E5E7E" w:rsidP="001E5E7E"/>
    <w:p w14:paraId="03B2A82A" w14:textId="77777777" w:rsidR="001E5E7E" w:rsidRPr="002F5643" w:rsidRDefault="001E5E7E" w:rsidP="001E5E7E">
      <w:pPr>
        <w:pStyle w:val="Heading4"/>
        <w:rPr>
          <w:rFonts w:asciiTheme="minorHAnsi" w:hAnsiTheme="minorHAnsi" w:cstheme="minorHAnsi"/>
        </w:rPr>
      </w:pPr>
      <w:r>
        <w:rPr>
          <w:rFonts w:asciiTheme="minorHAnsi" w:hAnsiTheme="minorHAnsi" w:cstheme="minorHAnsi"/>
        </w:rPr>
        <w:t>Independently, f</w:t>
      </w:r>
      <w:r w:rsidRPr="002F5643">
        <w:rPr>
          <w:rFonts w:asciiTheme="minorHAnsi" w:hAnsiTheme="minorHAnsi" w:cstheme="minorHAnsi"/>
        </w:rPr>
        <w:t xml:space="preserve">ailure to consult </w:t>
      </w:r>
      <w:r w:rsidRPr="002F5643">
        <w:rPr>
          <w:rFonts w:asciiTheme="minorHAnsi" w:hAnsiTheme="minorHAnsi" w:cstheme="minorHAnsi"/>
          <w:u w:val="single"/>
        </w:rPr>
        <w:t>undermines</w:t>
      </w:r>
      <w:r w:rsidRPr="002F5643">
        <w:rPr>
          <w:rFonts w:asciiTheme="minorHAnsi" w:hAnsiTheme="minorHAnsi" w:cstheme="minorHAnsi"/>
        </w:rPr>
        <w:t xml:space="preserve"> plan effectiveness</w:t>
      </w:r>
      <w:r>
        <w:rPr>
          <w:rFonts w:asciiTheme="minorHAnsi" w:hAnsiTheme="minorHAnsi" w:cstheme="minorHAnsi"/>
        </w:rPr>
        <w:t xml:space="preserve">, causing delays and fights. </w:t>
      </w:r>
    </w:p>
    <w:p w14:paraId="77EA181D" w14:textId="77777777" w:rsidR="001E5E7E" w:rsidRPr="002F5643" w:rsidRDefault="001E5E7E" w:rsidP="001E5E7E">
      <w:pPr>
        <w:rPr>
          <w:rFonts w:asciiTheme="minorHAnsi" w:hAnsiTheme="minorHAnsi" w:cstheme="minorHAnsi"/>
        </w:rPr>
      </w:pPr>
      <w:r w:rsidRPr="002F5643">
        <w:rPr>
          <w:rStyle w:val="Style13ptBold"/>
          <w:rFonts w:asciiTheme="minorHAnsi" w:hAnsiTheme="minorHAnsi" w:cstheme="minorHAnsi"/>
        </w:rPr>
        <w:t>Rodgers ’24</w:t>
      </w:r>
      <w:r w:rsidRPr="002F5643">
        <w:rPr>
          <w:rFonts w:asciiTheme="minorHAnsi" w:hAnsiTheme="minorHAnsi" w:cstheme="minorHAnsi"/>
        </w:rPr>
        <w:t xml:space="preserve"> (</w:t>
      </w:r>
      <w:r w:rsidRPr="002F5643">
        <w:rPr>
          <w:rFonts w:asciiTheme="minorHAnsi" w:hAnsiTheme="minorHAnsi" w:cstheme="minorHAnsi"/>
          <w:szCs w:val="20"/>
        </w:rPr>
        <w:t>Angela Rodgers, Bachelors of Communication from the University of Queensland, “The Importance of Indigenous Engagement &amp; Consulting Traditional Owners” May 30 2024, https://simplystakeholders.com/indigenous-engagement/ //vo</w:t>
      </w:r>
      <w:r w:rsidRPr="002F5643">
        <w:rPr>
          <w:rFonts w:asciiTheme="minorHAnsi" w:hAnsiTheme="minorHAnsi" w:cstheme="minorHAnsi"/>
        </w:rPr>
        <w:t>)</w:t>
      </w:r>
    </w:p>
    <w:p w14:paraId="6AAC0DF6" w14:textId="77777777" w:rsidR="001E5E7E" w:rsidRPr="0078630D" w:rsidRDefault="001E5E7E" w:rsidP="001E5E7E">
      <w:pPr>
        <w:rPr>
          <w:rFonts w:asciiTheme="minorHAnsi" w:hAnsiTheme="minorHAnsi" w:cstheme="minorHAnsi"/>
          <w:sz w:val="14"/>
        </w:rPr>
      </w:pPr>
      <w:r w:rsidRPr="002F5643">
        <w:rPr>
          <w:rFonts w:asciiTheme="minorHAnsi" w:hAnsiTheme="minorHAnsi" w:cstheme="minorHAnsi"/>
          <w:b/>
          <w:bCs/>
          <w:highlight w:val="cyan"/>
          <w:u w:val="single"/>
        </w:rPr>
        <w:t>Seeking consent</w:t>
      </w:r>
      <w:r w:rsidRPr="0078630D">
        <w:rPr>
          <w:rFonts w:asciiTheme="minorHAnsi" w:hAnsiTheme="minorHAnsi" w:cstheme="minorHAnsi"/>
          <w:sz w:val="14"/>
        </w:rPr>
        <w:t xml:space="preserve"> from Traditional Custodians helps to recognize their ownership, ensure appropriate respect is given, and </w:t>
      </w:r>
      <w:r w:rsidRPr="002F5643">
        <w:rPr>
          <w:rFonts w:asciiTheme="minorHAnsi" w:hAnsiTheme="minorHAnsi" w:cstheme="minorHAnsi"/>
          <w:b/>
          <w:bCs/>
          <w:highlight w:val="cyan"/>
          <w:u w:val="single"/>
        </w:rPr>
        <w:t>helps to reduce</w:t>
      </w:r>
      <w:r w:rsidRPr="002F5643">
        <w:rPr>
          <w:rFonts w:asciiTheme="minorHAnsi" w:hAnsiTheme="minorHAnsi" w:cstheme="minorHAnsi"/>
          <w:b/>
          <w:bCs/>
          <w:u w:val="single"/>
        </w:rPr>
        <w:t xml:space="preserve"> the likelihood of causing </w:t>
      </w:r>
      <w:r w:rsidRPr="002F5643">
        <w:rPr>
          <w:rFonts w:asciiTheme="minorHAnsi" w:hAnsiTheme="minorHAnsi" w:cstheme="minorHAnsi"/>
          <w:b/>
          <w:bCs/>
          <w:highlight w:val="cyan"/>
          <w:u w:val="single"/>
        </w:rPr>
        <w:t>harm</w:t>
      </w:r>
      <w:r w:rsidRPr="0078630D">
        <w:rPr>
          <w:rFonts w:asciiTheme="minorHAnsi" w:hAnsiTheme="minorHAnsi" w:cstheme="minorHAnsi"/>
          <w:sz w:val="14"/>
        </w:rPr>
        <w:t xml:space="preserve">. In order to gain real consent from Traditional Owners, they must be appropriately informed, consulted with in advance (early on in the planning process), and must be freely able to consent (without coercion or manipulation). Many </w:t>
      </w:r>
      <w:r w:rsidRPr="002F5643">
        <w:rPr>
          <w:rFonts w:asciiTheme="minorHAnsi" w:hAnsiTheme="minorHAnsi" w:cstheme="minorHAnsi"/>
          <w:b/>
          <w:bCs/>
          <w:highlight w:val="cyan"/>
          <w:u w:val="single"/>
        </w:rPr>
        <w:t>Indigenous peoples</w:t>
      </w:r>
      <w:r w:rsidRPr="002F5643">
        <w:rPr>
          <w:rFonts w:asciiTheme="minorHAnsi" w:hAnsiTheme="minorHAnsi" w:cstheme="minorHAnsi"/>
          <w:u w:val="single"/>
        </w:rPr>
        <w:t xml:space="preserve"> have lived on the land for thousands of years, and </w:t>
      </w:r>
      <w:r w:rsidRPr="002F5643">
        <w:rPr>
          <w:rFonts w:asciiTheme="minorHAnsi" w:hAnsiTheme="minorHAnsi" w:cstheme="minorHAnsi"/>
          <w:b/>
          <w:bCs/>
          <w:highlight w:val="cyan"/>
          <w:u w:val="single"/>
        </w:rPr>
        <w:t>hold</w:t>
      </w:r>
      <w:r w:rsidRPr="002F5643">
        <w:rPr>
          <w:rFonts w:asciiTheme="minorHAnsi" w:hAnsiTheme="minorHAnsi" w:cstheme="minorHAnsi"/>
          <w:b/>
          <w:bCs/>
          <w:u w:val="single"/>
        </w:rPr>
        <w:t xml:space="preserve"> unique </w:t>
      </w:r>
      <w:r w:rsidRPr="002F5643">
        <w:rPr>
          <w:rFonts w:asciiTheme="minorHAnsi" w:hAnsiTheme="minorHAnsi" w:cstheme="minorHAnsi"/>
          <w:b/>
          <w:bCs/>
          <w:highlight w:val="cyan"/>
          <w:u w:val="single"/>
        </w:rPr>
        <w:t>knowledge</w:t>
      </w:r>
      <w:r w:rsidRPr="002F5643">
        <w:rPr>
          <w:rFonts w:asciiTheme="minorHAnsi" w:hAnsiTheme="minorHAnsi" w:cstheme="minorHAnsi"/>
          <w:b/>
          <w:bCs/>
          <w:u w:val="single"/>
        </w:rPr>
        <w:t xml:space="preserve"> built up over many generations</w:t>
      </w:r>
      <w:r w:rsidRPr="002F5643">
        <w:rPr>
          <w:rFonts w:asciiTheme="minorHAnsi" w:hAnsiTheme="minorHAnsi" w:cstheme="minorHAnsi"/>
          <w:u w:val="single"/>
        </w:rPr>
        <w:t xml:space="preserve"> — especially traditional ecological knowledge </w:t>
      </w:r>
      <w:r w:rsidRPr="002F5643">
        <w:rPr>
          <w:rFonts w:asciiTheme="minorHAnsi" w:hAnsiTheme="minorHAnsi" w:cstheme="minorHAnsi"/>
          <w:b/>
          <w:bCs/>
          <w:highlight w:val="cyan"/>
          <w:u w:val="single"/>
        </w:rPr>
        <w:t>relevant to sustainable</w:t>
      </w:r>
      <w:r w:rsidRPr="002F5643">
        <w:rPr>
          <w:rFonts w:asciiTheme="minorHAnsi" w:hAnsiTheme="minorHAnsi" w:cstheme="minorHAnsi"/>
          <w:b/>
          <w:bCs/>
          <w:u w:val="single"/>
        </w:rPr>
        <w:t xml:space="preserve"> resource use and land </w:t>
      </w:r>
      <w:r w:rsidRPr="002F5643">
        <w:rPr>
          <w:rFonts w:asciiTheme="minorHAnsi" w:hAnsiTheme="minorHAnsi" w:cstheme="minorHAnsi"/>
          <w:b/>
          <w:bCs/>
          <w:highlight w:val="cyan"/>
          <w:u w:val="single"/>
        </w:rPr>
        <w:t>management</w:t>
      </w:r>
      <w:r w:rsidRPr="002F5643">
        <w:rPr>
          <w:rFonts w:asciiTheme="minorHAnsi" w:hAnsiTheme="minorHAnsi" w:cstheme="minorHAnsi"/>
          <w:u w:val="single"/>
        </w:rPr>
        <w:t xml:space="preserve">.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can </w:t>
      </w:r>
      <w:r w:rsidRPr="002F5643">
        <w:rPr>
          <w:rFonts w:asciiTheme="minorHAnsi" w:hAnsiTheme="minorHAnsi" w:cstheme="minorHAnsi"/>
          <w:b/>
          <w:bCs/>
          <w:highlight w:val="cyan"/>
          <w:u w:val="single"/>
        </w:rPr>
        <w:t>benefit from consulting</w:t>
      </w:r>
      <w:r w:rsidRPr="002F5643">
        <w:rPr>
          <w:rFonts w:asciiTheme="minorHAnsi" w:hAnsiTheme="minorHAnsi" w:cstheme="minorHAnsi"/>
          <w:b/>
          <w:bCs/>
          <w:u w:val="single"/>
        </w:rPr>
        <w:t xml:space="preserve"> with Traditional Owners</w:t>
      </w:r>
      <w:r w:rsidRPr="002F5643">
        <w:rPr>
          <w:rFonts w:asciiTheme="minorHAnsi" w:hAnsiTheme="minorHAnsi" w:cstheme="minorHAnsi"/>
          <w:u w:val="single"/>
        </w:rPr>
        <w:t xml:space="preserve"> to tap into any knowledge that may impact their project or work</w:t>
      </w:r>
      <w:r w:rsidRPr="0078630D">
        <w:rPr>
          <w:rFonts w:asciiTheme="minorHAnsi" w:hAnsiTheme="minorHAnsi" w:cstheme="minorHAnsi"/>
          <w:sz w:val="14"/>
        </w:rPr>
        <w:t xml:space="preserve">. Avoid Conflict As you’ll see in some of the examples further down the page, </w:t>
      </w:r>
      <w:r w:rsidRPr="002F5643">
        <w:rPr>
          <w:rFonts w:asciiTheme="minorHAnsi" w:hAnsiTheme="minorHAnsi" w:cstheme="minorHAnsi"/>
          <w:b/>
          <w:bCs/>
          <w:highlight w:val="cyan"/>
          <w:u w:val="single"/>
        </w:rPr>
        <w:t>failing to</w:t>
      </w:r>
      <w:r w:rsidRPr="002F5643">
        <w:rPr>
          <w:rFonts w:asciiTheme="minorHAnsi" w:hAnsiTheme="minorHAnsi" w:cstheme="minorHAnsi"/>
          <w:b/>
          <w:bCs/>
          <w:u w:val="single"/>
        </w:rPr>
        <w:t xml:space="preserve"> adequately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 xml:space="preserve"> with Indigenous people can </w:t>
      </w:r>
      <w:r w:rsidRPr="002F5643">
        <w:rPr>
          <w:rFonts w:asciiTheme="minorHAnsi" w:hAnsiTheme="minorHAnsi" w:cstheme="minorHAnsi"/>
          <w:b/>
          <w:bCs/>
          <w:highlight w:val="cyan"/>
          <w:u w:val="single"/>
        </w:rPr>
        <w:t xml:space="preserve">lead to disputes, conflicts, </w:t>
      </w:r>
      <w:r w:rsidRPr="002F5643">
        <w:rPr>
          <w:rFonts w:asciiTheme="minorHAnsi" w:hAnsiTheme="minorHAnsi" w:cstheme="minorHAnsi"/>
          <w:b/>
          <w:bCs/>
          <w:u w:val="single"/>
        </w:rPr>
        <w:t xml:space="preserve">legal </w:t>
      </w:r>
      <w:r w:rsidRPr="002F5643">
        <w:rPr>
          <w:rFonts w:asciiTheme="minorHAnsi" w:hAnsiTheme="minorHAnsi" w:cstheme="minorHAnsi"/>
          <w:b/>
          <w:bCs/>
          <w:highlight w:val="cyan"/>
          <w:u w:val="single"/>
        </w:rPr>
        <w:t>challenges</w:t>
      </w:r>
      <w:r w:rsidRPr="002F5643">
        <w:rPr>
          <w:rFonts w:asciiTheme="minorHAnsi" w:hAnsiTheme="minorHAnsi" w:cstheme="minorHAnsi"/>
          <w:b/>
          <w:bCs/>
          <w:u w:val="single"/>
        </w:rPr>
        <w:t xml:space="preserve">, </w:t>
      </w:r>
      <w:r w:rsidRPr="007007BD">
        <w:rPr>
          <w:rFonts w:asciiTheme="minorHAnsi" w:hAnsiTheme="minorHAnsi" w:cstheme="minorHAnsi"/>
          <w:b/>
          <w:bCs/>
          <w:highlight w:val="cyan"/>
          <w:u w:val="single"/>
        </w:rPr>
        <w:t>and project delays</w:t>
      </w:r>
      <w:r w:rsidRPr="0078630D">
        <w:rPr>
          <w:rFonts w:asciiTheme="minorHAnsi" w:hAnsiTheme="minorHAnsi" w:cstheme="minorHAnsi"/>
          <w:sz w:val="14"/>
          <w:highlight w:val="cyan"/>
        </w:rPr>
        <w:t>.</w:t>
      </w:r>
      <w:r w:rsidRPr="0078630D">
        <w:rPr>
          <w:rFonts w:asciiTheme="minorHAnsi" w:hAnsiTheme="minorHAnsi" w:cstheme="minorHAnsi"/>
          <w:sz w:val="14"/>
        </w:rPr>
        <w:t xml:space="preserve"> </w:t>
      </w:r>
      <w:r w:rsidRPr="002F5643">
        <w:rPr>
          <w:rFonts w:asciiTheme="minorHAnsi" w:hAnsiTheme="minorHAnsi" w:cstheme="minorHAnsi"/>
          <w:b/>
          <w:bCs/>
          <w:highlight w:val="cyan"/>
          <w:u w:val="single"/>
        </w:rPr>
        <w:t>By</w:t>
      </w:r>
      <w:r w:rsidRPr="002F5643">
        <w:rPr>
          <w:rFonts w:asciiTheme="minorHAnsi" w:hAnsiTheme="minorHAnsi" w:cstheme="minorHAnsi"/>
          <w:b/>
          <w:bCs/>
          <w:u w:val="single"/>
        </w:rPr>
        <w:t xml:space="preserve"> appropriately </w:t>
      </w:r>
      <w:r w:rsidRPr="002F5643">
        <w:rPr>
          <w:rFonts w:asciiTheme="minorHAnsi" w:hAnsiTheme="minorHAnsi" w:cstheme="minorHAnsi"/>
          <w:b/>
          <w:bCs/>
          <w:highlight w:val="cyan"/>
          <w:u w:val="single"/>
        </w:rPr>
        <w:t>engaging</w:t>
      </w:r>
      <w:r w:rsidRPr="002F5643">
        <w:rPr>
          <w:rFonts w:asciiTheme="minorHAnsi" w:hAnsiTheme="minorHAnsi" w:cstheme="minorHAnsi"/>
          <w:u w:val="single"/>
        </w:rPr>
        <w:t xml:space="preserve"> with Indigenous stakeholders, </w:t>
      </w:r>
      <w:r w:rsidRPr="002F5643">
        <w:rPr>
          <w:rFonts w:asciiTheme="minorHAnsi" w:hAnsiTheme="minorHAnsi" w:cstheme="minorHAnsi"/>
          <w:b/>
          <w:bCs/>
          <w:highlight w:val="cyan"/>
          <w:u w:val="single"/>
        </w:rPr>
        <w:t>organizations</w:t>
      </w:r>
      <w:r w:rsidRPr="002F5643">
        <w:rPr>
          <w:rFonts w:asciiTheme="minorHAnsi" w:hAnsiTheme="minorHAnsi" w:cstheme="minorHAnsi"/>
          <w:b/>
          <w:bCs/>
          <w:u w:val="single"/>
        </w:rPr>
        <w:t xml:space="preserve"> may be able to anticipate and </w:t>
      </w:r>
      <w:r w:rsidRPr="002F5643">
        <w:rPr>
          <w:rFonts w:asciiTheme="minorHAnsi" w:hAnsiTheme="minorHAnsi" w:cstheme="minorHAnsi"/>
          <w:b/>
          <w:bCs/>
          <w:highlight w:val="cyan"/>
          <w:u w:val="single"/>
        </w:rPr>
        <w:t>avoid conflicts before they escalate</w:t>
      </w:r>
      <w:r w:rsidRPr="002F5643">
        <w:rPr>
          <w:rFonts w:asciiTheme="minorHAnsi" w:hAnsiTheme="minorHAnsi" w:cstheme="minorHAnsi"/>
          <w:b/>
          <w:bCs/>
          <w:u w:val="single"/>
        </w:rPr>
        <w:t xml:space="preserve"> and impact the project</w:t>
      </w:r>
      <w:r w:rsidRPr="0078630D">
        <w:rPr>
          <w:rFonts w:asciiTheme="minorHAnsi" w:hAnsiTheme="minorHAnsi" w:cstheme="minorHAnsi"/>
          <w:sz w:val="14"/>
        </w:rPr>
        <w:t xml:space="preserve">. Build Social Acceptance Indigenous engagement is also often a stakeholder expectation, with increasing understanding of the importance of respecting indigenous customs, protecting cultural heritage, and the value of traditional knowledge. As such, </w:t>
      </w:r>
      <w:r w:rsidRPr="002F5643">
        <w:rPr>
          <w:rFonts w:asciiTheme="minorHAnsi" w:hAnsiTheme="minorHAnsi" w:cstheme="minorHAnsi"/>
          <w:b/>
          <w:bCs/>
          <w:highlight w:val="cyan"/>
          <w:u w:val="single"/>
        </w:rPr>
        <w:t>engaging</w:t>
      </w:r>
      <w:r w:rsidRPr="002F5643">
        <w:rPr>
          <w:rFonts w:asciiTheme="minorHAnsi" w:hAnsiTheme="minorHAnsi" w:cstheme="minorHAnsi"/>
          <w:b/>
          <w:bCs/>
          <w:u w:val="single"/>
        </w:rPr>
        <w:t xml:space="preserve"> with First Nations</w:t>
      </w:r>
      <w:r w:rsidRPr="002F5643">
        <w:rPr>
          <w:rFonts w:asciiTheme="minorHAnsi" w:hAnsiTheme="minorHAnsi" w:cstheme="minorHAnsi"/>
          <w:u w:val="single"/>
        </w:rPr>
        <w:t xml:space="preserve"> and Traditional Custodians </w:t>
      </w:r>
      <w:r w:rsidRPr="002F5643">
        <w:rPr>
          <w:rFonts w:asciiTheme="minorHAnsi" w:hAnsiTheme="minorHAnsi" w:cstheme="minorHAnsi"/>
          <w:b/>
          <w:bCs/>
          <w:highlight w:val="cyan"/>
          <w:u w:val="single"/>
        </w:rPr>
        <w:t>can</w:t>
      </w:r>
      <w:r w:rsidRPr="002F5643">
        <w:rPr>
          <w:rFonts w:asciiTheme="minorHAnsi" w:hAnsiTheme="minorHAnsi" w:cstheme="minorHAnsi"/>
          <w:b/>
          <w:bCs/>
          <w:u w:val="single"/>
        </w:rPr>
        <w:t xml:space="preserve"> also </w:t>
      </w:r>
      <w:r w:rsidRPr="002F5643">
        <w:rPr>
          <w:rFonts w:asciiTheme="minorHAnsi" w:hAnsiTheme="minorHAnsi" w:cstheme="minorHAnsi"/>
          <w:b/>
          <w:bCs/>
          <w:highlight w:val="cyan"/>
          <w:u w:val="single"/>
        </w:rPr>
        <w:t>lead to</w:t>
      </w:r>
      <w:r w:rsidRPr="002F5643">
        <w:rPr>
          <w:rFonts w:asciiTheme="minorHAnsi" w:hAnsiTheme="minorHAnsi" w:cstheme="minorHAnsi"/>
          <w:b/>
          <w:bCs/>
          <w:u w:val="single"/>
        </w:rPr>
        <w:t xml:space="preserve"> broader </w:t>
      </w:r>
      <w:r w:rsidRPr="002F5643">
        <w:rPr>
          <w:rFonts w:asciiTheme="minorHAnsi" w:hAnsiTheme="minorHAnsi" w:cstheme="minorHAnsi"/>
          <w:b/>
          <w:bCs/>
          <w:highlight w:val="cyan"/>
          <w:u w:val="single"/>
        </w:rPr>
        <w:t>stakeholder and social acceptance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of your</w:t>
      </w:r>
      <w:r w:rsidRPr="002F5643">
        <w:rPr>
          <w:rFonts w:asciiTheme="minorHAnsi" w:hAnsiTheme="minorHAnsi" w:cstheme="minorHAnsi"/>
          <w:b/>
          <w:bCs/>
          <w:u w:val="single"/>
        </w:rPr>
        <w:t xml:space="preserve"> organization and </w:t>
      </w:r>
      <w:r w:rsidRPr="002F5643">
        <w:rPr>
          <w:rFonts w:asciiTheme="minorHAnsi" w:hAnsiTheme="minorHAnsi" w:cstheme="minorHAnsi"/>
          <w:b/>
          <w:bCs/>
          <w:highlight w:val="cyan"/>
          <w:u w:val="single"/>
        </w:rPr>
        <w:t>project</w:t>
      </w:r>
      <w:r w:rsidRPr="0078630D">
        <w:rPr>
          <w:rFonts w:asciiTheme="minorHAnsi" w:hAnsiTheme="minorHAnsi" w:cstheme="minorHAnsi"/>
          <w:sz w:val="14"/>
        </w:rPr>
        <w:t xml:space="preserve">. Strengthen Relationships By engaging with stakeholders, </w:t>
      </w:r>
      <w:r w:rsidRPr="002F5643">
        <w:rPr>
          <w:rFonts w:asciiTheme="minorHAnsi" w:hAnsiTheme="minorHAnsi" w:cstheme="minorHAnsi"/>
          <w:u w:val="single"/>
        </w:rPr>
        <w:t xml:space="preserve">organizations </w:t>
      </w:r>
      <w:r w:rsidRPr="002F5643">
        <w:rPr>
          <w:rFonts w:asciiTheme="minorHAnsi" w:hAnsiTheme="minorHAnsi" w:cstheme="minorHAnsi"/>
          <w:b/>
          <w:bCs/>
          <w:u w:val="single"/>
        </w:rPr>
        <w:t xml:space="preserve">get an </w:t>
      </w:r>
      <w:r w:rsidRPr="00ED0FCB">
        <w:rPr>
          <w:rFonts w:asciiTheme="minorHAnsi" w:hAnsiTheme="minorHAnsi" w:cstheme="minorHAnsi"/>
          <w:b/>
          <w:bCs/>
          <w:u w:val="single"/>
        </w:rPr>
        <w:t>opportunity to build relationships that can be long-lasting and mutually beneficial</w:t>
      </w:r>
      <w:r w:rsidRPr="0078630D">
        <w:rPr>
          <w:rFonts w:asciiTheme="minorHAnsi" w:hAnsiTheme="minorHAnsi" w:cstheme="minorHAnsi"/>
          <w:sz w:val="14"/>
        </w:rPr>
        <w:t xml:space="preserve">. Not only that, but </w:t>
      </w:r>
      <w:r w:rsidRPr="00ED0FCB">
        <w:rPr>
          <w:rFonts w:asciiTheme="minorHAnsi" w:hAnsiTheme="minorHAnsi" w:cstheme="minorHAnsi"/>
          <w:u w:val="single"/>
        </w:rPr>
        <w:t>the process of building relationships and consulting can play an important role in reconciliation</w:t>
      </w:r>
      <w:r w:rsidRPr="0078630D">
        <w:rPr>
          <w:rFonts w:asciiTheme="minorHAnsi" w:hAnsiTheme="minorHAnsi" w:cstheme="minorHAnsi"/>
          <w:sz w:val="14"/>
        </w:rPr>
        <w:t xml:space="preserve"> as communities and governments work to address historical wrongs committed against Indigenous peoples. What’s Involved in Consulting Traditional Owners? The process of consulting with Traditional Owners is often part of the overall stakeholder engagement process, including stakeholder identification, stakeholder analysis, stakeholder mapping, and implementation. However, some specific steps and considerations for engaging with Indigenous people might include: Identifying the Traditional Owners and relevant Indigenous groups by asking local authorities and reviewing reliable sources Using appropriate cultural protocols to communicate about your proposed policy, project, or activity Engaging groups to seek their input, concerns, and approval for any activities that impact them or their lands Actively seeking to avoid or minimize impacts on culturally significant sites Engaging in negotiation, where appropriate, to address any concerns raised by Traditional Owners and incorporating their feedback into the project, policy, or decision Where appropriate, formalizing agreements with Traditional Owners to outline conditions for proceeding with the project, including any protection measures and limitations Finally, remember that </w:t>
      </w:r>
      <w:r w:rsidRPr="002F5643">
        <w:rPr>
          <w:rFonts w:asciiTheme="minorHAnsi" w:hAnsiTheme="minorHAnsi" w:cstheme="minorHAnsi"/>
          <w:b/>
          <w:bCs/>
          <w:u w:val="single"/>
        </w:rPr>
        <w:t xml:space="preserve">genuine </w:t>
      </w:r>
      <w:r w:rsidRPr="002F5643">
        <w:rPr>
          <w:rFonts w:asciiTheme="minorHAnsi" w:hAnsiTheme="minorHAnsi" w:cstheme="minorHAnsi"/>
          <w:b/>
          <w:bCs/>
          <w:highlight w:val="cyan"/>
          <w:u w:val="single"/>
        </w:rPr>
        <w:t>engagement means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knowledge and </w:t>
      </w:r>
      <w:r w:rsidRPr="002F5643">
        <w:rPr>
          <w:rFonts w:asciiTheme="minorHAnsi" w:hAnsiTheme="minorHAnsi" w:cstheme="minorHAnsi"/>
          <w:b/>
          <w:bCs/>
          <w:highlight w:val="cyan"/>
          <w:u w:val="single"/>
        </w:rPr>
        <w:t>views are valued</w:t>
      </w:r>
      <w:r w:rsidRPr="002F5643">
        <w:rPr>
          <w:rFonts w:asciiTheme="minorHAnsi" w:hAnsiTheme="minorHAnsi" w:cstheme="minorHAnsi"/>
          <w:u w:val="single"/>
        </w:rPr>
        <w:t xml:space="preserve"> and considered in your decision-making</w:t>
      </w:r>
      <w:r w:rsidRPr="0078630D">
        <w:rPr>
          <w:rFonts w:asciiTheme="minorHAnsi" w:hAnsiTheme="minorHAnsi" w:cstheme="minorHAnsi"/>
          <w:sz w:val="14"/>
        </w:rPr>
        <w:t xml:space="preserve">. To understand the importance of genuine engagement (and the harm caused by tokenistic or symbolic engagement), check out Chapter 2.2 of the EPBC Act review that talks about how the Act prioritized the views of western science over Indigenous knowledge and views. 5 Examples That Demonstrate the Importance of Indigenous Engagement </w:t>
      </w:r>
      <w:r w:rsidRPr="002F5643">
        <w:rPr>
          <w:rFonts w:asciiTheme="minorHAnsi" w:hAnsiTheme="minorHAnsi" w:cstheme="minorHAnsi"/>
          <w:u w:val="single"/>
        </w:rPr>
        <w:t>The best way to understand why engaging with First Nations People and Traditional Owners matters is to look at some real life examples where organizations got this right — and wrong</w:t>
      </w:r>
      <w:r w:rsidRPr="0078630D">
        <w:rPr>
          <w:rFonts w:asciiTheme="minorHAnsi" w:hAnsiTheme="minorHAnsi" w:cstheme="minorHAnsi"/>
          <w:sz w:val="14"/>
        </w:rPr>
        <w:t xml:space="preserve">. Western Australia Gas Development Image source: http://www.reuters.com/ Off the Pilbara coast of Western Australia, a large US$12 billion gas </w:t>
      </w:r>
      <w:r w:rsidRPr="002F5643">
        <w:rPr>
          <w:rFonts w:asciiTheme="minorHAnsi" w:hAnsiTheme="minorHAnsi" w:cstheme="minorHAnsi"/>
          <w:u w:val="single"/>
        </w:rPr>
        <w:t>development was put on hold in late 2023 after a Traditional Owner brought forward a legal challenge in court</w:t>
      </w:r>
      <w:r w:rsidRPr="0078630D">
        <w:rPr>
          <w:rFonts w:asciiTheme="minorHAnsi" w:hAnsiTheme="minorHAnsi" w:cstheme="minorHAnsi"/>
          <w:sz w:val="14"/>
        </w:rPr>
        <w:t xml:space="preserve">, </w:t>
      </w:r>
      <w:r w:rsidRPr="002F5643">
        <w:rPr>
          <w:rFonts w:asciiTheme="minorHAnsi" w:hAnsiTheme="minorHAnsi" w:cstheme="minorHAnsi"/>
          <w:u w:val="single"/>
        </w:rPr>
        <w:t>claiming that she was not adequately consulted</w:t>
      </w:r>
      <w:r w:rsidRPr="0078630D">
        <w:rPr>
          <w:rFonts w:asciiTheme="minorHAnsi" w:hAnsiTheme="minorHAnsi" w:cstheme="minorHAnsi"/>
          <w:sz w:val="14"/>
        </w:rPr>
        <w:t xml:space="preserve">. The judge ruled that the original project approval was invalid, and the organization was required to halt testing and resubmit an environmental plan properly informed by adequate consultation with Traditional Owners. New South Wales Water Resource Plan Image source: http://www.abc.net.au/ Also in late 2023, the previously approved New South Wales Fractured Rock Water Resource Plan was challenged by a confederation of 20 First Nations groups that claimed the plan failed to meet its legal requirements to engage and consult with Indigenous groups prior to approval. Concerns included: Lack of consultation on cultural, social, and spiritual aspects tied to water resources The plan not meeting criteria of the Murray-Darling Basin plan Incomplete consultation with several First Nations groups Some First Nations groups not consulted Waraba Naming (Caboolture West Development) in South-East Queensland One positive example of engaging with First Nations and Indigenous groups is the Waraba place naming project in South-East Queensland. As part of the process to name the new city and surrounding suburbs, the council engaged with the local Kabi Kabi people to ensure any new names would be culturally and historically appropriate, accurately reflect the local indigenous language, and have support from Traditional Custodians. This was important to meet the local Place Names Act 1994 legislation that stated ‘There must be consideration of place naming issues (6), including community views, cultural and historical significance, and Aboriginal tradition and Island custom’. But it also met the council’s goals of gaining community input into the naming processes to ensure the new names would be influenced by community values and suggestions, and would help to increase community support for the new names and boundaries. The chosen city name, Waraba, comes from the Kabi Kabi language and means ‘burn’, reflecting traditional land management practices, new life, and a healthy land and people. Ontario Government Roads Through Traditional Homelands In 2021, Neskantaga First Nation took Ontario to court following their “recent experience of inadequate consultations on a component of a larger road project that will run through [the First Nation’s] homelands”, as well as the lack of guidelines in the Environmental Assessment Act on how to consult indigenous communities in crisis. Despite the community’s inability to meet in person since the pandemic began, the government held its consultation period and approved the terms of reference for environmental assessments on the proposed Ring of Fire roads. Ontario Housing Bill In 2022, the Ontario government passed Bill 23 (the More Homes Built Faster Act) without consulting First Nations, in spite of clashes with Indigenous communities over the development. A leaked cabinet document even listed various concerns about Indigenous communities’ response to the bill (almost all negative or critical), showing that the government was aware of the impact on Indigenous stakeholders. In a statement released by Nishnawbe Aski Nation Grand Chief Derek, the government was “respectfully advised that </w:t>
      </w:r>
      <w:r w:rsidRPr="002F5643">
        <w:rPr>
          <w:rFonts w:asciiTheme="minorHAnsi" w:hAnsiTheme="minorHAnsi" w:cstheme="minorHAnsi"/>
          <w:b/>
          <w:bCs/>
          <w:highlight w:val="cyan"/>
          <w:u w:val="single"/>
        </w:rPr>
        <w:t>development cannot proceed without full recognition of the rights of</w:t>
      </w:r>
      <w:r w:rsidRPr="002F5643">
        <w:rPr>
          <w:rFonts w:asciiTheme="minorHAnsi" w:hAnsiTheme="minorHAnsi" w:cstheme="minorHAnsi"/>
          <w:b/>
          <w:bCs/>
          <w:u w:val="single"/>
        </w:rPr>
        <w:t xml:space="preserve"> our </w:t>
      </w:r>
      <w:r w:rsidRPr="002F5643">
        <w:rPr>
          <w:rFonts w:asciiTheme="minorHAnsi" w:hAnsiTheme="minorHAnsi" w:cstheme="minorHAnsi"/>
          <w:b/>
          <w:bCs/>
          <w:highlight w:val="cyan"/>
          <w:u w:val="single"/>
        </w:rPr>
        <w:t>nations</w:t>
      </w:r>
      <w:r w:rsidRPr="0078630D">
        <w:rPr>
          <w:rFonts w:asciiTheme="minorHAnsi" w:hAnsiTheme="minorHAnsi" w:cstheme="minorHAnsi"/>
          <w:sz w:val="14"/>
        </w:rPr>
        <w:t xml:space="preserve">.” </w:t>
      </w:r>
    </w:p>
    <w:p w14:paraId="65A09944" w14:textId="77777777" w:rsidR="001E5E7E" w:rsidRPr="004553B6" w:rsidRDefault="001E5E7E" w:rsidP="001E5E7E">
      <w:pPr>
        <w:pStyle w:val="Heading4"/>
      </w:pPr>
      <w:r>
        <w:t xml:space="preserve">Indigenous self determination outweighs. Ignoring indigenous demands and failing to consult sidelines concerns and continues the US legacy of dispossession. </w:t>
      </w:r>
    </w:p>
    <w:p w14:paraId="5D24AC0E" w14:textId="77777777" w:rsidR="001E5E7E" w:rsidRPr="002F5643" w:rsidRDefault="001E5E7E" w:rsidP="001E5E7E">
      <w:pPr>
        <w:pStyle w:val="Heading4"/>
        <w:rPr>
          <w:rFonts w:asciiTheme="minorHAnsi" w:hAnsiTheme="minorHAnsi" w:cstheme="minorHAnsi"/>
        </w:rPr>
      </w:pPr>
      <w:r w:rsidRPr="002F5643">
        <w:rPr>
          <w:rFonts w:asciiTheme="minorHAnsi" w:hAnsiTheme="minorHAnsi" w:cstheme="minorHAnsi"/>
        </w:rPr>
        <w:t xml:space="preserve">Status quo indigenous consultation lacks </w:t>
      </w:r>
      <w:r w:rsidRPr="002F5643">
        <w:rPr>
          <w:rFonts w:asciiTheme="minorHAnsi" w:hAnsiTheme="minorHAnsi" w:cstheme="minorHAnsi"/>
          <w:u w:val="single"/>
        </w:rPr>
        <w:t>enforcement</w:t>
      </w:r>
      <w:r w:rsidRPr="002F5643">
        <w:rPr>
          <w:rFonts w:asciiTheme="minorHAnsi" w:hAnsiTheme="minorHAnsi" w:cstheme="minorHAnsi"/>
        </w:rPr>
        <w:t xml:space="preserve"> and clear guidelines.</w:t>
      </w:r>
    </w:p>
    <w:p w14:paraId="62E97392" w14:textId="77777777" w:rsidR="001E5E7E" w:rsidRPr="002F5643" w:rsidRDefault="001E5E7E" w:rsidP="001E5E7E">
      <w:pPr>
        <w:rPr>
          <w:rFonts w:asciiTheme="minorHAnsi" w:hAnsiTheme="minorHAnsi" w:cstheme="minorHAnsi"/>
          <w:b/>
          <w:bCs/>
          <w:szCs w:val="20"/>
        </w:rPr>
      </w:pPr>
      <w:r w:rsidRPr="002F5643">
        <w:rPr>
          <w:rStyle w:val="Style13ptBold"/>
          <w:rFonts w:asciiTheme="minorHAnsi" w:hAnsiTheme="minorHAnsi" w:cstheme="minorHAnsi"/>
        </w:rPr>
        <w:t>Riley ’24</w:t>
      </w:r>
      <w:r w:rsidRPr="002F5643">
        <w:rPr>
          <w:rFonts w:asciiTheme="minorHAnsi" w:hAnsiTheme="minorHAnsi" w:cstheme="minorHAnsi"/>
        </w:rPr>
        <w:t xml:space="preserve"> (</w:t>
      </w:r>
      <w:r w:rsidRPr="002F5643">
        <w:rPr>
          <w:rFonts w:asciiTheme="minorHAnsi" w:hAnsiTheme="minorHAnsi" w:cstheme="minorHAnsi"/>
          <w:szCs w:val="20"/>
        </w:rPr>
        <w:t>Lorinda Riley, SJD Indigenous Peoples Law and Policy, University of Arizona. Kristina Hulama, Research Associate and PhD student at the University of Denver. Ian Tapu, law clerk for the Hawaii State Judiciary. Anna Weightmann, J.D. from William S. Richardson School of Law. Tehani Louis-Perkins, J.D. candidate at William S. Richardson School of Law. Carly Kajiwara, Director of Educational Trainings at Stanford University's REACH Lab. Kamaile Maldano SJD Indigenous Peoples Law and Policy, University of Arizona. Meldrick Ravida, MPH from University of Hawaii at Manoa. “US State and Territorial Indigenous Consultation Laws: A Potential Strategy to Improve the Social Determinants of Health” July 26 2024, https://pmc.ncbi.nlm.nih.gov/articles/PMC11569739/ //vo</w:t>
      </w:r>
      <w:r w:rsidRPr="002F5643">
        <w:rPr>
          <w:rFonts w:asciiTheme="minorHAnsi" w:hAnsiTheme="minorHAnsi" w:cstheme="minorHAnsi"/>
        </w:rPr>
        <w:t>)</w:t>
      </w:r>
    </w:p>
    <w:p w14:paraId="310383C1" w14:textId="77777777" w:rsidR="001E5E7E" w:rsidRPr="00391110" w:rsidRDefault="001E5E7E" w:rsidP="001E5E7E">
      <w:pPr>
        <w:rPr>
          <w:rFonts w:asciiTheme="minorHAnsi" w:hAnsiTheme="minorHAnsi" w:cstheme="minorHAnsi"/>
          <w:sz w:val="14"/>
        </w:rPr>
      </w:pPr>
      <w:r w:rsidRPr="002F5643">
        <w:rPr>
          <w:rFonts w:asciiTheme="minorHAnsi" w:hAnsiTheme="minorHAnsi" w:cstheme="minorHAnsi"/>
          <w:u w:val="single"/>
        </w:rPr>
        <w:t xml:space="preserve">The right to self-determination for Indigenous people, articulated by the United Nations, includes the right to free, prior, and informed consent to all actions that affect Indigenous territories. </w:t>
      </w:r>
      <w:r w:rsidRPr="002F5643">
        <w:rPr>
          <w:rFonts w:asciiTheme="minorHAnsi" w:hAnsiTheme="minorHAnsi" w:cstheme="minorHAnsi"/>
          <w:b/>
          <w:bCs/>
          <w:highlight w:val="cyan"/>
          <w:u w:val="single"/>
        </w:rPr>
        <w:t>US states</w:t>
      </w:r>
      <w:r w:rsidRPr="002F5643">
        <w:rPr>
          <w:rFonts w:asciiTheme="minorHAnsi" w:hAnsiTheme="minorHAnsi" w:cstheme="minorHAnsi"/>
          <w:u w:val="single"/>
        </w:rPr>
        <w:t xml:space="preserve"> and territories </w:t>
      </w:r>
      <w:r w:rsidRPr="002F5643">
        <w:rPr>
          <w:rFonts w:asciiTheme="minorHAnsi" w:hAnsiTheme="minorHAnsi" w:cstheme="minorHAnsi"/>
          <w:b/>
          <w:bCs/>
          <w:highlight w:val="cyan"/>
          <w:u w:val="single"/>
        </w:rPr>
        <w:t>have been slow to operationalize</w:t>
      </w:r>
      <w:r w:rsidRPr="002F5643">
        <w:rPr>
          <w:rFonts w:asciiTheme="minorHAnsi" w:hAnsiTheme="minorHAnsi" w:cstheme="minorHAnsi"/>
          <w:u w:val="single"/>
        </w:rPr>
        <w:t xml:space="preserve"> this aspect of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U</w:t>
      </w:r>
      <w:r w:rsidRPr="002F5643">
        <w:rPr>
          <w:rFonts w:asciiTheme="minorHAnsi" w:hAnsiTheme="minorHAnsi" w:cstheme="minorHAnsi"/>
          <w:b/>
          <w:bCs/>
          <w:u w:val="single"/>
        </w:rPr>
        <w:t xml:space="preserve">nited </w:t>
      </w:r>
      <w:r w:rsidRPr="002F5643">
        <w:rPr>
          <w:rFonts w:asciiTheme="minorHAnsi" w:hAnsiTheme="minorHAnsi" w:cstheme="minorHAnsi"/>
          <w:b/>
          <w:bCs/>
          <w:highlight w:val="cyan"/>
          <w:u w:val="single"/>
        </w:rPr>
        <w:t>N</w:t>
      </w:r>
      <w:r w:rsidRPr="002F5643">
        <w:rPr>
          <w:rFonts w:asciiTheme="minorHAnsi" w:hAnsiTheme="minorHAnsi" w:cstheme="minorHAnsi"/>
          <w:b/>
          <w:bCs/>
          <w:u w:val="single"/>
        </w:rPr>
        <w:t xml:space="preserve">ations </w:t>
      </w:r>
      <w:r w:rsidRPr="002F5643">
        <w:rPr>
          <w:rFonts w:asciiTheme="minorHAnsi" w:hAnsiTheme="minorHAnsi" w:cstheme="minorHAnsi"/>
          <w:b/>
          <w:bCs/>
          <w:highlight w:val="cyan"/>
          <w:u w:val="single"/>
        </w:rPr>
        <w:t>Declaration on the Rights of Indigenous Peoples</w:t>
      </w:r>
      <w:r w:rsidRPr="00391110">
        <w:rPr>
          <w:rFonts w:asciiTheme="minorHAnsi" w:hAnsiTheme="minorHAnsi" w:cstheme="minorHAnsi"/>
          <w:sz w:val="14"/>
        </w:rPr>
        <w:t xml:space="preserve">. 1 As a cornerstone of US efforts to implement this declaration, Indigenous consultation laws allow Indigenous people to directly participate in decisions that affect their lives, from health to education to resource management. </w:t>
      </w:r>
      <w:r w:rsidRPr="002F5643">
        <w:rPr>
          <w:rFonts w:asciiTheme="minorHAnsi" w:hAnsiTheme="minorHAnsi" w:cstheme="minorHAnsi"/>
          <w:b/>
          <w:bCs/>
          <w:highlight w:val="cyan"/>
          <w:u w:val="single"/>
        </w:rPr>
        <w:t>The US government requires federal agencies to consult</w:t>
      </w:r>
      <w:r w:rsidRPr="002F5643">
        <w:rPr>
          <w:rFonts w:asciiTheme="minorHAnsi" w:hAnsiTheme="minorHAnsi" w:cstheme="minorHAnsi"/>
          <w:u w:val="single"/>
        </w:rPr>
        <w:t xml:space="preserve"> with tribal nations before implementing policies that have a tribal implication. 2 </w:t>
      </w:r>
      <w:r w:rsidRPr="002F5643">
        <w:rPr>
          <w:rFonts w:asciiTheme="minorHAnsi" w:hAnsiTheme="minorHAnsi" w:cstheme="minorHAnsi"/>
          <w:b/>
          <w:bCs/>
          <w:highlight w:val="cyan"/>
          <w:u w:val="single"/>
        </w:rPr>
        <w:t>However, less is known about the degree</w:t>
      </w:r>
      <w:r w:rsidRPr="002F5643">
        <w:rPr>
          <w:rFonts w:asciiTheme="minorHAnsi" w:hAnsiTheme="minorHAnsi" w:cstheme="minorHAnsi"/>
          <w:b/>
          <w:bCs/>
          <w:u w:val="single"/>
        </w:rPr>
        <w:t xml:space="preserve"> to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laws in US </w:t>
      </w:r>
      <w:r w:rsidRPr="002F5643">
        <w:rPr>
          <w:rFonts w:asciiTheme="minorHAnsi" w:hAnsiTheme="minorHAnsi" w:cstheme="minorHAnsi"/>
          <w:b/>
          <w:bCs/>
          <w:highlight w:val="cyan"/>
          <w:u w:val="single"/>
        </w:rPr>
        <w:t>states</w:t>
      </w:r>
      <w:r w:rsidRPr="002F5643">
        <w:rPr>
          <w:rFonts w:asciiTheme="minorHAnsi" w:hAnsiTheme="minorHAnsi" w:cstheme="minorHAnsi"/>
          <w:b/>
          <w:bCs/>
          <w:u w:val="single"/>
        </w:rPr>
        <w:t xml:space="preserve"> and territories</w:t>
      </w:r>
      <w:r w:rsidRPr="00391110">
        <w:rPr>
          <w:rFonts w:asciiTheme="minorHAnsi" w:hAnsiTheme="minorHAnsi" w:cstheme="minorHAnsi"/>
          <w:sz w:val="14"/>
        </w:rPr>
        <w:t xml:space="preserve"> (hereinafter, “states”) </w:t>
      </w:r>
      <w:r w:rsidRPr="002F5643">
        <w:rPr>
          <w:rFonts w:asciiTheme="minorHAnsi" w:hAnsiTheme="minorHAnsi" w:cstheme="minorHAnsi"/>
          <w:b/>
          <w:bCs/>
          <w:u w:val="single"/>
        </w:rPr>
        <w:t xml:space="preserve">require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ation with Indigenous communities</w:t>
      </w:r>
      <w:r w:rsidRPr="00391110">
        <w:rPr>
          <w:rFonts w:asciiTheme="minorHAnsi" w:hAnsiTheme="minorHAnsi" w:cstheme="minorHAnsi"/>
          <w:sz w:val="14"/>
        </w:rPr>
        <w:t xml:space="preserve"> (i.e., communities present in the United States before the arrival of European settlers). Indigenous communities have historically engaged in diplomatic relationships with the United States 3 through treaty making, which inherently acknowledged tribal sovereignty. </w:t>
      </w:r>
      <w:r w:rsidRPr="002F5643">
        <w:rPr>
          <w:rFonts w:asciiTheme="minorHAnsi" w:hAnsiTheme="minorHAnsi" w:cstheme="minorHAnsi"/>
          <w:u w:val="single"/>
        </w:rPr>
        <w:t xml:space="preserve">As </w:t>
      </w:r>
      <w:r w:rsidRPr="002F5643">
        <w:rPr>
          <w:rFonts w:asciiTheme="minorHAnsi" w:hAnsiTheme="minorHAnsi" w:cstheme="minorHAnsi"/>
          <w:b/>
          <w:bCs/>
          <w:highlight w:val="cyan"/>
          <w:u w:val="single"/>
        </w:rPr>
        <w:t>paternalistic policies</w:t>
      </w:r>
      <w:r w:rsidRPr="002F5643">
        <w:rPr>
          <w:rFonts w:asciiTheme="minorHAnsi" w:hAnsiTheme="minorHAnsi" w:cstheme="minorHAnsi"/>
          <w:u w:val="single"/>
        </w:rPr>
        <w:t xml:space="preserve"> in the United States increased, diplomacy gave way to a nation-within-a-nation model that </w:t>
      </w:r>
      <w:r w:rsidRPr="002F5643">
        <w:rPr>
          <w:rFonts w:asciiTheme="minorHAnsi" w:hAnsiTheme="minorHAnsi" w:cstheme="minorHAnsi"/>
          <w:b/>
          <w:bCs/>
          <w:highlight w:val="cyan"/>
          <w:u w:val="single"/>
        </w:rPr>
        <w:t>prioritize</w:t>
      </w:r>
      <w:r w:rsidRPr="002F5643">
        <w:rPr>
          <w:rFonts w:asciiTheme="minorHAnsi" w:hAnsiTheme="minorHAnsi" w:cstheme="minorHAnsi"/>
          <w:b/>
          <w:bCs/>
          <w:u w:val="single"/>
        </w:rPr>
        <w:t xml:space="preserve">d </w:t>
      </w:r>
      <w:r w:rsidRPr="002F5643">
        <w:rPr>
          <w:rFonts w:asciiTheme="minorHAnsi" w:hAnsiTheme="minorHAnsi" w:cstheme="minorHAnsi"/>
          <w:b/>
          <w:bCs/>
          <w:highlight w:val="cyan"/>
          <w:u w:val="single"/>
        </w:rPr>
        <w:t>federal decision-making</w:t>
      </w:r>
      <w:r w:rsidRPr="00391110">
        <w:rPr>
          <w:rFonts w:asciiTheme="minorHAnsi" w:hAnsiTheme="minorHAnsi" w:cstheme="minorHAnsi"/>
          <w:sz w:val="14"/>
        </w:rPr>
        <w:t xml:space="preserve">.4,5 The American Indian Movement advocated for increased self-determination in the 1970s, 6 and in the 1980s global Indigenous communities advocated for passage of International Labor Organization Convention 169, which disallowed assimilationist policies from signatories. 7 Colonization, a distal determinant of health for Indigenous communities, 8 disenfranchised Indigenous voices, but modern Indigenous advocacy efforts have led states to develop state-level Indigenous consultation laws. Although </w:t>
      </w:r>
      <w:r w:rsidRPr="002F5643">
        <w:rPr>
          <w:rFonts w:asciiTheme="minorHAnsi" w:hAnsiTheme="minorHAnsi" w:cstheme="minorHAnsi"/>
          <w:b/>
          <w:bCs/>
          <w:u w:val="single"/>
        </w:rPr>
        <w:t xml:space="preserve">Indigenous consultation </w:t>
      </w:r>
      <w:r w:rsidRPr="002F5643">
        <w:rPr>
          <w:rFonts w:asciiTheme="minorHAnsi" w:hAnsiTheme="minorHAnsi" w:cstheme="minorHAnsi"/>
          <w:b/>
          <w:bCs/>
          <w:highlight w:val="cyan"/>
          <w:u w:val="single"/>
        </w:rPr>
        <w:t>laws lack uniformity</w:t>
      </w:r>
      <w:r w:rsidRPr="00391110">
        <w:rPr>
          <w:rFonts w:asciiTheme="minorHAnsi" w:hAnsiTheme="minorHAnsi" w:cstheme="minorHAnsi"/>
          <w:sz w:val="14"/>
        </w:rPr>
        <w:t xml:space="preserve">, all jurisdictions that have state or federally recognized Indigenous communities located within their territorial boundaries have at least 1 Indigenous consultation law. However, </w:t>
      </w:r>
      <w:r w:rsidRPr="002F5643">
        <w:rPr>
          <w:rFonts w:asciiTheme="minorHAnsi" w:hAnsiTheme="minorHAnsi" w:cstheme="minorHAnsi"/>
          <w:u w:val="single"/>
        </w:rPr>
        <w:t xml:space="preserve">the </w:t>
      </w:r>
      <w:r w:rsidRPr="002F5643">
        <w:rPr>
          <w:rFonts w:asciiTheme="minorHAnsi" w:hAnsiTheme="minorHAnsi" w:cstheme="minorHAnsi"/>
          <w:b/>
          <w:bCs/>
          <w:highlight w:val="cyan"/>
          <w:u w:val="single"/>
        </w:rPr>
        <w:t>lack of standardization</w:t>
      </w:r>
      <w:r w:rsidRPr="002F5643">
        <w:rPr>
          <w:rFonts w:asciiTheme="minorHAnsi" w:hAnsiTheme="minorHAnsi" w:cstheme="minorHAnsi"/>
          <w:b/>
          <w:bCs/>
          <w:u w:val="single"/>
        </w:rPr>
        <w:t xml:space="preserve"> has </w:t>
      </w:r>
      <w:r w:rsidRPr="002F5643">
        <w:rPr>
          <w:rFonts w:asciiTheme="minorHAnsi" w:hAnsiTheme="minorHAnsi" w:cstheme="minorHAnsi"/>
          <w:b/>
          <w:bCs/>
          <w:highlight w:val="cyan"/>
          <w:u w:val="single"/>
        </w:rPr>
        <w:t>resulted in variations in the ability of Indigenous people to engage in decision-making</w:t>
      </w:r>
      <w:r w:rsidRPr="00391110">
        <w:rPr>
          <w:rFonts w:asciiTheme="minorHAnsi" w:hAnsiTheme="minorHAnsi" w:cstheme="minorHAnsi"/>
          <w:sz w:val="14"/>
        </w:rPr>
        <w:t xml:space="preserve">. Although Indigenous consultation under international law is aspirational, certain key principles have emerged. First, </w:t>
      </w:r>
      <w:r w:rsidRPr="002F5643">
        <w:rPr>
          <w:rFonts w:asciiTheme="minorHAnsi" w:hAnsiTheme="minorHAnsi" w:cstheme="minorHAnsi"/>
          <w:b/>
          <w:bCs/>
          <w:highlight w:val="cyan"/>
          <w:u w:val="single"/>
        </w:rPr>
        <w:t>a</w:t>
      </w:r>
      <w:r w:rsidRPr="002F5643">
        <w:rPr>
          <w:rFonts w:asciiTheme="minorHAnsi" w:hAnsiTheme="minorHAnsi" w:cstheme="minorHAnsi"/>
          <w:b/>
          <w:bCs/>
          <w:u w:val="single"/>
        </w:rPr>
        <w:t xml:space="preserve"> mutually </w:t>
      </w:r>
      <w:r w:rsidRPr="002F5643">
        <w:rPr>
          <w:rFonts w:asciiTheme="minorHAnsi" w:hAnsiTheme="minorHAnsi" w:cstheme="minorHAnsi"/>
          <w:b/>
          <w:bCs/>
          <w:highlight w:val="cyan"/>
          <w:u w:val="single"/>
        </w:rPr>
        <w:t>agreeable decision</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requires</w:t>
      </w:r>
      <w:r w:rsidRPr="002F5643">
        <w:rPr>
          <w:rFonts w:asciiTheme="minorHAnsi" w:hAnsiTheme="minorHAnsi" w:cstheme="minorHAnsi"/>
          <w:b/>
          <w:bCs/>
          <w:u w:val="single"/>
        </w:rPr>
        <w:t xml:space="preserve"> a </w:t>
      </w:r>
      <w:r w:rsidRPr="002F5643">
        <w:rPr>
          <w:rFonts w:asciiTheme="minorHAnsi" w:hAnsiTheme="minorHAnsi" w:cstheme="minorHAnsi"/>
          <w:b/>
          <w:bCs/>
          <w:highlight w:val="cyan"/>
          <w:u w:val="single"/>
        </w:rPr>
        <w:t>good-faith effort</w:t>
      </w:r>
      <w:r w:rsidRPr="002F5643">
        <w:rPr>
          <w:rFonts w:asciiTheme="minorHAnsi" w:hAnsiTheme="minorHAnsi" w:cstheme="minorHAnsi"/>
          <w:u w:val="single"/>
        </w:rPr>
        <w:t xml:space="preserve">. This means that </w:t>
      </w:r>
      <w:r w:rsidRPr="002F5643">
        <w:rPr>
          <w:rFonts w:asciiTheme="minorHAnsi" w:hAnsiTheme="minorHAnsi" w:cstheme="minorHAnsi"/>
          <w:b/>
          <w:bCs/>
          <w:highlight w:val="cyan"/>
          <w:u w:val="single"/>
        </w:rPr>
        <w:t>consultation must occur before a decision is made</w:t>
      </w:r>
      <w:r w:rsidRPr="002F5643">
        <w:rPr>
          <w:rFonts w:asciiTheme="minorHAnsi" w:hAnsiTheme="minorHAnsi" w:cstheme="minorHAnsi"/>
          <w:u w:val="single"/>
        </w:rPr>
        <w:t xml:space="preserve"> 9 and full information, including alternatives, must be provided to Indigenous communities to meet the principle of noncoercio</w:t>
      </w:r>
      <w:r w:rsidRPr="00391110">
        <w:rPr>
          <w:rFonts w:asciiTheme="minorHAnsi" w:hAnsiTheme="minorHAnsi" w:cstheme="minorHAnsi"/>
          <w:sz w:val="14"/>
        </w:rPr>
        <w:t xml:space="preserve">n. The final principle set out on international free, prior, and informed consent mandates that consent be obtained 9 ; </w:t>
      </w:r>
      <w:r w:rsidRPr="002F5643">
        <w:rPr>
          <w:rFonts w:asciiTheme="minorHAnsi" w:hAnsiTheme="minorHAnsi" w:cstheme="minorHAnsi"/>
          <w:b/>
          <w:bCs/>
          <w:highlight w:val="cyan"/>
          <w:u w:val="single"/>
        </w:rPr>
        <w:t>however, many</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settler governments have been unwilling to relinquish</w:t>
      </w:r>
      <w:r w:rsidRPr="002F5643">
        <w:rPr>
          <w:rFonts w:asciiTheme="minorHAnsi" w:hAnsiTheme="minorHAnsi" w:cstheme="minorHAnsi"/>
          <w:b/>
          <w:bCs/>
          <w:u w:val="single"/>
        </w:rPr>
        <w:t xml:space="preserve"> this </w:t>
      </w:r>
      <w:r w:rsidRPr="002F5643">
        <w:rPr>
          <w:rFonts w:asciiTheme="minorHAnsi" w:hAnsiTheme="minorHAnsi" w:cstheme="minorHAnsi"/>
          <w:b/>
          <w:bCs/>
          <w:highlight w:val="cyan"/>
          <w:u w:val="single"/>
        </w:rPr>
        <w:t>control when they perceive larger benefits to society</w:t>
      </w:r>
      <w:r w:rsidRPr="00391110">
        <w:rPr>
          <w:rFonts w:asciiTheme="minorHAnsi" w:hAnsiTheme="minorHAnsi" w:cstheme="minorHAnsi"/>
          <w:sz w:val="14"/>
        </w:rPr>
        <w:t xml:space="preserve"> than to Indigenous communities. 10 The United States presently has 574 federally recognized tribes, 11 66 state-recognized Indigenous communities, 12 and myriad unrecognized Indigenous communities with retained ties to land and culture. 13 Before the Clinton administration, federal consultation was conducted on a case-by-case basis. In 1993, executive order 12866 was issued, which mandated consultation with tribal leaders before the imposition of regulatory requirements. 14 In 1998, executive order 13084 expanded consultation to include meaningful input on regulatory developments. 15 Finally, in 2000, executive order 13175, the existing consultation framework, mandated federal executive agencies to consult with tribal leaders before issuing regulatory decisions with tribal implications. 2 Disruptions to ways of life among Indigenous communities after initial contact with European settlers resulted in persistent health disparities16,17 among once-healthy communities. 18 </w:t>
      </w:r>
      <w:r w:rsidRPr="002F5643">
        <w:rPr>
          <w:rFonts w:asciiTheme="minorHAnsi" w:hAnsiTheme="minorHAnsi" w:cstheme="minorHAnsi"/>
          <w:b/>
          <w:bCs/>
          <w:u w:val="single"/>
        </w:rPr>
        <w:t>Consultation reempowers Indigenous people</w:t>
      </w:r>
      <w:r w:rsidRPr="002F5643">
        <w:rPr>
          <w:rFonts w:asciiTheme="minorHAnsi" w:hAnsiTheme="minorHAnsi" w:cstheme="minorHAnsi"/>
          <w:u w:val="single"/>
        </w:rPr>
        <w:t>, redresses prior colonialization, and is essential to improving health outcomes in Indigenous communities</w:t>
      </w:r>
      <w:r w:rsidRPr="00391110">
        <w:rPr>
          <w:rFonts w:asciiTheme="minorHAnsi" w:hAnsiTheme="minorHAnsi" w:cstheme="minorHAnsi"/>
          <w:sz w:val="14"/>
        </w:rPr>
        <w:t xml:space="preserve">. 19 Federal Indigenous consultation laws are used in programmatic development, budget formulation, environmental planning, and data classification. Through consultation, tribes have advocated for increased federal funding for preventive care, inclusion of traditional medicine as part of federally funded palliative care, and improved access to Veterans Health Administration hospitals. 20 Similar to the federal government, states can use consultation to design culturally appropriate policies and programs that address Indigenous concerns and improve health and well-being.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comprehensive consultation policies, decisions</w:t>
      </w:r>
      <w:r w:rsidRPr="002F5643">
        <w:rPr>
          <w:rFonts w:asciiTheme="minorHAnsi" w:hAnsiTheme="minorHAnsi" w:cstheme="minorHAnsi"/>
          <w:b/>
          <w:bCs/>
          <w:u w:val="single"/>
        </w:rPr>
        <w:t xml:space="preserve"> initiated by settler governments </w:t>
      </w:r>
      <w:r w:rsidRPr="002F5643">
        <w:rPr>
          <w:rFonts w:asciiTheme="minorHAnsi" w:hAnsiTheme="minorHAnsi" w:cstheme="minorHAnsi"/>
          <w:b/>
          <w:bCs/>
          <w:highlight w:val="cyan"/>
          <w:u w:val="single"/>
        </w:rPr>
        <w:t>may</w:t>
      </w:r>
      <w:r w:rsidRPr="002F5643">
        <w:rPr>
          <w:rFonts w:asciiTheme="minorHAnsi" w:hAnsiTheme="minorHAnsi" w:cstheme="minorHAnsi"/>
          <w:b/>
          <w:bCs/>
          <w:u w:val="single"/>
        </w:rPr>
        <w:t xml:space="preserve"> unknowingly </w:t>
      </w:r>
      <w:r w:rsidRPr="002F5643">
        <w:rPr>
          <w:rFonts w:asciiTheme="minorHAnsi" w:hAnsiTheme="minorHAnsi" w:cstheme="minorHAnsi"/>
          <w:b/>
          <w:bCs/>
          <w:highlight w:val="cyan"/>
          <w:u w:val="single"/>
        </w:rPr>
        <w:t>harm</w:t>
      </w:r>
      <w:r w:rsidRPr="002F5643">
        <w:rPr>
          <w:rFonts w:asciiTheme="minorHAnsi" w:hAnsiTheme="minorHAnsi" w:cstheme="minorHAnsi"/>
          <w:u w:val="single"/>
        </w:rPr>
        <w:t xml:space="preserve"> the ancestral lands, the natural and cultural resources, and the health and well-being of Indigenous people</w:t>
      </w:r>
      <w:r w:rsidRPr="00391110">
        <w:rPr>
          <w:rFonts w:asciiTheme="minorHAnsi" w:hAnsiTheme="minorHAnsi" w:cstheme="minorHAnsi"/>
          <w:sz w:val="14"/>
        </w:rPr>
        <w:t xml:space="preserve">. 21 </w:t>
      </w:r>
      <w:r w:rsidRPr="002F5643">
        <w:rPr>
          <w:rFonts w:asciiTheme="minorHAnsi" w:hAnsiTheme="minorHAnsi" w:cstheme="minorHAnsi"/>
          <w:u w:val="single"/>
        </w:rPr>
        <w:t xml:space="preserve">In the absence of a robust consultation process, the actions of jurisdictions could unknowingly and sometimes irreparably harm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people</w:t>
      </w:r>
      <w:r w:rsidRPr="00391110">
        <w:rPr>
          <w:rFonts w:asciiTheme="minorHAnsi" w:hAnsiTheme="minorHAnsi" w:cstheme="minorHAnsi"/>
          <w:sz w:val="14"/>
        </w:rPr>
        <w:t xml:space="preserve">. For example, because agency decision makers were uninformed about the negative effects of using reclaimed water to make artificial snow, they approved its use at a ski resort, resulting in a group of Navajo medicine men being unable to gather needed medicines and ultimately having negative effects on the health of Navajo people. </w:t>
      </w:r>
    </w:p>
    <w:p w14:paraId="6EE2432D" w14:textId="77777777" w:rsidR="001E5E7E" w:rsidRDefault="001E5E7E" w:rsidP="001E5E7E">
      <w:pPr>
        <w:pStyle w:val="Heading3"/>
      </w:pPr>
      <w:r>
        <w:t>A2---2AC 1</w:t>
      </w:r>
    </w:p>
    <w:p w14:paraId="7937FACC" w14:textId="77777777" w:rsidR="001E5E7E" w:rsidRDefault="001E5E7E" w:rsidP="001E5E7E">
      <w:pPr>
        <w:pStyle w:val="Heading4"/>
      </w:pPr>
      <w:r>
        <w:t>Plan text specification proves status quo consultation fails. If the United States actually followed by their legal obligation the plan would never need a agent specification.</w:t>
      </w:r>
    </w:p>
    <w:p w14:paraId="739D6236" w14:textId="77777777" w:rsidR="001E5E7E" w:rsidRPr="005B6867" w:rsidRDefault="001E5E7E" w:rsidP="001E5E7E"/>
    <w:p w14:paraId="77CDA66D" w14:textId="77777777" w:rsidR="001E5E7E" w:rsidRPr="002F5643" w:rsidRDefault="001E5E7E" w:rsidP="001E5E7E">
      <w:pPr>
        <w:pStyle w:val="Heading4"/>
        <w:rPr>
          <w:rFonts w:asciiTheme="minorHAnsi" w:hAnsiTheme="minorHAnsi" w:cstheme="minorHAnsi"/>
        </w:rPr>
      </w:pPr>
      <w:r>
        <w:rPr>
          <w:rFonts w:asciiTheme="minorHAnsi" w:hAnsiTheme="minorHAnsi" w:cstheme="minorHAnsi"/>
        </w:rPr>
        <w:t xml:space="preserve">But even if it is </w:t>
      </w:r>
      <w:r w:rsidRPr="002F5643">
        <w:rPr>
          <w:rFonts w:asciiTheme="minorHAnsi" w:hAnsiTheme="minorHAnsi" w:cstheme="minorHAnsi"/>
        </w:rPr>
        <w:t xml:space="preserve">Status quo indigenous consultation lacks </w:t>
      </w:r>
      <w:r w:rsidRPr="002F5643">
        <w:rPr>
          <w:rFonts w:asciiTheme="minorHAnsi" w:hAnsiTheme="minorHAnsi" w:cstheme="minorHAnsi"/>
          <w:u w:val="single"/>
        </w:rPr>
        <w:t>enforcement</w:t>
      </w:r>
      <w:r w:rsidRPr="002F5643">
        <w:rPr>
          <w:rFonts w:asciiTheme="minorHAnsi" w:hAnsiTheme="minorHAnsi" w:cstheme="minorHAnsi"/>
        </w:rPr>
        <w:t xml:space="preserve"> and clear guidelines.</w:t>
      </w:r>
    </w:p>
    <w:p w14:paraId="2776AAB2" w14:textId="77777777" w:rsidR="001E5E7E" w:rsidRPr="002F5643" w:rsidRDefault="001E5E7E" w:rsidP="001E5E7E">
      <w:pPr>
        <w:rPr>
          <w:rFonts w:asciiTheme="minorHAnsi" w:hAnsiTheme="minorHAnsi" w:cstheme="minorHAnsi"/>
          <w:b/>
          <w:bCs/>
          <w:szCs w:val="20"/>
        </w:rPr>
      </w:pPr>
      <w:r w:rsidRPr="002F5643">
        <w:rPr>
          <w:rStyle w:val="Style13ptBold"/>
          <w:rFonts w:asciiTheme="minorHAnsi" w:hAnsiTheme="minorHAnsi" w:cstheme="minorHAnsi"/>
        </w:rPr>
        <w:t>Riley ’24</w:t>
      </w:r>
      <w:r w:rsidRPr="002F5643">
        <w:rPr>
          <w:rFonts w:asciiTheme="minorHAnsi" w:hAnsiTheme="minorHAnsi" w:cstheme="minorHAnsi"/>
        </w:rPr>
        <w:t xml:space="preserve"> (</w:t>
      </w:r>
      <w:r w:rsidRPr="002F5643">
        <w:rPr>
          <w:rFonts w:asciiTheme="minorHAnsi" w:hAnsiTheme="minorHAnsi" w:cstheme="minorHAnsi"/>
          <w:szCs w:val="20"/>
        </w:rPr>
        <w:t>Lorinda Riley, SJD Indigenous Peoples Law and Policy, University of Arizona. Kristina Hulama, Research Associate and PhD student at the University of Denver. Ian Tapu, law clerk for the Hawaii State Judiciary. Anna Weightmann, J.D. from William S. Richardson School of Law. Tehani Louis-Perkins, J.D. candidate at William S. Richardson School of Law. Carly Kajiwara, Director of Educational Trainings at Stanford University's REACH Lab. Kamaile Maldano SJD Indigenous Peoples Law and Policy, University of Arizona. Meldrick Ravida, MPH from University of Hawaii at Manoa. “US State and Territorial Indigenous Consultation Laws: A Potential Strategy to Improve the Social Determinants of Health” July 26 2024, https://pmc.ncbi.nlm.nih.gov/articles/PMC11569739/ //vo</w:t>
      </w:r>
      <w:r w:rsidRPr="002F5643">
        <w:rPr>
          <w:rFonts w:asciiTheme="minorHAnsi" w:hAnsiTheme="minorHAnsi" w:cstheme="minorHAnsi"/>
        </w:rPr>
        <w:t>)</w:t>
      </w:r>
    </w:p>
    <w:p w14:paraId="0E7F3553" w14:textId="77777777" w:rsidR="001E5E7E" w:rsidRPr="005B6867" w:rsidRDefault="001E5E7E" w:rsidP="001E5E7E">
      <w:pPr>
        <w:rPr>
          <w:rFonts w:asciiTheme="minorHAnsi" w:hAnsiTheme="minorHAnsi" w:cstheme="minorHAnsi"/>
          <w:sz w:val="14"/>
        </w:rPr>
      </w:pPr>
      <w:r w:rsidRPr="002F5643">
        <w:rPr>
          <w:rFonts w:asciiTheme="minorHAnsi" w:hAnsiTheme="minorHAnsi" w:cstheme="minorHAnsi"/>
          <w:u w:val="single"/>
        </w:rPr>
        <w:t xml:space="preserve">The right to self-determination for Indigenous people, articulated by the United Nations, includes the right to free, prior, and informed consent to all actions that affect Indigenous territories. </w:t>
      </w:r>
      <w:r w:rsidRPr="002F5643">
        <w:rPr>
          <w:rFonts w:asciiTheme="minorHAnsi" w:hAnsiTheme="minorHAnsi" w:cstheme="minorHAnsi"/>
          <w:b/>
          <w:bCs/>
          <w:highlight w:val="cyan"/>
          <w:u w:val="single"/>
        </w:rPr>
        <w:t>US states</w:t>
      </w:r>
      <w:r w:rsidRPr="002F5643">
        <w:rPr>
          <w:rFonts w:asciiTheme="minorHAnsi" w:hAnsiTheme="minorHAnsi" w:cstheme="minorHAnsi"/>
          <w:u w:val="single"/>
        </w:rPr>
        <w:t xml:space="preserve"> and territories </w:t>
      </w:r>
      <w:r w:rsidRPr="002F5643">
        <w:rPr>
          <w:rFonts w:asciiTheme="minorHAnsi" w:hAnsiTheme="minorHAnsi" w:cstheme="minorHAnsi"/>
          <w:b/>
          <w:bCs/>
          <w:highlight w:val="cyan"/>
          <w:u w:val="single"/>
        </w:rPr>
        <w:t>have been slow to operationalize</w:t>
      </w:r>
      <w:r w:rsidRPr="002F5643">
        <w:rPr>
          <w:rFonts w:asciiTheme="minorHAnsi" w:hAnsiTheme="minorHAnsi" w:cstheme="minorHAnsi"/>
          <w:u w:val="single"/>
        </w:rPr>
        <w:t xml:space="preserve"> this aspect of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U</w:t>
      </w:r>
      <w:r w:rsidRPr="002F5643">
        <w:rPr>
          <w:rFonts w:asciiTheme="minorHAnsi" w:hAnsiTheme="minorHAnsi" w:cstheme="minorHAnsi"/>
          <w:b/>
          <w:bCs/>
          <w:u w:val="single"/>
        </w:rPr>
        <w:t xml:space="preserve">nited </w:t>
      </w:r>
      <w:r w:rsidRPr="002F5643">
        <w:rPr>
          <w:rFonts w:asciiTheme="minorHAnsi" w:hAnsiTheme="minorHAnsi" w:cstheme="minorHAnsi"/>
          <w:b/>
          <w:bCs/>
          <w:highlight w:val="cyan"/>
          <w:u w:val="single"/>
        </w:rPr>
        <w:t>N</w:t>
      </w:r>
      <w:r w:rsidRPr="002F5643">
        <w:rPr>
          <w:rFonts w:asciiTheme="minorHAnsi" w:hAnsiTheme="minorHAnsi" w:cstheme="minorHAnsi"/>
          <w:b/>
          <w:bCs/>
          <w:u w:val="single"/>
        </w:rPr>
        <w:t xml:space="preserve">ations </w:t>
      </w:r>
      <w:r w:rsidRPr="002F5643">
        <w:rPr>
          <w:rFonts w:asciiTheme="minorHAnsi" w:hAnsiTheme="minorHAnsi" w:cstheme="minorHAnsi"/>
          <w:b/>
          <w:bCs/>
          <w:highlight w:val="cyan"/>
          <w:u w:val="single"/>
        </w:rPr>
        <w:t>Declaration on the Rights of Indigenous Peoples</w:t>
      </w:r>
      <w:r w:rsidRPr="005B6867">
        <w:rPr>
          <w:rFonts w:asciiTheme="minorHAnsi" w:hAnsiTheme="minorHAnsi" w:cstheme="minorHAnsi"/>
          <w:sz w:val="14"/>
        </w:rPr>
        <w:t xml:space="preserve">. 1 As a cornerstone of US efforts to implement this declaration, Indigenous consultation laws allow Indigenous people to directly participate in decisions that affect their lives, from health to education to resource management. </w:t>
      </w:r>
      <w:r w:rsidRPr="002F5643">
        <w:rPr>
          <w:rFonts w:asciiTheme="minorHAnsi" w:hAnsiTheme="minorHAnsi" w:cstheme="minorHAnsi"/>
          <w:b/>
          <w:bCs/>
          <w:highlight w:val="cyan"/>
          <w:u w:val="single"/>
        </w:rPr>
        <w:t>The US government requires federal agencies to consult</w:t>
      </w:r>
      <w:r w:rsidRPr="002F5643">
        <w:rPr>
          <w:rFonts w:asciiTheme="minorHAnsi" w:hAnsiTheme="minorHAnsi" w:cstheme="minorHAnsi"/>
          <w:u w:val="single"/>
        </w:rPr>
        <w:t xml:space="preserve"> with tribal nations before implementing policies that have a tribal implication. 2 </w:t>
      </w:r>
      <w:r w:rsidRPr="002F5643">
        <w:rPr>
          <w:rFonts w:asciiTheme="minorHAnsi" w:hAnsiTheme="minorHAnsi" w:cstheme="minorHAnsi"/>
          <w:b/>
          <w:bCs/>
          <w:highlight w:val="cyan"/>
          <w:u w:val="single"/>
        </w:rPr>
        <w:t>However, less is known about the degree</w:t>
      </w:r>
      <w:r w:rsidRPr="002F5643">
        <w:rPr>
          <w:rFonts w:asciiTheme="minorHAnsi" w:hAnsiTheme="minorHAnsi" w:cstheme="minorHAnsi"/>
          <w:b/>
          <w:bCs/>
          <w:u w:val="single"/>
        </w:rPr>
        <w:t xml:space="preserve"> to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laws in US </w:t>
      </w:r>
      <w:r w:rsidRPr="002F5643">
        <w:rPr>
          <w:rFonts w:asciiTheme="minorHAnsi" w:hAnsiTheme="minorHAnsi" w:cstheme="minorHAnsi"/>
          <w:b/>
          <w:bCs/>
          <w:highlight w:val="cyan"/>
          <w:u w:val="single"/>
        </w:rPr>
        <w:t>states</w:t>
      </w:r>
      <w:r w:rsidRPr="002F5643">
        <w:rPr>
          <w:rFonts w:asciiTheme="minorHAnsi" w:hAnsiTheme="minorHAnsi" w:cstheme="minorHAnsi"/>
          <w:b/>
          <w:bCs/>
          <w:u w:val="single"/>
        </w:rPr>
        <w:t xml:space="preserve"> and territories</w:t>
      </w:r>
      <w:r w:rsidRPr="005B6867">
        <w:rPr>
          <w:rFonts w:asciiTheme="minorHAnsi" w:hAnsiTheme="minorHAnsi" w:cstheme="minorHAnsi"/>
          <w:sz w:val="14"/>
        </w:rPr>
        <w:t xml:space="preserve"> (hereinafter, “states”) </w:t>
      </w:r>
      <w:r w:rsidRPr="002F5643">
        <w:rPr>
          <w:rFonts w:asciiTheme="minorHAnsi" w:hAnsiTheme="minorHAnsi" w:cstheme="minorHAnsi"/>
          <w:b/>
          <w:bCs/>
          <w:u w:val="single"/>
        </w:rPr>
        <w:t xml:space="preserve">require </w:t>
      </w:r>
      <w:r w:rsidRPr="002F5643">
        <w:rPr>
          <w:rFonts w:asciiTheme="minorHAnsi" w:hAnsiTheme="minorHAnsi" w:cstheme="minorHAnsi"/>
          <w:b/>
          <w:bCs/>
          <w:highlight w:val="cyan"/>
          <w:u w:val="single"/>
        </w:rPr>
        <w:t>consult</w:t>
      </w:r>
      <w:r w:rsidRPr="002F5643">
        <w:rPr>
          <w:rFonts w:asciiTheme="minorHAnsi" w:hAnsiTheme="minorHAnsi" w:cstheme="minorHAnsi"/>
          <w:b/>
          <w:bCs/>
          <w:u w:val="single"/>
        </w:rPr>
        <w:t>ation with Indigenous communities</w:t>
      </w:r>
      <w:r w:rsidRPr="005B6867">
        <w:rPr>
          <w:rFonts w:asciiTheme="minorHAnsi" w:hAnsiTheme="minorHAnsi" w:cstheme="minorHAnsi"/>
          <w:sz w:val="14"/>
        </w:rPr>
        <w:t xml:space="preserve"> (i.e., communities present in the United States before the arrival of European settlers). Indigenous communities have historically engaged in diplomatic relationships with the United States 3 through treaty making, which inherently acknowledged tribal sovereignty. </w:t>
      </w:r>
      <w:r w:rsidRPr="002F5643">
        <w:rPr>
          <w:rFonts w:asciiTheme="minorHAnsi" w:hAnsiTheme="minorHAnsi" w:cstheme="minorHAnsi"/>
          <w:u w:val="single"/>
        </w:rPr>
        <w:t xml:space="preserve">As </w:t>
      </w:r>
      <w:r w:rsidRPr="002F5643">
        <w:rPr>
          <w:rFonts w:asciiTheme="minorHAnsi" w:hAnsiTheme="minorHAnsi" w:cstheme="minorHAnsi"/>
          <w:b/>
          <w:bCs/>
          <w:highlight w:val="cyan"/>
          <w:u w:val="single"/>
        </w:rPr>
        <w:t>paternalistic policies</w:t>
      </w:r>
      <w:r w:rsidRPr="002F5643">
        <w:rPr>
          <w:rFonts w:asciiTheme="minorHAnsi" w:hAnsiTheme="minorHAnsi" w:cstheme="minorHAnsi"/>
          <w:u w:val="single"/>
        </w:rPr>
        <w:t xml:space="preserve"> in the United States increased, diplomacy gave way to a nation-within-a-nation model that </w:t>
      </w:r>
      <w:r w:rsidRPr="002F5643">
        <w:rPr>
          <w:rFonts w:asciiTheme="minorHAnsi" w:hAnsiTheme="minorHAnsi" w:cstheme="minorHAnsi"/>
          <w:b/>
          <w:bCs/>
          <w:highlight w:val="cyan"/>
          <w:u w:val="single"/>
        </w:rPr>
        <w:t>prioritize</w:t>
      </w:r>
      <w:r w:rsidRPr="002F5643">
        <w:rPr>
          <w:rFonts w:asciiTheme="minorHAnsi" w:hAnsiTheme="minorHAnsi" w:cstheme="minorHAnsi"/>
          <w:b/>
          <w:bCs/>
          <w:u w:val="single"/>
        </w:rPr>
        <w:t xml:space="preserve">d </w:t>
      </w:r>
      <w:r w:rsidRPr="002F5643">
        <w:rPr>
          <w:rFonts w:asciiTheme="minorHAnsi" w:hAnsiTheme="minorHAnsi" w:cstheme="minorHAnsi"/>
          <w:b/>
          <w:bCs/>
          <w:highlight w:val="cyan"/>
          <w:u w:val="single"/>
        </w:rPr>
        <w:t>federal decision-making</w:t>
      </w:r>
      <w:r w:rsidRPr="005B6867">
        <w:rPr>
          <w:rFonts w:asciiTheme="minorHAnsi" w:hAnsiTheme="minorHAnsi" w:cstheme="minorHAnsi"/>
          <w:sz w:val="14"/>
        </w:rPr>
        <w:t xml:space="preserve">.4,5 The American Indian Movement advocated for increased self-determination in the 1970s, 6 and in the 1980s global Indigenous communities advocated for passage of International Labor Organization Convention 169, which disallowed assimilationist policies from signatories. 7 Colonization, a distal determinant of health for Indigenous communities, 8 disenfranchised Indigenous voices, but modern Indigenous advocacy efforts have led states to develop state-level Indigenous consultation laws. Although </w:t>
      </w:r>
      <w:r w:rsidRPr="002F5643">
        <w:rPr>
          <w:rFonts w:asciiTheme="minorHAnsi" w:hAnsiTheme="minorHAnsi" w:cstheme="minorHAnsi"/>
          <w:b/>
          <w:bCs/>
          <w:u w:val="single"/>
        </w:rPr>
        <w:t xml:space="preserve">Indigenous consultation </w:t>
      </w:r>
      <w:r w:rsidRPr="002F5643">
        <w:rPr>
          <w:rFonts w:asciiTheme="minorHAnsi" w:hAnsiTheme="minorHAnsi" w:cstheme="minorHAnsi"/>
          <w:b/>
          <w:bCs/>
          <w:highlight w:val="cyan"/>
          <w:u w:val="single"/>
        </w:rPr>
        <w:t>laws lack uniformity</w:t>
      </w:r>
      <w:r w:rsidRPr="005B6867">
        <w:rPr>
          <w:rFonts w:asciiTheme="minorHAnsi" w:hAnsiTheme="minorHAnsi" w:cstheme="minorHAnsi"/>
          <w:sz w:val="14"/>
        </w:rPr>
        <w:t xml:space="preserve">, all jurisdictions that have state or federally recognized Indigenous communities located within their territorial boundaries have at least 1 Indigenous consultation law. However, </w:t>
      </w:r>
      <w:r w:rsidRPr="002F5643">
        <w:rPr>
          <w:rFonts w:asciiTheme="minorHAnsi" w:hAnsiTheme="minorHAnsi" w:cstheme="minorHAnsi"/>
          <w:u w:val="single"/>
        </w:rPr>
        <w:t xml:space="preserve">the </w:t>
      </w:r>
      <w:r w:rsidRPr="002F5643">
        <w:rPr>
          <w:rFonts w:asciiTheme="minorHAnsi" w:hAnsiTheme="minorHAnsi" w:cstheme="minorHAnsi"/>
          <w:b/>
          <w:bCs/>
          <w:highlight w:val="cyan"/>
          <w:u w:val="single"/>
        </w:rPr>
        <w:t>lack of standardization</w:t>
      </w:r>
      <w:r w:rsidRPr="002F5643">
        <w:rPr>
          <w:rFonts w:asciiTheme="minorHAnsi" w:hAnsiTheme="minorHAnsi" w:cstheme="minorHAnsi"/>
          <w:b/>
          <w:bCs/>
          <w:u w:val="single"/>
        </w:rPr>
        <w:t xml:space="preserve"> has </w:t>
      </w:r>
      <w:r w:rsidRPr="002F5643">
        <w:rPr>
          <w:rFonts w:asciiTheme="minorHAnsi" w:hAnsiTheme="minorHAnsi" w:cstheme="minorHAnsi"/>
          <w:b/>
          <w:bCs/>
          <w:highlight w:val="cyan"/>
          <w:u w:val="single"/>
        </w:rPr>
        <w:t>resulted in variations in the ability of Indigenous people to engage in decision-making</w:t>
      </w:r>
      <w:r w:rsidRPr="005B6867">
        <w:rPr>
          <w:rFonts w:asciiTheme="minorHAnsi" w:hAnsiTheme="minorHAnsi" w:cstheme="minorHAnsi"/>
          <w:sz w:val="14"/>
        </w:rPr>
        <w:t xml:space="preserve">. Although Indigenous consultation under international law is aspirational, certain key principles have emerged. First, </w:t>
      </w:r>
      <w:r w:rsidRPr="002F5643">
        <w:rPr>
          <w:rFonts w:asciiTheme="minorHAnsi" w:hAnsiTheme="minorHAnsi" w:cstheme="minorHAnsi"/>
          <w:b/>
          <w:bCs/>
          <w:highlight w:val="cyan"/>
          <w:u w:val="single"/>
        </w:rPr>
        <w:t>a</w:t>
      </w:r>
      <w:r w:rsidRPr="002F5643">
        <w:rPr>
          <w:rFonts w:asciiTheme="minorHAnsi" w:hAnsiTheme="minorHAnsi" w:cstheme="minorHAnsi"/>
          <w:b/>
          <w:bCs/>
          <w:u w:val="single"/>
        </w:rPr>
        <w:t xml:space="preserve"> mutually </w:t>
      </w:r>
      <w:r w:rsidRPr="002F5643">
        <w:rPr>
          <w:rFonts w:asciiTheme="minorHAnsi" w:hAnsiTheme="minorHAnsi" w:cstheme="minorHAnsi"/>
          <w:b/>
          <w:bCs/>
          <w:highlight w:val="cyan"/>
          <w:u w:val="single"/>
        </w:rPr>
        <w:t>agreeable decision</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requires</w:t>
      </w:r>
      <w:r w:rsidRPr="002F5643">
        <w:rPr>
          <w:rFonts w:asciiTheme="minorHAnsi" w:hAnsiTheme="minorHAnsi" w:cstheme="minorHAnsi"/>
          <w:b/>
          <w:bCs/>
          <w:u w:val="single"/>
        </w:rPr>
        <w:t xml:space="preserve"> a </w:t>
      </w:r>
      <w:r w:rsidRPr="002F5643">
        <w:rPr>
          <w:rFonts w:asciiTheme="minorHAnsi" w:hAnsiTheme="minorHAnsi" w:cstheme="minorHAnsi"/>
          <w:b/>
          <w:bCs/>
          <w:highlight w:val="cyan"/>
          <w:u w:val="single"/>
        </w:rPr>
        <w:t>good-faith effort</w:t>
      </w:r>
      <w:r w:rsidRPr="002F5643">
        <w:rPr>
          <w:rFonts w:asciiTheme="minorHAnsi" w:hAnsiTheme="minorHAnsi" w:cstheme="minorHAnsi"/>
          <w:u w:val="single"/>
        </w:rPr>
        <w:t xml:space="preserve">. This means that </w:t>
      </w:r>
      <w:r w:rsidRPr="002F5643">
        <w:rPr>
          <w:rFonts w:asciiTheme="minorHAnsi" w:hAnsiTheme="minorHAnsi" w:cstheme="minorHAnsi"/>
          <w:b/>
          <w:bCs/>
          <w:highlight w:val="cyan"/>
          <w:u w:val="single"/>
        </w:rPr>
        <w:t>consultation must occur before a decision is made</w:t>
      </w:r>
      <w:r w:rsidRPr="002F5643">
        <w:rPr>
          <w:rFonts w:asciiTheme="minorHAnsi" w:hAnsiTheme="minorHAnsi" w:cstheme="minorHAnsi"/>
          <w:u w:val="single"/>
        </w:rPr>
        <w:t xml:space="preserve"> 9 and full information, including alternatives, must be provided to Indigenous communities to meet the principle of noncoercio</w:t>
      </w:r>
      <w:r w:rsidRPr="005B6867">
        <w:rPr>
          <w:rFonts w:asciiTheme="minorHAnsi" w:hAnsiTheme="minorHAnsi" w:cstheme="minorHAnsi"/>
          <w:sz w:val="14"/>
        </w:rPr>
        <w:t xml:space="preserve">n. The final principle set out on international free, prior, and informed consent mandates that consent be obtained 9 ; </w:t>
      </w:r>
      <w:r w:rsidRPr="002F5643">
        <w:rPr>
          <w:rFonts w:asciiTheme="minorHAnsi" w:hAnsiTheme="minorHAnsi" w:cstheme="minorHAnsi"/>
          <w:b/>
          <w:bCs/>
          <w:highlight w:val="cyan"/>
          <w:u w:val="single"/>
        </w:rPr>
        <w:t>however, many</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settler governments have been unwilling to relinquish</w:t>
      </w:r>
      <w:r w:rsidRPr="002F5643">
        <w:rPr>
          <w:rFonts w:asciiTheme="minorHAnsi" w:hAnsiTheme="minorHAnsi" w:cstheme="minorHAnsi"/>
          <w:b/>
          <w:bCs/>
          <w:u w:val="single"/>
        </w:rPr>
        <w:t xml:space="preserve"> this </w:t>
      </w:r>
      <w:r w:rsidRPr="002F5643">
        <w:rPr>
          <w:rFonts w:asciiTheme="minorHAnsi" w:hAnsiTheme="minorHAnsi" w:cstheme="minorHAnsi"/>
          <w:b/>
          <w:bCs/>
          <w:highlight w:val="cyan"/>
          <w:u w:val="single"/>
        </w:rPr>
        <w:t>control when they perceive larger benefits to society</w:t>
      </w:r>
      <w:r w:rsidRPr="005B6867">
        <w:rPr>
          <w:rFonts w:asciiTheme="minorHAnsi" w:hAnsiTheme="minorHAnsi" w:cstheme="minorHAnsi"/>
          <w:sz w:val="14"/>
        </w:rPr>
        <w:t xml:space="preserve"> than to Indigenous communities. 10 The United States presently has 574 federally recognized tribes, 11 66 state-recognized Indigenous communities, 12 and myriad unrecognized Indigenous communities with retained ties to land and culture. 13 Before the Clinton administration, federal consultation was conducted on a case-by-case basis. In 1993, executive order 12866 was issued, which mandated consultation with tribal leaders before the imposition of regulatory requirements. 14 In 1998, executive order 13084 expanded consultation to include meaningful input on regulatory developments. 15 Finally, in 2000, executive order 13175, the existing consultation framework, mandated federal executive agencies to consult with tribal leaders before issuing regulatory decisions with tribal implications. 2 Disruptions to ways of life among Indigenous communities after initial contact with European settlers resulted in persistent health disparities16,17 among once-healthy communities. 18 </w:t>
      </w:r>
      <w:r w:rsidRPr="002F5643">
        <w:rPr>
          <w:rFonts w:asciiTheme="minorHAnsi" w:hAnsiTheme="minorHAnsi" w:cstheme="minorHAnsi"/>
          <w:b/>
          <w:bCs/>
          <w:u w:val="single"/>
        </w:rPr>
        <w:t>Consultation reempowers Indigenous people</w:t>
      </w:r>
      <w:r w:rsidRPr="002F5643">
        <w:rPr>
          <w:rFonts w:asciiTheme="minorHAnsi" w:hAnsiTheme="minorHAnsi" w:cstheme="minorHAnsi"/>
          <w:u w:val="single"/>
        </w:rPr>
        <w:t>, redresses prior colonialization, and is essential to improving health outcomes in Indigenous communities</w:t>
      </w:r>
      <w:r w:rsidRPr="005B6867">
        <w:rPr>
          <w:rFonts w:asciiTheme="minorHAnsi" w:hAnsiTheme="minorHAnsi" w:cstheme="minorHAnsi"/>
          <w:sz w:val="14"/>
        </w:rPr>
        <w:t xml:space="preserve">. 19 Federal Indigenous consultation laws are used in programmatic development, budget formulation, environmental planning, and data classification. Through consultation, tribes have advocated for increased federal funding for preventive care, inclusion of traditional medicine as part of federally funded palliative care, and improved access to Veterans Health Administration hospitals. 20 Similar to the federal government, states can use consultation to design culturally appropriate policies and programs that address Indigenous concerns and improve health and well-being.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comprehensive consultation policies, decisions</w:t>
      </w:r>
      <w:r w:rsidRPr="002F5643">
        <w:rPr>
          <w:rFonts w:asciiTheme="minorHAnsi" w:hAnsiTheme="minorHAnsi" w:cstheme="minorHAnsi"/>
          <w:b/>
          <w:bCs/>
          <w:u w:val="single"/>
        </w:rPr>
        <w:t xml:space="preserve"> initiated by settler governments </w:t>
      </w:r>
      <w:r w:rsidRPr="002F5643">
        <w:rPr>
          <w:rFonts w:asciiTheme="minorHAnsi" w:hAnsiTheme="minorHAnsi" w:cstheme="minorHAnsi"/>
          <w:b/>
          <w:bCs/>
          <w:highlight w:val="cyan"/>
          <w:u w:val="single"/>
        </w:rPr>
        <w:t>may</w:t>
      </w:r>
      <w:r w:rsidRPr="002F5643">
        <w:rPr>
          <w:rFonts w:asciiTheme="minorHAnsi" w:hAnsiTheme="minorHAnsi" w:cstheme="minorHAnsi"/>
          <w:b/>
          <w:bCs/>
          <w:u w:val="single"/>
        </w:rPr>
        <w:t xml:space="preserve"> unknowingly </w:t>
      </w:r>
      <w:r w:rsidRPr="002F5643">
        <w:rPr>
          <w:rFonts w:asciiTheme="minorHAnsi" w:hAnsiTheme="minorHAnsi" w:cstheme="minorHAnsi"/>
          <w:b/>
          <w:bCs/>
          <w:highlight w:val="cyan"/>
          <w:u w:val="single"/>
        </w:rPr>
        <w:t>harm</w:t>
      </w:r>
      <w:r w:rsidRPr="002F5643">
        <w:rPr>
          <w:rFonts w:asciiTheme="minorHAnsi" w:hAnsiTheme="minorHAnsi" w:cstheme="minorHAnsi"/>
          <w:u w:val="single"/>
        </w:rPr>
        <w:t xml:space="preserve"> the ancestral lands, the natural and cultural resources, and the health and well-being of Indigenous people</w:t>
      </w:r>
      <w:r w:rsidRPr="005B6867">
        <w:rPr>
          <w:rFonts w:asciiTheme="minorHAnsi" w:hAnsiTheme="minorHAnsi" w:cstheme="minorHAnsi"/>
          <w:sz w:val="14"/>
        </w:rPr>
        <w:t xml:space="preserve">. 21 </w:t>
      </w:r>
      <w:r w:rsidRPr="002F5643">
        <w:rPr>
          <w:rFonts w:asciiTheme="minorHAnsi" w:hAnsiTheme="minorHAnsi" w:cstheme="minorHAnsi"/>
          <w:u w:val="single"/>
        </w:rPr>
        <w:t xml:space="preserve">In the absence of a robust consultation process, the actions of jurisdictions could unknowingly and sometimes irreparably harm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people</w:t>
      </w:r>
      <w:r w:rsidRPr="005B6867">
        <w:rPr>
          <w:rFonts w:asciiTheme="minorHAnsi" w:hAnsiTheme="minorHAnsi" w:cstheme="minorHAnsi"/>
          <w:sz w:val="14"/>
        </w:rPr>
        <w:t xml:space="preserve">. For example, because agency decision makers were uninformed about the negative effects of using reclaimed water to make artificial snow, they approved its use at a ski resort, resulting in a group of Navajo medicine men being unable to gather needed medicines and ultimately having negative effects on the health of Navajo people. </w:t>
      </w:r>
    </w:p>
    <w:p w14:paraId="412D6FA5" w14:textId="77777777" w:rsidR="001E5E7E" w:rsidRDefault="001E5E7E" w:rsidP="001E5E7E">
      <w:pPr>
        <w:pStyle w:val="Heading2"/>
      </w:pPr>
      <w:r>
        <w:t>1NR---China Soft Power Disadvantage</w:t>
      </w:r>
    </w:p>
    <w:p w14:paraId="0720D327" w14:textId="77777777" w:rsidR="001E5E7E" w:rsidRDefault="001E5E7E" w:rsidP="001E5E7E">
      <w:pPr>
        <w:pStyle w:val="Heading4"/>
      </w:pPr>
      <w:r>
        <w:t>Chinese soft power decline outweighs</w:t>
      </w:r>
    </w:p>
    <w:p w14:paraId="11513A37" w14:textId="77777777" w:rsidR="001E5E7E" w:rsidRDefault="001E5E7E" w:rsidP="001E5E7E">
      <w:pPr>
        <w:pStyle w:val="Heading4"/>
        <w:numPr>
          <w:ilvl w:val="0"/>
          <w:numId w:val="52"/>
        </w:numPr>
        <w:tabs>
          <w:tab w:val="num" w:pos="360"/>
        </w:tabs>
        <w:ind w:left="0" w:firstLine="0"/>
      </w:pPr>
      <w:r>
        <w:t>Magnitude: A decline in Chinese soft power causes the invasion of Taiwan which in turn triggers nuclear war that inevitably ends in extinction</w:t>
      </w:r>
    </w:p>
    <w:p w14:paraId="7433088C" w14:textId="77777777" w:rsidR="001E5E7E" w:rsidRDefault="001E5E7E" w:rsidP="001E5E7E">
      <w:pPr>
        <w:pStyle w:val="Heading4"/>
        <w:numPr>
          <w:ilvl w:val="0"/>
          <w:numId w:val="52"/>
        </w:numPr>
        <w:tabs>
          <w:tab w:val="num" w:pos="360"/>
        </w:tabs>
        <w:ind w:left="0" w:firstLine="0"/>
      </w:pPr>
      <w:r>
        <w:t xml:space="preserve">Timeframe: As soon as the US does the plan China will perceive that it is no longer capable for filling in for current US withdrawal which will cause the invasion of Taiwan </w:t>
      </w:r>
    </w:p>
    <w:p w14:paraId="64DBE861" w14:textId="77777777" w:rsidR="001E5E7E" w:rsidRDefault="001E5E7E" w:rsidP="001E5E7E">
      <w:pPr>
        <w:pStyle w:val="Heading2"/>
      </w:pPr>
      <w:r>
        <w:t>1NR---CCS Turn</w:t>
      </w:r>
    </w:p>
    <w:p w14:paraId="636EC573" w14:textId="77777777" w:rsidR="001E5E7E" w:rsidRPr="00F5461E" w:rsidRDefault="001E5E7E" w:rsidP="001E5E7E">
      <w:pPr>
        <w:spacing w:after="0" w:line="240" w:lineRule="auto"/>
        <w:rPr>
          <w:rFonts w:ascii="Times New Roman" w:eastAsia="Times New Roman" w:hAnsi="Times New Roman" w:cs="Times New Roman"/>
          <w:sz w:val="24"/>
          <w:szCs w:val="24"/>
        </w:rPr>
      </w:pPr>
      <w:r w:rsidRPr="00F5461E">
        <w:rPr>
          <w:rFonts w:eastAsiaTheme="majorEastAsia" w:cstheme="majorBidi"/>
          <w:b/>
          <w:iCs/>
          <w:sz w:val="26"/>
        </w:rPr>
        <w:t xml:space="preserve">That ensures overshoot of </w:t>
      </w:r>
      <w:r w:rsidRPr="00F5461E">
        <w:rPr>
          <w:rFonts w:eastAsiaTheme="majorEastAsia" w:cstheme="majorBidi"/>
          <w:b/>
          <w:iCs/>
          <w:sz w:val="26"/>
          <w:u w:val="single"/>
        </w:rPr>
        <w:t>irreversible tipping points</w:t>
      </w:r>
      <w:r w:rsidRPr="00F5461E">
        <w:rPr>
          <w:rFonts w:eastAsiaTheme="majorEastAsia" w:cstheme="majorBidi"/>
          <w:b/>
          <w:iCs/>
          <w:sz w:val="26"/>
        </w:rPr>
        <w:t xml:space="preserve">, which causes </w:t>
      </w:r>
      <w:r w:rsidRPr="00F5461E">
        <w:rPr>
          <w:rFonts w:eastAsiaTheme="majorEastAsia" w:cstheme="majorBidi"/>
          <w:b/>
          <w:iCs/>
          <w:sz w:val="26"/>
          <w:u w:val="single"/>
        </w:rPr>
        <w:t>extinction</w:t>
      </w:r>
      <w:r w:rsidRPr="00F5461E">
        <w:rPr>
          <w:rFonts w:eastAsiaTheme="majorEastAsia" w:cstheme="majorBidi"/>
          <w:b/>
          <w:iCs/>
          <w:sz w:val="26"/>
        </w:rPr>
        <w:t xml:space="preserve">. CCS can’t solve – even temporary overshoot is existential. </w:t>
      </w:r>
      <w:r w:rsidRPr="00F5461E">
        <w:rPr>
          <w:rFonts w:ascii="Times New Roman" w:eastAsia="Times New Roman" w:hAnsi="Times New Roman" w:cs="Times New Roman"/>
          <w:sz w:val="24"/>
          <w:szCs w:val="24"/>
        </w:rPr>
        <w:br/>
      </w:r>
      <w:r w:rsidRPr="00F5461E">
        <w:rPr>
          <w:rFonts w:asciiTheme="majorHAnsi" w:eastAsia="Times New Roman" w:hAnsiTheme="majorHAnsi" w:cstheme="majorHAnsi"/>
          <w:b/>
          <w:bCs/>
          <w:sz w:val="24"/>
          <w:szCs w:val="24"/>
        </w:rPr>
        <w:t>CIEL &amp; HBS '23</w:t>
      </w:r>
      <w:r w:rsidRPr="00F5461E">
        <w:rPr>
          <w:rFonts w:asciiTheme="majorHAnsi" w:eastAsia="Times New Roman" w:hAnsiTheme="majorHAnsi" w:cstheme="majorHAnsi"/>
          <w:sz w:val="24"/>
          <w:szCs w:val="24"/>
        </w:rPr>
        <w:t xml:space="preserve"> – Center for International Environmental Law (CIEL) and Heinrich Böll Foundation (CIEL &amp; HBS; "Lost in Translation: Lessons from the IPCC's Sixth Assessment on the Urgent Transition from Fossil Fuels and the Risks of Misplaced Reliance on False Solutions"; 03-06-2023; https://www.ciel.org/wp-content/uploads/2023/03/Lost-in-Translation-Lessons-from-the-IPCCs-Sixth-Assessment.pdf) *AR6 = 6th assessment cycle of the IPCC *WGIII = Working Group III of the IPCC</w:t>
      </w:r>
      <w:r w:rsidRPr="00F5461E">
        <w:rPr>
          <w:rFonts w:asciiTheme="majorHAnsi" w:eastAsia="Times New Roman" w:hAnsiTheme="majorHAnsi" w:cstheme="majorHAnsi"/>
          <w:sz w:val="24"/>
          <w:szCs w:val="24"/>
        </w:rPr>
        <w:br/>
      </w:r>
      <w:r w:rsidRPr="00F5461E">
        <w:rPr>
          <w:rFonts w:asciiTheme="majorHAnsi" w:eastAsia="Times New Roman" w:hAnsiTheme="majorHAnsi" w:cstheme="majorHAnsi"/>
          <w:sz w:val="24"/>
          <w:szCs w:val="24"/>
          <w:u w:val="single"/>
        </w:rPr>
        <w:t xml:space="preserve">However, most </w:t>
      </w:r>
      <w:r w:rsidRPr="00F5461E">
        <w:rPr>
          <w:rFonts w:asciiTheme="majorHAnsi" w:eastAsia="Times New Roman" w:hAnsiTheme="majorHAnsi" w:cstheme="majorHAnsi"/>
          <w:sz w:val="24"/>
          <w:szCs w:val="24"/>
          <w:u w:val="single"/>
          <w:shd w:val="clear" w:color="auto" w:fill="00FFFF"/>
        </w:rPr>
        <w:t>modeled IPCC</w:t>
      </w:r>
      <w:r w:rsidRPr="00F5461E">
        <w:rPr>
          <w:rFonts w:asciiTheme="majorHAnsi" w:eastAsia="Times New Roman" w:hAnsiTheme="majorHAnsi" w:cstheme="majorHAnsi"/>
          <w:sz w:val="24"/>
          <w:szCs w:val="24"/>
          <w:u w:val="single"/>
        </w:rPr>
        <w:t xml:space="preserve"> mitigation </w:t>
      </w:r>
      <w:r w:rsidRPr="00F5461E">
        <w:rPr>
          <w:rFonts w:asciiTheme="majorHAnsi" w:eastAsia="Times New Roman" w:hAnsiTheme="majorHAnsi" w:cstheme="majorHAnsi"/>
          <w:sz w:val="24"/>
          <w:szCs w:val="24"/>
          <w:u w:val="single"/>
          <w:shd w:val="clear" w:color="auto" w:fill="00FFFF"/>
        </w:rPr>
        <w:t>pathways</w:t>
      </w:r>
      <w:r w:rsidRPr="00F5461E">
        <w:rPr>
          <w:rFonts w:asciiTheme="majorHAnsi" w:eastAsia="Times New Roman" w:hAnsiTheme="majorHAnsi" w:cstheme="majorHAnsi"/>
          <w:sz w:val="24"/>
          <w:szCs w:val="24"/>
          <w:u w:val="single"/>
        </w:rPr>
        <w:t xml:space="preserve"> and associated policy scenarios that inform government decisions </w:t>
      </w:r>
      <w:r w:rsidRPr="00F5461E">
        <w:rPr>
          <w:rFonts w:asciiTheme="majorHAnsi" w:eastAsia="Times New Roman" w:hAnsiTheme="majorHAnsi" w:cstheme="majorHAnsi"/>
          <w:sz w:val="24"/>
          <w:szCs w:val="24"/>
          <w:u w:val="single"/>
          <w:shd w:val="clear" w:color="auto" w:fill="00FFFF"/>
        </w:rPr>
        <w:t>do not foreground</w:t>
      </w:r>
      <w:r w:rsidRPr="00F5461E">
        <w:rPr>
          <w:rFonts w:asciiTheme="majorHAnsi" w:eastAsia="Times New Roman" w:hAnsiTheme="majorHAnsi" w:cstheme="majorHAnsi"/>
          <w:sz w:val="24"/>
          <w:szCs w:val="24"/>
          <w:u w:val="single"/>
        </w:rPr>
        <w:t xml:space="preserve"> the types of measures that should follow from these </w:t>
      </w:r>
      <w:r w:rsidRPr="00F5461E">
        <w:rPr>
          <w:rFonts w:asciiTheme="majorHAnsi" w:eastAsia="Times New Roman" w:hAnsiTheme="majorHAnsi" w:cstheme="majorHAnsi"/>
          <w:sz w:val="24"/>
          <w:szCs w:val="24"/>
          <w:u w:val="single"/>
          <w:shd w:val="clear" w:color="auto" w:fill="00FFFF"/>
        </w:rPr>
        <w:t>scientific conclusions</w:t>
      </w:r>
      <w:r w:rsidRPr="00F5461E">
        <w:rPr>
          <w:rFonts w:asciiTheme="majorHAnsi" w:eastAsia="Times New Roman" w:hAnsiTheme="majorHAnsi" w:cstheme="majorHAnsi"/>
          <w:sz w:val="24"/>
          <w:szCs w:val="24"/>
          <w:u w:val="single"/>
        </w:rPr>
        <w:t xml:space="preserve">. Built-in </w:t>
      </w:r>
      <w:r w:rsidRPr="00F5461E">
        <w:rPr>
          <w:rFonts w:asciiTheme="majorHAnsi" w:eastAsia="Times New Roman" w:hAnsiTheme="majorHAnsi" w:cstheme="majorHAnsi"/>
          <w:sz w:val="24"/>
          <w:szCs w:val="24"/>
          <w:u w:val="single"/>
          <w:shd w:val="clear" w:color="auto" w:fill="00FFFF"/>
        </w:rPr>
        <w:t>biases</w:t>
      </w:r>
      <w:r w:rsidRPr="00F5461E">
        <w:rPr>
          <w:rFonts w:asciiTheme="majorHAnsi" w:eastAsia="Times New Roman" w:hAnsiTheme="majorHAnsi" w:cstheme="majorHAnsi"/>
          <w:sz w:val="24"/>
          <w:szCs w:val="24"/>
          <w:u w:val="single"/>
        </w:rPr>
        <w:t xml:space="preserve"> and assumptions in the models, </w:t>
      </w:r>
      <w:r w:rsidRPr="00F5461E">
        <w:rPr>
          <w:rFonts w:asciiTheme="majorHAnsi" w:eastAsia="Times New Roman" w:hAnsiTheme="majorHAnsi" w:cstheme="majorHAnsi"/>
          <w:sz w:val="24"/>
          <w:szCs w:val="24"/>
          <w:u w:val="single"/>
          <w:shd w:val="clear" w:color="auto" w:fill="00FFFF"/>
        </w:rPr>
        <w:t>such</w:t>
      </w:r>
      <w:r w:rsidRPr="00F5461E">
        <w:rPr>
          <w:rFonts w:asciiTheme="majorHAnsi" w:eastAsia="Times New Roman" w:hAnsiTheme="majorHAnsi" w:cstheme="majorHAnsi"/>
          <w:sz w:val="24"/>
          <w:szCs w:val="24"/>
        </w:rPr>
        <w:t xml:space="preserve"> </w:t>
      </w:r>
      <w:r w:rsidRPr="00F5461E">
        <w:rPr>
          <w:rFonts w:asciiTheme="majorHAnsi" w:eastAsia="Times New Roman" w:hAnsiTheme="majorHAnsi" w:cstheme="majorHAnsi"/>
          <w:sz w:val="24"/>
          <w:szCs w:val="24"/>
          <w:u w:val="single"/>
          <w:shd w:val="clear" w:color="auto" w:fill="00FFFF"/>
        </w:rPr>
        <w:t>as endless</w:t>
      </w:r>
      <w:r w:rsidRPr="00F5461E">
        <w:rPr>
          <w:rFonts w:asciiTheme="majorHAnsi" w:eastAsia="Times New Roman" w:hAnsiTheme="majorHAnsi" w:cstheme="majorHAnsi"/>
          <w:sz w:val="24"/>
          <w:szCs w:val="24"/>
          <w:u w:val="single"/>
        </w:rPr>
        <w:t xml:space="preserve"> and inequitable </w:t>
      </w:r>
      <w:r w:rsidRPr="00F5461E">
        <w:rPr>
          <w:rFonts w:asciiTheme="majorHAnsi" w:eastAsia="Times New Roman" w:hAnsiTheme="majorHAnsi" w:cstheme="majorHAnsi"/>
          <w:sz w:val="24"/>
          <w:szCs w:val="24"/>
          <w:u w:val="single"/>
          <w:shd w:val="clear" w:color="auto" w:fill="00FFFF"/>
        </w:rPr>
        <w:t>growth</w:t>
      </w:r>
      <w:r w:rsidRPr="00F5461E">
        <w:rPr>
          <w:rFonts w:asciiTheme="majorHAnsi" w:eastAsia="Times New Roman" w:hAnsiTheme="majorHAnsi" w:cstheme="majorHAnsi"/>
          <w:sz w:val="24"/>
          <w:szCs w:val="24"/>
          <w:u w:val="single"/>
        </w:rPr>
        <w:t xml:space="preserve"> and exclusion of costs of future climate impacts, </w:t>
      </w:r>
      <w:r w:rsidRPr="00F5461E">
        <w:rPr>
          <w:rFonts w:asciiTheme="majorHAnsi" w:eastAsia="Times New Roman" w:hAnsiTheme="majorHAnsi" w:cstheme="majorHAnsi"/>
          <w:sz w:val="24"/>
          <w:szCs w:val="24"/>
          <w:u w:val="single"/>
          <w:shd w:val="clear" w:color="auto" w:fill="00FFFF"/>
        </w:rPr>
        <w:t xml:space="preserve">lead to </w:t>
      </w:r>
      <w:r w:rsidRPr="00F5461E">
        <w:rPr>
          <w:rFonts w:asciiTheme="majorHAnsi" w:eastAsia="Times New Roman" w:hAnsiTheme="majorHAnsi" w:cstheme="majorHAnsi"/>
          <w:sz w:val="24"/>
          <w:szCs w:val="24"/>
          <w:u w:val="single"/>
        </w:rPr>
        <w:t xml:space="preserve">dangerous </w:t>
      </w:r>
      <w:r w:rsidRPr="00F5461E">
        <w:rPr>
          <w:rFonts w:asciiTheme="majorHAnsi" w:eastAsia="Times New Roman" w:hAnsiTheme="majorHAnsi" w:cstheme="majorHAnsi"/>
          <w:sz w:val="24"/>
          <w:szCs w:val="24"/>
          <w:u w:val="single"/>
          <w:shd w:val="clear" w:color="auto" w:fill="00FFFF"/>
        </w:rPr>
        <w:t>overemphasis</w:t>
      </w:r>
      <w:r w:rsidRPr="00F5461E">
        <w:rPr>
          <w:rFonts w:asciiTheme="majorHAnsi" w:eastAsia="Times New Roman" w:hAnsiTheme="majorHAnsi" w:cstheme="majorHAnsi"/>
          <w:sz w:val="24"/>
          <w:szCs w:val="24"/>
        </w:rPr>
        <w:t xml:space="preserve"> </w:t>
      </w:r>
      <w:r w:rsidRPr="00F5461E">
        <w:rPr>
          <w:rFonts w:asciiTheme="majorHAnsi" w:eastAsia="Times New Roman" w:hAnsiTheme="majorHAnsi" w:cstheme="majorHAnsi"/>
          <w:sz w:val="24"/>
          <w:szCs w:val="24"/>
          <w:u w:val="single"/>
          <w:shd w:val="clear" w:color="auto" w:fill="00FFFF"/>
        </w:rPr>
        <w:t>on</w:t>
      </w:r>
      <w:r w:rsidRPr="00F5461E">
        <w:rPr>
          <w:rFonts w:asciiTheme="majorHAnsi" w:eastAsia="Times New Roman" w:hAnsiTheme="majorHAnsi" w:cstheme="majorHAnsi"/>
          <w:sz w:val="24"/>
          <w:szCs w:val="24"/>
          <w:u w:val="single"/>
        </w:rPr>
        <w:t xml:space="preserve"> largely </w:t>
      </w:r>
      <w:r w:rsidRPr="00F5461E">
        <w:rPr>
          <w:rFonts w:asciiTheme="majorHAnsi" w:eastAsia="Times New Roman" w:hAnsiTheme="majorHAnsi" w:cstheme="majorHAnsi"/>
          <w:sz w:val="24"/>
          <w:szCs w:val="24"/>
          <w:u w:val="single"/>
          <w:shd w:val="clear" w:color="auto" w:fill="00FFFF"/>
        </w:rPr>
        <w:t>speculative</w:t>
      </w:r>
      <w:r w:rsidRPr="00F5461E">
        <w:rPr>
          <w:rFonts w:asciiTheme="majorHAnsi" w:eastAsia="Times New Roman" w:hAnsiTheme="majorHAnsi" w:cstheme="majorHAnsi"/>
          <w:sz w:val="24"/>
          <w:szCs w:val="24"/>
        </w:rPr>
        <w:t xml:space="preserve"> </w:t>
      </w:r>
      <w:r w:rsidRPr="00F5461E">
        <w:rPr>
          <w:rFonts w:asciiTheme="majorHAnsi" w:eastAsia="Times New Roman" w:hAnsiTheme="majorHAnsi" w:cstheme="majorHAnsi"/>
          <w:sz w:val="24"/>
          <w:szCs w:val="24"/>
          <w:u w:val="single"/>
          <w:shd w:val="clear" w:color="auto" w:fill="00FFFF"/>
        </w:rPr>
        <w:t>tech</w:t>
      </w:r>
      <w:r w:rsidRPr="00F5461E">
        <w:rPr>
          <w:rFonts w:asciiTheme="majorHAnsi" w:eastAsia="Times New Roman" w:hAnsiTheme="majorHAnsi" w:cstheme="majorHAnsi"/>
          <w:sz w:val="24"/>
          <w:szCs w:val="24"/>
          <w:u w:val="single"/>
        </w:rPr>
        <w:t>nologies and future action. This bias is due to the fact that until recently, the IPCC has only had a few models to build on that do not have these shortcomings. For now, policymakers must weigh oversimplified projections in existing models with great caution.</w:t>
      </w:r>
    </w:p>
    <w:p w14:paraId="2B99C26B" w14:textId="77777777" w:rsidR="001E5E7E" w:rsidRPr="00F5461E" w:rsidRDefault="001E5E7E" w:rsidP="001E5E7E">
      <w:pPr>
        <w:spacing w:after="0" w:line="240" w:lineRule="auto"/>
        <w:rPr>
          <w:rFonts w:ascii="Times New Roman" w:eastAsia="Times New Roman" w:hAnsi="Times New Roman" w:cs="Times New Roman"/>
          <w:sz w:val="24"/>
          <w:szCs w:val="24"/>
        </w:rPr>
      </w:pPr>
      <w:r w:rsidRPr="00F5461E">
        <w:rPr>
          <w:rFonts w:eastAsiaTheme="majorEastAsia" w:cstheme="majorBidi"/>
          <w:b/>
          <w:iCs/>
          <w:sz w:val="26"/>
        </w:rPr>
        <w:t xml:space="preserve">Inefficient CCS land use causes </w:t>
      </w:r>
      <w:r w:rsidRPr="00F5461E">
        <w:rPr>
          <w:rFonts w:eastAsiaTheme="majorEastAsia" w:cstheme="majorBidi"/>
          <w:b/>
          <w:iCs/>
          <w:sz w:val="26"/>
          <w:u w:val="single"/>
        </w:rPr>
        <w:t>extinction</w:t>
      </w:r>
      <w:r w:rsidRPr="00F5461E">
        <w:rPr>
          <w:rFonts w:eastAsiaTheme="majorEastAsia" w:cstheme="majorBidi"/>
          <w:b/>
          <w:iCs/>
          <w:sz w:val="26"/>
        </w:rPr>
        <w:t xml:space="preserve"> – ag, soil depletion, and biodiversity loss pass </w:t>
      </w:r>
      <w:r w:rsidRPr="00F5461E">
        <w:rPr>
          <w:rFonts w:eastAsiaTheme="majorEastAsia" w:cstheme="majorBidi"/>
          <w:b/>
          <w:iCs/>
          <w:sz w:val="26"/>
          <w:u w:val="single"/>
        </w:rPr>
        <w:t>critical thresholds</w:t>
      </w:r>
      <w:r w:rsidRPr="00F5461E">
        <w:rPr>
          <w:rFonts w:eastAsiaTheme="majorEastAsia" w:cstheme="majorBidi"/>
          <w:iCs/>
          <w:sz w:val="24"/>
        </w:rPr>
        <w:br/>
      </w:r>
      <w:r w:rsidRPr="00F5461E">
        <w:rPr>
          <w:rFonts w:ascii="Times New Roman" w:eastAsia="Times New Roman" w:hAnsi="Times New Roman" w:cs="Times New Roman"/>
          <w:b/>
          <w:bCs/>
          <w:sz w:val="24"/>
          <w:szCs w:val="24"/>
        </w:rPr>
        <w:t xml:space="preserve">King et al. 24 </w:t>
      </w:r>
      <w:r w:rsidRPr="00F5461E">
        <w:rPr>
          <w:rFonts w:ascii="Times New Roman" w:eastAsia="Times New Roman" w:hAnsi="Times New Roman" w:cs="Times New Roman"/>
          <w:sz w:val="24"/>
          <w:szCs w:val="24"/>
        </w:rPr>
        <w:t>(Richard King, MSc in Economics and Management of Rural Development from University of Manchester and Senior Research Fellow at the Environment and Society Centre “The emerging global crisis of land use”, Chatham House (February 23, 2024), https://www.chathamhouse.org/2023/11/emerging-global-crisis-land-use/01-introduction)//LJ</w:t>
      </w:r>
      <w:r w:rsidRPr="00F5461E">
        <w:rPr>
          <w:rFonts w:ascii="Times New Roman" w:eastAsia="Times New Roman" w:hAnsi="Times New Roman" w:cs="Times New Roman"/>
          <w:sz w:val="24"/>
          <w:szCs w:val="24"/>
        </w:rPr>
        <w:br/>
      </w:r>
      <w:r w:rsidRPr="00F5461E">
        <w:rPr>
          <w:rFonts w:ascii="Times New Roman" w:eastAsia="Times New Roman" w:hAnsi="Times New Roman" w:cs="Times New Roman"/>
          <w:sz w:val="16"/>
          <w:szCs w:val="16"/>
        </w:rPr>
        <w:t xml:space="preserve">Land has always been a strategic resource, but </w:t>
      </w:r>
      <w:r w:rsidRPr="00F5461E">
        <w:rPr>
          <w:rFonts w:ascii="Times New Roman" w:eastAsia="Times New Roman" w:hAnsi="Times New Roman" w:cs="Times New Roman"/>
          <w:sz w:val="24"/>
          <w:szCs w:val="24"/>
          <w:u w:val="single"/>
        </w:rPr>
        <w:t xml:space="preserve">the imperatives of combating climate change underline the </w:t>
      </w:r>
      <w:r w:rsidRPr="00F5461E">
        <w:rPr>
          <w:rFonts w:ascii="Times New Roman" w:eastAsia="Times New Roman" w:hAnsi="Times New Roman" w:cs="Times New Roman"/>
          <w:sz w:val="24"/>
          <w:szCs w:val="24"/>
          <w:u w:val="single"/>
          <w:shd w:val="clear" w:color="auto" w:fill="00FFFF"/>
        </w:rPr>
        <w:t>criticality of sustainable</w:t>
      </w:r>
      <w:r w:rsidRPr="00F5461E">
        <w:rPr>
          <w:rFonts w:ascii="Times New Roman" w:eastAsia="Times New Roman" w:hAnsi="Times New Roman" w:cs="Times New Roman"/>
          <w:sz w:val="24"/>
          <w:szCs w:val="24"/>
        </w:rPr>
        <w:t xml:space="preserve"> </w:t>
      </w:r>
      <w:r w:rsidRPr="00F5461E">
        <w:rPr>
          <w:rFonts w:ascii="Times New Roman" w:eastAsia="Times New Roman" w:hAnsi="Times New Roman" w:cs="Times New Roman"/>
          <w:sz w:val="24"/>
          <w:szCs w:val="24"/>
          <w:u w:val="single"/>
          <w:shd w:val="clear" w:color="auto" w:fill="00FFFF"/>
        </w:rPr>
        <w:t xml:space="preserve">stewardship </w:t>
      </w:r>
      <w:r w:rsidRPr="00F5461E">
        <w:rPr>
          <w:rFonts w:ascii="Times New Roman" w:eastAsia="Times New Roman" w:hAnsi="Times New Roman" w:cs="Times New Roman"/>
          <w:b/>
          <w:bCs/>
          <w:sz w:val="24"/>
          <w:szCs w:val="24"/>
          <w:u w:val="single"/>
          <w:shd w:val="clear" w:color="auto" w:fill="00FFFF"/>
        </w:rPr>
        <w:t>as competition between</w:t>
      </w:r>
      <w:r w:rsidRPr="00F5461E">
        <w:rPr>
          <w:rFonts w:ascii="Times New Roman" w:eastAsia="Times New Roman" w:hAnsi="Times New Roman" w:cs="Times New Roman"/>
          <w:b/>
          <w:bCs/>
          <w:sz w:val="24"/>
          <w:szCs w:val="24"/>
          <w:u w:val="single"/>
        </w:rPr>
        <w:t xml:space="preserve"> different </w:t>
      </w:r>
      <w:r w:rsidRPr="00F5461E">
        <w:rPr>
          <w:rFonts w:ascii="Times New Roman" w:eastAsia="Times New Roman" w:hAnsi="Times New Roman" w:cs="Times New Roman"/>
          <w:b/>
          <w:bCs/>
          <w:sz w:val="24"/>
          <w:szCs w:val="24"/>
          <w:u w:val="single"/>
          <w:shd w:val="clear" w:color="auto" w:fill="00FFFF"/>
        </w:rPr>
        <w:t>land uses</w:t>
      </w:r>
      <w:r w:rsidRPr="00F5461E">
        <w:rPr>
          <w:rFonts w:ascii="Times New Roman" w:eastAsia="Times New Roman" w:hAnsi="Times New Roman" w:cs="Times New Roman"/>
          <w:sz w:val="24"/>
          <w:szCs w:val="24"/>
          <w:u w:val="single"/>
        </w:rPr>
        <w:t xml:space="preserve"> – </w:t>
      </w:r>
      <w:r w:rsidRPr="00F5461E">
        <w:rPr>
          <w:rFonts w:ascii="Times New Roman" w:eastAsia="Times New Roman" w:hAnsi="Times New Roman" w:cs="Times New Roman"/>
          <w:b/>
          <w:bCs/>
          <w:sz w:val="24"/>
          <w:szCs w:val="24"/>
          <w:u w:val="single"/>
        </w:rPr>
        <w:t xml:space="preserve">including </w:t>
      </w:r>
      <w:r w:rsidRPr="00F5461E">
        <w:rPr>
          <w:rFonts w:ascii="Times New Roman" w:eastAsia="Times New Roman" w:hAnsi="Times New Roman" w:cs="Times New Roman"/>
          <w:b/>
          <w:bCs/>
          <w:sz w:val="24"/>
          <w:szCs w:val="24"/>
          <w:u w:val="single"/>
          <w:shd w:val="clear" w:color="auto" w:fill="00FFFF"/>
        </w:rPr>
        <w:t>for food production, carbon sequestration and bioenergy</w:t>
      </w:r>
      <w:r w:rsidRPr="00F5461E">
        <w:rPr>
          <w:rFonts w:ascii="Times New Roman" w:eastAsia="Times New Roman" w:hAnsi="Times New Roman" w:cs="Times New Roman"/>
          <w:b/>
          <w:bCs/>
          <w:sz w:val="24"/>
          <w:szCs w:val="24"/>
          <w:u w:val="single"/>
        </w:rPr>
        <w:t xml:space="preserve"> – </w:t>
      </w:r>
      <w:r w:rsidRPr="00F5461E">
        <w:rPr>
          <w:rFonts w:ascii="Times New Roman" w:eastAsia="Times New Roman" w:hAnsi="Times New Roman" w:cs="Times New Roman"/>
          <w:b/>
          <w:bCs/>
          <w:sz w:val="24"/>
          <w:szCs w:val="24"/>
          <w:u w:val="single"/>
          <w:shd w:val="clear" w:color="auto" w:fill="00FFFF"/>
        </w:rPr>
        <w:t>increases.</w:t>
      </w:r>
      <w:r w:rsidRPr="00F5461E">
        <w:rPr>
          <w:rFonts w:ascii="Times New Roman" w:eastAsia="Times New Roman" w:hAnsi="Times New Roman" w:cs="Times New Roman"/>
          <w:sz w:val="24"/>
          <w:szCs w:val="24"/>
        </w:rPr>
        <w:t xml:space="preserve"> </w:t>
      </w:r>
      <w:r w:rsidRPr="00F5461E">
        <w:rPr>
          <w:rFonts w:ascii="Times New Roman" w:eastAsia="Times New Roman" w:hAnsi="Times New Roman" w:cs="Times New Roman"/>
          <w:sz w:val="24"/>
          <w:szCs w:val="24"/>
          <w:u w:val="single"/>
        </w:rPr>
        <w:t>Land is unlike other resources.</w:t>
      </w:r>
      <w:r w:rsidRPr="00F5461E">
        <w:rPr>
          <w:rFonts w:ascii="Times New Roman" w:eastAsia="Times New Roman" w:hAnsi="Times New Roman" w:cs="Times New Roman"/>
          <w:sz w:val="16"/>
          <w:szCs w:val="16"/>
        </w:rPr>
        <w:t xml:space="preserve"> While modern societies depend on energy and materials and we cannot exist without food and fresh water, these </w:t>
      </w:r>
      <w:r w:rsidRPr="00F5461E">
        <w:rPr>
          <w:rFonts w:ascii="Times New Roman" w:eastAsia="Times New Roman" w:hAnsi="Times New Roman" w:cs="Times New Roman"/>
          <w:sz w:val="24"/>
          <w:szCs w:val="24"/>
          <w:u w:val="single"/>
        </w:rPr>
        <w:t>resources – commonly described as ‘strategic’ or ‘critical’ – are all provided by, or require access to, land.</w:t>
      </w:r>
      <w:r w:rsidRPr="00F5461E">
        <w:rPr>
          <w:rFonts w:ascii="Times New Roman" w:eastAsia="Times New Roman" w:hAnsi="Times New Roman" w:cs="Times New Roman"/>
          <w:sz w:val="16"/>
          <w:szCs w:val="16"/>
        </w:rPr>
        <w:t xml:space="preserve"> No less vitally, </w:t>
      </w:r>
      <w:r w:rsidRPr="00F5461E">
        <w:rPr>
          <w:rFonts w:ascii="Times New Roman" w:eastAsia="Times New Roman" w:hAnsi="Times New Roman" w:cs="Times New Roman"/>
          <w:sz w:val="24"/>
          <w:szCs w:val="24"/>
          <w:u w:val="single"/>
          <w:shd w:val="clear" w:color="auto" w:fill="00FFFF"/>
        </w:rPr>
        <w:t>land</w:t>
      </w:r>
      <w:r w:rsidRPr="00F5461E">
        <w:rPr>
          <w:rFonts w:ascii="Times New Roman" w:eastAsia="Times New Roman" w:hAnsi="Times New Roman" w:cs="Times New Roman"/>
          <w:sz w:val="16"/>
          <w:szCs w:val="16"/>
        </w:rPr>
        <w:t xml:space="preserve"> performs many wider roles. It </w:t>
      </w:r>
      <w:r w:rsidRPr="00F5461E">
        <w:rPr>
          <w:rFonts w:ascii="Times New Roman" w:eastAsia="Times New Roman" w:hAnsi="Times New Roman" w:cs="Times New Roman"/>
          <w:sz w:val="24"/>
          <w:szCs w:val="24"/>
          <w:u w:val="single"/>
          <w:shd w:val="clear" w:color="auto" w:fill="00FFFF"/>
        </w:rPr>
        <w:t>regulates</w:t>
      </w:r>
      <w:r w:rsidRPr="00F5461E">
        <w:rPr>
          <w:rFonts w:ascii="Times New Roman" w:eastAsia="Times New Roman" w:hAnsi="Times New Roman" w:cs="Times New Roman"/>
          <w:sz w:val="24"/>
          <w:szCs w:val="24"/>
          <w:u w:val="single"/>
        </w:rPr>
        <w:t xml:space="preserve"> the environment at local and global scales, shaping </w:t>
      </w:r>
      <w:r w:rsidRPr="00F5461E">
        <w:rPr>
          <w:rFonts w:ascii="Times New Roman" w:eastAsia="Times New Roman" w:hAnsi="Times New Roman" w:cs="Times New Roman"/>
          <w:sz w:val="24"/>
          <w:szCs w:val="24"/>
          <w:u w:val="single"/>
          <w:shd w:val="clear" w:color="auto" w:fill="00FFFF"/>
        </w:rPr>
        <w:t>weather patterns</w:t>
      </w:r>
      <w:r w:rsidRPr="00F5461E">
        <w:rPr>
          <w:rFonts w:ascii="Times New Roman" w:eastAsia="Times New Roman" w:hAnsi="Times New Roman" w:cs="Times New Roman"/>
          <w:sz w:val="24"/>
          <w:szCs w:val="24"/>
          <w:u w:val="single"/>
        </w:rPr>
        <w:t xml:space="preserve"> and moderating the </w:t>
      </w:r>
      <w:r w:rsidRPr="00F5461E">
        <w:rPr>
          <w:rFonts w:ascii="Times New Roman" w:eastAsia="Times New Roman" w:hAnsi="Times New Roman" w:cs="Times New Roman"/>
          <w:sz w:val="24"/>
          <w:szCs w:val="24"/>
          <w:u w:val="single"/>
          <w:shd w:val="clear" w:color="auto" w:fill="00FFFF"/>
        </w:rPr>
        <w:t>carbon and nitrogen cycles</w:t>
      </w:r>
      <w:r w:rsidRPr="00F5461E">
        <w:rPr>
          <w:rFonts w:ascii="Times New Roman" w:eastAsia="Times New Roman" w:hAnsi="Times New Roman" w:cs="Times New Roman"/>
          <w:sz w:val="24"/>
          <w:szCs w:val="24"/>
          <w:u w:val="single"/>
        </w:rPr>
        <w:t xml:space="preserve">; it provides </w:t>
      </w:r>
      <w:r w:rsidRPr="00F5461E">
        <w:rPr>
          <w:rFonts w:ascii="Times New Roman" w:eastAsia="Times New Roman" w:hAnsi="Times New Roman" w:cs="Times New Roman"/>
          <w:sz w:val="24"/>
          <w:szCs w:val="24"/>
          <w:u w:val="single"/>
          <w:shd w:val="clear" w:color="auto" w:fill="00FFFF"/>
        </w:rPr>
        <w:t>habitats</w:t>
      </w:r>
      <w:r w:rsidRPr="00F5461E">
        <w:rPr>
          <w:rFonts w:ascii="Times New Roman" w:eastAsia="Times New Roman" w:hAnsi="Times New Roman" w:cs="Times New Roman"/>
          <w:sz w:val="24"/>
          <w:szCs w:val="24"/>
          <w:u w:val="single"/>
        </w:rPr>
        <w:t xml:space="preserve"> for millions of species, space for human settlement, and natural infrastructure such as flood plains that protect against </w:t>
      </w:r>
      <w:r w:rsidRPr="00F5461E">
        <w:rPr>
          <w:rFonts w:ascii="Times New Roman" w:eastAsia="Times New Roman" w:hAnsi="Times New Roman" w:cs="Times New Roman"/>
          <w:sz w:val="24"/>
          <w:szCs w:val="24"/>
          <w:u w:val="single"/>
          <w:shd w:val="clear" w:color="auto" w:fill="00FFFF"/>
        </w:rPr>
        <w:t>natural disasters</w:t>
      </w:r>
      <w:r w:rsidRPr="00F5461E">
        <w:rPr>
          <w:rFonts w:ascii="Times New Roman" w:eastAsia="Times New Roman" w:hAnsi="Times New Roman" w:cs="Times New Roman"/>
          <w:sz w:val="24"/>
          <w:szCs w:val="24"/>
          <w:u w:val="single"/>
        </w:rPr>
        <w:t>.</w:t>
      </w:r>
      <w:r w:rsidRPr="00F5461E">
        <w:rPr>
          <w:rFonts w:ascii="Times New Roman" w:eastAsia="Times New Roman" w:hAnsi="Times New Roman" w:cs="Times New Roman"/>
          <w:sz w:val="16"/>
          <w:szCs w:val="16"/>
        </w:rPr>
        <w:t xml:space="preserve"> Less tangibly, </w:t>
      </w:r>
      <w:r w:rsidRPr="00F5461E">
        <w:rPr>
          <w:rFonts w:ascii="Times New Roman" w:eastAsia="Times New Roman" w:hAnsi="Times New Roman" w:cs="Times New Roman"/>
          <w:sz w:val="24"/>
          <w:szCs w:val="24"/>
          <w:u w:val="single"/>
        </w:rPr>
        <w:t xml:space="preserve">land is a source of significant cultural value, while access to land is </w:t>
      </w:r>
      <w:r w:rsidRPr="00F5461E">
        <w:rPr>
          <w:rFonts w:ascii="Times New Roman" w:eastAsia="Times New Roman" w:hAnsi="Times New Roman" w:cs="Times New Roman"/>
          <w:b/>
          <w:bCs/>
          <w:sz w:val="24"/>
          <w:szCs w:val="24"/>
          <w:u w:val="single"/>
          <w:shd w:val="clear" w:color="auto" w:fill="00FFFF"/>
        </w:rPr>
        <w:t>critical to human well-being</w:t>
      </w:r>
      <w:r w:rsidRPr="00F5461E">
        <w:rPr>
          <w:rFonts w:ascii="Times New Roman" w:eastAsia="Times New Roman" w:hAnsi="Times New Roman" w:cs="Times New Roman"/>
          <w:sz w:val="24"/>
          <w:szCs w:val="24"/>
          <w:u w:val="single"/>
        </w:rPr>
        <w:t>.</w:t>
      </w:r>
      <w:r w:rsidRPr="00F5461E">
        <w:rPr>
          <w:rFonts w:ascii="Times New Roman" w:eastAsia="Times New Roman" w:hAnsi="Times New Roman" w:cs="Times New Roman"/>
          <w:sz w:val="24"/>
          <w:szCs w:val="24"/>
        </w:rPr>
        <w:t xml:space="preserve"> </w:t>
      </w:r>
      <w:r w:rsidRPr="00F5461E">
        <w:rPr>
          <w:rFonts w:ascii="Times New Roman" w:eastAsia="Times New Roman" w:hAnsi="Times New Roman" w:cs="Times New Roman"/>
          <w:sz w:val="16"/>
          <w:szCs w:val="16"/>
        </w:rPr>
        <w:t xml:space="preserve">While some resources, such as fossil fuels and minerals, are obviously exhaustible, and others, such as timber and fresh water, are renewable, land is more complex. </w:t>
      </w:r>
      <w:r w:rsidRPr="00F5461E">
        <w:rPr>
          <w:rFonts w:ascii="Times New Roman" w:eastAsia="Times New Roman" w:hAnsi="Times New Roman" w:cs="Times New Roman"/>
          <w:sz w:val="24"/>
          <w:szCs w:val="24"/>
          <w:u w:val="single"/>
        </w:rPr>
        <w:t xml:space="preserve">Land can clearly be put to different uses, but there are limits to its abundance. The quantity of </w:t>
      </w:r>
      <w:r w:rsidRPr="00F5461E">
        <w:rPr>
          <w:rFonts w:ascii="Times New Roman" w:eastAsia="Times New Roman" w:hAnsi="Times New Roman" w:cs="Times New Roman"/>
          <w:sz w:val="24"/>
          <w:szCs w:val="24"/>
          <w:u w:val="single"/>
          <w:shd w:val="clear" w:color="auto" w:fill="00FFFF"/>
        </w:rPr>
        <w:t>land is</w:t>
      </w:r>
      <w:r w:rsidRPr="00F5461E">
        <w:rPr>
          <w:rFonts w:ascii="Times New Roman" w:eastAsia="Times New Roman" w:hAnsi="Times New Roman" w:cs="Times New Roman"/>
          <w:sz w:val="24"/>
          <w:szCs w:val="24"/>
          <w:u w:val="single"/>
        </w:rPr>
        <w:t xml:space="preserve">, broadly speaking, </w:t>
      </w:r>
      <w:r w:rsidRPr="00F5461E">
        <w:rPr>
          <w:rFonts w:ascii="Times New Roman" w:eastAsia="Times New Roman" w:hAnsi="Times New Roman" w:cs="Times New Roman"/>
          <w:sz w:val="24"/>
          <w:szCs w:val="24"/>
          <w:u w:val="single"/>
          <w:shd w:val="clear" w:color="auto" w:fill="00FFFF"/>
        </w:rPr>
        <w:t>finite</w:t>
      </w:r>
      <w:r w:rsidRPr="00F5461E">
        <w:rPr>
          <w:rFonts w:ascii="Times New Roman" w:eastAsia="Times New Roman" w:hAnsi="Times New Roman" w:cs="Times New Roman"/>
          <w:sz w:val="24"/>
          <w:szCs w:val="24"/>
          <w:u w:val="single"/>
        </w:rPr>
        <w:t xml:space="preserve">. </w:t>
      </w:r>
      <w:r w:rsidRPr="00F5461E">
        <w:rPr>
          <w:rFonts w:ascii="Times New Roman" w:eastAsia="Times New Roman" w:hAnsi="Times New Roman" w:cs="Times New Roman"/>
          <w:b/>
          <w:bCs/>
          <w:sz w:val="24"/>
          <w:szCs w:val="24"/>
          <w:u w:val="single"/>
          <w:shd w:val="clear" w:color="auto" w:fill="00FFFF"/>
        </w:rPr>
        <w:t>A</w:t>
      </w:r>
      <w:r w:rsidRPr="00F5461E">
        <w:rPr>
          <w:rFonts w:ascii="Times New Roman" w:eastAsia="Times New Roman" w:hAnsi="Times New Roman" w:cs="Times New Roman"/>
          <w:b/>
          <w:bCs/>
          <w:sz w:val="24"/>
          <w:szCs w:val="24"/>
          <w:u w:val="single"/>
        </w:rPr>
        <w:t xml:space="preserve"> certain </w:t>
      </w:r>
      <w:r w:rsidRPr="00F5461E">
        <w:rPr>
          <w:rFonts w:ascii="Times New Roman" w:eastAsia="Times New Roman" w:hAnsi="Times New Roman" w:cs="Times New Roman"/>
          <w:b/>
          <w:bCs/>
          <w:sz w:val="24"/>
          <w:szCs w:val="24"/>
          <w:u w:val="single"/>
          <w:shd w:val="clear" w:color="auto" w:fill="00FFFF"/>
        </w:rPr>
        <w:t>tract</w:t>
      </w:r>
      <w:r w:rsidRPr="00F5461E">
        <w:rPr>
          <w:rFonts w:ascii="Times New Roman" w:eastAsia="Times New Roman" w:hAnsi="Times New Roman" w:cs="Times New Roman"/>
          <w:b/>
          <w:bCs/>
          <w:sz w:val="24"/>
          <w:szCs w:val="24"/>
          <w:u w:val="single"/>
        </w:rPr>
        <w:t xml:space="preserve"> of land </w:t>
      </w:r>
      <w:r w:rsidRPr="00F5461E">
        <w:rPr>
          <w:rFonts w:ascii="Times New Roman" w:eastAsia="Times New Roman" w:hAnsi="Times New Roman" w:cs="Times New Roman"/>
          <w:b/>
          <w:bCs/>
          <w:sz w:val="24"/>
          <w:szCs w:val="24"/>
          <w:u w:val="single"/>
          <w:shd w:val="clear" w:color="auto" w:fill="00FFFF"/>
        </w:rPr>
        <w:t>can only</w:t>
      </w:r>
      <w:r w:rsidRPr="00F5461E">
        <w:rPr>
          <w:rFonts w:ascii="Times New Roman" w:eastAsia="Times New Roman" w:hAnsi="Times New Roman" w:cs="Times New Roman"/>
          <w:b/>
          <w:bCs/>
          <w:sz w:val="24"/>
          <w:szCs w:val="24"/>
          <w:u w:val="single"/>
        </w:rPr>
        <w:t xml:space="preserve"> yield so much food, </w:t>
      </w:r>
      <w:r w:rsidRPr="00F5461E">
        <w:rPr>
          <w:rFonts w:ascii="Times New Roman" w:eastAsia="Times New Roman" w:hAnsi="Times New Roman" w:cs="Times New Roman"/>
          <w:b/>
          <w:bCs/>
          <w:sz w:val="24"/>
          <w:szCs w:val="24"/>
          <w:u w:val="single"/>
          <w:shd w:val="clear" w:color="auto" w:fill="00FFFF"/>
        </w:rPr>
        <w:t>sequester so much carbon</w:t>
      </w:r>
      <w:r w:rsidRPr="00F5461E">
        <w:rPr>
          <w:rFonts w:ascii="Times New Roman" w:eastAsia="Times New Roman" w:hAnsi="Times New Roman" w:cs="Times New Roman"/>
          <w:b/>
          <w:bCs/>
          <w:sz w:val="24"/>
          <w:szCs w:val="24"/>
          <w:u w:val="single"/>
        </w:rPr>
        <w:t xml:space="preserve"> or support so much biodiversity. </w:t>
      </w:r>
      <w:r w:rsidRPr="00F5461E">
        <w:rPr>
          <w:rFonts w:ascii="Times New Roman" w:eastAsia="Times New Roman" w:hAnsi="Times New Roman" w:cs="Times New Roman"/>
          <w:sz w:val="24"/>
          <w:szCs w:val="24"/>
          <w:u w:val="single"/>
        </w:rPr>
        <w:t>Moreover, a tract of land’s potential or capacity is not constant – it can be exhausted or renewed.</w:t>
      </w:r>
      <w:r w:rsidRPr="00F5461E">
        <w:rPr>
          <w:rFonts w:ascii="Times New Roman" w:eastAsia="Times New Roman" w:hAnsi="Times New Roman" w:cs="Times New Roman"/>
          <w:sz w:val="16"/>
          <w:szCs w:val="16"/>
        </w:rPr>
        <w:t xml:space="preserve"> Human use and environmental change may degrade land, diminishing its productivity and limiting the extent and range of resources and services it can supply. In some cases, land can be restored, but because processes of restoration typically take much longer than processes of degradation, land cannot be considered a renewable resource.</w:t>
      </w:r>
      <w:r w:rsidRPr="00F5461E">
        <w:rPr>
          <w:rFonts w:ascii="Times New Roman" w:eastAsia="Times New Roman" w:hAnsi="Times New Roman" w:cs="Times New Roman"/>
          <w:sz w:val="24"/>
          <w:szCs w:val="24"/>
        </w:rPr>
        <w:t xml:space="preserve"> </w:t>
      </w:r>
      <w:r w:rsidRPr="00F5461E">
        <w:rPr>
          <w:rFonts w:ascii="Times New Roman" w:eastAsia="Times New Roman" w:hAnsi="Times New Roman" w:cs="Times New Roman"/>
          <w:sz w:val="24"/>
          <w:szCs w:val="24"/>
          <w:u w:val="single"/>
        </w:rPr>
        <w:t>The multifunctionality of land gives it a strategic importance beyond its direct provisioning role.</w:t>
      </w:r>
      <w:r w:rsidRPr="00F5461E">
        <w:rPr>
          <w:rFonts w:ascii="Times New Roman" w:eastAsia="Times New Roman" w:hAnsi="Times New Roman" w:cs="Times New Roman"/>
          <w:sz w:val="16"/>
          <w:szCs w:val="16"/>
        </w:rPr>
        <w:t xml:space="preserve"> It has an economic value derived from the resources produced on or extracted from it; these resources can be traded or accumulated. And possession of land can be used to exert power and influence over others. Landowners can control access to critical transport corridors and infrastructure. Accordingly, dominance of topographical features such as natural harbours, mountain passes and fertile plains has preoccupied governments and their militaries for centuries.</w:t>
      </w:r>
      <w:r w:rsidRPr="00F5461E">
        <w:rPr>
          <w:rFonts w:ascii="Times New Roman" w:eastAsia="Times New Roman" w:hAnsi="Times New Roman" w:cs="Times New Roman"/>
          <w:sz w:val="24"/>
          <w:szCs w:val="24"/>
        </w:rPr>
        <w:t xml:space="preserve"> </w:t>
      </w:r>
      <w:r w:rsidRPr="00F5461E">
        <w:rPr>
          <w:rFonts w:ascii="Times New Roman" w:eastAsia="Times New Roman" w:hAnsi="Times New Roman" w:cs="Times New Roman"/>
          <w:sz w:val="24"/>
          <w:szCs w:val="24"/>
          <w:u w:val="single"/>
        </w:rPr>
        <w:t xml:space="preserve">These </w:t>
      </w:r>
      <w:r w:rsidRPr="00F5461E">
        <w:rPr>
          <w:rFonts w:ascii="Times New Roman" w:eastAsia="Times New Roman" w:hAnsi="Times New Roman" w:cs="Times New Roman"/>
          <w:sz w:val="24"/>
          <w:szCs w:val="24"/>
          <w:u w:val="single"/>
          <w:shd w:val="clear" w:color="auto" w:fill="00FFFF"/>
        </w:rPr>
        <w:t>characteristics make land critical to economic development and geopolitics</w:t>
      </w:r>
      <w:r w:rsidRPr="00F5461E">
        <w:rPr>
          <w:rFonts w:ascii="Times New Roman" w:eastAsia="Times New Roman" w:hAnsi="Times New Roman" w:cs="Times New Roman"/>
          <w:sz w:val="24"/>
          <w:szCs w:val="24"/>
          <w:u w:val="single"/>
        </w:rPr>
        <w:t>.</w:t>
      </w:r>
      <w:r w:rsidRPr="00F5461E">
        <w:rPr>
          <w:rFonts w:ascii="Times New Roman" w:eastAsia="Times New Roman" w:hAnsi="Times New Roman" w:cs="Times New Roman"/>
          <w:sz w:val="24"/>
          <w:szCs w:val="24"/>
        </w:rPr>
        <w:t xml:space="preserve"> </w:t>
      </w:r>
      <w:r w:rsidRPr="00F5461E">
        <w:rPr>
          <w:rFonts w:ascii="Times New Roman" w:eastAsia="Times New Roman" w:hAnsi="Times New Roman" w:cs="Times New Roman"/>
          <w:sz w:val="24"/>
          <w:szCs w:val="24"/>
          <w:u w:val="single"/>
        </w:rPr>
        <w:t>Landlocked countries with low agricultural potential and limited resources have typically struggled to develop at the same rates as better-endowed countries.</w:t>
      </w:r>
      <w:r w:rsidRPr="00F5461E">
        <w:rPr>
          <w:rFonts w:ascii="Times New Roman" w:eastAsia="Times New Roman" w:hAnsi="Times New Roman" w:cs="Times New Roman"/>
          <w:sz w:val="16"/>
          <w:szCs w:val="16"/>
        </w:rPr>
        <w:t>2 Conversely, the US’s historical rise to power had much to do with its abundance of productive and resource-rich land, overlaid with extensive navigable waterways and connected to an accessible coastline. China owes its prosperity to the North China Plain – a vast, fertile riverine area on the country’s northeastern coast between Beijing and Shanghai. This was the birthplace of Chinese civilization: the region’s ability to sustain two rice and soybean harvests each year supported rapid population growth, and the North China Plain is now one of the most densely populated places on the planet. Today, its accessible coastline and natural harbours support China’s role as manufacturer to the world. Russia’s prominent position in international affairs, despite its current diplomatic isolation as a result of its war on Ukraine, is in part a function of its vastness – though Russia’s geography presents challenges as well as natural advantages. The country possesses extensive mineral, oil and gas wealth, but much of this is located in Siberia, where a harsh climate and poor soils make living conditions difficult. As a consequence, over 75 per cent of the population lives in the more fertile quarter of Russia’s land mass in Europe, to the west of the Ural mountains.3</w:t>
      </w:r>
    </w:p>
    <w:p w14:paraId="7ABD8B5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4A02" w14:textId="77777777" w:rsidR="00693581" w:rsidRDefault="00693581" w:rsidP="00066D2C">
      <w:pPr>
        <w:spacing w:after="0" w:line="240" w:lineRule="auto"/>
      </w:pPr>
      <w:r>
        <w:separator/>
      </w:r>
    </w:p>
  </w:endnote>
  <w:endnote w:type="continuationSeparator" w:id="0">
    <w:p w14:paraId="35493B39" w14:textId="77777777" w:rsidR="00693581" w:rsidRDefault="006935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3F0F" w14:textId="77777777" w:rsidR="00693581" w:rsidRDefault="00693581" w:rsidP="00066D2C">
      <w:pPr>
        <w:spacing w:after="0" w:line="240" w:lineRule="auto"/>
      </w:pPr>
      <w:r>
        <w:separator/>
      </w:r>
    </w:p>
  </w:footnote>
  <w:footnote w:type="continuationSeparator" w:id="0">
    <w:p w14:paraId="57FE928F" w14:textId="77777777" w:rsidR="00693581" w:rsidRDefault="006935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61F7B"/>
    <w:multiLevelType w:val="hybridMultilevel"/>
    <w:tmpl w:val="AD24DDCA"/>
    <w:lvl w:ilvl="0" w:tplc="7D5CCE1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D26AC"/>
    <w:multiLevelType w:val="hybridMultilevel"/>
    <w:tmpl w:val="FDF8A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695E14"/>
    <w:multiLevelType w:val="hybridMultilevel"/>
    <w:tmpl w:val="28ACC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07672"/>
    <w:multiLevelType w:val="hybridMultilevel"/>
    <w:tmpl w:val="F1362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545A96"/>
    <w:multiLevelType w:val="hybridMultilevel"/>
    <w:tmpl w:val="E98E9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0532E3"/>
    <w:multiLevelType w:val="hybridMultilevel"/>
    <w:tmpl w:val="01126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A0D38"/>
    <w:multiLevelType w:val="hybridMultilevel"/>
    <w:tmpl w:val="AECA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3D33A9"/>
    <w:multiLevelType w:val="hybridMultilevel"/>
    <w:tmpl w:val="8BA6F432"/>
    <w:lvl w:ilvl="0" w:tplc="CF6E2C7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2070762273">
    <w:abstractNumId w:val="21"/>
  </w:num>
  <w:num w:numId="46" w16cid:durableId="643195589">
    <w:abstractNumId w:val="17"/>
  </w:num>
  <w:num w:numId="47" w16cid:durableId="533227510">
    <w:abstractNumId w:val="13"/>
  </w:num>
  <w:num w:numId="48" w16cid:durableId="178008086">
    <w:abstractNumId w:val="19"/>
  </w:num>
  <w:num w:numId="49" w16cid:durableId="1283268855">
    <w:abstractNumId w:val="20"/>
  </w:num>
  <w:num w:numId="50" w16cid:durableId="249891823">
    <w:abstractNumId w:val="16"/>
  </w:num>
  <w:num w:numId="51" w16cid:durableId="1409035404">
    <w:abstractNumId w:val="10"/>
  </w:num>
  <w:num w:numId="52" w16cid:durableId="1202785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5E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E7E"/>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81"/>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DF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9560C"/>
  <w15:chartTrackingRefBased/>
  <w15:docId w15:val="{F82F062F-F6CE-4BF6-98C1-007D848F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5E7E"/>
    <w:rPr>
      <w:rFonts w:ascii="Calibri" w:hAnsi="Calibri" w:cs="Calibri"/>
    </w:rPr>
  </w:style>
  <w:style w:type="paragraph" w:styleId="Heading1">
    <w:name w:val="heading 1"/>
    <w:aliases w:val="Pocket"/>
    <w:basedOn w:val="Normal"/>
    <w:next w:val="Normal"/>
    <w:link w:val="Heading1Char"/>
    <w:qFormat/>
    <w:rsid w:val="001E5E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5E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n"/>
    <w:basedOn w:val="Normal"/>
    <w:next w:val="Normal"/>
    <w:link w:val="Heading3Char"/>
    <w:uiPriority w:val="2"/>
    <w:qFormat/>
    <w:rsid w:val="001E5E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1E5E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5E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5E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5E7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1E5E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5E7E"/>
    <w:rPr>
      <w:color w:val="auto"/>
      <w:u w:val="none"/>
    </w:rPr>
  </w:style>
  <w:style w:type="character" w:customStyle="1" w:styleId="Heading1Char">
    <w:name w:val="Heading 1 Char"/>
    <w:aliases w:val="Pocket Char"/>
    <w:basedOn w:val="DefaultParagraphFont"/>
    <w:link w:val="Heading1"/>
    <w:rsid w:val="001E5E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5E7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n Char"/>
    <w:basedOn w:val="DefaultParagraphFont"/>
    <w:link w:val="Heading3"/>
    <w:uiPriority w:val="2"/>
    <w:rsid w:val="001E5E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1E5E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5E7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1E5E7E"/>
    <w:rPr>
      <w:b w:val="0"/>
      <w:sz w:val="22"/>
      <w:u w:val="single"/>
    </w:rPr>
  </w:style>
  <w:style w:type="character" w:styleId="Strong">
    <w:name w:val="Strong"/>
    <w:basedOn w:val="DefaultParagraphFont"/>
    <w:uiPriority w:val="22"/>
    <w:semiHidden/>
    <w:qFormat/>
    <w:rsid w:val="001E5E7E"/>
    <w:rPr>
      <w:b/>
      <w:bCs/>
    </w:rPr>
  </w:style>
  <w:style w:type="character" w:styleId="BookTitle">
    <w:name w:val="Book Title"/>
    <w:basedOn w:val="DefaultParagraphFont"/>
    <w:uiPriority w:val="33"/>
    <w:semiHidden/>
    <w:qFormat/>
    <w:rsid w:val="001E5E7E"/>
    <w:rPr>
      <w:b/>
      <w:bCs/>
      <w:i/>
      <w:iCs/>
      <w:spacing w:val="5"/>
    </w:rPr>
  </w:style>
  <w:style w:type="character" w:customStyle="1" w:styleId="Heading5Char">
    <w:name w:val="Heading 5 Char"/>
    <w:basedOn w:val="DefaultParagraphFont"/>
    <w:link w:val="Heading5"/>
    <w:uiPriority w:val="9"/>
    <w:semiHidden/>
    <w:rsid w:val="001E5E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5E7E"/>
  </w:style>
  <w:style w:type="paragraph" w:styleId="Header">
    <w:name w:val="header"/>
    <w:basedOn w:val="Normal"/>
    <w:link w:val="HeaderChar"/>
    <w:uiPriority w:val="99"/>
    <w:semiHidden/>
    <w:rsid w:val="001E5E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5E7E"/>
    <w:rPr>
      <w:rFonts w:ascii="Calibri" w:hAnsi="Calibri" w:cs="Calibri"/>
    </w:rPr>
  </w:style>
  <w:style w:type="paragraph" w:styleId="Footer">
    <w:name w:val="footer"/>
    <w:basedOn w:val="Normal"/>
    <w:link w:val="FooterChar"/>
    <w:uiPriority w:val="99"/>
    <w:semiHidden/>
    <w:rsid w:val="001E5E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5E7E"/>
    <w:rPr>
      <w:rFonts w:ascii="Calibri" w:hAnsi="Calibri" w:cs="Calibri"/>
    </w:rPr>
  </w:style>
  <w:style w:type="paragraph" w:styleId="BodyText">
    <w:name w:val="Body Text"/>
    <w:basedOn w:val="Normal"/>
    <w:link w:val="BodyTextChar"/>
    <w:uiPriority w:val="99"/>
    <w:semiHidden/>
    <w:unhideWhenUsed/>
    <w:rsid w:val="001E5E7E"/>
    <w:pPr>
      <w:spacing w:after="120"/>
    </w:pPr>
  </w:style>
  <w:style w:type="character" w:customStyle="1" w:styleId="BodyTextChar">
    <w:name w:val="Body Text Char"/>
    <w:basedOn w:val="DefaultParagraphFont"/>
    <w:link w:val="BodyText"/>
    <w:uiPriority w:val="99"/>
    <w:semiHidden/>
    <w:rsid w:val="001E5E7E"/>
    <w:rPr>
      <w:rFonts w:ascii="Calibri" w:hAnsi="Calibri" w:cs="Calibri"/>
    </w:rPr>
  </w:style>
  <w:style w:type="paragraph" w:styleId="NoSpacing">
    <w:name w:val="No Spacing"/>
    <w:link w:val="NoSpacingChar"/>
    <w:uiPriority w:val="99"/>
    <w:semiHidden/>
    <w:unhideWhenUsed/>
    <w:qFormat/>
    <w:rsid w:val="001E5E7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5E7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C"/>
    <w:basedOn w:val="DefaultParagraphFont"/>
    <w:link w:val="Heading411"/>
    <w:uiPriority w:val="99"/>
    <w:unhideWhenUsed/>
    <w:rsid w:val="001E5E7E"/>
    <w:rPr>
      <w:color w:val="0563C1" w:themeColor="hyperlink"/>
      <w:u w:val="single"/>
    </w:rPr>
  </w:style>
  <w:style w:type="character" w:styleId="UnresolvedMention">
    <w:name w:val="Unresolved Mention"/>
    <w:basedOn w:val="DefaultParagraphFont"/>
    <w:uiPriority w:val="99"/>
    <w:semiHidden/>
    <w:unhideWhenUsed/>
    <w:rsid w:val="001E5E7E"/>
    <w:rPr>
      <w:color w:val="605E5C"/>
      <w:shd w:val="clear" w:color="auto" w:fill="E1DFDD"/>
    </w:rPr>
  </w:style>
  <w:style w:type="paragraph" w:customStyle="1" w:styleId="textbold">
    <w:name w:val="text bold"/>
    <w:basedOn w:val="Normal"/>
    <w:link w:val="Emphasis"/>
    <w:uiPriority w:val="8"/>
    <w:qFormat/>
    <w:rsid w:val="001E5E7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1E5E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1E5E7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1E5E7E"/>
    <w:pPr>
      <w:ind w:left="720"/>
      <w:contextualSpacing/>
    </w:pPr>
  </w:style>
  <w:style w:type="character" w:customStyle="1" w:styleId="Boxes">
    <w:name w:val="Boxes"/>
    <w:basedOn w:val="Emphasis"/>
    <w:qFormat/>
    <w:rsid w:val="001E5E7E"/>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amazonaws.com/supadu-imgix/plutopress-uk/pdfs/look-inside/LI-9780745344980.pdf" TargetMode="External"/><Relationship Id="rId13" Type="http://schemas.openxmlformats.org/officeDocument/2006/relationships/hyperlink" Target="https://jnf.ufm.edu/cgi/viewcontent.cgi?article=1038&amp;context=journ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ndfonline.com/doi/full/10.1080/11926422.2022.21115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1926422.2022.21115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eographical.co.uk/opinion/item/4145-with-just-20-facilities-operating-commercially-carbon-capture-and-storage-has-failed-says-marco-magrini" TargetMode="External"/><Relationship Id="rId4" Type="http://schemas.openxmlformats.org/officeDocument/2006/relationships/settings" Target="settings.xml"/><Relationship Id="rId9" Type="http://schemas.openxmlformats.org/officeDocument/2006/relationships/hyperlink" Target="https://journals.scholarsportal.info/details?uri=/19298692/v01i0001/nfp_dinam.x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j_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24326</Words>
  <Characters>138664</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Cameron Williams</dc:creator>
  <cp:keywords>6.0.0</cp:keywords>
  <dc:description/>
  <cp:lastModifiedBy>Cameron Williams</cp:lastModifiedBy>
  <cp:revision>1</cp:revision>
  <dcterms:created xsi:type="dcterms:W3CDTF">2025-12-11T23:20:00Z</dcterms:created>
  <dcterms:modified xsi:type="dcterms:W3CDTF">2025-12-11T23:21:00Z</dcterms:modified>
</cp:coreProperties>
</file>