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28D32" w14:textId="77777777" w:rsidR="00D9438D" w:rsidRPr="00D9438D" w:rsidRDefault="00D9438D" w:rsidP="00D943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D9438D">
        <w:rPr>
          <w:rFonts w:eastAsiaTheme="majorEastAsia" w:cstheme="majorBidi"/>
          <w:b/>
          <w:sz w:val="52"/>
          <w:szCs w:val="32"/>
        </w:rPr>
        <w:t>Wichita SC [AFF] vs Niles North CW [NEG]</w:t>
      </w:r>
    </w:p>
    <w:p w14:paraId="07CF8757" w14:textId="77777777" w:rsidR="00D9438D" w:rsidRPr="00D9438D" w:rsidRDefault="00D9438D" w:rsidP="00D9438D">
      <w:r w:rsidRPr="00D9438D">
        <w:t>Round Report (Like the Wiki)</w:t>
      </w:r>
    </w:p>
    <w:p w14:paraId="3F87D5B8" w14:textId="77777777" w:rsidR="00D9438D" w:rsidRPr="00D9438D" w:rsidRDefault="00D9438D" w:rsidP="00D9438D">
      <w:r w:rsidRPr="00D9438D">
        <w:t>1AC: Indo-Futurism</w:t>
      </w:r>
    </w:p>
    <w:p w14:paraId="591EC7C3" w14:textId="77777777" w:rsidR="00D9438D" w:rsidRPr="00D9438D" w:rsidRDefault="00D9438D" w:rsidP="00D9438D">
      <w:r w:rsidRPr="00D9438D">
        <w:t>1NC: Disclosure, T, Nommo, K, T, Ballot Pic</w:t>
      </w:r>
    </w:p>
    <w:p w14:paraId="0CE26E77" w14:textId="77777777" w:rsidR="00D9438D" w:rsidRPr="00D9438D" w:rsidRDefault="00D9438D" w:rsidP="00D9438D">
      <w:r w:rsidRPr="00D9438D">
        <w:t>2NC: K, Disclosure</w:t>
      </w:r>
    </w:p>
    <w:p w14:paraId="65B490E9" w14:textId="77777777" w:rsidR="00D9438D" w:rsidRPr="00D9438D" w:rsidRDefault="00D9438D" w:rsidP="00D9438D">
      <w:r w:rsidRPr="00D9438D">
        <w:t>1NR: Nommo</w:t>
      </w:r>
    </w:p>
    <w:p w14:paraId="5B283800" w14:textId="77777777" w:rsidR="00D9438D" w:rsidRPr="00D9438D" w:rsidRDefault="00D9438D" w:rsidP="00D9438D">
      <w:r w:rsidRPr="00D9438D">
        <w:t>2NR: Disclosure</w:t>
      </w:r>
    </w:p>
    <w:p w14:paraId="30F92D6B" w14:textId="77777777" w:rsidR="00D9438D" w:rsidRPr="00D9438D" w:rsidRDefault="00D9438D" w:rsidP="00D9438D">
      <w:r w:rsidRPr="00D9438D">
        <w:t>Decision: NEG</w:t>
      </w:r>
    </w:p>
    <w:p w14:paraId="62503E68" w14:textId="77777777" w:rsidR="00D9438D" w:rsidRPr="00D9438D" w:rsidRDefault="00D9438D" w:rsidP="00D943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D9438D">
        <w:rPr>
          <w:rFonts w:eastAsiaTheme="majorEastAsia" w:cstheme="majorBidi"/>
          <w:b/>
          <w:sz w:val="52"/>
          <w:szCs w:val="32"/>
        </w:rPr>
        <w:lastRenderedPageBreak/>
        <w:t>Them---1AC</w:t>
      </w:r>
    </w:p>
    <w:p w14:paraId="3B770222" w14:textId="77777777" w:rsidR="00D9438D" w:rsidRPr="00D9438D" w:rsidRDefault="00D9438D" w:rsidP="00D9438D">
      <w:pPr>
        <w:keepNext/>
        <w:keepLines/>
        <w:pageBreakBefore/>
        <w:spacing w:before="40" w:after="0"/>
        <w:jc w:val="center"/>
        <w:outlineLvl w:val="2"/>
        <w:rPr>
          <w:rFonts w:eastAsia="Malgun Gothic"/>
          <w:b/>
          <w:sz w:val="32"/>
          <w:szCs w:val="24"/>
          <w:u w:val="single"/>
        </w:rPr>
      </w:pPr>
      <w:r w:rsidRPr="00D9438D">
        <w:rPr>
          <w:rFonts w:eastAsia="Malgun Gothic"/>
          <w:b/>
          <w:sz w:val="32"/>
          <w:szCs w:val="24"/>
          <w:u w:val="single"/>
        </w:rPr>
        <w:t>1AC</w:t>
      </w:r>
    </w:p>
    <w:p w14:paraId="5F99B0D6" w14:textId="77777777" w:rsidR="00D9438D" w:rsidRPr="00D9438D" w:rsidRDefault="00D9438D" w:rsidP="00D9438D">
      <w:pPr>
        <w:keepNext/>
        <w:keepLines/>
        <w:spacing w:before="40" w:after="0"/>
        <w:outlineLvl w:val="3"/>
        <w:rPr>
          <w:rFonts w:eastAsia="Malgun Gothic"/>
          <w:b/>
          <w:iCs/>
          <w:color w:val="000000"/>
          <w:sz w:val="26"/>
        </w:rPr>
      </w:pPr>
      <w:r w:rsidRPr="00D9438D">
        <w:rPr>
          <w:rFonts w:eastAsia="Malgun Gothic"/>
          <w:b/>
          <w:iCs/>
          <w:color w:val="000000"/>
          <w:sz w:val="26"/>
        </w:rPr>
        <w:t xml:space="preserve">A proud and energetic youth, Bhoobun Mohun, emerges from the crowd of an Indian village, holding a meeting where a leader of the men is conspiring a revolt against the tyrannical </w:t>
      </w:r>
      <w:r w:rsidRPr="00D9438D">
        <w:rPr>
          <w:rFonts w:eastAsia="Malgun Gothic"/>
          <w:b/>
          <w:iCs/>
          <w:strike/>
          <w:color w:val="000000"/>
          <w:sz w:val="26"/>
        </w:rPr>
        <w:t>British</w:t>
      </w:r>
      <w:r w:rsidRPr="00D9438D">
        <w:rPr>
          <w:rFonts w:eastAsia="Malgun Gothic"/>
          <w:b/>
          <w:iCs/>
          <w:color w:val="000000"/>
          <w:sz w:val="26"/>
        </w:rPr>
        <w:t xml:space="preserve"> [US] government:</w:t>
      </w:r>
    </w:p>
    <w:p w14:paraId="2621DD75" w14:textId="77777777" w:rsidR="00D9438D" w:rsidRPr="00D9438D" w:rsidRDefault="00D9438D" w:rsidP="00D9438D">
      <w:pPr>
        <w:rPr>
          <w:rFonts w:eastAsia="Calibri"/>
          <w:color w:val="000000"/>
        </w:rPr>
      </w:pPr>
    </w:p>
    <w:p w14:paraId="7C399190" w14:textId="77777777" w:rsidR="00D9438D" w:rsidRPr="00D9438D" w:rsidRDefault="00D9438D" w:rsidP="00D9438D">
      <w:pPr>
        <w:keepNext/>
        <w:keepLines/>
        <w:spacing w:before="40" w:after="0"/>
        <w:outlineLvl w:val="3"/>
        <w:rPr>
          <w:rFonts w:eastAsia="Malgun Gothic"/>
          <w:b/>
          <w:iCs/>
          <w:color w:val="000000"/>
          <w:sz w:val="26"/>
        </w:rPr>
      </w:pPr>
      <w:r w:rsidRPr="00D9438D">
        <w:rPr>
          <w:rFonts w:eastAsia="Malgun Gothic"/>
          <w:b/>
          <w:iCs/>
          <w:color w:val="000000"/>
          <w:sz w:val="26"/>
        </w:rPr>
        <w:t xml:space="preserve">“The people of India have been subject for the last fifty years to every species of subaltern oppression, and neither age, sex, nor condition could repress the rage of the </w:t>
      </w:r>
      <w:r w:rsidRPr="00D9438D">
        <w:rPr>
          <w:rFonts w:eastAsia="Malgun Gothic"/>
          <w:b/>
          <w:iCs/>
          <w:strike/>
          <w:color w:val="000000"/>
          <w:sz w:val="26"/>
        </w:rPr>
        <w:t>British</w:t>
      </w:r>
      <w:r w:rsidRPr="00D9438D">
        <w:rPr>
          <w:rFonts w:eastAsia="Malgun Gothic"/>
          <w:b/>
          <w:iCs/>
          <w:color w:val="000000"/>
          <w:sz w:val="26"/>
        </w:rPr>
        <w:t xml:space="preserve"> [US] barbarians.</w:t>
      </w:r>
    </w:p>
    <w:p w14:paraId="47924D21" w14:textId="77777777" w:rsidR="00D9438D" w:rsidRPr="00D9438D" w:rsidRDefault="00D9438D" w:rsidP="00D9438D">
      <w:pPr>
        <w:rPr>
          <w:rFonts w:eastAsia="Calibri"/>
          <w:color w:val="000000"/>
        </w:rPr>
      </w:pPr>
    </w:p>
    <w:p w14:paraId="52A5C2BA" w14:textId="77777777" w:rsidR="00D9438D" w:rsidRPr="00D9438D" w:rsidRDefault="00D9438D" w:rsidP="00D9438D">
      <w:pPr>
        <w:keepNext/>
        <w:keepLines/>
        <w:spacing w:before="40" w:after="0"/>
        <w:outlineLvl w:val="3"/>
        <w:rPr>
          <w:rFonts w:eastAsia="Malgun Gothic"/>
          <w:b/>
          <w:iCs/>
          <w:color w:val="000000"/>
          <w:sz w:val="26"/>
        </w:rPr>
      </w:pPr>
      <w:r w:rsidRPr="00D9438D">
        <w:rPr>
          <w:rFonts w:eastAsia="Malgun Gothic"/>
          <w:b/>
          <w:iCs/>
          <w:color w:val="000000"/>
          <w:sz w:val="26"/>
        </w:rPr>
        <w:t xml:space="preserve">If you are still willing to submit to the wicked impositions of the </w:t>
      </w:r>
      <w:r w:rsidRPr="00D9438D">
        <w:rPr>
          <w:rFonts w:eastAsia="Malgun Gothic"/>
          <w:b/>
          <w:iCs/>
          <w:strike/>
          <w:color w:val="000000"/>
          <w:sz w:val="26"/>
        </w:rPr>
        <w:t>British</w:t>
      </w:r>
      <w:r w:rsidRPr="00D9438D">
        <w:rPr>
          <w:rFonts w:eastAsia="Malgun Gothic"/>
          <w:b/>
          <w:iCs/>
          <w:color w:val="000000"/>
          <w:sz w:val="26"/>
        </w:rPr>
        <w:t xml:space="preserve"> [US] nation, </w:t>
      </w:r>
    </w:p>
    <w:p w14:paraId="3C2C4E4F" w14:textId="77777777" w:rsidR="00D9438D" w:rsidRPr="00D9438D" w:rsidRDefault="00D9438D" w:rsidP="00D9438D">
      <w:pPr>
        <w:rPr>
          <w:rFonts w:eastAsia="Calibri"/>
          <w:color w:val="000000"/>
        </w:rPr>
      </w:pPr>
    </w:p>
    <w:p w14:paraId="0AC50664" w14:textId="77777777" w:rsidR="00D9438D" w:rsidRPr="00D9438D" w:rsidRDefault="00D9438D" w:rsidP="00D9438D">
      <w:pPr>
        <w:keepNext/>
        <w:keepLines/>
        <w:spacing w:before="40" w:after="0"/>
        <w:outlineLvl w:val="3"/>
        <w:rPr>
          <w:rFonts w:eastAsia="Malgun Gothic"/>
          <w:b/>
          <w:iCs/>
          <w:color w:val="000000"/>
          <w:sz w:val="26"/>
        </w:rPr>
      </w:pPr>
      <w:r w:rsidRPr="00D9438D">
        <w:rPr>
          <w:rFonts w:eastAsia="Malgun Gothic"/>
          <w:b/>
          <w:iCs/>
          <w:color w:val="000000"/>
          <w:sz w:val="26"/>
        </w:rPr>
        <w:t>If your hearts sicken not at the idea of degradation,</w:t>
      </w:r>
    </w:p>
    <w:p w14:paraId="4392EE10" w14:textId="77777777" w:rsidR="00D9438D" w:rsidRPr="00D9438D" w:rsidRDefault="00D9438D" w:rsidP="00D9438D">
      <w:pPr>
        <w:rPr>
          <w:rFonts w:eastAsia="Calibri"/>
          <w:color w:val="000000"/>
        </w:rPr>
      </w:pPr>
    </w:p>
    <w:p w14:paraId="76C3BD71" w14:textId="77777777" w:rsidR="00D9438D" w:rsidRPr="00D9438D" w:rsidRDefault="00D9438D" w:rsidP="00D9438D">
      <w:pPr>
        <w:keepNext/>
        <w:keepLines/>
        <w:spacing w:before="40" w:after="0"/>
        <w:outlineLvl w:val="3"/>
        <w:rPr>
          <w:rFonts w:eastAsia="Malgun Gothic"/>
          <w:b/>
          <w:iCs/>
          <w:color w:val="000000"/>
          <w:sz w:val="26"/>
        </w:rPr>
      </w:pPr>
      <w:r w:rsidRPr="00D9438D">
        <w:rPr>
          <w:rFonts w:eastAsia="Malgun Gothic"/>
          <w:b/>
          <w:iCs/>
          <w:color w:val="000000"/>
          <w:sz w:val="26"/>
        </w:rPr>
        <w:t>I shall set you down for the most abject and degraded of human beings. But banish that thought.</w:t>
      </w:r>
    </w:p>
    <w:p w14:paraId="4E478BE4" w14:textId="77777777" w:rsidR="00D9438D" w:rsidRPr="00D9438D" w:rsidRDefault="00D9438D" w:rsidP="00D9438D">
      <w:pPr>
        <w:rPr>
          <w:rFonts w:eastAsia="Calibri"/>
          <w:color w:val="000000"/>
        </w:rPr>
      </w:pPr>
    </w:p>
    <w:p w14:paraId="29CE7CC7" w14:textId="77777777" w:rsidR="00D9438D" w:rsidRPr="00D9438D" w:rsidRDefault="00D9438D" w:rsidP="00D9438D">
      <w:pPr>
        <w:keepNext/>
        <w:keepLines/>
        <w:spacing w:before="40" w:after="0"/>
        <w:outlineLvl w:val="3"/>
        <w:rPr>
          <w:rFonts w:eastAsia="Malgun Gothic"/>
          <w:b/>
          <w:iCs/>
          <w:color w:val="000000"/>
          <w:sz w:val="26"/>
        </w:rPr>
      </w:pPr>
      <w:r w:rsidRPr="00D9438D">
        <w:rPr>
          <w:rFonts w:eastAsia="Malgun Gothic"/>
          <w:b/>
          <w:iCs/>
          <w:color w:val="000000"/>
          <w:sz w:val="26"/>
        </w:rPr>
        <w:t>Let us all unite in a body, and it shall be the most glorious scene that India has beheld</w:t>
      </w:r>
    </w:p>
    <w:p w14:paraId="719594B0" w14:textId="77777777" w:rsidR="00D9438D" w:rsidRPr="00D9438D" w:rsidRDefault="00D9438D" w:rsidP="00D9438D">
      <w:pPr>
        <w:rPr>
          <w:rFonts w:eastAsia="Calibri"/>
          <w:color w:val="000000"/>
        </w:rPr>
      </w:pPr>
    </w:p>
    <w:p w14:paraId="12761F33" w14:textId="77777777" w:rsidR="00D9438D" w:rsidRPr="00D9438D" w:rsidRDefault="00D9438D" w:rsidP="00D9438D">
      <w:pPr>
        <w:keepNext/>
        <w:keepLines/>
        <w:spacing w:before="40" w:after="0"/>
        <w:outlineLvl w:val="3"/>
        <w:rPr>
          <w:rFonts w:eastAsia="Malgun Gothic"/>
          <w:b/>
          <w:iCs/>
          <w:color w:val="000000"/>
          <w:sz w:val="26"/>
        </w:rPr>
      </w:pPr>
      <w:r w:rsidRPr="00D9438D">
        <w:rPr>
          <w:rFonts w:eastAsia="Malgun Gothic"/>
          <w:b/>
          <w:iCs/>
          <w:color w:val="000000"/>
          <w:sz w:val="26"/>
        </w:rPr>
        <w:t xml:space="preserve">Let us no more be called the weak, the deluded portion of mankind, let us no more be branded with cowardice and degeneration, let us unfurl the banner of Freedom and plant it where </w:t>
      </w:r>
      <w:r w:rsidRPr="00D9438D">
        <w:rPr>
          <w:rFonts w:eastAsia="Malgun Gothic"/>
          <w:b/>
          <w:iCs/>
          <w:strike/>
          <w:color w:val="000000"/>
          <w:sz w:val="26"/>
        </w:rPr>
        <w:t>Britannia</w:t>
      </w:r>
      <w:r w:rsidRPr="00D9438D">
        <w:rPr>
          <w:rFonts w:eastAsia="Malgun Gothic"/>
          <w:b/>
          <w:iCs/>
          <w:color w:val="000000"/>
          <w:sz w:val="26"/>
        </w:rPr>
        <w:t xml:space="preserve"> [US] now proudly stands.”</w:t>
      </w:r>
    </w:p>
    <w:p w14:paraId="5897935C" w14:textId="77777777" w:rsidR="00D9438D" w:rsidRPr="00D9438D" w:rsidRDefault="00D9438D" w:rsidP="00D9438D">
      <w:pPr>
        <w:rPr>
          <w:rFonts w:eastAsia="Calibri"/>
          <w:color w:val="000000"/>
        </w:rPr>
      </w:pPr>
    </w:p>
    <w:p w14:paraId="49FD143A" w14:textId="77777777" w:rsidR="00D9438D" w:rsidRPr="00D9438D" w:rsidRDefault="00D9438D" w:rsidP="00D9438D">
      <w:pPr>
        <w:keepNext/>
        <w:keepLines/>
        <w:spacing w:before="40" w:after="0"/>
        <w:outlineLvl w:val="3"/>
        <w:rPr>
          <w:rFonts w:eastAsia="Malgun Gothic"/>
          <w:b/>
          <w:iCs/>
          <w:color w:val="000000"/>
          <w:sz w:val="26"/>
        </w:rPr>
      </w:pPr>
      <w:r w:rsidRPr="00D9438D">
        <w:rPr>
          <w:rFonts w:eastAsia="Malgun Gothic"/>
          <w:b/>
          <w:iCs/>
          <w:color w:val="000000"/>
          <w:sz w:val="26"/>
        </w:rPr>
        <w:t>With the rapidity of lightning the spirit of Rebellion spread through this once pacific people</w:t>
      </w:r>
    </w:p>
    <w:p w14:paraId="0CFDCCD1" w14:textId="77777777" w:rsidR="00D9438D" w:rsidRPr="00D9438D" w:rsidRDefault="00D9438D" w:rsidP="00D9438D">
      <w:pPr>
        <w:rPr>
          <w:rFonts w:eastAsia="Calibri"/>
          <w:color w:val="000000"/>
        </w:rPr>
      </w:pPr>
    </w:p>
    <w:p w14:paraId="7FA715EF" w14:textId="77777777" w:rsidR="00D9438D" w:rsidRPr="00D9438D" w:rsidRDefault="00D9438D" w:rsidP="00D9438D">
      <w:pPr>
        <w:keepNext/>
        <w:keepLines/>
        <w:spacing w:before="40" w:after="0"/>
        <w:outlineLvl w:val="3"/>
        <w:rPr>
          <w:rFonts w:eastAsia="Malgun Gothic"/>
          <w:b/>
          <w:iCs/>
          <w:color w:val="000000"/>
          <w:sz w:val="26"/>
        </w:rPr>
      </w:pPr>
      <w:r w:rsidRPr="00D9438D">
        <w:rPr>
          <w:rFonts w:eastAsia="Malgun Gothic"/>
          <w:b/>
          <w:iCs/>
          <w:color w:val="000000"/>
          <w:sz w:val="26"/>
        </w:rPr>
        <w:t>They all jumped up and Bhoobun Mohun whistled shrilly, which was answered from some distance by the report of a gun.</w:t>
      </w:r>
    </w:p>
    <w:p w14:paraId="480171E0" w14:textId="77777777" w:rsidR="00D9438D" w:rsidRPr="00D9438D" w:rsidRDefault="00D9438D" w:rsidP="00D9438D">
      <w:pPr>
        <w:rPr>
          <w:rFonts w:eastAsia="Calibri"/>
          <w:color w:val="000000"/>
        </w:rPr>
      </w:pPr>
    </w:p>
    <w:p w14:paraId="7A7A888C" w14:textId="77777777" w:rsidR="00D9438D" w:rsidRPr="00D9438D" w:rsidRDefault="00D9438D" w:rsidP="00D9438D">
      <w:pPr>
        <w:keepNext/>
        <w:keepLines/>
        <w:spacing w:before="40" w:after="0"/>
        <w:outlineLvl w:val="3"/>
        <w:rPr>
          <w:rFonts w:eastAsia="Malgun Gothic"/>
          <w:b/>
          <w:iCs/>
          <w:color w:val="000000"/>
          <w:sz w:val="26"/>
        </w:rPr>
      </w:pPr>
      <w:r w:rsidRPr="00D9438D">
        <w:rPr>
          <w:rFonts w:eastAsia="Malgun Gothic"/>
          <w:b/>
          <w:iCs/>
          <w:color w:val="000000"/>
          <w:sz w:val="26"/>
        </w:rPr>
        <w:t xml:space="preserve">The impact and beauty of K.C. Dutt’s </w:t>
      </w:r>
      <w:r w:rsidRPr="00D9438D">
        <w:rPr>
          <w:rFonts w:eastAsia="Malgun Gothic"/>
          <w:b/>
          <w:i/>
          <w:iCs/>
          <w:color w:val="000000"/>
          <w:sz w:val="26"/>
        </w:rPr>
        <w:t>A Journal of Forty-Eight Hours of the Year 1945</w:t>
      </w:r>
      <w:r w:rsidRPr="00D9438D">
        <w:rPr>
          <w:rFonts w:eastAsia="Malgun Gothic"/>
          <w:b/>
          <w:iCs/>
          <w:color w:val="000000"/>
          <w:sz w:val="26"/>
        </w:rPr>
        <w:t xml:space="preserve"> extended beyond poetic wordplay and storytelling. Written in 1835, the short story imagined Indian independence and rebellion more than a century before the actualization of an Indian led nation. Cited as the inspiration for the 1857 revolution and the 1855 Santhal Rebellion, it serves as archival proof of the futurist potential of speculation. </w:t>
      </w:r>
    </w:p>
    <w:p w14:paraId="49D54B76" w14:textId="77777777" w:rsidR="00D9438D" w:rsidRPr="00D9438D" w:rsidRDefault="00D9438D" w:rsidP="00D9438D"/>
    <w:p w14:paraId="16BCB73A" w14:textId="77777777" w:rsidR="00D9438D" w:rsidRPr="00D9438D" w:rsidRDefault="00D9438D" w:rsidP="00D9438D">
      <w:pPr>
        <w:keepNext/>
        <w:keepLines/>
        <w:spacing w:before="40" w:after="0"/>
        <w:outlineLvl w:val="3"/>
        <w:rPr>
          <w:rFonts w:eastAsiaTheme="majorEastAsia" w:cstheme="majorBidi"/>
          <w:b/>
          <w:iCs/>
          <w:sz w:val="26"/>
        </w:rPr>
      </w:pPr>
      <w:r w:rsidRPr="00D9438D">
        <w:rPr>
          <w:rFonts w:eastAsiaTheme="majorEastAsia" w:cstheme="majorBidi"/>
          <w:b/>
          <w:iCs/>
          <w:sz w:val="26"/>
        </w:rPr>
        <w:t>Consider this an invitation to unfurl the banner of Freedom in the snow.</w:t>
      </w:r>
    </w:p>
    <w:p w14:paraId="60CDD8E0" w14:textId="77777777" w:rsidR="00D9438D" w:rsidRPr="00D9438D" w:rsidRDefault="00D9438D" w:rsidP="00D9438D">
      <w:pPr>
        <w:rPr>
          <w:rFonts w:eastAsia="Calibri"/>
          <w:color w:val="000000"/>
        </w:rPr>
      </w:pPr>
    </w:p>
    <w:p w14:paraId="5405FB0A" w14:textId="77777777" w:rsidR="00D9438D" w:rsidRPr="00D9438D" w:rsidRDefault="00D9438D" w:rsidP="00D9438D">
      <w:pPr>
        <w:keepNext/>
        <w:keepLines/>
        <w:spacing w:before="40" w:after="0"/>
        <w:outlineLvl w:val="3"/>
        <w:rPr>
          <w:rFonts w:eastAsia="Malgun Gothic"/>
          <w:b/>
          <w:iCs/>
          <w:sz w:val="26"/>
        </w:rPr>
      </w:pPr>
      <w:r w:rsidRPr="00D9438D">
        <w:rPr>
          <w:rFonts w:eastAsia="Malgun Gothic"/>
          <w:b/>
          <w:iCs/>
          <w:sz w:val="26"/>
        </w:rPr>
        <w:t>The violence those villagers endured has extended centuries into the future where India has been suffering to a “new age” settler colonialism whereby Indians are seen as “</w:t>
      </w:r>
      <w:r w:rsidRPr="00D9438D">
        <w:rPr>
          <w:rFonts w:eastAsia="Malgun Gothic"/>
          <w:b/>
          <w:iCs/>
          <w:sz w:val="26"/>
          <w:u w:val="single"/>
        </w:rPr>
        <w:t>agricultural people</w:t>
      </w:r>
      <w:r w:rsidRPr="00D9438D">
        <w:rPr>
          <w:rFonts w:eastAsia="Malgun Gothic"/>
          <w:b/>
          <w:iCs/>
          <w:sz w:val="26"/>
        </w:rPr>
        <w:t xml:space="preserve">” to be </w:t>
      </w:r>
      <w:r w:rsidRPr="00D9438D">
        <w:rPr>
          <w:rFonts w:eastAsia="Malgun Gothic"/>
          <w:b/>
          <w:iCs/>
          <w:sz w:val="26"/>
          <w:u w:val="single"/>
        </w:rPr>
        <w:t>deconstructed</w:t>
      </w:r>
      <w:r w:rsidRPr="00D9438D">
        <w:rPr>
          <w:rFonts w:eastAsia="Malgun Gothic"/>
          <w:b/>
          <w:iCs/>
          <w:sz w:val="26"/>
        </w:rPr>
        <w:t xml:space="preserve"> through the lens of </w:t>
      </w:r>
      <w:r w:rsidRPr="00D9438D">
        <w:rPr>
          <w:rFonts w:eastAsia="Malgun Gothic"/>
          <w:b/>
          <w:iCs/>
          <w:sz w:val="26"/>
          <w:u w:val="single"/>
        </w:rPr>
        <w:t>colonial capitalism</w:t>
      </w:r>
      <w:r w:rsidRPr="00D9438D">
        <w:rPr>
          <w:rFonts w:eastAsia="Malgun Gothic"/>
          <w:b/>
          <w:iCs/>
          <w:sz w:val="26"/>
        </w:rPr>
        <w:t xml:space="preserve">. </w:t>
      </w:r>
    </w:p>
    <w:p w14:paraId="047C9D88" w14:textId="77777777" w:rsidR="00D9438D" w:rsidRPr="00D9438D" w:rsidRDefault="00D9438D" w:rsidP="00D9438D">
      <w:pPr>
        <w:rPr>
          <w:rFonts w:eastAsia="Calibri"/>
        </w:rPr>
      </w:pPr>
      <w:r w:rsidRPr="00D9438D">
        <w:rPr>
          <w:rFonts w:eastAsia="Calibri"/>
          <w:b/>
          <w:bCs/>
          <w:sz w:val="28"/>
          <w:szCs w:val="28"/>
        </w:rPr>
        <w:t>Ince ‘22</w:t>
      </w:r>
      <w:r w:rsidRPr="00D9438D">
        <w:rPr>
          <w:rFonts w:eastAsia="Calibri"/>
        </w:rPr>
        <w:t xml:space="preserve"> [ONUR ULAS; Singapore Management University; “Deprovincializing Racial Capitalism: John Crawfurd and Settler Colonialism in India”; </w:t>
      </w:r>
      <w:r w:rsidRPr="00D9438D">
        <w:rPr>
          <w:rFonts w:eastAsia="Calibri"/>
          <w:i/>
          <w:iCs/>
        </w:rPr>
        <w:t>American Political Science</w:t>
      </w:r>
      <w:r w:rsidRPr="00D9438D">
        <w:rPr>
          <w:rFonts w:eastAsia="Calibri"/>
        </w:rPr>
        <w:t>; Cambridge University Press; 2022 // costa]</w:t>
      </w:r>
    </w:p>
    <w:p w14:paraId="3BB4174A" w14:textId="77777777" w:rsidR="00D9438D" w:rsidRPr="00D9438D" w:rsidRDefault="00D9438D" w:rsidP="00D9438D">
      <w:pPr>
        <w:rPr>
          <w:rFonts w:eastAsia="Calibri"/>
          <w:u w:val="single"/>
        </w:rPr>
      </w:pPr>
      <w:r w:rsidRPr="00D9438D">
        <w:rPr>
          <w:rFonts w:eastAsia="Calibri"/>
          <w:sz w:val="16"/>
          <w:szCs w:val="16"/>
        </w:rPr>
        <w:t>Despite its metaphorical ring,</w:t>
      </w:r>
      <w:r w:rsidRPr="00D9438D">
        <w:rPr>
          <w:rFonts w:eastAsia="Calibri"/>
        </w:rPr>
        <w:t xml:space="preserve"> </w:t>
      </w:r>
      <w:r w:rsidRPr="00D9438D">
        <w:rPr>
          <w:rFonts w:eastAsia="Calibri"/>
          <w:u w:val="single"/>
        </w:rPr>
        <w:t>“</w:t>
      </w:r>
      <w:r w:rsidRPr="00D9438D">
        <w:rPr>
          <w:rFonts w:eastAsia="Calibri"/>
          <w:b/>
          <w:iCs/>
          <w:highlight w:val="green"/>
          <w:u w:val="single"/>
          <w:bdr w:val="single" w:sz="8" w:space="0" w:color="auto"/>
        </w:rPr>
        <w:t>colonization by capital</w:t>
      </w:r>
      <w:r w:rsidRPr="00D9438D">
        <w:rPr>
          <w:rFonts w:eastAsia="Calibri"/>
          <w:u w:val="single"/>
        </w:rPr>
        <w:t xml:space="preserve">” accurately </w:t>
      </w:r>
      <w:r w:rsidRPr="00D9438D">
        <w:rPr>
          <w:rFonts w:eastAsia="Calibri"/>
          <w:highlight w:val="green"/>
          <w:u w:val="single"/>
        </w:rPr>
        <w:t xml:space="preserve">captures the </w:t>
      </w:r>
      <w:r w:rsidRPr="00D9438D">
        <w:rPr>
          <w:rFonts w:eastAsia="Calibri"/>
          <w:b/>
          <w:iCs/>
          <w:highlight w:val="green"/>
          <w:u w:val="single"/>
          <w:bdr w:val="single" w:sz="8" w:space="0" w:color="auto"/>
        </w:rPr>
        <w:t>peculiar form of colonialism</w:t>
      </w:r>
      <w:r w:rsidRPr="00D9438D">
        <w:rPr>
          <w:rFonts w:eastAsia="Calibri"/>
          <w:u w:val="single"/>
        </w:rPr>
        <w:t xml:space="preserve"> that Crawfurd envisioned for India</w:t>
      </w:r>
      <w:r w:rsidRPr="00D9438D">
        <w:rPr>
          <w:rFonts w:eastAsia="Calibri"/>
        </w:rPr>
        <w:t xml:space="preserve">. </w:t>
      </w:r>
      <w:r w:rsidRPr="00D9438D">
        <w:rPr>
          <w:rFonts w:eastAsia="Calibri"/>
          <w:u w:val="single"/>
        </w:rPr>
        <w:t>He was aware of the oddity of proposing to “colonize” India</w:t>
      </w:r>
      <w:r w:rsidRPr="00D9438D">
        <w:rPr>
          <w:rFonts w:eastAsia="Calibri"/>
        </w:rPr>
        <w:t xml:space="preserve">, </w:t>
      </w:r>
      <w:r w:rsidRPr="00D9438D">
        <w:rPr>
          <w:rFonts w:eastAsia="Calibri"/>
          <w:sz w:val="16"/>
          <w:szCs w:val="16"/>
        </w:rPr>
        <w:t>when most of his audience understood “colonization” as the process of permanently relocating white and mostly poor emigrants to overseas territories that were evacuated of their incumbents (O’Brien 2009).</w:t>
      </w:r>
      <w:r w:rsidRPr="00D9438D">
        <w:rPr>
          <w:rFonts w:eastAsia="Calibri"/>
        </w:rPr>
        <w:t xml:space="preserve"> </w:t>
      </w:r>
      <w:r w:rsidRPr="00D9438D">
        <w:rPr>
          <w:rFonts w:eastAsia="Calibri"/>
          <w:sz w:val="16"/>
          <w:szCs w:val="16"/>
        </w:rPr>
        <w:t>In grappling with this problem, he participated in a wider ideological effort to rethink the conceptual parameters, practical possibilities, and historical agents of colonization. To illustrate, in Oriental Herald, Say (1824, 357) cautioned</w:t>
      </w:r>
      <w:r w:rsidRPr="00D9438D">
        <w:rPr>
          <w:rFonts w:eastAsia="Calibri"/>
        </w:rPr>
        <w:t>, “</w:t>
      </w:r>
      <w:r w:rsidRPr="00D9438D">
        <w:rPr>
          <w:rFonts w:eastAsia="Calibri"/>
          <w:u w:val="single"/>
        </w:rPr>
        <w:t>it has not been sufficiently considered that India is not, properly speaking, a colony; that is, the English have never driven out nor destroyed the aborigines</w:t>
      </w:r>
      <w:r w:rsidRPr="00D9438D">
        <w:rPr>
          <w:rFonts w:eastAsia="Calibri"/>
        </w:rPr>
        <w:t xml:space="preserve">.” </w:t>
      </w:r>
      <w:r w:rsidRPr="00D9438D">
        <w:rPr>
          <w:rFonts w:eastAsia="Calibri"/>
          <w:sz w:val="16"/>
          <w:szCs w:val="16"/>
        </w:rPr>
        <w:t>The editor of the journal, Buckingham, retorted in a footnote, “It is by no means necessary, that the settlement of the English in India should lead to the immediate extermination of the Indians themselves… . A million Englishmen might settle in India, and, instead of diminishing, they might, by improved government, cultivation, manufactures, “&amp;c,” in the original, add a million to the native population also and still prepare the mans of subsistence for ten millions more.” The theme of colonization without extirpation resurfaced in George Thompson’s (1840, 47) speech to the British India Society. He lamented the “bitter fruits of European colonization” for “the Red Indian” before declaring “I would have our wharves covered with sugar, and cotton, and tea, and rice, and indigo of India, but I would not have a single native of the country enslaved or dispossessed.”</w:t>
      </w:r>
      <w:r w:rsidRPr="00D9438D">
        <w:rPr>
          <w:rFonts w:eastAsia="Calibri"/>
        </w:rPr>
        <w:t xml:space="preserve"> </w:t>
      </w:r>
      <w:r w:rsidRPr="00D9438D">
        <w:rPr>
          <w:rFonts w:eastAsia="Calibri"/>
          <w:sz w:val="16"/>
          <w:szCs w:val="16"/>
        </w:rPr>
        <w:t>Macaulay Macaulay ([1833] 1975) inflected Bentinck’s reveries of an Anglicized creole polity with a commercial ideal when he deemed it</w:t>
      </w:r>
      <w:r w:rsidRPr="00D9438D">
        <w:rPr>
          <w:rFonts w:eastAsia="Calibri"/>
        </w:rPr>
        <w:t xml:space="preserve"> “</w:t>
      </w:r>
      <w:r w:rsidRPr="00D9438D">
        <w:rPr>
          <w:rFonts w:eastAsia="Calibri"/>
          <w:u w:val="single"/>
        </w:rPr>
        <w:t xml:space="preserve">far better for us that the </w:t>
      </w:r>
      <w:r w:rsidRPr="00D9438D">
        <w:rPr>
          <w:rFonts w:eastAsia="Calibri"/>
          <w:b/>
          <w:iCs/>
          <w:u w:val="single"/>
          <w:bdr w:val="single" w:sz="8" w:space="0" w:color="auto"/>
        </w:rPr>
        <w:t>people of India were well governed and independent of us,</w:t>
      </w:r>
      <w:r w:rsidRPr="00D9438D">
        <w:rPr>
          <w:rFonts w:eastAsia="Calibri"/>
          <w:u w:val="single"/>
        </w:rPr>
        <w:t xml:space="preserve"> than ill governed and subject to us—that they were ruled by their own kings, but wearing our broad cloth.”</w:t>
      </w:r>
    </w:p>
    <w:p w14:paraId="06EE4428" w14:textId="77777777" w:rsidR="00D9438D" w:rsidRPr="00D9438D" w:rsidRDefault="00D9438D" w:rsidP="00D9438D">
      <w:pPr>
        <w:rPr>
          <w:rFonts w:eastAsia="Calibri"/>
          <w:u w:val="single"/>
        </w:rPr>
      </w:pPr>
      <w:r w:rsidRPr="00D9438D">
        <w:rPr>
          <w:rFonts w:eastAsia="Calibri"/>
          <w:sz w:val="16"/>
          <w:szCs w:val="16"/>
        </w:rPr>
        <w:t>Crawfurd’s own case for colonization was rooted in political economy and stadial theory. “Colonization of India, in the strict meaning of the term,” he wrote, “is impossible without the extermination of, or the very next thing to it, of above one hundred millions of human beings: we might as reasonably talk of colonizing Ireland, and exterminating the Irish!” (FTCI, 66).</w:t>
      </w:r>
      <w:r w:rsidRPr="00D9438D">
        <w:rPr>
          <w:rFonts w:eastAsia="Calibri"/>
        </w:rPr>
        <w:t xml:space="preserve"> </w:t>
      </w:r>
      <w:r w:rsidRPr="00D9438D">
        <w:rPr>
          <w:rFonts w:eastAsia="Calibri"/>
          <w:highlight w:val="green"/>
          <w:u w:val="single"/>
        </w:rPr>
        <w:t>Unlike the “savages” of North America</w:t>
      </w:r>
      <w:r w:rsidRPr="00D9438D">
        <w:rPr>
          <w:rFonts w:eastAsia="Calibri"/>
        </w:rPr>
        <w:t xml:space="preserve">, </w:t>
      </w:r>
      <w:r w:rsidRPr="00D9438D">
        <w:rPr>
          <w:rFonts w:eastAsia="Calibri"/>
          <w:sz w:val="16"/>
          <w:szCs w:val="16"/>
        </w:rPr>
        <w:t xml:space="preserve">who had been “hunted down and exterminated” by the erstwhile barbarous Europeans, </w:t>
      </w:r>
      <w:r w:rsidRPr="00D9438D">
        <w:rPr>
          <w:rFonts w:eastAsia="Calibri"/>
          <w:b/>
          <w:iCs/>
          <w:highlight w:val="green"/>
          <w:u w:val="single"/>
          <w:bdr w:val="single" w:sz="8" w:space="0" w:color="auto"/>
        </w:rPr>
        <w:t>Indians were an “agricultural” people</w:t>
      </w:r>
      <w:r w:rsidRPr="00D9438D">
        <w:rPr>
          <w:rFonts w:eastAsia="Calibri"/>
        </w:rPr>
        <w:t xml:space="preserve">, </w:t>
      </w:r>
      <w:r w:rsidRPr="00D9438D">
        <w:rPr>
          <w:rFonts w:eastAsia="Calibri"/>
          <w:sz w:val="16"/>
          <w:szCs w:val="16"/>
        </w:rPr>
        <w:t>and “no agricultural people have ever been exterminated, even by the most barbarous conquerors” (FTCI, 68).</w:t>
      </w:r>
      <w:r w:rsidRPr="00D9438D">
        <w:rPr>
          <w:rFonts w:eastAsia="Calibri"/>
        </w:rPr>
        <w:t xml:space="preserve"> </w:t>
      </w:r>
      <w:r w:rsidRPr="00D9438D">
        <w:rPr>
          <w:rFonts w:eastAsia="Calibri"/>
          <w:highlight w:val="green"/>
          <w:u w:val="single"/>
        </w:rPr>
        <w:t>For</w:t>
      </w:r>
      <w:r w:rsidRPr="00D9438D">
        <w:rPr>
          <w:rFonts w:eastAsia="Calibri"/>
          <w:u w:val="single"/>
        </w:rPr>
        <w:t xml:space="preserve"> the “</w:t>
      </w:r>
      <w:r w:rsidRPr="00D9438D">
        <w:rPr>
          <w:rFonts w:eastAsia="Calibri"/>
          <w:highlight w:val="green"/>
          <w:u w:val="single"/>
        </w:rPr>
        <w:t>colonization</w:t>
      </w:r>
      <w:r w:rsidRPr="00D9438D">
        <w:rPr>
          <w:rFonts w:eastAsia="Calibri"/>
          <w:u w:val="single"/>
        </w:rPr>
        <w:t xml:space="preserve"> of India” </w:t>
      </w:r>
      <w:r w:rsidRPr="00D9438D">
        <w:rPr>
          <w:rFonts w:eastAsia="Calibri"/>
          <w:highlight w:val="green"/>
          <w:u w:val="single"/>
        </w:rPr>
        <w:t>to make sense</w:t>
      </w:r>
      <w:r w:rsidRPr="00D9438D">
        <w:rPr>
          <w:rFonts w:eastAsia="Calibri"/>
          <w:u w:val="single"/>
        </w:rPr>
        <w:t xml:space="preserve">, the terms of </w:t>
      </w:r>
      <w:r w:rsidRPr="00D9438D">
        <w:rPr>
          <w:rFonts w:eastAsia="Calibri"/>
          <w:highlight w:val="green"/>
          <w:u w:val="single"/>
        </w:rPr>
        <w:t>colonization had to be stretched beyond their “strict meaning” to fit a</w:t>
      </w:r>
      <w:r w:rsidRPr="00D9438D">
        <w:rPr>
          <w:rFonts w:eastAsia="Calibri"/>
          <w:u w:val="single"/>
        </w:rPr>
        <w:t xml:space="preserve"> populous </w:t>
      </w:r>
      <w:r w:rsidRPr="00D9438D">
        <w:rPr>
          <w:rFonts w:eastAsia="Calibri"/>
          <w:highlight w:val="green"/>
          <w:u w:val="single"/>
        </w:rPr>
        <w:t>agrarian society</w:t>
      </w:r>
      <w:r w:rsidRPr="00D9438D">
        <w:rPr>
          <w:rFonts w:eastAsia="Calibri"/>
        </w:rPr>
        <w:t>.</w:t>
      </w:r>
      <w:r w:rsidRPr="00D9438D">
        <w:rPr>
          <w:rFonts w:eastAsia="Calibri"/>
          <w:sz w:val="16"/>
          <w:szCs w:val="16"/>
        </w:rPr>
        <w:t>27 “Although there may be no room for colonization, there is ample room for settlement, in a country, of fertile soil, far more thinly peopled, after all, than any part of Europe, and a country, too, without capital, knowledge, morals, or enterprise” (FTCI, 68).</w:t>
      </w:r>
      <w:r w:rsidRPr="00D9438D">
        <w:rPr>
          <w:rFonts w:eastAsia="Calibri"/>
        </w:rPr>
        <w:t xml:space="preserve"> </w:t>
      </w:r>
      <w:r w:rsidRPr="00D9438D">
        <w:rPr>
          <w:rFonts w:eastAsia="Calibri"/>
          <w:highlight w:val="green"/>
          <w:u w:val="single"/>
        </w:rPr>
        <w:t xml:space="preserve">The </w:t>
      </w:r>
      <w:r w:rsidRPr="00D9438D">
        <w:rPr>
          <w:rFonts w:eastAsia="Calibri"/>
          <w:b/>
          <w:iCs/>
          <w:highlight w:val="green"/>
          <w:u w:val="single"/>
          <w:bdr w:val="single" w:sz="8" w:space="0" w:color="auto"/>
        </w:rPr>
        <w:t>dearth of capital</w:t>
      </w:r>
      <w:r w:rsidRPr="00D9438D">
        <w:rPr>
          <w:rFonts w:eastAsia="Calibri"/>
          <w:b/>
          <w:iCs/>
          <w:u w:val="single"/>
          <w:bdr w:val="single" w:sz="8" w:space="0" w:color="auto"/>
        </w:rPr>
        <w:t xml:space="preserve"> and enterprise</w:t>
      </w:r>
      <w:r w:rsidRPr="00D9438D">
        <w:rPr>
          <w:rFonts w:eastAsia="Calibri"/>
        </w:rPr>
        <w:t xml:space="preserve"> </w:t>
      </w:r>
      <w:r w:rsidRPr="00D9438D">
        <w:rPr>
          <w:rFonts w:eastAsia="Calibri"/>
          <w:sz w:val="16"/>
          <w:szCs w:val="16"/>
        </w:rPr>
        <w:t>rather than population density</w:t>
      </w:r>
      <w:r w:rsidRPr="00D9438D">
        <w:rPr>
          <w:rFonts w:eastAsia="Calibri"/>
        </w:rPr>
        <w:t xml:space="preserve"> </w:t>
      </w:r>
      <w:r w:rsidRPr="00D9438D">
        <w:rPr>
          <w:rFonts w:eastAsia="Calibri"/>
          <w:highlight w:val="green"/>
          <w:u w:val="single"/>
        </w:rPr>
        <w:t>proved decisive in construing India as an object of colonization</w:t>
      </w:r>
      <w:r w:rsidRPr="00D9438D">
        <w:rPr>
          <w:rFonts w:eastAsia="Calibri"/>
          <w:u w:val="single"/>
        </w:rPr>
        <w:t>,</w:t>
      </w:r>
      <w:r w:rsidRPr="00D9438D">
        <w:rPr>
          <w:rFonts w:eastAsia="Calibri"/>
        </w:rPr>
        <w:t xml:space="preserve"> </w:t>
      </w:r>
      <w:r w:rsidRPr="00D9438D">
        <w:rPr>
          <w:rFonts w:eastAsia="Calibri"/>
          <w:sz w:val="16"/>
          <w:szCs w:val="16"/>
        </w:rPr>
        <w:t>as evidenced by Crawfurd’s assessment of the relative “room” that India afforded for various classes of British emigrants. “Mere day labourers, of course, there is, generally speaking, no room for; but there is ample room for skilful mechanics, for agricultural, for commercial, and even for manufacturing capitalists… . The first settlers … would naturally consist of capitalist, and the better order of mechanics” (FTCI, 69).28</w:t>
      </w:r>
      <w:r w:rsidRPr="00D9438D">
        <w:rPr>
          <w:rFonts w:eastAsia="Calibri"/>
        </w:rPr>
        <w:t xml:space="preserve"> </w:t>
      </w:r>
      <w:r w:rsidRPr="00D9438D">
        <w:rPr>
          <w:rFonts w:eastAsia="Calibri"/>
          <w:highlight w:val="green"/>
          <w:u w:val="single"/>
        </w:rPr>
        <w:t>Squaring</w:t>
      </w:r>
      <w:r w:rsidRPr="00D9438D">
        <w:rPr>
          <w:rFonts w:eastAsia="Calibri"/>
          <w:u w:val="single"/>
        </w:rPr>
        <w:t xml:space="preserve"> the circle of </w:t>
      </w:r>
      <w:r w:rsidRPr="00D9438D">
        <w:rPr>
          <w:rFonts w:eastAsia="Calibri"/>
          <w:b/>
          <w:iCs/>
          <w:highlight w:val="green"/>
          <w:u w:val="single"/>
          <w:bdr w:val="single" w:sz="8" w:space="0" w:color="auto"/>
        </w:rPr>
        <w:t>settler colonialism in India</w:t>
      </w:r>
      <w:r w:rsidRPr="00D9438D">
        <w:rPr>
          <w:rFonts w:eastAsia="Calibri"/>
          <w:u w:val="single"/>
        </w:rPr>
        <w:t xml:space="preserve"> thus </w:t>
      </w:r>
      <w:r w:rsidRPr="00D9438D">
        <w:rPr>
          <w:rFonts w:eastAsia="Calibri"/>
          <w:highlight w:val="green"/>
          <w:u w:val="single"/>
        </w:rPr>
        <w:t xml:space="preserve">depended on redefining the </w:t>
      </w:r>
      <w:r w:rsidRPr="00D9438D">
        <w:rPr>
          <w:rFonts w:eastAsia="Calibri"/>
          <w:b/>
          <w:iCs/>
          <w:highlight w:val="green"/>
          <w:u w:val="single"/>
          <w:bdr w:val="single" w:sz="8" w:space="0" w:color="auto"/>
        </w:rPr>
        <w:t>intension of “vacant land</w:t>
      </w:r>
      <w:r w:rsidRPr="00D9438D">
        <w:rPr>
          <w:rFonts w:eastAsia="Calibri"/>
          <w:highlight w:val="green"/>
          <w:u w:val="single"/>
        </w:rPr>
        <w:t>” by representing the country as teeming with laborers but devoid of</w:t>
      </w:r>
      <w:r w:rsidRPr="00D9438D">
        <w:rPr>
          <w:rFonts w:eastAsia="Calibri"/>
          <w:u w:val="single"/>
        </w:rPr>
        <w:t xml:space="preserve"> capital, technology, and </w:t>
      </w:r>
      <w:r w:rsidRPr="00D9438D">
        <w:rPr>
          <w:rFonts w:eastAsia="Calibri"/>
          <w:highlight w:val="green"/>
          <w:u w:val="single"/>
        </w:rPr>
        <w:t>management</w:t>
      </w:r>
      <w:r w:rsidRPr="00D9438D">
        <w:rPr>
          <w:rFonts w:eastAsia="Calibri"/>
          <w:u w:val="single"/>
        </w:rPr>
        <w:t xml:space="preserve"> necessary </w:t>
      </w:r>
      <w:r w:rsidRPr="00D9438D">
        <w:rPr>
          <w:rFonts w:eastAsia="Calibri"/>
          <w:highlight w:val="green"/>
          <w:u w:val="single"/>
        </w:rPr>
        <w:t xml:space="preserve">to </w:t>
      </w:r>
      <w:r w:rsidRPr="00D9438D">
        <w:rPr>
          <w:rFonts w:eastAsia="Calibri"/>
          <w:b/>
          <w:iCs/>
          <w:highlight w:val="green"/>
          <w:u w:val="single"/>
          <w:bdr w:val="single" w:sz="8" w:space="0" w:color="auto"/>
        </w:rPr>
        <w:t>infuse labor with the power to create value</w:t>
      </w:r>
      <w:r w:rsidRPr="00D9438D">
        <w:rPr>
          <w:rFonts w:eastAsia="Calibri"/>
          <w:highlight w:val="green"/>
          <w:u w:val="single"/>
        </w:rPr>
        <w:t>.</w:t>
      </w:r>
      <w:r w:rsidRPr="00D9438D">
        <w:rPr>
          <w:rFonts w:eastAsia="Calibri"/>
          <w:u w:val="single"/>
        </w:rPr>
        <w:t xml:space="preserve"> </w:t>
      </w:r>
    </w:p>
    <w:p w14:paraId="7DB976F0" w14:textId="77777777" w:rsidR="00D9438D" w:rsidRPr="00D9438D" w:rsidRDefault="00D9438D" w:rsidP="00D9438D">
      <w:pPr>
        <w:rPr>
          <w:rFonts w:eastAsia="Calibri"/>
          <w:sz w:val="16"/>
          <w:szCs w:val="16"/>
        </w:rPr>
      </w:pPr>
      <w:r w:rsidRPr="00D9438D">
        <w:rPr>
          <w:rFonts w:eastAsia="Calibri"/>
          <w:u w:val="single"/>
        </w:rPr>
        <w:t>It might be tempting to dismiss Crawfurd’s proposal as something other than “colonization” because it defies the currently dominant definition</w:t>
      </w:r>
      <w:r w:rsidRPr="00D9438D">
        <w:rPr>
          <w:rFonts w:eastAsia="Calibri"/>
        </w:rPr>
        <w:t xml:space="preserve"> </w:t>
      </w:r>
      <w:r w:rsidRPr="00D9438D">
        <w:rPr>
          <w:rFonts w:eastAsia="Calibri"/>
          <w:sz w:val="16"/>
          <w:szCs w:val="16"/>
        </w:rPr>
        <w:t>of the term as a territorial structure of invasion (Wolfe 2006). Such a priori classification occludes the internal variegation of colonization as a notion and agenda in the first half of the nineteenth century.</w:t>
      </w:r>
      <w:r w:rsidRPr="00D9438D">
        <w:rPr>
          <w:rFonts w:eastAsia="Calibri"/>
        </w:rPr>
        <w:t xml:space="preserve"> </w:t>
      </w:r>
      <w:r w:rsidRPr="00D9438D">
        <w:rPr>
          <w:rFonts w:eastAsia="Calibri"/>
          <w:sz w:val="16"/>
          <w:szCs w:val="16"/>
        </w:rPr>
        <w:t>A careful look reveals that</w:t>
      </w:r>
      <w:r w:rsidRPr="00D9438D">
        <w:rPr>
          <w:rFonts w:eastAsia="Calibri"/>
        </w:rPr>
        <w:t xml:space="preserve"> </w:t>
      </w:r>
      <w:r w:rsidRPr="00D9438D">
        <w:rPr>
          <w:rFonts w:eastAsia="Calibri"/>
          <w:u w:val="single"/>
        </w:rPr>
        <w:t xml:space="preserve">Crawfurd’s idea of colonization stood in the Lockean pedigree that many </w:t>
      </w:r>
      <w:r w:rsidRPr="00D9438D">
        <w:rPr>
          <w:rFonts w:eastAsia="Calibri"/>
          <w:highlight w:val="green"/>
          <w:u w:val="single"/>
        </w:rPr>
        <w:t xml:space="preserve">scholars now consider to be </w:t>
      </w:r>
      <w:r w:rsidRPr="00D9438D">
        <w:rPr>
          <w:rFonts w:eastAsia="Calibri"/>
          <w:b/>
          <w:iCs/>
          <w:highlight w:val="green"/>
          <w:u w:val="single"/>
          <w:bdr w:val="single" w:sz="8" w:space="0" w:color="auto"/>
        </w:rPr>
        <w:t>paradigmatic of settler colonialism</w:t>
      </w:r>
      <w:r w:rsidRPr="00D9438D">
        <w:rPr>
          <w:rFonts w:eastAsia="Calibri"/>
        </w:rPr>
        <w:t xml:space="preserve">. </w:t>
      </w:r>
      <w:r w:rsidRPr="00D9438D">
        <w:rPr>
          <w:rFonts w:eastAsia="Calibri"/>
          <w:sz w:val="16"/>
          <w:szCs w:val="16"/>
        </w:rPr>
        <w:t>At the</w:t>
      </w:r>
      <w:r w:rsidRPr="00D9438D">
        <w:rPr>
          <w:rFonts w:eastAsia="Calibri"/>
          <w:u w:val="single"/>
        </w:rPr>
        <w:t xml:space="preserve"> core of this pedigree was the idea of “improving” land and labor through colonization.</w:t>
      </w:r>
      <w:r w:rsidRPr="00D9438D">
        <w:rPr>
          <w:rFonts w:eastAsia="Calibri"/>
        </w:rPr>
        <w:t xml:space="preserve"> </w:t>
      </w:r>
      <w:r w:rsidRPr="00D9438D">
        <w:rPr>
          <w:rFonts w:eastAsia="Calibri"/>
          <w:sz w:val="16"/>
          <w:szCs w:val="16"/>
        </w:rPr>
        <w:t>This point is recently stressed by Barbara Arneil (2021, 1)</w:t>
      </w:r>
      <w:r w:rsidRPr="00D9438D">
        <w:rPr>
          <w:rFonts w:eastAsia="Calibri"/>
        </w:rPr>
        <w:t xml:space="preserve"> </w:t>
      </w:r>
      <w:r w:rsidRPr="00D9438D">
        <w:rPr>
          <w:rFonts w:eastAsia="Calibri"/>
          <w:b/>
          <w:iCs/>
          <w:u w:val="single"/>
          <w:bdr w:val="single" w:sz="8" w:space="0" w:color="auto"/>
        </w:rPr>
        <w:t>who distinguishes colonialism</w:t>
      </w:r>
      <w:r w:rsidRPr="00D9438D">
        <w:rPr>
          <w:rFonts w:eastAsia="Calibri"/>
        </w:rPr>
        <w:t xml:space="preserve"> </w:t>
      </w:r>
      <w:r w:rsidRPr="00D9438D">
        <w:rPr>
          <w:rFonts w:eastAsia="Calibri"/>
          <w:sz w:val="16"/>
          <w:szCs w:val="16"/>
        </w:rPr>
        <w:t>from imperialism on its being an</w:t>
      </w:r>
      <w:r w:rsidRPr="00D9438D">
        <w:rPr>
          <w:rFonts w:eastAsia="Calibri"/>
        </w:rPr>
        <w:t xml:space="preserve"> “</w:t>
      </w:r>
      <w:r w:rsidRPr="00D9438D">
        <w:rPr>
          <w:rFonts w:eastAsia="Calibri"/>
          <w:u w:val="single"/>
        </w:rPr>
        <w:t xml:space="preserve">internal, and productive </w:t>
      </w:r>
      <w:r w:rsidRPr="00D9438D">
        <w:rPr>
          <w:rFonts w:eastAsia="Calibri"/>
          <w:b/>
          <w:iCs/>
          <w:u w:val="single"/>
          <w:bdr w:val="single" w:sz="8" w:space="0" w:color="auto"/>
        </w:rPr>
        <w:t>form of power</w:t>
      </w:r>
      <w:r w:rsidRPr="00D9438D">
        <w:rPr>
          <w:rFonts w:eastAsia="Calibri"/>
          <w:u w:val="single"/>
        </w:rPr>
        <w:t xml:space="preserve"> that seeks to transform or improve people and land from within</w:t>
      </w:r>
      <w:r w:rsidRPr="00D9438D">
        <w:rPr>
          <w:rFonts w:eastAsia="Calibri"/>
        </w:rPr>
        <w:t>.”</w:t>
      </w:r>
      <w:r w:rsidRPr="00D9438D">
        <w:rPr>
          <w:rFonts w:eastAsia="Calibri"/>
          <w:sz w:val="16"/>
          <w:szCs w:val="16"/>
        </w:rPr>
        <w:t>29 From the seventeenth century onward,</w:t>
      </w:r>
      <w:r w:rsidRPr="00D9438D">
        <w:rPr>
          <w:rFonts w:eastAsia="Calibri"/>
        </w:rPr>
        <w:t xml:space="preserve"> th</w:t>
      </w:r>
      <w:r w:rsidRPr="00D9438D">
        <w:rPr>
          <w:rFonts w:eastAsia="Calibri"/>
          <w:u w:val="single"/>
        </w:rPr>
        <w:t>e improvement of land acquired layers of meaning, including cultivation, increased productivity, market access</w:t>
      </w:r>
      <w:r w:rsidRPr="00D9438D">
        <w:rPr>
          <w:rFonts w:eastAsia="Calibri"/>
          <w:sz w:val="16"/>
          <w:szCs w:val="16"/>
        </w:rPr>
        <w:t>, and rising land values and rents.</w:t>
      </w:r>
      <w:r w:rsidRPr="00D9438D">
        <w:rPr>
          <w:rFonts w:eastAsia="Calibri"/>
        </w:rPr>
        <w:t xml:space="preserve"> </w:t>
      </w:r>
      <w:r w:rsidRPr="00D9438D">
        <w:rPr>
          <w:rFonts w:eastAsia="Calibri"/>
          <w:sz w:val="16"/>
          <w:szCs w:val="16"/>
        </w:rPr>
        <w:t xml:space="preserve">Over the same period, </w:t>
      </w:r>
      <w:r w:rsidRPr="00D9438D">
        <w:rPr>
          <w:rFonts w:eastAsia="Calibri"/>
          <w:highlight w:val="green"/>
          <w:u w:val="single"/>
        </w:rPr>
        <w:t>labor featured</w:t>
      </w:r>
      <w:r w:rsidRPr="00D9438D">
        <w:rPr>
          <w:rFonts w:eastAsia="Calibri"/>
          <w:u w:val="single"/>
        </w:rPr>
        <w:t xml:space="preserve"> at once </w:t>
      </w:r>
      <w:r w:rsidRPr="00D9438D">
        <w:rPr>
          <w:rFonts w:eastAsia="Calibri"/>
          <w:highlight w:val="green"/>
          <w:u w:val="single"/>
        </w:rPr>
        <w:t>as the</w:t>
      </w:r>
      <w:r w:rsidRPr="00D9438D">
        <w:rPr>
          <w:rFonts w:eastAsia="Calibri"/>
          <w:u w:val="single"/>
        </w:rPr>
        <w:t xml:space="preserve"> subject and the </w:t>
      </w:r>
      <w:r w:rsidRPr="00D9438D">
        <w:rPr>
          <w:rFonts w:eastAsia="Calibri"/>
          <w:highlight w:val="green"/>
          <w:u w:val="single"/>
        </w:rPr>
        <w:t>object of colonization</w:t>
      </w:r>
      <w:r w:rsidRPr="00D9438D">
        <w:rPr>
          <w:rFonts w:eastAsia="Calibri"/>
          <w:highlight w:val="green"/>
        </w:rPr>
        <w:t xml:space="preserve">; </w:t>
      </w:r>
      <w:r w:rsidRPr="00D9438D">
        <w:rPr>
          <w:rFonts w:eastAsia="Calibri"/>
          <w:sz w:val="16"/>
          <w:szCs w:val="16"/>
          <w:highlight w:val="green"/>
        </w:rPr>
        <w:t>i</w:t>
      </w:r>
      <w:r w:rsidRPr="00D9438D">
        <w:rPr>
          <w:rFonts w:eastAsia="Calibri"/>
          <w:sz w:val="16"/>
          <w:szCs w:val="16"/>
        </w:rPr>
        <w:t>n the very process of improving the land,</w:t>
      </w:r>
      <w:r w:rsidRPr="00D9438D">
        <w:rPr>
          <w:rFonts w:eastAsia="Calibri"/>
        </w:rPr>
        <w:t xml:space="preserve"> </w:t>
      </w:r>
      <w:r w:rsidRPr="00D9438D">
        <w:rPr>
          <w:rFonts w:eastAsia="Calibri"/>
          <w:u w:val="single"/>
        </w:rPr>
        <w:t xml:space="preserve">laborers were assumed to undergo their own </w:t>
      </w:r>
      <w:r w:rsidRPr="00D9438D">
        <w:rPr>
          <w:rFonts w:eastAsia="Calibri"/>
          <w:b/>
          <w:iCs/>
          <w:highlight w:val="green"/>
          <w:u w:val="single"/>
          <w:bdr w:val="single" w:sz="8" w:space="0" w:color="auto"/>
        </w:rPr>
        <w:t>moral and economic improvement</w:t>
      </w:r>
      <w:r w:rsidRPr="00D9438D">
        <w:rPr>
          <w:rFonts w:eastAsia="Calibri"/>
        </w:rPr>
        <w:t xml:space="preserve"> </w:t>
      </w:r>
      <w:r w:rsidRPr="00D9438D">
        <w:rPr>
          <w:rFonts w:eastAsia="Calibri"/>
          <w:sz w:val="16"/>
          <w:szCs w:val="16"/>
        </w:rPr>
        <w:t>by becoming disciplined and “industrious.”30</w:t>
      </w:r>
    </w:p>
    <w:p w14:paraId="4F14CF2C" w14:textId="77777777" w:rsidR="00D9438D" w:rsidRPr="00D9438D" w:rsidRDefault="00D9438D" w:rsidP="00D9438D">
      <w:pPr>
        <w:rPr>
          <w:rFonts w:eastAsia="Calibri"/>
          <w:sz w:val="16"/>
          <w:szCs w:val="16"/>
        </w:rPr>
      </w:pPr>
      <w:r w:rsidRPr="00D9438D">
        <w:rPr>
          <w:rFonts w:eastAsia="Calibri"/>
          <w:sz w:val="16"/>
          <w:szCs w:val="16"/>
        </w:rPr>
        <w:t>Crawfurd’s plans for India retained this conceptual core of colonization but sought to expand it such that the</w:t>
      </w:r>
      <w:r w:rsidRPr="00D9438D">
        <w:rPr>
          <w:rFonts w:eastAsia="Calibri"/>
        </w:rPr>
        <w:t xml:space="preserve"> </w:t>
      </w:r>
      <w:r w:rsidRPr="00D9438D">
        <w:rPr>
          <w:rFonts w:eastAsia="Calibri"/>
          <w:b/>
          <w:iCs/>
          <w:u w:val="single"/>
          <w:bdr w:val="single" w:sz="8" w:space="0" w:color="auto"/>
        </w:rPr>
        <w:t>improvement of land and labor afar need not depend on indigenous dispossession</w:t>
      </w:r>
      <w:r w:rsidRPr="00D9438D">
        <w:rPr>
          <w:rFonts w:eastAsia="Calibri"/>
        </w:rPr>
        <w:t xml:space="preserve">.31 </w:t>
      </w:r>
      <w:r w:rsidRPr="00D9438D">
        <w:rPr>
          <w:rFonts w:eastAsia="Calibri"/>
          <w:sz w:val="16"/>
          <w:szCs w:val="16"/>
        </w:rPr>
        <w:t>He admitted that Europeans of the previous three centuries had viciously decimated the indigenes because “the Indies were discovered at the first dawn of commercial enterprise, when mercantile cupidity had just awakened, but before trade had had time to produce its legitimate effects, humanity and civilization.” (HIA II, 395). But, like many contemporaries, he deemed those times to be over.32</w:t>
      </w:r>
      <w:r w:rsidRPr="00D9438D">
        <w:rPr>
          <w:rFonts w:eastAsia="Calibri"/>
        </w:rPr>
        <w:t xml:space="preserve"> </w:t>
      </w:r>
      <w:r w:rsidRPr="00D9438D">
        <w:rPr>
          <w:rFonts w:eastAsia="Calibri"/>
          <w:highlight w:val="green"/>
        </w:rPr>
        <w:t>A</w:t>
      </w:r>
      <w:r w:rsidRPr="00D9438D">
        <w:rPr>
          <w:rFonts w:eastAsia="Calibri"/>
          <w:highlight w:val="green"/>
          <w:u w:val="single"/>
        </w:rPr>
        <w:t>t stake was</w:t>
      </w:r>
      <w:r w:rsidRPr="00D9438D">
        <w:rPr>
          <w:rFonts w:eastAsia="Calibri"/>
          <w:u w:val="single"/>
        </w:rPr>
        <w:t xml:space="preserve"> the possibility of a </w:t>
      </w:r>
      <w:r w:rsidRPr="00D9438D">
        <w:rPr>
          <w:rFonts w:eastAsia="Calibri"/>
          <w:b/>
          <w:iCs/>
          <w:highlight w:val="green"/>
          <w:u w:val="single"/>
          <w:bdr w:val="single" w:sz="8" w:space="0" w:color="auto"/>
        </w:rPr>
        <w:t>new</w:t>
      </w:r>
      <w:r w:rsidRPr="00D9438D">
        <w:rPr>
          <w:rFonts w:eastAsia="Calibri"/>
          <w:b/>
          <w:iCs/>
          <w:u w:val="single"/>
          <w:bdr w:val="single" w:sz="8" w:space="0" w:color="auto"/>
        </w:rPr>
        <w:t xml:space="preserve"> and </w:t>
      </w:r>
      <w:r w:rsidRPr="00D9438D">
        <w:rPr>
          <w:rFonts w:eastAsia="Calibri"/>
          <w:b/>
          <w:iCs/>
          <w:highlight w:val="green"/>
          <w:u w:val="single"/>
          <w:bdr w:val="single" w:sz="8" w:space="0" w:color="auto"/>
        </w:rPr>
        <w:t>civilized model of colonization</w:t>
      </w:r>
      <w:r w:rsidRPr="00D9438D">
        <w:rPr>
          <w:rFonts w:eastAsia="Calibri"/>
        </w:rPr>
        <w:t xml:space="preserve">, </w:t>
      </w:r>
      <w:r w:rsidRPr="00D9438D">
        <w:rPr>
          <w:rFonts w:eastAsia="Calibri"/>
          <w:sz w:val="16"/>
          <w:szCs w:val="16"/>
        </w:rPr>
        <w:t>one that avoided both the American Scylla of expropriation and enslavement and the Indian Charybdis of despotic,</w:t>
      </w:r>
      <w:r w:rsidRPr="00D9438D">
        <w:rPr>
          <w:rFonts w:eastAsia="Calibri"/>
        </w:rPr>
        <w:t xml:space="preserve"> </w:t>
      </w:r>
      <w:r w:rsidRPr="00D9438D">
        <w:rPr>
          <w:rFonts w:eastAsia="Calibri"/>
          <w:u w:val="single"/>
        </w:rPr>
        <w:t xml:space="preserve">extractive imperialism. </w:t>
      </w:r>
      <w:r w:rsidRPr="00D9438D">
        <w:rPr>
          <w:rFonts w:eastAsia="Calibri"/>
          <w:highlight w:val="green"/>
          <w:u w:val="single"/>
        </w:rPr>
        <w:t>This</w:t>
      </w:r>
      <w:r w:rsidRPr="00D9438D">
        <w:rPr>
          <w:rFonts w:eastAsia="Calibri"/>
          <w:u w:val="single"/>
        </w:rPr>
        <w:t xml:space="preserve"> model </w:t>
      </w:r>
      <w:r w:rsidRPr="00D9438D">
        <w:rPr>
          <w:rFonts w:eastAsia="Calibri"/>
          <w:b/>
          <w:iCs/>
          <w:highlight w:val="green"/>
          <w:u w:val="single"/>
          <w:bdr w:val="single" w:sz="8" w:space="0" w:color="auto"/>
        </w:rPr>
        <w:t>retained the element of “settlement</w:t>
      </w:r>
      <w:r w:rsidRPr="00D9438D">
        <w:rPr>
          <w:rFonts w:eastAsia="Calibri"/>
          <w:u w:val="single"/>
        </w:rPr>
        <w:t>” as the locomotive improvement but shifted the socioeconomic valence of settlers from labor to capital</w:t>
      </w:r>
      <w:r w:rsidRPr="00D9438D">
        <w:rPr>
          <w:rFonts w:eastAsia="Calibri"/>
        </w:rPr>
        <w:t xml:space="preserve">. </w:t>
      </w:r>
      <w:r w:rsidRPr="00D9438D">
        <w:rPr>
          <w:rFonts w:eastAsia="Calibri"/>
          <w:sz w:val="16"/>
          <w:szCs w:val="16"/>
        </w:rPr>
        <w:t>Nor was this an eccentric notion, contorted by Crawfurd to fit the Indian case. The arch-exponent of “classical” settler colonialism in the same period, Wakefield, held a comparable capitalcentric view of colonization.</w:t>
      </w:r>
      <w:r w:rsidRPr="00D9438D">
        <w:rPr>
          <w:rFonts w:eastAsia="Calibri"/>
        </w:rPr>
        <w:t xml:space="preserve"> </w:t>
      </w:r>
      <w:r w:rsidRPr="00D9438D">
        <w:rPr>
          <w:rFonts w:eastAsia="Calibri"/>
          <w:sz w:val="16"/>
          <w:szCs w:val="16"/>
        </w:rPr>
        <w:t xml:space="preserve">Merely resettling metropolitan labor on colonial waste lands, he argued, was not colonization proper but “pauper shoveling.” Left to their own devices, </w:t>
      </w:r>
      <w:r w:rsidRPr="00D9438D">
        <w:rPr>
          <w:rFonts w:eastAsia="Calibri"/>
          <w:b/>
          <w:iCs/>
          <w:highlight w:val="green"/>
          <w:u w:val="single"/>
          <w:bdr w:val="single" w:sz="8" w:space="0" w:color="auto"/>
        </w:rPr>
        <w:t>settlers remained barbarous “earthscratchers</w:t>
      </w:r>
      <w:r w:rsidRPr="00D9438D">
        <w:rPr>
          <w:rFonts w:eastAsia="Calibri"/>
          <w:sz w:val="16"/>
          <w:szCs w:val="16"/>
          <w:u w:val="single"/>
        </w:rPr>
        <w:t>,”</w:t>
      </w:r>
      <w:r w:rsidRPr="00D9438D">
        <w:rPr>
          <w:rFonts w:eastAsia="Calibri"/>
          <w:sz w:val="16"/>
          <w:szCs w:val="16"/>
        </w:rPr>
        <w:t xml:space="preserve"> improving neither the land nor themselves (Wakefield 1833, 493).</w:t>
      </w:r>
      <w:r w:rsidRPr="00D9438D">
        <w:rPr>
          <w:rFonts w:eastAsia="Calibri"/>
        </w:rPr>
        <w:t xml:space="preserve"> </w:t>
      </w:r>
      <w:r w:rsidRPr="00D9438D">
        <w:rPr>
          <w:rFonts w:eastAsia="Calibri"/>
          <w:b/>
          <w:iCs/>
          <w:highlight w:val="green"/>
          <w:u w:val="single"/>
          <w:bdr w:val="single" w:sz="8" w:space="0" w:color="auto"/>
        </w:rPr>
        <w:t>Successful colonization</w:t>
      </w:r>
      <w:r w:rsidRPr="00D9438D">
        <w:rPr>
          <w:rFonts w:eastAsia="Calibri"/>
        </w:rPr>
        <w:t xml:space="preserve"> </w:t>
      </w:r>
      <w:r w:rsidRPr="00D9438D">
        <w:rPr>
          <w:rFonts w:eastAsia="Calibri"/>
          <w:sz w:val="16"/>
          <w:szCs w:val="16"/>
        </w:rPr>
        <w:t>for Wakefield</w:t>
      </w:r>
      <w:r w:rsidRPr="00D9438D">
        <w:rPr>
          <w:rFonts w:eastAsia="Calibri"/>
        </w:rPr>
        <w:t xml:space="preserve"> </w:t>
      </w:r>
      <w:r w:rsidRPr="00D9438D">
        <w:rPr>
          <w:rFonts w:eastAsia="Calibri"/>
          <w:highlight w:val="green"/>
          <w:u w:val="single"/>
        </w:rPr>
        <w:t>would only obtain</w:t>
      </w:r>
      <w:r w:rsidRPr="00D9438D">
        <w:rPr>
          <w:rFonts w:eastAsia="Calibri"/>
          <w:u w:val="single"/>
        </w:rPr>
        <w:t xml:space="preserve"> with the </w:t>
      </w:r>
      <w:r w:rsidRPr="00D9438D">
        <w:rPr>
          <w:rFonts w:eastAsia="Calibri"/>
          <w:b/>
          <w:iCs/>
          <w:highlight w:val="green"/>
          <w:u w:val="single"/>
          <w:bdr w:val="single" w:sz="8" w:space="0" w:color="auto"/>
        </w:rPr>
        <w:t>capitalist division of labor</w:t>
      </w:r>
      <w:r w:rsidRPr="00D9438D">
        <w:rPr>
          <w:rFonts w:eastAsia="Calibri"/>
          <w:u w:val="single"/>
        </w:rPr>
        <w:t xml:space="preserve"> in the colony—that is, by concentrating land in export-oriented capitalist farms and subjecting colonial emigrants to the discipline of wage labor</w:t>
      </w:r>
      <w:r w:rsidRPr="00D9438D">
        <w:rPr>
          <w:rFonts w:eastAsia="Calibri"/>
        </w:rPr>
        <w:t xml:space="preserve">. </w:t>
      </w:r>
      <w:r w:rsidRPr="00D9438D">
        <w:rPr>
          <w:rFonts w:eastAsia="Calibri"/>
          <w:sz w:val="16"/>
          <w:szCs w:val="16"/>
        </w:rPr>
        <w:t xml:space="preserve">For both Wakefield and Crawfurd, </w:t>
      </w:r>
      <w:r w:rsidRPr="00D9438D">
        <w:rPr>
          <w:rFonts w:eastAsia="Calibri"/>
          <w:b/>
          <w:iCs/>
          <w:highlight w:val="green"/>
          <w:u w:val="single"/>
          <w:bdr w:val="single" w:sz="8" w:space="0" w:color="auto"/>
        </w:rPr>
        <w:t>colonization was not simply</w:t>
      </w:r>
      <w:r w:rsidRPr="00D9438D">
        <w:rPr>
          <w:rFonts w:eastAsia="Calibri"/>
          <w:b/>
          <w:iCs/>
          <w:u w:val="single"/>
          <w:bdr w:val="single" w:sz="8" w:space="0" w:color="auto"/>
        </w:rPr>
        <w:t xml:space="preserve"> a </w:t>
      </w:r>
      <w:r w:rsidRPr="00D9438D">
        <w:rPr>
          <w:rFonts w:eastAsia="Calibri"/>
          <w:b/>
          <w:iCs/>
          <w:highlight w:val="green"/>
          <w:u w:val="single"/>
          <w:bdr w:val="single" w:sz="8" w:space="0" w:color="auto"/>
        </w:rPr>
        <w:t>territorial</w:t>
      </w:r>
      <w:r w:rsidRPr="00D9438D">
        <w:rPr>
          <w:rFonts w:eastAsia="Calibri"/>
          <w:b/>
          <w:iCs/>
          <w:u w:val="single"/>
          <w:bdr w:val="single" w:sz="8" w:space="0" w:color="auto"/>
        </w:rPr>
        <w:t xml:space="preserve"> project</w:t>
      </w:r>
      <w:r w:rsidRPr="00D9438D">
        <w:rPr>
          <w:rFonts w:eastAsia="Calibri"/>
          <w:u w:val="single"/>
        </w:rPr>
        <w:t xml:space="preserve"> </w:t>
      </w:r>
      <w:r w:rsidRPr="00D9438D">
        <w:rPr>
          <w:rFonts w:eastAsia="Calibri"/>
          <w:highlight w:val="green"/>
          <w:u w:val="single"/>
        </w:rPr>
        <w:t>but a</w:t>
      </w:r>
      <w:r w:rsidRPr="00D9438D">
        <w:rPr>
          <w:rFonts w:eastAsia="Calibri"/>
          <w:u w:val="single"/>
        </w:rPr>
        <w:t xml:space="preserve"> political economic </w:t>
      </w:r>
      <w:r w:rsidRPr="00D9438D">
        <w:rPr>
          <w:rFonts w:eastAsia="Calibri"/>
          <w:highlight w:val="green"/>
          <w:u w:val="single"/>
        </w:rPr>
        <w:t>enterprise that involved</w:t>
      </w:r>
      <w:r w:rsidRPr="00D9438D">
        <w:rPr>
          <w:rFonts w:eastAsia="Calibri"/>
          <w:u w:val="single"/>
        </w:rPr>
        <w:t xml:space="preserve"> a </w:t>
      </w:r>
      <w:r w:rsidRPr="00D9438D">
        <w:rPr>
          <w:rFonts w:eastAsia="Calibri"/>
          <w:highlight w:val="green"/>
          <w:u w:val="single"/>
        </w:rPr>
        <w:t>definitive articulation of land with labor and capital</w:t>
      </w:r>
      <w:r w:rsidRPr="00D9438D">
        <w:rPr>
          <w:rFonts w:eastAsia="Calibri"/>
          <w:u w:val="single"/>
        </w:rPr>
        <w:t xml:space="preserve"> in the service of the imperial economy.</w:t>
      </w:r>
      <w:r w:rsidRPr="00D9438D">
        <w:rPr>
          <w:rFonts w:eastAsia="Calibri"/>
          <w:sz w:val="16"/>
          <w:szCs w:val="16"/>
        </w:rPr>
        <w:t>33</w:t>
      </w:r>
    </w:p>
    <w:p w14:paraId="6C5C99BB" w14:textId="77777777" w:rsidR="00D9438D" w:rsidRPr="00D9438D" w:rsidRDefault="00D9438D" w:rsidP="00D9438D">
      <w:pPr>
        <w:rPr>
          <w:rFonts w:eastAsia="Calibri"/>
          <w:sz w:val="16"/>
          <w:szCs w:val="16"/>
        </w:rPr>
      </w:pPr>
      <w:r w:rsidRPr="00D9438D">
        <w:rPr>
          <w:rFonts w:eastAsia="Calibri"/>
          <w:highlight w:val="green"/>
          <w:u w:val="single"/>
        </w:rPr>
        <w:t xml:space="preserve">The </w:t>
      </w:r>
      <w:r w:rsidRPr="00D9438D">
        <w:rPr>
          <w:rFonts w:eastAsia="Calibri"/>
          <w:b/>
          <w:iCs/>
          <w:highlight w:val="green"/>
          <w:u w:val="single"/>
          <w:bdr w:val="single" w:sz="8" w:space="0" w:color="auto"/>
        </w:rPr>
        <w:t>articulation of land, labor, and capital</w:t>
      </w:r>
      <w:r w:rsidRPr="00D9438D">
        <w:rPr>
          <w:rFonts w:eastAsia="Calibri"/>
        </w:rPr>
        <w:t xml:space="preserve"> </w:t>
      </w:r>
      <w:r w:rsidRPr="00D9438D">
        <w:rPr>
          <w:rFonts w:eastAsia="Calibri"/>
          <w:sz w:val="16"/>
          <w:szCs w:val="16"/>
        </w:rPr>
        <w:t>also</w:t>
      </w:r>
      <w:r w:rsidRPr="00D9438D">
        <w:rPr>
          <w:rFonts w:eastAsia="Calibri"/>
        </w:rPr>
        <w:t xml:space="preserve"> </w:t>
      </w:r>
      <w:r w:rsidRPr="00D9438D">
        <w:rPr>
          <w:rFonts w:eastAsia="Calibri"/>
          <w:highlight w:val="green"/>
          <w:u w:val="single"/>
        </w:rPr>
        <w:t>constituted</w:t>
      </w:r>
      <w:r w:rsidRPr="00D9438D">
        <w:rPr>
          <w:rFonts w:eastAsia="Calibri"/>
          <w:u w:val="single"/>
        </w:rPr>
        <w:t xml:space="preserve"> the main site for </w:t>
      </w:r>
      <w:r w:rsidRPr="00D9438D">
        <w:rPr>
          <w:rFonts w:eastAsia="Calibri"/>
          <w:highlight w:val="green"/>
          <w:u w:val="single"/>
        </w:rPr>
        <w:t>the construction of social</w:t>
      </w:r>
      <w:r w:rsidRPr="00D9438D">
        <w:rPr>
          <w:rFonts w:eastAsia="Calibri"/>
          <w:u w:val="single"/>
        </w:rPr>
        <w:t xml:space="preserve"> difference in Crawfurd’s </w:t>
      </w:r>
      <w:r w:rsidRPr="00D9438D">
        <w:rPr>
          <w:rFonts w:eastAsia="Calibri"/>
          <w:b/>
          <w:iCs/>
          <w:u w:val="single"/>
          <w:bdr w:val="single" w:sz="8" w:space="0" w:color="auto"/>
        </w:rPr>
        <w:t>political economy</w:t>
      </w:r>
      <w:r w:rsidRPr="00D9438D">
        <w:rPr>
          <w:rFonts w:eastAsia="Calibri"/>
        </w:rPr>
        <w:t xml:space="preserve">. </w:t>
      </w:r>
      <w:r w:rsidRPr="00D9438D">
        <w:rPr>
          <w:rFonts w:eastAsia="Calibri"/>
          <w:u w:val="single"/>
        </w:rPr>
        <w:t xml:space="preserve">Both the semantic content and the hierarchical order of his </w:t>
      </w:r>
      <w:r w:rsidRPr="00D9438D">
        <w:rPr>
          <w:rFonts w:eastAsia="Calibri"/>
          <w:highlight w:val="green"/>
          <w:u w:val="single"/>
        </w:rPr>
        <w:t>racial categories drew from</w:t>
      </w:r>
      <w:r w:rsidRPr="00D9438D">
        <w:rPr>
          <w:rFonts w:eastAsia="Calibri"/>
          <w:u w:val="single"/>
        </w:rPr>
        <w:t xml:space="preserve"> the </w:t>
      </w:r>
      <w:r w:rsidRPr="00D9438D">
        <w:rPr>
          <w:rFonts w:eastAsia="Calibri"/>
          <w:b/>
          <w:iCs/>
          <w:highlight w:val="green"/>
          <w:u w:val="single"/>
          <w:bdr w:val="single" w:sz="8" w:space="0" w:color="auto"/>
        </w:rPr>
        <w:t>language of civilization and savagery</w:t>
      </w:r>
      <w:r w:rsidRPr="00D9438D">
        <w:rPr>
          <w:rFonts w:eastAsia="Calibri"/>
          <w:u w:val="single"/>
        </w:rPr>
        <w:t>; civilization in turn, found its key analytic and evaluative metrics in the degree of subordination of the laboring process to capital.</w:t>
      </w:r>
      <w:r w:rsidRPr="00D9438D">
        <w:rPr>
          <w:rFonts w:eastAsia="Calibri"/>
        </w:rPr>
        <w:t xml:space="preserve"> In </w:t>
      </w:r>
      <w:r w:rsidRPr="00D9438D">
        <w:rPr>
          <w:rFonts w:eastAsia="Calibri"/>
          <w:sz w:val="16"/>
          <w:szCs w:val="16"/>
        </w:rPr>
        <w:t>this global civilizational matrix, Crawfurd distinguished Europe by its embodiment of capital, skill, and technology. His Eurocentric institutionalism came to its own when he equated the “exclusion of European skill and capital” from India with “the exclusion of all effectual skill and capital” (FTCI, 30, emphasis added). This was not a rhetorical device of a pamphleteer but a broader political-economic premise of his stadial theory.</w:t>
      </w:r>
      <w:r w:rsidRPr="00D9438D">
        <w:rPr>
          <w:rFonts w:eastAsia="Calibri"/>
        </w:rPr>
        <w:t xml:space="preserve"> </w:t>
      </w:r>
      <w:r w:rsidRPr="00D9438D">
        <w:rPr>
          <w:rFonts w:eastAsia="Calibri"/>
          <w:sz w:val="16"/>
          <w:szCs w:val="16"/>
        </w:rPr>
        <w:t>In the third volume of History, Crawfurd deemed “science, ingenuity, invention, and intrepidity” to be “in every age, more or less, the birth-right of Europeans” (HIA III, 198). After quoting Smith’s glowing remarks on the character and energy of American colonists, he turned the same light on the European influence in Asia: “Whatever is ennobling, or bears the marks of genius and enterprise in the civilization of the Asiatic nations, may fairly be traced to the European race” (HIA III, 205). Again in Smithian fashion</w:t>
      </w:r>
      <w:r w:rsidRPr="00D9438D">
        <w:rPr>
          <w:rFonts w:eastAsia="Calibri"/>
        </w:rPr>
        <w:t xml:space="preserve">, </w:t>
      </w:r>
      <w:r w:rsidRPr="00D9438D">
        <w:rPr>
          <w:rFonts w:eastAsia="Calibri"/>
          <w:u w:val="single"/>
        </w:rPr>
        <w:t xml:space="preserve">he attributed </w:t>
      </w:r>
      <w:r w:rsidRPr="00D9438D">
        <w:rPr>
          <w:rFonts w:eastAsia="Calibri"/>
          <w:highlight w:val="green"/>
          <w:u w:val="single"/>
        </w:rPr>
        <w:t>European</w:t>
      </w:r>
      <w:r w:rsidRPr="00D9438D">
        <w:rPr>
          <w:rFonts w:eastAsia="Calibri"/>
          <w:u w:val="single"/>
        </w:rPr>
        <w:t xml:space="preserve"> socioeconomic progress to </w:t>
      </w:r>
      <w:r w:rsidRPr="00D9438D">
        <w:rPr>
          <w:rFonts w:eastAsia="Calibri"/>
          <w:b/>
          <w:iCs/>
          <w:highlight w:val="green"/>
          <w:u w:val="single"/>
          <w:bdr w:val="single" w:sz="8" w:space="0" w:color="auto"/>
        </w:rPr>
        <w:t>political institutions that provided security</w:t>
      </w:r>
      <w:r w:rsidRPr="00D9438D">
        <w:rPr>
          <w:rFonts w:eastAsia="Calibri"/>
        </w:rPr>
        <w:t xml:space="preserve">, </w:t>
      </w:r>
      <w:r w:rsidRPr="00D9438D">
        <w:rPr>
          <w:rFonts w:eastAsia="Calibri"/>
          <w:sz w:val="16"/>
          <w:szCs w:val="16"/>
        </w:rPr>
        <w:t>order, and impartial administration of justice. Even the “worst governments of Europe,” as exemplified by the Portuguese and the</w:t>
      </w:r>
      <w:r w:rsidRPr="00D9438D">
        <w:rPr>
          <w:rFonts w:eastAsia="Calibri"/>
        </w:rPr>
        <w:t xml:space="preserve"> </w:t>
      </w:r>
      <w:r w:rsidRPr="00D9438D">
        <w:rPr>
          <w:rFonts w:eastAsia="Calibri"/>
          <w:u w:val="single"/>
        </w:rPr>
        <w:t xml:space="preserve">Dutch misrule in the </w:t>
      </w:r>
      <w:r w:rsidRPr="00D9438D">
        <w:rPr>
          <w:rFonts w:eastAsia="Calibri"/>
          <w:b/>
          <w:iCs/>
          <w:u w:val="single"/>
          <w:bdr w:val="single" w:sz="8" w:space="0" w:color="auto"/>
        </w:rPr>
        <w:t>East Indies,</w:t>
      </w:r>
      <w:r w:rsidRPr="00D9438D">
        <w:rPr>
          <w:rFonts w:eastAsia="Calibri"/>
          <w:u w:val="single"/>
        </w:rPr>
        <w:t xml:space="preserve"> </w:t>
      </w:r>
      <w:r w:rsidRPr="00D9438D">
        <w:rPr>
          <w:rFonts w:eastAsia="Calibri"/>
          <w:highlight w:val="green"/>
          <w:u w:val="single"/>
        </w:rPr>
        <w:t>were “superior to the best governments of Asia</w:t>
      </w:r>
      <w:r w:rsidRPr="00D9438D">
        <w:rPr>
          <w:rFonts w:eastAsia="Calibri"/>
          <w:u w:val="single"/>
        </w:rPr>
        <w:t xml:space="preserve">, when they only forbear from </w:t>
      </w:r>
      <w:r w:rsidRPr="00D9438D">
        <w:rPr>
          <w:rFonts w:eastAsia="Calibri"/>
          <w:b/>
          <w:iCs/>
          <w:u w:val="single"/>
          <w:bdr w:val="single" w:sz="8" w:space="0" w:color="auto"/>
        </w:rPr>
        <w:t>interrupting the natural effects of European institutions</w:t>
      </w:r>
      <w:r w:rsidRPr="00D9438D">
        <w:rPr>
          <w:rFonts w:eastAsia="Calibri"/>
          <w:u w:val="single"/>
        </w:rPr>
        <w:t xml:space="preserve">, and the usual course of commerce and </w:t>
      </w:r>
      <w:r w:rsidRPr="00D9438D">
        <w:rPr>
          <w:rFonts w:eastAsia="Calibri"/>
          <w:b/>
          <w:iCs/>
          <w:u w:val="single"/>
          <w:bdr w:val="single" w:sz="8" w:space="0" w:color="auto"/>
        </w:rPr>
        <w:t>colonization</w:t>
      </w:r>
      <w:r w:rsidRPr="00D9438D">
        <w:rPr>
          <w:rFonts w:eastAsia="Calibri"/>
          <w:u w:val="single"/>
        </w:rPr>
        <w:t xml:space="preserve">” </w:t>
      </w:r>
      <w:r w:rsidRPr="00D9438D">
        <w:rPr>
          <w:rFonts w:eastAsia="Calibri"/>
          <w:sz w:val="16"/>
          <w:szCs w:val="16"/>
        </w:rPr>
        <w:t>(HIA III, 268).</w:t>
      </w:r>
    </w:p>
    <w:p w14:paraId="37829777" w14:textId="77777777" w:rsidR="00D9438D" w:rsidRPr="00D9438D" w:rsidRDefault="00D9438D" w:rsidP="00D9438D">
      <w:pPr>
        <w:keepNext/>
        <w:keepLines/>
        <w:spacing w:before="40" w:after="0"/>
        <w:outlineLvl w:val="3"/>
        <w:rPr>
          <w:rFonts w:eastAsia="Malgun Gothic"/>
          <w:b/>
          <w:iCs/>
          <w:sz w:val="26"/>
        </w:rPr>
      </w:pPr>
      <w:r w:rsidRPr="00D9438D">
        <w:rPr>
          <w:rFonts w:eastAsia="Malgun Gothic"/>
          <w:b/>
          <w:iCs/>
          <w:sz w:val="26"/>
        </w:rPr>
        <w:t xml:space="preserve">The colonial </w:t>
      </w:r>
      <w:r w:rsidRPr="00D9438D">
        <w:rPr>
          <w:rFonts w:eastAsia="Malgun Gothic"/>
          <w:b/>
          <w:iCs/>
          <w:sz w:val="26"/>
          <w:u w:val="single"/>
        </w:rPr>
        <w:t>episteme</w:t>
      </w:r>
      <w:r w:rsidRPr="00D9438D">
        <w:rPr>
          <w:rFonts w:eastAsia="Malgun Gothic"/>
          <w:b/>
          <w:iCs/>
          <w:sz w:val="26"/>
        </w:rPr>
        <w:t xml:space="preserve"> of </w:t>
      </w:r>
      <w:r w:rsidRPr="00D9438D">
        <w:rPr>
          <w:rFonts w:eastAsia="Malgun Gothic"/>
          <w:b/>
          <w:iCs/>
          <w:strike/>
          <w:color w:val="000000"/>
          <w:sz w:val="26"/>
        </w:rPr>
        <w:t>British</w:t>
      </w:r>
      <w:r w:rsidRPr="00D9438D">
        <w:rPr>
          <w:rFonts w:eastAsia="Malgun Gothic"/>
          <w:b/>
          <w:iCs/>
          <w:color w:val="000000"/>
          <w:sz w:val="26"/>
        </w:rPr>
        <w:t xml:space="preserve"> [US]</w:t>
      </w:r>
      <w:r w:rsidRPr="00D9438D">
        <w:rPr>
          <w:rFonts w:eastAsia="Malgun Gothic"/>
          <w:b/>
          <w:iCs/>
          <w:sz w:val="26"/>
        </w:rPr>
        <w:t xml:space="preserve"> colonization has rendered </w:t>
      </w:r>
      <w:r w:rsidRPr="00D9438D">
        <w:rPr>
          <w:rFonts w:eastAsia="Malgun Gothic"/>
          <w:b/>
          <w:iCs/>
          <w:sz w:val="26"/>
          <w:u w:val="single"/>
        </w:rPr>
        <w:t>South Asian Americans</w:t>
      </w:r>
      <w:r w:rsidRPr="00D9438D">
        <w:rPr>
          <w:rFonts w:eastAsia="Malgun Gothic"/>
          <w:b/>
          <w:iCs/>
          <w:sz w:val="26"/>
        </w:rPr>
        <w:t xml:space="preserve"> outside </w:t>
      </w:r>
      <w:r w:rsidRPr="00D9438D">
        <w:rPr>
          <w:rFonts w:eastAsia="Malgun Gothic"/>
          <w:b/>
          <w:iCs/>
          <w:sz w:val="26"/>
          <w:u w:val="single"/>
        </w:rPr>
        <w:t>white</w:t>
      </w:r>
      <w:r w:rsidRPr="00D9438D">
        <w:rPr>
          <w:rFonts w:eastAsia="Malgun Gothic"/>
          <w:b/>
          <w:iCs/>
          <w:sz w:val="26"/>
        </w:rPr>
        <w:t xml:space="preserve"> lines of </w:t>
      </w:r>
      <w:r w:rsidRPr="00D9438D">
        <w:rPr>
          <w:rFonts w:eastAsia="Malgun Gothic"/>
          <w:b/>
          <w:iCs/>
          <w:sz w:val="26"/>
          <w:u w:val="single"/>
        </w:rPr>
        <w:t>legibility</w:t>
      </w:r>
      <w:r w:rsidRPr="00D9438D">
        <w:rPr>
          <w:rFonts w:eastAsia="Malgun Gothic"/>
          <w:b/>
          <w:iCs/>
          <w:sz w:val="26"/>
        </w:rPr>
        <w:t xml:space="preserve">. South Asian Americans have a long history of </w:t>
      </w:r>
      <w:r w:rsidRPr="00D9438D">
        <w:rPr>
          <w:rFonts w:eastAsia="Malgun Gothic"/>
          <w:b/>
          <w:iCs/>
          <w:sz w:val="26"/>
          <w:u w:val="single"/>
        </w:rPr>
        <w:t>slavery</w:t>
      </w:r>
      <w:r w:rsidRPr="00D9438D">
        <w:rPr>
          <w:rFonts w:eastAsia="Malgun Gothic"/>
          <w:b/>
          <w:iCs/>
          <w:sz w:val="26"/>
        </w:rPr>
        <w:t xml:space="preserve"> under </w:t>
      </w:r>
      <w:r w:rsidRPr="00D9438D">
        <w:rPr>
          <w:rFonts w:eastAsia="Malgun Gothic"/>
          <w:b/>
          <w:iCs/>
          <w:strike/>
          <w:color w:val="000000"/>
          <w:sz w:val="26"/>
        </w:rPr>
        <w:t>British</w:t>
      </w:r>
      <w:r w:rsidRPr="00D9438D">
        <w:rPr>
          <w:rFonts w:eastAsia="Malgun Gothic"/>
          <w:b/>
          <w:iCs/>
          <w:color w:val="000000"/>
          <w:sz w:val="26"/>
        </w:rPr>
        <w:t xml:space="preserve"> [US] </w:t>
      </w:r>
      <w:r w:rsidRPr="00D9438D">
        <w:rPr>
          <w:rFonts w:eastAsia="Malgun Gothic"/>
          <w:b/>
          <w:iCs/>
          <w:sz w:val="26"/>
          <w:u w:val="single"/>
        </w:rPr>
        <w:t>Colonization</w:t>
      </w:r>
      <w:r w:rsidRPr="00D9438D">
        <w:rPr>
          <w:rFonts w:eastAsia="Malgun Gothic"/>
          <w:b/>
          <w:iCs/>
          <w:sz w:val="26"/>
        </w:rPr>
        <w:t xml:space="preserve"> and immense </w:t>
      </w:r>
      <w:r w:rsidRPr="00D9438D">
        <w:rPr>
          <w:rFonts w:eastAsia="Malgun Gothic"/>
          <w:b/>
          <w:iCs/>
          <w:sz w:val="26"/>
          <w:u w:val="single"/>
        </w:rPr>
        <w:t>depersonalization</w:t>
      </w:r>
      <w:r w:rsidRPr="00D9438D">
        <w:rPr>
          <w:rFonts w:eastAsia="Malgun Gothic"/>
          <w:b/>
          <w:iCs/>
          <w:sz w:val="26"/>
        </w:rPr>
        <w:t xml:space="preserve"> reproducing the rhetoric of Indians being “filthy laborers who took jobs away from working class whites”, leading to immense </w:t>
      </w:r>
      <w:r w:rsidRPr="00D9438D">
        <w:rPr>
          <w:rFonts w:eastAsia="Malgun Gothic"/>
          <w:b/>
          <w:iCs/>
          <w:sz w:val="26"/>
          <w:u w:val="single"/>
        </w:rPr>
        <w:t>alienation</w:t>
      </w:r>
      <w:r w:rsidRPr="00D9438D">
        <w:rPr>
          <w:rFonts w:eastAsia="Malgun Gothic"/>
          <w:b/>
          <w:iCs/>
          <w:sz w:val="26"/>
        </w:rPr>
        <w:t xml:space="preserve"> and </w:t>
      </w:r>
      <w:r w:rsidRPr="00D9438D">
        <w:rPr>
          <w:rFonts w:eastAsia="Malgun Gothic"/>
          <w:b/>
          <w:iCs/>
          <w:sz w:val="26"/>
          <w:u w:val="single"/>
        </w:rPr>
        <w:t>racialization</w:t>
      </w:r>
      <w:r w:rsidRPr="00D9438D">
        <w:rPr>
          <w:rFonts w:eastAsia="Malgun Gothic"/>
          <w:b/>
          <w:iCs/>
          <w:sz w:val="26"/>
        </w:rPr>
        <w:t xml:space="preserve">. </w:t>
      </w:r>
    </w:p>
    <w:p w14:paraId="27F985E0" w14:textId="77777777" w:rsidR="00D9438D" w:rsidRPr="00D9438D" w:rsidRDefault="00D9438D" w:rsidP="00D9438D">
      <w:pPr>
        <w:rPr>
          <w:rFonts w:eastAsia="Calibri"/>
        </w:rPr>
      </w:pPr>
      <w:r w:rsidRPr="00D9438D">
        <w:rPr>
          <w:rFonts w:eastAsia="Calibri"/>
          <w:b/>
          <w:bCs/>
          <w:sz w:val="28"/>
          <w:szCs w:val="28"/>
        </w:rPr>
        <w:t>Harpalani ‘13</w:t>
      </w:r>
      <w:r w:rsidRPr="00D9438D">
        <w:rPr>
          <w:rFonts w:eastAsia="Calibri"/>
          <w:b/>
          <w:bCs/>
        </w:rPr>
        <w:t xml:space="preserve"> </w:t>
      </w:r>
      <w:r w:rsidRPr="00D9438D">
        <w:rPr>
          <w:rFonts w:eastAsia="Calibri"/>
        </w:rPr>
        <w:t xml:space="preserve">[Vinay; Professor that teaches courses in constitutional law, civil rights, civil procedure, and employment discrimination; “DESICRIT: THEORIZING THE RACIAL AMBIGUITY OF SOUTH ASIAN AMERICANS”; </w:t>
      </w:r>
      <w:r w:rsidRPr="00D9438D">
        <w:rPr>
          <w:rFonts w:eastAsia="Calibri"/>
          <w:i/>
          <w:iCs/>
        </w:rPr>
        <w:t>New York University Annual Survey of American Law</w:t>
      </w:r>
      <w:r w:rsidRPr="00D9438D">
        <w:rPr>
          <w:rFonts w:eastAsia="Calibri"/>
        </w:rPr>
        <w:t>; 2013 // costa]</w:t>
      </w:r>
    </w:p>
    <w:p w14:paraId="2A91AD74" w14:textId="77777777" w:rsidR="00D9438D" w:rsidRPr="00D9438D" w:rsidRDefault="00D9438D" w:rsidP="00D9438D">
      <w:pPr>
        <w:rPr>
          <w:rFonts w:eastAsia="Calibri"/>
          <w:sz w:val="16"/>
          <w:szCs w:val="16"/>
        </w:rPr>
      </w:pPr>
      <w:r w:rsidRPr="00D9438D">
        <w:rPr>
          <w:rFonts w:eastAsia="Calibri"/>
          <w:sz w:val="16"/>
          <w:szCs w:val="16"/>
        </w:rPr>
        <w:t>As noted earlier, the first wave of immigrants from South Asia to the United States came in the early 1900s and settled on the West Coast. Although the majority of them were Sikh faith, they were referred to as “Hindoos.”463</w:t>
      </w:r>
      <w:r w:rsidRPr="00D9438D">
        <w:rPr>
          <w:rFonts w:eastAsia="Calibri"/>
        </w:rPr>
        <w:t xml:space="preserve"> </w:t>
      </w:r>
      <w:r w:rsidRPr="00D9438D">
        <w:rPr>
          <w:rFonts w:eastAsia="Calibri"/>
          <w:b/>
          <w:iCs/>
          <w:highlight w:val="green"/>
          <w:u w:val="single"/>
          <w:bdr w:val="single" w:sz="8" w:space="0" w:color="auto"/>
        </w:rPr>
        <w:t>Racialization of early South Asian immigrants</w:t>
      </w:r>
      <w:r w:rsidRPr="00D9438D">
        <w:rPr>
          <w:rFonts w:eastAsia="Calibri"/>
          <w:u w:val="single"/>
        </w:rPr>
        <w:t xml:space="preserve"> generally </w:t>
      </w:r>
      <w:r w:rsidRPr="00D9438D">
        <w:rPr>
          <w:rFonts w:eastAsia="Calibri"/>
          <w:highlight w:val="green"/>
          <w:u w:val="single"/>
        </w:rPr>
        <w:t>appealed to religion</w:t>
      </w:r>
      <w:r w:rsidRPr="00D9438D">
        <w:rPr>
          <w:rFonts w:eastAsia="Calibri"/>
          <w:u w:val="single"/>
        </w:rPr>
        <w:t>, employing Christianity to draw a contrast between South Asians and Europeans</w:t>
      </w:r>
      <w:r w:rsidRPr="00D9438D">
        <w:rPr>
          <w:rFonts w:eastAsia="Calibri"/>
        </w:rPr>
        <w:t xml:space="preserve">. </w:t>
      </w:r>
      <w:r w:rsidRPr="00D9438D">
        <w:rPr>
          <w:rFonts w:eastAsia="Calibri"/>
          <w:sz w:val="18"/>
          <w:szCs w:val="18"/>
        </w:rPr>
        <w:t>When justifying its position against South Asian immigration, the Asiatic Exclusion League (AEL) appealed to Biblical creation and the Protestant ethic.464 It claimed that while South Asians were of the same race as Europeans, significant differences had emerged between the two groups: the Aryan race was divided, such that Western Aryans, who represented modern Europeans, were “Lords of Creation,” and the Eastern Aryans, representing modern South Asians (or at least those from northern India and Pakistan), were “slaves of Creation.”</w:t>
      </w:r>
      <w:r w:rsidRPr="00D9438D">
        <w:rPr>
          <w:rFonts w:eastAsia="Calibri"/>
        </w:rPr>
        <w:t xml:space="preserve">465 Accordingly, </w:t>
      </w:r>
      <w:r w:rsidRPr="00D9438D">
        <w:rPr>
          <w:rFonts w:eastAsia="Calibri"/>
          <w:u w:val="single"/>
        </w:rPr>
        <w:t xml:space="preserve">while the </w:t>
      </w:r>
      <w:r w:rsidRPr="00D9438D">
        <w:rPr>
          <w:rFonts w:eastAsia="Calibri"/>
          <w:b/>
          <w:iCs/>
          <w:highlight w:val="green"/>
          <w:u w:val="single"/>
          <w:bdr w:val="single" w:sz="8" w:space="0" w:color="auto"/>
        </w:rPr>
        <w:t>founders of America</w:t>
      </w:r>
      <w:r w:rsidRPr="00D9438D">
        <w:rPr>
          <w:rFonts w:eastAsia="Calibri"/>
          <w:b/>
          <w:iCs/>
          <w:u w:val="single"/>
          <w:bdr w:val="single" w:sz="8" w:space="0" w:color="auto"/>
        </w:rPr>
        <w:t xml:space="preserve"> “</w:t>
      </w:r>
      <w:r w:rsidRPr="00D9438D">
        <w:rPr>
          <w:rFonts w:eastAsia="Calibri"/>
          <w:b/>
          <w:iCs/>
          <w:highlight w:val="green"/>
          <w:u w:val="single"/>
          <w:bdr w:val="single" w:sz="8" w:space="0" w:color="auto"/>
        </w:rPr>
        <w:t>pressed to the west</w:t>
      </w:r>
      <w:r w:rsidRPr="00D9438D">
        <w:rPr>
          <w:rFonts w:eastAsia="Calibri"/>
          <w:highlight w:val="green"/>
        </w:rPr>
        <w:t xml:space="preserve">, </w:t>
      </w:r>
      <w:r w:rsidRPr="00D9438D">
        <w:rPr>
          <w:rFonts w:eastAsia="Calibri"/>
          <w:highlight w:val="green"/>
          <w:u w:val="single"/>
        </w:rPr>
        <w:t>in the</w:t>
      </w:r>
      <w:r w:rsidRPr="00D9438D">
        <w:rPr>
          <w:rFonts w:eastAsia="Calibri"/>
          <w:u w:val="single"/>
        </w:rPr>
        <w:t xml:space="preserve"> everlasting </w:t>
      </w:r>
      <w:r w:rsidRPr="00D9438D">
        <w:rPr>
          <w:rFonts w:eastAsia="Calibri"/>
          <w:highlight w:val="green"/>
          <w:u w:val="single"/>
        </w:rPr>
        <w:t>march of</w:t>
      </w:r>
      <w:r w:rsidRPr="00D9438D">
        <w:rPr>
          <w:rFonts w:eastAsia="Calibri"/>
          <w:u w:val="single"/>
        </w:rPr>
        <w:t xml:space="preserve"> conquest, </w:t>
      </w:r>
      <w:r w:rsidRPr="00D9438D">
        <w:rPr>
          <w:rFonts w:eastAsia="Calibri"/>
          <w:highlight w:val="green"/>
          <w:u w:val="single"/>
        </w:rPr>
        <w:t>progress</w:t>
      </w:r>
      <w:r w:rsidRPr="00D9438D">
        <w:rPr>
          <w:rFonts w:eastAsia="Calibri"/>
          <w:u w:val="single"/>
        </w:rPr>
        <w:t>, and civilization,”</w:t>
      </w:r>
      <w:r w:rsidRPr="00D9438D">
        <w:rPr>
          <w:rFonts w:eastAsia="Calibri"/>
        </w:rPr>
        <w:t xml:space="preserve"> </w:t>
      </w:r>
      <w:r w:rsidRPr="00D9438D">
        <w:rPr>
          <w:rFonts w:eastAsia="Calibri"/>
          <w:b/>
          <w:iCs/>
          <w:highlight w:val="green"/>
          <w:u w:val="single"/>
          <w:bdr w:val="single" w:sz="8" w:space="0" w:color="auto"/>
        </w:rPr>
        <w:t>those who went to South Asia “became enslaved</w:t>
      </w:r>
      <w:r w:rsidRPr="00D9438D">
        <w:rPr>
          <w:rFonts w:eastAsia="Calibri"/>
          <w:u w:val="single"/>
        </w:rPr>
        <w:t>, effeminate, caste-ridden, and degraded</w:t>
      </w:r>
      <w:r w:rsidRPr="00D9438D">
        <w:rPr>
          <w:rFonts w:eastAsia="Calibri"/>
        </w:rPr>
        <w:t>.”</w:t>
      </w:r>
      <w:r w:rsidRPr="00D9438D">
        <w:rPr>
          <w:rFonts w:eastAsia="Calibri"/>
          <w:sz w:val="16"/>
          <w:szCs w:val="16"/>
        </w:rPr>
        <w:t>466 Hence, while AEL conceded that Europeans and ‘Hindoos’ were members of the same racial group, it depicted the latter as a degraded form of the European races, not worthy of citizenship and equal status in America. In creating this racial characterization, AEL linked Christianity to notions of “progress” and “civilization.”467</w:t>
      </w:r>
    </w:p>
    <w:p w14:paraId="31B81521" w14:textId="77777777" w:rsidR="00D9438D" w:rsidRPr="00D9438D" w:rsidRDefault="00D9438D" w:rsidP="00D9438D">
      <w:pPr>
        <w:rPr>
          <w:rFonts w:eastAsia="Calibri"/>
          <w:sz w:val="16"/>
          <w:szCs w:val="16"/>
        </w:rPr>
      </w:pPr>
      <w:r w:rsidRPr="00D9438D">
        <w:rPr>
          <w:rFonts w:eastAsia="Calibri"/>
          <w:sz w:val="16"/>
          <w:szCs w:val="16"/>
        </w:rPr>
        <w:t>Negative sentiment towards these early immigrants soon began to build, spurred by economic competition with other groups.</w:t>
      </w:r>
      <w:r w:rsidRPr="00D9438D">
        <w:rPr>
          <w:rFonts w:eastAsia="Calibri"/>
        </w:rPr>
        <w:t xml:space="preserve"> </w:t>
      </w:r>
      <w:r w:rsidRPr="00D9438D">
        <w:rPr>
          <w:rFonts w:eastAsia="Calibri"/>
          <w:b/>
          <w:iCs/>
          <w:highlight w:val="green"/>
          <w:u w:val="single"/>
          <w:bdr w:val="single" w:sz="8" w:space="0" w:color="auto"/>
        </w:rPr>
        <w:t>Asian Indians were</w:t>
      </w:r>
      <w:r w:rsidRPr="00D9438D">
        <w:rPr>
          <w:rFonts w:eastAsia="Calibri"/>
          <w:b/>
          <w:iCs/>
          <w:u w:val="single"/>
          <w:bdr w:val="single" w:sz="8" w:space="0" w:color="auto"/>
        </w:rPr>
        <w:t xml:space="preserve"> widely </w:t>
      </w:r>
      <w:r w:rsidRPr="00D9438D">
        <w:rPr>
          <w:rFonts w:eastAsia="Calibri"/>
          <w:b/>
          <w:iCs/>
          <w:highlight w:val="green"/>
          <w:u w:val="single"/>
          <w:bdr w:val="single" w:sz="8" w:space="0" w:color="auto"/>
        </w:rPr>
        <w:t>described as cheap</w:t>
      </w:r>
      <w:r w:rsidRPr="00D9438D">
        <w:rPr>
          <w:rFonts w:eastAsia="Calibri"/>
          <w:u w:val="single"/>
        </w:rPr>
        <w:t xml:space="preserve">,468 </w:t>
      </w:r>
      <w:r w:rsidRPr="00D9438D">
        <w:rPr>
          <w:rFonts w:eastAsia="Calibri"/>
          <w:b/>
          <w:iCs/>
          <w:highlight w:val="green"/>
          <w:u w:val="single"/>
          <w:bdr w:val="single" w:sz="8" w:space="0" w:color="auto"/>
        </w:rPr>
        <w:t>filthy laborers who</w:t>
      </w:r>
      <w:r w:rsidRPr="00D9438D">
        <w:rPr>
          <w:rFonts w:eastAsia="Calibri"/>
          <w:b/>
          <w:iCs/>
          <w:u w:val="single"/>
          <w:bdr w:val="single" w:sz="8" w:space="0" w:color="auto"/>
        </w:rPr>
        <w:t xml:space="preserve"> </w:t>
      </w:r>
      <w:r w:rsidRPr="00D9438D">
        <w:rPr>
          <w:rFonts w:eastAsia="Calibri"/>
          <w:b/>
          <w:iCs/>
          <w:highlight w:val="green"/>
          <w:u w:val="single"/>
          <w:bdr w:val="single" w:sz="8" w:space="0" w:color="auto"/>
        </w:rPr>
        <w:t>took jobs away from working class whites</w:t>
      </w:r>
      <w:r w:rsidRPr="00D9438D">
        <w:rPr>
          <w:rFonts w:eastAsia="Calibri"/>
          <w:b/>
          <w:iCs/>
          <w:u w:val="single"/>
          <w:bdr w:val="single" w:sz="8" w:space="0" w:color="auto"/>
        </w:rPr>
        <w:t>.</w:t>
      </w:r>
      <w:r w:rsidRPr="00D9438D">
        <w:rPr>
          <w:rFonts w:eastAsia="Calibri"/>
        </w:rPr>
        <w:t xml:space="preserve"> </w:t>
      </w:r>
      <w:r w:rsidRPr="00D9438D">
        <w:rPr>
          <w:rFonts w:eastAsia="Calibri"/>
          <w:sz w:val="16"/>
          <w:szCs w:val="16"/>
        </w:rPr>
        <w:t>In September 1907, there was a major riot against South Asian immigrant workers in Bellingham, Washington.469 The San Francisco Chronicle reported this incident as “Workingmen Driving Out the Hated Hindoo.”470 Subsequently, there were similar uprisings in several cities along the West coast.471</w:t>
      </w:r>
    </w:p>
    <w:p w14:paraId="7E0F7298" w14:textId="77777777" w:rsidR="00D9438D" w:rsidRPr="00D9438D" w:rsidRDefault="00D9438D" w:rsidP="00D9438D">
      <w:pPr>
        <w:rPr>
          <w:rFonts w:eastAsia="Calibri"/>
        </w:rPr>
      </w:pPr>
      <w:r w:rsidRPr="00D9438D">
        <w:rPr>
          <w:rFonts w:eastAsia="Calibri"/>
          <w:sz w:val="16"/>
          <w:szCs w:val="16"/>
        </w:rPr>
        <w:t xml:space="preserve">These riots foreshadowed later acts of violence against South Asian Americans, which occurred after the post-1965 rise in the South Asian American population. </w:t>
      </w:r>
      <w:r w:rsidRPr="00D9438D">
        <w:rPr>
          <w:rFonts w:eastAsia="Calibri"/>
          <w:u w:val="single"/>
        </w:rPr>
        <w:t>The most infamous set of incidents involved the “Dotbusters,” an anti-South Asian gang in the Jersey City, New Jersey area. During 1987 and 1988,</w:t>
      </w:r>
      <w:r w:rsidRPr="00D9438D">
        <w:rPr>
          <w:rFonts w:eastAsia="Calibri"/>
        </w:rPr>
        <w:t xml:space="preserve"> </w:t>
      </w:r>
      <w:r w:rsidRPr="00D9438D">
        <w:rPr>
          <w:rFonts w:eastAsia="Calibri"/>
          <w:b/>
          <w:iCs/>
          <w:highlight w:val="green"/>
          <w:u w:val="single"/>
          <w:bdr w:val="single" w:sz="8" w:space="0" w:color="auto"/>
        </w:rPr>
        <w:t>the Dotbusters were responsible for several hate crimes</w:t>
      </w:r>
      <w:r w:rsidRPr="00D9438D">
        <w:rPr>
          <w:rFonts w:eastAsia="Calibri"/>
          <w:u w:val="single"/>
        </w:rPr>
        <w:t xml:space="preserve"> against South Asian Americans</w:t>
      </w:r>
      <w:r w:rsidRPr="00D9438D">
        <w:rPr>
          <w:rFonts w:eastAsia="Calibri"/>
          <w:sz w:val="16"/>
          <w:szCs w:val="16"/>
        </w:rPr>
        <w:t>, including the well-known murder of Navroze Mody.472 The “Dotbusters” specifically targeted Asian Indian Americans for violence,</w:t>
      </w:r>
      <w:r w:rsidRPr="00D9438D">
        <w:rPr>
          <w:rFonts w:eastAsia="Calibri"/>
        </w:rPr>
        <w:t xml:space="preserve"> </w:t>
      </w:r>
      <w:r w:rsidRPr="00D9438D">
        <w:rPr>
          <w:rFonts w:eastAsia="Calibri"/>
          <w:highlight w:val="green"/>
          <w:u w:val="single"/>
        </w:rPr>
        <w:t>motivated by</w:t>
      </w:r>
      <w:r w:rsidRPr="00D9438D">
        <w:rPr>
          <w:rFonts w:eastAsia="Calibri"/>
          <w:u w:val="single"/>
        </w:rPr>
        <w:t xml:space="preserve"> jealousy of </w:t>
      </w:r>
      <w:r w:rsidRPr="00D9438D">
        <w:rPr>
          <w:rFonts w:eastAsia="Calibri"/>
          <w:highlight w:val="green"/>
          <w:u w:val="single"/>
        </w:rPr>
        <w:t>Indian economic success and</w:t>
      </w:r>
      <w:r w:rsidRPr="00D9438D">
        <w:rPr>
          <w:rFonts w:eastAsia="Calibri"/>
          <w:u w:val="single"/>
        </w:rPr>
        <w:t xml:space="preserve"> by the </w:t>
      </w:r>
      <w:r w:rsidRPr="00D9438D">
        <w:rPr>
          <w:rFonts w:eastAsia="Calibri"/>
          <w:highlight w:val="green"/>
          <w:u w:val="single"/>
        </w:rPr>
        <w:t xml:space="preserve">perception of </w:t>
      </w:r>
      <w:r w:rsidRPr="00D9438D">
        <w:rPr>
          <w:rFonts w:eastAsia="Calibri"/>
          <w:b/>
          <w:iCs/>
          <w:highlight w:val="green"/>
          <w:u w:val="single"/>
          <w:bdr w:val="single" w:sz="8" w:space="0" w:color="auto"/>
        </w:rPr>
        <w:t>Asian Indians as a “separate, alien group.”</w:t>
      </w:r>
      <w:r w:rsidRPr="00D9438D">
        <w:rPr>
          <w:rFonts w:eastAsia="Calibri"/>
          <w:sz w:val="16"/>
          <w:szCs w:val="16"/>
        </w:rPr>
        <w:t>473 The Dotbusters drew upon the bindi, a “traditional red dot worn by some Hindu, married women</w:t>
      </w:r>
      <w:r w:rsidRPr="00D9438D">
        <w:rPr>
          <w:rFonts w:eastAsia="Calibri"/>
          <w:sz w:val="16"/>
          <w:szCs w:val="16"/>
          <w:u w:val="single"/>
        </w:rPr>
        <w:t>”</w:t>
      </w:r>
      <w:r w:rsidRPr="00D9438D">
        <w:rPr>
          <w:rFonts w:eastAsia="Calibri"/>
          <w:sz w:val="16"/>
          <w:szCs w:val="16"/>
        </w:rPr>
        <w:t>474 as a sign of fidelity, for their name. Professor Vijay Prashad discusses other well-known hate crimes that targeted South Asian Americans even prior to September 11, 2001; for example, in September 1998, Rishi Maharaj, a South Asian American of Caribbean descent, was beaten by a racist gang in South Ozone Park, Queens, New York.475 Of course, more such attacks occurred after September 11, 2001.476</w:t>
      </w:r>
    </w:p>
    <w:p w14:paraId="31AC28BB" w14:textId="77777777" w:rsidR="00D9438D" w:rsidRPr="00D9438D" w:rsidRDefault="00D9438D" w:rsidP="00D9438D">
      <w:pPr>
        <w:rPr>
          <w:rFonts w:eastAsia="Calibri"/>
          <w:sz w:val="16"/>
          <w:szCs w:val="16"/>
        </w:rPr>
      </w:pPr>
      <w:r w:rsidRPr="00D9438D">
        <w:rPr>
          <w:rFonts w:eastAsia="Calibri"/>
          <w:sz w:val="16"/>
          <w:szCs w:val="16"/>
        </w:rPr>
        <w:t>What is noteworthy about these incidents here is that many of them have occurred in areas where South Asian American populations are particularly large and visible, such as Jersey City, New Jersey and Queens, New York</w:t>
      </w:r>
      <w:r w:rsidRPr="00D9438D">
        <w:rPr>
          <w:rFonts w:eastAsia="Calibri"/>
          <w:u w:val="single"/>
        </w:rPr>
        <w:t xml:space="preserve">. </w:t>
      </w:r>
      <w:r w:rsidRPr="00D9438D">
        <w:rPr>
          <w:rFonts w:eastAsia="Calibri"/>
          <w:b/>
          <w:iCs/>
          <w:u w:val="single"/>
          <w:bdr w:val="single" w:sz="8" w:space="0" w:color="auto"/>
        </w:rPr>
        <w:t>The visibility of South Asians</w:t>
      </w:r>
      <w:r w:rsidRPr="00D9438D">
        <w:rPr>
          <w:rFonts w:eastAsia="Calibri"/>
          <w:u w:val="single"/>
        </w:rPr>
        <w:t xml:space="preserve"> in these racial microclimes probably offsets their racial ambiguity to an extent</w:t>
      </w:r>
      <w:r w:rsidRPr="00D9438D">
        <w:rPr>
          <w:rFonts w:eastAsia="Calibri"/>
        </w:rPr>
        <w:t xml:space="preserve">; </w:t>
      </w:r>
      <w:r w:rsidRPr="00D9438D">
        <w:rPr>
          <w:rFonts w:eastAsia="Calibri"/>
          <w:sz w:val="16"/>
          <w:szCs w:val="16"/>
        </w:rPr>
        <w:t>I doubt that I would have been referred to as “Japanese Beetle” in Jersey City, as I was in Newark, Delaware.477 However, having a defined racial identity comes at a price: increased risk of specific (as opposed to general) racial targeting and hate crimes.478 More broadly, these incidents illustrate the importance of racial microclimes.</w:t>
      </w:r>
    </w:p>
    <w:p w14:paraId="34A35CFC" w14:textId="77777777" w:rsidR="00D9438D" w:rsidRPr="00D9438D" w:rsidRDefault="00D9438D" w:rsidP="00D9438D">
      <w:pPr>
        <w:rPr>
          <w:rFonts w:eastAsia="Calibri"/>
          <w:sz w:val="16"/>
          <w:szCs w:val="16"/>
        </w:rPr>
      </w:pPr>
      <w:r w:rsidRPr="00D9438D">
        <w:rPr>
          <w:rFonts w:eastAsia="Calibri"/>
          <w:sz w:val="16"/>
          <w:szCs w:val="16"/>
        </w:rPr>
        <w:t>New Age Orientalism: South Asians as Mystical, Exotic Foreigners</w:t>
      </w:r>
      <w:r w:rsidRPr="00D9438D">
        <w:rPr>
          <w:rFonts w:eastAsia="Calibri"/>
        </w:rPr>
        <w:t xml:space="preserve"> </w:t>
      </w:r>
      <w:r w:rsidRPr="00D9438D">
        <w:rPr>
          <w:rFonts w:eastAsia="Calibri"/>
          <w:b/>
          <w:iCs/>
          <w:u w:val="single"/>
          <w:bdr w:val="single" w:sz="8" w:space="0" w:color="auto"/>
        </w:rPr>
        <w:t>South Asians in America have also been racialized informally as mystical, exotic foreigners</w:t>
      </w:r>
      <w:r w:rsidRPr="00D9438D">
        <w:rPr>
          <w:rFonts w:eastAsia="Calibri"/>
          <w:u w:val="single"/>
        </w:rPr>
        <w:t>, also based on Hindu and Buddhist religious symbolism.</w:t>
      </w:r>
      <w:r w:rsidRPr="00D9438D">
        <w:rPr>
          <w:rFonts w:eastAsia="Calibri"/>
        </w:rPr>
        <w:t xml:space="preserve"> </w:t>
      </w:r>
      <w:r w:rsidRPr="00D9438D">
        <w:rPr>
          <w:rFonts w:eastAsia="Calibri"/>
          <w:sz w:val="16"/>
          <w:szCs w:val="16"/>
        </w:rPr>
        <w:t>Professor Prashad describes how</w:t>
      </w:r>
      <w:r w:rsidRPr="00D9438D">
        <w:rPr>
          <w:rFonts w:eastAsia="Calibri"/>
        </w:rPr>
        <w:t xml:space="preserve"> </w:t>
      </w:r>
      <w:r w:rsidRPr="00D9438D">
        <w:rPr>
          <w:rFonts w:eastAsia="Calibri"/>
          <w:u w:val="single"/>
        </w:rPr>
        <w:t>notions of South Asian spirituality and exoticism have been used to reinforce the image of South Asians as foreigners</w:t>
      </w:r>
      <w:r w:rsidRPr="00D9438D">
        <w:rPr>
          <w:rFonts w:eastAsia="Calibri"/>
        </w:rPr>
        <w:t>.</w:t>
      </w:r>
      <w:r w:rsidRPr="00D9438D">
        <w:rPr>
          <w:rFonts w:eastAsia="Calibri"/>
          <w:sz w:val="16"/>
          <w:szCs w:val="16"/>
        </w:rPr>
        <w:t>479 This began in the late 19th and early 20th centuries, when Indian spiritual leaders such as Swami Vevekananda and Swami Abhedananda introduced India’s spiritual traditions to American audiences.480 In more recent years, various “New Age Orientalists,” such as Bhagwan Shree Rajneesh, Maharishi Mahesh Yogi, and his most famous student, Deepak Chopra, have capitalized on this practice, marketing faith as a means to obtain profit.</w:t>
      </w:r>
      <w:r w:rsidRPr="00D9438D">
        <w:rPr>
          <w:rFonts w:eastAsia="Calibri"/>
        </w:rPr>
        <w:t xml:space="preserve"> </w:t>
      </w:r>
      <w:r w:rsidRPr="00D9438D">
        <w:rPr>
          <w:rFonts w:eastAsia="Calibri"/>
          <w:sz w:val="16"/>
          <w:szCs w:val="16"/>
        </w:rPr>
        <w:t>In contrast to the Hindu/Indic-centered organizations and the Hindutva movement</w:t>
      </w:r>
      <w:r w:rsidRPr="00D9438D">
        <w:rPr>
          <w:rFonts w:eastAsia="Calibri"/>
        </w:rPr>
        <w:t xml:space="preserve">,481 </w:t>
      </w:r>
      <w:r w:rsidRPr="00D9438D">
        <w:rPr>
          <w:rFonts w:eastAsia="Calibri"/>
          <w:highlight w:val="green"/>
          <w:u w:val="single"/>
        </w:rPr>
        <w:t>New Age Orientalists</w:t>
      </w:r>
      <w:r w:rsidRPr="00D9438D">
        <w:rPr>
          <w:rFonts w:eastAsia="Calibri"/>
        </w:rPr>
        <w:t xml:space="preserve"> </w:t>
      </w:r>
      <w:r w:rsidRPr="00D9438D">
        <w:rPr>
          <w:rFonts w:eastAsia="Calibri"/>
          <w:u w:val="single"/>
        </w:rPr>
        <w:t>do not seek to unify Asian Indians or Hindus</w:t>
      </w:r>
      <w:r w:rsidRPr="00D9438D">
        <w:rPr>
          <w:rFonts w:eastAsia="Calibri"/>
        </w:rPr>
        <w:t xml:space="preserve">, but rather to </w:t>
      </w:r>
      <w:r w:rsidRPr="00D9438D">
        <w:rPr>
          <w:rFonts w:eastAsia="Calibri"/>
          <w:highlight w:val="green"/>
          <w:u w:val="single"/>
        </w:rPr>
        <w:t>market</w:t>
      </w:r>
      <w:r w:rsidRPr="00D9438D">
        <w:rPr>
          <w:rFonts w:eastAsia="Calibri"/>
          <w:u w:val="single"/>
        </w:rPr>
        <w:t xml:space="preserve"> </w:t>
      </w:r>
      <w:r w:rsidRPr="00D9438D">
        <w:rPr>
          <w:rFonts w:eastAsia="Calibri"/>
          <w:highlight w:val="green"/>
          <w:u w:val="single"/>
        </w:rPr>
        <w:t>Eastern spiritual traditions</w:t>
      </w:r>
      <w:r w:rsidRPr="00D9438D">
        <w:rPr>
          <w:rFonts w:eastAsia="Calibri"/>
          <w:u w:val="single"/>
        </w:rPr>
        <w:t xml:space="preserve"> to a Western audience.</w:t>
      </w:r>
      <w:r w:rsidRPr="00D9438D">
        <w:rPr>
          <w:rFonts w:eastAsia="Calibri"/>
        </w:rPr>
        <w:t xml:space="preserve"> </w:t>
      </w:r>
      <w:r w:rsidRPr="00D9438D">
        <w:rPr>
          <w:rFonts w:eastAsia="Calibri"/>
          <w:sz w:val="16"/>
          <w:szCs w:val="16"/>
        </w:rPr>
        <w:t>According to Professor Prashad,</w:t>
      </w:r>
      <w:r w:rsidRPr="00D9438D">
        <w:rPr>
          <w:rFonts w:eastAsia="Calibri"/>
        </w:rPr>
        <w:t xml:space="preserve"> </w:t>
      </w:r>
      <w:r w:rsidRPr="00D9438D">
        <w:rPr>
          <w:rFonts w:eastAsia="Calibri"/>
          <w:b/>
          <w:iCs/>
          <w:highlight w:val="green"/>
          <w:u w:val="single"/>
          <w:bdr w:val="single" w:sz="8" w:space="0" w:color="auto"/>
        </w:rPr>
        <w:t>their presentation</w:t>
      </w:r>
      <w:r w:rsidRPr="00D9438D">
        <w:rPr>
          <w:rFonts w:eastAsia="Calibri"/>
          <w:b/>
          <w:iCs/>
          <w:u w:val="single"/>
          <w:bdr w:val="single" w:sz="8" w:space="0" w:color="auto"/>
        </w:rPr>
        <w:t xml:space="preserve"> of South Asia as a land of spirituality and wonder</w:t>
      </w:r>
      <w:r w:rsidRPr="00D9438D">
        <w:rPr>
          <w:rFonts w:eastAsia="Calibri"/>
          <w:u w:val="single"/>
        </w:rPr>
        <w:t xml:space="preserve"> </w:t>
      </w:r>
      <w:r w:rsidRPr="00D9438D">
        <w:rPr>
          <w:rFonts w:eastAsia="Calibri"/>
          <w:highlight w:val="green"/>
          <w:u w:val="single"/>
        </w:rPr>
        <w:t>neglects</w:t>
      </w:r>
      <w:r w:rsidRPr="00D9438D">
        <w:rPr>
          <w:rFonts w:eastAsia="Calibri"/>
          <w:u w:val="single"/>
        </w:rPr>
        <w:t xml:space="preserve"> the </w:t>
      </w:r>
      <w:r w:rsidRPr="00D9438D">
        <w:rPr>
          <w:rFonts w:eastAsia="Calibri"/>
          <w:b/>
          <w:iCs/>
          <w:u w:val="single"/>
          <w:bdr w:val="single" w:sz="8" w:space="0" w:color="auto"/>
        </w:rPr>
        <w:t xml:space="preserve">immense </w:t>
      </w:r>
      <w:r w:rsidRPr="00D9438D">
        <w:rPr>
          <w:rFonts w:eastAsia="Calibri"/>
          <w:b/>
          <w:iCs/>
          <w:highlight w:val="green"/>
          <w:u w:val="single"/>
          <w:bdr w:val="single" w:sz="8" w:space="0" w:color="auto"/>
        </w:rPr>
        <w:t>material poverty</w:t>
      </w:r>
      <w:r w:rsidRPr="00D9438D">
        <w:rPr>
          <w:rFonts w:eastAsia="Calibri"/>
          <w:u w:val="single"/>
        </w:rPr>
        <w:t xml:space="preserve"> and </w:t>
      </w:r>
      <w:r w:rsidRPr="00D9438D">
        <w:rPr>
          <w:rFonts w:eastAsia="Calibri"/>
          <w:b/>
          <w:iCs/>
          <w:u w:val="single"/>
          <w:bdr w:val="single" w:sz="8" w:space="0" w:color="auto"/>
        </w:rPr>
        <w:t>suffering present on the subcontinent</w:t>
      </w:r>
      <w:r w:rsidRPr="00D9438D">
        <w:rPr>
          <w:rFonts w:eastAsia="Calibri"/>
          <w:u w:val="single"/>
        </w:rPr>
        <w:t>, not to mention the adverse material conditions faced by ethnic minorities in America</w:t>
      </w:r>
      <w:r w:rsidRPr="00D9438D">
        <w:rPr>
          <w:rFonts w:eastAsia="Calibri"/>
        </w:rPr>
        <w:t>.</w:t>
      </w:r>
      <w:r w:rsidRPr="00D9438D">
        <w:rPr>
          <w:rFonts w:eastAsia="Calibri"/>
          <w:sz w:val="16"/>
          <w:szCs w:val="16"/>
        </w:rPr>
        <w:t>482 Moreover, Professor Prashad contends that New Age orientalism can actually reinforce the social systems that perpetuate this poverty, by emphasizing harmony and individual change rather than the social upheaval necessary to bring about systemic changes.483</w:t>
      </w:r>
    </w:p>
    <w:p w14:paraId="7A32FB39" w14:textId="77777777" w:rsidR="00D9438D" w:rsidRPr="00D9438D" w:rsidRDefault="00D9438D" w:rsidP="00D9438D">
      <w:pPr>
        <w:rPr>
          <w:rFonts w:eastAsia="Calibri"/>
          <w:u w:val="single"/>
        </w:rPr>
      </w:pPr>
      <w:r w:rsidRPr="00D9438D">
        <w:rPr>
          <w:rFonts w:eastAsia="Calibri"/>
          <w:sz w:val="16"/>
          <w:szCs w:val="16"/>
        </w:rPr>
        <w:t>Nevertheless, the New Age Orientalism that Professor Prashad describes also illustrates South Asians’ agency in their own informal racialization.</w:t>
      </w:r>
      <w:r w:rsidRPr="00D9438D">
        <w:rPr>
          <w:rFonts w:eastAsia="Calibri"/>
        </w:rPr>
        <w:t xml:space="preserve"> </w:t>
      </w:r>
      <w:r w:rsidRPr="00D9438D">
        <w:rPr>
          <w:rFonts w:eastAsia="Calibri"/>
          <w:u w:val="single"/>
        </w:rPr>
        <w:t xml:space="preserve">The various spiritual </w:t>
      </w:r>
      <w:r w:rsidRPr="00D9438D">
        <w:rPr>
          <w:rFonts w:eastAsia="Calibri"/>
          <w:highlight w:val="green"/>
          <w:u w:val="single"/>
        </w:rPr>
        <w:t>leaders</w:t>
      </w:r>
      <w:r w:rsidRPr="00D9438D">
        <w:rPr>
          <w:rFonts w:eastAsia="Calibri"/>
          <w:u w:val="single"/>
        </w:rPr>
        <w:t xml:space="preserve"> have </w:t>
      </w:r>
      <w:r w:rsidRPr="00D9438D">
        <w:rPr>
          <w:rFonts w:eastAsia="Calibri"/>
          <w:highlight w:val="green"/>
          <w:u w:val="single"/>
        </w:rPr>
        <w:t>drawn upon</w:t>
      </w:r>
      <w:r w:rsidRPr="00D9438D">
        <w:rPr>
          <w:rFonts w:eastAsia="Calibri"/>
          <w:u w:val="single"/>
        </w:rPr>
        <w:t xml:space="preserve"> their “</w:t>
      </w:r>
      <w:r w:rsidRPr="00D9438D">
        <w:rPr>
          <w:rFonts w:eastAsia="Calibri"/>
          <w:b/>
          <w:iCs/>
          <w:highlight w:val="green"/>
          <w:u w:val="single"/>
          <w:bdr w:val="single" w:sz="8" w:space="0" w:color="auto"/>
        </w:rPr>
        <w:t>foreignness” as</w:t>
      </w:r>
      <w:r w:rsidRPr="00D9438D">
        <w:rPr>
          <w:rFonts w:eastAsia="Calibri"/>
          <w:b/>
          <w:iCs/>
          <w:u w:val="single"/>
          <w:bdr w:val="single" w:sz="8" w:space="0" w:color="auto"/>
        </w:rPr>
        <w:t xml:space="preserve"> a form of “</w:t>
      </w:r>
      <w:r w:rsidRPr="00D9438D">
        <w:rPr>
          <w:rFonts w:eastAsia="Calibri"/>
          <w:b/>
          <w:iCs/>
          <w:highlight w:val="green"/>
          <w:u w:val="single"/>
          <w:bdr w:val="single" w:sz="8" w:space="0" w:color="auto"/>
        </w:rPr>
        <w:t>racial capital</w:t>
      </w:r>
      <w:r w:rsidRPr="00D9438D">
        <w:rPr>
          <w:rFonts w:eastAsia="Calibri"/>
          <w:u w:val="single"/>
        </w:rPr>
        <w:t>”</w:t>
      </w:r>
      <w:r w:rsidRPr="00D9438D">
        <w:rPr>
          <w:rFonts w:eastAsia="Calibri"/>
          <w:sz w:val="16"/>
          <w:szCs w:val="16"/>
          <w:u w:val="single"/>
        </w:rPr>
        <w:t>484</w:t>
      </w:r>
      <w:r w:rsidRPr="00D9438D">
        <w:rPr>
          <w:rFonts w:eastAsia="Calibri"/>
          <w:u w:val="single"/>
        </w:rPr>
        <w:t xml:space="preserve"> to market their faith as an exotic commodity to a largely white liberal audience.</w:t>
      </w:r>
    </w:p>
    <w:p w14:paraId="10DCA515" w14:textId="77777777" w:rsidR="00D9438D" w:rsidRPr="00D9438D" w:rsidRDefault="00D9438D" w:rsidP="00D9438D">
      <w:pPr>
        <w:rPr>
          <w:rFonts w:eastAsia="Calibri"/>
          <w:sz w:val="16"/>
          <w:szCs w:val="16"/>
        </w:rPr>
      </w:pPr>
      <w:r w:rsidRPr="00D9438D">
        <w:rPr>
          <w:rFonts w:eastAsia="Calibri"/>
          <w:sz w:val="16"/>
          <w:szCs w:val="16"/>
        </w:rPr>
        <w:t>Moreover, such commodification is not limited to South Asian spiritual leaders. Mass consumer outlets such as Urban Outfitters have, in the recent past, sold “clothing and artifacts . . . with Hindu religious symbols, gods and goddesses, and even mere random Hindi letters that amount to [g]ibberish.”485 Media images such as that of the “Swami” as a sports prognosticator—popularized by ESPN’s Chris Berman—also perpetuate this exoticism.48</w:t>
      </w:r>
      <w:r w:rsidRPr="00D9438D">
        <w:rPr>
          <w:rFonts w:eastAsia="Calibri"/>
        </w:rPr>
        <w:t xml:space="preserve">6 </w:t>
      </w:r>
      <w:r w:rsidRPr="00D9438D">
        <w:rPr>
          <w:rFonts w:eastAsia="Calibri"/>
          <w:sz w:val="16"/>
          <w:szCs w:val="16"/>
        </w:rPr>
        <w:t xml:space="preserve">As these examples illustrate, </w:t>
      </w:r>
      <w:r w:rsidRPr="00D9438D">
        <w:rPr>
          <w:rFonts w:eastAsia="Calibri"/>
          <w:b/>
          <w:iCs/>
          <w:highlight w:val="green"/>
          <w:u w:val="single"/>
          <w:bdr w:val="single" w:sz="8" w:space="0" w:color="auto"/>
        </w:rPr>
        <w:t>racialization of South Asians as mystical foreigners</w:t>
      </w:r>
      <w:r w:rsidRPr="00D9438D">
        <w:rPr>
          <w:rFonts w:eastAsia="Calibri"/>
          <w:u w:val="single"/>
        </w:rPr>
        <w:t>, via religious symbols, involves both agency and ascription</w:t>
      </w:r>
      <w:r w:rsidRPr="00D9438D">
        <w:rPr>
          <w:rFonts w:eastAsia="Calibri"/>
          <w:sz w:val="16"/>
          <w:szCs w:val="16"/>
        </w:rPr>
        <w:t>.487</w:t>
      </w:r>
    </w:p>
    <w:p w14:paraId="7BB5D557" w14:textId="77777777" w:rsidR="00D9438D" w:rsidRPr="00D9438D" w:rsidRDefault="00D9438D" w:rsidP="00D9438D">
      <w:pPr>
        <w:rPr>
          <w:rFonts w:eastAsia="Calibri"/>
          <w:sz w:val="16"/>
          <w:szCs w:val="16"/>
        </w:rPr>
      </w:pPr>
      <w:r w:rsidRPr="00D9438D">
        <w:rPr>
          <w:rFonts w:eastAsia="Calibri"/>
          <w:u w:val="single"/>
        </w:rPr>
        <w:t>Since September 11, 2001, both hate crimes</w:t>
      </w:r>
      <w:r w:rsidRPr="00D9438D">
        <w:rPr>
          <w:rFonts w:eastAsia="Calibri"/>
          <w:sz w:val="16"/>
          <w:szCs w:val="16"/>
          <w:u w:val="single"/>
        </w:rPr>
        <w:t xml:space="preserve">488 </w:t>
      </w:r>
      <w:r w:rsidRPr="00D9438D">
        <w:rPr>
          <w:rFonts w:eastAsia="Calibri"/>
          <w:u w:val="single"/>
        </w:rPr>
        <w:t>and racial profiling</w:t>
      </w:r>
      <w:r w:rsidRPr="00D9438D">
        <w:rPr>
          <w:rFonts w:eastAsia="Calibri"/>
          <w:sz w:val="16"/>
          <w:szCs w:val="16"/>
          <w:u w:val="single"/>
        </w:rPr>
        <w:t>489</w:t>
      </w:r>
      <w:r w:rsidRPr="00D9438D">
        <w:rPr>
          <w:rFonts w:eastAsia="Calibri"/>
          <w:u w:val="single"/>
        </w:rPr>
        <w:t xml:space="preserve"> have involved the joint classification of Arab and South Asian Americans as terrorists</w:t>
      </w:r>
      <w:r w:rsidRPr="00D9438D">
        <w:rPr>
          <w:rFonts w:eastAsia="Calibri"/>
        </w:rPr>
        <w:t xml:space="preserve">. </w:t>
      </w:r>
      <w:r w:rsidRPr="00D9438D">
        <w:rPr>
          <w:rFonts w:eastAsia="Calibri"/>
          <w:sz w:val="16"/>
          <w:szCs w:val="16"/>
        </w:rPr>
        <w:t>Several legal scholars have discussed these phenomena in depth.490 This Article will summarize the racialization processes involved.</w:t>
      </w:r>
    </w:p>
    <w:p w14:paraId="09C66C16" w14:textId="77777777" w:rsidR="00D9438D" w:rsidRPr="00D9438D" w:rsidRDefault="00D9438D" w:rsidP="00D9438D">
      <w:pPr>
        <w:rPr>
          <w:rFonts w:eastAsia="Calibri"/>
          <w:u w:val="single"/>
        </w:rPr>
      </w:pPr>
      <w:r w:rsidRPr="00D9438D">
        <w:rPr>
          <w:rFonts w:eastAsia="Calibri"/>
          <w:sz w:val="16"/>
          <w:szCs w:val="16"/>
        </w:rPr>
        <w:t>Professor Ming Hsu Chen argues that rather than “racialization,” the term “alienation”—which she defines as “a process by which citizens and states construct an identity for a target group in opposition to those who share membership within a putatively legal community”—more aptly captures the joint profiling of Arab and South Asian Americans.491 Nevertheless, Professor Chen focuses her proposal on formal legal remedies such as immigration and anti-discrimination law;492 she acknowledges that a racialization framework is “not wholly inaccurate” even if it is “insufficient” for a complete explanation of profiling.493 As this Article focuses on racialization, and particularly informal racialization,494</w:t>
      </w:r>
      <w:r w:rsidRPr="00D9438D">
        <w:rPr>
          <w:rFonts w:eastAsia="Calibri"/>
        </w:rPr>
        <w:t xml:space="preserve"> </w:t>
      </w:r>
      <w:r w:rsidRPr="00D9438D">
        <w:rPr>
          <w:rFonts w:eastAsia="Calibri"/>
          <w:u w:val="single"/>
        </w:rPr>
        <w:t xml:space="preserve">it </w:t>
      </w:r>
      <w:r w:rsidRPr="00D9438D">
        <w:rPr>
          <w:rFonts w:eastAsia="Calibri"/>
          <w:highlight w:val="green"/>
          <w:u w:val="single"/>
        </w:rPr>
        <w:t>posits</w:t>
      </w:r>
      <w:r w:rsidRPr="00D9438D">
        <w:rPr>
          <w:rFonts w:eastAsia="Calibri"/>
          <w:u w:val="single"/>
        </w:rPr>
        <w:t xml:space="preserve"> that a focus on the </w:t>
      </w:r>
      <w:r w:rsidRPr="00D9438D">
        <w:rPr>
          <w:rFonts w:eastAsia="Calibri"/>
          <w:b/>
          <w:iCs/>
          <w:highlight w:val="green"/>
          <w:u w:val="single"/>
          <w:bdr w:val="single" w:sz="8" w:space="0" w:color="auto"/>
        </w:rPr>
        <w:t>joint racialization</w:t>
      </w:r>
      <w:r w:rsidRPr="00D9438D">
        <w:rPr>
          <w:rFonts w:eastAsia="Calibri"/>
          <w:b/>
          <w:iCs/>
          <w:u w:val="single"/>
          <w:bdr w:val="single" w:sz="8" w:space="0" w:color="auto"/>
        </w:rPr>
        <w:t xml:space="preserve"> of Arab and South Asian Americans</w:t>
      </w:r>
      <w:r w:rsidRPr="00D9438D">
        <w:rPr>
          <w:rFonts w:eastAsia="Calibri"/>
          <w:u w:val="single"/>
        </w:rPr>
        <w:t xml:space="preserve"> is a useful lens to further elucidate South Asian American racial ambiguity.</w:t>
      </w:r>
    </w:p>
    <w:p w14:paraId="1C2D36AD" w14:textId="77777777" w:rsidR="00D9438D" w:rsidRPr="00D9438D" w:rsidRDefault="00D9438D" w:rsidP="00D9438D">
      <w:pPr>
        <w:rPr>
          <w:rFonts w:eastAsia="Calibri"/>
          <w:sz w:val="16"/>
          <w:szCs w:val="16"/>
        </w:rPr>
      </w:pPr>
      <w:r w:rsidRPr="00D9438D">
        <w:rPr>
          <w:rFonts w:eastAsia="Calibri"/>
          <w:sz w:val="16"/>
          <w:szCs w:val="16"/>
        </w:rPr>
        <w:t>The racial project linking Arab and South Asian Americans has proceeded through a threefold informal racialization: (1)</w:t>
      </w:r>
      <w:r w:rsidRPr="00D9438D">
        <w:rPr>
          <w:rFonts w:eastAsia="Calibri"/>
        </w:rPr>
        <w:t xml:space="preserve"> </w:t>
      </w:r>
      <w:r w:rsidRPr="00D9438D">
        <w:rPr>
          <w:rFonts w:eastAsia="Calibri"/>
          <w:b/>
          <w:iCs/>
          <w:highlight w:val="green"/>
          <w:u w:val="single"/>
          <w:bdr w:val="single" w:sz="8" w:space="0" w:color="auto"/>
        </w:rPr>
        <w:t>equating Islam with terrorism</w:t>
      </w:r>
      <w:r w:rsidRPr="00D9438D">
        <w:rPr>
          <w:rFonts w:eastAsia="Calibri"/>
          <w:u w:val="single"/>
        </w:rPr>
        <w:t xml:space="preserve"> through ideological </w:t>
      </w:r>
      <w:r w:rsidRPr="00D9438D">
        <w:rPr>
          <w:rFonts w:eastAsia="Calibri"/>
          <w:sz w:val="16"/>
          <w:szCs w:val="16"/>
          <w:u w:val="single"/>
        </w:rPr>
        <w:t>misarticulation</w:t>
      </w:r>
      <w:r w:rsidRPr="00D9438D">
        <w:rPr>
          <w:rFonts w:eastAsia="Calibri"/>
          <w:sz w:val="16"/>
          <w:szCs w:val="16"/>
        </w:rPr>
        <w:t>495; (2) equating “Arab” with “Muslim” through conflation of language and ethnicity with religion; and (3)</w:t>
      </w:r>
      <w:r w:rsidRPr="00D9438D">
        <w:rPr>
          <w:rFonts w:eastAsia="Calibri"/>
        </w:rPr>
        <w:t xml:space="preserve"> </w:t>
      </w:r>
      <w:r w:rsidRPr="00D9438D">
        <w:rPr>
          <w:rFonts w:eastAsia="Calibri"/>
          <w:b/>
          <w:iCs/>
          <w:highlight w:val="green"/>
          <w:u w:val="single"/>
          <w:bdr w:val="single" w:sz="8" w:space="0" w:color="auto"/>
        </w:rPr>
        <w:t>grouping together Arabs and South Asians</w:t>
      </w:r>
      <w:r w:rsidRPr="00D9438D">
        <w:rPr>
          <w:rFonts w:eastAsia="Calibri"/>
          <w:b/>
          <w:iCs/>
          <w:u w:val="single"/>
          <w:bdr w:val="single" w:sz="8" w:space="0" w:color="auto"/>
        </w:rPr>
        <w:t xml:space="preserve"> based</w:t>
      </w:r>
      <w:r w:rsidRPr="00D9438D">
        <w:rPr>
          <w:rFonts w:eastAsia="Calibri"/>
          <w:u w:val="single"/>
        </w:rPr>
        <w:t xml:space="preserve"> on superficial similarities in physical appearance and cultural symbols</w:t>
      </w:r>
      <w:r w:rsidRPr="00D9438D">
        <w:rPr>
          <w:rFonts w:eastAsia="Calibri"/>
        </w:rPr>
        <w:t xml:space="preserve"> (such as the turban).496 In particular</w:t>
      </w:r>
      <w:r w:rsidRPr="00D9438D">
        <w:rPr>
          <w:rFonts w:eastAsia="Calibri"/>
          <w:u w:val="single"/>
        </w:rPr>
        <w:t>, Sikh Americans have been the victim of discrimination and hate crimes after being mistaken for Arab or Muslim.</w:t>
      </w:r>
      <w:r w:rsidRPr="00D9438D">
        <w:rPr>
          <w:rFonts w:eastAsia="Calibri"/>
          <w:sz w:val="16"/>
          <w:szCs w:val="16"/>
        </w:rPr>
        <w:t>497 This occurs not only because of their turbans, but also because of their long beards, both of which are Sikh religious symbols.498</w:t>
      </w:r>
    </w:p>
    <w:p w14:paraId="0D97448C" w14:textId="77777777" w:rsidR="00D9438D" w:rsidRPr="00D9438D" w:rsidRDefault="00D9438D" w:rsidP="00D9438D">
      <w:pPr>
        <w:rPr>
          <w:rFonts w:eastAsia="Calibri"/>
          <w:u w:val="single"/>
        </w:rPr>
      </w:pPr>
      <w:r w:rsidRPr="00D9438D">
        <w:rPr>
          <w:rFonts w:eastAsia="Calibri"/>
          <w:u w:val="single"/>
        </w:rPr>
        <w:t xml:space="preserve">It is also noteworthy here that in spite of the fact that </w:t>
      </w:r>
      <w:r w:rsidRPr="00D9438D">
        <w:rPr>
          <w:rFonts w:eastAsia="Calibri"/>
          <w:b/>
          <w:iCs/>
          <w:u w:val="single"/>
          <w:bdr w:val="single" w:sz="8" w:space="0" w:color="auto"/>
        </w:rPr>
        <w:t>Arab and South Asian Americans are frequently racialized together</w:t>
      </w:r>
      <w:r w:rsidRPr="00D9438D">
        <w:rPr>
          <w:rFonts w:eastAsia="Calibri"/>
        </w:rPr>
        <w:t xml:space="preserve">, </w:t>
      </w:r>
      <w:r w:rsidRPr="00D9438D">
        <w:rPr>
          <w:rFonts w:eastAsia="Calibri"/>
          <w:sz w:val="16"/>
          <w:szCs w:val="16"/>
        </w:rPr>
        <w:t>the federal government places the two groups in entirely different racial categories. South Asian Americans are included in the “Asian/Pacific Islander” category, while Arab Americans are classified as “White.”499</w:t>
      </w:r>
      <w:r w:rsidRPr="00D9438D">
        <w:rPr>
          <w:rFonts w:eastAsia="Calibri"/>
        </w:rPr>
        <w:t xml:space="preserve"> </w:t>
      </w:r>
      <w:r w:rsidRPr="00D9438D">
        <w:rPr>
          <w:rFonts w:eastAsia="Calibri"/>
          <w:b/>
          <w:iCs/>
          <w:highlight w:val="green"/>
          <w:u w:val="single"/>
          <w:bdr w:val="single" w:sz="8" w:space="0" w:color="auto"/>
        </w:rPr>
        <w:t>This disparate categorization</w:t>
      </w:r>
      <w:r w:rsidRPr="00D9438D">
        <w:rPr>
          <w:rFonts w:eastAsia="Calibri"/>
          <w:u w:val="single"/>
        </w:rPr>
        <w:t xml:space="preserve"> again </w:t>
      </w:r>
      <w:r w:rsidRPr="00D9438D">
        <w:rPr>
          <w:rFonts w:eastAsia="Calibri"/>
          <w:highlight w:val="green"/>
          <w:u w:val="single"/>
        </w:rPr>
        <w:t>reflects</w:t>
      </w:r>
      <w:r w:rsidRPr="00D9438D">
        <w:rPr>
          <w:rFonts w:eastAsia="Calibri"/>
          <w:u w:val="single"/>
        </w:rPr>
        <w:t xml:space="preserve"> the decreased significance of </w:t>
      </w:r>
      <w:r w:rsidRPr="00D9438D">
        <w:rPr>
          <w:rFonts w:eastAsia="Calibri"/>
          <w:b/>
          <w:iCs/>
          <w:highlight w:val="green"/>
          <w:u w:val="single"/>
          <w:bdr w:val="single" w:sz="8" w:space="0" w:color="auto"/>
        </w:rPr>
        <w:t>formal racialization</w:t>
      </w:r>
      <w:r w:rsidRPr="00D9438D">
        <w:rPr>
          <w:rFonts w:eastAsia="Calibri"/>
          <w:u w:val="single"/>
        </w:rPr>
        <w:t xml:space="preserve"> and increased importance of informal criteria </w:t>
      </w:r>
      <w:r w:rsidRPr="00D9438D">
        <w:rPr>
          <w:rFonts w:eastAsia="Calibri"/>
          <w:highlight w:val="green"/>
          <w:u w:val="single"/>
        </w:rPr>
        <w:t xml:space="preserve">used to </w:t>
      </w:r>
      <w:r w:rsidRPr="00D9438D">
        <w:rPr>
          <w:rFonts w:eastAsia="Calibri"/>
          <w:b/>
          <w:iCs/>
          <w:highlight w:val="green"/>
          <w:u w:val="single"/>
          <w:bdr w:val="single" w:sz="8" w:space="0" w:color="auto"/>
        </w:rPr>
        <w:t>socially construct race</w:t>
      </w:r>
      <w:r w:rsidRPr="00D9438D">
        <w:rPr>
          <w:rFonts w:eastAsia="Calibri"/>
          <w:u w:val="single"/>
        </w:rPr>
        <w:t>.</w:t>
      </w:r>
    </w:p>
    <w:p w14:paraId="7F2D5D16" w14:textId="77777777" w:rsidR="00D9438D" w:rsidRPr="00D9438D" w:rsidRDefault="00D9438D" w:rsidP="00D9438D">
      <w:pPr>
        <w:keepNext/>
        <w:keepLines/>
        <w:spacing w:before="40" w:after="0"/>
        <w:outlineLvl w:val="3"/>
        <w:rPr>
          <w:rFonts w:eastAsiaTheme="majorEastAsia"/>
          <w:b/>
          <w:iCs/>
          <w:sz w:val="26"/>
        </w:rPr>
      </w:pPr>
      <w:r w:rsidRPr="00D9438D">
        <w:rPr>
          <w:rFonts w:eastAsiaTheme="majorEastAsia"/>
          <w:b/>
          <w:iCs/>
          <w:sz w:val="26"/>
        </w:rPr>
        <w:t xml:space="preserve">South Asian Americans are in constant </w:t>
      </w:r>
      <w:r w:rsidRPr="00D9438D">
        <w:rPr>
          <w:rFonts w:eastAsiaTheme="majorEastAsia"/>
          <w:b/>
          <w:iCs/>
          <w:sz w:val="26"/>
          <w:u w:val="single"/>
        </w:rPr>
        <w:t>racial ambiguity</w:t>
      </w:r>
      <w:r w:rsidRPr="00D9438D">
        <w:rPr>
          <w:rFonts w:eastAsiaTheme="majorEastAsia"/>
          <w:b/>
          <w:iCs/>
          <w:sz w:val="26"/>
        </w:rPr>
        <w:t xml:space="preserve"> under the lens of legal personhood, filtered and compared to the legibility of whiteness. This sutures their ties to </w:t>
      </w:r>
      <w:r w:rsidRPr="00D9438D">
        <w:rPr>
          <w:rFonts w:eastAsiaTheme="majorEastAsia"/>
          <w:b/>
          <w:iCs/>
          <w:sz w:val="26"/>
          <w:u w:val="single"/>
        </w:rPr>
        <w:t>Indian Personhood</w:t>
      </w:r>
      <w:r w:rsidRPr="00D9438D">
        <w:rPr>
          <w:rFonts w:eastAsiaTheme="majorEastAsia"/>
          <w:b/>
          <w:iCs/>
          <w:sz w:val="26"/>
        </w:rPr>
        <w:t xml:space="preserve"> only legitimizing their existence in the </w:t>
      </w:r>
      <w:r w:rsidRPr="00D9438D">
        <w:rPr>
          <w:rFonts w:eastAsiaTheme="majorEastAsia"/>
          <w:b/>
          <w:iCs/>
          <w:sz w:val="26"/>
          <w:u w:val="single"/>
        </w:rPr>
        <w:t>settler state</w:t>
      </w:r>
      <w:r w:rsidRPr="00D9438D">
        <w:rPr>
          <w:rFonts w:eastAsiaTheme="majorEastAsia"/>
          <w:b/>
          <w:iCs/>
          <w:sz w:val="26"/>
        </w:rPr>
        <w:t xml:space="preserve"> if their </w:t>
      </w:r>
      <w:r w:rsidRPr="00D9438D">
        <w:rPr>
          <w:rFonts w:eastAsiaTheme="majorEastAsia"/>
          <w:b/>
          <w:iCs/>
          <w:sz w:val="26"/>
          <w:u w:val="single"/>
        </w:rPr>
        <w:t>physical</w:t>
      </w:r>
      <w:r w:rsidRPr="00D9438D">
        <w:rPr>
          <w:rFonts w:eastAsiaTheme="majorEastAsia"/>
          <w:b/>
          <w:iCs/>
          <w:sz w:val="26"/>
        </w:rPr>
        <w:t xml:space="preserve"> and </w:t>
      </w:r>
      <w:r w:rsidRPr="00D9438D">
        <w:rPr>
          <w:rFonts w:eastAsiaTheme="majorEastAsia"/>
          <w:b/>
          <w:iCs/>
          <w:sz w:val="26"/>
          <w:u w:val="single"/>
        </w:rPr>
        <w:t>blood</w:t>
      </w:r>
      <w:r w:rsidRPr="00D9438D">
        <w:rPr>
          <w:rFonts w:eastAsiaTheme="majorEastAsia"/>
          <w:b/>
          <w:iCs/>
          <w:sz w:val="26"/>
        </w:rPr>
        <w:t xml:space="preserve"> characteristics matched those of the </w:t>
      </w:r>
      <w:r w:rsidRPr="00D9438D">
        <w:rPr>
          <w:rFonts w:eastAsiaTheme="majorEastAsia"/>
          <w:b/>
          <w:iCs/>
          <w:sz w:val="26"/>
          <w:u w:val="single"/>
        </w:rPr>
        <w:t>Aryan Race</w:t>
      </w:r>
      <w:r w:rsidRPr="00D9438D">
        <w:rPr>
          <w:rFonts w:eastAsiaTheme="majorEastAsia"/>
          <w:b/>
          <w:iCs/>
          <w:sz w:val="26"/>
        </w:rPr>
        <w:t xml:space="preserve">. This cements a </w:t>
      </w:r>
      <w:r w:rsidRPr="00D9438D">
        <w:rPr>
          <w:rFonts w:eastAsiaTheme="majorEastAsia"/>
          <w:b/>
          <w:iCs/>
          <w:sz w:val="26"/>
          <w:u w:val="single"/>
        </w:rPr>
        <w:t>double consciousness</w:t>
      </w:r>
      <w:r w:rsidRPr="00D9438D">
        <w:rPr>
          <w:rFonts w:eastAsiaTheme="majorEastAsia"/>
          <w:b/>
          <w:iCs/>
          <w:sz w:val="26"/>
        </w:rPr>
        <w:t xml:space="preserve"> for </w:t>
      </w:r>
      <w:r w:rsidRPr="00D9438D">
        <w:rPr>
          <w:rFonts w:eastAsiaTheme="majorEastAsia"/>
          <w:b/>
          <w:iCs/>
          <w:sz w:val="26"/>
          <w:u w:val="single"/>
        </w:rPr>
        <w:t>Desis</w:t>
      </w:r>
      <w:r w:rsidRPr="00D9438D">
        <w:rPr>
          <w:rFonts w:eastAsiaTheme="majorEastAsia"/>
          <w:b/>
          <w:iCs/>
          <w:sz w:val="26"/>
        </w:rPr>
        <w:t xml:space="preserve"> rendered too white to be lumped in with other minorities but not white enough to gain </w:t>
      </w:r>
      <w:r w:rsidRPr="00D9438D">
        <w:rPr>
          <w:rFonts w:eastAsiaTheme="majorEastAsia"/>
          <w:b/>
          <w:iCs/>
          <w:sz w:val="26"/>
          <w:u w:val="single"/>
        </w:rPr>
        <w:t>recognition</w:t>
      </w:r>
      <w:r w:rsidRPr="00D9438D">
        <w:rPr>
          <w:rFonts w:eastAsiaTheme="majorEastAsia"/>
          <w:b/>
          <w:iCs/>
          <w:sz w:val="26"/>
        </w:rPr>
        <w:t xml:space="preserve"> for whiteness, suturing any </w:t>
      </w:r>
      <w:r w:rsidRPr="00D9438D">
        <w:rPr>
          <w:rFonts w:eastAsiaTheme="majorEastAsia"/>
          <w:b/>
          <w:iCs/>
          <w:sz w:val="26"/>
          <w:u w:val="single"/>
        </w:rPr>
        <w:t>solidarity</w:t>
      </w:r>
      <w:r w:rsidRPr="00D9438D">
        <w:rPr>
          <w:rFonts w:eastAsiaTheme="majorEastAsia"/>
          <w:b/>
          <w:iCs/>
          <w:sz w:val="26"/>
        </w:rPr>
        <w:t xml:space="preserve"> and leading to a unique </w:t>
      </w:r>
      <w:r w:rsidRPr="00D9438D">
        <w:rPr>
          <w:rFonts w:eastAsiaTheme="majorEastAsia"/>
          <w:b/>
          <w:iCs/>
          <w:sz w:val="26"/>
          <w:u w:val="single"/>
        </w:rPr>
        <w:t>castigation</w:t>
      </w:r>
      <w:r w:rsidRPr="00D9438D">
        <w:rPr>
          <w:rFonts w:eastAsiaTheme="majorEastAsia"/>
          <w:b/>
          <w:iCs/>
          <w:sz w:val="26"/>
        </w:rPr>
        <w:t xml:space="preserve"> in </w:t>
      </w:r>
      <w:r w:rsidRPr="00D9438D">
        <w:rPr>
          <w:rFonts w:eastAsiaTheme="majorEastAsia"/>
          <w:b/>
          <w:iCs/>
          <w:sz w:val="26"/>
          <w:u w:val="single"/>
        </w:rPr>
        <w:t>civil society</w:t>
      </w:r>
      <w:r w:rsidRPr="00D9438D">
        <w:rPr>
          <w:rFonts w:eastAsiaTheme="majorEastAsia"/>
          <w:b/>
          <w:iCs/>
          <w:sz w:val="26"/>
        </w:rPr>
        <w:t xml:space="preserve">. </w:t>
      </w:r>
    </w:p>
    <w:p w14:paraId="0A5917F8" w14:textId="77777777" w:rsidR="00D9438D" w:rsidRPr="00D9438D" w:rsidRDefault="00D9438D" w:rsidP="00D9438D">
      <w:r w:rsidRPr="00D9438D">
        <w:rPr>
          <w:b/>
          <w:bCs/>
          <w:sz w:val="28"/>
          <w:szCs w:val="28"/>
        </w:rPr>
        <w:t>Harpalani ‘13</w:t>
      </w:r>
      <w:r w:rsidRPr="00D9438D">
        <w:rPr>
          <w:b/>
          <w:bCs/>
        </w:rPr>
        <w:t xml:space="preserve"> </w:t>
      </w:r>
      <w:r w:rsidRPr="00D9438D">
        <w:rPr>
          <w:rFonts w:eastAsia="Calibri"/>
        </w:rPr>
        <w:t xml:space="preserve">[Vinay; Professor that teaches courses in constitutional law, civil rights, civil procedure, and employment discrimination; “DESICRIT: THEORIZING THE RACIAL AMBIGUITY OF SOUTH ASIAN AMERICANS”; </w:t>
      </w:r>
      <w:r w:rsidRPr="00D9438D">
        <w:rPr>
          <w:rFonts w:eastAsia="Calibri"/>
          <w:i/>
          <w:iCs/>
        </w:rPr>
        <w:t>New York University Annual Survey of American Law</w:t>
      </w:r>
      <w:r w:rsidRPr="00D9438D">
        <w:rPr>
          <w:rFonts w:eastAsia="Calibri"/>
        </w:rPr>
        <w:t>; 2013 // costa]</w:t>
      </w:r>
    </w:p>
    <w:p w14:paraId="16F94C0E" w14:textId="77777777" w:rsidR="00D9438D" w:rsidRPr="00D9438D" w:rsidRDefault="00D9438D" w:rsidP="00D9438D">
      <w:pPr>
        <w:rPr>
          <w:u w:val="single"/>
        </w:rPr>
      </w:pPr>
      <w:r w:rsidRPr="00D9438D">
        <w:rPr>
          <w:sz w:val="16"/>
          <w:szCs w:val="16"/>
        </w:rPr>
        <w:t>While the Immigration Acts of 1917 and 1924 ended South Asian immigration to the United States for the next thirty years,276 those South Asians who were already in the United States sought citizenship.</w:t>
      </w:r>
      <w:r w:rsidRPr="00D9438D">
        <w:t xml:space="preserve"> </w:t>
      </w:r>
      <w:r w:rsidRPr="00D9438D">
        <w:rPr>
          <w:b/>
          <w:iCs/>
          <w:u w:val="single"/>
        </w:rPr>
        <w:t xml:space="preserve">The legal </w:t>
      </w:r>
      <w:r w:rsidRPr="00D9438D">
        <w:rPr>
          <w:b/>
          <w:iCs/>
          <w:highlight w:val="green"/>
          <w:u w:val="single"/>
        </w:rPr>
        <w:t>battles over</w:t>
      </w:r>
      <w:r w:rsidRPr="00D9438D">
        <w:rPr>
          <w:b/>
          <w:iCs/>
          <w:u w:val="single"/>
        </w:rPr>
        <w:t xml:space="preserve"> this </w:t>
      </w:r>
      <w:r w:rsidRPr="00D9438D">
        <w:rPr>
          <w:b/>
          <w:iCs/>
          <w:highlight w:val="green"/>
          <w:u w:val="single"/>
        </w:rPr>
        <w:t>citizenship</w:t>
      </w:r>
      <w:r w:rsidRPr="00D9438D">
        <w:rPr>
          <w:b/>
          <w:iCs/>
          <w:u w:val="single"/>
        </w:rPr>
        <w:t xml:space="preserve"> status</w:t>
      </w:r>
      <w:r w:rsidRPr="00D9438D">
        <w:rPr>
          <w:u w:val="single"/>
        </w:rPr>
        <w:t xml:space="preserve"> </w:t>
      </w:r>
      <w:r w:rsidRPr="00D9438D">
        <w:rPr>
          <w:highlight w:val="green"/>
          <w:u w:val="single"/>
        </w:rPr>
        <w:t>are</w:t>
      </w:r>
      <w:r w:rsidRPr="00D9438D">
        <w:rPr>
          <w:u w:val="single"/>
        </w:rPr>
        <w:t xml:space="preserve"> another </w:t>
      </w:r>
      <w:r w:rsidRPr="00D9438D">
        <w:rPr>
          <w:highlight w:val="green"/>
          <w:u w:val="single"/>
        </w:rPr>
        <w:t>important</w:t>
      </w:r>
      <w:r w:rsidRPr="00D9438D">
        <w:rPr>
          <w:u w:val="single"/>
        </w:rPr>
        <w:t xml:space="preserve"> chapter </w:t>
      </w:r>
      <w:r w:rsidRPr="00D9438D">
        <w:rPr>
          <w:highlight w:val="green"/>
          <w:u w:val="single"/>
        </w:rPr>
        <w:t xml:space="preserve">on </w:t>
      </w:r>
      <w:r w:rsidRPr="00D9438D">
        <w:rPr>
          <w:b/>
          <w:iCs/>
          <w:highlight w:val="green"/>
          <w:u w:val="single"/>
        </w:rPr>
        <w:t>South Asian American racial ambiguity</w:t>
      </w:r>
      <w:r w:rsidRPr="00D9438D">
        <w:rPr>
          <w:u w:val="single"/>
        </w:rPr>
        <w:t xml:space="preserve">, as they </w:t>
      </w:r>
      <w:r w:rsidRPr="00D9438D">
        <w:rPr>
          <w:b/>
          <w:iCs/>
          <w:u w:val="single"/>
        </w:rPr>
        <w:t>essentially centered upon whether South Asians were “white.</w:t>
      </w:r>
      <w:r w:rsidRPr="00D9438D">
        <w:t xml:space="preserve">” </w:t>
      </w:r>
      <w:r w:rsidRPr="00D9438D">
        <w:rPr>
          <w:sz w:val="16"/>
          <w:szCs w:val="16"/>
        </w:rPr>
        <w:t>The first Congressional act addressing citizenship was the Naturalization Law of 1790, which restricted citizenship and naturalization to “free, white persons.”277 While amendments to this restriction later granted citizenship rights to blacks and Native Americans, the racial restriction remained in law until 1952 and continued to be the standard for citizenship for most non-European immigrants.278</w:t>
      </w:r>
      <w:r w:rsidRPr="00D9438D">
        <w:t xml:space="preserve"> </w:t>
      </w:r>
      <w:r w:rsidRPr="00D9438D">
        <w:rPr>
          <w:u w:val="single"/>
        </w:rPr>
        <w:t xml:space="preserve">To be eligible for citizenship, </w:t>
      </w:r>
      <w:r w:rsidRPr="00D9438D">
        <w:rPr>
          <w:b/>
          <w:iCs/>
          <w:u w:val="single"/>
        </w:rPr>
        <w:t xml:space="preserve">Asian and </w:t>
      </w:r>
      <w:r w:rsidRPr="00D9438D">
        <w:rPr>
          <w:b/>
          <w:iCs/>
          <w:highlight w:val="green"/>
          <w:u w:val="single"/>
        </w:rPr>
        <w:t>South Asian Americans had to demonstrate</w:t>
      </w:r>
      <w:r w:rsidRPr="00D9438D">
        <w:rPr>
          <w:u w:val="single"/>
        </w:rPr>
        <w:t xml:space="preserve">, if challenged, that </w:t>
      </w:r>
      <w:r w:rsidRPr="00D9438D">
        <w:rPr>
          <w:highlight w:val="green"/>
          <w:u w:val="single"/>
        </w:rPr>
        <w:t>they were “</w:t>
      </w:r>
      <w:r w:rsidRPr="00D9438D">
        <w:rPr>
          <w:b/>
          <w:iCs/>
          <w:highlight w:val="green"/>
          <w:u w:val="single"/>
        </w:rPr>
        <w:t>white persons</w:t>
      </w:r>
      <w:r w:rsidRPr="00D9438D">
        <w:rPr>
          <w:u w:val="single"/>
        </w:rPr>
        <w:t>,”279 essentially making a claim to formal whiteness.</w:t>
      </w:r>
    </w:p>
    <w:p w14:paraId="74E76915" w14:textId="77777777" w:rsidR="00D9438D" w:rsidRPr="00D9438D" w:rsidRDefault="00D9438D" w:rsidP="00D9438D">
      <w:pPr>
        <w:rPr>
          <w:sz w:val="16"/>
          <w:szCs w:val="16"/>
        </w:rPr>
      </w:pPr>
      <w:r w:rsidRPr="00D9438D">
        <w:rPr>
          <w:sz w:val="16"/>
          <w:szCs w:val="16"/>
        </w:rPr>
        <w:t>In a series of “racial prerequisite” cases starting in 1878, U.S. courts decided which groups did and did not fit under this definition, thus determining who was eligible for citizenship.280 The courts employed four primary standards to determine who was and was not “white”: (1) congressional intent; (2) common knowledge; (3) scientific evidence; and (4) legal precedent.281 As noted,</w:t>
      </w:r>
      <w:r w:rsidRPr="00D9438D">
        <w:t xml:space="preserve"> </w:t>
      </w:r>
      <w:r w:rsidRPr="00D9438D">
        <w:rPr>
          <w:u w:val="single"/>
        </w:rPr>
        <w:t>South Asians presented a particular dilemma here</w:t>
      </w:r>
      <w:r w:rsidRPr="00D9438D">
        <w:t xml:space="preserve">, </w:t>
      </w:r>
      <w:r w:rsidRPr="00D9438D">
        <w:rPr>
          <w:u w:val="single"/>
        </w:rPr>
        <w:t>for unlike other Asian immigrants</w:t>
      </w:r>
      <w:r w:rsidRPr="00D9438D">
        <w:t xml:space="preserve">, </w:t>
      </w:r>
      <w:r w:rsidRPr="00D9438D">
        <w:rPr>
          <w:b/>
          <w:iCs/>
          <w:highlight w:val="green"/>
          <w:u w:val="single"/>
        </w:rPr>
        <w:t>most authorities considered them to be “Caucasian</w:t>
      </w:r>
      <w:r w:rsidRPr="00D9438D">
        <w:rPr>
          <w:b/>
          <w:iCs/>
          <w:u w:val="single"/>
        </w:rPr>
        <w:t>,”</w:t>
      </w:r>
      <w:r w:rsidRPr="00D9438D">
        <w:rPr>
          <w:u w:val="single"/>
        </w:rPr>
        <w:t xml:space="preserve"> thus belonging to the same racial group as European immigrants and white Americans</w:t>
      </w:r>
      <w:r w:rsidRPr="00D9438D">
        <w:t>.</w:t>
      </w:r>
      <w:r w:rsidRPr="00D9438D">
        <w:rPr>
          <w:sz w:val="16"/>
          <w:szCs w:val="16"/>
        </w:rPr>
        <w:t>282 Several court cases dealt with this dilemma.</w:t>
      </w:r>
    </w:p>
    <w:p w14:paraId="6CB74D14" w14:textId="77777777" w:rsidR="00D9438D" w:rsidRPr="00D9438D" w:rsidRDefault="00D9438D" w:rsidP="00D9438D">
      <w:r w:rsidRPr="00D9438D">
        <w:rPr>
          <w:sz w:val="16"/>
          <w:szCs w:val="16"/>
        </w:rPr>
        <w:t>1. In re Balsara and United States v. Balsara The first racial prerequisite case involving a South Asian was In re Balsara. 283 The Circuit Court for the Southern District of New York deemed that Bhicaji Balsara, a Parsi rather than a Hindu, Sikh, or Muslim, was probably not white; they suggested that the Congress which passed the original act intended the term to include only “those races whose emigrants had contributed to the building up on this continent of the community of people which declared itself a new nation.”284 Thus, the court used a standard of congressional intent, admitting that its “interpretation is unscientific, and, it may be, not always of easy application.”285</w:t>
      </w:r>
      <w:r w:rsidRPr="00D9438D">
        <w:t xml:space="preserve"> </w:t>
      </w:r>
      <w:r w:rsidRPr="00D9438D">
        <w:rPr>
          <w:u w:val="single"/>
        </w:rPr>
        <w:t xml:space="preserve">However, it also noted the need for a more </w:t>
      </w:r>
      <w:r w:rsidRPr="00D9438D">
        <w:rPr>
          <w:b/>
          <w:iCs/>
          <w:highlight w:val="green"/>
          <w:u w:val="single"/>
        </w:rPr>
        <w:t>authoritative pronouncement</w:t>
      </w:r>
      <w:r w:rsidRPr="00D9438D">
        <w:rPr>
          <w:b/>
          <w:iCs/>
          <w:u w:val="single"/>
        </w:rPr>
        <w:t xml:space="preserve"> on the issue</w:t>
      </w:r>
      <w:r w:rsidRPr="00D9438D">
        <w:rPr>
          <w:u w:val="single"/>
        </w:rPr>
        <w:t xml:space="preserve">, and it </w:t>
      </w:r>
      <w:r w:rsidRPr="00D9438D">
        <w:rPr>
          <w:highlight w:val="green"/>
          <w:u w:val="single"/>
        </w:rPr>
        <w:t>ruled</w:t>
      </w:r>
      <w:r w:rsidRPr="00D9438D">
        <w:rPr>
          <w:u w:val="single"/>
        </w:rPr>
        <w:t xml:space="preserve"> that </w:t>
      </w:r>
      <w:r w:rsidRPr="00D9438D">
        <w:rPr>
          <w:highlight w:val="green"/>
          <w:u w:val="single"/>
        </w:rPr>
        <w:t>Balsara could</w:t>
      </w:r>
      <w:r w:rsidRPr="00D9438D">
        <w:rPr>
          <w:u w:val="single"/>
        </w:rPr>
        <w:t xml:space="preserve"> tentatively </w:t>
      </w:r>
      <w:r w:rsidRPr="00D9438D">
        <w:rPr>
          <w:b/>
          <w:iCs/>
          <w:highlight w:val="green"/>
          <w:u w:val="single"/>
        </w:rPr>
        <w:t>attain citize</w:t>
      </w:r>
      <w:r w:rsidRPr="00D9438D">
        <w:rPr>
          <w:b/>
          <w:iCs/>
          <w:u w:val="single"/>
        </w:rPr>
        <w:t>nship</w:t>
      </w:r>
      <w:r w:rsidRPr="00D9438D">
        <w:rPr>
          <w:u w:val="single"/>
        </w:rPr>
        <w:t xml:space="preserve">, </w:t>
      </w:r>
      <w:r w:rsidRPr="00D9438D">
        <w:rPr>
          <w:highlight w:val="green"/>
          <w:u w:val="single"/>
        </w:rPr>
        <w:t>because he “</w:t>
      </w:r>
      <w:r w:rsidRPr="00D9438D">
        <w:rPr>
          <w:b/>
          <w:iCs/>
          <w:highlight w:val="green"/>
          <w:u w:val="single"/>
        </w:rPr>
        <w:t>appears to be a gentleman of high character</w:t>
      </w:r>
      <w:r w:rsidRPr="00D9438D">
        <w:rPr>
          <w:b/>
          <w:iCs/>
          <w:u w:val="single"/>
        </w:rPr>
        <w:t xml:space="preserve"> and exceptional intelligence</w:t>
      </w:r>
      <w:r w:rsidRPr="00D9438D">
        <w:rPr>
          <w:u w:val="single"/>
        </w:rPr>
        <w:t>.”</w:t>
      </w:r>
      <w:r w:rsidRPr="00D9438D">
        <w:t>286</w:t>
      </w:r>
    </w:p>
    <w:p w14:paraId="4F14DB3F" w14:textId="77777777" w:rsidR="00D9438D" w:rsidRPr="00D9438D" w:rsidRDefault="00D9438D" w:rsidP="00D9438D">
      <w:pPr>
        <w:rPr>
          <w:sz w:val="16"/>
          <w:szCs w:val="16"/>
        </w:rPr>
      </w:pPr>
      <w:r w:rsidRPr="00D9438D">
        <w:rPr>
          <w:sz w:val="16"/>
          <w:szCs w:val="16"/>
        </w:rPr>
        <w:t>The following year, in 1910, the Second Circuit Court of Appeals heard Balsara’s case.287 The Second Circuit ruled that Balsara was indeed white, stating,</w:t>
      </w:r>
      <w:r w:rsidRPr="00D9438D">
        <w:t xml:space="preserve"> “</w:t>
      </w:r>
      <w:r w:rsidRPr="00D9438D">
        <w:rPr>
          <w:highlight w:val="green"/>
          <w:u w:val="single"/>
        </w:rPr>
        <w:t>We think</w:t>
      </w:r>
      <w:r w:rsidRPr="00D9438D">
        <w:rPr>
          <w:u w:val="single"/>
        </w:rPr>
        <w:t xml:space="preserve"> that the words [“</w:t>
      </w:r>
      <w:r w:rsidRPr="00D9438D">
        <w:rPr>
          <w:b/>
          <w:iCs/>
          <w:highlight w:val="green"/>
          <w:u w:val="single"/>
        </w:rPr>
        <w:t>free, white persons</w:t>
      </w:r>
      <w:r w:rsidRPr="00D9438D">
        <w:rPr>
          <w:u w:val="single"/>
        </w:rPr>
        <w:t xml:space="preserve">”] refer to race and </w:t>
      </w:r>
      <w:r w:rsidRPr="00D9438D">
        <w:rPr>
          <w:highlight w:val="green"/>
          <w:u w:val="single"/>
        </w:rPr>
        <w:t xml:space="preserve">include </w:t>
      </w:r>
      <w:r w:rsidRPr="00D9438D">
        <w:rPr>
          <w:b/>
          <w:iCs/>
          <w:highlight w:val="green"/>
          <w:u w:val="single"/>
        </w:rPr>
        <w:t>all persons of the white race</w:t>
      </w:r>
      <w:r w:rsidRPr="00D9438D">
        <w:rPr>
          <w:u w:val="single"/>
        </w:rPr>
        <w:t>, as distinguished from the black, red, yellow, or brown races</w:t>
      </w:r>
      <w:r w:rsidRPr="00D9438D">
        <w:t xml:space="preserve"> . . . </w:t>
      </w:r>
      <w:r w:rsidRPr="00D9438D">
        <w:rPr>
          <w:sz w:val="16"/>
          <w:szCs w:val="16"/>
        </w:rPr>
        <w:t>.”288 Here, the court rendered a different interpretation of congressional intent in the 1790 naturalization law, stating that Congress intended to exclude Africans and Native Americans.289</w:t>
      </w:r>
    </w:p>
    <w:p w14:paraId="6E2BD7C6" w14:textId="77777777" w:rsidR="00D9438D" w:rsidRPr="00D9438D" w:rsidRDefault="00D9438D" w:rsidP="00D9438D">
      <w:pPr>
        <w:rPr>
          <w:u w:val="single"/>
        </w:rPr>
      </w:pPr>
      <w:r w:rsidRPr="00D9438D">
        <w:rPr>
          <w:sz w:val="16"/>
          <w:szCs w:val="16"/>
        </w:rPr>
        <w:t>2. United States v. Dolla In another 1910 case, the Fifth Circuit also ruled that Abba Dolla was white,290 but not by any of the four prevailing standards.</w:t>
      </w:r>
      <w:r w:rsidRPr="00D9438D">
        <w:t xml:space="preserve"> </w:t>
      </w:r>
      <w:r w:rsidRPr="00D9438D">
        <w:rPr>
          <w:u w:val="single"/>
        </w:rPr>
        <w:t>Instead, the court cited Dolla’s light skin color</w:t>
      </w:r>
      <w:r w:rsidRPr="00D9438D">
        <w:t xml:space="preserve">, </w:t>
      </w:r>
      <w:r w:rsidRPr="00D9438D">
        <w:rPr>
          <w:sz w:val="16"/>
          <w:szCs w:val="16"/>
        </w:rPr>
        <w:t>noting that the “skin of his arm,”</w:t>
      </w:r>
      <w:r w:rsidRPr="00D9438D">
        <w:t xml:space="preserve"> </w:t>
      </w:r>
      <w:r w:rsidRPr="00D9438D">
        <w:rPr>
          <w:u w:val="single"/>
        </w:rPr>
        <w:t>which had been covered from sun exposure</w:t>
      </w:r>
      <w:r w:rsidRPr="00D9438D">
        <w:rPr>
          <w:sz w:val="16"/>
          <w:szCs w:val="16"/>
        </w:rPr>
        <w:t xml:space="preserve">, “was sufficiently transparent for the blue color of the veins to show very clearly.”291 The Fifth Circuit also noted that </w:t>
      </w:r>
      <w:r w:rsidRPr="00D9438D">
        <w:rPr>
          <w:u w:val="single"/>
        </w:rPr>
        <w:t>Dolla was the owner of a plot in a “white cemetery” in Savannah, Georgia</w:t>
      </w:r>
      <w:r w:rsidRPr="00D9438D">
        <w:t>.</w:t>
      </w:r>
      <w:r w:rsidRPr="00D9438D">
        <w:rPr>
          <w:sz w:val="16"/>
          <w:szCs w:val="16"/>
        </w:rPr>
        <w:t>292</w:t>
      </w:r>
      <w:r w:rsidRPr="00D9438D">
        <w:t xml:space="preserve"> </w:t>
      </w:r>
      <w:r w:rsidRPr="00D9438D">
        <w:rPr>
          <w:u w:val="single"/>
        </w:rPr>
        <w:t xml:space="preserve">Thus, </w:t>
      </w:r>
      <w:r w:rsidRPr="00D9438D">
        <w:rPr>
          <w:highlight w:val="green"/>
          <w:u w:val="single"/>
        </w:rPr>
        <w:t xml:space="preserve">both </w:t>
      </w:r>
      <w:r w:rsidRPr="00D9438D">
        <w:rPr>
          <w:b/>
          <w:iCs/>
          <w:highlight w:val="green"/>
          <w:u w:val="single"/>
        </w:rPr>
        <w:t>physical and social criteria</w:t>
      </w:r>
      <w:r w:rsidRPr="00D9438D">
        <w:rPr>
          <w:highlight w:val="green"/>
          <w:u w:val="single"/>
        </w:rPr>
        <w:t xml:space="preserve"> played a role </w:t>
      </w:r>
      <w:r w:rsidRPr="00D9438D">
        <w:rPr>
          <w:u w:val="single"/>
        </w:rPr>
        <w:t xml:space="preserve">in the </w:t>
      </w:r>
      <w:r w:rsidRPr="00D9438D">
        <w:rPr>
          <w:b/>
          <w:iCs/>
          <w:u w:val="single"/>
        </w:rPr>
        <w:t>formal construction of whiteness</w:t>
      </w:r>
      <w:r w:rsidRPr="00D9438D">
        <w:rPr>
          <w:u w:val="single"/>
        </w:rPr>
        <w:t>.</w:t>
      </w:r>
    </w:p>
    <w:p w14:paraId="2301C99B" w14:textId="77777777" w:rsidR="00D9438D" w:rsidRPr="00D9438D" w:rsidRDefault="00D9438D" w:rsidP="00D9438D">
      <w:pPr>
        <w:rPr>
          <w:u w:val="single"/>
        </w:rPr>
      </w:pPr>
      <w:r w:rsidRPr="00D9438D">
        <w:rPr>
          <w:sz w:val="16"/>
          <w:szCs w:val="16"/>
        </w:rPr>
        <w:t>3. In re Mozumdar The notion of caste, morphed by Western racial theories, also played into the racial prerequisite cases, as illustrated with In re Mozumdar. 293</w:t>
      </w:r>
      <w:r w:rsidRPr="00D9438D">
        <w:t xml:space="preserve"> </w:t>
      </w:r>
      <w:r w:rsidRPr="00D9438D">
        <w:rPr>
          <w:u w:val="single"/>
        </w:rPr>
        <w:t xml:space="preserve">Mozumdar stated in his petition, “I am a high-caste Hindu of pure blood belonging to . . . the warrior or ruling caste . . . . The </w:t>
      </w:r>
      <w:r w:rsidRPr="00D9438D">
        <w:rPr>
          <w:b/>
          <w:iCs/>
          <w:highlight w:val="green"/>
          <w:u w:val="single"/>
        </w:rPr>
        <w:t>high caste Hindus</w:t>
      </w:r>
      <w:r w:rsidRPr="00D9438D">
        <w:rPr>
          <w:u w:val="single"/>
        </w:rPr>
        <w:t xml:space="preserve"> </w:t>
      </w:r>
      <w:r w:rsidRPr="00D9438D">
        <w:rPr>
          <w:highlight w:val="green"/>
          <w:u w:val="single"/>
        </w:rPr>
        <w:t xml:space="preserve">always consider themselves to be </w:t>
      </w:r>
      <w:r w:rsidRPr="00D9438D">
        <w:rPr>
          <w:b/>
          <w:iCs/>
          <w:highlight w:val="green"/>
          <w:u w:val="single"/>
        </w:rPr>
        <w:t>members of the Aryan race</w:t>
      </w:r>
      <w:r w:rsidRPr="00D9438D">
        <w:t>.”</w:t>
      </w:r>
      <w:r w:rsidRPr="00D9438D">
        <w:rPr>
          <w:sz w:val="16"/>
          <w:szCs w:val="16"/>
        </w:rPr>
        <w:t>294 The District Court for the Eastern District of Washington agreed with Mozumdar’s racialization of caste, based on legal precedent and his testimony regarding his heritage.</w:t>
      </w:r>
      <w:r w:rsidRPr="00D9438D">
        <w:t xml:space="preserve"> </w:t>
      </w:r>
      <w:r w:rsidRPr="00D9438D">
        <w:rPr>
          <w:u w:val="single"/>
        </w:rPr>
        <w:t>It also noted a “line of demarcation between the different castes and classes,” implying that lower caste Asian Indian immigrants may not be eligible for citizenship.</w:t>
      </w:r>
      <w:r w:rsidRPr="00D9438D">
        <w:rPr>
          <w:sz w:val="16"/>
          <w:szCs w:val="16"/>
        </w:rPr>
        <w:t>295</w:t>
      </w:r>
      <w:r w:rsidRPr="00D9438D">
        <w:t xml:space="preserve"> </w:t>
      </w:r>
      <w:r w:rsidRPr="00D9438D">
        <w:rPr>
          <w:u w:val="single"/>
        </w:rPr>
        <w:t>Thus, caste could also play a role in formal racialization of early South Asian immigrants to the United States.</w:t>
      </w:r>
    </w:p>
    <w:p w14:paraId="16A010C2" w14:textId="77777777" w:rsidR="00D9438D" w:rsidRPr="00D9438D" w:rsidRDefault="00D9438D" w:rsidP="00D9438D">
      <w:pPr>
        <w:rPr>
          <w:u w:val="single"/>
        </w:rPr>
      </w:pPr>
      <w:r w:rsidRPr="00D9438D">
        <w:rPr>
          <w:sz w:val="16"/>
          <w:szCs w:val="16"/>
        </w:rPr>
        <w:t>4. In re Sadar Bhagwab Singh, In re Mohan Singh, and In re Thind The next three rulings yielded contradictory positions. District courts in both In re Mohan Singh296 and In re Thind297 relied on legal precedent, and, in the case of the former, scientific evidence, to declare that Asian Indians were white. However, with In re Sadar Bhagwab Singh, 298 the District Court for the Eastern District of Pennsylvania cited congressional intent and common knowledge to rule that Singh was not white.</w:t>
      </w:r>
      <w:r w:rsidRPr="00D9438D">
        <w:t xml:space="preserve"> </w:t>
      </w:r>
      <w:r w:rsidRPr="00D9438D">
        <w:rPr>
          <w:u w:val="single"/>
        </w:rPr>
        <w:t>Its position was that substituting “</w:t>
      </w:r>
      <w:r w:rsidRPr="00D9438D">
        <w:rPr>
          <w:b/>
          <w:iCs/>
          <w:highlight w:val="green"/>
          <w:u w:val="single"/>
        </w:rPr>
        <w:t>Caucasian” for “white” is problematic</w:t>
      </w:r>
      <w:r w:rsidRPr="00D9438D">
        <w:rPr>
          <w:u w:val="single"/>
        </w:rPr>
        <w:t>, noting: [U]se of the substitute may lead us away from the right meaning</w:t>
      </w:r>
      <w:r w:rsidRPr="00D9438D">
        <w:t xml:space="preserve">. </w:t>
      </w:r>
      <w:r w:rsidRPr="00D9438D">
        <w:rPr>
          <w:sz w:val="16"/>
          <w:szCs w:val="16"/>
        </w:rPr>
        <w:t>When long looked for Martian immigrants reach this part of the earth, and in due course “a man from Mars” applies to be naturalized,</w:t>
      </w:r>
      <w:r w:rsidRPr="00D9438D">
        <w:t xml:space="preserve"> </w:t>
      </w:r>
      <w:r w:rsidRPr="00D9438D">
        <w:rPr>
          <w:highlight w:val="green"/>
          <w:u w:val="single"/>
        </w:rPr>
        <w:t xml:space="preserve">he may be recognized </w:t>
      </w:r>
      <w:r w:rsidRPr="00D9438D">
        <w:rPr>
          <w:u w:val="single"/>
        </w:rPr>
        <w:t>as white within the meaning of the act of Congress, and admitted to citizenship; but he may not be a Caucasian</w:t>
      </w:r>
      <w:r w:rsidRPr="00D9438D">
        <w:t xml:space="preserve">.299 </w:t>
      </w:r>
      <w:r w:rsidRPr="00D9438D">
        <w:rPr>
          <w:u w:val="single"/>
        </w:rPr>
        <w:t>As these cases show, the lower federal courts used a variety of standards and modes of reasoning—sometimes bordering on the absurd—</w:t>
      </w:r>
      <w:r w:rsidRPr="00D9438D">
        <w:rPr>
          <w:highlight w:val="green"/>
          <w:u w:val="single"/>
        </w:rPr>
        <w:t xml:space="preserve">to resolve the </w:t>
      </w:r>
      <w:r w:rsidRPr="00D9438D">
        <w:rPr>
          <w:b/>
          <w:iCs/>
          <w:highlight w:val="green"/>
          <w:u w:val="single"/>
        </w:rPr>
        <w:t>racial ambiguity of South Asian Americans under the law</w:t>
      </w:r>
      <w:r w:rsidRPr="00D9438D">
        <w:rPr>
          <w:highlight w:val="green"/>
          <w:u w:val="single"/>
        </w:rPr>
        <w:t>.</w:t>
      </w:r>
    </w:p>
    <w:p w14:paraId="15AFA6F7" w14:textId="77777777" w:rsidR="00D9438D" w:rsidRPr="00D9438D" w:rsidRDefault="00D9438D" w:rsidP="00D9438D">
      <w:pPr>
        <w:rPr>
          <w:sz w:val="16"/>
          <w:szCs w:val="16"/>
        </w:rPr>
      </w:pPr>
      <w:r w:rsidRPr="00D9438D">
        <w:rPr>
          <w:sz w:val="16"/>
          <w:szCs w:val="16"/>
        </w:rPr>
        <w:t>C. Caucasian but Not White Ozawa v. United States, United States v. Thind, and the Aftermath In 1922, a racial prerequisite case reached the U.S. Supreme Court. In Ozawa v. United States, 300 the Supreme Court ruled that Takao Ozawa, a Japanese immigrant, was not white</w:t>
      </w:r>
      <w:r w:rsidRPr="00D9438D">
        <w:rPr>
          <w:sz w:val="16"/>
          <w:szCs w:val="16"/>
          <w:u w:val="single"/>
        </w:rPr>
        <w:t>.</w:t>
      </w:r>
      <w:r w:rsidRPr="00D9438D">
        <w:rPr>
          <w:u w:val="single"/>
        </w:rPr>
        <w:t xml:space="preserve"> The Court deemed that “white” was synonymous with “Caucasian,”301 and that because Ozawa was “clearly of a race which is not Caucasian,” he was not eligible for citizenship.</w:t>
      </w:r>
      <w:r w:rsidRPr="00D9438D">
        <w:t xml:space="preserve">302 </w:t>
      </w:r>
      <w:r w:rsidRPr="00D9438D">
        <w:rPr>
          <w:sz w:val="16"/>
          <w:szCs w:val="16"/>
        </w:rPr>
        <w:t>The Supreme Court’s ruling in Ozawa would suggest that South Asians, who were classified as “Caucasian,” would thus be considered “white” and eligible for citizenship. However, in Ozawa, the Justices did leave room for change, stating: The determination that the words “white person” are synonymous with the words “a person of the Caucasian race” simplifies the problem, although it does not entirely dispose of it. Controversies have arisen and will no doubt arise again in respect of the proper classification of border line cases.</w:t>
      </w:r>
      <w:r w:rsidRPr="00D9438D">
        <w:t xml:space="preserve"> </w:t>
      </w:r>
      <w:r w:rsidRPr="00D9438D">
        <w:rPr>
          <w:u w:val="single"/>
        </w:rPr>
        <w:t>The effect of the conclusion that the words “white person” means a Caucasian is not to establish a sharp line of demarcation</w:t>
      </w:r>
      <w:r w:rsidRPr="00D9438D">
        <w:t xml:space="preserve"> </w:t>
      </w:r>
      <w:r w:rsidRPr="00D9438D">
        <w:rPr>
          <w:sz w:val="16"/>
          <w:szCs w:val="16"/>
        </w:rPr>
        <w:t>. . . but rather a zone of more or less debatable ground . . . .303</w:t>
      </w:r>
    </w:p>
    <w:p w14:paraId="0EA505F5" w14:textId="77777777" w:rsidR="00D9438D" w:rsidRPr="00D9438D" w:rsidRDefault="00D9438D" w:rsidP="00D9438D">
      <w:pPr>
        <w:rPr>
          <w:u w:val="single"/>
        </w:rPr>
      </w:pPr>
      <w:r w:rsidRPr="00D9438D">
        <w:rPr>
          <w:sz w:val="16"/>
          <w:szCs w:val="16"/>
        </w:rPr>
        <w:t>The very next year, in 1923, the Supreme Court heard the case of an Asian Indian seeking U.S. citizenship: Bhagat Singh Thind.304 Thind’s case was heard on appeal from the Oregon District court, which had ruled that he was “white” and thus eligible for naturalization. United States v. Thind would be the determining case for South Asian racial classification under the 1790 Naturalization Act.305</w:t>
      </w:r>
      <w:r w:rsidRPr="00D9438D">
        <w:rPr>
          <w:u w:val="single"/>
        </w:rPr>
        <w:t xml:space="preserve"> The question posed in this case was: “</w:t>
      </w:r>
      <w:r w:rsidRPr="00D9438D">
        <w:rPr>
          <w:b/>
          <w:iCs/>
          <w:u w:val="single"/>
        </w:rPr>
        <w:t>Is a high caste Hindu of full Indian blood</w:t>
      </w:r>
      <w:r w:rsidRPr="00D9438D">
        <w:rPr>
          <w:u w:val="single"/>
        </w:rPr>
        <w:t xml:space="preserve">, born at Amritsar, Punjab, India, a white person </w:t>
      </w:r>
      <w:r w:rsidRPr="00D9438D">
        <w:rPr>
          <w:sz w:val="16"/>
          <w:szCs w:val="16"/>
        </w:rPr>
        <w:t>. . . ?”306 In spite of the Ozawa ruling just a few months earlier, the Court ruled that Asian Indians were not “white.” Although the Justices acknowledged that Asian Indians were “Caucasian,” they applied a common knowledge standard, arguing that Thind did not fit the common usage of the term “white.” The Court stated: “It may be true that the blond Scandinavian and the brown Hindu have a common ancestor in the dim reaches of antiquity, but the average man knows perfectly well that there are unmistakable and profound differences between them to-day . . . .”307 Here, the Court contrasted “blond” and “brown” to justify its pronouncements about common knowledge.</w:t>
      </w:r>
      <w:r w:rsidRPr="00D9438D">
        <w:t xml:space="preserve"> </w:t>
      </w:r>
      <w:r w:rsidRPr="00D9438D">
        <w:rPr>
          <w:highlight w:val="green"/>
          <w:u w:val="single"/>
        </w:rPr>
        <w:t>It ruled that</w:t>
      </w:r>
      <w:r w:rsidRPr="00D9438D">
        <w:rPr>
          <w:u w:val="single"/>
        </w:rPr>
        <w:t xml:space="preserve"> the term “</w:t>
      </w:r>
      <w:r w:rsidRPr="00D9438D">
        <w:rPr>
          <w:highlight w:val="green"/>
          <w:u w:val="single"/>
        </w:rPr>
        <w:t>Caucasian” was synonymous with</w:t>
      </w:r>
      <w:r w:rsidRPr="00D9438D">
        <w:rPr>
          <w:u w:val="single"/>
        </w:rPr>
        <w:t xml:space="preserve"> “</w:t>
      </w:r>
      <w:r w:rsidRPr="00D9438D">
        <w:rPr>
          <w:highlight w:val="green"/>
          <w:u w:val="single"/>
        </w:rPr>
        <w:t>white</w:t>
      </w:r>
      <w:r w:rsidRPr="00D9438D">
        <w:rPr>
          <w:u w:val="single"/>
        </w:rPr>
        <w:t xml:space="preserve">” only as accorded by popular and common understanding, </w:t>
      </w:r>
      <w:r w:rsidRPr="00D9438D">
        <w:rPr>
          <w:highlight w:val="green"/>
          <w:u w:val="single"/>
        </w:rPr>
        <w:t>and</w:t>
      </w:r>
      <w:r w:rsidRPr="00D9438D">
        <w:rPr>
          <w:u w:val="single"/>
        </w:rPr>
        <w:t xml:space="preserve"> that </w:t>
      </w:r>
      <w:r w:rsidRPr="00D9438D">
        <w:rPr>
          <w:b/>
          <w:iCs/>
          <w:highlight w:val="green"/>
          <w:u w:val="single"/>
        </w:rPr>
        <w:t>South Asians did not fit this standard</w:t>
      </w:r>
      <w:r w:rsidRPr="00D9438D">
        <w:rPr>
          <w:u w:val="single"/>
        </w:rPr>
        <w:t>—thus denying citizenship to Bhagat Singh Thind.</w:t>
      </w:r>
    </w:p>
    <w:p w14:paraId="6BE252A1" w14:textId="77777777" w:rsidR="00D9438D" w:rsidRPr="00D9438D" w:rsidRDefault="00D9438D" w:rsidP="00D9438D">
      <w:pPr>
        <w:rPr>
          <w:b/>
          <w:iCs/>
          <w:u w:val="single"/>
        </w:rPr>
      </w:pPr>
      <w:r w:rsidRPr="00D9438D">
        <w:rPr>
          <w:sz w:val="16"/>
          <w:szCs w:val="16"/>
        </w:rPr>
        <w:t>Ironically, in its decision in Thind, the Supreme Court correctly noted that “the term ‘Aryan’ has to do with linguistic and not at all with physical characteristics.”308 Nevertheless, the Court affirmed common racist sentiments disfavoring the naturalization of South Asians. Additionally, Thind represented a transition in the Court’s primary standard for defining whiteness: the standard shifted from a “scientific” understanding—based on classification and physical features—to a “common” understanding based on the average person’s supposed perceptions.309 In constructing this common understanding,</w:t>
      </w:r>
      <w:r w:rsidRPr="00D9438D">
        <w:t xml:space="preserve"> </w:t>
      </w:r>
      <w:r w:rsidRPr="00D9438D">
        <w:rPr>
          <w:highlight w:val="green"/>
          <w:u w:val="single"/>
        </w:rPr>
        <w:t>the Court appealed not only to physical criteria</w:t>
      </w:r>
      <w:r w:rsidRPr="00D9438D">
        <w:rPr>
          <w:u w:val="single"/>
        </w:rPr>
        <w:t xml:space="preserve">, </w:t>
      </w:r>
      <w:r w:rsidRPr="00D9438D">
        <w:rPr>
          <w:b/>
          <w:iCs/>
          <w:highlight w:val="green"/>
          <w:u w:val="single"/>
        </w:rPr>
        <w:t>linking color with racial status</w:t>
      </w:r>
      <w:r w:rsidRPr="00D9438D">
        <w:rPr>
          <w:highlight w:val="green"/>
          <w:u w:val="single"/>
        </w:rPr>
        <w:t>, but</w:t>
      </w:r>
      <w:r w:rsidRPr="00D9438D">
        <w:rPr>
          <w:u w:val="single"/>
        </w:rPr>
        <w:t xml:space="preserve"> also to a series of </w:t>
      </w:r>
      <w:r w:rsidRPr="00D9438D">
        <w:rPr>
          <w:b/>
          <w:iCs/>
          <w:highlight w:val="green"/>
          <w:u w:val="single"/>
        </w:rPr>
        <w:t>symbolic linkages between race, caste, and religion</w:t>
      </w:r>
      <w:r w:rsidRPr="00D9438D">
        <w:t>—</w:t>
      </w:r>
      <w:r w:rsidRPr="00D9438D">
        <w:rPr>
          <w:highlight w:val="green"/>
          <w:u w:val="single"/>
        </w:rPr>
        <w:t>all</w:t>
      </w:r>
      <w:r w:rsidRPr="00D9438D">
        <w:rPr>
          <w:u w:val="single"/>
        </w:rPr>
        <w:t xml:space="preserve"> of </w:t>
      </w:r>
      <w:r w:rsidRPr="00D9438D">
        <w:rPr>
          <w:highlight w:val="green"/>
          <w:u w:val="single"/>
        </w:rPr>
        <w:t>which</w:t>
      </w:r>
      <w:r w:rsidRPr="00D9438D">
        <w:rPr>
          <w:u w:val="single"/>
        </w:rPr>
        <w:t xml:space="preserve"> now </w:t>
      </w:r>
      <w:r w:rsidRPr="00D9438D">
        <w:rPr>
          <w:highlight w:val="green"/>
          <w:u w:val="single"/>
        </w:rPr>
        <w:t xml:space="preserve">played into its </w:t>
      </w:r>
      <w:r w:rsidRPr="00D9438D">
        <w:rPr>
          <w:b/>
          <w:iCs/>
          <w:highlight w:val="green"/>
          <w:u w:val="single"/>
        </w:rPr>
        <w:t>legal definition of whiteness.</w:t>
      </w:r>
    </w:p>
    <w:p w14:paraId="6488E764" w14:textId="77777777" w:rsidR="00D9438D" w:rsidRPr="00D9438D" w:rsidRDefault="00D9438D" w:rsidP="00D9438D">
      <w:pPr>
        <w:rPr>
          <w:sz w:val="16"/>
          <w:szCs w:val="16"/>
        </w:rPr>
      </w:pPr>
      <w:r w:rsidRPr="00D9438D">
        <w:rPr>
          <w:sz w:val="16"/>
          <w:szCs w:val="16"/>
        </w:rPr>
        <w:t>Asian Indians in the United States felt Thind’s impact. Between 1923 and 1927, at least sixty-five Asian Indian Americans were stripped of their U.S. citizenship.310 These included Akhay Kumar Mozumdar, who had earlier been granted citizenship.311 After Thind, there were also four other racial prerequisite cases involving Asian Indians,312 each holding that Asian Indians were not “white,” citing either legal precedent or common knowledge.313</w:t>
      </w:r>
    </w:p>
    <w:p w14:paraId="7321DFBC" w14:textId="77777777" w:rsidR="00D9438D" w:rsidRPr="00D9438D" w:rsidRDefault="00D9438D" w:rsidP="00D9438D">
      <w:pPr>
        <w:rPr>
          <w:sz w:val="16"/>
          <w:szCs w:val="16"/>
        </w:rPr>
      </w:pPr>
      <w:r w:rsidRPr="00D9438D">
        <w:rPr>
          <w:sz w:val="16"/>
          <w:szCs w:val="16"/>
        </w:rPr>
        <w:t>Although Thind definitively ruled that South Asians were not “white,” there was continued debate on the issue. In 1926, Ray E. Chase and S.G. Pandit published a booklet examining the Thind decision, concluding that “[w]ith [a]ll [d]ue [d]eference to the Supreme Court of the United States, [w]e [s]uggest [t]hat [i]ts [d]ecision in the [c]ase of United States v. Thind . . . [w]as [e]rroneous.”314 Chase and Pandit quoted from the 1797 edition of the Encyclopedia Britannica to illustrate that the framers of the Naturalization Law intended the term “white” to include Asian Indians.315 They also stated that “[a]ny expert in biology and sociology could have saved the court from falling into . . . error.”316</w:t>
      </w:r>
    </w:p>
    <w:p w14:paraId="75912B86" w14:textId="77777777" w:rsidR="00D9438D" w:rsidRPr="00D9438D" w:rsidRDefault="00D9438D" w:rsidP="00D9438D">
      <w:pPr>
        <w:rPr>
          <w:sz w:val="16"/>
          <w:szCs w:val="16"/>
        </w:rPr>
      </w:pPr>
      <w:r w:rsidRPr="00D9438D">
        <w:rPr>
          <w:sz w:val="16"/>
          <w:szCs w:val="16"/>
        </w:rPr>
        <w:t>Additionally, in a congressional committee hearing in 1939, Rep. William R. Poage (D-Tex.) criticized the Supreme Court’s ruling in Thind, stating that “everybody who has gone to high school in the United States knows that Indian people are Caucasian people . . . and were at least technically known of the white race . . . .”317</w:t>
      </w:r>
    </w:p>
    <w:p w14:paraId="5D3FBA2D" w14:textId="77777777" w:rsidR="00D9438D" w:rsidRPr="00D9438D" w:rsidRDefault="00D9438D" w:rsidP="00D9438D">
      <w:pPr>
        <w:rPr>
          <w:b/>
          <w:iCs/>
          <w:u w:val="single"/>
        </w:rPr>
      </w:pPr>
      <w:r w:rsidRPr="00D9438D">
        <w:rPr>
          <w:sz w:val="16"/>
          <w:szCs w:val="16"/>
        </w:rPr>
        <w:t>Ironically, Bhagat Singh Thind himself was granted citizenship in New York in 1936, where naturalization examiners chose not to challenge his application318—perhaps because</w:t>
      </w:r>
      <w:r w:rsidRPr="00D9438D">
        <w:t xml:space="preserve"> </w:t>
      </w:r>
      <w:r w:rsidRPr="00D9438D">
        <w:rPr>
          <w:u w:val="single"/>
        </w:rPr>
        <w:t>there was less local animus against South Asians on the east coast</w:t>
      </w:r>
      <w:r w:rsidRPr="00D9438D">
        <w:t>.</w:t>
      </w:r>
      <w:r w:rsidRPr="00D9438D">
        <w:rPr>
          <w:sz w:val="16"/>
          <w:szCs w:val="16"/>
        </w:rPr>
        <w:t>319 It is also quite likely that material criteria played a role in decisions by local naturalization examiners,</w:t>
      </w:r>
      <w:r w:rsidRPr="00D9438D">
        <w:t xml:space="preserve"> </w:t>
      </w:r>
      <w:r w:rsidRPr="00D9438D">
        <w:rPr>
          <w:u w:val="single"/>
        </w:rPr>
        <w:t xml:space="preserve">and that </w:t>
      </w:r>
      <w:r w:rsidRPr="00D9438D">
        <w:rPr>
          <w:b/>
          <w:iCs/>
          <w:highlight w:val="green"/>
          <w:u w:val="single"/>
        </w:rPr>
        <w:t>some light-skinned South Asians may have</w:t>
      </w:r>
      <w:r w:rsidRPr="00D9438D">
        <w:rPr>
          <w:b/>
          <w:iCs/>
          <w:u w:val="single"/>
        </w:rPr>
        <w:t xml:space="preserve"> </w:t>
      </w:r>
      <w:r w:rsidRPr="00D9438D">
        <w:rPr>
          <w:b/>
          <w:iCs/>
          <w:highlight w:val="green"/>
          <w:u w:val="single"/>
        </w:rPr>
        <w:t>“passed”</w:t>
      </w:r>
      <w:r w:rsidRPr="00D9438D">
        <w:rPr>
          <w:u w:val="single"/>
        </w:rPr>
        <w:t xml:space="preserve"> in the citizenship test</w:t>
      </w:r>
      <w:r w:rsidRPr="00D9438D">
        <w:t xml:space="preserve">—thus </w:t>
      </w:r>
      <w:r w:rsidRPr="00D9438D">
        <w:rPr>
          <w:highlight w:val="green"/>
          <w:u w:val="single"/>
        </w:rPr>
        <w:t>highlighting</w:t>
      </w:r>
      <w:r w:rsidRPr="00D9438D">
        <w:rPr>
          <w:u w:val="single"/>
        </w:rPr>
        <w:t xml:space="preserve"> the </w:t>
      </w:r>
      <w:r w:rsidRPr="00D9438D">
        <w:rPr>
          <w:highlight w:val="green"/>
          <w:u w:val="single"/>
        </w:rPr>
        <w:t>importance of local racial microclimes</w:t>
      </w:r>
      <w:r w:rsidRPr="00D9438D">
        <w:rPr>
          <w:u w:val="single"/>
        </w:rPr>
        <w:t xml:space="preserve">, even </w:t>
      </w:r>
      <w:r w:rsidRPr="00D9438D">
        <w:rPr>
          <w:highlight w:val="green"/>
          <w:u w:val="single"/>
        </w:rPr>
        <w:t xml:space="preserve">when applying </w:t>
      </w:r>
      <w:r w:rsidRPr="00D9438D">
        <w:rPr>
          <w:b/>
          <w:iCs/>
          <w:highlight w:val="green"/>
          <w:u w:val="single"/>
        </w:rPr>
        <w:t>formal criteria for racialization</w:t>
      </w:r>
      <w:r w:rsidRPr="00D9438D">
        <w:rPr>
          <w:b/>
          <w:iCs/>
          <w:u w:val="single"/>
        </w:rPr>
        <w:t>.</w:t>
      </w:r>
    </w:p>
    <w:p w14:paraId="70D62BFB" w14:textId="77777777" w:rsidR="00D9438D" w:rsidRPr="00D9438D" w:rsidRDefault="00D9438D" w:rsidP="00D9438D">
      <w:pPr>
        <w:keepNext/>
        <w:keepLines/>
        <w:spacing w:before="40" w:after="0"/>
        <w:outlineLvl w:val="3"/>
        <w:rPr>
          <w:rFonts w:eastAsia="Malgun Gothic"/>
          <w:b/>
          <w:iCs/>
          <w:sz w:val="26"/>
        </w:rPr>
      </w:pPr>
      <w:r w:rsidRPr="00D9438D">
        <w:rPr>
          <w:rFonts w:eastAsia="Malgun Gothic"/>
          <w:b/>
          <w:iCs/>
          <w:sz w:val="26"/>
        </w:rPr>
        <w:t xml:space="preserve">The myth of the </w:t>
      </w:r>
      <w:r w:rsidRPr="00D9438D">
        <w:rPr>
          <w:rFonts w:eastAsia="Malgun Gothic"/>
          <w:b/>
          <w:iCs/>
          <w:sz w:val="26"/>
          <w:u w:val="single"/>
        </w:rPr>
        <w:t>Model Minority</w:t>
      </w:r>
      <w:r w:rsidRPr="00D9438D">
        <w:rPr>
          <w:rFonts w:eastAsia="Malgun Gothic"/>
          <w:b/>
          <w:iCs/>
          <w:sz w:val="26"/>
        </w:rPr>
        <w:t xml:space="preserve"> is </w:t>
      </w:r>
      <w:r w:rsidRPr="00D9438D">
        <w:rPr>
          <w:rFonts w:eastAsia="Malgun Gothic"/>
          <w:b/>
          <w:iCs/>
          <w:sz w:val="26"/>
          <w:u w:val="single"/>
        </w:rPr>
        <w:t>dangerous</w:t>
      </w:r>
      <w:r w:rsidRPr="00D9438D">
        <w:rPr>
          <w:rFonts w:eastAsia="Malgun Gothic"/>
          <w:b/>
          <w:iCs/>
          <w:sz w:val="26"/>
        </w:rPr>
        <w:t xml:space="preserve"> and </w:t>
      </w:r>
      <w:r w:rsidRPr="00D9438D">
        <w:rPr>
          <w:rFonts w:eastAsia="Malgun Gothic"/>
          <w:b/>
          <w:iCs/>
          <w:sz w:val="26"/>
          <w:u w:val="single"/>
        </w:rPr>
        <w:t>ostracizes</w:t>
      </w:r>
      <w:r w:rsidRPr="00D9438D">
        <w:rPr>
          <w:rFonts w:eastAsia="Malgun Gothic"/>
          <w:b/>
          <w:iCs/>
          <w:sz w:val="26"/>
        </w:rPr>
        <w:t xml:space="preserve"> South Asian Americans from other minority, representing the “pick yourself up by your bootstraps” positioning Desis as exempted from the </w:t>
      </w:r>
      <w:r w:rsidRPr="00D9438D">
        <w:rPr>
          <w:rFonts w:eastAsia="Malgun Gothic"/>
          <w:b/>
          <w:iCs/>
          <w:sz w:val="26"/>
          <w:u w:val="single"/>
        </w:rPr>
        <w:t>benefits</w:t>
      </w:r>
      <w:r w:rsidRPr="00D9438D">
        <w:rPr>
          <w:rFonts w:eastAsia="Malgun Gothic"/>
          <w:b/>
          <w:iCs/>
          <w:sz w:val="26"/>
        </w:rPr>
        <w:t xml:space="preserve"> of </w:t>
      </w:r>
      <w:r w:rsidRPr="00D9438D">
        <w:rPr>
          <w:rFonts w:eastAsia="Malgun Gothic"/>
          <w:b/>
          <w:iCs/>
          <w:sz w:val="26"/>
          <w:u w:val="single"/>
        </w:rPr>
        <w:t>whiteness</w:t>
      </w:r>
      <w:r w:rsidRPr="00D9438D">
        <w:rPr>
          <w:rFonts w:eastAsia="Malgun Gothic"/>
          <w:b/>
          <w:iCs/>
          <w:sz w:val="26"/>
        </w:rPr>
        <w:t xml:space="preserve">, leading to a form of </w:t>
      </w:r>
      <w:r w:rsidRPr="00D9438D">
        <w:rPr>
          <w:rFonts w:eastAsia="Malgun Gothic"/>
          <w:b/>
          <w:iCs/>
          <w:sz w:val="26"/>
          <w:u w:val="single"/>
        </w:rPr>
        <w:t>crackdown</w:t>
      </w:r>
      <w:r w:rsidRPr="00D9438D">
        <w:rPr>
          <w:rFonts w:eastAsia="Malgun Gothic"/>
          <w:b/>
          <w:iCs/>
          <w:sz w:val="26"/>
        </w:rPr>
        <w:t xml:space="preserve"> from their brief period of </w:t>
      </w:r>
      <w:r w:rsidRPr="00D9438D">
        <w:rPr>
          <w:rFonts w:eastAsia="Malgun Gothic"/>
          <w:b/>
          <w:iCs/>
          <w:sz w:val="26"/>
          <w:u w:val="single"/>
        </w:rPr>
        <w:t>honorary whiteness</w:t>
      </w:r>
      <w:r w:rsidRPr="00D9438D">
        <w:rPr>
          <w:rFonts w:eastAsia="Malgun Gothic"/>
          <w:b/>
          <w:iCs/>
          <w:sz w:val="26"/>
        </w:rPr>
        <w:t xml:space="preserve">. </w:t>
      </w:r>
    </w:p>
    <w:p w14:paraId="63624201" w14:textId="77777777" w:rsidR="00D9438D" w:rsidRPr="00D9438D" w:rsidRDefault="00D9438D" w:rsidP="00D9438D">
      <w:pPr>
        <w:rPr>
          <w:rFonts w:eastAsia="Calibri"/>
        </w:rPr>
      </w:pPr>
      <w:r w:rsidRPr="00D9438D">
        <w:rPr>
          <w:rFonts w:eastAsia="Calibri"/>
          <w:b/>
          <w:bCs/>
          <w:sz w:val="28"/>
          <w:szCs w:val="28"/>
        </w:rPr>
        <w:t>Harpalani ‘13</w:t>
      </w:r>
      <w:r w:rsidRPr="00D9438D">
        <w:rPr>
          <w:rFonts w:eastAsia="Calibri"/>
          <w:b/>
          <w:bCs/>
        </w:rPr>
        <w:t xml:space="preserve"> </w:t>
      </w:r>
      <w:r w:rsidRPr="00D9438D">
        <w:rPr>
          <w:rFonts w:eastAsia="Calibri"/>
        </w:rPr>
        <w:t xml:space="preserve">[Vinay; Professor that teaches courses in constitutional law, civil rights, civil procedure, and employment discrimination; “DESICRIT: THEORIZING THE RACIAL AMBIGUITY OF SOUTH ASIAN AMERICANS”; </w:t>
      </w:r>
      <w:r w:rsidRPr="00D9438D">
        <w:rPr>
          <w:rFonts w:eastAsia="Calibri"/>
          <w:i/>
          <w:iCs/>
        </w:rPr>
        <w:t>New York University Annual Survey of American Law</w:t>
      </w:r>
      <w:r w:rsidRPr="00D9438D">
        <w:rPr>
          <w:rFonts w:eastAsia="Calibri"/>
        </w:rPr>
        <w:t>; 2013 // costa]</w:t>
      </w:r>
    </w:p>
    <w:p w14:paraId="4B8B0A16" w14:textId="77777777" w:rsidR="00D9438D" w:rsidRPr="00D9438D" w:rsidRDefault="00D9438D" w:rsidP="00D9438D">
      <w:pPr>
        <w:rPr>
          <w:rFonts w:eastAsia="Calibri"/>
        </w:rPr>
      </w:pPr>
      <w:r w:rsidRPr="00D9438D">
        <w:rPr>
          <w:rFonts w:eastAsia="Calibri"/>
          <w:sz w:val="16"/>
          <w:szCs w:val="16"/>
        </w:rPr>
        <w:t>Current formal racial classification schemes often place South Asian Americans under the broader rubric of Asian Americans or Asian/Pacific Islanders.353 Some Asian and South Asian American scholars have fully or partly embraced this classification to emphasize the common experiences of various Asian groups and attempt to build coalitions between Asian American communities.354 Other scholars have questioned South Asian Americans’ place in the larger context of Asian America. Rajiv Shankar argues that while “Asian American” as a category has been “ratified by formal usage,”355</w:t>
      </w:r>
      <w:r w:rsidRPr="00D9438D">
        <w:rPr>
          <w:rFonts w:eastAsia="Calibri"/>
        </w:rPr>
        <w:t xml:space="preserve"> “</w:t>
      </w:r>
      <w:r w:rsidRPr="00D9438D">
        <w:rPr>
          <w:rFonts w:eastAsia="Calibri"/>
          <w:b/>
          <w:iCs/>
          <w:highlight w:val="green"/>
          <w:u w:val="single"/>
          <w:bdr w:val="single" w:sz="8" w:space="0" w:color="auto"/>
        </w:rPr>
        <w:t>South Asian Americans</w:t>
      </w:r>
      <w:r w:rsidRPr="00D9438D">
        <w:rPr>
          <w:rFonts w:eastAsia="Calibri"/>
          <w:u w:val="single"/>
        </w:rPr>
        <w:t xml:space="preserve"> . . . [have] too many differences and divergences [which] keep them ‘apart’ from the established Asian American (i.e., East/Southeast Asian American) identity.”</w:t>
      </w:r>
      <w:r w:rsidRPr="00D9438D">
        <w:rPr>
          <w:rFonts w:eastAsia="Calibri"/>
          <w:sz w:val="16"/>
          <w:szCs w:val="16"/>
        </w:rPr>
        <w:t>356 Lavina Dhingra Shankar and Rajini Srikanth contend that Asian American consciousness developed in the 1960s, as a response to racial characterization of Asian immigrants as “Oriental.”</w:t>
      </w:r>
      <w:r w:rsidRPr="00D9438D">
        <w:rPr>
          <w:rFonts w:eastAsia="Calibri"/>
        </w:rPr>
        <w:t xml:space="preserve"> “</w:t>
      </w:r>
      <w:r w:rsidRPr="00D9438D">
        <w:rPr>
          <w:rFonts w:eastAsia="Calibri"/>
          <w:u w:val="single"/>
        </w:rPr>
        <w:t>Oriental” was typically “associated with ‘slant eyes’ . . . [and] . . . ‘yellow skin,’” and the term “Asian American” was a “defiant response” and “became a term of political empowerment</w:t>
      </w:r>
      <w:r w:rsidRPr="00D9438D">
        <w:rPr>
          <w:rFonts w:eastAsia="Calibri"/>
        </w:rPr>
        <w:t xml:space="preserve">.”357 </w:t>
      </w:r>
      <w:r w:rsidRPr="00D9438D">
        <w:rPr>
          <w:rFonts w:eastAsia="Calibri"/>
          <w:u w:val="single"/>
        </w:rPr>
        <w:t xml:space="preserve">However, </w:t>
      </w:r>
      <w:r w:rsidRPr="00D9438D">
        <w:rPr>
          <w:rFonts w:eastAsia="Calibri"/>
          <w:b/>
          <w:iCs/>
          <w:u w:val="single"/>
          <w:bdr w:val="single" w:sz="8" w:space="0" w:color="auto"/>
        </w:rPr>
        <w:t xml:space="preserve">South Asians </w:t>
      </w:r>
      <w:r w:rsidRPr="00D9438D">
        <w:rPr>
          <w:rFonts w:eastAsia="Calibri"/>
          <w:b/>
          <w:iCs/>
          <w:highlight w:val="green"/>
          <w:u w:val="single"/>
          <w:bdr w:val="single" w:sz="8" w:space="0" w:color="auto"/>
        </w:rPr>
        <w:t>were excluded</w:t>
      </w:r>
      <w:r w:rsidRPr="00D9438D">
        <w:rPr>
          <w:rFonts w:eastAsia="Calibri"/>
          <w:u w:val="single"/>
        </w:rPr>
        <w:t xml:space="preserve"> </w:t>
      </w:r>
      <w:r w:rsidRPr="00D9438D">
        <w:rPr>
          <w:rFonts w:eastAsia="Calibri"/>
          <w:highlight w:val="green"/>
          <w:u w:val="single"/>
        </w:rPr>
        <w:t>because</w:t>
      </w:r>
      <w:r w:rsidRPr="00D9438D">
        <w:rPr>
          <w:rFonts w:eastAsia="Calibri"/>
          <w:u w:val="single"/>
        </w:rPr>
        <w:t xml:space="preserve"> “the racial dimension implicit in the term ‘</w:t>
      </w:r>
      <w:r w:rsidRPr="00D9438D">
        <w:rPr>
          <w:rFonts w:eastAsia="Calibri"/>
          <w:b/>
          <w:iCs/>
          <w:highlight w:val="green"/>
          <w:u w:val="single"/>
          <w:bdr w:val="single" w:sz="8" w:space="0" w:color="auto"/>
        </w:rPr>
        <w:t>Asian American’</w:t>
      </w:r>
      <w:r w:rsidRPr="00D9438D">
        <w:rPr>
          <w:rFonts w:eastAsia="Calibri"/>
          <w:b/>
          <w:iCs/>
          <w:u w:val="single"/>
          <w:bdr w:val="single" w:sz="8" w:space="0" w:color="auto"/>
        </w:rPr>
        <w:t xml:space="preserve"> automatically </w:t>
      </w:r>
      <w:r w:rsidRPr="00D9438D">
        <w:rPr>
          <w:rFonts w:eastAsia="Calibri"/>
          <w:b/>
          <w:iCs/>
          <w:highlight w:val="green"/>
          <w:u w:val="single"/>
          <w:bdr w:val="single" w:sz="8" w:space="0" w:color="auto"/>
        </w:rPr>
        <w:t>excluded all non-Mongoloids</w:t>
      </w:r>
      <w:r w:rsidRPr="00D9438D">
        <w:rPr>
          <w:rFonts w:eastAsia="Calibri"/>
        </w:rPr>
        <w:t>.”358</w:t>
      </w:r>
    </w:p>
    <w:p w14:paraId="300ED326" w14:textId="77777777" w:rsidR="00D9438D" w:rsidRPr="00D9438D" w:rsidRDefault="00D9438D" w:rsidP="00D9438D">
      <w:pPr>
        <w:rPr>
          <w:rFonts w:eastAsia="Calibri"/>
          <w:sz w:val="16"/>
          <w:szCs w:val="16"/>
        </w:rPr>
      </w:pPr>
      <w:r w:rsidRPr="00D9438D">
        <w:rPr>
          <w:rFonts w:eastAsia="Calibri"/>
          <w:sz w:val="16"/>
          <w:szCs w:val="16"/>
        </w:rPr>
        <w:t>Nevertheless, the model minority stereotype—the idea of Asian immigrants as successful and upwardly mobile due to cultural factors359—augments the collective, informal racialization of all Asian Americans, in spite of physical and cultural differences.</w:t>
      </w:r>
      <w:r w:rsidRPr="00D9438D">
        <w:rPr>
          <w:rFonts w:eastAsia="Calibri"/>
        </w:rPr>
        <w:t xml:space="preserve"> </w:t>
      </w:r>
      <w:r w:rsidRPr="00D9438D">
        <w:rPr>
          <w:rFonts w:eastAsia="Calibri"/>
          <w:b/>
          <w:iCs/>
          <w:highlight w:val="green"/>
          <w:u w:val="single"/>
          <w:bdr w:val="single" w:sz="8" w:space="0" w:color="auto"/>
        </w:rPr>
        <w:t>South Asians</w:t>
      </w:r>
      <w:r w:rsidRPr="00D9438D">
        <w:rPr>
          <w:rFonts w:eastAsia="Calibri"/>
          <w:u w:val="single"/>
        </w:rPr>
        <w:t xml:space="preserve">, along with other Asian Americans, </w:t>
      </w:r>
      <w:r w:rsidRPr="00D9438D">
        <w:rPr>
          <w:rFonts w:eastAsia="Calibri"/>
          <w:b/>
          <w:iCs/>
          <w:highlight w:val="green"/>
          <w:u w:val="single"/>
          <w:bdr w:val="single" w:sz="8" w:space="0" w:color="auto"/>
        </w:rPr>
        <w:t>are stereotyped as successful minorities</w:t>
      </w:r>
      <w:r w:rsidRPr="00D9438D">
        <w:rPr>
          <w:rFonts w:eastAsia="Calibri"/>
          <w:u w:val="single"/>
        </w:rPr>
        <w:t>—in contrast to African Americans, Latinos, and Native Americans</w:t>
      </w:r>
      <w:r w:rsidRPr="00D9438D">
        <w:rPr>
          <w:rFonts w:eastAsia="Calibri"/>
        </w:rPr>
        <w:t>.</w:t>
      </w:r>
      <w:r w:rsidRPr="00D9438D">
        <w:rPr>
          <w:rFonts w:eastAsia="Calibri"/>
          <w:sz w:val="16"/>
          <w:szCs w:val="16"/>
        </w:rPr>
        <w:t>360</w:t>
      </w:r>
    </w:p>
    <w:p w14:paraId="43C71486" w14:textId="77777777" w:rsidR="00D9438D" w:rsidRPr="00D9438D" w:rsidRDefault="00D9438D" w:rsidP="00D9438D">
      <w:pPr>
        <w:rPr>
          <w:rFonts w:eastAsia="Calibri"/>
          <w:sz w:val="16"/>
          <w:szCs w:val="16"/>
        </w:rPr>
      </w:pPr>
      <w:r w:rsidRPr="00D9438D">
        <w:rPr>
          <w:rFonts w:eastAsia="Calibri"/>
          <w:sz w:val="16"/>
          <w:szCs w:val="16"/>
        </w:rPr>
        <w:t>The term “model minority” was first used by sociologist William Petersen in 1966, to describe the success of Japanese Americans.361 Professor Roger Daniels comments that Petersen: [D]eveloped the phrase “model minority,” using the term “model” in two senses: first, as a way of praising the superior performance of Japanese Americans; and second, as a way of suggesting that other ethnic groups should emulate the Japanese American example. The unstated major premise of Petersen’s argument was that Horatio-Alger-bootstrap-raising was needed for success by such “non-achieving” minorities as blacks and Chicanos, rather than the social programs of Lyndon Johnson’s “Great Society.”362</w:t>
      </w:r>
    </w:p>
    <w:p w14:paraId="476B299A" w14:textId="77777777" w:rsidR="00D9438D" w:rsidRPr="00D9438D" w:rsidRDefault="00D9438D" w:rsidP="00D9438D">
      <w:pPr>
        <w:rPr>
          <w:rFonts w:eastAsia="Calibri"/>
          <w:sz w:val="16"/>
          <w:szCs w:val="16"/>
        </w:rPr>
      </w:pPr>
      <w:r w:rsidRPr="00D9438D">
        <w:rPr>
          <w:rFonts w:eastAsia="Calibri"/>
          <w:highlight w:val="green"/>
          <w:u w:val="single"/>
        </w:rPr>
        <w:t>The model minority stereotype soon became</w:t>
      </w:r>
      <w:r w:rsidRPr="00D9438D">
        <w:rPr>
          <w:rFonts w:eastAsia="Calibri"/>
          <w:u w:val="single"/>
        </w:rPr>
        <w:t xml:space="preserve"> a </w:t>
      </w:r>
      <w:r w:rsidRPr="00D9438D">
        <w:rPr>
          <w:rFonts w:eastAsia="Calibri"/>
          <w:highlight w:val="green"/>
          <w:u w:val="single"/>
        </w:rPr>
        <w:t>popular</w:t>
      </w:r>
      <w:r w:rsidRPr="00D9438D">
        <w:rPr>
          <w:rFonts w:eastAsia="Calibri"/>
          <w:u w:val="single"/>
        </w:rPr>
        <w:t xml:space="preserve"> notion to explain the </w:t>
      </w:r>
      <w:r w:rsidRPr="00D9438D">
        <w:rPr>
          <w:rFonts w:eastAsia="Calibri"/>
          <w:b/>
          <w:iCs/>
          <w:u w:val="single"/>
          <w:bdr w:val="single" w:sz="8" w:space="0" w:color="auto"/>
        </w:rPr>
        <w:t>success of various Asian immigrant groups</w:t>
      </w:r>
      <w:r w:rsidRPr="00D9438D">
        <w:rPr>
          <w:rFonts w:eastAsia="Calibri"/>
        </w:rPr>
        <w:t>,</w:t>
      </w:r>
      <w:r w:rsidRPr="00D9438D">
        <w:rPr>
          <w:rFonts w:eastAsia="Calibri"/>
          <w:sz w:val="16"/>
          <w:szCs w:val="16"/>
        </w:rPr>
        <w:t>363</w:t>
      </w:r>
      <w:r w:rsidRPr="00D9438D">
        <w:rPr>
          <w:rFonts w:eastAsia="Calibri"/>
        </w:rPr>
        <w:t xml:space="preserve"> </w:t>
      </w:r>
      <w:r w:rsidRPr="00D9438D">
        <w:rPr>
          <w:rFonts w:eastAsia="Calibri"/>
          <w:b/>
          <w:iCs/>
          <w:highlight w:val="green"/>
          <w:u w:val="single"/>
          <w:bdr w:val="single" w:sz="8" w:space="0" w:color="auto"/>
        </w:rPr>
        <w:t>including South Asian Americans</w:t>
      </w:r>
      <w:r w:rsidRPr="00D9438D">
        <w:rPr>
          <w:rFonts w:eastAsia="Calibri"/>
        </w:rPr>
        <w:t>.</w:t>
      </w:r>
      <w:r w:rsidRPr="00D9438D">
        <w:rPr>
          <w:rFonts w:eastAsia="Calibri"/>
          <w:sz w:val="16"/>
          <w:szCs w:val="16"/>
        </w:rPr>
        <w:t>364 Professor Daniels also notes how</w:t>
      </w:r>
      <w:r w:rsidRPr="00D9438D">
        <w:rPr>
          <w:rFonts w:eastAsia="Calibri"/>
        </w:rPr>
        <w:t xml:space="preserve"> </w:t>
      </w:r>
      <w:r w:rsidRPr="00D9438D">
        <w:rPr>
          <w:rFonts w:eastAsia="Calibri"/>
          <w:u w:val="single"/>
        </w:rPr>
        <w:t>conservative theorists</w:t>
      </w:r>
      <w:r w:rsidRPr="00D9438D">
        <w:rPr>
          <w:rFonts w:eastAsia="Calibri"/>
        </w:rPr>
        <w:t xml:space="preserve">, </w:t>
      </w:r>
      <w:r w:rsidRPr="00D9438D">
        <w:rPr>
          <w:rFonts w:eastAsia="Calibri"/>
          <w:sz w:val="16"/>
          <w:szCs w:val="16"/>
        </w:rPr>
        <w:t>most notably Thomas Sowell,</w:t>
      </w:r>
      <w:r w:rsidRPr="00D9438D">
        <w:rPr>
          <w:rFonts w:eastAsia="Calibri"/>
        </w:rPr>
        <w:t xml:space="preserve"> </w:t>
      </w:r>
      <w:r w:rsidRPr="00D9438D">
        <w:rPr>
          <w:rFonts w:eastAsia="Calibri"/>
          <w:highlight w:val="green"/>
          <w:u w:val="single"/>
        </w:rPr>
        <w:t>adopted the idea that “</w:t>
      </w:r>
      <w:r w:rsidRPr="00D9438D">
        <w:rPr>
          <w:rFonts w:eastAsia="Calibri"/>
          <w:b/>
          <w:iCs/>
          <w:highlight w:val="green"/>
          <w:u w:val="single"/>
          <w:bdr w:val="single" w:sz="8" w:space="0" w:color="auto"/>
        </w:rPr>
        <w:t>non-achieving” minorities</w:t>
      </w:r>
      <w:r w:rsidRPr="00D9438D">
        <w:rPr>
          <w:rFonts w:eastAsia="Calibri"/>
          <w:highlight w:val="green"/>
          <w:u w:val="single"/>
        </w:rPr>
        <w:t xml:space="preserve"> should rely solely on</w:t>
      </w:r>
      <w:r w:rsidRPr="00D9438D">
        <w:rPr>
          <w:rFonts w:eastAsia="Calibri"/>
          <w:u w:val="single"/>
        </w:rPr>
        <w:t xml:space="preserve"> their </w:t>
      </w:r>
      <w:r w:rsidRPr="00D9438D">
        <w:rPr>
          <w:rFonts w:eastAsia="Calibri"/>
          <w:highlight w:val="green"/>
          <w:u w:val="single"/>
        </w:rPr>
        <w:t>own efforts</w:t>
      </w:r>
      <w:r w:rsidRPr="00D9438D">
        <w:rPr>
          <w:rFonts w:eastAsia="Calibri"/>
          <w:u w:val="single"/>
        </w:rPr>
        <w:t xml:space="preserve"> to attain success, </w:t>
      </w:r>
      <w:r w:rsidRPr="00D9438D">
        <w:rPr>
          <w:rFonts w:eastAsia="Calibri"/>
          <w:b/>
          <w:iCs/>
          <w:u w:val="single"/>
          <w:bdr w:val="single" w:sz="8" w:space="0" w:color="auto"/>
        </w:rPr>
        <w:t>rather than on government intervention</w:t>
      </w:r>
      <w:r w:rsidRPr="00D9438D">
        <w:rPr>
          <w:rFonts w:eastAsia="Calibri"/>
        </w:rPr>
        <w:t>.</w:t>
      </w:r>
      <w:r w:rsidRPr="00D9438D">
        <w:rPr>
          <w:rFonts w:eastAsia="Calibri"/>
          <w:sz w:val="16"/>
          <w:szCs w:val="16"/>
        </w:rPr>
        <w:t>365</w:t>
      </w:r>
    </w:p>
    <w:p w14:paraId="7527D960" w14:textId="77777777" w:rsidR="00D9438D" w:rsidRPr="00D9438D" w:rsidRDefault="00D9438D" w:rsidP="00D9438D">
      <w:pPr>
        <w:rPr>
          <w:rFonts w:eastAsia="Calibri"/>
          <w:sz w:val="16"/>
          <w:szCs w:val="16"/>
        </w:rPr>
      </w:pPr>
      <w:r w:rsidRPr="00D9438D">
        <w:rPr>
          <w:rFonts w:eastAsia="Calibri"/>
          <w:u w:val="single"/>
        </w:rPr>
        <w:t>The model minority stereotype is also linked to the idea of “foreignness.”</w:t>
      </w:r>
      <w:r w:rsidRPr="00D9438D">
        <w:rPr>
          <w:rFonts w:eastAsia="Calibri"/>
        </w:rPr>
        <w:t xml:space="preserve"> </w:t>
      </w:r>
      <w:r w:rsidRPr="00D9438D">
        <w:rPr>
          <w:rFonts w:eastAsia="Calibri"/>
          <w:sz w:val="16"/>
          <w:szCs w:val="16"/>
        </w:rPr>
        <w:t>Professor Gary Okihiro discusses how Asian presence in the United States has been viewed as a “yellow peril” (emphasizing material/physical racialization and economic competition) and a “peril of the mind” (emphasizing threats to white privilege and supremacy by Asian American educational and occupational success).366 Professor Okihiro’s connection here is important, as both the “Yellow Peril” and the model minority are linked to U.S. immigration policy in important ways.367</w:t>
      </w:r>
    </w:p>
    <w:p w14:paraId="14CB2F50" w14:textId="77777777" w:rsidR="00D9438D" w:rsidRPr="00D9438D" w:rsidRDefault="00D9438D" w:rsidP="00D9438D">
      <w:pPr>
        <w:rPr>
          <w:rFonts w:eastAsia="Calibri"/>
          <w:sz w:val="16"/>
          <w:szCs w:val="16"/>
        </w:rPr>
      </w:pPr>
      <w:r w:rsidRPr="00D9438D">
        <w:rPr>
          <w:rFonts w:eastAsia="Calibri"/>
          <w:sz w:val="16"/>
          <w:szCs w:val="16"/>
        </w:rPr>
        <w:t>While there is an extensive scholarly literature on the model minority,368 the analysis here will focus on its role in the racialization of South Asian Americans. The model minority stereotype is important in elucidating the racial ambiguity of South Asian Americans, and particularly in illustrating their relationship to other groups in America’s racial hierarchy. Drawing upon W.E.B. Du Bois’s question about African Americans, “How does it feel to be a problem[?]”369 Professor Vijay Prashad asks about South Asian Americans, “How does it feel to be a solution?”370 This question will be the focus of Parts IV.A and IV.B, which highlight the interplay between the model minority stereotype, U.S. immigration policy, and the notion of “Honorary White” status discussed by Professor Eduardo Bonilla-Silva.371</w:t>
      </w:r>
    </w:p>
    <w:p w14:paraId="51E2D838" w14:textId="77777777" w:rsidR="00D9438D" w:rsidRPr="00D9438D" w:rsidRDefault="00D9438D" w:rsidP="00D9438D">
      <w:pPr>
        <w:rPr>
          <w:rFonts w:eastAsia="Calibri"/>
          <w:sz w:val="16"/>
          <w:szCs w:val="16"/>
        </w:rPr>
      </w:pPr>
      <w:r w:rsidRPr="00D9438D">
        <w:rPr>
          <w:rFonts w:eastAsia="Calibri"/>
          <w:sz w:val="16"/>
          <w:szCs w:val="16"/>
        </w:rPr>
        <w:t>1. U.S. Immigration Policy II: State Selection and the Model Minority Conservative South Asian analysts such as Dinesh D’Souza embraced and perpetuated the model minority stereotype and also employed it to contrast Asian Americans with African Americans and Latinos, arguing that the latter are responsible for their lack of success.372 Conversely, Professor Vijay Prashad discusses</w:t>
      </w:r>
      <w:r w:rsidRPr="00D9438D">
        <w:rPr>
          <w:rFonts w:eastAsia="Calibri"/>
        </w:rPr>
        <w:t xml:space="preserve"> </w:t>
      </w:r>
      <w:r w:rsidRPr="00D9438D">
        <w:rPr>
          <w:rFonts w:eastAsia="Calibri"/>
          <w:u w:val="single"/>
        </w:rPr>
        <w:t>how the model minority myth was created as “the result of state selection whereby the U.S. state, through the special-skills provisions in the 1965 Immigration Act, fundamentally reconfigured the demography of South Asian America</w:t>
      </w:r>
      <w:r w:rsidRPr="00D9438D">
        <w:rPr>
          <w:rFonts w:eastAsia="Calibri"/>
        </w:rPr>
        <w:t>.”</w:t>
      </w:r>
      <w:r w:rsidRPr="00D9438D">
        <w:rPr>
          <w:rFonts w:eastAsia="Calibri"/>
          <w:sz w:val="16"/>
          <w:szCs w:val="16"/>
        </w:rPr>
        <w:t>373 The 1965 Immigration Act included occupational skills preferences for scientists, engineers, and other technically-trained professionals, all in an effort to boost U.S. scientific and technological capacity in the wake of the Cold War.374 Thus, many immediate post-1965 South Asian immigrants came to this country with educational capital that African Americans and Latinos generally lacked.</w:t>
      </w:r>
      <w:r w:rsidRPr="00D9438D">
        <w:rPr>
          <w:rFonts w:eastAsia="Calibri"/>
        </w:rPr>
        <w:t xml:space="preserve"> </w:t>
      </w:r>
      <w:r w:rsidRPr="00D9438D">
        <w:rPr>
          <w:rFonts w:eastAsia="Calibri"/>
          <w:u w:val="single"/>
        </w:rPr>
        <w:t xml:space="preserve">Also, most of these </w:t>
      </w:r>
      <w:r w:rsidRPr="00D9438D">
        <w:rPr>
          <w:rFonts w:eastAsia="Calibri"/>
          <w:b/>
          <w:iCs/>
          <w:highlight w:val="green"/>
          <w:u w:val="single"/>
          <w:bdr w:val="single" w:sz="8" w:space="0" w:color="auto"/>
        </w:rPr>
        <w:t>educated South Asian immigrants</w:t>
      </w:r>
      <w:r w:rsidRPr="00D9438D">
        <w:rPr>
          <w:rFonts w:eastAsia="Calibri"/>
          <w:highlight w:val="green"/>
          <w:u w:val="single"/>
        </w:rPr>
        <w:t xml:space="preserve"> had the ability to speak</w:t>
      </w:r>
      <w:r w:rsidRPr="00D9438D">
        <w:rPr>
          <w:rFonts w:eastAsia="Calibri"/>
          <w:u w:val="single"/>
        </w:rPr>
        <w:t xml:space="preserve"> fluent English, which is </w:t>
      </w:r>
      <w:r w:rsidRPr="00D9438D">
        <w:rPr>
          <w:rFonts w:eastAsia="Calibri"/>
          <w:b/>
          <w:iCs/>
          <w:u w:val="single"/>
          <w:bdr w:val="single" w:sz="8" w:space="0" w:color="auto"/>
        </w:rPr>
        <w:t>an official language in India</w:t>
      </w:r>
      <w:r w:rsidRPr="00D9438D">
        <w:rPr>
          <w:rFonts w:eastAsia="Calibri"/>
          <w:u w:val="single"/>
        </w:rPr>
        <w:t xml:space="preserve">. </w:t>
      </w:r>
      <w:r w:rsidRPr="00D9438D">
        <w:rPr>
          <w:rFonts w:eastAsia="Calibri"/>
          <w:sz w:val="16"/>
          <w:szCs w:val="16"/>
        </w:rPr>
        <w:t>Thus, the immediate post-1965 South Asian immigrants often did not go through the more transient enclave status of many immigrant groups, much less the long-term residential segregation of many black and Latino communities.375 While they experienced various forms of discrimination, the immediate post-1965 immigrants were structurally situated for success and mobility.</w:t>
      </w:r>
      <w:r w:rsidRPr="00D9438D">
        <w:rPr>
          <w:rFonts w:eastAsia="Calibri"/>
        </w:rPr>
        <w:t xml:space="preserve"> </w:t>
      </w:r>
      <w:r w:rsidRPr="00D9438D">
        <w:rPr>
          <w:rFonts w:eastAsia="Calibri"/>
          <w:highlight w:val="green"/>
          <w:u w:val="single"/>
        </w:rPr>
        <w:t xml:space="preserve">They had quick access to </w:t>
      </w:r>
      <w:r w:rsidRPr="00D9438D">
        <w:rPr>
          <w:rFonts w:eastAsia="Calibri"/>
          <w:b/>
          <w:iCs/>
          <w:highlight w:val="green"/>
          <w:u w:val="single"/>
          <w:bdr w:val="single" w:sz="8" w:space="0" w:color="auto"/>
        </w:rPr>
        <w:t>honorary whiteness</w:t>
      </w:r>
      <w:r w:rsidRPr="00D9438D">
        <w:rPr>
          <w:rFonts w:eastAsia="Calibri"/>
          <w:u w:val="single"/>
        </w:rPr>
        <w:t xml:space="preserve">, which was augmented because of </w:t>
      </w:r>
      <w:r w:rsidRPr="00D9438D">
        <w:rPr>
          <w:rFonts w:eastAsia="Calibri"/>
          <w:b/>
          <w:iCs/>
          <w:u w:val="single"/>
          <w:bdr w:val="single" w:sz="8" w:space="0" w:color="auto"/>
        </w:rPr>
        <w:t>the growing “model minority” stereotype of Asian Americans</w:t>
      </w:r>
      <w:r w:rsidRPr="00D9438D">
        <w:rPr>
          <w:rFonts w:eastAsia="Calibri"/>
          <w:u w:val="single"/>
        </w:rPr>
        <w:t>.</w:t>
      </w:r>
      <w:r w:rsidRPr="00D9438D">
        <w:rPr>
          <w:rFonts w:eastAsia="Calibri"/>
        </w:rPr>
        <w:t xml:space="preserve"> </w:t>
      </w:r>
      <w:r w:rsidRPr="00D9438D">
        <w:rPr>
          <w:rFonts w:eastAsia="Calibri"/>
          <w:sz w:val="16"/>
          <w:szCs w:val="16"/>
        </w:rPr>
        <w:t>Immediate post-1965 South Asian immigrants have thus been able to socially and economically assimilate relatively quickly into predominantly white communities, even while many of them maintain distinct cultural identities.</w:t>
      </w:r>
      <w:r w:rsidRPr="00D9438D">
        <w:rPr>
          <w:rFonts w:eastAsia="Calibri"/>
        </w:rPr>
        <w:t xml:space="preserve"> </w:t>
      </w:r>
      <w:r w:rsidRPr="00D9438D">
        <w:rPr>
          <w:rFonts w:eastAsia="Calibri"/>
          <w:u w:val="single"/>
        </w:rPr>
        <w:t xml:space="preserve">The benefits that once would have been gained by formal classification as “Whites” were now accrued largely through </w:t>
      </w:r>
      <w:r w:rsidRPr="00D9438D">
        <w:rPr>
          <w:rFonts w:eastAsia="Calibri"/>
          <w:b/>
          <w:iCs/>
          <w:u w:val="single"/>
          <w:bdr w:val="single" w:sz="8" w:space="0" w:color="auto"/>
        </w:rPr>
        <w:t>symbolic status as honorary whites.</w:t>
      </w:r>
      <w:r w:rsidRPr="00D9438D">
        <w:rPr>
          <w:rFonts w:eastAsia="Calibri"/>
          <w:sz w:val="16"/>
          <w:szCs w:val="16"/>
        </w:rPr>
        <w:t>376</w:t>
      </w:r>
    </w:p>
    <w:p w14:paraId="068DB31D" w14:textId="77777777" w:rsidR="00D9438D" w:rsidRPr="00D9438D" w:rsidRDefault="00D9438D" w:rsidP="00D9438D">
      <w:pPr>
        <w:rPr>
          <w:rFonts w:eastAsia="Calibri"/>
          <w:sz w:val="16"/>
          <w:szCs w:val="16"/>
        </w:rPr>
      </w:pPr>
      <w:r w:rsidRPr="00D9438D">
        <w:rPr>
          <w:rFonts w:eastAsia="Calibri"/>
          <w:u w:val="single"/>
        </w:rPr>
        <w:t xml:space="preserve">However, the </w:t>
      </w:r>
      <w:r w:rsidRPr="00D9438D">
        <w:rPr>
          <w:rFonts w:eastAsia="Calibri"/>
          <w:b/>
          <w:iCs/>
          <w:highlight w:val="green"/>
          <w:u w:val="single"/>
          <w:bdr w:val="single" w:sz="8" w:space="0" w:color="auto"/>
        </w:rPr>
        <w:t>status of South Asian Americans as honorary whites</w:t>
      </w:r>
      <w:r w:rsidRPr="00D9438D">
        <w:rPr>
          <w:rFonts w:eastAsia="Calibri"/>
          <w:highlight w:val="green"/>
          <w:u w:val="single"/>
        </w:rPr>
        <w:t xml:space="preserve"> is in flux</w:t>
      </w:r>
      <w:r w:rsidRPr="00D9438D">
        <w:rPr>
          <w:rFonts w:eastAsia="Calibri"/>
          <w:u w:val="single"/>
        </w:rPr>
        <w:t>—contingent upon both the material and symbolic racial attributes they possess, and the local political and historical circumstances</w:t>
      </w:r>
      <w:r w:rsidRPr="00D9438D">
        <w:rPr>
          <w:rFonts w:eastAsia="Calibri"/>
        </w:rPr>
        <w:t xml:space="preserve">. </w:t>
      </w:r>
      <w:r w:rsidRPr="00D9438D">
        <w:rPr>
          <w:rFonts w:eastAsia="Calibri"/>
          <w:sz w:val="16"/>
          <w:szCs w:val="16"/>
        </w:rPr>
        <w:t>Congress gradually tightened the occupational skills preferences of the 1965 Immigration Act; for example, the Immigration and Nationality Act Amendments of 1976377 and the Health Professions Educational Assistance Act of 1976378 both required immigrants to secure employment in the United States before immigrating.379 The Immigration Act of 1990380 placed more stringent demands on employers,381 and through the 1980s and 1990s,</w:t>
      </w:r>
      <w:r w:rsidRPr="00D9438D">
        <w:rPr>
          <w:rFonts w:eastAsia="Calibri"/>
        </w:rPr>
        <w:t xml:space="preserve"> </w:t>
      </w:r>
      <w:r w:rsidRPr="00D9438D">
        <w:rPr>
          <w:rFonts w:eastAsia="Calibri"/>
          <w:b/>
          <w:iCs/>
          <w:u w:val="single"/>
          <w:bdr w:val="single" w:sz="8" w:space="0" w:color="auto"/>
        </w:rPr>
        <w:t xml:space="preserve">the </w:t>
      </w:r>
      <w:r w:rsidRPr="00D9438D">
        <w:rPr>
          <w:rFonts w:eastAsia="Calibri"/>
          <w:b/>
          <w:iCs/>
          <w:highlight w:val="green"/>
          <w:u w:val="single"/>
          <w:bdr w:val="single" w:sz="8" w:space="0" w:color="auto"/>
        </w:rPr>
        <w:t>number of South Asian immigrants</w:t>
      </w:r>
      <w:r w:rsidRPr="00D9438D">
        <w:rPr>
          <w:rFonts w:eastAsia="Calibri"/>
          <w:u w:val="single"/>
        </w:rPr>
        <w:t xml:space="preserve"> entering via the occupational skills preference steadily </w:t>
      </w:r>
      <w:r w:rsidRPr="00D9438D">
        <w:rPr>
          <w:rFonts w:eastAsia="Calibri"/>
          <w:highlight w:val="green"/>
          <w:u w:val="single"/>
        </w:rPr>
        <w:t>decreased</w:t>
      </w:r>
      <w:r w:rsidRPr="00D9438D">
        <w:rPr>
          <w:rFonts w:eastAsia="Calibri"/>
          <w:u w:val="single"/>
        </w:rPr>
        <w:t xml:space="preserve"> and became “almost negligible” by the mid-1990s</w:t>
      </w:r>
      <w:r w:rsidRPr="00D9438D">
        <w:rPr>
          <w:rFonts w:eastAsia="Calibri"/>
        </w:rPr>
        <w:t>.</w:t>
      </w:r>
      <w:r w:rsidRPr="00D9438D">
        <w:rPr>
          <w:rFonts w:eastAsia="Calibri"/>
          <w:sz w:val="16"/>
          <w:szCs w:val="16"/>
        </w:rPr>
        <w:t xml:space="preserve">382 </w:t>
      </w:r>
      <w:r w:rsidRPr="00D9438D">
        <w:rPr>
          <w:rFonts w:eastAsia="Calibri"/>
          <w:b/>
          <w:iCs/>
          <w:u w:val="single"/>
          <w:bdr w:val="single" w:sz="8" w:space="0" w:color="auto"/>
        </w:rPr>
        <w:t xml:space="preserve">Most </w:t>
      </w:r>
      <w:r w:rsidRPr="00D9438D">
        <w:rPr>
          <w:rFonts w:eastAsia="Calibri"/>
          <w:b/>
          <w:iCs/>
          <w:highlight w:val="green"/>
          <w:u w:val="single"/>
          <w:bdr w:val="single" w:sz="8" w:space="0" w:color="auto"/>
        </w:rPr>
        <w:t>skilled professionals</w:t>
      </w:r>
      <w:r w:rsidRPr="00D9438D">
        <w:rPr>
          <w:rFonts w:eastAsia="Calibri"/>
          <w:b/>
          <w:iCs/>
          <w:u w:val="single"/>
          <w:bdr w:val="single" w:sz="8" w:space="0" w:color="auto"/>
        </w:rPr>
        <w:t xml:space="preserve"> from South Asia</w:t>
      </w:r>
      <w:r w:rsidRPr="00D9438D">
        <w:rPr>
          <w:rFonts w:eastAsia="Calibri"/>
          <w:u w:val="single"/>
        </w:rPr>
        <w:t xml:space="preserve">, such as computer programmers, </w:t>
      </w:r>
      <w:r w:rsidRPr="00D9438D">
        <w:rPr>
          <w:rFonts w:eastAsia="Calibri"/>
          <w:highlight w:val="green"/>
          <w:u w:val="single"/>
        </w:rPr>
        <w:t>now come to the U</w:t>
      </w:r>
      <w:r w:rsidRPr="00D9438D">
        <w:rPr>
          <w:rFonts w:eastAsia="Calibri"/>
          <w:u w:val="single"/>
        </w:rPr>
        <w:t xml:space="preserve">nited </w:t>
      </w:r>
      <w:r w:rsidRPr="00D9438D">
        <w:rPr>
          <w:rFonts w:eastAsia="Calibri"/>
          <w:highlight w:val="green"/>
          <w:u w:val="single"/>
        </w:rPr>
        <w:t>S</w:t>
      </w:r>
      <w:r w:rsidRPr="00D9438D">
        <w:rPr>
          <w:rFonts w:eastAsia="Calibri"/>
          <w:u w:val="single"/>
        </w:rPr>
        <w:t xml:space="preserve">tates on temporary H1-B visas, </w:t>
      </w:r>
      <w:r w:rsidRPr="00D9438D">
        <w:rPr>
          <w:rFonts w:eastAsia="Calibri"/>
          <w:highlight w:val="green"/>
          <w:u w:val="single"/>
        </w:rPr>
        <w:t>earning modest wages</w:t>
      </w:r>
      <w:r w:rsidRPr="00D9438D">
        <w:rPr>
          <w:rFonts w:eastAsia="Calibri"/>
          <w:u w:val="single"/>
        </w:rPr>
        <w:t xml:space="preserve">, </w:t>
      </w:r>
      <w:r w:rsidRPr="00D9438D">
        <w:rPr>
          <w:rFonts w:eastAsia="Calibri"/>
          <w:highlight w:val="green"/>
          <w:u w:val="single"/>
        </w:rPr>
        <w:t>lacking benefits, and leaving</w:t>
      </w:r>
      <w:r w:rsidRPr="00D9438D">
        <w:rPr>
          <w:rFonts w:eastAsia="Calibri"/>
          <w:u w:val="single"/>
        </w:rPr>
        <w:t xml:space="preserve"> after a few years when their employers no longer desire their services.</w:t>
      </w:r>
      <w:r w:rsidRPr="00D9438D">
        <w:rPr>
          <w:rFonts w:eastAsia="Calibri"/>
          <w:sz w:val="16"/>
          <w:szCs w:val="16"/>
        </w:rPr>
        <w:t>383</w:t>
      </w:r>
    </w:p>
    <w:p w14:paraId="051D200D" w14:textId="77777777" w:rsidR="00D9438D" w:rsidRPr="00D9438D" w:rsidRDefault="00D9438D" w:rsidP="00D9438D">
      <w:pPr>
        <w:rPr>
          <w:rFonts w:eastAsia="Calibri"/>
          <w:u w:val="single"/>
        </w:rPr>
      </w:pPr>
      <w:r w:rsidRPr="00D9438D">
        <w:rPr>
          <w:rFonts w:eastAsia="Calibri"/>
          <w:u w:val="single"/>
        </w:rPr>
        <w:t xml:space="preserve">Nevertheless, </w:t>
      </w:r>
      <w:r w:rsidRPr="00D9438D">
        <w:rPr>
          <w:rFonts w:eastAsia="Calibri"/>
          <w:b/>
          <w:iCs/>
          <w:u w:val="single"/>
          <w:bdr w:val="single" w:sz="8" w:space="0" w:color="auto"/>
        </w:rPr>
        <w:t>immigration from South Asian countries</w:t>
      </w:r>
      <w:r w:rsidRPr="00D9438D">
        <w:rPr>
          <w:rFonts w:eastAsia="Calibri"/>
          <w:u w:val="single"/>
        </w:rPr>
        <w:t xml:space="preserve"> continues to expand overall mainly due to the family preferences of the 1965 Immigration Act rather than the occupational skills preferences</w:t>
      </w:r>
      <w:r w:rsidRPr="00D9438D">
        <w:rPr>
          <w:rFonts w:eastAsia="Calibri"/>
        </w:rPr>
        <w:t>.</w:t>
      </w:r>
      <w:r w:rsidRPr="00D9438D">
        <w:rPr>
          <w:rFonts w:eastAsia="Calibri"/>
          <w:sz w:val="16"/>
          <w:szCs w:val="16"/>
        </w:rPr>
        <w:t>384 Many recent South Asian immigrants fill working class occupations385 and lack the economic and educational advantages of the immediate post-1965 immigrants.386</w:t>
      </w:r>
      <w:r w:rsidRPr="00D9438D">
        <w:rPr>
          <w:rFonts w:eastAsia="Calibri"/>
        </w:rPr>
        <w:t xml:space="preserve"> </w:t>
      </w:r>
      <w:r w:rsidRPr="00D9438D">
        <w:rPr>
          <w:rFonts w:eastAsia="Calibri"/>
          <w:u w:val="single"/>
        </w:rPr>
        <w:t xml:space="preserve">To an extent, these newer immigrants have been able to capitalize instead on the larger community’s success and draw on ethnic, social, and economic networks as an alternative form of social capital; for example, in forming and maintaining businesses. However, </w:t>
      </w:r>
      <w:r w:rsidRPr="00D9438D">
        <w:rPr>
          <w:rFonts w:eastAsia="Calibri"/>
          <w:b/>
          <w:iCs/>
          <w:highlight w:val="green"/>
          <w:u w:val="single"/>
          <w:bdr w:val="single" w:sz="8" w:space="0" w:color="auto"/>
        </w:rPr>
        <w:t>South Asian Americans of all class backgrounds face challenges</w:t>
      </w:r>
      <w:r w:rsidRPr="00D9438D">
        <w:rPr>
          <w:rFonts w:eastAsia="Calibri"/>
          <w:u w:val="single"/>
        </w:rPr>
        <w:t xml:space="preserve"> that are </w:t>
      </w:r>
      <w:r w:rsidRPr="00D9438D">
        <w:rPr>
          <w:rFonts w:eastAsia="Calibri"/>
          <w:b/>
          <w:iCs/>
          <w:highlight w:val="green"/>
          <w:u w:val="single"/>
          <w:bdr w:val="single" w:sz="8" w:space="0" w:color="auto"/>
        </w:rPr>
        <w:t>hidden by the “model minority” myth</w:t>
      </w:r>
      <w:r w:rsidRPr="00D9438D">
        <w:rPr>
          <w:rFonts w:eastAsia="Calibri"/>
          <w:highlight w:val="green"/>
          <w:u w:val="single"/>
        </w:rPr>
        <w:t>.</w:t>
      </w:r>
      <w:r w:rsidRPr="00D9438D">
        <w:rPr>
          <w:rFonts w:eastAsia="Calibri"/>
          <w:u w:val="single"/>
        </w:rPr>
        <w:t xml:space="preserve"> </w:t>
      </w:r>
    </w:p>
    <w:p w14:paraId="49635542" w14:textId="77777777" w:rsidR="00D9438D" w:rsidRPr="00D9438D" w:rsidRDefault="00D9438D" w:rsidP="00D9438D">
      <w:pPr>
        <w:keepNext/>
        <w:keepLines/>
        <w:spacing w:before="40" w:after="0"/>
        <w:outlineLvl w:val="3"/>
        <w:rPr>
          <w:rFonts w:eastAsia="Malgun Gothic"/>
          <w:b/>
          <w:bCs/>
          <w:iCs/>
          <w:sz w:val="26"/>
        </w:rPr>
      </w:pPr>
      <w:r w:rsidRPr="00D9438D">
        <w:rPr>
          <w:rFonts w:eastAsia="Malgun Gothic"/>
          <w:b/>
          <w:iCs/>
          <w:strike/>
          <w:color w:val="000000"/>
          <w:sz w:val="26"/>
        </w:rPr>
        <w:t>British</w:t>
      </w:r>
      <w:r w:rsidRPr="00D9438D">
        <w:rPr>
          <w:rFonts w:eastAsia="Malgun Gothic"/>
          <w:b/>
          <w:iCs/>
          <w:color w:val="000000"/>
          <w:sz w:val="26"/>
        </w:rPr>
        <w:t xml:space="preserve"> [US] </w:t>
      </w:r>
      <w:r w:rsidRPr="00D9438D">
        <w:rPr>
          <w:rFonts w:eastAsia="Malgun Gothic"/>
          <w:b/>
          <w:bCs/>
          <w:iCs/>
          <w:sz w:val="26"/>
        </w:rPr>
        <w:t xml:space="preserve">colonialism is NOT a memory of the past, but is constitutive of the racialized ordering of contemporary global society. Colonial experiences have outlived contingent moments of decolonization and continue to provide a template for Western colonialism. This is precisely why the refusal to see Arctic development as the newest iteration of </w:t>
      </w:r>
      <w:r w:rsidRPr="00D9438D">
        <w:rPr>
          <w:rFonts w:eastAsia="Malgun Gothic"/>
          <w:b/>
          <w:iCs/>
          <w:strike/>
          <w:color w:val="000000"/>
          <w:sz w:val="26"/>
        </w:rPr>
        <w:t>British</w:t>
      </w:r>
      <w:r w:rsidRPr="00D9438D">
        <w:rPr>
          <w:rFonts w:eastAsia="Malgun Gothic"/>
          <w:b/>
          <w:iCs/>
          <w:color w:val="000000"/>
          <w:sz w:val="26"/>
        </w:rPr>
        <w:t xml:space="preserve"> [US] </w:t>
      </w:r>
      <w:r w:rsidRPr="00D9438D">
        <w:rPr>
          <w:rFonts w:eastAsia="Malgun Gothic"/>
          <w:b/>
          <w:bCs/>
          <w:iCs/>
          <w:sz w:val="26"/>
        </w:rPr>
        <w:t>colonialism will continue to feed “colonial subjects” to the production line of racialized violence.</w:t>
      </w:r>
    </w:p>
    <w:p w14:paraId="02CAAA35" w14:textId="77777777" w:rsidR="00D9438D" w:rsidRPr="00D9438D" w:rsidRDefault="00D9438D" w:rsidP="00D9438D">
      <w:pPr>
        <w:rPr>
          <w:rFonts w:eastAsia="Calibri"/>
        </w:rPr>
      </w:pPr>
      <w:r w:rsidRPr="00D9438D">
        <w:rPr>
          <w:rFonts w:eastAsia="Calibri"/>
          <w:b/>
          <w:bCs/>
          <w:sz w:val="26"/>
          <w:szCs w:val="26"/>
        </w:rPr>
        <w:t>Sen ’22</w:t>
      </w:r>
      <w:r w:rsidRPr="00D9438D">
        <w:rPr>
          <w:rFonts w:eastAsia="Calibri"/>
        </w:rPr>
        <w:t xml:space="preserve"> [Somdeep; Department of Social Sciences and Business at Roskilde University; “Race, Racism, and the Teaching of International Relations”; Oxford Research Encyclopedias in International Studies; 01/28/22 // costa]</w:t>
      </w:r>
    </w:p>
    <w:p w14:paraId="33F075F1" w14:textId="77777777" w:rsidR="00D9438D" w:rsidRPr="00D9438D" w:rsidRDefault="00D9438D" w:rsidP="00D9438D">
      <w:pPr>
        <w:rPr>
          <w:rFonts w:eastAsia="Calibri"/>
          <w:sz w:val="16"/>
        </w:rPr>
      </w:pPr>
      <w:r w:rsidRPr="00D9438D">
        <w:rPr>
          <w:rFonts w:eastAsia="Calibri"/>
          <w:sz w:val="16"/>
        </w:rPr>
        <w:t xml:space="preserve">It is often the case that </w:t>
      </w:r>
      <w:r w:rsidRPr="00D9438D">
        <w:rPr>
          <w:rFonts w:eastAsia="Calibri"/>
          <w:u w:val="single"/>
        </w:rPr>
        <w:t xml:space="preserve">a </w:t>
      </w:r>
      <w:r w:rsidRPr="00D9438D">
        <w:rPr>
          <w:rFonts w:eastAsia="Calibri"/>
          <w:b/>
          <w:iCs/>
          <w:highlight w:val="green"/>
          <w:u w:val="single"/>
          <w:bdr w:val="single" w:sz="8" w:space="0" w:color="auto"/>
        </w:rPr>
        <w:t>discussion of race</w:t>
      </w:r>
      <w:r w:rsidRPr="00D9438D">
        <w:rPr>
          <w:rFonts w:eastAsia="Calibri"/>
          <w:highlight w:val="green"/>
          <w:u w:val="single"/>
        </w:rPr>
        <w:t xml:space="preserve"> is</w:t>
      </w:r>
      <w:r w:rsidRPr="00D9438D">
        <w:rPr>
          <w:rFonts w:eastAsia="Calibri"/>
          <w:u w:val="single"/>
        </w:rPr>
        <w:t xml:space="preserve"> either entirely </w:t>
      </w:r>
      <w:r w:rsidRPr="00D9438D">
        <w:rPr>
          <w:rFonts w:eastAsia="Calibri"/>
          <w:b/>
          <w:iCs/>
          <w:highlight w:val="green"/>
          <w:u w:val="single"/>
          <w:bdr w:val="single" w:sz="8" w:space="0" w:color="auto"/>
        </w:rPr>
        <w:t>missing</w:t>
      </w:r>
      <w:r w:rsidRPr="00D9438D">
        <w:rPr>
          <w:rFonts w:eastAsia="Calibri"/>
          <w:highlight w:val="green"/>
          <w:u w:val="single"/>
        </w:rPr>
        <w:t xml:space="preserve"> in</w:t>
      </w:r>
      <w:r w:rsidRPr="00D9438D">
        <w:rPr>
          <w:rFonts w:eastAsia="Calibri"/>
          <w:u w:val="single"/>
        </w:rPr>
        <w:t xml:space="preserve"> the </w:t>
      </w:r>
      <w:r w:rsidRPr="00D9438D">
        <w:rPr>
          <w:rFonts w:eastAsia="Calibri"/>
          <w:b/>
          <w:iCs/>
          <w:highlight w:val="green"/>
          <w:u w:val="single"/>
          <w:bdr w:val="single" w:sz="8" w:space="0" w:color="auto"/>
        </w:rPr>
        <w:t>curriculum</w:t>
      </w:r>
      <w:r w:rsidRPr="00D9438D">
        <w:rPr>
          <w:rFonts w:eastAsia="Calibri"/>
          <w:highlight w:val="green"/>
          <w:u w:val="single"/>
        </w:rPr>
        <w:t xml:space="preserve"> of</w:t>
      </w:r>
      <w:r w:rsidRPr="00D9438D">
        <w:rPr>
          <w:rFonts w:eastAsia="Calibri"/>
          <w:sz w:val="16"/>
        </w:rPr>
        <w:t xml:space="preserve"> introductory courses in </w:t>
      </w:r>
      <w:r w:rsidRPr="00D9438D">
        <w:rPr>
          <w:rFonts w:eastAsia="Calibri"/>
          <w:b/>
          <w:iCs/>
          <w:highlight w:val="green"/>
          <w:u w:val="single"/>
          <w:bdr w:val="single" w:sz="8" w:space="0" w:color="auto"/>
        </w:rPr>
        <w:t>i</w:t>
      </w:r>
      <w:r w:rsidRPr="00D9438D">
        <w:rPr>
          <w:rFonts w:eastAsia="Calibri"/>
          <w:b/>
          <w:iCs/>
          <w:u w:val="single"/>
          <w:bdr w:val="single" w:sz="8" w:space="0" w:color="auto"/>
        </w:rPr>
        <w:t xml:space="preserve">nternational </w:t>
      </w:r>
      <w:r w:rsidRPr="00D9438D">
        <w:rPr>
          <w:rFonts w:eastAsia="Calibri"/>
          <w:b/>
          <w:iCs/>
          <w:highlight w:val="green"/>
          <w:u w:val="single"/>
          <w:bdr w:val="single" w:sz="8" w:space="0" w:color="auto"/>
        </w:rPr>
        <w:t>r</w:t>
      </w:r>
      <w:r w:rsidRPr="00D9438D">
        <w:rPr>
          <w:rFonts w:eastAsia="Calibri"/>
          <w:b/>
          <w:iCs/>
          <w:u w:val="single"/>
          <w:bdr w:val="single" w:sz="8" w:space="0" w:color="auto"/>
        </w:rPr>
        <w:t>elations</w:t>
      </w:r>
      <w:r w:rsidRPr="00D9438D">
        <w:rPr>
          <w:rFonts w:eastAsia="Calibri"/>
          <w:sz w:val="16"/>
        </w:rPr>
        <w:t xml:space="preserve"> or, when present, </w:t>
      </w:r>
      <w:r w:rsidRPr="00D9438D">
        <w:rPr>
          <w:rFonts w:eastAsia="Calibri"/>
          <w:highlight w:val="green"/>
          <w:u w:val="single"/>
        </w:rPr>
        <w:t>dismissed as</w:t>
      </w:r>
      <w:r w:rsidRPr="00D9438D">
        <w:rPr>
          <w:rFonts w:eastAsia="Calibri"/>
          <w:sz w:val="16"/>
        </w:rPr>
        <w:t xml:space="preserve"> belonging to the category of “critical approaches” and </w:t>
      </w:r>
      <w:r w:rsidRPr="00D9438D">
        <w:rPr>
          <w:rFonts w:eastAsia="Calibri"/>
          <w:highlight w:val="green"/>
          <w:u w:val="single"/>
        </w:rPr>
        <w:t xml:space="preserve">having little </w:t>
      </w:r>
      <w:r w:rsidRPr="00D9438D">
        <w:rPr>
          <w:rFonts w:eastAsia="Calibri"/>
          <w:b/>
          <w:iCs/>
          <w:highlight w:val="green"/>
          <w:u w:val="single"/>
          <w:bdr w:val="single" w:sz="8" w:space="0" w:color="auto"/>
        </w:rPr>
        <w:t>mainstream relevance</w:t>
      </w:r>
      <w:r w:rsidRPr="00D9438D">
        <w:rPr>
          <w:rFonts w:eastAsia="Calibri"/>
          <w:sz w:val="16"/>
        </w:rPr>
        <w:t xml:space="preserve">. This </w:t>
      </w:r>
      <w:r w:rsidRPr="00D9438D">
        <w:rPr>
          <w:rFonts w:eastAsia="Calibri"/>
          <w:u w:val="single"/>
        </w:rPr>
        <w:t>absence is a reflection of</w:t>
      </w:r>
      <w:r w:rsidRPr="00D9438D">
        <w:rPr>
          <w:rFonts w:eastAsia="Calibri"/>
          <w:sz w:val="16"/>
        </w:rPr>
        <w:t xml:space="preserve"> certain historically established and </w:t>
      </w:r>
      <w:r w:rsidRPr="00D9438D">
        <w:rPr>
          <w:rFonts w:eastAsia="Calibri"/>
          <w:u w:val="single"/>
        </w:rPr>
        <w:t>ritually performed disciplinary practices</w:t>
      </w:r>
      <w:r w:rsidRPr="00D9438D">
        <w:rPr>
          <w:rFonts w:eastAsia="Calibri"/>
          <w:sz w:val="16"/>
        </w:rPr>
        <w:t xml:space="preserve"> and norms that have determined the types of (theoretical and methodological) approaches that belong in the mainstream of international relations. In a way, as Agathangelou and Ling (2004) elaborate, </w:t>
      </w:r>
      <w:r w:rsidRPr="00D9438D">
        <w:rPr>
          <w:rFonts w:eastAsia="Calibri"/>
          <w:u w:val="single"/>
        </w:rPr>
        <w:t xml:space="preserve">the discipline is stratified like a </w:t>
      </w:r>
      <w:r w:rsidRPr="00D9438D">
        <w:rPr>
          <w:rFonts w:eastAsia="Calibri"/>
          <w:b/>
          <w:iCs/>
          <w:u w:val="single"/>
          <w:bdr w:val="single" w:sz="8" w:space="0" w:color="auto"/>
        </w:rPr>
        <w:t>house</w:t>
      </w:r>
      <w:r w:rsidRPr="00D9438D">
        <w:rPr>
          <w:rFonts w:eastAsia="Calibri"/>
          <w:sz w:val="16"/>
        </w:rPr>
        <w:t xml:space="preserve"> in which </w:t>
      </w:r>
      <w:r w:rsidRPr="00D9438D">
        <w:rPr>
          <w:rFonts w:eastAsia="Calibri"/>
          <w:b/>
          <w:iCs/>
          <w:u w:val="single"/>
          <w:bdr w:val="single" w:sz="8" w:space="0" w:color="auto"/>
        </w:rPr>
        <w:t>mainstream approaches</w:t>
      </w:r>
      <w:r w:rsidRPr="00D9438D">
        <w:rPr>
          <w:rFonts w:eastAsia="Calibri"/>
          <w:sz w:val="16"/>
        </w:rPr>
        <w:t xml:space="preserve"> or the “heads of the house” (e.g., realism and liberalism) </w:t>
      </w:r>
      <w:r w:rsidRPr="00D9438D">
        <w:rPr>
          <w:rFonts w:eastAsia="Calibri"/>
          <w:u w:val="single"/>
        </w:rPr>
        <w:t>occupy the “</w:t>
      </w:r>
      <w:r w:rsidRPr="00D9438D">
        <w:rPr>
          <w:rFonts w:eastAsia="Calibri"/>
          <w:b/>
          <w:iCs/>
          <w:u w:val="single"/>
          <w:bdr w:val="single" w:sz="8" w:space="0" w:color="auto"/>
        </w:rPr>
        <w:t>upstairs</w:t>
      </w:r>
      <w:r w:rsidRPr="00D9438D">
        <w:rPr>
          <w:rFonts w:eastAsia="Calibri"/>
          <w:u w:val="single"/>
        </w:rPr>
        <w:t>”</w:t>
      </w:r>
      <w:r w:rsidRPr="00D9438D">
        <w:rPr>
          <w:rFonts w:eastAsia="Calibri"/>
          <w:sz w:val="16"/>
        </w:rPr>
        <w:t xml:space="preserve"> of the dwelling (p. 23). </w:t>
      </w:r>
      <w:r w:rsidRPr="00D9438D">
        <w:rPr>
          <w:rFonts w:eastAsia="Calibri"/>
          <w:u w:val="single"/>
        </w:rPr>
        <w:t>“[N]ative informant servants</w:t>
      </w:r>
      <w:r w:rsidRPr="00D9438D">
        <w:rPr>
          <w:rFonts w:eastAsia="Calibri"/>
          <w:sz w:val="16"/>
        </w:rPr>
        <w:t>” (e.g., area studies) live downstairs</w:t>
      </w:r>
      <w:r w:rsidRPr="00D9438D">
        <w:rPr>
          <w:rFonts w:eastAsia="Calibri"/>
          <w:u w:val="single"/>
        </w:rPr>
        <w:t>, do the “dirty work</w:t>
      </w:r>
      <w:r w:rsidRPr="00D9438D">
        <w:rPr>
          <w:rFonts w:eastAsia="Calibri"/>
          <w:sz w:val="16"/>
        </w:rPr>
        <w:t xml:space="preserve">” (i.e., collect ethnographic data), and </w:t>
      </w:r>
      <w:r w:rsidRPr="00D9438D">
        <w:rPr>
          <w:rFonts w:eastAsia="Calibri"/>
          <w:u w:val="single"/>
        </w:rPr>
        <w:t>provide “</w:t>
      </w:r>
      <w:r w:rsidRPr="00D9438D">
        <w:rPr>
          <w:rFonts w:eastAsia="Calibri"/>
          <w:b/>
          <w:iCs/>
          <w:u w:val="single"/>
          <w:bdr w:val="single" w:sz="8" w:space="0" w:color="auto"/>
        </w:rPr>
        <w:t>sustenance and services</w:t>
      </w:r>
      <w:r w:rsidRPr="00D9438D">
        <w:rPr>
          <w:rFonts w:eastAsia="Calibri"/>
          <w:u w:val="single"/>
        </w:rPr>
        <w:t>” to</w:t>
      </w:r>
      <w:r w:rsidRPr="00D9438D">
        <w:rPr>
          <w:rFonts w:eastAsia="Calibri"/>
          <w:sz w:val="16"/>
        </w:rPr>
        <w:t xml:space="preserve"> the </w:t>
      </w:r>
      <w:r w:rsidRPr="00D9438D">
        <w:rPr>
          <w:rFonts w:eastAsia="Calibri"/>
          <w:b/>
          <w:iCs/>
          <w:u w:val="single"/>
          <w:bdr w:val="single" w:sz="8" w:space="0" w:color="auto"/>
        </w:rPr>
        <w:t>residents upstairs</w:t>
      </w:r>
      <w:r w:rsidRPr="00D9438D">
        <w:rPr>
          <w:rFonts w:eastAsia="Calibri"/>
          <w:u w:val="single"/>
        </w:rPr>
        <w:t xml:space="preserve"> so that they can “theorize grandly</w:t>
      </w:r>
      <w:r w:rsidRPr="00D9438D">
        <w:rPr>
          <w:rFonts w:eastAsia="Calibri"/>
          <w:sz w:val="16"/>
        </w:rPr>
        <w:t xml:space="preserve"> about the world” (p. 29). In this visualization of the field, </w:t>
      </w:r>
      <w:r w:rsidRPr="00D9438D">
        <w:rPr>
          <w:rFonts w:eastAsia="Calibri"/>
          <w:u w:val="single"/>
        </w:rPr>
        <w:t>discussions of race</w:t>
      </w:r>
      <w:r w:rsidRPr="00D9438D">
        <w:rPr>
          <w:rFonts w:eastAsia="Calibri"/>
          <w:sz w:val="16"/>
        </w:rPr>
        <w:t xml:space="preserve"> (along with gender, sexuality, and class) </w:t>
      </w:r>
      <w:r w:rsidRPr="00D9438D">
        <w:rPr>
          <w:rFonts w:eastAsia="Calibri"/>
          <w:u w:val="single"/>
        </w:rPr>
        <w:t>are</w:t>
      </w:r>
      <w:r w:rsidRPr="00D9438D">
        <w:rPr>
          <w:rFonts w:eastAsia="Calibri"/>
          <w:sz w:val="16"/>
        </w:rPr>
        <w:t xml:space="preserve"> part of approaches that live </w:t>
      </w:r>
      <w:r w:rsidRPr="00D9438D">
        <w:rPr>
          <w:rFonts w:eastAsia="Calibri"/>
          <w:u w:val="single"/>
        </w:rPr>
        <w:t>outside the house</w:t>
      </w:r>
      <w:r w:rsidRPr="00D9438D">
        <w:rPr>
          <w:rFonts w:eastAsia="Calibri"/>
          <w:sz w:val="16"/>
        </w:rPr>
        <w:t xml:space="preserve"> and challenge its very foundations (p. 32). In the same vein, Weber (2015) refashions this house into a gentrified neighborhood. Here, disciplinary approaches living upstairs occupy “prime real estate” and live in “gated communities” where entry is determined by a code of conduct regarding what counts as having mainstream relevance for international relations. As expected, here too, </w:t>
      </w:r>
      <w:r w:rsidRPr="00D9438D">
        <w:rPr>
          <w:rFonts w:eastAsia="Calibri"/>
          <w:b/>
          <w:iCs/>
          <w:highlight w:val="green"/>
          <w:u w:val="single"/>
          <w:bdr w:val="single" w:sz="8" w:space="0" w:color="auto"/>
        </w:rPr>
        <w:t>scholars of race</w:t>
      </w:r>
      <w:r w:rsidRPr="00D9438D">
        <w:rPr>
          <w:rFonts w:eastAsia="Calibri"/>
          <w:sz w:val="16"/>
        </w:rPr>
        <w:t xml:space="preserve">, along with “Marxists, poststructuralists, feminists . . . postcolonial scholars, critical studies scholars, and queer studies scholars,” </w:t>
      </w:r>
      <w:r w:rsidRPr="00D9438D">
        <w:rPr>
          <w:rFonts w:eastAsia="Calibri"/>
          <w:highlight w:val="green"/>
          <w:u w:val="single"/>
        </w:rPr>
        <w:t xml:space="preserve">are </w:t>
      </w:r>
      <w:r w:rsidRPr="00D9438D">
        <w:rPr>
          <w:rFonts w:eastAsia="Calibri"/>
          <w:b/>
          <w:iCs/>
          <w:highlight w:val="green"/>
          <w:u w:val="single"/>
          <w:bdr w:val="single" w:sz="8" w:space="0" w:color="auto"/>
        </w:rPr>
        <w:t>marginalized</w:t>
      </w:r>
      <w:r w:rsidRPr="00D9438D">
        <w:rPr>
          <w:rFonts w:eastAsia="Calibri"/>
          <w:sz w:val="16"/>
        </w:rPr>
        <w:t xml:space="preserve"> and relegated to poor neighborhoods by “publishing, funding, hiring, promotion, and tenure decisions” that protect the occupants of the gated communities (Weber, 2015, pp. 29, 42–43).</w:t>
      </w:r>
    </w:p>
    <w:p w14:paraId="2AE96B5B" w14:textId="77777777" w:rsidR="00D9438D" w:rsidRPr="00D9438D" w:rsidRDefault="00D9438D" w:rsidP="00D9438D">
      <w:pPr>
        <w:rPr>
          <w:rFonts w:eastAsia="Calibri"/>
          <w:sz w:val="16"/>
        </w:rPr>
      </w:pPr>
      <w:r w:rsidRPr="00D9438D">
        <w:rPr>
          <w:rFonts w:eastAsia="Calibri"/>
          <w:sz w:val="16"/>
        </w:rPr>
        <w:t>It is therefore not mere happenstance that a focus on race is often absent in international relations curricula. Some have even argued that “</w:t>
      </w:r>
      <w:r w:rsidRPr="00D9438D">
        <w:rPr>
          <w:rFonts w:eastAsia="Calibri"/>
          <w:u w:val="single"/>
        </w:rPr>
        <w:t xml:space="preserve">the </w:t>
      </w:r>
      <w:r w:rsidRPr="00D9438D">
        <w:rPr>
          <w:rFonts w:eastAsia="Calibri"/>
          <w:b/>
          <w:iCs/>
          <w:u w:val="single"/>
          <w:bdr w:val="single" w:sz="8" w:space="0" w:color="auto"/>
        </w:rPr>
        <w:t>discipline of i</w:t>
      </w:r>
      <w:r w:rsidRPr="00D9438D">
        <w:rPr>
          <w:rFonts w:eastAsia="Calibri"/>
          <w:u w:val="single"/>
        </w:rPr>
        <w:t xml:space="preserve">nternational </w:t>
      </w:r>
      <w:r w:rsidRPr="00D9438D">
        <w:rPr>
          <w:rFonts w:eastAsia="Calibri"/>
          <w:b/>
          <w:iCs/>
          <w:u w:val="single"/>
          <w:bdr w:val="single" w:sz="8" w:space="0" w:color="auto"/>
        </w:rPr>
        <w:t>r</w:t>
      </w:r>
      <w:r w:rsidRPr="00D9438D">
        <w:rPr>
          <w:rFonts w:eastAsia="Calibri"/>
          <w:u w:val="single"/>
        </w:rPr>
        <w:t>elations</w:t>
      </w:r>
      <w:r w:rsidRPr="00D9438D">
        <w:rPr>
          <w:rFonts w:eastAsia="Calibri"/>
          <w:sz w:val="16"/>
        </w:rPr>
        <w:t xml:space="preserve"> was </w:t>
      </w:r>
      <w:r w:rsidRPr="00D9438D">
        <w:rPr>
          <w:rFonts w:eastAsia="Calibri"/>
          <w:u w:val="single"/>
        </w:rPr>
        <w:t xml:space="preserve">and is predicated on a systematic </w:t>
      </w:r>
      <w:r w:rsidRPr="00D9438D">
        <w:rPr>
          <w:rFonts w:eastAsia="Calibri"/>
          <w:b/>
          <w:iCs/>
          <w:u w:val="single"/>
          <w:bdr w:val="single" w:sz="8" w:space="0" w:color="auto"/>
        </w:rPr>
        <w:t>politics of forgetting</w:t>
      </w:r>
      <w:r w:rsidRPr="00D9438D">
        <w:rPr>
          <w:rFonts w:eastAsia="Calibri"/>
          <w:sz w:val="16"/>
        </w:rPr>
        <w:t xml:space="preserve">, a willful amnesia, </w:t>
      </w:r>
      <w:r w:rsidRPr="00D9438D">
        <w:rPr>
          <w:rFonts w:eastAsia="Calibri"/>
          <w:u w:val="single"/>
        </w:rPr>
        <w:t>on the question of race</w:t>
      </w:r>
      <w:r w:rsidRPr="00D9438D">
        <w:rPr>
          <w:rFonts w:eastAsia="Calibri"/>
          <w:sz w:val="16"/>
        </w:rPr>
        <w:t>” (Krishna, 2001, p. 401; see also Henderson, 2007; Vitalis, 2000). But while the “</w:t>
      </w:r>
      <w:r w:rsidRPr="00D9438D">
        <w:rPr>
          <w:rFonts w:eastAsia="Calibri"/>
          <w:u w:val="single"/>
        </w:rPr>
        <w:t>dominant knowledge structure</w:t>
      </w:r>
      <w:r w:rsidRPr="00D9438D">
        <w:rPr>
          <w:rFonts w:eastAsia="Calibri"/>
          <w:sz w:val="16"/>
        </w:rPr>
        <w:t xml:space="preserve">” of the discipline has indeed </w:t>
      </w:r>
      <w:r w:rsidRPr="00D9438D">
        <w:rPr>
          <w:rFonts w:eastAsia="Calibri"/>
          <w:u w:val="single"/>
        </w:rPr>
        <w:t xml:space="preserve">internalized this </w:t>
      </w:r>
      <w:r w:rsidRPr="00D9438D">
        <w:rPr>
          <w:rFonts w:eastAsia="Calibri"/>
          <w:b/>
          <w:iCs/>
          <w:u w:val="single"/>
          <w:bdr w:val="single" w:sz="8" w:space="0" w:color="auto"/>
        </w:rPr>
        <w:t>amnesiac approach</w:t>
      </w:r>
      <w:r w:rsidRPr="00D9438D">
        <w:rPr>
          <w:rFonts w:eastAsia="Calibri"/>
          <w:u w:val="single"/>
        </w:rPr>
        <w:t xml:space="preserve"> to </w:t>
      </w:r>
      <w:r w:rsidRPr="00D9438D">
        <w:rPr>
          <w:rFonts w:eastAsia="Calibri"/>
          <w:b/>
          <w:iCs/>
          <w:u w:val="single"/>
          <w:bdr w:val="single" w:sz="8" w:space="0" w:color="auto"/>
        </w:rPr>
        <w:t>race</w:t>
      </w:r>
      <w:r w:rsidRPr="00D9438D">
        <w:rPr>
          <w:rFonts w:eastAsia="Calibri"/>
          <w:sz w:val="16"/>
        </w:rPr>
        <w:t xml:space="preserve"> (Mittelman, 2009, pp. 99–101), this does not mean that it is unimportant to the teaching of the discipline. On the contrary, </w:t>
      </w:r>
      <w:r w:rsidRPr="00D9438D">
        <w:rPr>
          <w:rFonts w:eastAsia="Calibri"/>
          <w:u w:val="single"/>
        </w:rPr>
        <w:t xml:space="preserve">race and </w:t>
      </w:r>
      <w:r w:rsidRPr="00D9438D">
        <w:rPr>
          <w:rFonts w:eastAsia="Calibri"/>
          <w:b/>
          <w:iCs/>
          <w:highlight w:val="green"/>
          <w:u w:val="single"/>
          <w:bdr w:val="single" w:sz="8" w:space="0" w:color="auto"/>
        </w:rPr>
        <w:t>racism</w:t>
      </w:r>
      <w:r w:rsidRPr="00D9438D">
        <w:rPr>
          <w:rFonts w:eastAsia="Calibri"/>
          <w:highlight w:val="green"/>
          <w:u w:val="single"/>
        </w:rPr>
        <w:t xml:space="preserve"> have been </w:t>
      </w:r>
      <w:r w:rsidRPr="00D9438D">
        <w:rPr>
          <w:rFonts w:eastAsia="Calibri"/>
          <w:b/>
          <w:iCs/>
          <w:highlight w:val="green"/>
          <w:u w:val="single"/>
          <w:bdr w:val="single" w:sz="8" w:space="0" w:color="auto"/>
        </w:rPr>
        <w:t>foundational</w:t>
      </w:r>
      <w:r w:rsidRPr="00D9438D">
        <w:rPr>
          <w:rFonts w:eastAsia="Calibri"/>
          <w:highlight w:val="green"/>
          <w:u w:val="single"/>
        </w:rPr>
        <w:t xml:space="preserve"> to</w:t>
      </w:r>
      <w:r w:rsidRPr="00D9438D">
        <w:rPr>
          <w:rFonts w:eastAsia="Calibri"/>
          <w:u w:val="single"/>
        </w:rPr>
        <w:t xml:space="preserve"> the “very </w:t>
      </w:r>
      <w:r w:rsidRPr="00D9438D">
        <w:rPr>
          <w:rFonts w:eastAsia="Calibri"/>
          <w:b/>
          <w:iCs/>
          <w:highlight w:val="green"/>
          <w:u w:val="single"/>
          <w:bdr w:val="single" w:sz="8" w:space="0" w:color="auto"/>
        </w:rPr>
        <w:t>making</w:t>
      </w:r>
      <w:r w:rsidRPr="00D9438D">
        <w:rPr>
          <w:rFonts w:eastAsia="Calibri"/>
          <w:u w:val="single"/>
        </w:rPr>
        <w:t xml:space="preserve"> of the modern </w:t>
      </w:r>
      <w:r w:rsidRPr="00D9438D">
        <w:rPr>
          <w:rFonts w:eastAsia="Calibri"/>
          <w:b/>
          <w:iCs/>
          <w:highlight w:val="green"/>
          <w:u w:val="single"/>
          <w:bdr w:val="single" w:sz="8" w:space="0" w:color="auto"/>
        </w:rPr>
        <w:t>world system</w:t>
      </w:r>
      <w:r w:rsidRPr="00D9438D">
        <w:rPr>
          <w:rFonts w:eastAsia="Calibri"/>
          <w:u w:val="single"/>
        </w:rPr>
        <w:t>”</w:t>
      </w:r>
      <w:r w:rsidRPr="00D9438D">
        <w:rPr>
          <w:rFonts w:eastAsia="Calibri"/>
          <w:sz w:val="16"/>
        </w:rPr>
        <w:t xml:space="preserve"> (Persaud &amp; Walker, 2001, p. 374). So, </w:t>
      </w:r>
      <w:r w:rsidRPr="00D9438D">
        <w:rPr>
          <w:rFonts w:eastAsia="Calibri"/>
          <w:u w:val="single"/>
        </w:rPr>
        <w:t>the discipline’s “</w:t>
      </w:r>
      <w:r w:rsidRPr="00D9438D">
        <w:rPr>
          <w:rFonts w:eastAsia="Calibri"/>
          <w:highlight w:val="green"/>
          <w:u w:val="single"/>
        </w:rPr>
        <w:t>racist precepts</w:t>
      </w:r>
      <w:r w:rsidRPr="00D9438D">
        <w:rPr>
          <w:rFonts w:eastAsia="Calibri"/>
          <w:sz w:val="16"/>
        </w:rPr>
        <w:t xml:space="preserve">” (Henderson, 2013, p. 90) </w:t>
      </w:r>
      <w:r w:rsidRPr="00D9438D">
        <w:rPr>
          <w:rFonts w:eastAsia="Calibri"/>
          <w:highlight w:val="green"/>
          <w:u w:val="single"/>
        </w:rPr>
        <w:t>are</w:t>
      </w:r>
      <w:r w:rsidRPr="00D9438D">
        <w:rPr>
          <w:rFonts w:eastAsia="Calibri"/>
          <w:u w:val="single"/>
        </w:rPr>
        <w:t xml:space="preserve"> an </w:t>
      </w:r>
      <w:r w:rsidRPr="00D9438D">
        <w:rPr>
          <w:rFonts w:eastAsia="Calibri"/>
          <w:b/>
          <w:iCs/>
          <w:highlight w:val="green"/>
          <w:u w:val="single"/>
          <w:bdr w:val="single" w:sz="8" w:space="0" w:color="auto"/>
        </w:rPr>
        <w:t>instructive tool</w:t>
      </w:r>
      <w:r w:rsidRPr="00D9438D">
        <w:rPr>
          <w:rFonts w:eastAsia="Calibri"/>
          <w:highlight w:val="green"/>
          <w:u w:val="single"/>
        </w:rPr>
        <w:t xml:space="preserve"> in the </w:t>
      </w:r>
      <w:r w:rsidRPr="00D9438D">
        <w:rPr>
          <w:rFonts w:eastAsia="Calibri"/>
          <w:b/>
          <w:iCs/>
          <w:highlight w:val="green"/>
          <w:u w:val="single"/>
          <w:bdr w:val="single" w:sz="8" w:space="0" w:color="auto"/>
        </w:rPr>
        <w:t>classroom</w:t>
      </w:r>
      <w:r w:rsidRPr="00D9438D">
        <w:rPr>
          <w:rFonts w:eastAsia="Calibri"/>
          <w:highlight w:val="green"/>
          <w:u w:val="single"/>
        </w:rPr>
        <w:t xml:space="preserve"> for</w:t>
      </w:r>
      <w:r w:rsidRPr="00D9438D">
        <w:rPr>
          <w:rFonts w:eastAsia="Calibri"/>
          <w:u w:val="single"/>
        </w:rPr>
        <w:t xml:space="preserve"> understanding the </w:t>
      </w:r>
      <w:r w:rsidRPr="00D9438D">
        <w:rPr>
          <w:rFonts w:eastAsia="Calibri"/>
          <w:b/>
          <w:iCs/>
          <w:highlight w:val="green"/>
          <w:u w:val="single"/>
          <w:bdr w:val="single" w:sz="8" w:space="0" w:color="auto"/>
        </w:rPr>
        <w:t>hierarchies</w:t>
      </w:r>
      <w:r w:rsidRPr="00D9438D">
        <w:rPr>
          <w:rFonts w:eastAsia="Calibri"/>
          <w:u w:val="single"/>
        </w:rPr>
        <w:t xml:space="preserve"> and </w:t>
      </w:r>
      <w:r w:rsidRPr="00D9438D">
        <w:rPr>
          <w:rFonts w:eastAsia="Calibri"/>
          <w:b/>
          <w:iCs/>
          <w:u w:val="single"/>
          <w:bdr w:val="single" w:sz="8" w:space="0" w:color="auto"/>
        </w:rPr>
        <w:t>positioned epistemologies</w:t>
      </w:r>
      <w:r w:rsidRPr="00D9438D">
        <w:rPr>
          <w:rFonts w:eastAsia="Calibri"/>
          <w:u w:val="single"/>
        </w:rPr>
        <w:t xml:space="preserve"> that animate its</w:t>
      </w:r>
      <w:r w:rsidRPr="00D9438D">
        <w:rPr>
          <w:rFonts w:eastAsia="Calibri"/>
          <w:sz w:val="16"/>
        </w:rPr>
        <w:t xml:space="preserve"> primary </w:t>
      </w:r>
      <w:r w:rsidRPr="00D9438D">
        <w:rPr>
          <w:rFonts w:eastAsia="Calibri"/>
          <w:u w:val="single"/>
        </w:rPr>
        <w:t>agenda</w:t>
      </w:r>
      <w:r w:rsidRPr="00D9438D">
        <w:rPr>
          <w:rFonts w:eastAsia="Calibri"/>
          <w:sz w:val="16"/>
        </w:rPr>
        <w:t>—that is, theorize interstate relations (Cox, 1981; Wight, 1960). At the outset, it is then important to begin by discussing how the question of race and racism informed the development of the discipline, before elaborating its role in elucidating the positioned nature of knowledge production in international relations.</w:t>
      </w:r>
    </w:p>
    <w:p w14:paraId="57C85381" w14:textId="77777777" w:rsidR="00D9438D" w:rsidRPr="00D9438D" w:rsidRDefault="00D9438D" w:rsidP="00D9438D">
      <w:pPr>
        <w:rPr>
          <w:rFonts w:eastAsia="Calibri"/>
          <w:sz w:val="16"/>
          <w:szCs w:val="16"/>
        </w:rPr>
      </w:pPr>
      <w:r w:rsidRPr="00D9438D">
        <w:rPr>
          <w:rFonts w:eastAsia="Calibri"/>
          <w:sz w:val="16"/>
          <w:szCs w:val="16"/>
        </w:rPr>
        <w:t>Racism and the Makings of a Discipline</w:t>
      </w:r>
    </w:p>
    <w:p w14:paraId="3B3866B6" w14:textId="77777777" w:rsidR="00D9438D" w:rsidRPr="00D9438D" w:rsidRDefault="00D9438D" w:rsidP="00D9438D">
      <w:pPr>
        <w:rPr>
          <w:rFonts w:eastAsia="Calibri"/>
          <w:sz w:val="16"/>
        </w:rPr>
      </w:pPr>
      <w:r w:rsidRPr="00D9438D">
        <w:rPr>
          <w:rFonts w:eastAsia="Calibri"/>
          <w:sz w:val="16"/>
        </w:rPr>
        <w:t xml:space="preserve">Buoyed by a slew of academic controversies as well as the rise of popular movements such as Black Lives Matter, Rhodes Must Fall, and Idle No More, the 2010s saw a sharp increase in the number of “monographs, conferences, panels and workshops focusing on race and racism” (Shilliam, 2020a, p. 153). Disciplinary discussions of racism have also become a matter of mainstream public discourse and political debate. For example, responding to global protests against racial injustice and police brutality in 2020, Foreign Policy published a series of interventions by scholars of international relations focused on revealing (and possibly remedying) the racialized intellectual orientation of the field (Bhambra et al., 2020; see also Shilliam, 2020b). In contrast, </w:t>
      </w:r>
      <w:r w:rsidRPr="00D9438D">
        <w:rPr>
          <w:rFonts w:eastAsia="Calibri"/>
          <w:u w:val="single"/>
        </w:rPr>
        <w:t>during a parliamentary debate marking Black History Month</w:t>
      </w:r>
      <w:r w:rsidRPr="00D9438D">
        <w:rPr>
          <w:rFonts w:eastAsia="Calibri"/>
          <w:sz w:val="16"/>
        </w:rPr>
        <w:t xml:space="preserve">, </w:t>
      </w:r>
      <w:r w:rsidRPr="00D9438D">
        <w:rPr>
          <w:rFonts w:eastAsia="Calibri"/>
          <w:u w:val="single"/>
        </w:rPr>
        <w:t>the Conservative government in the United Kingdom declared</w:t>
      </w:r>
      <w:r w:rsidRPr="00D9438D">
        <w:rPr>
          <w:rFonts w:eastAsia="Calibri"/>
          <w:sz w:val="16"/>
        </w:rPr>
        <w:t xml:space="preserve"> that </w:t>
      </w:r>
      <w:r w:rsidRPr="00D9438D">
        <w:rPr>
          <w:rFonts w:eastAsia="Calibri"/>
          <w:u w:val="single"/>
        </w:rPr>
        <w:t>it was “unequivocally against” critical race theory</w:t>
      </w:r>
      <w:r w:rsidRPr="00D9438D">
        <w:rPr>
          <w:rFonts w:eastAsia="Calibri"/>
          <w:sz w:val="16"/>
        </w:rPr>
        <w:t>. The Parliamentary Under-Secretary of State for Equalities Kemi Badenoch thus warned, “Any school which teaches these elements of critical race theory, or which promotes partisan political views such as defunding the police without offering a balanced treatment of opposing views, is breaking the law” (Trilling, 2020).</w:t>
      </w:r>
    </w:p>
    <w:p w14:paraId="7DC92EB4" w14:textId="77777777" w:rsidR="00D9438D" w:rsidRPr="00D9438D" w:rsidRDefault="00D9438D" w:rsidP="00D9438D">
      <w:pPr>
        <w:rPr>
          <w:rFonts w:eastAsia="Calibri"/>
          <w:sz w:val="16"/>
        </w:rPr>
      </w:pPr>
      <w:r w:rsidRPr="00D9438D">
        <w:rPr>
          <w:rFonts w:eastAsia="Calibri"/>
          <w:sz w:val="16"/>
        </w:rPr>
        <w:t xml:space="preserve">However, </w:t>
      </w:r>
      <w:r w:rsidRPr="00D9438D">
        <w:rPr>
          <w:rFonts w:eastAsia="Calibri"/>
          <w:u w:val="single"/>
        </w:rPr>
        <w:t>despite its mainstream “discovery” as an issue of relevance</w:t>
      </w:r>
      <w:r w:rsidRPr="00D9438D">
        <w:rPr>
          <w:rFonts w:eastAsia="Calibri"/>
          <w:sz w:val="16"/>
        </w:rPr>
        <w:t xml:space="preserve">, racism—that is, a form of “bigotry or prejudice” </w:t>
      </w:r>
      <w:r w:rsidRPr="00D9438D">
        <w:rPr>
          <w:rFonts w:eastAsia="Calibri"/>
          <w:u w:val="single"/>
        </w:rPr>
        <w:t>buttressed by “institutional power</w:t>
      </w:r>
      <w:r w:rsidRPr="00D9438D">
        <w:rPr>
          <w:rFonts w:eastAsia="Calibri"/>
          <w:sz w:val="16"/>
        </w:rPr>
        <w:t>, primarily state power”—</w:t>
      </w:r>
      <w:r w:rsidRPr="00D9438D">
        <w:rPr>
          <w:rFonts w:eastAsia="Calibri"/>
          <w:u w:val="single"/>
        </w:rPr>
        <w:t>is hardly a recent disciplinary phenomenon</w:t>
      </w:r>
      <w:r w:rsidRPr="00D9438D">
        <w:rPr>
          <w:rFonts w:eastAsia="Calibri"/>
          <w:sz w:val="16"/>
        </w:rPr>
        <w:t xml:space="preserve">. On the contrary, it has been central to the intellectual orientation of international relations’ “core theorists” who, in their writings, assumed a certain Darwinist notion of racial hierarchy as they theorized interstate relations. In these often-considered-foundational texts, the global political order is imagined as “rightfully” dominated by “White Europeans and their major diasporic offshoots in the Americas, Australia and South Africa.” Furthermore, the </w:t>
      </w:r>
      <w:r w:rsidRPr="00D9438D">
        <w:rPr>
          <w:rFonts w:eastAsia="Calibri"/>
          <w:b/>
          <w:iCs/>
          <w:highlight w:val="green"/>
          <w:u w:val="single"/>
          <w:bdr w:val="single" w:sz="8" w:space="0" w:color="auto"/>
        </w:rPr>
        <w:t>White races</w:t>
      </w:r>
      <w:r w:rsidRPr="00D9438D">
        <w:rPr>
          <w:rFonts w:eastAsia="Calibri"/>
          <w:highlight w:val="green"/>
          <w:u w:val="single"/>
        </w:rPr>
        <w:t xml:space="preserve"> are seen</w:t>
      </w:r>
      <w:r w:rsidRPr="00D9438D">
        <w:rPr>
          <w:rFonts w:eastAsia="Calibri"/>
          <w:u w:val="single"/>
        </w:rPr>
        <w:t xml:space="preserve"> as </w:t>
      </w:r>
      <w:r w:rsidRPr="00D9438D">
        <w:rPr>
          <w:rFonts w:eastAsia="Calibri"/>
          <w:highlight w:val="green"/>
          <w:u w:val="single"/>
        </w:rPr>
        <w:t xml:space="preserve">having the </w:t>
      </w:r>
      <w:r w:rsidRPr="00D9438D">
        <w:rPr>
          <w:rFonts w:eastAsia="Calibri"/>
          <w:b/>
          <w:iCs/>
          <w:highlight w:val="green"/>
          <w:u w:val="single"/>
          <w:bdr w:val="single" w:sz="8" w:space="0" w:color="auto"/>
        </w:rPr>
        <w:t>responsibility</w:t>
      </w:r>
      <w:r w:rsidRPr="00D9438D">
        <w:rPr>
          <w:rFonts w:eastAsia="Calibri"/>
          <w:highlight w:val="green"/>
          <w:u w:val="single"/>
        </w:rPr>
        <w:t xml:space="preserve"> for ruling over</w:t>
      </w:r>
      <w:r w:rsidRPr="00D9438D">
        <w:rPr>
          <w:rFonts w:eastAsia="Calibri"/>
          <w:u w:val="single"/>
        </w:rPr>
        <w:t xml:space="preserve"> and </w:t>
      </w:r>
      <w:r w:rsidRPr="00D9438D">
        <w:rPr>
          <w:rFonts w:eastAsia="Calibri"/>
          <w:b/>
          <w:iCs/>
          <w:u w:val="single"/>
          <w:bdr w:val="single" w:sz="8" w:space="0" w:color="auto"/>
        </w:rPr>
        <w:t>civilizing</w:t>
      </w:r>
      <w:r w:rsidRPr="00D9438D">
        <w:rPr>
          <w:rFonts w:eastAsia="Calibri"/>
          <w:u w:val="single"/>
        </w:rPr>
        <w:t xml:space="preserve"> the </w:t>
      </w:r>
      <w:r w:rsidRPr="00D9438D">
        <w:rPr>
          <w:rFonts w:eastAsia="Calibri"/>
          <w:b/>
          <w:iCs/>
          <w:u w:val="single"/>
          <w:bdr w:val="single" w:sz="8" w:space="0" w:color="auto"/>
        </w:rPr>
        <w:t xml:space="preserve">lesser, </w:t>
      </w:r>
      <w:r w:rsidRPr="00D9438D">
        <w:rPr>
          <w:rFonts w:eastAsia="Calibri"/>
          <w:b/>
          <w:iCs/>
          <w:highlight w:val="green"/>
          <w:u w:val="single"/>
          <w:bdr w:val="single" w:sz="8" w:space="0" w:color="auto"/>
        </w:rPr>
        <w:t>non-White races</w:t>
      </w:r>
      <w:r w:rsidRPr="00D9438D">
        <w:rPr>
          <w:rFonts w:eastAsia="Calibri"/>
          <w:sz w:val="16"/>
        </w:rPr>
        <w:t xml:space="preserve">, still </w:t>
      </w:r>
      <w:r w:rsidRPr="00D9438D">
        <w:rPr>
          <w:rFonts w:eastAsia="Calibri"/>
          <w:u w:val="single"/>
        </w:rPr>
        <w:t>languishing in a perpetual state of barbarism</w:t>
      </w:r>
      <w:r w:rsidRPr="00D9438D">
        <w:rPr>
          <w:rFonts w:eastAsia="Calibri"/>
          <w:sz w:val="16"/>
        </w:rPr>
        <w:t xml:space="preserve"> and conflict (Henderson, 2017, pp. 493–494). In this sense, </w:t>
      </w:r>
      <w:r w:rsidRPr="00D9438D">
        <w:rPr>
          <w:rFonts w:eastAsia="Calibri"/>
          <w:u w:val="single"/>
        </w:rPr>
        <w:t xml:space="preserve">international relations developed as “a </w:t>
      </w:r>
      <w:r w:rsidRPr="00D9438D">
        <w:rPr>
          <w:rFonts w:eastAsia="Calibri"/>
          <w:b/>
          <w:iCs/>
          <w:highlight w:val="green"/>
          <w:u w:val="single"/>
          <w:bdr w:val="single" w:sz="8" w:space="0" w:color="auto"/>
        </w:rPr>
        <w:t>science of imperial relations</w:t>
      </w:r>
      <w:r w:rsidRPr="00D9438D">
        <w:rPr>
          <w:rFonts w:eastAsia="Calibri"/>
          <w:sz w:val="16"/>
        </w:rPr>
        <w:t xml:space="preserve">” that considers a biological division of the world to be the basis for theorizing the global order. These divisions were the lines along which colonial exploits of the past were legitimized (Vitalis, 2010, p. 911). And, for the future, </w:t>
      </w:r>
      <w:r w:rsidRPr="00D9438D">
        <w:rPr>
          <w:rFonts w:eastAsia="Calibri"/>
          <w:u w:val="single"/>
        </w:rPr>
        <w:t xml:space="preserve">they underpinned a </w:t>
      </w:r>
      <w:r w:rsidRPr="00D9438D">
        <w:rPr>
          <w:rFonts w:eastAsia="Calibri"/>
          <w:b/>
          <w:iCs/>
          <w:u w:val="single"/>
          <w:bdr w:val="single" w:sz="8" w:space="0" w:color="auto"/>
        </w:rPr>
        <w:t>racialized global imaginary</w:t>
      </w:r>
      <w:r w:rsidRPr="00D9438D">
        <w:rPr>
          <w:rFonts w:eastAsia="Calibri"/>
          <w:u w:val="single"/>
        </w:rPr>
        <w:t xml:space="preserve"> </w:t>
      </w:r>
      <w:r w:rsidRPr="00D9438D">
        <w:rPr>
          <w:rFonts w:eastAsia="Calibri"/>
          <w:sz w:val="16"/>
        </w:rPr>
        <w:t xml:space="preserve">(Bell, 2020; Bell &amp; Vucetic, 2019) and </w:t>
      </w:r>
      <w:r w:rsidRPr="00D9438D">
        <w:rPr>
          <w:rFonts w:eastAsia="Calibri"/>
          <w:u w:val="single"/>
        </w:rPr>
        <w:t xml:space="preserve">served to </w:t>
      </w:r>
      <w:r w:rsidRPr="00D9438D">
        <w:rPr>
          <w:rFonts w:eastAsia="Calibri"/>
          <w:b/>
          <w:iCs/>
          <w:u w:val="single"/>
          <w:bdr w:val="single" w:sz="8" w:space="0" w:color="auto"/>
        </w:rPr>
        <w:t>rationalize</w:t>
      </w:r>
      <w:r w:rsidRPr="00D9438D">
        <w:rPr>
          <w:rFonts w:eastAsia="Calibri"/>
          <w:u w:val="single"/>
        </w:rPr>
        <w:t xml:space="preserve"> the “</w:t>
      </w:r>
      <w:r w:rsidRPr="00D9438D">
        <w:rPr>
          <w:rFonts w:eastAsia="Calibri"/>
          <w:b/>
          <w:iCs/>
          <w:u w:val="single"/>
          <w:bdr w:val="single" w:sz="8" w:space="0" w:color="auto"/>
        </w:rPr>
        <w:t>control</w:t>
      </w:r>
      <w:r w:rsidRPr="00D9438D">
        <w:rPr>
          <w:rFonts w:eastAsia="Calibri"/>
          <w:u w:val="single"/>
        </w:rPr>
        <w:t xml:space="preserve"> over and enhancement of the </w:t>
      </w:r>
      <w:r w:rsidRPr="00D9438D">
        <w:rPr>
          <w:rFonts w:eastAsia="Calibri"/>
          <w:b/>
          <w:iCs/>
          <w:u w:val="single"/>
          <w:bdr w:val="single" w:sz="8" w:space="0" w:color="auto"/>
        </w:rPr>
        <w:t>labour power</w:t>
      </w:r>
      <w:r w:rsidRPr="00D9438D">
        <w:rPr>
          <w:rFonts w:eastAsia="Calibri"/>
          <w:u w:val="single"/>
        </w:rPr>
        <w:t xml:space="preserve"> of the semi-civilized races using techniques of uplift</w:t>
      </w:r>
      <w:r w:rsidRPr="00D9438D">
        <w:rPr>
          <w:rFonts w:eastAsia="Calibri"/>
          <w:sz w:val="16"/>
        </w:rPr>
        <w:t>” (Vitalis, 2010, p. 911).</w:t>
      </w:r>
    </w:p>
    <w:p w14:paraId="2A11A062" w14:textId="77777777" w:rsidR="00D9438D" w:rsidRPr="00D9438D" w:rsidRDefault="00D9438D" w:rsidP="00D9438D">
      <w:pPr>
        <w:rPr>
          <w:rFonts w:eastAsia="Calibri"/>
          <w:sz w:val="16"/>
        </w:rPr>
      </w:pPr>
      <w:r w:rsidRPr="00D9438D">
        <w:rPr>
          <w:rFonts w:eastAsia="Calibri"/>
          <w:sz w:val="16"/>
        </w:rPr>
        <w:t xml:space="preserve">This </w:t>
      </w:r>
      <w:r w:rsidRPr="00D9438D">
        <w:rPr>
          <w:rFonts w:eastAsia="Calibri"/>
          <w:b/>
          <w:iCs/>
          <w:u w:val="single"/>
          <w:bdr w:val="single" w:sz="8" w:space="0" w:color="auto"/>
        </w:rPr>
        <w:t>biological division</w:t>
      </w:r>
      <w:r w:rsidRPr="00D9438D">
        <w:rPr>
          <w:rFonts w:eastAsia="Calibri"/>
          <w:u w:val="single"/>
        </w:rPr>
        <w:t xml:space="preserve"> of the world is unmistakable</w:t>
      </w:r>
      <w:r w:rsidRPr="00D9438D">
        <w:rPr>
          <w:rFonts w:eastAsia="Calibri"/>
          <w:sz w:val="16"/>
        </w:rPr>
        <w:t xml:space="preserve"> in the writings of Paul Samuel Reinsch—a prominent figure whose works have contributed to the early intellectual building blocks of the discipline (Henderson, 2017; Schmidt, 1998). For example, in “The Negro Race and European Civilization,” Reinsch (1905) argues that even though </w:t>
      </w:r>
      <w:r w:rsidRPr="00D9438D">
        <w:rPr>
          <w:rFonts w:eastAsia="Calibri"/>
          <w:u w:val="single"/>
        </w:rPr>
        <w:t xml:space="preserve">the world at the time was witnessing </w:t>
      </w:r>
      <w:r w:rsidRPr="00D9438D">
        <w:rPr>
          <w:rFonts w:eastAsia="Calibri"/>
          <w:b/>
          <w:iCs/>
          <w:u w:val="single"/>
          <w:bdr w:val="single" w:sz="8" w:space="0" w:color="auto"/>
        </w:rPr>
        <w:t>increased communication</w:t>
      </w:r>
      <w:r w:rsidRPr="00D9438D">
        <w:rPr>
          <w:rFonts w:eastAsia="Calibri"/>
          <w:u w:val="single"/>
        </w:rPr>
        <w:t xml:space="preserve"> between “</w:t>
      </w:r>
      <w:r w:rsidRPr="00D9438D">
        <w:rPr>
          <w:rFonts w:eastAsia="Calibri"/>
          <w:b/>
          <w:iCs/>
          <w:highlight w:val="green"/>
          <w:u w:val="single"/>
          <w:bdr w:val="single" w:sz="8" w:space="0" w:color="auto"/>
        </w:rPr>
        <w:t>the Orient</w:t>
      </w:r>
      <w:r w:rsidRPr="00D9438D">
        <w:rPr>
          <w:rFonts w:eastAsia="Calibri"/>
          <w:highlight w:val="green"/>
          <w:u w:val="single"/>
        </w:rPr>
        <w:t>” and</w:t>
      </w:r>
      <w:r w:rsidRPr="00D9438D">
        <w:rPr>
          <w:rFonts w:eastAsia="Calibri"/>
          <w:u w:val="single"/>
        </w:rPr>
        <w:t xml:space="preserve"> “</w:t>
      </w:r>
      <w:r w:rsidRPr="00D9438D">
        <w:rPr>
          <w:rFonts w:eastAsia="Calibri"/>
          <w:b/>
          <w:iCs/>
          <w:highlight w:val="green"/>
          <w:u w:val="single"/>
          <w:bdr w:val="single" w:sz="8" w:space="0" w:color="auto"/>
        </w:rPr>
        <w:t>European civilization</w:t>
      </w:r>
      <w:r w:rsidRPr="00D9438D">
        <w:rPr>
          <w:rFonts w:eastAsia="Calibri"/>
          <w:sz w:val="16"/>
        </w:rPr>
        <w:t xml:space="preserve">,” this would not result in any consequential contribution of “the races that stand on a lower level of civilization” to the Euro-American universe (p. 145). But although he expects that </w:t>
      </w:r>
      <w:r w:rsidRPr="00D9438D">
        <w:rPr>
          <w:rFonts w:eastAsia="Calibri"/>
          <w:u w:val="single"/>
        </w:rPr>
        <w:t>the “</w:t>
      </w:r>
      <w:r w:rsidRPr="00D9438D">
        <w:rPr>
          <w:rFonts w:eastAsia="Calibri"/>
          <w:b/>
          <w:iCs/>
          <w:highlight w:val="green"/>
          <w:u w:val="single"/>
          <w:bdr w:val="single" w:sz="8" w:space="0" w:color="auto"/>
        </w:rPr>
        <w:t>weakest</w:t>
      </w:r>
      <w:r w:rsidRPr="00D9438D">
        <w:rPr>
          <w:rFonts w:eastAsia="Calibri"/>
          <w:u w:val="single"/>
        </w:rPr>
        <w:t xml:space="preserve">” of the </w:t>
      </w:r>
      <w:r w:rsidRPr="00D9438D">
        <w:rPr>
          <w:rFonts w:eastAsia="Calibri"/>
          <w:b/>
          <w:iCs/>
          <w:highlight w:val="green"/>
          <w:u w:val="single"/>
          <w:bdr w:val="single" w:sz="8" w:space="0" w:color="auto"/>
        </w:rPr>
        <w:t>non-White</w:t>
      </w:r>
      <w:r w:rsidRPr="00D9438D">
        <w:rPr>
          <w:rFonts w:eastAsia="Calibri"/>
          <w:b/>
          <w:iCs/>
          <w:u w:val="single"/>
          <w:bdr w:val="single" w:sz="8" w:space="0" w:color="auto"/>
        </w:rPr>
        <w:t xml:space="preserve"> race</w:t>
      </w:r>
      <w:r w:rsidRPr="00D9438D">
        <w:rPr>
          <w:rFonts w:eastAsia="Calibri"/>
          <w:b/>
          <w:iCs/>
          <w:highlight w:val="green"/>
          <w:u w:val="single"/>
          <w:bdr w:val="single" w:sz="8" w:space="0" w:color="auto"/>
        </w:rPr>
        <w:t>s</w:t>
      </w:r>
      <w:r w:rsidRPr="00D9438D">
        <w:rPr>
          <w:rFonts w:eastAsia="Calibri"/>
          <w:u w:val="single"/>
        </w:rPr>
        <w:t xml:space="preserve"> would eventually </w:t>
      </w:r>
      <w:r w:rsidRPr="00D9438D">
        <w:rPr>
          <w:rFonts w:eastAsia="Calibri"/>
          <w:b/>
          <w:iCs/>
          <w:highlight w:val="green"/>
          <w:u w:val="single"/>
          <w:bdr w:val="single" w:sz="8" w:space="0" w:color="auto"/>
        </w:rPr>
        <w:t>dissipate</w:t>
      </w:r>
      <w:r w:rsidRPr="00D9438D">
        <w:rPr>
          <w:rFonts w:eastAsia="Calibri"/>
          <w:u w:val="single"/>
        </w:rPr>
        <w:t xml:space="preserve"> when confronted with the civilizational prowess of the West</w:t>
      </w:r>
      <w:r w:rsidRPr="00D9438D">
        <w:rPr>
          <w:rFonts w:eastAsia="Calibri"/>
          <w:sz w:val="16"/>
        </w:rPr>
        <w:t>, it is unlikely that this is “also the fate of the Negro race,” a people, he adds, that have faced and survived the “worst side of European civilization.” For Reinsch, this resilience then confirms the need for a thorough understanding of the Negro race. However, the rest of the article is largely a discussion of the various shortcomings of the Negro race, which include their presumed inability to organize “efficient social action,” their deficiencies in the “mechanical arts,” as well as their rudimentary “art-sense” (pp. 149–152). Reinsch also notes that although “Negro children” are “bright and quick to learn,” their intellectual development ends at “the age of puberty.” And although some have argued that their “mental growth” continues in adulthood, the American political scientist insists that this relates to “increased cunning and craftiness in trade” rather than the actual intellectual development of the Negro race (p. 154).</w:t>
      </w:r>
    </w:p>
    <w:p w14:paraId="0142A626" w14:textId="77777777" w:rsidR="00D9438D" w:rsidRPr="00D9438D" w:rsidRDefault="00D9438D" w:rsidP="00D9438D">
      <w:pPr>
        <w:rPr>
          <w:rFonts w:eastAsia="Calibri"/>
          <w:sz w:val="16"/>
        </w:rPr>
      </w:pPr>
      <w:r w:rsidRPr="00D9438D">
        <w:rPr>
          <w:rFonts w:eastAsia="Calibri"/>
          <w:sz w:val="16"/>
        </w:rPr>
        <w:t>The foundations of Reinsch’s racialized conception of the world were, however, already established in his earlier work. In World Politics at the End of the Nineteenth Century (Reinsch, 1900)—“the first monograph” in international relations (Henderson, 2017, p. 494)— he proposes that colonial territorial expansion is morally justified as “large portions of the earth’s surface are in the hands of nations or tribes who are guilty of an under-development of their natural resources.” Reinsch therefore argues that it is the responsibility of the “most powerful races” to rule over those who are “more barbarous or less well endowed with force of mind and character” in order to utilize their resources for the benefit for all of mankind (Reinsch, 1900, pp. 11–12). He also quotes William Harvey Brown who, in On the South African Frontier (Brown, 1899), declared, “</w:t>
      </w:r>
      <w:r w:rsidRPr="00D9438D">
        <w:rPr>
          <w:rFonts w:eastAsia="Calibri"/>
          <w:u w:val="single"/>
        </w:rPr>
        <w:t xml:space="preserve">It is an </w:t>
      </w:r>
      <w:r w:rsidRPr="00D9438D">
        <w:rPr>
          <w:rFonts w:eastAsia="Calibri"/>
          <w:b/>
          <w:iCs/>
          <w:u w:val="single"/>
          <w:bdr w:val="single" w:sz="8" w:space="0" w:color="auto"/>
        </w:rPr>
        <w:t>inexorable law of progress</w:t>
      </w:r>
      <w:r w:rsidRPr="00D9438D">
        <w:rPr>
          <w:rFonts w:eastAsia="Calibri"/>
          <w:u w:val="single"/>
        </w:rPr>
        <w:t xml:space="preserve"> that inferior </w:t>
      </w:r>
      <w:r w:rsidRPr="00D9438D">
        <w:rPr>
          <w:rFonts w:eastAsia="Calibri"/>
          <w:b/>
          <w:iCs/>
          <w:u w:val="single"/>
          <w:bdr w:val="single" w:sz="8" w:space="0" w:color="auto"/>
        </w:rPr>
        <w:t>races are made</w:t>
      </w:r>
      <w:r w:rsidRPr="00D9438D">
        <w:rPr>
          <w:rFonts w:eastAsia="Calibri"/>
          <w:u w:val="single"/>
        </w:rPr>
        <w:t xml:space="preserve"> for the purpose of serving the </w:t>
      </w:r>
      <w:r w:rsidRPr="00D9438D">
        <w:rPr>
          <w:rFonts w:eastAsia="Calibri"/>
          <w:b/>
          <w:iCs/>
          <w:u w:val="single"/>
          <w:bdr w:val="single" w:sz="8" w:space="0" w:color="auto"/>
        </w:rPr>
        <w:t>superior</w:t>
      </w:r>
      <w:r w:rsidRPr="00D9438D">
        <w:rPr>
          <w:rFonts w:eastAsia="Calibri"/>
          <w:sz w:val="16"/>
        </w:rPr>
        <w:t>; and if they refuse to serve, they are fatally condemned to disappear” (Reinsch, 1900, p. 12).</w:t>
      </w:r>
    </w:p>
    <w:p w14:paraId="74ECAB69" w14:textId="77777777" w:rsidR="00D9438D" w:rsidRPr="00D9438D" w:rsidRDefault="00D9438D" w:rsidP="00D9438D">
      <w:pPr>
        <w:rPr>
          <w:rFonts w:eastAsia="Calibri"/>
          <w:sz w:val="16"/>
        </w:rPr>
      </w:pPr>
      <w:r w:rsidRPr="00D9438D">
        <w:rPr>
          <w:rFonts w:eastAsia="Calibri"/>
          <w:u w:val="single"/>
        </w:rPr>
        <w:t>Others</w:t>
      </w:r>
      <w:r w:rsidRPr="00D9438D">
        <w:rPr>
          <w:rFonts w:eastAsia="Calibri"/>
          <w:sz w:val="16"/>
        </w:rPr>
        <w:t xml:space="preserve"> have </w:t>
      </w:r>
      <w:r w:rsidRPr="00D9438D">
        <w:rPr>
          <w:rFonts w:eastAsia="Calibri"/>
          <w:u w:val="single"/>
        </w:rPr>
        <w:t>assumed similar conceptions of the inherent hierarchies and distinctions between races</w:t>
      </w:r>
      <w:r w:rsidRPr="00D9438D">
        <w:rPr>
          <w:rFonts w:eastAsia="Calibri"/>
          <w:sz w:val="16"/>
        </w:rPr>
        <w:t xml:space="preserve">, while justifying European imperial ambitions. In his contribution to An Introduction to the Study of International Relations, Kerr (1916) was concerned with the interactions between the “advanced and backward people.” For him, the distinction between these two peoples was self-evident. Europeans, Kerr explains, are “leaders of mankind” because of “their [superior] character, their truthfulness and integrity, their political institutions, their sense of public responsibility, their resourcefulness and capacity progressively to improve the conditions under which they live” (Kerr, 1916, p. 141). But if </w:t>
      </w:r>
      <w:r w:rsidRPr="00D9438D">
        <w:rPr>
          <w:rFonts w:eastAsia="Calibri"/>
          <w:u w:val="single"/>
        </w:rPr>
        <w:t>mankind as a whole was represented by a gradated scale</w:t>
      </w:r>
      <w:r w:rsidRPr="00D9438D">
        <w:rPr>
          <w:rFonts w:eastAsia="Calibri"/>
          <w:sz w:val="16"/>
        </w:rPr>
        <w:t xml:space="preserve"> couched between civilization and barbarism, </w:t>
      </w:r>
      <w:r w:rsidRPr="00D9438D">
        <w:rPr>
          <w:rFonts w:eastAsia="Calibri"/>
          <w:u w:val="single"/>
        </w:rPr>
        <w:t xml:space="preserve">non-Europeans were closer to the latter </w:t>
      </w:r>
      <w:r w:rsidRPr="00D9438D">
        <w:rPr>
          <w:rFonts w:eastAsia="Calibri"/>
          <w:sz w:val="16"/>
        </w:rPr>
        <w:t>“because of their idolatry of wood or stone, the weakness of their sense of responsibility, their treatment of women, their apathy and their fatalist acquiescence in things as they are.” For Kerr, it was then undeniable that be it “</w:t>
      </w:r>
      <w:r w:rsidRPr="00D9438D">
        <w:rPr>
          <w:rFonts w:eastAsia="Calibri"/>
          <w:u w:val="single"/>
        </w:rPr>
        <w:t xml:space="preserve">the </w:t>
      </w:r>
      <w:r w:rsidRPr="00D9438D">
        <w:rPr>
          <w:rFonts w:eastAsia="Calibri"/>
          <w:b/>
          <w:iCs/>
          <w:u w:val="single"/>
          <w:bdr w:val="single" w:sz="8" w:space="0" w:color="auto"/>
        </w:rPr>
        <w:t>savages of Africa</w:t>
      </w:r>
      <w:r w:rsidRPr="00D9438D">
        <w:rPr>
          <w:rFonts w:eastAsia="Calibri"/>
          <w:sz w:val="16"/>
        </w:rPr>
        <w:t>” or the “</w:t>
      </w:r>
      <w:r w:rsidRPr="00D9438D">
        <w:rPr>
          <w:rFonts w:eastAsia="Calibri"/>
          <w:b/>
          <w:iCs/>
          <w:highlight w:val="green"/>
          <w:u w:val="single"/>
          <w:bdr w:val="single" w:sz="8" w:space="0" w:color="auto"/>
        </w:rPr>
        <w:t>masses of India</w:t>
      </w:r>
      <w:r w:rsidRPr="00D9438D">
        <w:rPr>
          <w:rFonts w:eastAsia="Calibri"/>
          <w:u w:val="single"/>
        </w:rPr>
        <w:t xml:space="preserve"> or Egypt</w:t>
      </w:r>
      <w:r w:rsidRPr="00D9438D">
        <w:rPr>
          <w:rFonts w:eastAsia="Calibri"/>
          <w:sz w:val="16"/>
        </w:rPr>
        <w:t xml:space="preserve">,” they </w:t>
      </w:r>
      <w:r w:rsidRPr="00D9438D">
        <w:rPr>
          <w:rFonts w:eastAsia="Calibri"/>
          <w:u w:val="single"/>
        </w:rPr>
        <w:t>were immeasurably “</w:t>
      </w:r>
      <w:r w:rsidRPr="00D9438D">
        <w:rPr>
          <w:rFonts w:eastAsia="Calibri"/>
          <w:b/>
          <w:iCs/>
          <w:highlight w:val="green"/>
          <w:u w:val="single"/>
          <w:bdr w:val="single" w:sz="8" w:space="0" w:color="auto"/>
        </w:rPr>
        <w:t>less advanced</w:t>
      </w:r>
      <w:r w:rsidRPr="00D9438D">
        <w:rPr>
          <w:rFonts w:eastAsia="Calibri"/>
          <w:highlight w:val="green"/>
          <w:u w:val="single"/>
        </w:rPr>
        <w:t>” than</w:t>
      </w:r>
      <w:r w:rsidRPr="00D9438D">
        <w:rPr>
          <w:rFonts w:eastAsia="Calibri"/>
          <w:u w:val="single"/>
        </w:rPr>
        <w:t xml:space="preserve"> </w:t>
      </w:r>
      <w:r w:rsidRPr="00D9438D">
        <w:rPr>
          <w:rFonts w:eastAsia="Calibri"/>
          <w:b/>
          <w:iCs/>
          <w:u w:val="single"/>
          <w:bdr w:val="single" w:sz="8" w:space="0" w:color="auto"/>
        </w:rPr>
        <w:t xml:space="preserve">Americans and </w:t>
      </w:r>
      <w:r w:rsidRPr="00D9438D">
        <w:rPr>
          <w:rFonts w:eastAsia="Calibri"/>
          <w:b/>
          <w:iCs/>
          <w:highlight w:val="green"/>
          <w:u w:val="single"/>
          <w:bdr w:val="single" w:sz="8" w:space="0" w:color="auto"/>
        </w:rPr>
        <w:t>Europeans</w:t>
      </w:r>
      <w:r w:rsidRPr="00D9438D">
        <w:rPr>
          <w:rFonts w:eastAsia="Calibri"/>
          <w:sz w:val="16"/>
        </w:rPr>
        <w:t xml:space="preserve"> (Kerr, 1916, p. 142). John Atkins Hobson (1902) similarly proposes a “</w:t>
      </w:r>
      <w:r w:rsidRPr="00D9438D">
        <w:rPr>
          <w:rFonts w:eastAsia="Calibri"/>
          <w:b/>
          <w:iCs/>
          <w:highlight w:val="green"/>
          <w:u w:val="single"/>
          <w:bdr w:val="single" w:sz="8" w:space="0" w:color="auto"/>
        </w:rPr>
        <w:t>scientific basis</w:t>
      </w:r>
      <w:r w:rsidRPr="00D9438D">
        <w:rPr>
          <w:rFonts w:eastAsia="Calibri"/>
          <w:b/>
          <w:iCs/>
          <w:u w:val="single"/>
          <w:bdr w:val="single" w:sz="8" w:space="0" w:color="auto"/>
        </w:rPr>
        <w:t xml:space="preserve"> of imperialism</w:t>
      </w:r>
      <w:r w:rsidRPr="00D9438D">
        <w:rPr>
          <w:rFonts w:eastAsia="Calibri"/>
          <w:sz w:val="16"/>
        </w:rPr>
        <w:t xml:space="preserve">” and </w:t>
      </w:r>
      <w:r w:rsidRPr="00D9438D">
        <w:rPr>
          <w:rFonts w:eastAsia="Calibri"/>
          <w:highlight w:val="green"/>
          <w:u w:val="single"/>
        </w:rPr>
        <w:t>argues that</w:t>
      </w:r>
      <w:r w:rsidRPr="00D9438D">
        <w:rPr>
          <w:rFonts w:eastAsia="Calibri"/>
          <w:sz w:val="16"/>
        </w:rPr>
        <w:t xml:space="preserve"> a </w:t>
      </w:r>
      <w:r w:rsidRPr="00D9438D">
        <w:rPr>
          <w:rFonts w:eastAsia="Calibri"/>
          <w:highlight w:val="green"/>
          <w:u w:val="single"/>
        </w:rPr>
        <w:t>people’s</w:t>
      </w:r>
      <w:r w:rsidRPr="00D9438D">
        <w:rPr>
          <w:rFonts w:eastAsia="Calibri"/>
          <w:u w:val="single"/>
        </w:rPr>
        <w:t xml:space="preserve"> ability to be “</w:t>
      </w:r>
      <w:r w:rsidRPr="00D9438D">
        <w:rPr>
          <w:rFonts w:eastAsia="Calibri"/>
          <w:b/>
          <w:iCs/>
          <w:highlight w:val="green"/>
          <w:u w:val="single"/>
          <w:bdr w:val="single" w:sz="8" w:space="0" w:color="auto"/>
        </w:rPr>
        <w:t>socially efficient</w:t>
      </w:r>
      <w:r w:rsidRPr="00D9438D">
        <w:rPr>
          <w:rFonts w:eastAsia="Calibri"/>
          <w:u w:val="single"/>
        </w:rPr>
        <w:t>” is</w:t>
      </w:r>
      <w:r w:rsidRPr="00D9438D">
        <w:rPr>
          <w:rFonts w:eastAsia="Calibri"/>
          <w:sz w:val="16"/>
        </w:rPr>
        <w:t xml:space="preserve"> the most </w:t>
      </w:r>
      <w:r w:rsidRPr="00D9438D">
        <w:rPr>
          <w:rFonts w:eastAsia="Calibri"/>
          <w:u w:val="single"/>
        </w:rPr>
        <w:t>important defense</w:t>
      </w:r>
      <w:r w:rsidRPr="00D9438D">
        <w:rPr>
          <w:rFonts w:eastAsia="Calibri"/>
          <w:sz w:val="16"/>
        </w:rPr>
        <w:t xml:space="preserve"> of their imperial ambitions. He goes on to explain that to be socially efficient is to be “strong in the struggle of life,” embody “moral and intellectual virtues,” and, as a consequence, have the ability “to beat other races.” Hobson thus concludes, a “</w:t>
      </w:r>
      <w:r w:rsidRPr="00D9438D">
        <w:rPr>
          <w:rFonts w:eastAsia="Calibri"/>
          <w:b/>
          <w:iCs/>
          <w:u w:val="single"/>
          <w:bdr w:val="single" w:sz="8" w:space="0" w:color="auto"/>
        </w:rPr>
        <w:t>race struggle</w:t>
      </w:r>
      <w:r w:rsidRPr="00D9438D">
        <w:rPr>
          <w:rFonts w:eastAsia="Calibri"/>
          <w:u w:val="single"/>
        </w:rPr>
        <w:t>” is essential for</w:t>
      </w:r>
      <w:r w:rsidRPr="00D9438D">
        <w:rPr>
          <w:rFonts w:eastAsia="Calibri"/>
          <w:sz w:val="16"/>
        </w:rPr>
        <w:t xml:space="preserve"> the </w:t>
      </w:r>
      <w:r w:rsidRPr="00D9438D">
        <w:rPr>
          <w:rFonts w:eastAsia="Calibri"/>
          <w:u w:val="single"/>
        </w:rPr>
        <w:t>progress</w:t>
      </w:r>
      <w:r w:rsidRPr="00D9438D">
        <w:rPr>
          <w:rFonts w:eastAsia="Calibri"/>
          <w:sz w:val="16"/>
        </w:rPr>
        <w:t xml:space="preserve"> of humanity </w:t>
      </w:r>
      <w:r w:rsidRPr="00D9438D">
        <w:rPr>
          <w:rFonts w:eastAsia="Calibri"/>
          <w:u w:val="single"/>
        </w:rPr>
        <w:t>whereby the “</w:t>
      </w:r>
      <w:r w:rsidRPr="00D9438D">
        <w:rPr>
          <w:rFonts w:eastAsia="Calibri"/>
          <w:b/>
          <w:iCs/>
          <w:u w:val="single"/>
          <w:bdr w:val="single" w:sz="8" w:space="0" w:color="auto"/>
        </w:rPr>
        <w:t>weakest races</w:t>
      </w:r>
      <w:r w:rsidRPr="00D9438D">
        <w:rPr>
          <w:rFonts w:eastAsia="Calibri"/>
          <w:u w:val="single"/>
        </w:rPr>
        <w:t>” are destined to languish at the bottom while the “socially efficient</w:t>
      </w:r>
      <w:r w:rsidRPr="00D9438D">
        <w:rPr>
          <w:rFonts w:eastAsia="Calibri"/>
          <w:sz w:val="16"/>
        </w:rPr>
        <w:t xml:space="preserve"> [</w:t>
      </w:r>
      <w:r w:rsidRPr="00D9438D">
        <w:rPr>
          <w:rFonts w:eastAsia="Calibri"/>
          <w:u w:val="single"/>
        </w:rPr>
        <w:t>White] races</w:t>
      </w:r>
      <w:r w:rsidRPr="00D9438D">
        <w:rPr>
          <w:rFonts w:eastAsia="Calibri"/>
          <w:sz w:val="16"/>
        </w:rPr>
        <w:t xml:space="preserve">” are </w:t>
      </w:r>
      <w:r w:rsidRPr="00D9438D">
        <w:rPr>
          <w:rFonts w:eastAsia="Calibri"/>
          <w:u w:val="single"/>
        </w:rPr>
        <w:t>fated to “survive and flourish</w:t>
      </w:r>
      <w:r w:rsidRPr="00D9438D">
        <w:rPr>
          <w:rFonts w:eastAsia="Calibri"/>
          <w:sz w:val="16"/>
        </w:rPr>
        <w:t xml:space="preserve">” (p. 462). Finally, we could also look to the work of Franklin Henry Giddings (1898), who wrote of the need for European nations to colonize the tropical lands, noting that “the product of the tropics is insignificant in comparison with what it may become under the more intelligent direction of the white races.” To this end, </w:t>
      </w:r>
      <w:r w:rsidRPr="00D9438D">
        <w:rPr>
          <w:rFonts w:eastAsia="Calibri"/>
          <w:u w:val="single"/>
        </w:rPr>
        <w:t xml:space="preserve">he imagines the </w:t>
      </w:r>
      <w:r w:rsidRPr="00D9438D">
        <w:rPr>
          <w:rFonts w:eastAsia="Calibri"/>
          <w:b/>
          <w:iCs/>
          <w:highlight w:val="green"/>
          <w:u w:val="single"/>
          <w:bdr w:val="single" w:sz="8" w:space="0" w:color="auto"/>
        </w:rPr>
        <w:t>White race</w:t>
      </w:r>
      <w:r w:rsidRPr="00D9438D">
        <w:rPr>
          <w:rFonts w:eastAsia="Calibri"/>
          <w:highlight w:val="green"/>
          <w:u w:val="single"/>
        </w:rPr>
        <w:t xml:space="preserve"> assuming ownership of “</w:t>
      </w:r>
      <w:r w:rsidRPr="00D9438D">
        <w:rPr>
          <w:rFonts w:eastAsia="Calibri"/>
          <w:b/>
          <w:iCs/>
          <w:highlight w:val="green"/>
          <w:u w:val="single"/>
          <w:bdr w:val="single" w:sz="8" w:space="0" w:color="auto"/>
        </w:rPr>
        <w:t>territorial possessions</w:t>
      </w:r>
      <w:r w:rsidRPr="00D9438D">
        <w:rPr>
          <w:rFonts w:eastAsia="Calibri"/>
          <w:u w:val="single"/>
        </w:rPr>
        <w:t>” for both the welfare of the “world</w:t>
      </w:r>
      <w:r w:rsidRPr="00D9438D">
        <w:rPr>
          <w:rFonts w:eastAsia="Calibri"/>
          <w:sz w:val="16"/>
        </w:rPr>
        <w:t xml:space="preserve"> at large” and the well-being of the Indigenous inhabitants in the tropics (p. 600).</w:t>
      </w:r>
    </w:p>
    <w:p w14:paraId="3678D069" w14:textId="77777777" w:rsidR="00D9438D" w:rsidRPr="00D9438D" w:rsidRDefault="00D9438D" w:rsidP="00D9438D">
      <w:pPr>
        <w:rPr>
          <w:rFonts w:eastAsia="Calibri"/>
          <w:sz w:val="16"/>
          <w:szCs w:val="16"/>
        </w:rPr>
      </w:pPr>
      <w:r w:rsidRPr="00D9438D">
        <w:rPr>
          <w:rFonts w:eastAsia="Calibri"/>
          <w:sz w:val="16"/>
          <w:szCs w:val="16"/>
        </w:rPr>
        <w:t>Of course, although dominant, the likes of Reinsch, Kerr, Hobson, and Giddings were not the only ones theorizing the role of race in international relations at the time. In fact, in the United States, Robert Vitalis identifies a cohort of international relations scholars affiliated with Howard University—that he collectively calls the Howard School of International Relations—who were critical of the racism that informed the global order. Vitalis (2015) admits, “The term Howard School . . . is artificial and complicated.” And scholars who make up this cohort differ significantly in their “ideas about racism and imperialism.” However, they were all engaged in relentless efforts, during the formative years of the discipline, to upend the widely accepted “truths of racial science and the role racism played in sustaining imperialism.” In a way, these scholars were the “revisionist . . . ‘founders’ of the new field” and represented a “counternetwork” to the network of institutions (and implicated White scholars) committed to the upkeeping of a racialized hierarchy in international relations (pp. 12–14).</w:t>
      </w:r>
    </w:p>
    <w:p w14:paraId="53E01580" w14:textId="77777777" w:rsidR="00D9438D" w:rsidRPr="00D9438D" w:rsidRDefault="00D9438D" w:rsidP="00D9438D">
      <w:pPr>
        <w:rPr>
          <w:rFonts w:eastAsia="Calibri"/>
          <w:sz w:val="16"/>
          <w:szCs w:val="16"/>
        </w:rPr>
      </w:pPr>
      <w:r w:rsidRPr="00D9438D">
        <w:rPr>
          <w:rFonts w:eastAsia="Calibri"/>
          <w:sz w:val="16"/>
          <w:szCs w:val="16"/>
        </w:rPr>
        <w:t>Affiliated with this counternetwork was Merze Tate—the first African American woman to receive a PhD in government from Harvard University—who wrote of the need to recognize the struggles and national aspirations of the “darker peoples of the world.” Tate (1943) explained that “peoples of color were aroused” and were “no longer willing to accept the white man’s exalted view of trusteeship” (p. 521). Further critiquing the widely held belief that the domination of the White races was justified due to the inherent backwardness of the darker races, Tate argued that “their past weakness” was only a consequence of the material resources at the disposal of the “white man [sic].” Now “yellow, brown, black peoples” were conscious of the fact that the White man has no discernable “special capacities” or an “innate superiority” (Tate, 1943, pp. 521–522). A similar line of critique is present in her review of The Union of South Africa by Lewis Snowden (1943). Here, at the very outset, she declares the book to be “a white man’s book, written by a white South African about a ‘white man’s country’ (inhabited by 2,000,000 whites and 8,000,000 colored), to tickle the ears of white men.” Snowden, Tate adds, has no intention of addressing the “native question” (Tate, 1944, p. 77). As a result, she concludes that the imagined Greater South Africa characterized in the book was synonymous with a “white man’s Pan African Idea”—not least because, unlike in Snowden’s vision, the native conception of Pan Africanism is premised on equality in terms of rights and opportunities for the Indigenous population, the return of confiscated Indigenous land, and the ending of the “ruthless industrial and concessionary exploitation of Africans” (Tate, 1944, p. 78).</w:t>
      </w:r>
    </w:p>
    <w:p w14:paraId="56A5A2AB" w14:textId="77777777" w:rsidR="00D9438D" w:rsidRPr="00D9438D" w:rsidRDefault="00D9438D" w:rsidP="00D9438D">
      <w:pPr>
        <w:rPr>
          <w:rFonts w:eastAsia="Calibri"/>
          <w:sz w:val="16"/>
          <w:szCs w:val="16"/>
        </w:rPr>
      </w:pPr>
      <w:r w:rsidRPr="00D9438D">
        <w:rPr>
          <w:rFonts w:eastAsia="Calibri"/>
          <w:sz w:val="16"/>
          <w:szCs w:val="16"/>
        </w:rPr>
        <w:t>Like Tate, Alain LeRoy Locke—the “Father of the Harlem Renaissance” and a prominent “member” of the Howard School—was also concerned with race, racism, and the imperial makings of the global order. For instance, in “Race Contacts and Inter-Racial Relations,” Locke (1916/2012) proposed that “the sense of race [is] born of its political practice.” He went on to observe that “ethnic competition,” imperial conquests, and the “consequent political and economic subordination” of the non-White nations were driven by ideas of racial superiority (and inferiority), which are then mobilized to justify the forced domination over, and dependence of, the “colored races.” Locke thus deemed the study of imperialism to be essential for an understanding of the workings of the global order. He noted that “over half of the colored races” of the world fall under the “direct sphere” of imperial operations and are compelled to suffer the consequences of “the creed and practice” of the dominant nations. More critically, he explained, the global political order is organized around the imperially informed “color line” wherein the “dominant groups” find themselves allied due to their mutual commercial interests, whereas the dominated face common practices of “economic subordination and social prejudice” (p. 254).</w:t>
      </w:r>
    </w:p>
    <w:p w14:paraId="2B5E6BCA" w14:textId="77777777" w:rsidR="00D9438D" w:rsidRPr="00D9438D" w:rsidRDefault="00D9438D" w:rsidP="00D9438D">
      <w:pPr>
        <w:rPr>
          <w:rFonts w:eastAsia="Calibri"/>
          <w:sz w:val="16"/>
        </w:rPr>
      </w:pPr>
      <w:r w:rsidRPr="00D9438D">
        <w:rPr>
          <w:rFonts w:eastAsia="Calibri"/>
          <w:sz w:val="16"/>
        </w:rPr>
        <w:t xml:space="preserve">Of course, </w:t>
      </w:r>
      <w:r w:rsidRPr="00D9438D">
        <w:rPr>
          <w:rFonts w:eastAsia="Calibri"/>
          <w:u w:val="single"/>
        </w:rPr>
        <w:t>the notion of the “</w:t>
      </w:r>
      <w:r w:rsidRPr="00D9438D">
        <w:rPr>
          <w:rFonts w:eastAsia="Calibri"/>
          <w:b/>
          <w:iCs/>
          <w:u w:val="single"/>
          <w:bdr w:val="single" w:sz="8" w:space="0" w:color="auto"/>
        </w:rPr>
        <w:t>color line</w:t>
      </w:r>
      <w:r w:rsidRPr="00D9438D">
        <w:rPr>
          <w:rFonts w:eastAsia="Calibri"/>
          <w:u w:val="single"/>
        </w:rPr>
        <w:t>” was already put forth in</w:t>
      </w:r>
      <w:r w:rsidRPr="00D9438D">
        <w:rPr>
          <w:rFonts w:eastAsia="Calibri"/>
          <w:sz w:val="16"/>
        </w:rPr>
        <w:t xml:space="preserve"> the iconic work by </w:t>
      </w:r>
      <w:r w:rsidRPr="00D9438D">
        <w:rPr>
          <w:rFonts w:eastAsia="Calibri"/>
          <w:u w:val="single"/>
        </w:rPr>
        <w:t>W. E. B. Du Bois</w:t>
      </w:r>
      <w:r w:rsidRPr="00D9438D">
        <w:rPr>
          <w:rFonts w:eastAsia="Calibri"/>
          <w:sz w:val="16"/>
        </w:rPr>
        <w:t xml:space="preserve"> (1903/2007), The Souls of Black Folk, in which he declared “the problem of the twentieth century is the problem of the color line” and that the global political order is defined by the urge of the “lighter races” to rule over the “darker races.” This urge to persist with “Negro slavery,” Du Bois argued, was the main cause of the American Civil War (Du Bois, 1903/2007, p. 14). But </w:t>
      </w:r>
      <w:r w:rsidRPr="00D9438D">
        <w:rPr>
          <w:rFonts w:eastAsia="Calibri"/>
          <w:u w:val="single"/>
        </w:rPr>
        <w:t xml:space="preserve">the implication of this </w:t>
      </w:r>
      <w:r w:rsidRPr="00D9438D">
        <w:rPr>
          <w:rFonts w:eastAsia="Calibri"/>
          <w:b/>
          <w:iCs/>
          <w:u w:val="single"/>
          <w:bdr w:val="single" w:sz="8" w:space="0" w:color="auto"/>
        </w:rPr>
        <w:t>color line</w:t>
      </w:r>
      <w:r w:rsidRPr="00D9438D">
        <w:rPr>
          <w:rFonts w:eastAsia="Calibri"/>
          <w:u w:val="single"/>
        </w:rPr>
        <w:t xml:space="preserve"> is also </w:t>
      </w:r>
      <w:r w:rsidRPr="00D9438D">
        <w:rPr>
          <w:rFonts w:eastAsia="Calibri"/>
          <w:b/>
          <w:iCs/>
          <w:u w:val="single"/>
          <w:bdr w:val="single" w:sz="8" w:space="0" w:color="auto"/>
        </w:rPr>
        <w:t>global</w:t>
      </w:r>
      <w:r w:rsidRPr="00D9438D">
        <w:rPr>
          <w:rFonts w:eastAsia="Calibri"/>
          <w:sz w:val="16"/>
        </w:rPr>
        <w:t xml:space="preserve">. Du Bois (1915) argued that the </w:t>
      </w:r>
      <w:r w:rsidRPr="00D9438D">
        <w:rPr>
          <w:rFonts w:eastAsia="Calibri"/>
          <w:u w:val="single"/>
        </w:rPr>
        <w:t xml:space="preserve">color line also </w:t>
      </w:r>
      <w:r w:rsidRPr="00D9438D">
        <w:rPr>
          <w:rFonts w:eastAsia="Calibri"/>
          <w:b/>
          <w:iCs/>
          <w:u w:val="single"/>
          <w:bdr w:val="single" w:sz="8" w:space="0" w:color="auto"/>
        </w:rPr>
        <w:t>led to World War I.</w:t>
      </w:r>
      <w:r w:rsidRPr="00D9438D">
        <w:rPr>
          <w:rFonts w:eastAsia="Calibri"/>
          <w:sz w:val="16"/>
        </w:rPr>
        <w:t xml:space="preserve"> In “The African Roots of War,” he thus explained that it was the </w:t>
      </w:r>
      <w:r w:rsidRPr="00D9438D">
        <w:rPr>
          <w:rFonts w:eastAsia="Calibri"/>
          <w:b/>
          <w:iCs/>
          <w:u w:val="single"/>
          <w:bdr w:val="single" w:sz="8" w:space="0" w:color="auto"/>
        </w:rPr>
        <w:t>rivalry</w:t>
      </w:r>
      <w:r w:rsidRPr="00D9438D">
        <w:rPr>
          <w:rFonts w:eastAsia="Calibri"/>
          <w:u w:val="single"/>
        </w:rPr>
        <w:t xml:space="preserve"> among the </w:t>
      </w:r>
      <w:r w:rsidRPr="00D9438D">
        <w:rPr>
          <w:rFonts w:eastAsia="Calibri"/>
          <w:b/>
          <w:iCs/>
          <w:u w:val="single"/>
          <w:bdr w:val="single" w:sz="8" w:space="0" w:color="auto"/>
        </w:rPr>
        <w:t>great powers</w:t>
      </w:r>
      <w:r w:rsidRPr="00D9438D">
        <w:rPr>
          <w:rFonts w:eastAsia="Calibri"/>
          <w:u w:val="single"/>
        </w:rPr>
        <w:t xml:space="preserve"> to “</w:t>
      </w:r>
      <w:r w:rsidRPr="00D9438D">
        <w:rPr>
          <w:rFonts w:eastAsia="Calibri"/>
          <w:b/>
          <w:iCs/>
          <w:u w:val="single"/>
          <w:bdr w:val="single" w:sz="8" w:space="0" w:color="auto"/>
        </w:rPr>
        <w:t>rule the modern world</w:t>
      </w:r>
      <w:r w:rsidRPr="00D9438D">
        <w:rPr>
          <w:rFonts w:eastAsia="Calibri"/>
          <w:u w:val="single"/>
        </w:rPr>
        <w:t>” and extract the resources of the “</w:t>
      </w:r>
      <w:r w:rsidRPr="00D9438D">
        <w:rPr>
          <w:rFonts w:eastAsia="Calibri"/>
          <w:b/>
          <w:iCs/>
          <w:u w:val="single"/>
          <w:bdr w:val="single" w:sz="8" w:space="0" w:color="auto"/>
        </w:rPr>
        <w:t>darker nations</w:t>
      </w:r>
      <w:r w:rsidRPr="00D9438D">
        <w:rPr>
          <w:rFonts w:eastAsia="Calibri"/>
          <w:sz w:val="16"/>
        </w:rPr>
        <w:t xml:space="preserve"> of . . . Asia and Africa, South and Central America, the West Indies and the islands of the South Seas” that caused the wars and the consequent devastation of the time. Du Bois recognized that this need to exploit (the darker nations) comes from a sense of inherent superiority whereby the assumed civilizational prowess of the White nations was, at the time, widely considered to be the justification for the darker races remaining under the tutelage of the lighter races. So, in “The Immediate Program of the American Negro,” Du Bois (1915/1970) demands equality. But, for Du Bois, granting equality should not be premised on the darker races achieving “sameness” with the lighter races. Instead, he insists on the darker races’ “right to diversity” whereby they deserved equality despite not wearing “the same cut of vest,” having “the same curl of hear or the same color of skin” as the lighter races (Du Bois, 1915/1970, p. 336).</w:t>
      </w:r>
    </w:p>
    <w:p w14:paraId="6059ECE9" w14:textId="77777777" w:rsidR="00D9438D" w:rsidRPr="00D9438D" w:rsidRDefault="00D9438D" w:rsidP="00D9438D">
      <w:pPr>
        <w:rPr>
          <w:rFonts w:eastAsia="Calibri"/>
          <w:sz w:val="16"/>
          <w:szCs w:val="16"/>
        </w:rPr>
      </w:pPr>
      <w:r w:rsidRPr="00D9438D">
        <w:rPr>
          <w:rFonts w:eastAsia="Calibri"/>
          <w:sz w:val="16"/>
          <w:szCs w:val="16"/>
        </w:rPr>
        <w:t>Alongside Locke, Du Bois, and Tate, Eric Williams, Ralph Bunche, Rayford Logan, and E. Franklin Frazier were also prominent affiliates of the Howard School. But such deliberations on the racialized global order were not limited to the international relations scholarship originating in the United States. A similar discussion was present in the works of the Martinican author Aimé Césaire, who first coined the term “Negritude” and was one of the founders of the Negritude literary movement that aimed to restore the humanity of the “black subject-peoples” (Césaire, 1956/1969, p. 9; see also Césaire &amp; Depestre, 1983). In Discourse on Colonialism, Césaire (1955/1972) noted that the endeavor of colonialism is premised on the assumption that it brings civilization to the lands of the colonized. This assumption works to establish a racial (and cultural) hierarchy that places the “civilized” West atop the “savage” African. Moreover, the colonizer’s insistence on the colonized’s barbarism alienates the latter from their sense of self and self-worth (Césaire, 1955/1972, pp. 9–12).</w:t>
      </w:r>
    </w:p>
    <w:p w14:paraId="74E2A040" w14:textId="77777777" w:rsidR="00D9438D" w:rsidRPr="00D9438D" w:rsidRDefault="00D9438D" w:rsidP="00D9438D">
      <w:pPr>
        <w:rPr>
          <w:rFonts w:eastAsia="Calibri"/>
          <w:sz w:val="16"/>
        </w:rPr>
      </w:pPr>
      <w:r w:rsidRPr="00D9438D">
        <w:rPr>
          <w:rFonts w:eastAsia="Calibri"/>
          <w:sz w:val="16"/>
        </w:rPr>
        <w:t xml:space="preserve">Frantz Fanon also engaged in a discussion on self-alienation and the colonized’s craving for “lactification” (Geismar &amp; Worsley, 1969, p. 24). Socialized under French colonial rule in Martinique, Fanon (1952) noted in the aptly titled Black Skin, White Masks, “Out of the blackest part of my soul, across the zebra striping of my mind, surges this desire to be suddenly white.” He goes on to reveal that becoming White—be it through the adoption of the culture and mannerism of the colonizer or through the love of a White woman—is a “noble road” that would allow him to claim ownership over the presumed, inherent goodness of White civilization (Fanon, 1952, p. 45). Of course, Fanon tended to consider his own desire for Whiteness to be a metaphor of the experience of the “colonized collective.” And, like Césaire, he argues that this </w:t>
      </w:r>
      <w:r w:rsidRPr="00D9438D">
        <w:rPr>
          <w:rFonts w:eastAsia="Calibri"/>
          <w:u w:val="single"/>
        </w:rPr>
        <w:t>collective is “instilled with a sense of inferiority</w:t>
      </w:r>
      <w:r w:rsidRPr="00D9438D">
        <w:rPr>
          <w:rFonts w:eastAsia="Calibri"/>
          <w:sz w:val="16"/>
        </w:rPr>
        <w:t xml:space="preserve">” (Sen, 2020, p. 63) in every encounter with the colonizer, thus </w:t>
      </w:r>
      <w:r w:rsidRPr="00D9438D">
        <w:rPr>
          <w:rFonts w:eastAsia="Calibri"/>
          <w:u w:val="single"/>
        </w:rPr>
        <w:t xml:space="preserve">leading them to be </w:t>
      </w:r>
      <w:r w:rsidRPr="00D9438D">
        <w:rPr>
          <w:rFonts w:eastAsia="Calibri"/>
          <w:b/>
          <w:iCs/>
          <w:u w:val="single"/>
          <w:bdr w:val="single" w:sz="8" w:space="0" w:color="auto"/>
        </w:rPr>
        <w:t>alienated from their indigeneity</w:t>
      </w:r>
      <w:r w:rsidRPr="00D9438D">
        <w:rPr>
          <w:rFonts w:eastAsia="Calibri"/>
          <w:sz w:val="16"/>
        </w:rPr>
        <w:t xml:space="preserve"> and don the metaphorical White mask (Fanon, 1952, p. 9). However, Fanon adds, this </w:t>
      </w:r>
      <w:r w:rsidRPr="00D9438D">
        <w:rPr>
          <w:rFonts w:eastAsia="Calibri"/>
          <w:highlight w:val="green"/>
          <w:u w:val="single"/>
        </w:rPr>
        <w:t>impact of</w:t>
      </w:r>
      <w:r w:rsidRPr="00D9438D">
        <w:rPr>
          <w:rFonts w:eastAsia="Calibri"/>
          <w:u w:val="single"/>
        </w:rPr>
        <w:t xml:space="preserve"> the </w:t>
      </w:r>
      <w:r w:rsidRPr="00D9438D">
        <w:rPr>
          <w:rFonts w:eastAsia="Calibri"/>
          <w:b/>
          <w:iCs/>
          <w:highlight w:val="green"/>
          <w:u w:val="single"/>
          <w:bdr w:val="single" w:sz="8" w:space="0" w:color="auto"/>
        </w:rPr>
        <w:t>subjective identity</w:t>
      </w:r>
      <w:r w:rsidRPr="00D9438D">
        <w:rPr>
          <w:rFonts w:eastAsia="Calibri"/>
          <w:highlight w:val="green"/>
          <w:u w:val="single"/>
        </w:rPr>
        <w:t xml:space="preserve"> is buttressed by</w:t>
      </w:r>
      <w:r w:rsidRPr="00D9438D">
        <w:rPr>
          <w:rFonts w:eastAsia="Calibri"/>
          <w:u w:val="single"/>
        </w:rPr>
        <w:t xml:space="preserve"> the </w:t>
      </w:r>
      <w:r w:rsidRPr="00D9438D">
        <w:rPr>
          <w:rFonts w:eastAsia="Calibri"/>
          <w:highlight w:val="green"/>
          <w:u w:val="single"/>
        </w:rPr>
        <w:t>materiality of</w:t>
      </w:r>
      <w:r w:rsidRPr="00D9438D">
        <w:rPr>
          <w:rFonts w:eastAsia="Calibri"/>
          <w:u w:val="single"/>
        </w:rPr>
        <w:t xml:space="preserve"> the </w:t>
      </w:r>
      <w:r w:rsidRPr="00D9438D">
        <w:rPr>
          <w:rFonts w:eastAsia="Calibri"/>
          <w:b/>
          <w:iCs/>
          <w:highlight w:val="green"/>
          <w:u w:val="single"/>
          <w:bdr w:val="single" w:sz="8" w:space="0" w:color="auto"/>
        </w:rPr>
        <w:t>colonial endeavor</w:t>
      </w:r>
      <w:r w:rsidRPr="00D9438D">
        <w:rPr>
          <w:rFonts w:eastAsia="Calibri"/>
          <w:sz w:val="16"/>
        </w:rPr>
        <w:t xml:space="preserve"> that sectors the world into two: </w:t>
      </w:r>
      <w:r w:rsidRPr="00D9438D">
        <w:rPr>
          <w:rFonts w:eastAsia="Calibri"/>
          <w:u w:val="single"/>
        </w:rPr>
        <w:t xml:space="preserve">one inhabited by the </w:t>
      </w:r>
      <w:r w:rsidRPr="00D9438D">
        <w:rPr>
          <w:rFonts w:eastAsia="Calibri"/>
          <w:b/>
          <w:iCs/>
          <w:u w:val="single"/>
          <w:bdr w:val="single" w:sz="8" w:space="0" w:color="auto"/>
        </w:rPr>
        <w:t>colonizer</w:t>
      </w:r>
      <w:r w:rsidRPr="00D9438D">
        <w:rPr>
          <w:rFonts w:eastAsia="Calibri"/>
          <w:u w:val="single"/>
        </w:rPr>
        <w:t xml:space="preserve"> and the other </w:t>
      </w:r>
      <w:r w:rsidRPr="00D9438D">
        <w:rPr>
          <w:rFonts w:eastAsia="Calibri"/>
          <w:b/>
          <w:iCs/>
          <w:u w:val="single"/>
          <w:bdr w:val="single" w:sz="8" w:space="0" w:color="auto"/>
        </w:rPr>
        <w:t>inhabited by the colonized</w:t>
      </w:r>
      <w:r w:rsidRPr="00D9438D">
        <w:rPr>
          <w:rFonts w:eastAsia="Calibri"/>
          <w:sz w:val="16"/>
        </w:rPr>
        <w:t>. Whereas the former is a place “full of good things,” the latter is a place of hunger, suffering, and impoverishment, and, in the narrative of the colonizer, it serves as material evidence of the colonized’s inferiority (Fanon, 1963, pp. 3–7).</w:t>
      </w:r>
    </w:p>
    <w:p w14:paraId="352AAFE3" w14:textId="77777777" w:rsidR="00D9438D" w:rsidRPr="00D9438D" w:rsidRDefault="00D9438D" w:rsidP="00D9438D">
      <w:pPr>
        <w:rPr>
          <w:rFonts w:eastAsia="Calibri"/>
          <w:sz w:val="16"/>
          <w:szCs w:val="16"/>
        </w:rPr>
      </w:pPr>
      <w:r w:rsidRPr="00D9438D">
        <w:rPr>
          <w:rFonts w:eastAsia="Calibri"/>
          <w:sz w:val="16"/>
          <w:szCs w:val="16"/>
        </w:rPr>
        <w:t>Faced with such an infrastructure of colonial rule, the Trinidadian historian Cyril Lionel Robert James thus accorded a certain sanctity to the rebellion of the enslaved, arguing that they were only “seeking their salvation” by destroying the “cause of their sufferings.” He cautions that although the destruction caused by the rebellion may seem extensive, it is only a reflection of the existensiveness of the suffering under slavery. “Rape, torture, degradation, and, the slightest provocation, death” are what characterized the lives of slaves under the rule of a “higher civilization.” Through rebellion and the destruction of plantations, James argued, slaves were imposing their will on their oppressor (James, 1938/1963, p. 88).</w:t>
      </w:r>
    </w:p>
    <w:p w14:paraId="41AA5C06" w14:textId="77777777" w:rsidR="00D9438D" w:rsidRPr="00D9438D" w:rsidRDefault="00D9438D" w:rsidP="00D9438D">
      <w:pPr>
        <w:rPr>
          <w:rFonts w:eastAsia="Calibri"/>
          <w:sz w:val="16"/>
          <w:szCs w:val="16"/>
        </w:rPr>
      </w:pPr>
      <w:r w:rsidRPr="00D9438D">
        <w:rPr>
          <w:rFonts w:eastAsia="Calibri"/>
          <w:sz w:val="16"/>
          <w:szCs w:val="16"/>
        </w:rPr>
        <w:t>Often considered an “apostle of violence” (E. Hansen, 1974, p. 35), Fanon equally considered the violence of the colonized to be essential to decolonization (Fanon, 1963, p. 15). He argued that the process of dismantling colonial rule needs to “reek of red-hot cannonballs and bloody knives” because only through violence can the colonized expect to be victorious over the colonizer (Fanon, 1963, pp. 2–5). In part this violence can serve to disrupt and destroy the material infrastructure of colonial rule. Furthermore, Fanon considered violence to be imbued with formative qualities because it allows the rebellious—now bounded together by a “common cause, national destiny, and collective history”—to muster a semblance of pride in their indigneity and buttresses their sense of (national) self (Fanon, 1952, pp. 50–51).</w:t>
      </w:r>
    </w:p>
    <w:p w14:paraId="3F9933BD" w14:textId="77777777" w:rsidR="00D9438D" w:rsidRPr="00D9438D" w:rsidRDefault="00D9438D" w:rsidP="00D9438D">
      <w:pPr>
        <w:rPr>
          <w:rFonts w:eastAsia="Calibri"/>
          <w:sz w:val="16"/>
        </w:rPr>
      </w:pPr>
      <w:r w:rsidRPr="00D9438D">
        <w:rPr>
          <w:rFonts w:eastAsia="Calibri"/>
          <w:sz w:val="16"/>
        </w:rPr>
        <w:t xml:space="preserve">However, despite the wide range of scholarly works addressing the role of race, racism, and imperialism in the formations of the global order in the early decades of the discipline, such </w:t>
      </w:r>
      <w:r w:rsidRPr="00D9438D">
        <w:rPr>
          <w:rFonts w:eastAsia="Calibri"/>
          <w:highlight w:val="green"/>
          <w:u w:val="single"/>
        </w:rPr>
        <w:t>discussions</w:t>
      </w:r>
      <w:r w:rsidRPr="00D9438D">
        <w:rPr>
          <w:rFonts w:eastAsia="Calibri"/>
          <w:u w:val="single"/>
        </w:rPr>
        <w:t xml:space="preserve"> largely </w:t>
      </w:r>
      <w:r w:rsidRPr="00D9438D">
        <w:rPr>
          <w:rFonts w:eastAsia="Calibri"/>
          <w:b/>
          <w:iCs/>
          <w:highlight w:val="green"/>
          <w:u w:val="single"/>
          <w:bdr w:val="single" w:sz="8" w:space="0" w:color="auto"/>
        </w:rPr>
        <w:t>dissipated</w:t>
      </w:r>
      <w:r w:rsidRPr="00D9438D">
        <w:rPr>
          <w:rFonts w:eastAsia="Calibri"/>
          <w:u w:val="single"/>
        </w:rPr>
        <w:t xml:space="preserve"> from </w:t>
      </w:r>
      <w:r w:rsidRPr="00D9438D">
        <w:rPr>
          <w:rFonts w:eastAsia="Calibri"/>
          <w:b/>
          <w:iCs/>
          <w:u w:val="single"/>
          <w:bdr w:val="single" w:sz="8" w:space="0" w:color="auto"/>
        </w:rPr>
        <w:t>mainstream international relations</w:t>
      </w:r>
      <w:r w:rsidRPr="00D9438D">
        <w:rPr>
          <w:rFonts w:eastAsia="Calibri"/>
          <w:sz w:val="16"/>
        </w:rPr>
        <w:t xml:space="preserve"> after World War II. Of the amnesia regarding racialized “practices of exclusion and subordination that are present in the history of letters” (Vitalis, 2015, pp. 12–13), Toni Morrison (1993) noted that </w:t>
      </w:r>
      <w:r w:rsidRPr="00D9438D">
        <w:rPr>
          <w:rFonts w:eastAsia="Calibri"/>
          <w:u w:val="single"/>
        </w:rPr>
        <w:t xml:space="preserve">there was a long </w:t>
      </w:r>
      <w:r w:rsidRPr="00D9438D">
        <w:rPr>
          <w:rFonts w:eastAsia="Calibri"/>
          <w:highlight w:val="green"/>
          <w:u w:val="single"/>
        </w:rPr>
        <w:t>history of “</w:t>
      </w:r>
      <w:r w:rsidRPr="00D9438D">
        <w:rPr>
          <w:rFonts w:eastAsia="Calibri"/>
          <w:b/>
          <w:iCs/>
          <w:highlight w:val="green"/>
          <w:u w:val="single"/>
          <w:bdr w:val="single" w:sz="8" w:space="0" w:color="auto"/>
        </w:rPr>
        <w:t>silence</w:t>
      </w:r>
      <w:r w:rsidRPr="00D9438D">
        <w:rPr>
          <w:rFonts w:eastAsia="Calibri"/>
          <w:b/>
          <w:iCs/>
          <w:u w:val="single"/>
          <w:bdr w:val="single" w:sz="8" w:space="0" w:color="auto"/>
        </w:rPr>
        <w:t xml:space="preserve"> and evasion</w:t>
      </w:r>
      <w:r w:rsidRPr="00D9438D">
        <w:rPr>
          <w:rFonts w:eastAsia="Calibri"/>
          <w:sz w:val="16"/>
        </w:rPr>
        <w:t xml:space="preserve">” in literary discourse, in which “ignoring race” is considered the “liberal gesture” that allows the “black body a shadowless participation in the dominant cultural body”—that is, a brand of participation that effaces a foundational aspect of the Black body’s participation in society (pp. 9–10). The ignorance regarding the global color line has similar characteristics in international relations because </w:t>
      </w:r>
      <w:r w:rsidRPr="00D9438D">
        <w:rPr>
          <w:rFonts w:eastAsia="Calibri"/>
          <w:u w:val="single"/>
        </w:rPr>
        <w:t xml:space="preserve">the commonly told history of the discipline rarely reveals the </w:t>
      </w:r>
      <w:r w:rsidRPr="00D9438D">
        <w:rPr>
          <w:rFonts w:eastAsia="Calibri"/>
          <w:b/>
          <w:iCs/>
          <w:u w:val="single"/>
          <w:bdr w:val="single" w:sz="8" w:space="0" w:color="auto"/>
        </w:rPr>
        <w:t>racism of its intellectual foundation</w:t>
      </w:r>
      <w:r w:rsidRPr="00D9438D">
        <w:rPr>
          <w:rFonts w:eastAsia="Calibri"/>
          <w:sz w:val="16"/>
        </w:rPr>
        <w:t>, personified not least in the works of Reinsch, Kerr, Hobson, and Giddings. Neither does this history recognize the likes of Tate, Du Bois, and Locke as (albeit, revisionist) founding members of the discipline or acknowledge the scholarly value of their writings on the racialized hierarchies of the global order and their impact on the lives of the darker races. Instead, until the 1990s, the story of international relations was largely about “white political scientists teaching in white departments and publishing in white journals” (Vitalis, 2015, pp. 12–13).</w:t>
      </w:r>
    </w:p>
    <w:p w14:paraId="7362A02A" w14:textId="77777777" w:rsidR="00D9438D" w:rsidRPr="00D9438D" w:rsidRDefault="00D9438D" w:rsidP="00D9438D">
      <w:pPr>
        <w:rPr>
          <w:rFonts w:eastAsia="Calibri"/>
          <w:sz w:val="16"/>
        </w:rPr>
      </w:pPr>
      <w:r w:rsidRPr="00D9438D">
        <w:rPr>
          <w:rFonts w:eastAsia="Calibri"/>
          <w:sz w:val="16"/>
        </w:rPr>
        <w:t xml:space="preserve">The question then remains, How does this legacy of race and racism impact the teaching of international relations? At the outset, I argue that this disciplinary history is essential for understanding the hierarchical nature of interstate relations. In other words, </w:t>
      </w:r>
      <w:r w:rsidRPr="00D9438D">
        <w:rPr>
          <w:rFonts w:eastAsia="Calibri"/>
          <w:u w:val="single"/>
        </w:rPr>
        <w:t xml:space="preserve">a </w:t>
      </w:r>
      <w:r w:rsidRPr="00D9438D">
        <w:rPr>
          <w:rFonts w:eastAsia="Calibri"/>
          <w:b/>
          <w:iCs/>
          <w:u w:val="single"/>
          <w:bdr w:val="single" w:sz="8" w:space="0" w:color="auto"/>
        </w:rPr>
        <w:t xml:space="preserve">discussion of </w:t>
      </w:r>
      <w:r w:rsidRPr="00D9438D">
        <w:rPr>
          <w:rFonts w:eastAsia="Calibri"/>
          <w:b/>
          <w:iCs/>
          <w:highlight w:val="green"/>
          <w:u w:val="single"/>
          <w:bdr w:val="single" w:sz="8" w:space="0" w:color="auto"/>
        </w:rPr>
        <w:t>race</w:t>
      </w:r>
      <w:r w:rsidRPr="00D9438D">
        <w:rPr>
          <w:rFonts w:eastAsia="Calibri"/>
          <w:sz w:val="16"/>
        </w:rPr>
        <w:t xml:space="preserve"> is not merely a peripheral approach to theorizing international relations, situated outside the discipline’s mainstream. On the contrary, it </w:t>
      </w:r>
      <w:r w:rsidRPr="00D9438D">
        <w:rPr>
          <w:rFonts w:eastAsia="Calibri"/>
          <w:highlight w:val="green"/>
          <w:u w:val="single"/>
        </w:rPr>
        <w:t>points to</w:t>
      </w:r>
      <w:r w:rsidRPr="00D9438D">
        <w:rPr>
          <w:rFonts w:eastAsia="Calibri"/>
          <w:u w:val="single"/>
        </w:rPr>
        <w:t xml:space="preserve"> the very </w:t>
      </w:r>
      <w:r w:rsidRPr="00D9438D">
        <w:rPr>
          <w:rFonts w:eastAsia="Calibri"/>
          <w:b/>
          <w:iCs/>
          <w:highlight w:val="green"/>
          <w:u w:val="single"/>
          <w:bdr w:val="single" w:sz="8" w:space="0" w:color="auto"/>
        </w:rPr>
        <w:t>makings of the international</w:t>
      </w:r>
      <w:r w:rsidRPr="00D9438D">
        <w:rPr>
          <w:rFonts w:eastAsia="Calibri"/>
          <w:b/>
          <w:iCs/>
          <w:u w:val="single"/>
          <w:bdr w:val="single" w:sz="8" w:space="0" w:color="auto"/>
        </w:rPr>
        <w:t xml:space="preserve"> </w:t>
      </w:r>
      <w:r w:rsidRPr="00D9438D">
        <w:rPr>
          <w:rFonts w:eastAsia="Calibri"/>
          <w:b/>
          <w:iCs/>
          <w:highlight w:val="green"/>
          <w:u w:val="single"/>
          <w:bdr w:val="single" w:sz="8" w:space="0" w:color="auto"/>
        </w:rPr>
        <w:t>order</w:t>
      </w:r>
      <w:r w:rsidRPr="00D9438D">
        <w:rPr>
          <w:rFonts w:eastAsia="Calibri"/>
          <w:sz w:val="16"/>
        </w:rPr>
        <w:t xml:space="preserve"> and the way “violence, genocide, and theft” along the color line “marked the encounter between the rest and the West.” Failure to recognize this history in any teaching of the discipline would amount to an effort to “escape history” as well as “elide” the nature of these encounters (Krishna, 2001, p. 401).</w:t>
      </w:r>
    </w:p>
    <w:p w14:paraId="29A7688A" w14:textId="77777777" w:rsidR="00D9438D" w:rsidRPr="00D9438D" w:rsidRDefault="00D9438D" w:rsidP="00D9438D">
      <w:pPr>
        <w:rPr>
          <w:rFonts w:eastAsia="Calibri"/>
          <w:sz w:val="16"/>
        </w:rPr>
      </w:pPr>
      <w:r w:rsidRPr="00D9438D">
        <w:rPr>
          <w:rFonts w:eastAsia="Calibri"/>
          <w:sz w:val="16"/>
        </w:rPr>
        <w:t xml:space="preserve">However, the </w:t>
      </w:r>
      <w:r w:rsidRPr="00D9438D">
        <w:rPr>
          <w:rFonts w:eastAsia="Calibri"/>
          <w:b/>
          <w:iCs/>
          <w:highlight w:val="green"/>
          <w:u w:val="single"/>
          <w:bdr w:val="single" w:sz="8" w:space="0" w:color="auto"/>
        </w:rPr>
        <w:t>absence</w:t>
      </w:r>
      <w:r w:rsidRPr="00D9438D">
        <w:rPr>
          <w:rFonts w:eastAsia="Calibri"/>
          <w:b/>
          <w:iCs/>
          <w:u w:val="single"/>
          <w:bdr w:val="single" w:sz="8" w:space="0" w:color="auto"/>
        </w:rPr>
        <w:t xml:space="preserve"> of a discussion of race in international relations curricula</w:t>
      </w:r>
      <w:r w:rsidRPr="00D9438D">
        <w:rPr>
          <w:rFonts w:eastAsia="Calibri"/>
          <w:u w:val="single"/>
        </w:rPr>
        <w:t xml:space="preserve"> </w:t>
      </w:r>
      <w:r w:rsidRPr="00D9438D">
        <w:rPr>
          <w:rFonts w:eastAsia="Calibri"/>
          <w:highlight w:val="green"/>
          <w:u w:val="single"/>
        </w:rPr>
        <w:t>is</w:t>
      </w:r>
      <w:r w:rsidRPr="00D9438D">
        <w:rPr>
          <w:rFonts w:eastAsia="Calibri"/>
          <w:sz w:val="16"/>
        </w:rPr>
        <w:t xml:space="preserve"> also </w:t>
      </w:r>
      <w:r w:rsidRPr="00D9438D">
        <w:rPr>
          <w:rFonts w:eastAsia="Calibri"/>
          <w:highlight w:val="green"/>
          <w:u w:val="single"/>
        </w:rPr>
        <w:t>pedagogically instructive</w:t>
      </w:r>
      <w:r w:rsidRPr="00D9438D">
        <w:rPr>
          <w:rFonts w:eastAsia="Calibri"/>
          <w:sz w:val="16"/>
        </w:rPr>
        <w:t xml:space="preserve"> because </w:t>
      </w:r>
      <w:r w:rsidRPr="00D9438D">
        <w:rPr>
          <w:rFonts w:eastAsia="Calibri"/>
          <w:u w:val="single"/>
        </w:rPr>
        <w:t>it reveals</w:t>
      </w:r>
      <w:r w:rsidRPr="00D9438D">
        <w:rPr>
          <w:rFonts w:eastAsia="Calibri"/>
          <w:sz w:val="16"/>
        </w:rPr>
        <w:t xml:space="preserve"> the extent to which </w:t>
      </w:r>
      <w:r w:rsidRPr="00D9438D">
        <w:rPr>
          <w:rFonts w:eastAsia="Calibri"/>
          <w:u w:val="single"/>
        </w:rPr>
        <w:t>the discipline itself is implicated in the making</w:t>
      </w:r>
      <w:r w:rsidRPr="00D9438D">
        <w:rPr>
          <w:rFonts w:eastAsia="Calibri"/>
          <w:sz w:val="16"/>
        </w:rPr>
        <w:t xml:space="preserve">s and the “upkeep” </w:t>
      </w:r>
      <w:r w:rsidRPr="00D9438D">
        <w:rPr>
          <w:rFonts w:eastAsia="Calibri"/>
          <w:u w:val="single"/>
        </w:rPr>
        <w:t xml:space="preserve">of a </w:t>
      </w:r>
      <w:r w:rsidRPr="00D9438D">
        <w:rPr>
          <w:rFonts w:eastAsia="Calibri"/>
          <w:b/>
          <w:iCs/>
          <w:u w:val="single"/>
          <w:bdr w:val="single" w:sz="8" w:space="0" w:color="auto"/>
        </w:rPr>
        <w:t>racialized</w:t>
      </w:r>
      <w:r w:rsidRPr="00D9438D">
        <w:rPr>
          <w:rFonts w:eastAsia="Calibri"/>
          <w:sz w:val="16"/>
        </w:rPr>
        <w:t xml:space="preserve"> and hierarchical </w:t>
      </w:r>
      <w:r w:rsidRPr="00D9438D">
        <w:rPr>
          <w:rFonts w:eastAsia="Calibri"/>
          <w:b/>
          <w:iCs/>
          <w:u w:val="single"/>
          <w:bdr w:val="single" w:sz="8" w:space="0" w:color="auto"/>
        </w:rPr>
        <w:t>global order</w:t>
      </w:r>
      <w:r w:rsidRPr="00D9438D">
        <w:rPr>
          <w:rFonts w:eastAsia="Calibri"/>
          <w:sz w:val="16"/>
        </w:rPr>
        <w:t xml:space="preserve">. Krishna was thus accurate in his claim that </w:t>
      </w:r>
      <w:r w:rsidRPr="00D9438D">
        <w:rPr>
          <w:rFonts w:eastAsia="Calibri"/>
          <w:u w:val="single"/>
        </w:rPr>
        <w:t xml:space="preserve">international relations was founded “on </w:t>
      </w:r>
      <w:r w:rsidRPr="00D9438D">
        <w:rPr>
          <w:rFonts w:eastAsia="Calibri"/>
          <w:b/>
          <w:iCs/>
          <w:u w:val="single"/>
          <w:bdr w:val="single" w:sz="8" w:space="0" w:color="auto"/>
        </w:rPr>
        <w:t>discourses that justified</w:t>
      </w:r>
      <w:r w:rsidRPr="00D9438D">
        <w:rPr>
          <w:rFonts w:eastAsia="Calibri"/>
          <w:sz w:val="16"/>
        </w:rPr>
        <w:t xml:space="preserve">, abstracted, and rationalized the </w:t>
      </w:r>
      <w:r w:rsidRPr="00D9438D">
        <w:rPr>
          <w:rFonts w:eastAsia="Calibri"/>
          <w:b/>
          <w:iCs/>
          <w:u w:val="single"/>
          <w:bdr w:val="single" w:sz="8" w:space="0" w:color="auto"/>
        </w:rPr>
        <w:t>genocide</w:t>
      </w:r>
      <w:r w:rsidRPr="00D9438D">
        <w:rPr>
          <w:rFonts w:eastAsia="Calibri"/>
          <w:u w:val="single"/>
        </w:rPr>
        <w:t xml:space="preserve"> of</w:t>
      </w:r>
      <w:r w:rsidRPr="00D9438D">
        <w:rPr>
          <w:rFonts w:eastAsia="Calibri"/>
          <w:sz w:val="16"/>
        </w:rPr>
        <w:t xml:space="preserve"> the populations of the so-called </w:t>
      </w:r>
      <w:r w:rsidRPr="00D9438D">
        <w:rPr>
          <w:rFonts w:eastAsia="Calibri"/>
          <w:b/>
          <w:iCs/>
          <w:u w:val="single"/>
          <w:bdr w:val="single" w:sz="8" w:space="0" w:color="auto"/>
        </w:rPr>
        <w:t>new world</w:t>
      </w:r>
      <w:r w:rsidRPr="00D9438D">
        <w:rPr>
          <w:rFonts w:eastAsia="Calibri"/>
          <w:sz w:val="16"/>
        </w:rPr>
        <w:t xml:space="preserve">, the enslavement of Africans, and colonization of the Asians” (Krishna, 2001, pp. 406– 407). Such manners of justification, abstraction, and rationalization were evident in the writings of Reinsch, Kerr, Hobson, and Giddings. It is equally not happenstance that, for example, Charles Manning, a proponent of a legal framework governing “race administration” in both the League of Nations and apartheid South Africa, was the Montague Burton Professor of International Relations at the London School of Economics between 1930 and 1962 (Anievas et al., 2015, p. 2); that the first journal of the discipline, Foreign Affairs, was originally titled Journal of Race Development (Vitalis, 2010); or that, in 1932, Merze Tate’s dissertation supervisor Payson Sibley Wild at Harvard University advised the Rockefeller Foundation against funding her study, arguing that “the history of imperial rivalries in the Pacific” had little relevance for international relations as a discipline (Vitalis, 2015, p. 18). For one thing, it would seem that </w:t>
      </w:r>
      <w:r w:rsidRPr="00D9438D">
        <w:rPr>
          <w:rFonts w:eastAsia="Calibri"/>
          <w:u w:val="single"/>
        </w:rPr>
        <w:t xml:space="preserve">a </w:t>
      </w:r>
      <w:r w:rsidRPr="00D9438D">
        <w:rPr>
          <w:rFonts w:eastAsia="Calibri"/>
          <w:b/>
          <w:iCs/>
          <w:highlight w:val="green"/>
          <w:u w:val="single"/>
          <w:bdr w:val="single" w:sz="8" w:space="0" w:color="auto"/>
        </w:rPr>
        <w:t>disciplinary color line</w:t>
      </w:r>
      <w:r w:rsidRPr="00D9438D">
        <w:rPr>
          <w:rFonts w:eastAsia="Calibri"/>
          <w:u w:val="single"/>
        </w:rPr>
        <w:t xml:space="preserve"> has operated in tandem with the global color line</w:t>
      </w:r>
      <w:r w:rsidRPr="00D9438D">
        <w:rPr>
          <w:rFonts w:eastAsia="Calibri"/>
          <w:sz w:val="16"/>
        </w:rPr>
        <w:t xml:space="preserve">. More significantly, however, this means </w:t>
      </w:r>
      <w:r w:rsidRPr="00D9438D">
        <w:rPr>
          <w:rFonts w:eastAsia="Calibri"/>
          <w:u w:val="single"/>
        </w:rPr>
        <w:t>recovering questions of</w:t>
      </w:r>
      <w:r w:rsidRPr="00D9438D">
        <w:rPr>
          <w:rFonts w:eastAsia="Calibri"/>
          <w:sz w:val="16"/>
        </w:rPr>
        <w:t xml:space="preserve"> race and </w:t>
      </w:r>
      <w:r w:rsidRPr="00D9438D">
        <w:rPr>
          <w:rFonts w:eastAsia="Calibri"/>
          <w:u w:val="single"/>
        </w:rPr>
        <w:t>racism</w:t>
      </w:r>
      <w:r w:rsidRPr="00D9438D">
        <w:rPr>
          <w:rFonts w:eastAsia="Calibri"/>
          <w:sz w:val="16"/>
        </w:rPr>
        <w:t xml:space="preserve"> in the teaching of the discipline is not just a matter of detailing a disciplinary history. It </w:t>
      </w:r>
      <w:r w:rsidRPr="00D9438D">
        <w:rPr>
          <w:rFonts w:eastAsia="Calibri"/>
          <w:highlight w:val="green"/>
          <w:u w:val="single"/>
        </w:rPr>
        <w:t xml:space="preserve">could be </w:t>
      </w:r>
      <w:r w:rsidRPr="00D9438D">
        <w:rPr>
          <w:rFonts w:eastAsia="Calibri"/>
          <w:b/>
          <w:iCs/>
          <w:highlight w:val="green"/>
          <w:u w:val="single"/>
          <w:bdr w:val="single" w:sz="8" w:space="0" w:color="auto"/>
        </w:rPr>
        <w:t>equally elaborative</w:t>
      </w:r>
      <w:r w:rsidRPr="00D9438D">
        <w:rPr>
          <w:rFonts w:eastAsia="Calibri"/>
          <w:u w:val="single"/>
        </w:rPr>
        <w:t xml:space="preserve"> as a scope for critically assessing international relations</w:t>
      </w:r>
      <w:r w:rsidRPr="00D9438D">
        <w:rPr>
          <w:rFonts w:eastAsia="Calibri"/>
          <w:sz w:val="16"/>
        </w:rPr>
        <w:t xml:space="preserve"> and the varied ways in which race and racism continue to inform the workings of the global order.</w:t>
      </w:r>
    </w:p>
    <w:p w14:paraId="16624496" w14:textId="77777777" w:rsidR="00D9438D" w:rsidRPr="00D9438D" w:rsidRDefault="00D9438D" w:rsidP="00D9438D">
      <w:pPr>
        <w:rPr>
          <w:rFonts w:eastAsia="Calibri"/>
          <w:sz w:val="16"/>
        </w:rPr>
      </w:pPr>
      <w:r w:rsidRPr="00D9438D">
        <w:rPr>
          <w:rFonts w:eastAsia="Calibri"/>
          <w:sz w:val="16"/>
        </w:rPr>
        <w:t xml:space="preserve">Here, one could look to a wide range of works that have sought to critique and rethink some of the foundational norms and assumptions of the discipline. These </w:t>
      </w:r>
      <w:r w:rsidRPr="00D9438D">
        <w:rPr>
          <w:rFonts w:eastAsia="Calibri"/>
          <w:b/>
          <w:iCs/>
          <w:highlight w:val="green"/>
          <w:u w:val="single"/>
          <w:bdr w:val="single" w:sz="8" w:space="0" w:color="auto"/>
        </w:rPr>
        <w:t>critical approaches</w:t>
      </w:r>
      <w:r w:rsidRPr="00D9438D">
        <w:rPr>
          <w:rFonts w:eastAsia="Calibri"/>
          <w:u w:val="single"/>
        </w:rPr>
        <w:t xml:space="preserve"> to international relations have </w:t>
      </w:r>
      <w:r w:rsidRPr="00D9438D">
        <w:rPr>
          <w:rFonts w:eastAsia="Calibri"/>
          <w:b/>
          <w:iCs/>
          <w:highlight w:val="green"/>
          <w:u w:val="single"/>
          <w:bdr w:val="single" w:sz="8" w:space="0" w:color="auto"/>
        </w:rPr>
        <w:t>highlighted</w:t>
      </w:r>
      <w:r w:rsidRPr="00D9438D">
        <w:rPr>
          <w:rFonts w:eastAsia="Calibri"/>
          <w:b/>
          <w:iCs/>
          <w:u w:val="single"/>
          <w:bdr w:val="single" w:sz="8" w:space="0" w:color="auto"/>
        </w:rPr>
        <w:t xml:space="preserve"> its </w:t>
      </w:r>
      <w:r w:rsidRPr="00D9438D">
        <w:rPr>
          <w:rFonts w:eastAsia="Calibri"/>
          <w:b/>
          <w:iCs/>
          <w:highlight w:val="green"/>
          <w:u w:val="single"/>
          <w:bdr w:val="single" w:sz="8" w:space="0" w:color="auto"/>
        </w:rPr>
        <w:t>Eurocentrism</w:t>
      </w:r>
      <w:r w:rsidRPr="00D9438D">
        <w:rPr>
          <w:rFonts w:eastAsia="Calibri"/>
          <w:sz w:val="16"/>
        </w:rPr>
        <w:t xml:space="preserve"> (Acharya, 2014; Hobson, 2012; Sabaratnam, 2013; Shilliam, 2010), argued for the need to incorporate non-Western perspectives in the discipline (Acharya &amp; Buzan, 2009; Bilgin, 2008; Shani, 2008; A. Tickner, 2003; A. Tickner &amp; Smith, 2020), as well as underlined the gendered nature of the field (Ahmed, 1998; Butler, 2004; Cohn, 1987; Enloe, 1989; Tickner, 1992; Weber, 2016). Still </w:t>
      </w:r>
      <w:r w:rsidRPr="00D9438D">
        <w:rPr>
          <w:rFonts w:eastAsia="Calibri"/>
          <w:highlight w:val="green"/>
          <w:u w:val="single"/>
        </w:rPr>
        <w:t>others</w:t>
      </w:r>
      <w:r w:rsidRPr="00D9438D">
        <w:rPr>
          <w:rFonts w:eastAsia="Calibri"/>
          <w:sz w:val="16"/>
        </w:rPr>
        <w:t xml:space="preserve"> have </w:t>
      </w:r>
      <w:r w:rsidRPr="00D9438D">
        <w:rPr>
          <w:rFonts w:eastAsia="Calibri"/>
          <w:highlight w:val="green"/>
          <w:u w:val="single"/>
        </w:rPr>
        <w:t>sought to upend</w:t>
      </w:r>
      <w:r w:rsidRPr="00D9438D">
        <w:rPr>
          <w:rFonts w:eastAsia="Calibri"/>
          <w:u w:val="single"/>
        </w:rPr>
        <w:t xml:space="preserve"> the </w:t>
      </w:r>
      <w:r w:rsidRPr="00D9438D">
        <w:rPr>
          <w:rFonts w:eastAsia="Calibri"/>
          <w:b/>
          <w:iCs/>
          <w:highlight w:val="green"/>
          <w:u w:val="single"/>
          <w:bdr w:val="single" w:sz="8" w:space="0" w:color="auto"/>
        </w:rPr>
        <w:t>foundational epistemological orientation</w:t>
      </w:r>
      <w:r w:rsidRPr="00D9438D">
        <w:rPr>
          <w:rFonts w:eastAsia="Calibri"/>
          <w:u w:val="single"/>
        </w:rPr>
        <w:t xml:space="preserve"> of the discipline</w:t>
      </w:r>
      <w:r w:rsidRPr="00D9438D">
        <w:rPr>
          <w:rFonts w:eastAsia="Calibri"/>
          <w:sz w:val="16"/>
        </w:rPr>
        <w:t xml:space="preserve"> and have argued that </w:t>
      </w:r>
      <w:r w:rsidRPr="00D9438D">
        <w:rPr>
          <w:rFonts w:eastAsia="Calibri"/>
          <w:u w:val="single"/>
        </w:rPr>
        <w:t xml:space="preserve">what international relations is is evident </w:t>
      </w:r>
      <w:r w:rsidRPr="00D9438D">
        <w:rPr>
          <w:rFonts w:eastAsia="Calibri"/>
          <w:b/>
          <w:iCs/>
          <w:highlight w:val="green"/>
          <w:u w:val="single"/>
          <w:bdr w:val="single" w:sz="8" w:space="0" w:color="auto"/>
        </w:rPr>
        <w:t>not just in</w:t>
      </w:r>
      <w:r w:rsidRPr="00D9438D">
        <w:rPr>
          <w:rFonts w:eastAsia="Calibri"/>
          <w:b/>
          <w:iCs/>
          <w:u w:val="single"/>
          <w:bdr w:val="single" w:sz="8" w:space="0" w:color="auto"/>
        </w:rPr>
        <w:t xml:space="preserve"> a </w:t>
      </w:r>
      <w:r w:rsidRPr="00D9438D">
        <w:rPr>
          <w:rFonts w:eastAsia="Calibri"/>
          <w:b/>
          <w:iCs/>
          <w:highlight w:val="green"/>
          <w:u w:val="single"/>
          <w:bdr w:val="single" w:sz="8" w:space="0" w:color="auto"/>
        </w:rPr>
        <w:t>macro</w:t>
      </w:r>
      <w:r w:rsidRPr="00D9438D">
        <w:rPr>
          <w:rFonts w:eastAsia="Calibri"/>
          <w:u w:val="single"/>
        </w:rPr>
        <w:t xml:space="preserve"> and abstract perspective on </w:t>
      </w:r>
      <w:r w:rsidRPr="00D9438D">
        <w:rPr>
          <w:rFonts w:eastAsia="Calibri"/>
          <w:b/>
          <w:iCs/>
          <w:u w:val="single"/>
          <w:bdr w:val="single" w:sz="8" w:space="0" w:color="auto"/>
        </w:rPr>
        <w:t>politics, security</w:t>
      </w:r>
      <w:r w:rsidRPr="00D9438D">
        <w:rPr>
          <w:rFonts w:eastAsia="Calibri"/>
          <w:u w:val="single"/>
        </w:rPr>
        <w:t>, and relations between states</w:t>
      </w:r>
      <w:r w:rsidRPr="00D9438D">
        <w:rPr>
          <w:rFonts w:eastAsia="Calibri"/>
          <w:sz w:val="16"/>
        </w:rPr>
        <w:t xml:space="preserve">. It is </w:t>
      </w:r>
      <w:r w:rsidRPr="00D9438D">
        <w:rPr>
          <w:rFonts w:eastAsia="Calibri"/>
          <w:b/>
          <w:iCs/>
          <w:highlight w:val="green"/>
          <w:u w:val="single"/>
          <w:bdr w:val="single" w:sz="8" w:space="0" w:color="auto"/>
        </w:rPr>
        <w:t>equally evident</w:t>
      </w:r>
      <w:r w:rsidRPr="00D9438D">
        <w:rPr>
          <w:rFonts w:eastAsia="Calibri"/>
          <w:highlight w:val="green"/>
          <w:u w:val="single"/>
        </w:rPr>
        <w:t xml:space="preserve"> in</w:t>
      </w:r>
      <w:r w:rsidRPr="00D9438D">
        <w:rPr>
          <w:rFonts w:eastAsia="Calibri"/>
          <w:u w:val="single"/>
        </w:rPr>
        <w:t xml:space="preserve"> the </w:t>
      </w:r>
      <w:r w:rsidRPr="00D9438D">
        <w:rPr>
          <w:rFonts w:eastAsia="Calibri"/>
          <w:b/>
          <w:iCs/>
          <w:highlight w:val="green"/>
          <w:u w:val="single"/>
          <w:bdr w:val="single" w:sz="8" w:space="0" w:color="auto"/>
        </w:rPr>
        <w:t>micro level</w:t>
      </w:r>
      <w:r w:rsidRPr="00D9438D">
        <w:rPr>
          <w:rFonts w:eastAsia="Calibri"/>
          <w:highlight w:val="green"/>
          <w:u w:val="single"/>
        </w:rPr>
        <w:t xml:space="preserve"> and</w:t>
      </w:r>
      <w:r w:rsidRPr="00D9438D">
        <w:rPr>
          <w:rFonts w:eastAsia="Calibri"/>
          <w:u w:val="single"/>
        </w:rPr>
        <w:t xml:space="preserve"> in the </w:t>
      </w:r>
      <w:r w:rsidRPr="00D9438D">
        <w:rPr>
          <w:rFonts w:eastAsia="Calibri"/>
          <w:b/>
          <w:iCs/>
          <w:highlight w:val="green"/>
          <w:u w:val="single"/>
          <w:bdr w:val="single" w:sz="8" w:space="0" w:color="auto"/>
        </w:rPr>
        <w:t>individual experiences</w:t>
      </w:r>
      <w:r w:rsidRPr="00D9438D">
        <w:rPr>
          <w:rFonts w:eastAsia="Calibri"/>
          <w:sz w:val="16"/>
        </w:rPr>
        <w:t xml:space="preserve"> of and perspectives on international relations. Herein, discussions of emancipation, ethics, and inequality have immense relevance (Booth, 1991, 2005), especially in terms of the way they relate to notions of identity and the politics of identity formation (Barkawi &amp; Laffey, 2006; L. Hansen, 2000; Walker, 1997).</w:t>
      </w:r>
    </w:p>
    <w:p w14:paraId="52EDE8C9" w14:textId="77777777" w:rsidR="00D9438D" w:rsidRPr="00D9438D" w:rsidRDefault="00D9438D" w:rsidP="00D9438D">
      <w:pPr>
        <w:rPr>
          <w:rFonts w:eastAsia="Calibri"/>
          <w:sz w:val="16"/>
        </w:rPr>
      </w:pPr>
      <w:r w:rsidRPr="00D9438D">
        <w:rPr>
          <w:rFonts w:eastAsia="Calibri"/>
          <w:sz w:val="16"/>
        </w:rPr>
        <w:t xml:space="preserve">Similarly, those who have sought to recover “the critique of race and racism” (Shilliam, 2020a, p. 153), once pioneered by the revisionist founders of the discipline, have underlined the importance of accounting for the global color line in a critical appraisal of international relations. Doty (1993), for instance, argues for the continued relevance of the color line in view of the multiplicity of ways in which questions of race and racism affect domestic politics in Western and non-Western societies. Accordingly, she adds, to explore race and its role in shaping the global political order is to deliberate issues of “identity and difference”—that is, issues that underlie some of the most critical concerns in international relations (pp. 443– 444). Here, the urge is not to treat “race as a foundational” category in itself. Instead, Doty argues, </w:t>
      </w:r>
      <w:r w:rsidRPr="00D9438D">
        <w:rPr>
          <w:rFonts w:eastAsia="Calibri"/>
          <w:b/>
          <w:iCs/>
          <w:u w:val="single"/>
          <w:bdr w:val="single" w:sz="8" w:space="0" w:color="auto"/>
        </w:rPr>
        <w:t>race</w:t>
      </w:r>
      <w:r w:rsidRPr="00D9438D">
        <w:rPr>
          <w:rFonts w:eastAsia="Calibri"/>
          <w:u w:val="single"/>
        </w:rPr>
        <w:t xml:space="preserve"> should be seen as a means “to </w:t>
      </w:r>
      <w:r w:rsidRPr="00D9438D">
        <w:rPr>
          <w:rFonts w:eastAsia="Calibri"/>
          <w:b/>
          <w:iCs/>
          <w:u w:val="single"/>
          <w:bdr w:val="single" w:sz="8" w:space="0" w:color="auto"/>
        </w:rPr>
        <w:t>locate the play of power</w:t>
      </w:r>
      <w:r w:rsidRPr="00D9438D">
        <w:rPr>
          <w:rFonts w:eastAsia="Calibri"/>
          <w:u w:val="single"/>
        </w:rPr>
        <w:t xml:space="preserve"> and politics</w:t>
      </w:r>
      <w:r w:rsidRPr="00D9438D">
        <w:rPr>
          <w:rFonts w:eastAsia="Calibri"/>
          <w:sz w:val="16"/>
        </w:rPr>
        <w:t xml:space="preserve">” in the discursive manners in which identities are formed (p. 460). Persaud and Walker (2001) similarly acknowledge the importance of the color line for understanding the complex ways in which hierarchical power structures operate in international politics. In the introduction to their influential special issue titled “Apetura: Race and International Relations,” they posit that </w:t>
      </w:r>
      <w:r w:rsidRPr="00D9438D">
        <w:rPr>
          <w:rFonts w:eastAsia="Calibri"/>
          <w:u w:val="single"/>
        </w:rPr>
        <w:t>by adopting an amnesiac approach to questions of race</w:t>
      </w:r>
      <w:r w:rsidRPr="00D9438D">
        <w:rPr>
          <w:rFonts w:eastAsia="Calibri"/>
          <w:sz w:val="16"/>
        </w:rPr>
        <w:t xml:space="preserve"> and racism, </w:t>
      </w:r>
      <w:r w:rsidRPr="00D9438D">
        <w:rPr>
          <w:rFonts w:eastAsia="Calibri"/>
          <w:b/>
          <w:iCs/>
          <w:u w:val="single"/>
          <w:bdr w:val="single" w:sz="8" w:space="0" w:color="auto"/>
        </w:rPr>
        <w:t>international relations</w:t>
      </w:r>
      <w:r w:rsidRPr="00D9438D">
        <w:rPr>
          <w:rFonts w:eastAsia="Calibri"/>
          <w:u w:val="single"/>
        </w:rPr>
        <w:t xml:space="preserve"> has </w:t>
      </w:r>
      <w:r w:rsidRPr="00D9438D">
        <w:rPr>
          <w:rFonts w:eastAsia="Calibri"/>
          <w:b/>
          <w:iCs/>
          <w:u w:val="single"/>
          <w:bdr w:val="single" w:sz="8" w:space="0" w:color="auto"/>
        </w:rPr>
        <w:t>failed to account for</w:t>
      </w:r>
      <w:r w:rsidRPr="00D9438D">
        <w:rPr>
          <w:rFonts w:eastAsia="Calibri"/>
          <w:u w:val="single"/>
        </w:rPr>
        <w:t xml:space="preserve"> the “interrelated set of [</w:t>
      </w:r>
      <w:r w:rsidRPr="00D9438D">
        <w:rPr>
          <w:rFonts w:eastAsia="Calibri"/>
          <w:b/>
          <w:iCs/>
          <w:u w:val="single"/>
          <w:bdr w:val="single" w:sz="8" w:space="0" w:color="auto"/>
        </w:rPr>
        <w:t>racialized</w:t>
      </w:r>
      <w:r w:rsidRPr="00D9438D">
        <w:rPr>
          <w:rFonts w:eastAsia="Calibri"/>
          <w:u w:val="single"/>
        </w:rPr>
        <w:t>] material</w:t>
      </w:r>
      <w:r w:rsidRPr="00D9438D">
        <w:rPr>
          <w:rFonts w:eastAsia="Calibri"/>
          <w:sz w:val="16"/>
        </w:rPr>
        <w:t xml:space="preserve">, ideological, and </w:t>
      </w:r>
      <w:r w:rsidRPr="00D9438D">
        <w:rPr>
          <w:rFonts w:eastAsia="Calibri"/>
          <w:b/>
          <w:iCs/>
          <w:u w:val="single"/>
          <w:bdr w:val="single" w:sz="8" w:space="0" w:color="auto"/>
        </w:rPr>
        <w:t>epistemological practices</w:t>
      </w:r>
      <w:r w:rsidRPr="00D9438D">
        <w:rPr>
          <w:rFonts w:eastAsia="Calibri"/>
          <w:sz w:val="16"/>
        </w:rPr>
        <w:t xml:space="preserve">” </w:t>
      </w:r>
      <w:r w:rsidRPr="00D9438D">
        <w:rPr>
          <w:rFonts w:eastAsia="Calibri"/>
          <w:u w:val="single"/>
        </w:rPr>
        <w:t>that together keep up the color line</w:t>
      </w:r>
      <w:r w:rsidRPr="00D9438D">
        <w:rPr>
          <w:rFonts w:eastAsia="Calibri"/>
          <w:sz w:val="16"/>
        </w:rPr>
        <w:t xml:space="preserve"> in an “[ever-]changing international or global order” (pp. 373–374). Subsequently, they echo the critique of racism in international relations once put forth by the Howard School, as they argue that </w:t>
      </w:r>
      <w:r w:rsidRPr="00D9438D">
        <w:rPr>
          <w:rFonts w:eastAsia="Calibri"/>
          <w:b/>
          <w:iCs/>
          <w:highlight w:val="green"/>
          <w:u w:val="single"/>
          <w:bdr w:val="single" w:sz="8" w:space="0" w:color="auto"/>
        </w:rPr>
        <w:t>binary</w:t>
      </w:r>
      <w:r w:rsidRPr="00D9438D">
        <w:rPr>
          <w:rFonts w:eastAsia="Calibri"/>
          <w:highlight w:val="green"/>
          <w:u w:val="single"/>
        </w:rPr>
        <w:t xml:space="preserve"> </w:t>
      </w:r>
      <w:r w:rsidRPr="00D9438D">
        <w:rPr>
          <w:rFonts w:eastAsia="Calibri"/>
          <w:u w:val="single"/>
        </w:rPr>
        <w:t xml:space="preserve">and </w:t>
      </w:r>
      <w:r w:rsidRPr="00D9438D">
        <w:rPr>
          <w:rFonts w:eastAsia="Calibri"/>
          <w:b/>
          <w:iCs/>
          <w:u w:val="single"/>
          <w:bdr w:val="single" w:sz="8" w:space="0" w:color="auto"/>
        </w:rPr>
        <w:t xml:space="preserve">hierarchical </w:t>
      </w:r>
      <w:r w:rsidRPr="00D9438D">
        <w:rPr>
          <w:rFonts w:eastAsia="Calibri"/>
          <w:b/>
          <w:iCs/>
          <w:highlight w:val="green"/>
          <w:u w:val="single"/>
          <w:bdr w:val="single" w:sz="8" w:space="0" w:color="auto"/>
        </w:rPr>
        <w:t>categories</w:t>
      </w:r>
      <w:r w:rsidRPr="00D9438D">
        <w:rPr>
          <w:rFonts w:eastAsia="Calibri"/>
          <w:u w:val="single"/>
        </w:rPr>
        <w:t xml:space="preserve"> of difference such as “</w:t>
      </w:r>
      <w:r w:rsidRPr="00D9438D">
        <w:rPr>
          <w:rFonts w:eastAsia="Calibri"/>
          <w:b/>
          <w:iCs/>
          <w:u w:val="single"/>
          <w:bdr w:val="single" w:sz="8" w:space="0" w:color="auto"/>
        </w:rPr>
        <w:t>civilized/uncivilized</w:t>
      </w:r>
      <w:r w:rsidRPr="00D9438D">
        <w:rPr>
          <w:rFonts w:eastAsia="Calibri"/>
          <w:sz w:val="16"/>
        </w:rPr>
        <w:t xml:space="preserve">; modern/backward; rational/ superstitious, developed/undeveloped” </w:t>
      </w:r>
      <w:r w:rsidRPr="00D9438D">
        <w:rPr>
          <w:rFonts w:eastAsia="Calibri"/>
          <w:b/>
          <w:iCs/>
          <w:highlight w:val="green"/>
          <w:u w:val="single"/>
          <w:bdr w:val="single" w:sz="8" w:space="0" w:color="auto"/>
        </w:rPr>
        <w:t>continue to inform</w:t>
      </w:r>
      <w:r w:rsidRPr="00D9438D">
        <w:rPr>
          <w:rFonts w:eastAsia="Calibri"/>
          <w:highlight w:val="green"/>
          <w:u w:val="single"/>
        </w:rPr>
        <w:t xml:space="preserve"> interstate </w:t>
      </w:r>
      <w:r w:rsidRPr="00D9438D">
        <w:rPr>
          <w:rFonts w:eastAsia="Calibri"/>
          <w:b/>
          <w:iCs/>
          <w:highlight w:val="green"/>
          <w:u w:val="single"/>
          <w:bdr w:val="single" w:sz="8" w:space="0" w:color="auto"/>
        </w:rPr>
        <w:t>relations</w:t>
      </w:r>
      <w:r w:rsidRPr="00D9438D">
        <w:rPr>
          <w:rFonts w:eastAsia="Calibri"/>
          <w:sz w:val="16"/>
        </w:rPr>
        <w:t xml:space="preserve">. </w:t>
      </w:r>
      <w:r w:rsidRPr="00D9438D">
        <w:rPr>
          <w:rFonts w:eastAsia="Calibri"/>
          <w:u w:val="single"/>
        </w:rPr>
        <w:t>These</w:t>
      </w:r>
      <w:r w:rsidRPr="00D9438D">
        <w:rPr>
          <w:rFonts w:eastAsia="Calibri"/>
          <w:sz w:val="16"/>
        </w:rPr>
        <w:t xml:space="preserve">, the authors add, </w:t>
      </w:r>
      <w:r w:rsidRPr="00D9438D">
        <w:rPr>
          <w:rFonts w:eastAsia="Calibri"/>
          <w:u w:val="single"/>
        </w:rPr>
        <w:t>have led to “the spatial and demographic configuration of the world</w:t>
      </w:r>
      <w:r w:rsidRPr="00D9438D">
        <w:rPr>
          <w:rFonts w:eastAsia="Calibri"/>
          <w:sz w:val="16"/>
        </w:rPr>
        <w:t>” (not least as a consequence of imperial conquests), a deeply racialized global “labour supply,” and processes of othering that have altered notions of social belonging and citizenship in societies throughout the world (pp. 374–375).</w:t>
      </w:r>
    </w:p>
    <w:p w14:paraId="0C084D00" w14:textId="77777777" w:rsidR="00D9438D" w:rsidRPr="00D9438D" w:rsidRDefault="00D9438D" w:rsidP="00D9438D">
      <w:pPr>
        <w:rPr>
          <w:rFonts w:eastAsia="Calibri"/>
          <w:sz w:val="16"/>
        </w:rPr>
      </w:pPr>
      <w:r w:rsidRPr="00D9438D">
        <w:rPr>
          <w:rFonts w:eastAsia="Calibri"/>
          <w:sz w:val="16"/>
        </w:rPr>
        <w:t xml:space="preserve">At the systemic level, </w:t>
      </w:r>
      <w:r w:rsidRPr="00D9438D">
        <w:rPr>
          <w:rFonts w:eastAsia="Calibri"/>
          <w:highlight w:val="green"/>
          <w:u w:val="single"/>
        </w:rPr>
        <w:t xml:space="preserve">these </w:t>
      </w:r>
      <w:r w:rsidRPr="00D9438D">
        <w:rPr>
          <w:rFonts w:eastAsia="Calibri"/>
          <w:b/>
          <w:iCs/>
          <w:highlight w:val="green"/>
          <w:u w:val="single"/>
          <w:bdr w:val="single" w:sz="8" w:space="0" w:color="auto"/>
        </w:rPr>
        <w:t>binaries</w:t>
      </w:r>
      <w:r w:rsidRPr="00D9438D">
        <w:rPr>
          <w:rFonts w:eastAsia="Calibri"/>
          <w:highlight w:val="green"/>
          <w:u w:val="single"/>
        </w:rPr>
        <w:t xml:space="preserve"> were</w:t>
      </w:r>
      <w:r w:rsidRPr="00D9438D">
        <w:rPr>
          <w:rFonts w:eastAsia="Calibri"/>
          <w:sz w:val="16"/>
        </w:rPr>
        <w:t xml:space="preserve">, for instance, very much in play in the </w:t>
      </w:r>
      <w:r w:rsidRPr="00D9438D">
        <w:rPr>
          <w:rFonts w:eastAsia="Calibri"/>
          <w:b/>
          <w:iCs/>
          <w:highlight w:val="green"/>
          <w:u w:val="single"/>
          <w:bdr w:val="single" w:sz="8" w:space="0" w:color="auto"/>
        </w:rPr>
        <w:t>widespread</w:t>
      </w:r>
      <w:r w:rsidRPr="00D9438D">
        <w:rPr>
          <w:rFonts w:eastAsia="Calibri"/>
          <w:sz w:val="16"/>
        </w:rPr>
        <w:t xml:space="preserve">, global </w:t>
      </w:r>
      <w:r w:rsidRPr="00D9438D">
        <w:rPr>
          <w:rFonts w:eastAsia="Calibri"/>
          <w:b/>
          <w:iCs/>
          <w:u w:val="single"/>
          <w:bdr w:val="single" w:sz="8" w:space="0" w:color="auto"/>
        </w:rPr>
        <w:t>condemnation</w:t>
      </w:r>
      <w:r w:rsidRPr="00D9438D">
        <w:rPr>
          <w:rFonts w:eastAsia="Calibri"/>
          <w:sz w:val="16"/>
        </w:rPr>
        <w:t xml:space="preserve"> that </w:t>
      </w:r>
      <w:r w:rsidRPr="00D9438D">
        <w:rPr>
          <w:rFonts w:eastAsia="Calibri"/>
          <w:b/>
          <w:iCs/>
          <w:u w:val="single"/>
          <w:bdr w:val="single" w:sz="8" w:space="0" w:color="auto"/>
        </w:rPr>
        <w:t>followed India’s</w:t>
      </w:r>
      <w:r w:rsidRPr="00D9438D">
        <w:rPr>
          <w:rFonts w:eastAsia="Calibri"/>
          <w:u w:val="single"/>
        </w:rPr>
        <w:t xml:space="preserve"> decision to </w:t>
      </w:r>
      <w:r w:rsidRPr="00D9438D">
        <w:rPr>
          <w:rFonts w:eastAsia="Calibri"/>
          <w:b/>
          <w:iCs/>
          <w:u w:val="single"/>
          <w:bdr w:val="single" w:sz="8" w:space="0" w:color="auto"/>
        </w:rPr>
        <w:t>test</w:t>
      </w:r>
      <w:r w:rsidRPr="00D9438D">
        <w:rPr>
          <w:rFonts w:eastAsia="Calibri"/>
          <w:u w:val="single"/>
        </w:rPr>
        <w:t xml:space="preserve"> a nuclear weapon</w:t>
      </w:r>
      <w:r w:rsidRPr="00D9438D">
        <w:rPr>
          <w:rFonts w:eastAsia="Calibri"/>
          <w:sz w:val="16"/>
        </w:rPr>
        <w:t xml:space="preserve"> in 1998. Herein, Biswas (2001) notes, </w:t>
      </w:r>
      <w:r w:rsidRPr="00D9438D">
        <w:rPr>
          <w:rFonts w:eastAsia="Calibri"/>
          <w:b/>
          <w:iCs/>
          <w:u w:val="single"/>
          <w:bdr w:val="single" w:sz="8" w:space="0" w:color="auto"/>
        </w:rPr>
        <w:t>race</w:t>
      </w:r>
      <w:r w:rsidRPr="00D9438D">
        <w:rPr>
          <w:rFonts w:eastAsia="Calibri"/>
          <w:u w:val="single"/>
        </w:rPr>
        <w:t xml:space="preserve"> played an important role in </w:t>
      </w:r>
      <w:r w:rsidRPr="00D9438D">
        <w:rPr>
          <w:rFonts w:eastAsia="Calibri"/>
          <w:b/>
          <w:iCs/>
          <w:u w:val="single"/>
          <w:bdr w:val="single" w:sz="8" w:space="0" w:color="auto"/>
        </w:rPr>
        <w:t>keeping India out of</w:t>
      </w:r>
      <w:r w:rsidRPr="00D9438D">
        <w:rPr>
          <w:rFonts w:eastAsia="Calibri"/>
          <w:u w:val="single"/>
        </w:rPr>
        <w:t xml:space="preserve"> the “</w:t>
      </w:r>
      <w:r w:rsidRPr="00D9438D">
        <w:rPr>
          <w:rFonts w:eastAsia="Calibri"/>
          <w:b/>
          <w:iCs/>
          <w:u w:val="single"/>
          <w:bdr w:val="single" w:sz="8" w:space="0" w:color="auto"/>
        </w:rPr>
        <w:t>elite club of nuclear ‘haves’</w:t>
      </w:r>
      <w:r w:rsidRPr="00D9438D">
        <w:rPr>
          <w:rFonts w:eastAsia="Calibri"/>
          <w:u w:val="single"/>
        </w:rPr>
        <w:t>”</w:t>
      </w:r>
      <w:r w:rsidRPr="00D9438D">
        <w:rPr>
          <w:rFonts w:eastAsia="Calibri"/>
          <w:sz w:val="16"/>
        </w:rPr>
        <w:t xml:space="preserve"> who have the “exclusive rights” to both harbor a nuclear arsenal and deny others the right to do the same. Unsurprisingly, </w:t>
      </w:r>
      <w:r w:rsidRPr="00D9438D">
        <w:rPr>
          <w:rFonts w:eastAsia="Calibri"/>
          <w:u w:val="single"/>
        </w:rPr>
        <w:t>the club of “haves” is populated by</w:t>
      </w:r>
      <w:r w:rsidRPr="00D9438D">
        <w:rPr>
          <w:rFonts w:eastAsia="Calibri"/>
          <w:sz w:val="16"/>
        </w:rPr>
        <w:t xml:space="preserve"> countries in the </w:t>
      </w:r>
      <w:r w:rsidRPr="00D9438D">
        <w:rPr>
          <w:rFonts w:eastAsia="Calibri"/>
          <w:b/>
          <w:iCs/>
          <w:u w:val="single"/>
          <w:bdr w:val="single" w:sz="8" w:space="0" w:color="auto"/>
        </w:rPr>
        <w:t>Global North</w:t>
      </w:r>
      <w:r w:rsidRPr="00D9438D">
        <w:rPr>
          <w:rFonts w:eastAsia="Calibri"/>
          <w:sz w:val="16"/>
        </w:rPr>
        <w:t>, whereas the “</w:t>
      </w:r>
      <w:r w:rsidRPr="00D9438D">
        <w:rPr>
          <w:rFonts w:eastAsia="Calibri"/>
          <w:u w:val="single"/>
        </w:rPr>
        <w:t xml:space="preserve">have-nots” are located in the </w:t>
      </w:r>
      <w:r w:rsidRPr="00D9438D">
        <w:rPr>
          <w:rFonts w:eastAsia="Calibri"/>
          <w:b/>
          <w:iCs/>
          <w:u w:val="single"/>
          <w:bdr w:val="single" w:sz="8" w:space="0" w:color="auto"/>
        </w:rPr>
        <w:t>Global South</w:t>
      </w:r>
      <w:r w:rsidRPr="00D9438D">
        <w:rPr>
          <w:rFonts w:eastAsia="Calibri"/>
          <w:sz w:val="16"/>
        </w:rPr>
        <w:t xml:space="preserve">. Accordingly, </w:t>
      </w:r>
      <w:r w:rsidRPr="00D9438D">
        <w:rPr>
          <w:rFonts w:eastAsia="Calibri"/>
          <w:u w:val="single"/>
        </w:rPr>
        <w:t>Biswas deploys the notion of “nuclear apartheid</w:t>
      </w:r>
      <w:r w:rsidRPr="00D9438D">
        <w:rPr>
          <w:rFonts w:eastAsia="Calibri"/>
          <w:sz w:val="16"/>
        </w:rPr>
        <w:t xml:space="preserve">” as a signifier of the “taken-for-granted [racialized] terrain” of international relations that informs its hierarchical norms and practices (p. 486). Of course, a pioneering </w:t>
      </w:r>
      <w:r w:rsidRPr="00D9438D">
        <w:rPr>
          <w:rFonts w:eastAsia="Calibri"/>
          <w:u w:val="single"/>
        </w:rPr>
        <w:t xml:space="preserve">contribution of </w:t>
      </w:r>
      <w:r w:rsidRPr="00D9438D">
        <w:rPr>
          <w:rFonts w:eastAsia="Calibri"/>
          <w:highlight w:val="green"/>
          <w:u w:val="single"/>
        </w:rPr>
        <w:t>incorporating race</w:t>
      </w:r>
      <w:r w:rsidRPr="00D9438D">
        <w:rPr>
          <w:rFonts w:eastAsia="Calibri"/>
          <w:u w:val="single"/>
        </w:rPr>
        <w:t xml:space="preserve"> and racism</w:t>
      </w:r>
      <w:r w:rsidRPr="00D9438D">
        <w:rPr>
          <w:rFonts w:eastAsia="Calibri"/>
          <w:sz w:val="16"/>
        </w:rPr>
        <w:t xml:space="preserve"> in the study of international relations </w:t>
      </w:r>
      <w:r w:rsidRPr="00D9438D">
        <w:rPr>
          <w:rFonts w:eastAsia="Calibri"/>
          <w:u w:val="single"/>
        </w:rPr>
        <w:t xml:space="preserve">is its ability to </w:t>
      </w:r>
      <w:r w:rsidRPr="00D9438D">
        <w:rPr>
          <w:rFonts w:eastAsia="Calibri"/>
          <w:highlight w:val="green"/>
          <w:u w:val="single"/>
        </w:rPr>
        <w:t>bridge</w:t>
      </w:r>
      <w:r w:rsidRPr="00D9438D">
        <w:rPr>
          <w:rFonts w:eastAsia="Calibri"/>
          <w:u w:val="single"/>
        </w:rPr>
        <w:t xml:space="preserve"> “</w:t>
      </w:r>
      <w:r w:rsidRPr="00D9438D">
        <w:rPr>
          <w:rFonts w:eastAsia="Calibri"/>
          <w:b/>
          <w:iCs/>
          <w:highlight w:val="green"/>
          <w:u w:val="single"/>
          <w:bdr w:val="single" w:sz="8" w:space="0" w:color="auto"/>
        </w:rPr>
        <w:t>the international</w:t>
      </w:r>
      <w:r w:rsidRPr="00D9438D">
        <w:rPr>
          <w:rFonts w:eastAsia="Calibri"/>
          <w:highlight w:val="green"/>
          <w:u w:val="single"/>
        </w:rPr>
        <w:t>” and “</w:t>
      </w:r>
      <w:r w:rsidRPr="00D9438D">
        <w:rPr>
          <w:rFonts w:eastAsia="Calibri"/>
          <w:b/>
          <w:iCs/>
          <w:highlight w:val="green"/>
          <w:u w:val="single"/>
          <w:bdr w:val="single" w:sz="8" w:space="0" w:color="auto"/>
        </w:rPr>
        <w:t>individual</w:t>
      </w:r>
      <w:r w:rsidRPr="00D9438D">
        <w:rPr>
          <w:rFonts w:eastAsia="Calibri"/>
          <w:u w:val="single"/>
        </w:rPr>
        <w:t>”</w:t>
      </w:r>
      <w:r w:rsidRPr="00D9438D">
        <w:rPr>
          <w:rFonts w:eastAsia="Calibri"/>
          <w:sz w:val="16"/>
        </w:rPr>
        <w:t xml:space="preserve"> (Persaud &amp; Walker, 2001, p. 373). Undoubtedly, </w:t>
      </w:r>
      <w:r w:rsidRPr="00D9438D">
        <w:rPr>
          <w:rFonts w:eastAsia="Calibri"/>
          <w:u w:val="single"/>
        </w:rPr>
        <w:t>it was a concern for the material</w:t>
      </w:r>
      <w:r w:rsidRPr="00D9438D">
        <w:rPr>
          <w:rFonts w:eastAsia="Calibri"/>
          <w:sz w:val="16"/>
        </w:rPr>
        <w:t xml:space="preserve"> and everyday </w:t>
      </w:r>
      <w:r w:rsidRPr="00D9438D">
        <w:rPr>
          <w:rFonts w:eastAsia="Calibri"/>
          <w:u w:val="single"/>
        </w:rPr>
        <w:t xml:space="preserve">impact of </w:t>
      </w:r>
      <w:r w:rsidRPr="00D9438D">
        <w:rPr>
          <w:rFonts w:eastAsia="Calibri"/>
          <w:b/>
          <w:iCs/>
          <w:u w:val="single"/>
          <w:bdr w:val="single" w:sz="8" w:space="0" w:color="auto"/>
        </w:rPr>
        <w:t>Darwinist conception of racial hierarchies</w:t>
      </w:r>
      <w:r w:rsidRPr="00D9438D">
        <w:rPr>
          <w:rFonts w:eastAsia="Calibri"/>
          <w:u w:val="single"/>
        </w:rPr>
        <w:t xml:space="preserve"> in international relations that informed the revisionist approach</w:t>
      </w:r>
      <w:r w:rsidRPr="00D9438D">
        <w:rPr>
          <w:rFonts w:eastAsia="Calibri"/>
          <w:sz w:val="16"/>
        </w:rPr>
        <w:t xml:space="preserve"> in the discipline’s formative years, as the likes of Tate argued for the need to account for the perspectives and aspirations of the darker races. Similarly, </w:t>
      </w:r>
      <w:r w:rsidRPr="00D9438D">
        <w:rPr>
          <w:rFonts w:eastAsia="Calibri"/>
          <w:highlight w:val="green"/>
          <w:u w:val="single"/>
        </w:rPr>
        <w:t>later works</w:t>
      </w:r>
      <w:r w:rsidRPr="00D9438D">
        <w:rPr>
          <w:rFonts w:eastAsia="Calibri"/>
          <w:sz w:val="16"/>
        </w:rPr>
        <w:t xml:space="preserve"> have </w:t>
      </w:r>
      <w:r w:rsidRPr="00D9438D">
        <w:rPr>
          <w:rFonts w:eastAsia="Calibri"/>
          <w:u w:val="single"/>
        </w:rPr>
        <w:t xml:space="preserve">sought to </w:t>
      </w:r>
      <w:r w:rsidRPr="00D9438D">
        <w:rPr>
          <w:rFonts w:eastAsia="Calibri"/>
          <w:highlight w:val="green"/>
          <w:u w:val="single"/>
        </w:rPr>
        <w:t>highlight</w:t>
      </w:r>
      <w:r w:rsidRPr="00D9438D">
        <w:rPr>
          <w:rFonts w:eastAsia="Calibri"/>
          <w:u w:val="single"/>
        </w:rPr>
        <w:t xml:space="preserve"> the </w:t>
      </w:r>
      <w:r w:rsidRPr="00D9438D">
        <w:rPr>
          <w:rFonts w:eastAsia="Calibri"/>
          <w:b/>
          <w:iCs/>
          <w:highlight w:val="green"/>
          <w:u w:val="single"/>
          <w:bdr w:val="single" w:sz="8" w:space="0" w:color="auto"/>
        </w:rPr>
        <w:t>individual</w:t>
      </w:r>
      <w:r w:rsidRPr="00D9438D">
        <w:rPr>
          <w:rFonts w:eastAsia="Calibri"/>
          <w:sz w:val="16"/>
        </w:rPr>
        <w:t xml:space="preserve"> and everyday </w:t>
      </w:r>
      <w:r w:rsidRPr="00D9438D">
        <w:rPr>
          <w:rFonts w:eastAsia="Calibri"/>
          <w:b/>
          <w:iCs/>
          <w:highlight w:val="green"/>
          <w:u w:val="single"/>
          <w:bdr w:val="single" w:sz="8" w:space="0" w:color="auto"/>
        </w:rPr>
        <w:t>impact of racism</w:t>
      </w:r>
      <w:r w:rsidRPr="00D9438D">
        <w:rPr>
          <w:rFonts w:eastAsia="Calibri"/>
          <w:sz w:val="16"/>
        </w:rPr>
        <w:t xml:space="preserve"> and its relevance for international relations theory. To this end, Rutazibwa (2016) has proposed that the patterns of “daily [and] structural racism” (p. 192) that inform the everyday lives of people of color should be conceived as a direct consequence of global patterns of racialized binaries and hierarchies. Doing so, she argues, would do away with the presumption of a “division between the everyday and scholarship when it comes to understanding the sustained hierarchization of peoples.” On the contrary, the </w:t>
      </w:r>
      <w:r w:rsidRPr="00D9438D">
        <w:rPr>
          <w:rFonts w:eastAsia="Calibri"/>
          <w:b/>
          <w:iCs/>
          <w:highlight w:val="green"/>
          <w:u w:val="single"/>
          <w:bdr w:val="single" w:sz="8" w:space="0" w:color="auto"/>
        </w:rPr>
        <w:t>deployment</w:t>
      </w:r>
      <w:r w:rsidRPr="00D9438D">
        <w:rPr>
          <w:rFonts w:eastAsia="Calibri"/>
          <w:highlight w:val="green"/>
          <w:u w:val="single"/>
        </w:rPr>
        <w:t xml:space="preserve"> of</w:t>
      </w:r>
      <w:r w:rsidRPr="00D9438D">
        <w:rPr>
          <w:rFonts w:eastAsia="Calibri"/>
          <w:u w:val="single"/>
        </w:rPr>
        <w:t xml:space="preserve"> the </w:t>
      </w:r>
      <w:r w:rsidRPr="00D9438D">
        <w:rPr>
          <w:rFonts w:eastAsia="Calibri"/>
          <w:b/>
          <w:iCs/>
          <w:u w:val="single"/>
          <w:bdr w:val="single" w:sz="8" w:space="0" w:color="auto"/>
        </w:rPr>
        <w:t>scope of racism</w:t>
      </w:r>
      <w:r w:rsidRPr="00D9438D">
        <w:rPr>
          <w:rFonts w:eastAsia="Calibri"/>
          <w:u w:val="single"/>
        </w:rPr>
        <w:t xml:space="preserve"> and the “</w:t>
      </w:r>
      <w:r w:rsidRPr="00D9438D">
        <w:rPr>
          <w:rFonts w:eastAsia="Calibri"/>
          <w:b/>
          <w:iCs/>
          <w:u w:val="single"/>
          <w:bdr w:val="single" w:sz="8" w:space="0" w:color="auto"/>
        </w:rPr>
        <w:t xml:space="preserve">revalorization of the </w:t>
      </w:r>
      <w:r w:rsidRPr="00D9438D">
        <w:rPr>
          <w:rFonts w:eastAsia="Calibri"/>
          <w:b/>
          <w:iCs/>
          <w:highlight w:val="green"/>
          <w:u w:val="single"/>
          <w:bdr w:val="single" w:sz="8" w:space="0" w:color="auto"/>
        </w:rPr>
        <w:t>everyday</w:t>
      </w:r>
      <w:r w:rsidRPr="00D9438D">
        <w:rPr>
          <w:rFonts w:eastAsia="Calibri"/>
          <w:u w:val="single"/>
        </w:rPr>
        <w:t xml:space="preserve">” would </w:t>
      </w:r>
      <w:r w:rsidRPr="00D9438D">
        <w:rPr>
          <w:rFonts w:eastAsia="Calibri"/>
          <w:highlight w:val="green"/>
          <w:u w:val="single"/>
        </w:rPr>
        <w:t>encourage</w:t>
      </w:r>
      <w:r w:rsidRPr="00D9438D">
        <w:rPr>
          <w:rFonts w:eastAsia="Calibri"/>
          <w:sz w:val="16"/>
        </w:rPr>
        <w:t xml:space="preserve"> a </w:t>
      </w:r>
      <w:r w:rsidRPr="00D9438D">
        <w:rPr>
          <w:rFonts w:eastAsia="Calibri"/>
          <w:highlight w:val="green"/>
          <w:u w:val="single"/>
        </w:rPr>
        <w:t>reflexivity</w:t>
      </w:r>
      <w:r w:rsidRPr="00D9438D">
        <w:rPr>
          <w:rFonts w:eastAsia="Calibri"/>
          <w:sz w:val="16"/>
        </w:rPr>
        <w:t xml:space="preserve"> in our theoretical and analytical choices and ensure a continued recognition of the varied ways in which racism in society mirrors itself in scholarship and vice versa (p. 199).</w:t>
      </w:r>
    </w:p>
    <w:p w14:paraId="357EB4A5" w14:textId="77777777" w:rsidR="00D9438D" w:rsidRPr="00D9438D" w:rsidRDefault="00D9438D" w:rsidP="00D9438D">
      <w:pPr>
        <w:rPr>
          <w:rFonts w:eastAsia="Calibri"/>
          <w:sz w:val="16"/>
        </w:rPr>
      </w:pPr>
      <w:r w:rsidRPr="00D9438D">
        <w:rPr>
          <w:rFonts w:eastAsia="Calibri"/>
          <w:sz w:val="16"/>
        </w:rPr>
        <w:t xml:space="preserve">The argument here is that </w:t>
      </w:r>
      <w:r w:rsidRPr="00D9438D">
        <w:rPr>
          <w:rFonts w:eastAsia="Calibri"/>
          <w:highlight w:val="green"/>
          <w:u w:val="single"/>
        </w:rPr>
        <w:t>introducing</w:t>
      </w:r>
      <w:r w:rsidRPr="00D9438D">
        <w:rPr>
          <w:rFonts w:eastAsia="Calibri"/>
          <w:u w:val="single"/>
        </w:rPr>
        <w:t xml:space="preserve"> the </w:t>
      </w:r>
      <w:r w:rsidRPr="00D9438D">
        <w:rPr>
          <w:rFonts w:eastAsia="Calibri"/>
          <w:b/>
          <w:iCs/>
          <w:u w:val="single"/>
          <w:bdr w:val="single" w:sz="8" w:space="0" w:color="auto"/>
        </w:rPr>
        <w:t xml:space="preserve">question of </w:t>
      </w:r>
      <w:r w:rsidRPr="00D9438D">
        <w:rPr>
          <w:rFonts w:eastAsia="Calibri"/>
          <w:b/>
          <w:iCs/>
          <w:highlight w:val="green"/>
          <w:u w:val="single"/>
          <w:bdr w:val="single" w:sz="8" w:space="0" w:color="auto"/>
        </w:rPr>
        <w:t>race</w:t>
      </w:r>
      <w:r w:rsidRPr="00D9438D">
        <w:rPr>
          <w:rFonts w:eastAsia="Calibri"/>
          <w:b/>
          <w:iCs/>
          <w:u w:val="single"/>
          <w:bdr w:val="single" w:sz="8" w:space="0" w:color="auto"/>
        </w:rPr>
        <w:t xml:space="preserve"> and racism</w:t>
      </w:r>
      <w:r w:rsidRPr="00D9438D">
        <w:rPr>
          <w:rFonts w:eastAsia="Calibri"/>
          <w:u w:val="single"/>
        </w:rPr>
        <w:t xml:space="preserve"> in </w:t>
      </w:r>
      <w:r w:rsidRPr="00D9438D">
        <w:rPr>
          <w:rFonts w:eastAsia="Calibri"/>
          <w:b/>
          <w:iCs/>
          <w:u w:val="single"/>
          <w:bdr w:val="single" w:sz="8" w:space="0" w:color="auto"/>
        </w:rPr>
        <w:t>international relations</w:t>
      </w:r>
      <w:r w:rsidRPr="00D9438D">
        <w:rPr>
          <w:rFonts w:eastAsia="Calibri"/>
          <w:u w:val="single"/>
        </w:rPr>
        <w:t xml:space="preserve"> </w:t>
      </w:r>
      <w:r w:rsidRPr="00D9438D">
        <w:rPr>
          <w:rFonts w:eastAsia="Calibri"/>
          <w:highlight w:val="green"/>
          <w:u w:val="single"/>
        </w:rPr>
        <w:t>reveals</w:t>
      </w:r>
      <w:r w:rsidRPr="00D9438D">
        <w:rPr>
          <w:rFonts w:eastAsia="Calibri"/>
          <w:sz w:val="16"/>
        </w:rPr>
        <w:t xml:space="preserve"> not just </w:t>
      </w:r>
      <w:r w:rsidRPr="00D9438D">
        <w:rPr>
          <w:rFonts w:eastAsia="Calibri"/>
          <w:u w:val="single"/>
        </w:rPr>
        <w:t xml:space="preserve">a </w:t>
      </w:r>
      <w:r w:rsidRPr="00D9438D">
        <w:rPr>
          <w:rFonts w:eastAsia="Calibri"/>
          <w:b/>
          <w:iCs/>
          <w:u w:val="single"/>
          <w:bdr w:val="single" w:sz="8" w:space="0" w:color="auto"/>
        </w:rPr>
        <w:t>racialized disciplinary genealogy</w:t>
      </w:r>
      <w:r w:rsidRPr="00D9438D">
        <w:rPr>
          <w:rFonts w:eastAsia="Calibri"/>
          <w:sz w:val="16"/>
        </w:rPr>
        <w:t xml:space="preserve">. Equally, </w:t>
      </w:r>
      <w:r w:rsidRPr="00D9438D">
        <w:rPr>
          <w:rFonts w:eastAsia="Calibri"/>
          <w:u w:val="single"/>
        </w:rPr>
        <w:t xml:space="preserve">it is an </w:t>
      </w:r>
      <w:r w:rsidRPr="00D9438D">
        <w:rPr>
          <w:rFonts w:eastAsia="Calibri"/>
          <w:b/>
          <w:iCs/>
          <w:highlight w:val="green"/>
          <w:u w:val="single"/>
          <w:bdr w:val="single" w:sz="8" w:space="0" w:color="auto"/>
        </w:rPr>
        <w:t>instructive scope for</w:t>
      </w:r>
      <w:r w:rsidRPr="00D9438D">
        <w:rPr>
          <w:rFonts w:eastAsia="Calibri"/>
          <w:b/>
          <w:iCs/>
          <w:u w:val="single"/>
          <w:bdr w:val="single" w:sz="8" w:space="0" w:color="auto"/>
        </w:rPr>
        <w:t xml:space="preserve"> </w:t>
      </w:r>
      <w:r w:rsidRPr="00D9438D">
        <w:rPr>
          <w:rFonts w:eastAsia="Calibri"/>
          <w:b/>
          <w:iCs/>
          <w:highlight w:val="green"/>
          <w:u w:val="single"/>
          <w:bdr w:val="single" w:sz="8" w:space="0" w:color="auto"/>
        </w:rPr>
        <w:t>understanding</w:t>
      </w:r>
      <w:r w:rsidRPr="00D9438D">
        <w:rPr>
          <w:rFonts w:eastAsia="Calibri"/>
          <w:u w:val="single"/>
        </w:rPr>
        <w:t xml:space="preserve"> the continued </w:t>
      </w:r>
      <w:r w:rsidRPr="00D9438D">
        <w:rPr>
          <w:rFonts w:eastAsia="Calibri"/>
          <w:b/>
          <w:iCs/>
          <w:u w:val="single"/>
          <w:bdr w:val="single" w:sz="8" w:space="0" w:color="auto"/>
        </w:rPr>
        <w:t>relevance</w:t>
      </w:r>
      <w:r w:rsidRPr="00D9438D">
        <w:rPr>
          <w:rFonts w:eastAsia="Calibri"/>
          <w:u w:val="single"/>
        </w:rPr>
        <w:t xml:space="preserve"> of the </w:t>
      </w:r>
      <w:r w:rsidRPr="00D9438D">
        <w:rPr>
          <w:rFonts w:eastAsia="Calibri"/>
          <w:b/>
          <w:iCs/>
          <w:highlight w:val="green"/>
          <w:u w:val="single"/>
          <w:bdr w:val="single" w:sz="8" w:space="0" w:color="auto"/>
        </w:rPr>
        <w:t>color line</w:t>
      </w:r>
      <w:r w:rsidRPr="00D9438D">
        <w:rPr>
          <w:rFonts w:eastAsia="Calibri"/>
          <w:sz w:val="16"/>
        </w:rPr>
        <w:t xml:space="preserve"> for understanding the often (racially) hierarchized landscape of global politics and society. Yet, implicit in the discussion thus far is the question of positionality. The following section discusses how race points to the positioned epistemologies of international relations, seeing as how one is situated in relation to racialized hierarchies—whether globally or within the discipline—would impact the nature and character of disciplinary knowledge production.</w:t>
      </w:r>
    </w:p>
    <w:p w14:paraId="58E4E7E5" w14:textId="77777777" w:rsidR="00D9438D" w:rsidRPr="00D9438D" w:rsidRDefault="00D9438D" w:rsidP="00D9438D">
      <w:pPr>
        <w:rPr>
          <w:rFonts w:eastAsia="Calibri"/>
        </w:rPr>
      </w:pPr>
    </w:p>
    <w:p w14:paraId="60A120BE" w14:textId="77777777" w:rsidR="00D9438D" w:rsidRPr="00D9438D" w:rsidRDefault="00D9438D" w:rsidP="00D9438D">
      <w:pPr>
        <w:keepNext/>
        <w:keepLines/>
        <w:spacing w:before="40" w:after="0"/>
        <w:outlineLvl w:val="3"/>
        <w:rPr>
          <w:rFonts w:eastAsia="Malgun Gothic"/>
          <w:b/>
          <w:bCs/>
          <w:sz w:val="26"/>
          <w:u w:val="single"/>
          <w:bdr w:val="single" w:sz="8" w:space="0" w:color="auto"/>
        </w:rPr>
      </w:pPr>
      <w:r w:rsidRPr="00D9438D">
        <w:rPr>
          <w:rFonts w:eastAsia="Malgun Gothic"/>
          <w:b/>
          <w:iCs/>
          <w:sz w:val="26"/>
        </w:rPr>
        <w:t xml:space="preserve">Vote affirmative to affirm </w:t>
      </w:r>
      <w:r w:rsidRPr="00D9438D">
        <w:rPr>
          <w:rFonts w:eastAsia="Malgun Gothic"/>
          <w:b/>
          <w:iCs/>
          <w:sz w:val="26"/>
          <w:u w:val="single"/>
        </w:rPr>
        <w:t>speculative Indian dreamscapes</w:t>
      </w:r>
      <w:r w:rsidRPr="00D9438D">
        <w:rPr>
          <w:rFonts w:eastAsia="Malgun Gothic"/>
          <w:b/>
          <w:iCs/>
          <w:sz w:val="26"/>
        </w:rPr>
        <w:t xml:space="preserve">, an </w:t>
      </w:r>
      <w:r w:rsidRPr="00D9438D">
        <w:rPr>
          <w:rFonts w:eastAsia="Malgun Gothic"/>
          <w:b/>
          <w:iCs/>
          <w:sz w:val="26"/>
          <w:u w:val="single"/>
        </w:rPr>
        <w:t>Indofuturist</w:t>
      </w:r>
      <w:r w:rsidRPr="00D9438D">
        <w:rPr>
          <w:rFonts w:eastAsia="Malgun Gothic"/>
          <w:b/>
          <w:iCs/>
          <w:sz w:val="26"/>
        </w:rPr>
        <w:t xml:space="preserve"> project that echoes previous calls for a true </w:t>
      </w:r>
      <w:r w:rsidRPr="00D9438D">
        <w:rPr>
          <w:rFonts w:eastAsia="Malgun Gothic"/>
          <w:b/>
          <w:iCs/>
          <w:sz w:val="26"/>
          <w:u w:val="single"/>
        </w:rPr>
        <w:t>decolonization</w:t>
      </w:r>
      <w:r w:rsidRPr="00D9438D">
        <w:rPr>
          <w:rFonts w:eastAsia="Malgun Gothic"/>
          <w:b/>
          <w:iCs/>
          <w:sz w:val="26"/>
        </w:rPr>
        <w:t xml:space="preserve"> of </w:t>
      </w:r>
      <w:r w:rsidRPr="00D9438D">
        <w:rPr>
          <w:rFonts w:eastAsia="Malgun Gothic"/>
          <w:b/>
          <w:iCs/>
          <w:sz w:val="26"/>
          <w:u w:val="single"/>
        </w:rPr>
        <w:t>global ordering</w:t>
      </w:r>
      <w:r w:rsidRPr="00D9438D">
        <w:rPr>
          <w:rFonts w:eastAsia="Malgun Gothic"/>
          <w:b/>
          <w:iCs/>
          <w:sz w:val="26"/>
        </w:rPr>
        <w:t xml:space="preserve"> and </w:t>
      </w:r>
      <w:r w:rsidRPr="00D9438D">
        <w:rPr>
          <w:rFonts w:eastAsia="Malgun Gothic"/>
          <w:b/>
          <w:iCs/>
          <w:sz w:val="26"/>
          <w:u w:val="single"/>
        </w:rPr>
        <w:t>racialized othering</w:t>
      </w:r>
      <w:r w:rsidRPr="00D9438D">
        <w:rPr>
          <w:rFonts w:eastAsia="Malgun Gothic"/>
          <w:b/>
          <w:iCs/>
          <w:sz w:val="26"/>
        </w:rPr>
        <w:t xml:space="preserve">. This allows Indian communities to </w:t>
      </w:r>
      <w:r w:rsidRPr="00D9438D">
        <w:rPr>
          <w:rFonts w:eastAsia="Malgun Gothic"/>
          <w:b/>
          <w:iCs/>
          <w:sz w:val="26"/>
          <w:u w:val="single"/>
        </w:rPr>
        <w:t>collectivize</w:t>
      </w:r>
      <w:r w:rsidRPr="00D9438D">
        <w:rPr>
          <w:rFonts w:eastAsia="Malgun Gothic"/>
          <w:b/>
          <w:iCs/>
          <w:sz w:val="26"/>
        </w:rPr>
        <w:t xml:space="preserve"> and </w:t>
      </w:r>
      <w:r w:rsidRPr="00D9438D">
        <w:rPr>
          <w:rFonts w:eastAsia="Malgun Gothic"/>
          <w:b/>
          <w:iCs/>
          <w:sz w:val="26"/>
          <w:u w:val="single"/>
        </w:rPr>
        <w:t>deliberate</w:t>
      </w:r>
      <w:r w:rsidRPr="00D9438D">
        <w:rPr>
          <w:rFonts w:eastAsia="Malgun Gothic"/>
          <w:b/>
          <w:iCs/>
          <w:sz w:val="26"/>
        </w:rPr>
        <w:t xml:space="preserve"> around a common </w:t>
      </w:r>
      <w:r w:rsidRPr="00D9438D">
        <w:rPr>
          <w:rFonts w:eastAsia="Malgun Gothic"/>
          <w:b/>
          <w:iCs/>
          <w:sz w:val="26"/>
          <w:u w:val="single"/>
        </w:rPr>
        <w:t>analytic of violence</w:t>
      </w:r>
      <w:r w:rsidRPr="00D9438D">
        <w:rPr>
          <w:rFonts w:eastAsia="Malgun Gothic"/>
          <w:b/>
          <w:iCs/>
          <w:sz w:val="26"/>
        </w:rPr>
        <w:t xml:space="preserve">, generating </w:t>
      </w:r>
      <w:r w:rsidRPr="00D9438D">
        <w:rPr>
          <w:rFonts w:eastAsia="Malgun Gothic"/>
          <w:b/>
          <w:iCs/>
          <w:sz w:val="26"/>
          <w:u w:val="single"/>
        </w:rPr>
        <w:t>hope</w:t>
      </w:r>
      <w:r w:rsidRPr="00D9438D">
        <w:rPr>
          <w:rFonts w:eastAsia="Malgun Gothic"/>
          <w:b/>
          <w:iCs/>
          <w:sz w:val="26"/>
        </w:rPr>
        <w:t xml:space="preserve"> and </w:t>
      </w:r>
      <w:r w:rsidRPr="00D9438D">
        <w:rPr>
          <w:rFonts w:eastAsia="Malgun Gothic"/>
          <w:b/>
          <w:iCs/>
          <w:sz w:val="26"/>
          <w:u w:val="single"/>
        </w:rPr>
        <w:t>psychological renewal</w:t>
      </w:r>
      <w:r w:rsidRPr="00D9438D">
        <w:rPr>
          <w:rFonts w:eastAsia="Malgun Gothic"/>
          <w:b/>
          <w:iCs/>
          <w:sz w:val="26"/>
        </w:rPr>
        <w:t xml:space="preserve"> in the bleak climate of </w:t>
      </w:r>
      <w:r w:rsidRPr="00D9438D">
        <w:rPr>
          <w:rFonts w:eastAsia="Malgun Gothic"/>
          <w:b/>
          <w:iCs/>
          <w:sz w:val="26"/>
          <w:u w:val="single"/>
        </w:rPr>
        <w:t>violence</w:t>
      </w:r>
      <w:r w:rsidRPr="00D9438D">
        <w:rPr>
          <w:rFonts w:eastAsia="Malgun Gothic"/>
          <w:b/>
          <w:iCs/>
          <w:sz w:val="26"/>
        </w:rPr>
        <w:t xml:space="preserve"> for Indian subjects.</w:t>
      </w:r>
    </w:p>
    <w:p w14:paraId="20721016" w14:textId="77777777" w:rsidR="00D9438D" w:rsidRPr="00D9438D" w:rsidRDefault="00D9438D" w:rsidP="00D9438D">
      <w:pPr>
        <w:rPr>
          <w:rFonts w:eastAsia="Calibri"/>
          <w:u w:val="single"/>
          <w:bdr w:val="single" w:sz="8" w:space="0" w:color="auto"/>
        </w:rPr>
      </w:pPr>
      <w:r w:rsidRPr="00D9438D">
        <w:rPr>
          <w:rFonts w:eastAsia="Calibri"/>
          <w:b/>
          <w:bCs/>
          <w:sz w:val="26"/>
        </w:rPr>
        <w:t>Hiradhar ‘22</w:t>
      </w:r>
      <w:r w:rsidRPr="00D9438D">
        <w:rPr>
          <w:rFonts w:eastAsia="Calibri"/>
        </w:rPr>
        <w:t xml:space="preserve"> [Preet; Associate Professor of Teaching at Lingna University in Hong Kong; “The specular dream: Historical imaginary in speculative fiction of colonial Bengal”; The Journal of Commonwealth Literature; 2022 // costa]</w:t>
      </w:r>
    </w:p>
    <w:p w14:paraId="52DFE785" w14:textId="77777777" w:rsidR="00D9438D" w:rsidRPr="00D9438D" w:rsidRDefault="00D9438D" w:rsidP="00D9438D">
      <w:pPr>
        <w:rPr>
          <w:rFonts w:eastAsia="Calibri"/>
          <w:sz w:val="16"/>
        </w:rPr>
      </w:pPr>
      <w:r w:rsidRPr="00D9438D">
        <w:rPr>
          <w:rFonts w:eastAsia="Calibri"/>
          <w:highlight w:val="green"/>
          <w:u w:val="single"/>
        </w:rPr>
        <w:t xml:space="preserve">The use of </w:t>
      </w:r>
      <w:r w:rsidRPr="00D9438D">
        <w:rPr>
          <w:rFonts w:eastAsia="Calibri"/>
          <w:b/>
          <w:iCs/>
          <w:highlight w:val="green"/>
          <w:u w:val="single"/>
          <w:bdr w:val="single" w:sz="8" w:space="0" w:color="auto"/>
        </w:rPr>
        <w:t>dreams</w:t>
      </w:r>
      <w:r w:rsidRPr="00D9438D">
        <w:rPr>
          <w:rFonts w:eastAsia="Calibri"/>
          <w:u w:val="single"/>
        </w:rPr>
        <w:t xml:space="preserve"> as a </w:t>
      </w:r>
      <w:r w:rsidRPr="00D9438D">
        <w:rPr>
          <w:rFonts w:eastAsia="Calibri"/>
          <w:b/>
          <w:iCs/>
          <w:u w:val="single"/>
          <w:bdr w:val="single" w:sz="8" w:space="0" w:color="auto"/>
        </w:rPr>
        <w:t>narrative strategy</w:t>
      </w:r>
      <w:r w:rsidRPr="00D9438D">
        <w:rPr>
          <w:rFonts w:eastAsia="Calibri"/>
          <w:sz w:val="16"/>
        </w:rPr>
        <w:t xml:space="preserve"> is definitely not uncommon </w:t>
      </w:r>
      <w:r w:rsidRPr="00D9438D">
        <w:rPr>
          <w:rFonts w:eastAsia="Calibri"/>
          <w:highlight w:val="green"/>
          <w:u w:val="single"/>
        </w:rPr>
        <w:t>within</w:t>
      </w:r>
      <w:r w:rsidRPr="00D9438D">
        <w:rPr>
          <w:rFonts w:eastAsia="Calibri"/>
          <w:u w:val="single"/>
        </w:rPr>
        <w:t xml:space="preserve"> the </w:t>
      </w:r>
      <w:r w:rsidRPr="00D9438D">
        <w:rPr>
          <w:rFonts w:eastAsia="Calibri"/>
          <w:b/>
          <w:iCs/>
          <w:highlight w:val="green"/>
          <w:u w:val="single"/>
          <w:bdr w:val="single" w:sz="8" w:space="0" w:color="auto"/>
        </w:rPr>
        <w:t>Indian</w:t>
      </w:r>
      <w:r w:rsidRPr="00D9438D">
        <w:rPr>
          <w:rFonts w:eastAsia="Calibri"/>
          <w:b/>
          <w:iCs/>
          <w:u w:val="single"/>
          <w:bdr w:val="single" w:sz="8" w:space="0" w:color="auto"/>
        </w:rPr>
        <w:t xml:space="preserve"> tradition of </w:t>
      </w:r>
      <w:r w:rsidRPr="00D9438D">
        <w:rPr>
          <w:rFonts w:eastAsia="Calibri"/>
          <w:b/>
          <w:iCs/>
          <w:highlight w:val="green"/>
          <w:u w:val="single"/>
          <w:bdr w:val="single" w:sz="8" w:space="0" w:color="auto"/>
        </w:rPr>
        <w:t>story-telling</w:t>
      </w:r>
      <w:r w:rsidRPr="00D9438D">
        <w:rPr>
          <w:rFonts w:eastAsia="Calibri"/>
          <w:sz w:val="16"/>
        </w:rPr>
        <w:t xml:space="preserve">. Wendy Doniger (1984: 61), for instance, demonstrates the centrality of the dream-structure in the Vedas, Upanishads, Puranic texts, and, later, in medical explications and discoveries in the treatises of Ayurveda. She emphatically asserts that </w:t>
      </w:r>
      <w:r w:rsidRPr="00D9438D">
        <w:rPr>
          <w:rFonts w:eastAsia="Calibri"/>
          <w:highlight w:val="green"/>
          <w:u w:val="single"/>
        </w:rPr>
        <w:t>the distinction between “dream” and “reality</w:t>
      </w:r>
      <w:r w:rsidRPr="00D9438D">
        <w:rPr>
          <w:rFonts w:eastAsia="Calibri"/>
          <w:u w:val="single"/>
        </w:rPr>
        <w:t>”</w:t>
      </w:r>
      <w:r w:rsidRPr="00D9438D">
        <w:rPr>
          <w:rFonts w:eastAsia="Calibri"/>
          <w:sz w:val="16"/>
        </w:rPr>
        <w:t xml:space="preserve">, a staple in the European narrative tradition of dream-induced literature, </w:t>
      </w:r>
      <w:r w:rsidRPr="00D9438D">
        <w:rPr>
          <w:rFonts w:eastAsia="Calibri"/>
          <w:highlight w:val="green"/>
          <w:u w:val="single"/>
        </w:rPr>
        <w:t>is</w:t>
      </w:r>
      <w:r w:rsidRPr="00D9438D">
        <w:rPr>
          <w:rFonts w:eastAsia="Calibri"/>
          <w:u w:val="single"/>
        </w:rPr>
        <w:t xml:space="preserve"> often </w:t>
      </w:r>
      <w:r w:rsidRPr="00D9438D">
        <w:rPr>
          <w:rFonts w:eastAsia="Calibri"/>
          <w:highlight w:val="green"/>
          <w:u w:val="single"/>
        </w:rPr>
        <w:t xml:space="preserve">perceived </w:t>
      </w:r>
      <w:r w:rsidRPr="00D9438D">
        <w:rPr>
          <w:rFonts w:eastAsia="Calibri"/>
          <w:b/>
          <w:iCs/>
          <w:highlight w:val="green"/>
          <w:u w:val="single"/>
          <w:bdr w:val="single" w:sz="8" w:space="0" w:color="auto"/>
        </w:rPr>
        <w:t>differently</w:t>
      </w:r>
      <w:r w:rsidRPr="00D9438D">
        <w:rPr>
          <w:rFonts w:eastAsia="Calibri"/>
          <w:u w:val="single"/>
        </w:rPr>
        <w:t xml:space="preserve"> in </w:t>
      </w:r>
      <w:r w:rsidRPr="00D9438D">
        <w:rPr>
          <w:rFonts w:eastAsia="Calibri"/>
          <w:b/>
          <w:iCs/>
          <w:u w:val="single"/>
          <w:bdr w:val="single" w:sz="8" w:space="0" w:color="auto"/>
        </w:rPr>
        <w:t>the Indian tradition</w:t>
      </w:r>
      <w:r w:rsidRPr="00D9438D">
        <w:rPr>
          <w:rFonts w:eastAsia="Calibri"/>
          <w:sz w:val="16"/>
        </w:rPr>
        <w:t xml:space="preserve"> “since </w:t>
      </w:r>
      <w:r w:rsidRPr="00D9438D">
        <w:rPr>
          <w:rFonts w:eastAsia="Calibri"/>
          <w:highlight w:val="green"/>
          <w:u w:val="single"/>
        </w:rPr>
        <w:t>there is no impermeable boundary</w:t>
      </w:r>
      <w:r w:rsidRPr="00D9438D">
        <w:rPr>
          <w:rFonts w:eastAsia="Calibri"/>
          <w:u w:val="single"/>
        </w:rPr>
        <w:t xml:space="preserve"> between dream and reality</w:t>
      </w:r>
      <w:r w:rsidRPr="00D9438D">
        <w:rPr>
          <w:rFonts w:eastAsia="Calibri"/>
          <w:sz w:val="16"/>
        </w:rPr>
        <w:t xml:space="preserve">”. Similarly, Mukharji (2014: 387–407) demonstrates how the sacral quality of dreams played a significant role in the practice of traditional medicine among Hindus and Muslims in the early modern and late colonial periods in Bengal. The occurrence of the dream itself is seen as symptomatic of the miraculous property of a “swapnaushadi” (“medicine revealed in a dream”). Further, as Korom (2000: 19–21) indicates, </w:t>
      </w:r>
      <w:r w:rsidRPr="00D9438D">
        <w:rPr>
          <w:rFonts w:eastAsia="Calibri"/>
          <w:highlight w:val="green"/>
          <w:u w:val="single"/>
        </w:rPr>
        <w:t xml:space="preserve">it is not </w:t>
      </w:r>
      <w:r w:rsidRPr="00D9438D">
        <w:rPr>
          <w:rFonts w:eastAsia="Calibri"/>
          <w:b/>
          <w:iCs/>
          <w:highlight w:val="green"/>
          <w:u w:val="single"/>
          <w:bdr w:val="single" w:sz="8" w:space="0" w:color="auto"/>
        </w:rPr>
        <w:t>uncommon</w:t>
      </w:r>
      <w:r w:rsidRPr="00D9438D">
        <w:rPr>
          <w:rFonts w:eastAsia="Calibri"/>
          <w:highlight w:val="green"/>
          <w:u w:val="single"/>
        </w:rPr>
        <w:t xml:space="preserve"> to incorporate </w:t>
      </w:r>
      <w:r w:rsidRPr="00D9438D">
        <w:rPr>
          <w:rFonts w:eastAsia="Calibri"/>
          <w:b/>
          <w:iCs/>
          <w:highlight w:val="green"/>
          <w:u w:val="single"/>
          <w:bdr w:val="single" w:sz="8" w:space="0" w:color="auto"/>
        </w:rPr>
        <w:t>dream structures</w:t>
      </w:r>
      <w:r w:rsidRPr="00D9438D">
        <w:rPr>
          <w:rFonts w:eastAsia="Calibri"/>
          <w:highlight w:val="green"/>
          <w:u w:val="single"/>
        </w:rPr>
        <w:t xml:space="preserve"> drawn from</w:t>
      </w:r>
      <w:r w:rsidRPr="00D9438D">
        <w:rPr>
          <w:rFonts w:eastAsia="Calibri"/>
          <w:u w:val="single"/>
        </w:rPr>
        <w:t xml:space="preserve"> </w:t>
      </w:r>
      <w:r w:rsidRPr="00D9438D">
        <w:rPr>
          <w:rFonts w:eastAsia="Calibri"/>
          <w:b/>
          <w:iCs/>
          <w:u w:val="single"/>
          <w:bdr w:val="single" w:sz="8" w:space="0" w:color="auto"/>
        </w:rPr>
        <w:t>popular epics</w:t>
      </w:r>
      <w:r w:rsidRPr="00D9438D">
        <w:rPr>
          <w:rFonts w:eastAsia="Calibri"/>
          <w:u w:val="single"/>
        </w:rPr>
        <w:t xml:space="preserve"> in the telling of </w:t>
      </w:r>
      <w:r w:rsidRPr="00D9438D">
        <w:rPr>
          <w:rFonts w:eastAsia="Calibri"/>
          <w:b/>
          <w:iCs/>
          <w:highlight w:val="green"/>
          <w:u w:val="single"/>
          <w:bdr w:val="single" w:sz="8" w:space="0" w:color="auto"/>
        </w:rPr>
        <w:t>personal narratives</w:t>
      </w:r>
      <w:r w:rsidRPr="00D9438D">
        <w:rPr>
          <w:rFonts w:eastAsia="Calibri"/>
          <w:sz w:val="16"/>
        </w:rPr>
        <w:t>, for instance, in the relating of personal experiences drawing heavily from “medieval Dharmamangal epics involving the community’s major deity, Dharmaraj”.</w:t>
      </w:r>
    </w:p>
    <w:p w14:paraId="72C1B6C0" w14:textId="77777777" w:rsidR="00D9438D" w:rsidRPr="00D9438D" w:rsidRDefault="00D9438D" w:rsidP="00D9438D">
      <w:pPr>
        <w:rPr>
          <w:rFonts w:eastAsia="Calibri"/>
          <w:sz w:val="16"/>
        </w:rPr>
      </w:pPr>
      <w:r w:rsidRPr="00D9438D">
        <w:rPr>
          <w:rFonts w:eastAsia="Calibri"/>
          <w:sz w:val="16"/>
        </w:rPr>
        <w:t xml:space="preserve">Bhudeb’s </w:t>
      </w:r>
      <w:r w:rsidRPr="00D9438D">
        <w:rPr>
          <w:rFonts w:eastAsia="Calibri"/>
          <w:highlight w:val="green"/>
          <w:u w:val="single"/>
        </w:rPr>
        <w:t>dream history may be seen</w:t>
      </w:r>
      <w:r w:rsidRPr="00D9438D">
        <w:rPr>
          <w:rFonts w:eastAsia="Calibri"/>
          <w:sz w:val="16"/>
        </w:rPr>
        <w:t xml:space="preserve"> as located within, and </w:t>
      </w:r>
      <w:r w:rsidRPr="00D9438D">
        <w:rPr>
          <w:rFonts w:eastAsia="Calibri"/>
          <w:u w:val="single"/>
        </w:rPr>
        <w:t>engaging with</w:t>
      </w:r>
      <w:r w:rsidRPr="00D9438D">
        <w:rPr>
          <w:rFonts w:eastAsia="Calibri"/>
          <w:sz w:val="16"/>
        </w:rPr>
        <w:t xml:space="preserve">, a </w:t>
      </w:r>
      <w:r w:rsidRPr="00D9438D">
        <w:rPr>
          <w:rFonts w:eastAsia="Calibri"/>
          <w:b/>
          <w:iCs/>
          <w:u w:val="single"/>
          <w:bdr w:val="single" w:sz="8" w:space="0" w:color="auto"/>
        </w:rPr>
        <w:t>network</w:t>
      </w:r>
      <w:r w:rsidRPr="00D9438D">
        <w:rPr>
          <w:rFonts w:eastAsia="Calibri"/>
          <w:u w:val="single"/>
        </w:rPr>
        <w:t xml:space="preserve"> of institutionalized modes of </w:t>
      </w:r>
      <w:r w:rsidRPr="00D9438D">
        <w:rPr>
          <w:rFonts w:eastAsia="Calibri"/>
          <w:b/>
          <w:iCs/>
          <w:u w:val="single"/>
          <w:bdr w:val="single" w:sz="8" w:space="0" w:color="auto"/>
        </w:rPr>
        <w:t>colonial inclusion</w:t>
      </w:r>
      <w:r w:rsidRPr="00D9438D">
        <w:rPr>
          <w:rFonts w:eastAsia="Calibri"/>
          <w:u w:val="single"/>
        </w:rPr>
        <w:t xml:space="preserve"> and exclusion</w:t>
      </w:r>
      <w:r w:rsidRPr="00D9438D">
        <w:rPr>
          <w:rFonts w:eastAsia="Calibri"/>
          <w:sz w:val="16"/>
        </w:rPr>
        <w:t xml:space="preserve"> that were </w:t>
      </w:r>
      <w:r w:rsidRPr="00D9438D">
        <w:rPr>
          <w:rFonts w:eastAsia="Calibri"/>
          <w:u w:val="single"/>
        </w:rPr>
        <w:t>mapped onto the land</w:t>
      </w:r>
      <w:r w:rsidRPr="00D9438D">
        <w:rPr>
          <w:rFonts w:eastAsia="Calibri"/>
          <w:sz w:val="16"/>
        </w:rPr>
        <w:t xml:space="preserve">, </w:t>
      </w:r>
      <w:r w:rsidRPr="00D9438D">
        <w:rPr>
          <w:rFonts w:eastAsia="Calibri"/>
          <w:u w:val="single"/>
        </w:rPr>
        <w:t>producing an imaginary that colluded</w:t>
      </w:r>
      <w:r w:rsidRPr="00D9438D">
        <w:rPr>
          <w:rFonts w:eastAsia="Calibri"/>
          <w:sz w:val="16"/>
        </w:rPr>
        <w:t xml:space="preserve"> and collided </w:t>
      </w:r>
      <w:r w:rsidRPr="00D9438D">
        <w:rPr>
          <w:rFonts w:eastAsia="Calibri"/>
          <w:u w:val="single"/>
        </w:rPr>
        <w:t>with the structures of knowledge</w:t>
      </w:r>
      <w:r w:rsidRPr="00D9438D">
        <w:rPr>
          <w:rFonts w:eastAsia="Calibri"/>
          <w:sz w:val="16"/>
        </w:rPr>
        <w:t xml:space="preserve">/power </w:t>
      </w:r>
      <w:r w:rsidRPr="00D9438D">
        <w:rPr>
          <w:rFonts w:eastAsia="Calibri"/>
          <w:u w:val="single"/>
        </w:rPr>
        <w:t xml:space="preserve">that antedated the </w:t>
      </w:r>
      <w:r w:rsidRPr="00D9438D">
        <w:rPr>
          <w:rFonts w:eastAsia="Calibri"/>
          <w:b/>
          <w:iCs/>
          <w:u w:val="single"/>
          <w:bdr w:val="single" w:sz="8" w:space="0" w:color="auto"/>
        </w:rPr>
        <w:t>colonial intervention</w:t>
      </w:r>
      <w:r w:rsidRPr="00D9438D">
        <w:rPr>
          <w:rFonts w:eastAsia="Calibri"/>
          <w:sz w:val="16"/>
        </w:rPr>
        <w:t xml:space="preserve">. </w:t>
      </w:r>
      <w:r w:rsidRPr="00D9438D">
        <w:rPr>
          <w:rFonts w:eastAsia="Calibri"/>
          <w:u w:val="single"/>
        </w:rPr>
        <w:t>The new rulers commenced a project of “</w:t>
      </w:r>
      <w:r w:rsidRPr="00D9438D">
        <w:rPr>
          <w:rFonts w:eastAsia="Calibri"/>
          <w:b/>
          <w:iCs/>
          <w:highlight w:val="green"/>
          <w:u w:val="single"/>
          <w:bdr w:val="single" w:sz="8" w:space="0" w:color="auto"/>
        </w:rPr>
        <w:t>dominance without hegemony</w:t>
      </w:r>
      <w:r w:rsidRPr="00D9438D">
        <w:rPr>
          <w:rFonts w:eastAsia="Calibri"/>
          <w:u w:val="single"/>
        </w:rPr>
        <w:t>”</w:t>
      </w:r>
      <w:r w:rsidRPr="00D9438D">
        <w:rPr>
          <w:rFonts w:eastAsia="Calibri"/>
          <w:sz w:val="16"/>
        </w:rPr>
        <w:t xml:space="preserve"> (see Guha, 1998: 6–11) </w:t>
      </w:r>
      <w:r w:rsidRPr="00D9438D">
        <w:rPr>
          <w:rFonts w:eastAsia="Calibri"/>
          <w:highlight w:val="green"/>
          <w:u w:val="single"/>
        </w:rPr>
        <w:t>through the deployment of</w:t>
      </w:r>
      <w:r w:rsidRPr="00D9438D">
        <w:rPr>
          <w:rFonts w:eastAsia="Calibri"/>
          <w:u w:val="single"/>
        </w:rPr>
        <w:t xml:space="preserve"> various </w:t>
      </w:r>
      <w:r w:rsidRPr="00D9438D">
        <w:rPr>
          <w:rFonts w:eastAsia="Calibri"/>
          <w:b/>
          <w:iCs/>
          <w:highlight w:val="green"/>
          <w:u w:val="single"/>
          <w:bdr w:val="single" w:sz="8" w:space="0" w:color="auto"/>
        </w:rPr>
        <w:t>epistemological tools</w:t>
      </w:r>
      <w:r w:rsidRPr="00D9438D">
        <w:rPr>
          <w:rFonts w:eastAsia="Calibri"/>
          <w:sz w:val="16"/>
        </w:rPr>
        <w:t xml:space="preserve"> imported from the European Enlightenment model of knowledge production. Firstly, </w:t>
      </w:r>
      <w:r w:rsidRPr="00D9438D">
        <w:rPr>
          <w:rFonts w:eastAsia="Calibri"/>
          <w:u w:val="single"/>
        </w:rPr>
        <w:t xml:space="preserve">the </w:t>
      </w:r>
      <w:r w:rsidRPr="00D9438D">
        <w:rPr>
          <w:rFonts w:eastAsia="Calibri"/>
          <w:highlight w:val="green"/>
          <w:u w:val="single"/>
        </w:rPr>
        <w:t>colonial project was</w:t>
      </w:r>
      <w:r w:rsidRPr="00D9438D">
        <w:rPr>
          <w:rFonts w:eastAsia="Calibri"/>
          <w:u w:val="single"/>
        </w:rPr>
        <w:t xml:space="preserve"> a </w:t>
      </w:r>
      <w:r w:rsidRPr="00D9438D">
        <w:rPr>
          <w:rFonts w:eastAsia="Calibri"/>
          <w:b/>
          <w:iCs/>
          <w:u w:val="single"/>
          <w:bdr w:val="single" w:sz="8" w:space="0" w:color="auto"/>
        </w:rPr>
        <w:t xml:space="preserve">massive </w:t>
      </w:r>
      <w:r w:rsidRPr="00D9438D">
        <w:rPr>
          <w:rFonts w:eastAsia="Calibri"/>
          <w:b/>
          <w:iCs/>
          <w:highlight w:val="green"/>
          <w:u w:val="single"/>
          <w:bdr w:val="single" w:sz="8" w:space="0" w:color="auto"/>
        </w:rPr>
        <w:t>ethnographic exercise</w:t>
      </w:r>
      <w:r w:rsidRPr="00D9438D">
        <w:rPr>
          <w:rFonts w:eastAsia="Calibri"/>
          <w:u w:val="single"/>
        </w:rPr>
        <w:t xml:space="preserve"> in recording accounts of land</w:t>
      </w:r>
      <w:r w:rsidRPr="00D9438D">
        <w:rPr>
          <w:rFonts w:eastAsia="Calibri"/>
          <w:sz w:val="16"/>
        </w:rPr>
        <w:t xml:space="preserve">, people, languages, cultural artefacts, customs, narratives, physiology, sciences, medical practices, castes, tribes, population densities, and so on (Mohan, 2018: 296–304; Richards, 1993). </w:t>
      </w:r>
      <w:r w:rsidRPr="00D9438D">
        <w:rPr>
          <w:rFonts w:eastAsia="Calibri"/>
          <w:u w:val="single"/>
        </w:rPr>
        <w:t>The categorizations were endless</w:t>
      </w:r>
      <w:r w:rsidRPr="00D9438D">
        <w:rPr>
          <w:rFonts w:eastAsia="Calibri"/>
          <w:sz w:val="16"/>
        </w:rPr>
        <w:t xml:space="preserve"> during the nineteenth century: “</w:t>
      </w:r>
      <w:r w:rsidRPr="00D9438D">
        <w:rPr>
          <w:rFonts w:eastAsia="Calibri"/>
          <w:u w:val="single"/>
        </w:rPr>
        <w:t>martial races</w:t>
      </w:r>
      <w:r w:rsidRPr="00D9438D">
        <w:rPr>
          <w:rFonts w:eastAsia="Calibri"/>
          <w:sz w:val="16"/>
        </w:rPr>
        <w:t>” (Omissi, 1994; Streets, 2004), “</w:t>
      </w:r>
      <w:r w:rsidRPr="00D9438D">
        <w:rPr>
          <w:rFonts w:eastAsia="Calibri"/>
          <w:u w:val="single"/>
        </w:rPr>
        <w:t>criminal tribes</w:t>
      </w:r>
      <w:r w:rsidRPr="00D9438D">
        <w:rPr>
          <w:rFonts w:eastAsia="Calibri"/>
          <w:sz w:val="16"/>
        </w:rPr>
        <w:t xml:space="preserve">” (Anderson, 2004), the “effeminate Bengali” (Chakrabarti, 2020; Sinha, 1995), or castes and their </w:t>
      </w:r>
      <w:r w:rsidRPr="00D9438D">
        <w:rPr>
          <w:rFonts w:eastAsia="Calibri"/>
          <w:u w:val="single"/>
        </w:rPr>
        <w:t>various sub-castes</w:t>
      </w:r>
      <w:r w:rsidRPr="00D9438D">
        <w:rPr>
          <w:rFonts w:eastAsia="Calibri"/>
          <w:sz w:val="16"/>
        </w:rPr>
        <w:t xml:space="preserve"> (Dirks, 2002). By 1898, however, when an expedition from Cambridge University set out for the islands of Torres Strait, a new category was added — the dreaming subject. Linstrum (2020, 4-5) argues that by the 1920s teams from the colonial metropolis had been sent out to collect “dreams from across the British Empire” as “prying into the inner world of dreams and fantasies seemed to offer a useful source of political intelligence”. </w:t>
      </w:r>
      <w:r w:rsidRPr="00D9438D">
        <w:rPr>
          <w:rFonts w:eastAsia="Calibri"/>
          <w:u w:val="single"/>
        </w:rPr>
        <w:t>The Queen’s Proclamation</w:t>
      </w:r>
      <w:r w:rsidRPr="00D9438D">
        <w:rPr>
          <w:rFonts w:eastAsia="Calibri"/>
          <w:sz w:val="16"/>
        </w:rPr>
        <w:t xml:space="preserve"> of 1858 for the newly acquired Indian Empire, after the unimagined violence of the Uprising of 1857, </w:t>
      </w:r>
      <w:r w:rsidRPr="00D9438D">
        <w:rPr>
          <w:rFonts w:eastAsia="Calibri"/>
          <w:u w:val="single"/>
        </w:rPr>
        <w:t>was meant to ensure a certain subjectivity</w:t>
      </w:r>
      <w:r w:rsidRPr="00D9438D">
        <w:rPr>
          <w:rFonts w:eastAsia="Calibri"/>
          <w:sz w:val="16"/>
        </w:rPr>
        <w:t xml:space="preserve"> for all under the “equal and impartial protection of the Law” and to “abstain from all interference with the Religious Belief or Worship of any of Our Subjects” (1–2). </w:t>
      </w:r>
      <w:r w:rsidRPr="00D9438D">
        <w:rPr>
          <w:rFonts w:eastAsia="Calibri"/>
          <w:u w:val="single"/>
        </w:rPr>
        <w:t>The Proclamation was</w:t>
      </w:r>
      <w:r w:rsidRPr="00D9438D">
        <w:rPr>
          <w:rFonts w:eastAsia="Calibri"/>
          <w:sz w:val="16"/>
        </w:rPr>
        <w:t xml:space="preserve"> arguably a </w:t>
      </w:r>
      <w:r w:rsidRPr="00D9438D">
        <w:rPr>
          <w:rFonts w:eastAsia="Calibri"/>
          <w:u w:val="single"/>
        </w:rPr>
        <w:t>guarantee for private domains within which the state could not interfere</w:t>
      </w:r>
      <w:r w:rsidRPr="00D9438D">
        <w:rPr>
          <w:rFonts w:eastAsia="Calibri"/>
          <w:sz w:val="16"/>
        </w:rPr>
        <w:t xml:space="preserve">. However, </w:t>
      </w:r>
      <w:r w:rsidRPr="00D9438D">
        <w:rPr>
          <w:rFonts w:eastAsia="Calibri"/>
          <w:u w:val="single"/>
        </w:rPr>
        <w:t>the psychological probes were precisely the state’s claim on the private self</w:t>
      </w:r>
      <w:r w:rsidRPr="00D9438D">
        <w:rPr>
          <w:rFonts w:eastAsia="Calibri"/>
          <w:sz w:val="16"/>
        </w:rPr>
        <w:t xml:space="preserve"> of the subject, </w:t>
      </w:r>
      <w:r w:rsidRPr="00D9438D">
        <w:rPr>
          <w:rFonts w:eastAsia="Calibri"/>
          <w:u w:val="single"/>
        </w:rPr>
        <w:t xml:space="preserve">who could now be studied </w:t>
      </w:r>
      <w:r w:rsidRPr="00D9438D">
        <w:rPr>
          <w:rFonts w:eastAsia="Calibri"/>
          <w:b/>
          <w:iCs/>
          <w:u w:val="single"/>
          <w:bdr w:val="single" w:sz="8" w:space="0" w:color="auto"/>
        </w:rPr>
        <w:t>within colonial modalities</w:t>
      </w:r>
      <w:r w:rsidRPr="00D9438D">
        <w:rPr>
          <w:rFonts w:eastAsia="Calibri"/>
          <w:u w:val="single"/>
        </w:rPr>
        <w:t xml:space="preserve"> of knowledge</w:t>
      </w:r>
      <w:r w:rsidRPr="00D9438D">
        <w:rPr>
          <w:rFonts w:eastAsia="Calibri"/>
          <w:sz w:val="16"/>
        </w:rPr>
        <w:t xml:space="preserve">. </w:t>
      </w:r>
      <w:r w:rsidRPr="00D9438D">
        <w:rPr>
          <w:rFonts w:eastAsia="Calibri"/>
          <w:highlight w:val="green"/>
          <w:u w:val="single"/>
        </w:rPr>
        <w:t>Though</w:t>
      </w:r>
      <w:r w:rsidRPr="00D9438D">
        <w:rPr>
          <w:rFonts w:eastAsia="Calibri"/>
          <w:u w:val="single"/>
        </w:rPr>
        <w:t xml:space="preserve"> the </w:t>
      </w:r>
      <w:r w:rsidRPr="00D9438D">
        <w:rPr>
          <w:rFonts w:eastAsia="Calibri"/>
          <w:b/>
          <w:iCs/>
          <w:u w:val="single"/>
          <w:bdr w:val="single" w:sz="8" w:space="0" w:color="auto"/>
        </w:rPr>
        <w:t>ethnographic project</w:t>
      </w:r>
      <w:r w:rsidRPr="00D9438D">
        <w:rPr>
          <w:rFonts w:eastAsia="Calibri"/>
          <w:u w:val="single"/>
        </w:rPr>
        <w:t xml:space="preserve"> of </w:t>
      </w:r>
      <w:r w:rsidRPr="00D9438D">
        <w:rPr>
          <w:rFonts w:eastAsia="Calibri"/>
          <w:b/>
          <w:iCs/>
          <w:highlight w:val="green"/>
          <w:u w:val="single"/>
          <w:bdr w:val="single" w:sz="8" w:space="0" w:color="auto"/>
        </w:rPr>
        <w:t>dream catching</w:t>
      </w:r>
      <w:r w:rsidRPr="00D9438D">
        <w:rPr>
          <w:rFonts w:eastAsia="Calibri"/>
          <w:sz w:val="16"/>
        </w:rPr>
        <w:t xml:space="preserve"> is inaugurated during the late nineteenth century, </w:t>
      </w:r>
      <w:r w:rsidRPr="00D9438D">
        <w:rPr>
          <w:rFonts w:eastAsia="Calibri"/>
          <w:u w:val="single"/>
        </w:rPr>
        <w:t>the inherently problematic threat</w:t>
      </w:r>
      <w:r w:rsidRPr="00D9438D">
        <w:rPr>
          <w:rFonts w:eastAsia="Calibri"/>
          <w:sz w:val="16"/>
        </w:rPr>
        <w:t xml:space="preserve"> that it posed for the private self of the colonized </w:t>
      </w:r>
      <w:r w:rsidRPr="00D9438D">
        <w:rPr>
          <w:rFonts w:eastAsia="Calibri"/>
          <w:u w:val="single"/>
        </w:rPr>
        <w:t xml:space="preserve">and </w:t>
      </w:r>
      <w:r w:rsidRPr="00D9438D">
        <w:rPr>
          <w:rFonts w:eastAsia="Calibri"/>
          <w:highlight w:val="green"/>
          <w:u w:val="single"/>
        </w:rPr>
        <w:t>its</w:t>
      </w:r>
      <w:r w:rsidRPr="00D9438D">
        <w:rPr>
          <w:rFonts w:eastAsia="Calibri"/>
          <w:u w:val="single"/>
        </w:rPr>
        <w:t xml:space="preserve"> attempted </w:t>
      </w:r>
      <w:r w:rsidRPr="00D9438D">
        <w:rPr>
          <w:rFonts w:eastAsia="Calibri"/>
          <w:highlight w:val="green"/>
          <w:u w:val="single"/>
        </w:rPr>
        <w:t>resolution within</w:t>
      </w:r>
      <w:r w:rsidRPr="00D9438D">
        <w:rPr>
          <w:rFonts w:eastAsia="Calibri"/>
          <w:u w:val="single"/>
        </w:rPr>
        <w:t xml:space="preserve"> the </w:t>
      </w:r>
      <w:r w:rsidRPr="00D9438D">
        <w:rPr>
          <w:rFonts w:eastAsia="Calibri"/>
          <w:b/>
          <w:iCs/>
          <w:highlight w:val="green"/>
          <w:u w:val="single"/>
          <w:bdr w:val="single" w:sz="8" w:space="0" w:color="auto"/>
        </w:rPr>
        <w:t>speculative space</w:t>
      </w:r>
      <w:r w:rsidRPr="00D9438D">
        <w:rPr>
          <w:rFonts w:eastAsia="Calibri"/>
          <w:u w:val="single"/>
        </w:rPr>
        <w:t xml:space="preserve"> of a narrative dream </w:t>
      </w:r>
      <w:r w:rsidRPr="00D9438D">
        <w:rPr>
          <w:rFonts w:eastAsia="Calibri"/>
          <w:highlight w:val="green"/>
          <w:u w:val="single"/>
        </w:rPr>
        <w:t>are initiated</w:t>
      </w:r>
      <w:r w:rsidRPr="00D9438D">
        <w:rPr>
          <w:rFonts w:eastAsia="Calibri"/>
          <w:sz w:val="16"/>
        </w:rPr>
        <w:t xml:space="preserve"> earlier by the writers of colonial Bengal.</w:t>
      </w:r>
    </w:p>
    <w:p w14:paraId="0C8CD100" w14:textId="77777777" w:rsidR="00D9438D" w:rsidRPr="00D9438D" w:rsidRDefault="00D9438D" w:rsidP="00D9438D">
      <w:pPr>
        <w:rPr>
          <w:rFonts w:eastAsia="Calibri"/>
          <w:sz w:val="16"/>
        </w:rPr>
      </w:pPr>
      <w:r w:rsidRPr="00D9438D">
        <w:rPr>
          <w:rFonts w:eastAsia="Calibri"/>
          <w:sz w:val="16"/>
        </w:rPr>
        <w:t xml:space="preserve">Secondly, </w:t>
      </w:r>
      <w:r w:rsidRPr="00D9438D">
        <w:rPr>
          <w:rFonts w:eastAsia="Calibri"/>
          <w:u w:val="single"/>
        </w:rPr>
        <w:t xml:space="preserve">the </w:t>
      </w:r>
      <w:r w:rsidRPr="00D9438D">
        <w:rPr>
          <w:rFonts w:eastAsia="Calibri"/>
          <w:highlight w:val="green"/>
          <w:u w:val="single"/>
        </w:rPr>
        <w:t>people were emptied of history</w:t>
      </w:r>
      <w:r w:rsidRPr="00D9438D">
        <w:rPr>
          <w:rFonts w:eastAsia="Calibri"/>
          <w:sz w:val="16"/>
        </w:rPr>
        <w:t xml:space="preserve">, </w:t>
      </w:r>
      <w:r w:rsidRPr="00D9438D">
        <w:rPr>
          <w:rFonts w:eastAsia="Calibri"/>
          <w:u w:val="single"/>
        </w:rPr>
        <w:t>positing in its place an “empty, homogeneous time</w:t>
      </w:r>
      <w:r w:rsidRPr="00D9438D">
        <w:rPr>
          <w:rFonts w:eastAsia="Calibri"/>
          <w:sz w:val="16"/>
        </w:rPr>
        <w:t xml:space="preserve">”, that could, in turn, project the telos of Empire (Anderson 2006/1983: 24). </w:t>
      </w:r>
      <w:r w:rsidRPr="00D9438D">
        <w:rPr>
          <w:rFonts w:eastAsia="Calibri"/>
          <w:u w:val="single"/>
        </w:rPr>
        <w:t>This version of history placed the colonized within a temporal vacuum</w:t>
      </w:r>
      <w:r w:rsidRPr="00D9438D">
        <w:rPr>
          <w:rFonts w:eastAsia="Calibri"/>
          <w:sz w:val="16"/>
        </w:rPr>
        <w:t xml:space="preserve"> that, according to the colonial rulers, had experienced a steady decline of moral and intellectual pursuits since the Muslim invasions. As William Jones (1894: 206), in his tenth anniversary discourse to the Asiatic Society in 1793, commented: “That no Hindu nation, but the Cashmirians, have left us regular histories in their ancient language, we must ever lament”. </w:t>
      </w:r>
      <w:r w:rsidRPr="00D9438D">
        <w:rPr>
          <w:rFonts w:eastAsia="Calibri"/>
          <w:u w:val="single"/>
        </w:rPr>
        <w:t>History</w:t>
      </w:r>
      <w:r w:rsidRPr="00D9438D">
        <w:rPr>
          <w:rFonts w:eastAsia="Calibri"/>
          <w:sz w:val="16"/>
        </w:rPr>
        <w:t xml:space="preserve">, from now onwards, </w:t>
      </w:r>
      <w:r w:rsidRPr="00D9438D">
        <w:rPr>
          <w:rFonts w:eastAsia="Calibri"/>
          <w:u w:val="single"/>
        </w:rPr>
        <w:t>would be a project to “recover some disfigured but valuable pictures of ancient manners and governments</w:t>
      </w:r>
      <w:r w:rsidRPr="00D9438D">
        <w:rPr>
          <w:rFonts w:eastAsia="Calibri"/>
          <w:sz w:val="16"/>
        </w:rPr>
        <w:t>” from the narrative texts available in the colonial archive.</w:t>
      </w:r>
    </w:p>
    <w:p w14:paraId="113A9A2F" w14:textId="77777777" w:rsidR="00D9438D" w:rsidRPr="00D9438D" w:rsidRDefault="00D9438D" w:rsidP="00D9438D">
      <w:pPr>
        <w:rPr>
          <w:rFonts w:eastAsia="Calibri"/>
          <w:sz w:val="16"/>
        </w:rPr>
      </w:pPr>
      <w:r w:rsidRPr="00D9438D">
        <w:rPr>
          <w:rFonts w:eastAsia="Calibri"/>
          <w:sz w:val="16"/>
        </w:rPr>
        <w:t xml:space="preserve">Thirdly, </w:t>
      </w:r>
      <w:r w:rsidRPr="00D9438D">
        <w:rPr>
          <w:rFonts w:eastAsia="Calibri"/>
          <w:highlight w:val="green"/>
          <w:u w:val="single"/>
        </w:rPr>
        <w:t xml:space="preserve">the </w:t>
      </w:r>
      <w:r w:rsidRPr="00D9438D">
        <w:rPr>
          <w:rFonts w:eastAsia="Calibri"/>
          <w:b/>
          <w:iCs/>
          <w:highlight w:val="green"/>
          <w:u w:val="single"/>
          <w:bdr w:val="single" w:sz="8" w:space="0" w:color="auto"/>
        </w:rPr>
        <w:t>loss of “true” history</w:t>
      </w:r>
      <w:r w:rsidRPr="00D9438D">
        <w:rPr>
          <w:rFonts w:eastAsia="Calibri"/>
          <w:highlight w:val="green"/>
          <w:u w:val="single"/>
        </w:rPr>
        <w:t xml:space="preserve"> </w:t>
      </w:r>
      <w:r w:rsidRPr="00D9438D">
        <w:rPr>
          <w:rFonts w:eastAsia="Calibri"/>
          <w:u w:val="single"/>
        </w:rPr>
        <w:t xml:space="preserve">was also believed to </w:t>
      </w:r>
      <w:r w:rsidRPr="00D9438D">
        <w:rPr>
          <w:rFonts w:eastAsia="Calibri"/>
          <w:highlight w:val="green"/>
          <w:u w:val="single"/>
        </w:rPr>
        <w:t>result in</w:t>
      </w:r>
      <w:r w:rsidRPr="00D9438D">
        <w:rPr>
          <w:rFonts w:eastAsia="Calibri"/>
          <w:u w:val="single"/>
        </w:rPr>
        <w:t xml:space="preserve"> the </w:t>
      </w:r>
      <w:r w:rsidRPr="00D9438D">
        <w:rPr>
          <w:rFonts w:eastAsia="Calibri"/>
          <w:b/>
          <w:iCs/>
          <w:highlight w:val="green"/>
          <w:u w:val="single"/>
          <w:bdr w:val="single" w:sz="8" w:space="0" w:color="auto"/>
        </w:rPr>
        <w:t>loss of authentic knowledge</w:t>
      </w:r>
      <w:r w:rsidRPr="00D9438D">
        <w:rPr>
          <w:rFonts w:eastAsia="Calibri"/>
          <w:sz w:val="16"/>
        </w:rPr>
        <w:t xml:space="preserve">. </w:t>
      </w:r>
      <w:r w:rsidRPr="00D9438D">
        <w:rPr>
          <w:rFonts w:eastAsia="Calibri"/>
          <w:u w:val="single"/>
        </w:rPr>
        <w:t xml:space="preserve">The model of </w:t>
      </w:r>
      <w:r w:rsidRPr="00D9438D">
        <w:rPr>
          <w:rFonts w:eastAsia="Calibri"/>
          <w:b/>
          <w:iCs/>
          <w:u w:val="single"/>
          <w:bdr w:val="single" w:sz="8" w:space="0" w:color="auto"/>
        </w:rPr>
        <w:t>pedagogy</w:t>
      </w:r>
      <w:r w:rsidRPr="00D9438D">
        <w:rPr>
          <w:rFonts w:eastAsia="Calibri"/>
          <w:u w:val="single"/>
        </w:rPr>
        <w:t xml:space="preserve"> that followed instituted the </w:t>
      </w:r>
      <w:r w:rsidRPr="00D9438D">
        <w:rPr>
          <w:rFonts w:eastAsia="Calibri"/>
          <w:b/>
          <w:iCs/>
          <w:u w:val="single"/>
          <w:bdr w:val="single" w:sz="8" w:space="0" w:color="auto"/>
        </w:rPr>
        <w:t>rational principles</w:t>
      </w:r>
      <w:r w:rsidRPr="00D9438D">
        <w:rPr>
          <w:rFonts w:eastAsia="Calibri"/>
          <w:u w:val="single"/>
        </w:rPr>
        <w:t xml:space="preserve"> of the European sciences as the only mode of knowing and analysing reality</w:t>
      </w:r>
      <w:r w:rsidRPr="00D9438D">
        <w:rPr>
          <w:rFonts w:eastAsia="Calibri"/>
          <w:sz w:val="16"/>
        </w:rPr>
        <w:t xml:space="preserve"> (see Prakash, 1999: 8-12). This was in sharp contrast to pedagogic models available indigenously, often disparaged within the new dispensation. Thomas B. Macaulay, the most iconic staff-bearer of the new dogma of pedagogy, condemned the “native” systems as a “disgrace” and derided them for being utterly fanciful (Macaulay, 1835, in Zastoupil and Moir, 2013: 166). </w:t>
      </w:r>
      <w:r w:rsidRPr="00D9438D">
        <w:rPr>
          <w:rFonts w:eastAsia="Calibri"/>
          <w:u w:val="single"/>
        </w:rPr>
        <w:t>The new pedagogy</w:t>
      </w:r>
      <w:r w:rsidRPr="00D9438D">
        <w:rPr>
          <w:rFonts w:eastAsia="Calibri"/>
          <w:sz w:val="16"/>
        </w:rPr>
        <w:t xml:space="preserve">, as Sanjay Seth (2007: 3) argues, was developed with the express purpose of </w:t>
      </w:r>
      <w:r w:rsidRPr="00D9438D">
        <w:rPr>
          <w:rFonts w:eastAsia="Calibri"/>
          <w:highlight w:val="green"/>
          <w:u w:val="single"/>
        </w:rPr>
        <w:t xml:space="preserve">establishing </w:t>
      </w:r>
      <w:r w:rsidRPr="00D9438D">
        <w:rPr>
          <w:rFonts w:eastAsia="Calibri"/>
          <w:b/>
          <w:iCs/>
          <w:highlight w:val="green"/>
          <w:u w:val="single"/>
          <w:bdr w:val="single" w:sz="8" w:space="0" w:color="auto"/>
        </w:rPr>
        <w:t>European epistemology</w:t>
      </w:r>
      <w:r w:rsidRPr="00D9438D">
        <w:rPr>
          <w:rFonts w:eastAsia="Calibri"/>
          <w:highlight w:val="green"/>
          <w:u w:val="single"/>
        </w:rPr>
        <w:t xml:space="preserve"> “as the obvious</w:t>
      </w:r>
      <w:r w:rsidRPr="00D9438D">
        <w:rPr>
          <w:rFonts w:eastAsia="Calibri"/>
          <w:sz w:val="16"/>
        </w:rPr>
        <w:t xml:space="preserve">, </w:t>
      </w:r>
      <w:r w:rsidRPr="00D9438D">
        <w:rPr>
          <w:rFonts w:eastAsia="Calibri"/>
          <w:highlight w:val="green"/>
          <w:u w:val="single"/>
        </w:rPr>
        <w:t>and</w:t>
      </w:r>
      <w:r w:rsidRPr="00D9438D">
        <w:rPr>
          <w:rFonts w:eastAsia="Calibri"/>
          <w:u w:val="single"/>
        </w:rPr>
        <w:t xml:space="preserve"> almost the </w:t>
      </w:r>
      <w:r w:rsidRPr="00D9438D">
        <w:rPr>
          <w:rFonts w:eastAsia="Calibri"/>
          <w:b/>
          <w:iCs/>
          <w:highlight w:val="green"/>
          <w:u w:val="single"/>
          <w:bdr w:val="single" w:sz="8" w:space="0" w:color="auto"/>
        </w:rPr>
        <w:t>only</w:t>
      </w:r>
      <w:r w:rsidRPr="00D9438D">
        <w:rPr>
          <w:rFonts w:eastAsia="Calibri"/>
          <w:highlight w:val="green"/>
          <w:u w:val="single"/>
        </w:rPr>
        <w:t xml:space="preserve">, mode of </w:t>
      </w:r>
      <w:r w:rsidRPr="00D9438D">
        <w:rPr>
          <w:rFonts w:eastAsia="Calibri"/>
          <w:b/>
          <w:iCs/>
          <w:highlight w:val="green"/>
          <w:u w:val="single"/>
          <w:bdr w:val="single" w:sz="8" w:space="0" w:color="auto"/>
        </w:rPr>
        <w:t>knowing about India</w:t>
      </w:r>
      <w:r w:rsidRPr="00D9438D">
        <w:rPr>
          <w:rFonts w:eastAsia="Calibri"/>
          <w:sz w:val="16"/>
        </w:rPr>
        <w:t xml:space="preserve">”. The model itself underwent various transformations — often negotiating serious dissidence from local intelligentsia — but the essential principles of knowability and universal truth-value that the model carried within itself were never abandoned. </w:t>
      </w:r>
      <w:r w:rsidRPr="00D9438D">
        <w:rPr>
          <w:rFonts w:eastAsia="Calibri"/>
          <w:u w:val="single"/>
        </w:rPr>
        <w:t>The colonized subject</w:t>
      </w:r>
      <w:r w:rsidRPr="00D9438D">
        <w:rPr>
          <w:rFonts w:eastAsia="Calibri"/>
          <w:sz w:val="16"/>
        </w:rPr>
        <w:t xml:space="preserve"> could, at best, </w:t>
      </w:r>
      <w:r w:rsidRPr="00D9438D">
        <w:rPr>
          <w:rFonts w:eastAsia="Calibri"/>
          <w:u w:val="single"/>
        </w:rPr>
        <w:t>debate the value of the model</w:t>
      </w:r>
      <w:r w:rsidRPr="00D9438D">
        <w:rPr>
          <w:rFonts w:eastAsia="Calibri"/>
          <w:sz w:val="16"/>
        </w:rPr>
        <w:t xml:space="preserve">, as they did in various literary productions of the time, </w:t>
      </w:r>
      <w:r w:rsidRPr="00D9438D">
        <w:rPr>
          <w:rFonts w:eastAsia="Calibri"/>
          <w:u w:val="single"/>
        </w:rPr>
        <w:t xml:space="preserve">but the core principles </w:t>
      </w:r>
      <w:r w:rsidRPr="00D9438D">
        <w:rPr>
          <w:rFonts w:eastAsia="Calibri"/>
          <w:b/>
          <w:iCs/>
          <w:u w:val="single"/>
          <w:bdr w:val="single" w:sz="8" w:space="0" w:color="auto"/>
        </w:rPr>
        <w:t>remained</w:t>
      </w:r>
      <w:r w:rsidRPr="00D9438D">
        <w:rPr>
          <w:rFonts w:eastAsia="Calibri"/>
          <w:sz w:val="16"/>
        </w:rPr>
        <w:t>.</w:t>
      </w:r>
    </w:p>
    <w:p w14:paraId="1039C4DC" w14:textId="77777777" w:rsidR="00D9438D" w:rsidRPr="00D9438D" w:rsidRDefault="00D9438D" w:rsidP="00D9438D">
      <w:pPr>
        <w:rPr>
          <w:rFonts w:eastAsia="Calibri"/>
          <w:sz w:val="16"/>
        </w:rPr>
      </w:pPr>
      <w:r w:rsidRPr="00D9438D">
        <w:rPr>
          <w:rFonts w:eastAsia="Calibri"/>
          <w:sz w:val="16"/>
        </w:rPr>
        <w:t xml:space="preserve">Fourthly, a </w:t>
      </w:r>
      <w:r w:rsidRPr="00D9438D">
        <w:rPr>
          <w:rFonts w:eastAsia="Calibri"/>
          <w:u w:val="single"/>
        </w:rPr>
        <w:t>manifestation of the pedagogic was to be visually translated</w:t>
      </w:r>
      <w:r w:rsidRPr="00D9438D">
        <w:rPr>
          <w:rFonts w:eastAsia="Calibri"/>
          <w:sz w:val="16"/>
        </w:rPr>
        <w:t xml:space="preserve"> into objects of scientific technology. The tendency can be seen in the late eighteenth century itself in the establishment of institutions like the Asiatic Society (1784) which, as Jones mapped out, would be dedicated to the study of “history, science and art” </w:t>
      </w:r>
      <w:r w:rsidRPr="00D9438D">
        <w:rPr>
          <w:rFonts w:eastAsia="Calibri"/>
          <w:u w:val="single"/>
        </w:rPr>
        <w:t>through the mental faculties of “memory, reason and imagination</w:t>
      </w:r>
      <w:r w:rsidRPr="00D9438D">
        <w:rPr>
          <w:rFonts w:eastAsia="Calibri"/>
          <w:sz w:val="16"/>
        </w:rPr>
        <w:t xml:space="preserve">” respectively (1793 (1894): 4). By the beginning of the nineteenth century the British heavily invested in </w:t>
      </w:r>
      <w:r w:rsidRPr="00D9438D">
        <w:rPr>
          <w:rFonts w:eastAsia="Calibri"/>
          <w:b/>
          <w:iCs/>
          <w:highlight w:val="green"/>
          <w:u w:val="single"/>
          <w:bdr w:val="single" w:sz="8" w:space="0" w:color="auto"/>
        </w:rPr>
        <w:t>technological objects</w:t>
      </w:r>
      <w:r w:rsidRPr="00D9438D">
        <w:rPr>
          <w:rFonts w:eastAsia="Calibri"/>
          <w:u w:val="single"/>
        </w:rPr>
        <w:t xml:space="preserve"> that were meant to </w:t>
      </w:r>
      <w:r w:rsidRPr="00D9438D">
        <w:rPr>
          <w:rFonts w:eastAsia="Calibri"/>
          <w:highlight w:val="green"/>
          <w:u w:val="single"/>
        </w:rPr>
        <w:t>illustrate</w:t>
      </w:r>
      <w:r w:rsidRPr="00D9438D">
        <w:rPr>
          <w:rFonts w:eastAsia="Calibri"/>
          <w:u w:val="single"/>
        </w:rPr>
        <w:t xml:space="preserve"> the </w:t>
      </w:r>
      <w:r w:rsidRPr="00D9438D">
        <w:rPr>
          <w:rFonts w:eastAsia="Calibri"/>
          <w:b/>
          <w:iCs/>
          <w:highlight w:val="green"/>
          <w:u w:val="single"/>
          <w:bdr w:val="single" w:sz="8" w:space="0" w:color="auto"/>
        </w:rPr>
        <w:t>infallible superiority</w:t>
      </w:r>
      <w:r w:rsidRPr="00D9438D">
        <w:rPr>
          <w:rFonts w:eastAsia="Calibri"/>
          <w:highlight w:val="green"/>
          <w:u w:val="single"/>
        </w:rPr>
        <w:t xml:space="preserve"> of</w:t>
      </w:r>
      <w:r w:rsidRPr="00D9438D">
        <w:rPr>
          <w:rFonts w:eastAsia="Calibri"/>
          <w:u w:val="single"/>
        </w:rPr>
        <w:t xml:space="preserve"> the </w:t>
      </w:r>
      <w:r w:rsidRPr="00D9438D">
        <w:rPr>
          <w:rFonts w:eastAsia="Calibri"/>
          <w:highlight w:val="green"/>
          <w:u w:val="single"/>
        </w:rPr>
        <w:t>European race</w:t>
      </w:r>
      <w:r w:rsidRPr="00D9438D">
        <w:rPr>
          <w:rFonts w:eastAsia="Calibri"/>
          <w:sz w:val="16"/>
        </w:rPr>
        <w:t xml:space="preserve">, a kind of, to extend Cohn’s (1996: 1-15) </w:t>
      </w:r>
      <w:r w:rsidRPr="00D9438D">
        <w:rPr>
          <w:rFonts w:eastAsia="Calibri"/>
          <w:u w:val="single"/>
        </w:rPr>
        <w:t>classification of colonial modalities, ‘technological modality’</w:t>
      </w:r>
      <w:r w:rsidRPr="00D9438D">
        <w:rPr>
          <w:rFonts w:eastAsia="Calibri"/>
          <w:sz w:val="16"/>
        </w:rPr>
        <w:t>. David Arnold (2000: 15) argues that the ‘</w:t>
      </w:r>
      <w:r w:rsidRPr="00D9438D">
        <w:rPr>
          <w:rFonts w:eastAsia="Calibri"/>
          <w:b/>
          <w:iCs/>
          <w:u w:val="single"/>
          <w:bdr w:val="single" w:sz="8" w:space="0" w:color="auto"/>
        </w:rPr>
        <w:t>technological imaginary’</w:t>
      </w:r>
      <w:r w:rsidRPr="00D9438D">
        <w:rPr>
          <w:rFonts w:eastAsia="Calibri"/>
          <w:u w:val="single"/>
        </w:rPr>
        <w:t xml:space="preserve"> was primarily deployed as a “</w:t>
      </w:r>
      <w:r w:rsidRPr="00D9438D">
        <w:rPr>
          <w:rFonts w:eastAsia="Calibri"/>
          <w:b/>
          <w:iCs/>
          <w:u w:val="single"/>
          <w:bdr w:val="single" w:sz="8" w:space="0" w:color="auto"/>
        </w:rPr>
        <w:t>civilizing mission</w:t>
      </w:r>
      <w:r w:rsidRPr="00D9438D">
        <w:rPr>
          <w:rFonts w:eastAsia="Calibri"/>
          <w:sz w:val="16"/>
        </w:rPr>
        <w:t>, a clear evidence of European superiority over, and imperial responsibility for, a land they identified as superstitious and backward”. The technological neatly fitted into the teleology of history and pedagogy, a ‘progress’ towards modernity from a dark past.</w:t>
      </w:r>
    </w:p>
    <w:p w14:paraId="1341DFDA" w14:textId="77777777" w:rsidR="00D9438D" w:rsidRPr="00D9438D" w:rsidRDefault="00D9438D" w:rsidP="00D9438D">
      <w:pPr>
        <w:rPr>
          <w:rFonts w:eastAsia="Calibri"/>
          <w:sz w:val="16"/>
          <w:szCs w:val="16"/>
        </w:rPr>
      </w:pPr>
      <w:r w:rsidRPr="00D9438D">
        <w:rPr>
          <w:rFonts w:eastAsia="Calibri"/>
          <w:sz w:val="16"/>
          <w:szCs w:val="16"/>
        </w:rPr>
        <w:t>Finally, and this may be seen as an intimate companion to the technological modality, the blending of history, pedagogy, and technology fashioned the colonial city of Kolkata, promoting a certain middle-class bhadralok (and later bhadramahila, the “cultured woman”) that often participated in, and contested with, the colonial project. This was a highly differentiated genteel class that strategized not only the promotion of a certain class structure, but also caste and gender structures (Bhattacharya, 2005: 21-24; Chakrabarti, 2020: 17-18; Chatterjee, 1993: 35-75). The European/native binaries that it created, for instance through White Town/ Black (Native) Town, often produced an almost schizophrenic desire as well as rejection for the cityscape among the colonized (Chattopadhyay, 2006: 5). For the bhadralok, the city acted as the ultimate object of wish fulfilment and yet the organized exclusionary principles on which the city was built thwarted any native attempts to claim it. The city, in other words, could easily be identified as a microcosm for the nation. Bhudev’s speculative text traverses this complex terrain as we shall see shortly.</w:t>
      </w:r>
    </w:p>
    <w:p w14:paraId="61355CF3" w14:textId="77777777" w:rsidR="00D9438D" w:rsidRPr="00D9438D" w:rsidRDefault="00D9438D" w:rsidP="00D9438D">
      <w:pPr>
        <w:rPr>
          <w:rFonts w:eastAsia="Calibri"/>
          <w:sz w:val="16"/>
        </w:rPr>
      </w:pPr>
      <w:r w:rsidRPr="00D9438D">
        <w:rPr>
          <w:rFonts w:eastAsia="Calibri"/>
          <w:b/>
          <w:iCs/>
          <w:highlight w:val="green"/>
          <w:u w:val="single"/>
          <w:bdr w:val="single" w:sz="8" w:space="0" w:color="auto"/>
        </w:rPr>
        <w:t>Speculative fiction</w:t>
      </w:r>
      <w:r w:rsidRPr="00D9438D">
        <w:rPr>
          <w:rFonts w:eastAsia="Calibri"/>
          <w:sz w:val="16"/>
        </w:rPr>
        <w:t xml:space="preserve">, from its inception, </w:t>
      </w:r>
      <w:r w:rsidRPr="00D9438D">
        <w:rPr>
          <w:rFonts w:eastAsia="Calibri"/>
          <w:highlight w:val="green"/>
          <w:u w:val="single"/>
        </w:rPr>
        <w:t xml:space="preserve">has been </w:t>
      </w:r>
      <w:r w:rsidRPr="00D9438D">
        <w:rPr>
          <w:rFonts w:eastAsia="Calibri"/>
          <w:b/>
          <w:iCs/>
          <w:highlight w:val="green"/>
          <w:u w:val="single"/>
          <w:bdr w:val="single" w:sz="8" w:space="0" w:color="auto"/>
        </w:rPr>
        <w:t>imbricated in dreams</w:t>
      </w:r>
      <w:r w:rsidRPr="00D9438D">
        <w:rPr>
          <w:rFonts w:eastAsia="Calibri"/>
          <w:sz w:val="16"/>
        </w:rPr>
        <w:t xml:space="preserve">. Since its classic commencement in Mary Shelley’s Frankenstein; or, the Modern Prometheus (1818), involving not only a literary dream (Victor Frankenstein’s dream of his dead mother) but also an actual dream (Shelley later claimed that the novel was inspired by an “acute mental vision”), speculative fiction and dreams have had a long association. Within the colonial space of Bengal, unlike the dream narratives of the ancient Sanskritic tradition mentioned earlier, the speculative dream had a very specific locus. </w:t>
      </w:r>
      <w:r w:rsidRPr="00D9438D">
        <w:rPr>
          <w:rFonts w:eastAsia="Calibri"/>
          <w:u w:val="single"/>
        </w:rPr>
        <w:t>The dream</w:t>
      </w:r>
      <w:r w:rsidRPr="00D9438D">
        <w:rPr>
          <w:rFonts w:eastAsia="Calibri"/>
          <w:sz w:val="16"/>
        </w:rPr>
        <w:t xml:space="preserve"> is often positioned as an appropriative space </w:t>
      </w:r>
      <w:r w:rsidRPr="00D9438D">
        <w:rPr>
          <w:rFonts w:eastAsia="Calibri"/>
          <w:u w:val="single"/>
        </w:rPr>
        <w:t>within the grid of colonial epistemology</w:t>
      </w:r>
      <w:r w:rsidRPr="00D9438D">
        <w:rPr>
          <w:rFonts w:eastAsia="Calibri"/>
          <w:sz w:val="16"/>
          <w:u w:val="single"/>
        </w:rPr>
        <w:t xml:space="preserve"> </w:t>
      </w:r>
      <w:r w:rsidRPr="00D9438D">
        <w:rPr>
          <w:rFonts w:eastAsia="Calibri"/>
          <w:highlight w:val="green"/>
          <w:u w:val="single"/>
        </w:rPr>
        <w:t>that</w:t>
      </w:r>
      <w:r w:rsidRPr="00D9438D">
        <w:rPr>
          <w:rFonts w:eastAsia="Calibri"/>
          <w:sz w:val="16"/>
          <w:highlight w:val="green"/>
          <w:u w:val="single"/>
        </w:rPr>
        <w:t xml:space="preserve"> </w:t>
      </w:r>
      <w:r w:rsidRPr="00D9438D">
        <w:rPr>
          <w:rFonts w:eastAsia="Calibri"/>
          <w:highlight w:val="green"/>
          <w:u w:val="single"/>
        </w:rPr>
        <w:t>has</w:t>
      </w:r>
      <w:r w:rsidRPr="00D9438D">
        <w:rPr>
          <w:rFonts w:eastAsia="Calibri"/>
          <w:sz w:val="16"/>
        </w:rPr>
        <w:t>, as Bhabha (1994: 162-63) contends, “</w:t>
      </w:r>
      <w:r w:rsidRPr="00D9438D">
        <w:rPr>
          <w:rFonts w:eastAsia="Calibri"/>
          <w:highlight w:val="green"/>
          <w:u w:val="single"/>
        </w:rPr>
        <w:t xml:space="preserve">an ability to </w:t>
      </w:r>
      <w:r w:rsidRPr="00D9438D">
        <w:rPr>
          <w:rFonts w:eastAsia="Calibri"/>
          <w:b/>
          <w:iCs/>
          <w:highlight w:val="green"/>
          <w:u w:val="single"/>
          <w:bdr w:val="single" w:sz="8" w:space="0" w:color="auto"/>
        </w:rPr>
        <w:t>shift the ground of knowledges</w:t>
      </w:r>
      <w:r w:rsidRPr="00D9438D">
        <w:rPr>
          <w:rFonts w:eastAsia="Calibri"/>
          <w:sz w:val="16"/>
        </w:rPr>
        <w:t xml:space="preserve">, or to engage in the ‘war of position’” </w:t>
      </w:r>
      <w:r w:rsidRPr="00D9438D">
        <w:rPr>
          <w:rFonts w:eastAsia="Calibri"/>
          <w:highlight w:val="green"/>
          <w:u w:val="single"/>
        </w:rPr>
        <w:t xml:space="preserve">to mark “new forms of </w:t>
      </w:r>
      <w:r w:rsidRPr="00D9438D">
        <w:rPr>
          <w:rFonts w:eastAsia="Calibri"/>
          <w:b/>
          <w:iCs/>
          <w:highlight w:val="green"/>
          <w:u w:val="single"/>
          <w:bdr w:val="single" w:sz="8" w:space="0" w:color="auto"/>
        </w:rPr>
        <w:t>meaning</w:t>
      </w:r>
      <w:r w:rsidRPr="00D9438D">
        <w:rPr>
          <w:rFonts w:eastAsia="Calibri"/>
          <w:highlight w:val="green"/>
          <w:u w:val="single"/>
        </w:rPr>
        <w:t xml:space="preserve">, and </w:t>
      </w:r>
      <w:r w:rsidRPr="00D9438D">
        <w:rPr>
          <w:rFonts w:eastAsia="Calibri"/>
          <w:b/>
          <w:iCs/>
          <w:highlight w:val="green"/>
          <w:u w:val="single"/>
          <w:bdr w:val="single" w:sz="8" w:space="0" w:color="auto"/>
        </w:rPr>
        <w:t>strategies of identification</w:t>
      </w:r>
      <w:r w:rsidRPr="00D9438D">
        <w:rPr>
          <w:rFonts w:eastAsia="Calibri"/>
          <w:u w:val="single"/>
        </w:rPr>
        <w:t>”.</w:t>
      </w:r>
      <w:r w:rsidRPr="00D9438D">
        <w:rPr>
          <w:rFonts w:eastAsia="Calibri"/>
          <w:sz w:val="16"/>
        </w:rPr>
        <w:t xml:space="preserve"> The dream employs a “division of labour” where the dream occupies a space of negotiated possibilities opposed to the realist-historical space of the colonial world (Chakrabarty, 2000: 153-54).3</w:t>
      </w:r>
    </w:p>
    <w:p w14:paraId="573BBD4D" w14:textId="77777777" w:rsidR="00D9438D" w:rsidRPr="00D9438D" w:rsidRDefault="00D9438D" w:rsidP="00D9438D">
      <w:pPr>
        <w:rPr>
          <w:rFonts w:eastAsia="Calibri"/>
          <w:sz w:val="16"/>
        </w:rPr>
      </w:pPr>
      <w:r w:rsidRPr="00D9438D">
        <w:rPr>
          <w:rFonts w:eastAsia="Calibri"/>
          <w:u w:val="single"/>
        </w:rPr>
        <w:t xml:space="preserve">The </w:t>
      </w:r>
      <w:r w:rsidRPr="00D9438D">
        <w:rPr>
          <w:rFonts w:eastAsia="Calibri"/>
          <w:highlight w:val="green"/>
          <w:u w:val="single"/>
        </w:rPr>
        <w:t>speculative narrative space</w:t>
      </w:r>
      <w:r w:rsidRPr="00D9438D">
        <w:rPr>
          <w:rFonts w:eastAsia="Calibri"/>
          <w:sz w:val="16"/>
        </w:rPr>
        <w:t xml:space="preserve"> of the dream is a strategy that </w:t>
      </w:r>
      <w:r w:rsidRPr="00D9438D">
        <w:rPr>
          <w:rFonts w:eastAsia="Calibri"/>
          <w:u w:val="single"/>
        </w:rPr>
        <w:t xml:space="preserve">is </w:t>
      </w:r>
      <w:r w:rsidRPr="00D9438D">
        <w:rPr>
          <w:rFonts w:eastAsia="Calibri"/>
          <w:highlight w:val="green"/>
          <w:u w:val="single"/>
        </w:rPr>
        <w:t>deployed across</w:t>
      </w:r>
      <w:r w:rsidRPr="00D9438D">
        <w:rPr>
          <w:rFonts w:eastAsia="Calibri"/>
          <w:u w:val="single"/>
        </w:rPr>
        <w:t xml:space="preserve"> a wide range of </w:t>
      </w:r>
      <w:r w:rsidRPr="00D9438D">
        <w:rPr>
          <w:rFonts w:eastAsia="Calibri"/>
          <w:highlight w:val="green"/>
          <w:u w:val="single"/>
        </w:rPr>
        <w:t>possibilities</w:t>
      </w:r>
      <w:r w:rsidRPr="00D9438D">
        <w:rPr>
          <w:rFonts w:eastAsia="Calibri"/>
          <w:sz w:val="16"/>
        </w:rPr>
        <w:t xml:space="preserve"> that framed the public sphere of colonial Bengal. In Shoshee Chunder Dutt’s (1878: 384-90) satire, ‘A Run to Sumeru’, published in the collection Bengaliana, for instance, the dream offers a radical re-reading of the Hindu gods and goddesses.4 Though the text does not invoke the dream explicitly, the narrative is framed between the narrator “taking [his] siesta” and being “picked up in one of Clarke’s drains in Radha Bazar” at the end. The dreamscape creates a disjunctive alterity where the Hindu pantheon assumes the historical excesses of the colonial masters. Within this site of Saturnalian revelry, the celestials engage in gluttony, lechery, and drunkenness, demanding English cuisine and wine as their offerings rather than traditional fasting and prayers. In this strange land, the debauched and imitative excess of the gods constantly subverts the structures of religious conservatism. In contrast, in Bireshwar Pare’s Adbhut Swapno Ba Stri-purusher Dwanda (Strange Dream or Woman-Man Conflict, 1888), the dream speculation is located within the burgeoning debate of the “woman’s question”, and more specifically, around the question of equality and public work. Pare’s text is constructed as a dialogue specifically located within the debates that surrounded the public education of women, in both Hindu and Muslim communities (see Chatterjee, 1993: 116-120; Sarkar, 2008: 104-110). It would not be amiss to mention here that Pare was the editor of a science periodical called Bijnana Darpan (‘Science Mirror’), which also published one of the earliest science fiction stories in its issues.5</w:t>
      </w:r>
    </w:p>
    <w:p w14:paraId="29DA29D0" w14:textId="77777777" w:rsidR="00D9438D" w:rsidRPr="00D9438D" w:rsidRDefault="00D9438D" w:rsidP="00D9438D">
      <w:pPr>
        <w:rPr>
          <w:rFonts w:eastAsia="Calibri"/>
          <w:sz w:val="16"/>
        </w:rPr>
      </w:pPr>
      <w:r w:rsidRPr="00D9438D">
        <w:rPr>
          <w:rFonts w:eastAsia="Calibri"/>
          <w:sz w:val="16"/>
        </w:rPr>
        <w:t xml:space="preserve">One of the most popular dream narratives was written in 1892 as an imitation of Lewis Carrol’s Alice books.6 Trailokyanath Mukhopadhyaya’s Kankabati, a combination of fantasy and realist narrative, inserts the dream abruptly within the oppressive gender structures of the social realist beginning, propelling Kankabati, the protagonist, into the speculative domain of the fantastic. However, the dreamscape in this text contains a critique of both British colonialism as well as strident Indian nationalism treading instead a “moderately” middle-path (Dasgupta, 2020: 11-14). Similarly, </w:t>
      </w:r>
      <w:r w:rsidRPr="00D9438D">
        <w:rPr>
          <w:rFonts w:eastAsia="Calibri"/>
          <w:u w:val="single"/>
        </w:rPr>
        <w:t>Jagadananda Roy’s Shukra Bhraman</w:t>
      </w:r>
      <w:r w:rsidRPr="00D9438D">
        <w:rPr>
          <w:rFonts w:eastAsia="Calibri"/>
          <w:sz w:val="16"/>
        </w:rPr>
        <w:t xml:space="preserve"> (Travel to Venus, 1895), a </w:t>
      </w:r>
      <w:r w:rsidRPr="00D9438D">
        <w:rPr>
          <w:rFonts w:eastAsia="Calibri"/>
          <w:u w:val="single"/>
        </w:rPr>
        <w:t>science fiction adventure</w:t>
      </w:r>
      <w:r w:rsidRPr="00D9438D">
        <w:rPr>
          <w:rFonts w:eastAsia="Calibri"/>
          <w:sz w:val="16"/>
        </w:rPr>
        <w:t xml:space="preserve">, depicts a protagonist who visits Venus with his friend in a dream and </w:t>
      </w:r>
      <w:r w:rsidRPr="00D9438D">
        <w:rPr>
          <w:rFonts w:eastAsia="Calibri"/>
          <w:b/>
          <w:iCs/>
          <w:u w:val="single"/>
          <w:bdr w:val="single" w:sz="8" w:space="0" w:color="auto"/>
        </w:rPr>
        <w:t>inverts</w:t>
      </w:r>
      <w:r w:rsidRPr="00D9438D">
        <w:rPr>
          <w:rFonts w:eastAsia="Calibri"/>
          <w:u w:val="single"/>
        </w:rPr>
        <w:t xml:space="preserve"> both the </w:t>
      </w:r>
      <w:r w:rsidRPr="00D9438D">
        <w:rPr>
          <w:rFonts w:eastAsia="Calibri"/>
          <w:b/>
          <w:iCs/>
          <w:u w:val="single"/>
          <w:bdr w:val="single" w:sz="8" w:space="0" w:color="auto"/>
        </w:rPr>
        <w:t>colonial claims to epistemology</w:t>
      </w:r>
      <w:r w:rsidRPr="00D9438D">
        <w:rPr>
          <w:rFonts w:eastAsia="Calibri"/>
          <w:sz w:val="16"/>
        </w:rPr>
        <w:t xml:space="preserve"> as well as the effeminate Bengali, instead positing an adventurous Bengali who maps, historicizes, </w:t>
      </w:r>
      <w:r w:rsidRPr="00D9438D">
        <w:rPr>
          <w:rFonts w:eastAsia="Calibri"/>
          <w:u w:val="single"/>
        </w:rPr>
        <w:t xml:space="preserve">and technologizes the newly discovered terrain according to </w:t>
      </w:r>
      <w:r w:rsidRPr="00D9438D">
        <w:rPr>
          <w:rFonts w:eastAsia="Calibri"/>
          <w:b/>
          <w:iCs/>
          <w:u w:val="single"/>
          <w:bdr w:val="single" w:sz="8" w:space="0" w:color="auto"/>
        </w:rPr>
        <w:t>scientific principles.</w:t>
      </w:r>
    </w:p>
    <w:p w14:paraId="3182C730" w14:textId="77777777" w:rsidR="00D9438D" w:rsidRPr="00D9438D" w:rsidRDefault="00D9438D" w:rsidP="00D9438D">
      <w:pPr>
        <w:rPr>
          <w:rFonts w:eastAsia="Calibri"/>
          <w:sz w:val="16"/>
          <w:szCs w:val="16"/>
        </w:rPr>
      </w:pPr>
      <w:r w:rsidRPr="00D9438D">
        <w:rPr>
          <w:rFonts w:eastAsia="Calibri"/>
          <w:sz w:val="16"/>
          <w:szCs w:val="16"/>
        </w:rPr>
        <w:t>The dream also finds a place in esoteric philosophical narratives of the time, for instance, in one Lalit Mohan Sinha Roy’s Swapna Darshan (Philosophy in a Dream, 1903), where ancient philosophical tenets are decidedly historicized to produce a blend of accepted forms of philosophical wisdom and a more individualized interpretation of them. Dreams make their appearance in realist family narratives as well, such as Nuruneccha Khatun’s Swapnadrishta (Seen in a Dream, 1924) where the dream that the protagonist sees actually reinforces traditional conservatism (Chaudhuri, 2012: 115).</w:t>
      </w:r>
    </w:p>
    <w:p w14:paraId="01203FE1" w14:textId="77777777" w:rsidR="00D9438D" w:rsidRPr="00D9438D" w:rsidRDefault="00D9438D" w:rsidP="00D9438D">
      <w:pPr>
        <w:rPr>
          <w:rFonts w:eastAsia="Calibri"/>
          <w:sz w:val="16"/>
          <w:szCs w:val="16"/>
        </w:rPr>
      </w:pPr>
      <w:r w:rsidRPr="00D9438D">
        <w:rPr>
          <w:rFonts w:eastAsia="Calibri"/>
          <w:sz w:val="16"/>
          <w:szCs w:val="16"/>
        </w:rPr>
        <w:t>Rokeya Sakhawat Hossain’s Sultana’s Dream (1905) is, perhaps, the most discussed of such narratives. Rokeya’s projected dreamscape of Ladyland not only problematizes the gender debates of the times but also locates them within the larger historical and technological imaginaries that operated within the colonial domain. The dream or the speculative space in her stories is not simply a narrative device but also a polemic subversion that interrogates the location of constructed identities (Bagchi, 2013; Bhattacharya and Hiradhar, 2019).</w:t>
      </w:r>
    </w:p>
    <w:p w14:paraId="4D3F3A22" w14:textId="77777777" w:rsidR="00D9438D" w:rsidRPr="00D9438D" w:rsidRDefault="00D9438D" w:rsidP="00D9438D">
      <w:pPr>
        <w:rPr>
          <w:rFonts w:eastAsia="Calibri"/>
          <w:sz w:val="16"/>
        </w:rPr>
      </w:pPr>
      <w:r w:rsidRPr="00D9438D">
        <w:rPr>
          <w:rFonts w:eastAsia="Calibri"/>
          <w:sz w:val="16"/>
        </w:rPr>
        <w:t xml:space="preserve">The flexible domain of the dream, as seen in the discussions of the texts above, could not only be set up to buttress the claims of the colonized but also negotiate complexities of one’s own loci vis-à-vis other identities — woman, Muslim or Hindu traditionalist, historical man/woman etc. — to produce an alterity. The dream could be utopian but such utopian politics would always negotiate the “dialectic of Identity and Difference, to a degree to which such a politics aims at imagining, and sometimes even at realizing, a system radically different from this one” (Jameson, 2005: xii). </w:t>
      </w:r>
      <w:r w:rsidRPr="00D9438D">
        <w:rPr>
          <w:rFonts w:eastAsia="Calibri"/>
          <w:b/>
          <w:iCs/>
          <w:highlight w:val="green"/>
          <w:u w:val="single"/>
          <w:bdr w:val="single" w:sz="8" w:space="0" w:color="auto"/>
        </w:rPr>
        <w:t>The speculative dream</w:t>
      </w:r>
      <w:r w:rsidRPr="00D9438D">
        <w:rPr>
          <w:rFonts w:eastAsia="Calibri"/>
          <w:u w:val="single"/>
        </w:rPr>
        <w:t xml:space="preserve">, therefore, </w:t>
      </w:r>
      <w:r w:rsidRPr="00D9438D">
        <w:rPr>
          <w:rFonts w:eastAsia="Calibri"/>
          <w:highlight w:val="green"/>
          <w:u w:val="single"/>
        </w:rPr>
        <w:t>could be</w:t>
      </w:r>
      <w:r w:rsidRPr="00D9438D">
        <w:rPr>
          <w:rFonts w:eastAsia="Calibri"/>
          <w:u w:val="single"/>
        </w:rPr>
        <w:t xml:space="preserve"> a </w:t>
      </w:r>
      <w:r w:rsidRPr="00D9438D">
        <w:rPr>
          <w:rFonts w:eastAsia="Calibri"/>
          <w:b/>
          <w:iCs/>
          <w:highlight w:val="green"/>
          <w:u w:val="single"/>
          <w:bdr w:val="single" w:sz="8" w:space="0" w:color="auto"/>
        </w:rPr>
        <w:t>space of liminality</w:t>
      </w:r>
      <w:r w:rsidRPr="00D9438D">
        <w:rPr>
          <w:rFonts w:eastAsia="Calibri"/>
          <w:sz w:val="16"/>
        </w:rPr>
        <w:t xml:space="preserve">, a </w:t>
      </w:r>
      <w:r w:rsidRPr="00D9438D">
        <w:rPr>
          <w:rFonts w:eastAsia="Calibri"/>
          <w:u w:val="single"/>
        </w:rPr>
        <w:t>nebulous zone, that would enlist history</w:t>
      </w:r>
      <w:r w:rsidRPr="00D9438D">
        <w:rPr>
          <w:rFonts w:eastAsia="Calibri"/>
          <w:sz w:val="16"/>
        </w:rPr>
        <w:t xml:space="preserve">, other worlds, gendered identities, and so on, </w:t>
      </w:r>
      <w:r w:rsidRPr="00D9438D">
        <w:rPr>
          <w:rFonts w:eastAsia="Calibri"/>
          <w:highlight w:val="green"/>
          <w:u w:val="single"/>
        </w:rPr>
        <w:t>in engaging with</w:t>
      </w:r>
      <w:r w:rsidRPr="00D9438D">
        <w:rPr>
          <w:rFonts w:eastAsia="Calibri"/>
          <w:u w:val="single"/>
        </w:rPr>
        <w:t xml:space="preserve"> the </w:t>
      </w:r>
      <w:r w:rsidRPr="00D9438D">
        <w:rPr>
          <w:rFonts w:eastAsia="Calibri"/>
          <w:b/>
          <w:iCs/>
          <w:highlight w:val="green"/>
          <w:u w:val="single"/>
          <w:bdr w:val="single" w:sz="8" w:space="0" w:color="auto"/>
        </w:rPr>
        <w:t>instrumentality</w:t>
      </w:r>
      <w:r w:rsidRPr="00D9438D">
        <w:rPr>
          <w:rFonts w:eastAsia="Calibri"/>
          <w:highlight w:val="green"/>
          <w:u w:val="single"/>
        </w:rPr>
        <w:t xml:space="preserve"> of </w:t>
      </w:r>
      <w:r w:rsidRPr="00D9438D">
        <w:rPr>
          <w:rFonts w:eastAsia="Calibri"/>
          <w:b/>
          <w:iCs/>
          <w:highlight w:val="green"/>
          <w:u w:val="single"/>
          <w:bdr w:val="single" w:sz="8" w:space="0" w:color="auto"/>
        </w:rPr>
        <w:t>colonial epistemology</w:t>
      </w:r>
      <w:r w:rsidRPr="00D9438D">
        <w:rPr>
          <w:rFonts w:eastAsia="Calibri"/>
          <w:sz w:val="16"/>
        </w:rPr>
        <w:t xml:space="preserve">, thereby </w:t>
      </w:r>
      <w:r w:rsidRPr="00D9438D">
        <w:rPr>
          <w:rFonts w:eastAsia="Calibri"/>
          <w:u w:val="single"/>
        </w:rPr>
        <w:t>charting a terrain of difference</w:t>
      </w:r>
      <w:r w:rsidRPr="00D9438D">
        <w:rPr>
          <w:rFonts w:eastAsia="Calibri"/>
          <w:sz w:val="16"/>
        </w:rPr>
        <w:t xml:space="preserve">. This terrain would often contain contradictions and misgivings, creating a space that was invested in various contesting discourses, producing ambiguities and ambivalences, but at the same time, </w:t>
      </w:r>
      <w:r w:rsidRPr="00D9438D">
        <w:rPr>
          <w:rFonts w:eastAsia="Calibri"/>
          <w:u w:val="single"/>
        </w:rPr>
        <w:t>negotiating a possible alternative other-world</w:t>
      </w:r>
      <w:r w:rsidRPr="00D9438D">
        <w:rPr>
          <w:rFonts w:eastAsia="Calibri"/>
          <w:sz w:val="16"/>
        </w:rPr>
        <w:t>. Bhudeb Mukhopadhyay’s Swapnolabdho occupies a similarly contested terrain.</w:t>
      </w:r>
    </w:p>
    <w:p w14:paraId="0DA60851" w14:textId="77777777" w:rsidR="00D9438D" w:rsidRPr="00D9438D" w:rsidRDefault="00D9438D" w:rsidP="00D9438D">
      <w:pPr>
        <w:rPr>
          <w:rFonts w:eastAsia="Calibri"/>
          <w:sz w:val="16"/>
          <w:szCs w:val="16"/>
        </w:rPr>
      </w:pPr>
      <w:r w:rsidRPr="00D9438D">
        <w:rPr>
          <w:rFonts w:eastAsia="Calibri"/>
          <w:sz w:val="16"/>
          <w:szCs w:val="16"/>
        </w:rPr>
        <w:t>Imagining history/dreaming difference Swapnolabdho may be seen as the culmination of Bhudeb’s tryst with history. He was already the author of two textbooks on history, Englander Itihas (History of England, 1862) and Romer Itihas (History of Rome, 1863) before he wrote his dream history. He also wrote a short historical fiction titled Safal Swapna (Dream Come True, 1864) as well as a popular historical novel Anguri Binimoy (The Exchange of Rings, 1864), speculating on the marriage between the Maratha king Shivaji and Mughal princess Roshanara. The speculative, in this sense, was an integral part of the repertoire of Bhudeb’s writing. The domain of history that Bhudeb articulates in Swapnolabdho, however, has an immediate context.</w:t>
      </w:r>
    </w:p>
    <w:p w14:paraId="3599C1D3" w14:textId="77777777" w:rsidR="00D9438D" w:rsidRPr="00D9438D" w:rsidRDefault="00D9438D" w:rsidP="00D9438D">
      <w:pPr>
        <w:rPr>
          <w:rFonts w:eastAsia="Calibri"/>
          <w:sz w:val="16"/>
          <w:szCs w:val="16"/>
        </w:rPr>
      </w:pPr>
      <w:r w:rsidRPr="00D9438D">
        <w:rPr>
          <w:rFonts w:eastAsia="Calibri"/>
          <w:sz w:val="16"/>
          <w:szCs w:val="16"/>
        </w:rPr>
        <w:t>In an article published in Bangadarshan, Bankimchandra Chattopadhyay (1875: 309), the foremost novelist of nineteenth-century Bengal, wrote: “Even if the British engage in bird-hunting, it is written as history. But Bengal does not have a history”. The lament of Bankim needs to be qualified, as Partha Chatterjee (1993: 77) points out, since the period during which Bankim was writing witnessed “a fair amount of historical writing in Bengali”. Chatterjee (1993: 85) specifically argues for a “historical memory” that existed in early modern history writings “before the modern European modes were implanted”. Similarly, Thapar (2013: 8) shows that there is evidence of “historical consciousness” in early Indian writings though this may not be equated with modern teleological “history writing”. Moreover, the local modes of writing in Bengal, as instanced in the Mangalkavya tradition, could be seen as attempts to create local histories as against the Brahminical Puranic histories of the past since the Mangalkavya themselves drew from both Puranic, local as well as Persianate traditions of proto-history (“tariq”) in the forms of chronicles of genealogies of rulers (Chatterjee, 2008: 537–539). There is not enough evidence to suggest that Bhudeb was aware of or perceived such accounts as traditional history writing, although, located as he was within the public sphere of Bengal, it would have been inevitable that he came in contact with some of them. Finally, Bhudeb is situated within a “neoHindu” revivalist milieu as seen in the rise of the Hindu traditionalist movements like the Arya Samaj of the 1870s whose revivalist agenda extended the intellectual legacy of the “spiritual glory” of the Vedic age posited by earlier movements like Brahmo Samaj to highlight Hinduism’s “cultural and social greatness” (Jaffrelot, 2007: 9). Bhudeb’s engagement with history, though located within this Hindu revivalism, also offers an alternative possibility within the speculative space, what Satadru Sen (2017: 364) terms an “aborted conservatism” in the history of Hindu nationalism.</w:t>
      </w:r>
    </w:p>
    <w:p w14:paraId="66AD908B" w14:textId="77777777" w:rsidR="00D9438D" w:rsidRPr="00D9438D" w:rsidRDefault="00D9438D" w:rsidP="00D9438D">
      <w:pPr>
        <w:rPr>
          <w:rFonts w:eastAsia="Calibri"/>
          <w:sz w:val="16"/>
        </w:rPr>
      </w:pPr>
      <w:r w:rsidRPr="00D9438D">
        <w:rPr>
          <w:rFonts w:eastAsia="Calibri"/>
          <w:sz w:val="16"/>
        </w:rPr>
        <w:t xml:space="preserve">Bankim’s appeal for a Bengali history, however, had some significance since history writing in the European mode till then was mostly confined to textbooks written for colonial education. The blueprint of ‘history’ presented by colonial writers like Alexander Dow processed history through the epistemic boundaries set by the colonial regime: rules for landed property, currency regulations, free market policies, religious tolerance, and regulatory juridical practices.7 </w:t>
      </w:r>
      <w:r w:rsidRPr="00D9438D">
        <w:rPr>
          <w:rFonts w:eastAsia="Calibri"/>
          <w:u w:val="single"/>
        </w:rPr>
        <w:t>The speculative dream</w:t>
      </w:r>
      <w:r w:rsidRPr="00D9438D">
        <w:rPr>
          <w:rFonts w:eastAsia="Calibri"/>
          <w:sz w:val="16"/>
        </w:rPr>
        <w:t xml:space="preserve"> of Bhudeb </w:t>
      </w:r>
      <w:r w:rsidRPr="00D9438D">
        <w:rPr>
          <w:rFonts w:eastAsia="Calibri"/>
          <w:u w:val="single"/>
        </w:rPr>
        <w:t>offers historymaking through an inverse logic</w:t>
      </w:r>
      <w:r w:rsidRPr="00D9438D">
        <w:rPr>
          <w:rFonts w:eastAsia="Calibri"/>
          <w:sz w:val="16"/>
        </w:rPr>
        <w:t>.</w:t>
      </w:r>
    </w:p>
    <w:p w14:paraId="2B8F1CFB" w14:textId="77777777" w:rsidR="00D9438D" w:rsidRPr="00D9438D" w:rsidRDefault="00D9438D" w:rsidP="00D9438D">
      <w:pPr>
        <w:rPr>
          <w:rFonts w:eastAsia="Calibri"/>
          <w:sz w:val="16"/>
          <w:szCs w:val="16"/>
        </w:rPr>
      </w:pPr>
      <w:r w:rsidRPr="00D9438D">
        <w:rPr>
          <w:rFonts w:eastAsia="Calibri"/>
          <w:sz w:val="16"/>
          <w:szCs w:val="16"/>
        </w:rPr>
        <w:t>Swapnolabdho was written, the author informs us, “while asleep” and on waking up the writer “was astonished to find several sheets of writing” lying near (1). The dreamhistory that follows imagines an India that might have existed if the Marathas had not lost the third battle of Panipat (1761) to Ahmed Shah Abdali (Durrani). History is emplaced within a speculative plausibility wherein the battle ends with a truce between the Marathas and the Durrani forces. The adversaries conclude the negotiations in an astonishingly courteous manner. While the administration of India is left to the Hindu Marathas, the Durrani forces agree to retreat to their homeland with a firm commitment to non-aggression. The narrative, from this moment of initial reversal, introduces historical inversions on four overlapping axes — the religious, the political, the pedagogic, and the technological.</w:t>
      </w:r>
    </w:p>
    <w:p w14:paraId="2C57A605" w14:textId="77777777" w:rsidR="00D9438D" w:rsidRPr="00D9438D" w:rsidRDefault="00D9438D" w:rsidP="00D9438D">
      <w:pPr>
        <w:rPr>
          <w:rFonts w:eastAsia="Calibri"/>
          <w:sz w:val="16"/>
        </w:rPr>
      </w:pPr>
      <w:r w:rsidRPr="00D9438D">
        <w:rPr>
          <w:rFonts w:eastAsia="Calibri"/>
          <w:sz w:val="16"/>
        </w:rPr>
        <w:t xml:space="preserve">The treaty, and this is the first axis, does not produce a triumphalist vision of Hindu resurgence as many nationalist versions of the period indulged in, and possibly hinted at by Bankim, when he demanded a Bengali history (Kaviraj, 1995: 110-114). Instead, the speculative history is mapped onto a negotiated syncretism which projects Hindu identity as the core historical constituent of Indianness and yet refuses to create the figure of the other which is essential for ethnic nationalisms. The narrator asks: “Isn’t it possible to fraternize between a naturally-born brother and one who has fed on the milk of the same mother?”. The emphatic answer is “Of course, according to Shastras, it is!” (6). In this inverted dreamscape, it is Shah Alam, the Mughal Emperor who crowns the new Indian Emperor, Ramachandra (the mythic association with the epic Ramayana cannot be missed here), though not as a vassal but an equal. The first meeting of the Council of ministers is held at the Juma Masjid in Delhi where Muslims, Kshatriyas and Brahmins are all engaged in a dialogic idealism (7–10). Within this syncretic space, Muslims support Hindu religious practices and Hindus observe Muslim rituals and festivals (10–11). Within this axis of inversion, Akbar is the ideal historical king since he recognized that the unity of the country could not be through “internal divisions” or “religious hatred” but through “conjoinment” (sambaddha) (18). Placed on the axis of religion, history in Bhudeb’s dream is a site of plenitudes and interconnectedness as opposed to the histories of nullity projected by colonial historiography. One must acknowledge that this is still not a history on equal terms that places the Hindus and the Muslims on the same plane but, at the same time, as Satadru Sen (2017: 364) argues, it lacks “anti-Muslim animus”, thereby enabling Bhudeb to forge a relationship “in which Muslims were kin but neither Self nor Other…allow[ing] him to articulate a Hindu race — constituted by peril and intervention – without setting it in opposition to Muslims”. For Bhudeb, </w:t>
      </w:r>
      <w:r w:rsidRPr="00D9438D">
        <w:rPr>
          <w:rFonts w:eastAsia="Calibri"/>
          <w:u w:val="single"/>
        </w:rPr>
        <w:t>histories need not be seen as teleologically determined</w:t>
      </w:r>
      <w:r w:rsidRPr="00D9438D">
        <w:rPr>
          <w:rFonts w:eastAsia="Calibri"/>
          <w:sz w:val="16"/>
        </w:rPr>
        <w:t xml:space="preserve"> as in Dow’s model, where the logic of annihilation of Hindus by Muslims, necessitates a liberatory rhetoric either through the intervention of British rule or by the insertion of a strident Hindu nationalism. Histories can be like festivals that are inherently syncretic by nature: “When the blending of ancient Aryan festivals of Eros, the Roman carnival and the Maypole festival of the Teutons could create the modern Italian carnival, why would it be surprising that the festivals of Hindus and Muslims residing in the same country are inevitably synthesized?” (45, italics added). </w:t>
      </w:r>
      <w:r w:rsidRPr="00D9438D">
        <w:rPr>
          <w:rFonts w:eastAsia="Calibri"/>
          <w:u w:val="single"/>
        </w:rPr>
        <w:t>The logic of progress need not be exclusionary or uniform; it can reside in a simultaneity of the past and the present.</w:t>
      </w:r>
    </w:p>
    <w:p w14:paraId="3988E9AE" w14:textId="77777777" w:rsidR="00D9438D" w:rsidRPr="00D9438D" w:rsidRDefault="00D9438D" w:rsidP="00D9438D">
      <w:pPr>
        <w:rPr>
          <w:rFonts w:eastAsia="Calibri"/>
          <w:sz w:val="16"/>
        </w:rPr>
      </w:pPr>
      <w:r w:rsidRPr="00D9438D">
        <w:rPr>
          <w:rFonts w:eastAsia="Calibri"/>
          <w:sz w:val="16"/>
        </w:rPr>
        <w:t xml:space="preserve">It is this principle of contextual simultaneity that is deployed when an Italian traveler visits a Saraswati festival in this dream kingdom. The goddess of learning, the narrator informs us, should not be viewed simply as a practice in idolatry since “Saraswati is nothing but symbolic knowledge”, a religious form that has parallels with the Catholic practice of worshipping the Virgin Mary (45–6). </w:t>
      </w:r>
      <w:r w:rsidRPr="00D9438D">
        <w:rPr>
          <w:rFonts w:eastAsia="Calibri"/>
          <w:u w:val="single"/>
        </w:rPr>
        <w:t xml:space="preserve">Acquiring modernity does not dictate a </w:t>
      </w:r>
      <w:r w:rsidRPr="00D9438D">
        <w:rPr>
          <w:rFonts w:eastAsia="Calibri"/>
          <w:b/>
          <w:iCs/>
          <w:u w:val="single"/>
          <w:bdr w:val="single" w:sz="8" w:space="0" w:color="auto"/>
        </w:rPr>
        <w:t>complete rejection</w:t>
      </w:r>
      <w:r w:rsidRPr="00D9438D">
        <w:rPr>
          <w:rFonts w:eastAsia="Calibri"/>
          <w:u w:val="single"/>
        </w:rPr>
        <w:t xml:space="preserve"> of </w:t>
      </w:r>
      <w:r w:rsidRPr="00D9438D">
        <w:rPr>
          <w:rFonts w:eastAsia="Calibri"/>
          <w:b/>
          <w:iCs/>
          <w:u w:val="single"/>
          <w:bdr w:val="single" w:sz="8" w:space="0" w:color="auto"/>
        </w:rPr>
        <w:t>traditional practices</w:t>
      </w:r>
      <w:r w:rsidRPr="00D9438D">
        <w:rPr>
          <w:rFonts w:eastAsia="Calibri"/>
          <w:sz w:val="16"/>
        </w:rPr>
        <w:t xml:space="preserve"> as is being argued in Italy. They are not to be viewed as mutually replaceable within a logic of either/or (46–7). The contesting binary, the Italian traveler realizes, produces the hubris of modern Europe — “indiscipline” and “selfishness” (48). </w:t>
      </w:r>
      <w:r w:rsidRPr="00D9438D">
        <w:rPr>
          <w:rFonts w:eastAsia="Calibri"/>
          <w:highlight w:val="green"/>
          <w:u w:val="single"/>
        </w:rPr>
        <w:t>The counter to</w:t>
      </w:r>
      <w:r w:rsidRPr="00D9438D">
        <w:rPr>
          <w:rFonts w:eastAsia="Calibri"/>
          <w:u w:val="single"/>
        </w:rPr>
        <w:t xml:space="preserve"> this </w:t>
      </w:r>
      <w:r w:rsidRPr="00D9438D">
        <w:rPr>
          <w:rFonts w:eastAsia="Calibri"/>
          <w:highlight w:val="green"/>
          <w:u w:val="single"/>
        </w:rPr>
        <w:t>historical conjuncture is</w:t>
      </w:r>
      <w:r w:rsidRPr="00D9438D">
        <w:rPr>
          <w:rFonts w:eastAsia="Calibri"/>
          <w:u w:val="single"/>
        </w:rPr>
        <w:t xml:space="preserve"> the principle of contextual syncretism (as </w:t>
      </w:r>
      <w:r w:rsidRPr="00D9438D">
        <w:rPr>
          <w:rFonts w:eastAsia="Calibri"/>
          <w:highlight w:val="green"/>
          <w:u w:val="single"/>
        </w:rPr>
        <w:t>practiced in</w:t>
      </w:r>
      <w:r w:rsidRPr="00D9438D">
        <w:rPr>
          <w:rFonts w:eastAsia="Calibri"/>
          <w:u w:val="single"/>
        </w:rPr>
        <w:t xml:space="preserve"> the </w:t>
      </w:r>
      <w:r w:rsidRPr="00D9438D">
        <w:rPr>
          <w:rFonts w:eastAsia="Calibri"/>
          <w:highlight w:val="green"/>
          <w:u w:val="single"/>
        </w:rPr>
        <w:t>dreamscape</w:t>
      </w:r>
      <w:r w:rsidRPr="00D9438D">
        <w:rPr>
          <w:rFonts w:eastAsia="Calibri"/>
          <w:sz w:val="16"/>
        </w:rPr>
        <w:t xml:space="preserve">), rooted in religion, </w:t>
      </w:r>
      <w:r w:rsidRPr="00D9438D">
        <w:rPr>
          <w:rFonts w:eastAsia="Calibri"/>
          <w:highlight w:val="green"/>
          <w:u w:val="single"/>
        </w:rPr>
        <w:t>against</w:t>
      </w:r>
      <w:r w:rsidRPr="00D9438D">
        <w:rPr>
          <w:rFonts w:eastAsia="Calibri"/>
          <w:u w:val="single"/>
        </w:rPr>
        <w:t xml:space="preserve"> the </w:t>
      </w:r>
      <w:r w:rsidRPr="00D9438D">
        <w:rPr>
          <w:rFonts w:eastAsia="Calibri"/>
          <w:highlight w:val="green"/>
          <w:u w:val="single"/>
        </w:rPr>
        <w:t xml:space="preserve">European impulse towards </w:t>
      </w:r>
      <w:r w:rsidRPr="00D9438D">
        <w:rPr>
          <w:rFonts w:eastAsia="Calibri"/>
          <w:b/>
          <w:iCs/>
          <w:highlight w:val="green"/>
          <w:u w:val="single"/>
          <w:bdr w:val="single" w:sz="8" w:space="0" w:color="auto"/>
        </w:rPr>
        <w:t>universality</w:t>
      </w:r>
      <w:r w:rsidRPr="00D9438D">
        <w:rPr>
          <w:rFonts w:eastAsia="Calibri"/>
          <w:sz w:val="16"/>
        </w:rPr>
        <w:t>.</w:t>
      </w:r>
    </w:p>
    <w:p w14:paraId="54798636" w14:textId="77777777" w:rsidR="00D9438D" w:rsidRPr="00D9438D" w:rsidRDefault="00D9438D" w:rsidP="00D9438D">
      <w:pPr>
        <w:rPr>
          <w:rFonts w:eastAsia="Calibri"/>
          <w:sz w:val="16"/>
        </w:rPr>
      </w:pPr>
      <w:r w:rsidRPr="00D9438D">
        <w:rPr>
          <w:rFonts w:eastAsia="Calibri"/>
          <w:u w:val="single"/>
        </w:rPr>
        <w:t xml:space="preserve">The same principle applies to the world of realpolitik, the second </w:t>
      </w:r>
      <w:r w:rsidRPr="00D9438D">
        <w:rPr>
          <w:rFonts w:eastAsia="Calibri"/>
          <w:b/>
          <w:iCs/>
          <w:u w:val="single"/>
          <w:bdr w:val="single" w:sz="8" w:space="0" w:color="auto"/>
        </w:rPr>
        <w:t>axis of inversion</w:t>
      </w:r>
      <w:r w:rsidRPr="00D9438D">
        <w:rPr>
          <w:rFonts w:eastAsia="Calibri"/>
          <w:sz w:val="16"/>
        </w:rPr>
        <w:t xml:space="preserve">. In an episode that propels the narrative from the local concerns of India onto a global space, representatives from the European and Asian nations gather at Shalimar Bagh, the famous garden built by the Mughal Emperor Shahjahan. The council deliberates on the framework of democracy (prajatantra) that France has adopted and which the Indian Emperor has advocated as a just system. Russia, Austria and England have reacted adversely to such a state policy. After listening to all the arguments against France, the Indian Emperor puts forth the resolution that since countries are created distinctly particularly through their culture, political behaviour, religion, and governance, “it is impossible that everyone can be similar” (25). It is “injudicious” and “irrational” to propound the transformation of everything into the same (25). However, </w:t>
      </w:r>
      <w:r w:rsidRPr="00D9438D">
        <w:rPr>
          <w:rFonts w:eastAsia="Calibri"/>
          <w:u w:val="single"/>
        </w:rPr>
        <w:t>the logic of identity and difference extends in another direction</w:t>
      </w:r>
      <w:r w:rsidRPr="00D9438D">
        <w:rPr>
          <w:rFonts w:eastAsia="Calibri"/>
          <w:sz w:val="16"/>
        </w:rPr>
        <w:t xml:space="preserve">. If France tries to influence and impose its political beliefs on other nations, then this has to be resisted through the peculiarities of each nation. The political formation that suits France carries the approval of its populace and cannot be transferred as a universal telos to other national populations. But what about the radical texts written by French authors full of “atheistic” and “seditious” ideas that might influence the opinions of people of other nations? The emperor opines that even they will be tolerated since the reformed dreamland of India has had a long history of contested ideas, for instance, in the atheism of Buddhism and their revolt against sanatana (Hindu) practices without really displacing one with the other (26–7). </w:t>
      </w:r>
      <w:r w:rsidRPr="00D9438D">
        <w:rPr>
          <w:rFonts w:eastAsia="Calibri"/>
          <w:u w:val="single"/>
        </w:rPr>
        <w:t>The “</w:t>
      </w:r>
      <w:r w:rsidRPr="00D9438D">
        <w:rPr>
          <w:rFonts w:eastAsia="Calibri"/>
          <w:b/>
          <w:iCs/>
          <w:u w:val="single"/>
          <w:bdr w:val="single" w:sz="8" w:space="0" w:color="auto"/>
        </w:rPr>
        <w:t>science of politics</w:t>
      </w:r>
      <w:r w:rsidRPr="00D9438D">
        <w:rPr>
          <w:rFonts w:eastAsia="Calibri"/>
          <w:sz w:val="16"/>
        </w:rPr>
        <w:t>”, Bhudeb seems to argue</w:t>
      </w:r>
      <w:r w:rsidRPr="00D9438D">
        <w:rPr>
          <w:rFonts w:eastAsia="Calibri"/>
          <w:u w:val="single"/>
        </w:rPr>
        <w:t xml:space="preserve">, has to be imagined in its </w:t>
      </w:r>
      <w:r w:rsidRPr="00D9438D">
        <w:rPr>
          <w:rFonts w:eastAsia="Calibri"/>
          <w:b/>
          <w:iCs/>
          <w:u w:val="single"/>
          <w:bdr w:val="single" w:sz="8" w:space="0" w:color="auto"/>
        </w:rPr>
        <w:t>historical situatedness</w:t>
      </w:r>
      <w:r w:rsidRPr="00D9438D">
        <w:rPr>
          <w:rFonts w:eastAsia="Calibri"/>
          <w:u w:val="single"/>
        </w:rPr>
        <w:t xml:space="preserve"> and not as a universal teleological category that inevitably leads to conflicts</w:t>
      </w:r>
      <w:r w:rsidRPr="00D9438D">
        <w:rPr>
          <w:rFonts w:eastAsia="Calibri"/>
          <w:sz w:val="16"/>
        </w:rPr>
        <w:t xml:space="preserve"> (Chatterjee, 1993: 96–7).</w:t>
      </w:r>
    </w:p>
    <w:p w14:paraId="551EA2D4" w14:textId="77777777" w:rsidR="00D9438D" w:rsidRPr="00D9438D" w:rsidRDefault="00D9438D" w:rsidP="00D9438D">
      <w:pPr>
        <w:rPr>
          <w:rFonts w:eastAsia="Calibri"/>
          <w:sz w:val="16"/>
          <w:szCs w:val="16"/>
        </w:rPr>
      </w:pPr>
      <w:r w:rsidRPr="00D9438D">
        <w:rPr>
          <w:rFonts w:eastAsia="Calibri"/>
          <w:sz w:val="16"/>
          <w:szCs w:val="16"/>
        </w:rPr>
        <w:t>The categories of politics that the colonizers specifically inserted within their epistemological framework of history are precisely the loci which Bhudeb accosts in the narrative. Within the dream, trade, an inevitable part of the imperial political domain, for instance, is dominated by the Indians: the Chinese buy opium, tea, and silk from its ports; the English buy cotton; the French buy Lucknow prints. The trouble begins when the English develop a technology that can process and spin cotton at a rapid pace, resulting in flooding the Indian market with their products and leading to extensive losses for the Indian weavers. The narrative is prescient, keeping in mind the Swadeshi Movement that would engulf Bengal in the first decade of the twentieth century, militating against similar kinds of exploitation (Sarkar, 1973). Though the Movement was largely unable to achieve its political goals within the Empire, there is a resolution possible within the speculative space. It involves what one means by “free trade”. The emperor opines:</w:t>
      </w:r>
    </w:p>
    <w:p w14:paraId="1359775C" w14:textId="77777777" w:rsidR="00D9438D" w:rsidRPr="00D9438D" w:rsidRDefault="00D9438D" w:rsidP="00D9438D">
      <w:pPr>
        <w:rPr>
          <w:rFonts w:eastAsia="Calibri"/>
          <w:sz w:val="16"/>
          <w:szCs w:val="16"/>
        </w:rPr>
      </w:pPr>
      <w:r w:rsidRPr="00D9438D">
        <w:rPr>
          <w:rFonts w:eastAsia="Calibri"/>
          <w:sz w:val="16"/>
          <w:szCs w:val="16"/>
        </w:rPr>
        <w:t>…the laws of Economics have been employed to treat the world as a vast Empire…Moreover, history has proven that as nations acquire control over a particular product that can be circulated cheaply, they intend on trading these products by advocating free trade. Thus, the economic law of free trade is not a universal law but is dependent on historical contingencies (37).</w:t>
      </w:r>
    </w:p>
    <w:p w14:paraId="6A44BDD1" w14:textId="77777777" w:rsidR="00D9438D" w:rsidRPr="00D9438D" w:rsidRDefault="00D9438D" w:rsidP="00D9438D">
      <w:pPr>
        <w:rPr>
          <w:rFonts w:eastAsia="Calibri"/>
          <w:sz w:val="16"/>
          <w:szCs w:val="16"/>
        </w:rPr>
      </w:pPr>
      <w:r w:rsidRPr="00D9438D">
        <w:rPr>
          <w:rFonts w:eastAsia="Calibri"/>
          <w:sz w:val="16"/>
          <w:szCs w:val="16"/>
        </w:rPr>
        <w:t>In order to control such monopolistic practices, therefore, the emperor legislates a protected economy for a limited period of time during which English goods will be taxed at a higher rate than the local weavers’ produce. This, according to the narrative, will create a more balanced economy. In other words, politics, like religion, needs to be articulated by processing it through the individual peculiarities of a nation. European universality cannot be a benchmark when the contexts widely vary.</w:t>
      </w:r>
    </w:p>
    <w:p w14:paraId="6A32DA02" w14:textId="77777777" w:rsidR="00D9438D" w:rsidRPr="00D9438D" w:rsidRDefault="00D9438D" w:rsidP="00D9438D">
      <w:pPr>
        <w:rPr>
          <w:rFonts w:eastAsia="Calibri"/>
          <w:sz w:val="16"/>
          <w:szCs w:val="16"/>
        </w:rPr>
      </w:pPr>
      <w:r w:rsidRPr="00D9438D">
        <w:rPr>
          <w:rFonts w:eastAsia="Calibri"/>
          <w:u w:val="single"/>
        </w:rPr>
        <w:t xml:space="preserve">The third axis on which history is mapped is </w:t>
      </w:r>
      <w:r w:rsidRPr="00D9438D">
        <w:rPr>
          <w:rFonts w:eastAsia="Calibri"/>
          <w:b/>
          <w:iCs/>
          <w:u w:val="single"/>
          <w:bdr w:val="single" w:sz="8" w:space="0" w:color="auto"/>
        </w:rPr>
        <w:t>pedagogy</w:t>
      </w:r>
      <w:r w:rsidRPr="00D9438D">
        <w:rPr>
          <w:rFonts w:eastAsia="Calibri"/>
        </w:rPr>
        <w:t xml:space="preserve">. </w:t>
      </w:r>
      <w:r w:rsidRPr="00D9438D">
        <w:rPr>
          <w:rFonts w:eastAsia="Calibri"/>
          <w:sz w:val="16"/>
          <w:szCs w:val="16"/>
        </w:rPr>
        <w:t>Pedagogy in the dreamscape however, needs to be buttressed by military and scientific technology. The broader Indian imaginary that the text begins with soon turns its attention to colonialism in Bengal in a chapter titled ‘The road to development’. The city of Kolkata is renamed Alinagar in the speculative space but there is a further twist. The English, after conquering Bengal by defeating the Subedar (historically, the forces of Nawab Siraj-ud-Daula), intend to create a new fort in the city. The Peshwa, the Chief Minister of the Emperor, has denied the English, led by Clive, the permission to do so: “The purpose of their arrival in India was trading. Let them trade! It is absolutely inessential for them to possess land” (20). Clive demurs but the astute Peshwa convinces him otherwise, commenting that “if the nation was as chaotic as in the past and if it did not possess a disciplined army, then he (Clive) would never have agreed” (20). Once Clive accepts the terms, agreeing even to assist the Indian army in building ships and aiding them with other technological advances, the Peshwa encounters a “great book” on Clive’s ship (21). The book turns out to be an atlas that contains routes of navigation. This initiates a grand plan of reverse mimicry. The Peshwa lays bare his proposal to the emperor:</w:t>
      </w:r>
    </w:p>
    <w:p w14:paraId="3BE26BD3" w14:textId="77777777" w:rsidR="00D9438D" w:rsidRPr="00D9438D" w:rsidRDefault="00D9438D" w:rsidP="00D9438D">
      <w:pPr>
        <w:rPr>
          <w:rFonts w:eastAsia="Calibri"/>
          <w:sz w:val="16"/>
          <w:szCs w:val="16"/>
        </w:rPr>
      </w:pPr>
      <w:r w:rsidRPr="00D9438D">
        <w:rPr>
          <w:rFonts w:eastAsia="Calibri"/>
          <w:sz w:val="16"/>
          <w:szCs w:val="16"/>
        </w:rPr>
        <w:t>My intention is that once with the help of the British a few sea-worthy ships are constructed, we can sponsor a few young men of intellect to travel to these foreign countries. There, they can learn their languages and educate themselves. Once they return, these young people can be of immense help to the Indian Empire. (22)</w:t>
      </w:r>
    </w:p>
    <w:p w14:paraId="784F431C" w14:textId="77777777" w:rsidR="00D9438D" w:rsidRPr="00D9438D" w:rsidRDefault="00D9438D" w:rsidP="00D9438D">
      <w:pPr>
        <w:rPr>
          <w:rFonts w:eastAsia="Calibri"/>
          <w:sz w:val="14"/>
        </w:rPr>
      </w:pPr>
      <w:r w:rsidRPr="00D9438D">
        <w:rPr>
          <w:rFonts w:eastAsia="Calibri"/>
          <w:sz w:val="14"/>
          <w:szCs w:val="16"/>
        </w:rPr>
        <w:t>However, would not this form of pedagogy create “mimic men”? Not necessarily, according to the historical imaginary of the text. The pedagogic model is articulated more fully in a chapter titled ‘The schools of Varanasi’. The seats of learning that Bhudeb delineates are precisely those which have been replaced by the new regime of colonial education.8 The city of Kanauj, we are told, has a school that promotes multilingual education in classical languages — Sanskrit, Greek, Latin, and Arabic. The school is engaged in examining linkages between Zend, Caldean, and Hebrew with a view to establish an “unbreakable unity” between Hindus, Persians, Jews, Christians, and Muslims (31). The greatest text to come out from this school is Punarutthan (Resurgence) singing the glories of a regenerated and transformed India (31-2). The city of Benares has another school that teaches modern languages – French, German, Italian, Persian, English and Hindi – combined with Astronomy, Mathematics and Physical Sciences. The model in the dreamscape is in sharp contrast to the extensive educational debates that animated the colonial space of Bengal, the most famous being the Anglicist-Orientalist controversy (Vishwanathan, 2014: 40–45; Zastoupil and Moir, 2013: 174).</w:t>
      </w:r>
      <w:r w:rsidRPr="00D9438D">
        <w:rPr>
          <w:rFonts w:eastAsia="Calibri"/>
          <w:sz w:val="14"/>
        </w:rPr>
        <w:t xml:space="preserve"> </w:t>
      </w:r>
      <w:r w:rsidRPr="00D9438D">
        <w:rPr>
          <w:rFonts w:eastAsia="Calibri"/>
          <w:u w:val="single"/>
        </w:rPr>
        <w:t>The terms of reference in the colonial debate are placed within a binary of English and the classical languages</w:t>
      </w:r>
      <w:r w:rsidRPr="00D9438D">
        <w:rPr>
          <w:rFonts w:eastAsia="Calibri"/>
          <w:sz w:val="14"/>
        </w:rPr>
        <w:t xml:space="preserve"> but </w:t>
      </w:r>
      <w:r w:rsidRPr="00D9438D">
        <w:rPr>
          <w:rFonts w:eastAsia="Calibri"/>
          <w:u w:val="single"/>
        </w:rPr>
        <w:t xml:space="preserve">within Bhudeb’s world this is imagined as an </w:t>
      </w:r>
      <w:r w:rsidRPr="00D9438D">
        <w:rPr>
          <w:rFonts w:eastAsia="Calibri"/>
          <w:b/>
          <w:iCs/>
          <w:u w:val="single"/>
          <w:bdr w:val="single" w:sz="8" w:space="0" w:color="auto"/>
        </w:rPr>
        <w:t>alternative globality</w:t>
      </w:r>
      <w:r w:rsidRPr="00D9438D">
        <w:rPr>
          <w:rFonts w:eastAsia="Calibri"/>
          <w:sz w:val="14"/>
        </w:rPr>
        <w:t xml:space="preserve">. </w:t>
      </w:r>
      <w:r w:rsidRPr="00D9438D">
        <w:rPr>
          <w:rFonts w:eastAsia="Calibri"/>
          <w:highlight w:val="green"/>
          <w:u w:val="single"/>
        </w:rPr>
        <w:t xml:space="preserve">The pedagogic need not be limited to a specifically </w:t>
      </w:r>
      <w:r w:rsidRPr="00D9438D">
        <w:rPr>
          <w:rFonts w:eastAsia="Calibri"/>
          <w:b/>
          <w:iCs/>
          <w:highlight w:val="green"/>
          <w:u w:val="single"/>
          <w:bdr w:val="single" w:sz="8" w:space="0" w:color="auto"/>
        </w:rPr>
        <w:t>Indian imaginary</w:t>
      </w:r>
      <w:r w:rsidRPr="00D9438D">
        <w:rPr>
          <w:rFonts w:eastAsia="Calibri"/>
          <w:u w:val="single"/>
        </w:rPr>
        <w:t xml:space="preserve">, and the possibility of conjoining </w:t>
      </w:r>
      <w:r w:rsidRPr="00D9438D">
        <w:rPr>
          <w:rFonts w:eastAsia="Calibri"/>
          <w:highlight w:val="green"/>
          <w:u w:val="single"/>
        </w:rPr>
        <w:t>the arena of</w:t>
      </w:r>
      <w:r w:rsidRPr="00D9438D">
        <w:rPr>
          <w:rFonts w:eastAsia="Calibri"/>
          <w:u w:val="single"/>
        </w:rPr>
        <w:t xml:space="preserve"> the </w:t>
      </w:r>
      <w:r w:rsidRPr="00D9438D">
        <w:rPr>
          <w:rFonts w:eastAsia="Calibri"/>
          <w:highlight w:val="green"/>
          <w:u w:val="single"/>
        </w:rPr>
        <w:t>classical</w:t>
      </w:r>
      <w:r w:rsidRPr="00D9438D">
        <w:rPr>
          <w:rFonts w:eastAsia="Calibri"/>
          <w:u w:val="single"/>
        </w:rPr>
        <w:t xml:space="preserve"> </w:t>
      </w:r>
      <w:r w:rsidRPr="00D9438D">
        <w:rPr>
          <w:rFonts w:eastAsia="Calibri"/>
          <w:highlight w:val="green"/>
          <w:u w:val="single"/>
        </w:rPr>
        <w:t>Indian with</w:t>
      </w:r>
      <w:r w:rsidRPr="00D9438D">
        <w:rPr>
          <w:rFonts w:eastAsia="Calibri"/>
          <w:u w:val="single"/>
        </w:rPr>
        <w:t xml:space="preserve"> the </w:t>
      </w:r>
      <w:r w:rsidRPr="00D9438D">
        <w:rPr>
          <w:rFonts w:eastAsia="Calibri"/>
          <w:highlight w:val="green"/>
          <w:u w:val="single"/>
        </w:rPr>
        <w:t>knowledge systems</w:t>
      </w:r>
      <w:r w:rsidRPr="00D9438D">
        <w:rPr>
          <w:rFonts w:eastAsia="Calibri"/>
          <w:u w:val="single"/>
        </w:rPr>
        <w:t xml:space="preserve"> of the contemporary, </w:t>
      </w:r>
      <w:r w:rsidRPr="00D9438D">
        <w:rPr>
          <w:rFonts w:eastAsia="Calibri"/>
          <w:highlight w:val="green"/>
          <w:u w:val="single"/>
        </w:rPr>
        <w:t>may be envisaged as</w:t>
      </w:r>
      <w:r w:rsidRPr="00D9438D">
        <w:rPr>
          <w:rFonts w:eastAsia="Calibri"/>
          <w:u w:val="single"/>
        </w:rPr>
        <w:t xml:space="preserve"> an </w:t>
      </w:r>
      <w:r w:rsidRPr="00D9438D">
        <w:rPr>
          <w:rFonts w:eastAsia="Calibri"/>
          <w:highlight w:val="green"/>
          <w:u w:val="single"/>
        </w:rPr>
        <w:t>alternative mode</w:t>
      </w:r>
      <w:r w:rsidRPr="00D9438D">
        <w:rPr>
          <w:rFonts w:eastAsia="Calibri"/>
          <w:sz w:val="14"/>
          <w:highlight w:val="green"/>
        </w:rPr>
        <w:t xml:space="preserve"> </w:t>
      </w:r>
      <w:r w:rsidRPr="00D9438D">
        <w:rPr>
          <w:rFonts w:eastAsia="Calibri"/>
          <w:sz w:val="14"/>
        </w:rPr>
        <w:t xml:space="preserve">to the either/or binaries of colonial practices. Within Bhudeb’s schema, </w:t>
      </w:r>
      <w:r w:rsidRPr="00D9438D">
        <w:rPr>
          <w:rFonts w:eastAsia="Calibri"/>
          <w:u w:val="single"/>
        </w:rPr>
        <w:t xml:space="preserve">this </w:t>
      </w:r>
      <w:r w:rsidRPr="00D9438D">
        <w:rPr>
          <w:rFonts w:eastAsia="Calibri"/>
          <w:b/>
          <w:iCs/>
          <w:u w:val="single"/>
          <w:bdr w:val="single" w:sz="8" w:space="0" w:color="auto"/>
        </w:rPr>
        <w:t>eclectic form</w:t>
      </w:r>
      <w:r w:rsidRPr="00D9438D">
        <w:rPr>
          <w:rFonts w:eastAsia="Calibri"/>
          <w:u w:val="single"/>
        </w:rPr>
        <w:t xml:space="preserve"> of pedagogy</w:t>
      </w:r>
      <w:r w:rsidRPr="00D9438D">
        <w:rPr>
          <w:rFonts w:eastAsia="Calibri"/>
          <w:sz w:val="14"/>
        </w:rPr>
        <w:t>, backed by militaristic might, needs to align the ancient (mostly Hindu), with the scientific and technological imaginary that colonial intervention has inaugurated in its wake.</w:t>
      </w:r>
    </w:p>
    <w:p w14:paraId="13CE71A0" w14:textId="77777777" w:rsidR="00D9438D" w:rsidRPr="00D9438D" w:rsidRDefault="00D9438D" w:rsidP="00D9438D">
      <w:pPr>
        <w:rPr>
          <w:rFonts w:eastAsia="Calibri"/>
          <w:sz w:val="16"/>
        </w:rPr>
      </w:pPr>
      <w:r w:rsidRPr="00D9438D">
        <w:rPr>
          <w:rFonts w:eastAsia="Calibri"/>
          <w:sz w:val="16"/>
        </w:rPr>
        <w:t xml:space="preserve">Modern science and technology are the fourth axis on which history is charted. </w:t>
      </w:r>
      <w:r w:rsidRPr="00D9438D">
        <w:rPr>
          <w:rFonts w:eastAsia="Calibri"/>
          <w:highlight w:val="green"/>
          <w:u w:val="single"/>
        </w:rPr>
        <w:t xml:space="preserve">The </w:t>
      </w:r>
      <w:r w:rsidRPr="00D9438D">
        <w:rPr>
          <w:rFonts w:eastAsia="Calibri"/>
          <w:b/>
          <w:iCs/>
          <w:highlight w:val="green"/>
          <w:u w:val="single"/>
          <w:bdr w:val="single" w:sz="8" w:space="0" w:color="auto"/>
        </w:rPr>
        <w:t>technological imaginary</w:t>
      </w:r>
      <w:r w:rsidRPr="00D9438D">
        <w:rPr>
          <w:rFonts w:eastAsia="Calibri"/>
          <w:sz w:val="16"/>
        </w:rPr>
        <w:t xml:space="preserve"> of the colonial rulers </w:t>
      </w:r>
      <w:r w:rsidRPr="00D9438D">
        <w:rPr>
          <w:rFonts w:eastAsia="Calibri"/>
          <w:highlight w:val="green"/>
          <w:u w:val="single"/>
        </w:rPr>
        <w:t>is translocated onto</w:t>
      </w:r>
      <w:r w:rsidRPr="00D9438D">
        <w:rPr>
          <w:rFonts w:eastAsia="Calibri"/>
          <w:sz w:val="16"/>
        </w:rPr>
        <w:t xml:space="preserve"> Bhudeb’s </w:t>
      </w:r>
      <w:r w:rsidRPr="00D9438D">
        <w:rPr>
          <w:rFonts w:eastAsia="Calibri"/>
          <w:b/>
          <w:iCs/>
          <w:highlight w:val="green"/>
          <w:u w:val="single"/>
          <w:bdr w:val="single" w:sz="8" w:space="0" w:color="auto"/>
        </w:rPr>
        <w:t>dreamscape</w:t>
      </w:r>
      <w:r w:rsidRPr="00D9438D">
        <w:rPr>
          <w:rFonts w:eastAsia="Calibri"/>
          <w:sz w:val="16"/>
        </w:rPr>
        <w:t xml:space="preserve">. It is India which now produces wondrous objects of technology that have far-reaching consequences across the world: the school of Astronomy has invented a telescope that can determine the orbits of planets; the school of Physical Sciences, powered by thermal and electrical energy, has devised a vehicle that can navigate across air and water; there is also a weapon that vaporizes everything (33–4). The possibilities of modern technology blended with the learning of languages carry immense utopian possibilities within the text. Located within the colonial matrix of rapid technologization, Bhudeb seems aware that </w:t>
      </w:r>
      <w:r w:rsidRPr="00D9438D">
        <w:rPr>
          <w:rFonts w:eastAsia="Calibri"/>
          <w:u w:val="single"/>
        </w:rPr>
        <w:t>the path to resurgence for a colonized self (and nation) is possible only through an imitation of such colonial technologies</w:t>
      </w:r>
      <w:r w:rsidRPr="00D9438D">
        <w:rPr>
          <w:rFonts w:eastAsia="Calibri"/>
          <w:sz w:val="16"/>
        </w:rPr>
        <w:t xml:space="preserve">. </w:t>
      </w:r>
      <w:r w:rsidRPr="00D9438D">
        <w:rPr>
          <w:rFonts w:eastAsia="Calibri"/>
          <w:u w:val="single"/>
        </w:rPr>
        <w:t>This imitative act</w:t>
      </w:r>
      <w:r w:rsidRPr="00D9438D">
        <w:rPr>
          <w:rFonts w:eastAsia="Calibri"/>
          <w:sz w:val="16"/>
        </w:rPr>
        <w:t xml:space="preserve">, however, for Bhudeb, </w:t>
      </w:r>
      <w:r w:rsidRPr="00D9438D">
        <w:rPr>
          <w:rFonts w:eastAsia="Calibri"/>
          <w:u w:val="single"/>
        </w:rPr>
        <w:t xml:space="preserve">is always </w:t>
      </w:r>
      <w:r w:rsidRPr="00D9438D">
        <w:rPr>
          <w:rFonts w:eastAsia="Calibri"/>
          <w:b/>
          <w:iCs/>
          <w:u w:val="single"/>
          <w:bdr w:val="single" w:sz="8" w:space="0" w:color="auto"/>
        </w:rPr>
        <w:t>double edged</w:t>
      </w:r>
      <w:r w:rsidRPr="00D9438D">
        <w:rPr>
          <w:rFonts w:eastAsia="Calibri"/>
          <w:sz w:val="16"/>
        </w:rPr>
        <w:t xml:space="preserve">, containing the possibility of mimicking not only the “good qualities” (guna) but also its “faults” (dosha), mostly the latter (Mukhopadhyay, 1957: 61). As a consequence, the absence of a firm locus for the imitator often creates a specular obverse that tends to foreground the ambiguous position of the colonized within this largely white, colonial enterprise in which the imitator’s position is always inferior to the one being imitated. Within Bhudeb’s historical imagination, this inherent contradiction can be remedied in two ways. Firstly, </w:t>
      </w:r>
      <w:r w:rsidRPr="00D9438D">
        <w:rPr>
          <w:rFonts w:eastAsia="Calibri"/>
          <w:u w:val="single"/>
        </w:rPr>
        <w:t xml:space="preserve">the imitative act itself can be qualified by locating such </w:t>
      </w:r>
      <w:r w:rsidRPr="00D9438D">
        <w:rPr>
          <w:rFonts w:eastAsia="Calibri"/>
          <w:b/>
          <w:iCs/>
          <w:u w:val="single"/>
          <w:bdr w:val="single" w:sz="8" w:space="0" w:color="auto"/>
        </w:rPr>
        <w:t>technologies</w:t>
      </w:r>
      <w:r w:rsidRPr="00D9438D">
        <w:rPr>
          <w:rFonts w:eastAsia="Calibri"/>
          <w:u w:val="single"/>
        </w:rPr>
        <w:t xml:space="preserve"> within an </w:t>
      </w:r>
      <w:r w:rsidRPr="00D9438D">
        <w:rPr>
          <w:rFonts w:eastAsia="Calibri"/>
          <w:b/>
          <w:iCs/>
          <w:u w:val="single"/>
          <w:bdr w:val="single" w:sz="8" w:space="0" w:color="auto"/>
        </w:rPr>
        <w:t>indigenous Hindu mode</w:t>
      </w:r>
      <w:r w:rsidRPr="00D9438D">
        <w:rPr>
          <w:rFonts w:eastAsia="Calibri"/>
          <w:sz w:val="16"/>
        </w:rPr>
        <w:t xml:space="preserve">, drawing chiefly from mythologies, </w:t>
      </w:r>
      <w:r w:rsidRPr="00D9438D">
        <w:rPr>
          <w:rFonts w:eastAsia="Calibri"/>
          <w:u w:val="single"/>
        </w:rPr>
        <w:t>through a kind of reverse historicization</w:t>
      </w:r>
      <w:r w:rsidRPr="00D9438D">
        <w:rPr>
          <w:rFonts w:eastAsia="Calibri"/>
          <w:sz w:val="16"/>
        </w:rPr>
        <w:t>: the vaporizer weapon mentioned earlier is indigenized by naming it ‘Pashupat Astra’, the weapon of Lord Shiva, a god of the Hindu pantheon. The weapon, situated on a firmer locus of Hindu ‘history’, can now draw upon a different historical trajectory that is distinct from that of the colonizer. Secondly, the imitative act of the colonized can be distinguished from the forms of aggressive appropriative colonial practice that such technologization entails. Bhudeb identifies such practices in the trading system of the British Empire.</w:t>
      </w:r>
    </w:p>
    <w:p w14:paraId="71E9C2B1" w14:textId="77777777" w:rsidR="00D9438D" w:rsidRPr="00D9438D" w:rsidRDefault="00D9438D" w:rsidP="00D9438D">
      <w:pPr>
        <w:rPr>
          <w:rFonts w:eastAsia="Calibri"/>
          <w:sz w:val="16"/>
        </w:rPr>
      </w:pPr>
      <w:r w:rsidRPr="00D9438D">
        <w:rPr>
          <w:rFonts w:eastAsia="Calibri"/>
          <w:sz w:val="16"/>
        </w:rPr>
        <w:t xml:space="preserve">Colonial trade, for Bhudeb, is inextricably linked to aggressive usurpation of land through the expansion of technology. He accepts the fact that technology for industrial purposes may have beneficial effects, but it also has deleterious supplements. One, the logic of technology lies in its ability to create an accelerated production system which, in turn, necessitates newer markets for trade. Second, the economic expansion that it creates also leads to an unbridgeable divide between the haves and have-nots, producing exploitative structures of domination (35). Within a nation, if the markets are not expanded, an inevitable stasis ensues that furthers the rift between the rich and the poor. </w:t>
      </w:r>
      <w:r w:rsidRPr="00D9438D">
        <w:rPr>
          <w:rFonts w:eastAsia="Calibri"/>
          <w:highlight w:val="green"/>
          <w:u w:val="single"/>
        </w:rPr>
        <w:t>The logic of</w:t>
      </w:r>
      <w:r w:rsidRPr="00D9438D">
        <w:rPr>
          <w:rFonts w:eastAsia="Calibri"/>
          <w:u w:val="single"/>
        </w:rPr>
        <w:t xml:space="preserve"> the colonial </w:t>
      </w:r>
      <w:r w:rsidRPr="00D9438D">
        <w:rPr>
          <w:rFonts w:eastAsia="Calibri"/>
          <w:highlight w:val="green"/>
          <w:u w:val="single"/>
        </w:rPr>
        <w:t>Empire rests on</w:t>
      </w:r>
      <w:r w:rsidRPr="00D9438D">
        <w:rPr>
          <w:rFonts w:eastAsia="Calibri"/>
          <w:u w:val="single"/>
        </w:rPr>
        <w:t xml:space="preserve"> the argument that an equitable distribution of wealth can be achieved only by </w:t>
      </w:r>
      <w:r w:rsidRPr="00D9438D">
        <w:rPr>
          <w:rFonts w:eastAsia="Calibri"/>
          <w:b/>
          <w:iCs/>
          <w:u w:val="single"/>
          <w:bdr w:val="single" w:sz="8" w:space="0" w:color="auto"/>
        </w:rPr>
        <w:t>colonizing other nations</w:t>
      </w:r>
      <w:r w:rsidRPr="00D9438D">
        <w:rPr>
          <w:rFonts w:eastAsia="Calibri"/>
          <w:u w:val="single"/>
        </w:rPr>
        <w:t xml:space="preserve"> through an </w:t>
      </w:r>
      <w:r w:rsidRPr="00D9438D">
        <w:rPr>
          <w:rFonts w:eastAsia="Calibri"/>
          <w:b/>
          <w:iCs/>
          <w:highlight w:val="green"/>
          <w:u w:val="single"/>
          <w:bdr w:val="single" w:sz="8" w:space="0" w:color="auto"/>
        </w:rPr>
        <w:t>aggressive policy</w:t>
      </w:r>
      <w:r w:rsidRPr="00D9438D">
        <w:rPr>
          <w:rFonts w:eastAsia="Calibri"/>
          <w:u w:val="single"/>
        </w:rPr>
        <w:t xml:space="preserve"> of </w:t>
      </w:r>
      <w:r w:rsidRPr="00D9438D">
        <w:rPr>
          <w:rFonts w:eastAsia="Calibri"/>
          <w:highlight w:val="green"/>
          <w:u w:val="single"/>
        </w:rPr>
        <w:t>conquest</w:t>
      </w:r>
      <w:r w:rsidRPr="00D9438D">
        <w:rPr>
          <w:rFonts w:eastAsia="Calibri"/>
          <w:u w:val="single"/>
        </w:rPr>
        <w:t xml:space="preserve"> of land</w:t>
      </w:r>
      <w:r w:rsidRPr="00D9438D">
        <w:rPr>
          <w:rFonts w:eastAsia="Calibri"/>
          <w:sz w:val="16"/>
        </w:rPr>
        <w:t xml:space="preserve">, thus, providing such newer markets (36–7). However, till now, within this logic, the expansion of colonial trade through technology is governed by an exploitative philosophy of profits with minimal efforts to elevate the conditions of the native subjects in these conquered lands. The be-all and end-all of technology-for-trade within the colonial schema seems to be anchored in oppression and domination (37). The imagined Indian empire, in this utopian history, therefore, would trade with other nations not through the principle of “acquisition of land” (bhumyadhikar) but through the syncretic principle of “cultural assimilation” (sanskarputa) (38–9). The emperor ordains that a country with a sizeable population cannot be turned into a colony irrespective of the technological superiority one has (40). </w:t>
      </w:r>
      <w:r w:rsidRPr="00D9438D">
        <w:rPr>
          <w:rFonts w:eastAsia="Calibri"/>
          <w:u w:val="single"/>
        </w:rPr>
        <w:t xml:space="preserve">Within the dreamscape, </w:t>
      </w:r>
      <w:r w:rsidRPr="00D9438D">
        <w:rPr>
          <w:rFonts w:eastAsia="Calibri"/>
          <w:b/>
          <w:iCs/>
          <w:highlight w:val="green"/>
          <w:u w:val="single"/>
          <w:bdr w:val="single" w:sz="8" w:space="0" w:color="auto"/>
        </w:rPr>
        <w:t>technology</w:t>
      </w:r>
      <w:r w:rsidRPr="00D9438D">
        <w:rPr>
          <w:rFonts w:eastAsia="Calibri"/>
          <w:highlight w:val="green"/>
          <w:u w:val="single"/>
        </w:rPr>
        <w:t xml:space="preserve"> is</w:t>
      </w:r>
      <w:r w:rsidRPr="00D9438D">
        <w:rPr>
          <w:rFonts w:eastAsia="Calibri"/>
          <w:u w:val="single"/>
        </w:rPr>
        <w:t xml:space="preserve"> still </w:t>
      </w:r>
      <w:r w:rsidRPr="00D9438D">
        <w:rPr>
          <w:rFonts w:eastAsia="Calibri"/>
          <w:highlight w:val="green"/>
          <w:u w:val="single"/>
        </w:rPr>
        <w:t xml:space="preserve">an </w:t>
      </w:r>
      <w:r w:rsidRPr="00D9438D">
        <w:rPr>
          <w:rFonts w:eastAsia="Calibri"/>
          <w:b/>
          <w:iCs/>
          <w:highlight w:val="green"/>
          <w:u w:val="single"/>
          <w:bdr w:val="single" w:sz="8" w:space="0" w:color="auto"/>
        </w:rPr>
        <w:t>imitative act</w:t>
      </w:r>
      <w:r w:rsidRPr="00D9438D">
        <w:rPr>
          <w:rFonts w:eastAsia="Calibri"/>
          <w:b/>
          <w:iCs/>
          <w:u w:val="single"/>
          <w:bdr w:val="single" w:sz="8" w:space="0" w:color="auto"/>
        </w:rPr>
        <w:t xml:space="preserve"> </w:t>
      </w:r>
      <w:r w:rsidRPr="00D9438D">
        <w:rPr>
          <w:rFonts w:eastAsia="Calibri"/>
          <w:u w:val="single"/>
        </w:rPr>
        <w:t xml:space="preserve">located within the </w:t>
      </w:r>
      <w:r w:rsidRPr="00D9438D">
        <w:rPr>
          <w:rFonts w:eastAsia="Calibri"/>
          <w:b/>
          <w:iCs/>
          <w:u w:val="single"/>
          <w:bdr w:val="single" w:sz="8" w:space="0" w:color="auto"/>
        </w:rPr>
        <w:t>colonial epistemology</w:t>
      </w:r>
      <w:r w:rsidRPr="00D9438D">
        <w:rPr>
          <w:rFonts w:eastAsia="Calibri"/>
          <w:u w:val="single"/>
        </w:rPr>
        <w:t xml:space="preserve"> of a </w:t>
      </w:r>
      <w:r w:rsidRPr="00D9438D">
        <w:rPr>
          <w:rFonts w:eastAsia="Calibri"/>
          <w:b/>
          <w:iCs/>
          <w:u w:val="single"/>
          <w:bdr w:val="single" w:sz="8" w:space="0" w:color="auto"/>
        </w:rPr>
        <w:t>rationalist domain</w:t>
      </w:r>
      <w:r w:rsidRPr="00D9438D">
        <w:rPr>
          <w:rFonts w:eastAsia="Calibri"/>
          <w:sz w:val="16"/>
        </w:rPr>
        <w:t xml:space="preserve">, yet what the text proposes is the insertion of the native within the ambit of this closed circle. Bhudeb does not reject technology per se; </w:t>
      </w:r>
      <w:r w:rsidRPr="00D9438D">
        <w:rPr>
          <w:rFonts w:eastAsia="Calibri"/>
          <w:u w:val="single"/>
        </w:rPr>
        <w:t xml:space="preserve">he questions the </w:t>
      </w:r>
      <w:r w:rsidRPr="00D9438D">
        <w:rPr>
          <w:rFonts w:eastAsia="Calibri"/>
          <w:b/>
          <w:iCs/>
          <w:u w:val="single"/>
          <w:bdr w:val="single" w:sz="8" w:space="0" w:color="auto"/>
        </w:rPr>
        <w:t>hegemonic imaginary</w:t>
      </w:r>
      <w:r w:rsidRPr="00D9438D">
        <w:rPr>
          <w:rFonts w:eastAsia="Calibri"/>
          <w:u w:val="single"/>
        </w:rPr>
        <w:t xml:space="preserve"> that fetishizes it through </w:t>
      </w:r>
      <w:r w:rsidRPr="00D9438D">
        <w:rPr>
          <w:rFonts w:eastAsia="Calibri"/>
          <w:b/>
          <w:iCs/>
          <w:u w:val="single"/>
          <w:bdr w:val="single" w:sz="8" w:space="0" w:color="auto"/>
        </w:rPr>
        <w:t>colonial amplification</w:t>
      </w:r>
      <w:r w:rsidRPr="00D9438D">
        <w:rPr>
          <w:rFonts w:eastAsia="Calibri"/>
          <w:sz w:val="16"/>
        </w:rPr>
        <w:t>. The act of technological imitation that threatens the colonized self in Bhudeb’s world is reinscribed within an indigenized model of assimilative tradition.</w:t>
      </w:r>
    </w:p>
    <w:p w14:paraId="2FDEE9A7" w14:textId="77777777" w:rsidR="00D9438D" w:rsidRPr="00D9438D" w:rsidRDefault="00D9438D" w:rsidP="00D9438D">
      <w:pPr>
        <w:rPr>
          <w:rFonts w:eastAsia="Calibri"/>
          <w:sz w:val="16"/>
        </w:rPr>
      </w:pPr>
      <w:r w:rsidRPr="00D9438D">
        <w:rPr>
          <w:rFonts w:eastAsia="Calibri"/>
          <w:sz w:val="16"/>
        </w:rPr>
        <w:t xml:space="preserve">However, </w:t>
      </w:r>
      <w:r w:rsidRPr="00D9438D">
        <w:rPr>
          <w:rFonts w:eastAsia="Calibri"/>
          <w:highlight w:val="green"/>
          <w:u w:val="single"/>
        </w:rPr>
        <w:t>the desire for ‘assimilation’</w:t>
      </w:r>
      <w:r w:rsidRPr="00D9438D">
        <w:rPr>
          <w:rFonts w:eastAsia="Calibri"/>
          <w:sz w:val="16"/>
        </w:rPr>
        <w:t xml:space="preserve"> that Bhudeb projects on a global scale faces an insurmountable hurdle when it </w:t>
      </w:r>
      <w:r w:rsidRPr="00D9438D">
        <w:rPr>
          <w:rFonts w:eastAsia="Calibri"/>
          <w:highlight w:val="green"/>
          <w:u w:val="single"/>
        </w:rPr>
        <w:t>confronts</w:t>
      </w:r>
      <w:r w:rsidRPr="00D9438D">
        <w:rPr>
          <w:rFonts w:eastAsia="Calibri"/>
          <w:u w:val="single"/>
        </w:rPr>
        <w:t xml:space="preserve"> his own </w:t>
      </w:r>
      <w:r w:rsidRPr="00D9438D">
        <w:rPr>
          <w:rFonts w:eastAsia="Calibri"/>
          <w:b/>
          <w:iCs/>
          <w:highlight w:val="green"/>
          <w:u w:val="single"/>
          <w:bdr w:val="single" w:sz="8" w:space="0" w:color="auto"/>
        </w:rPr>
        <w:t>conservative Hindu selfhood</w:t>
      </w:r>
      <w:r w:rsidRPr="00D9438D">
        <w:rPr>
          <w:rFonts w:eastAsia="Calibri"/>
          <w:sz w:val="16"/>
        </w:rPr>
        <w:t xml:space="preserve">. The valorization of tradition, espoused as a panacea against colonial domination by more reactionary Hindu nationalist versions of history (Raychaudhury, 1999: 22–27), assumes a more ambiguous tone in Bhudeb’s world. </w:t>
      </w:r>
      <w:r w:rsidRPr="00D9438D">
        <w:rPr>
          <w:rFonts w:eastAsia="Calibri"/>
          <w:u w:val="single"/>
        </w:rPr>
        <w:t>The amalgamation of science</w:t>
      </w:r>
      <w:r w:rsidRPr="00D9438D">
        <w:rPr>
          <w:rFonts w:eastAsia="Calibri"/>
          <w:sz w:val="16"/>
        </w:rPr>
        <w:t xml:space="preserve"> with a deepseated tradition was bound to </w:t>
      </w:r>
      <w:r w:rsidRPr="00D9438D">
        <w:rPr>
          <w:rFonts w:eastAsia="Calibri"/>
          <w:u w:val="single"/>
        </w:rPr>
        <w:t xml:space="preserve">produce a </w:t>
      </w:r>
      <w:r w:rsidRPr="00D9438D">
        <w:rPr>
          <w:rFonts w:eastAsia="Calibri"/>
          <w:b/>
          <w:iCs/>
          <w:u w:val="single"/>
          <w:bdr w:val="single" w:sz="8" w:space="0" w:color="auto"/>
        </w:rPr>
        <w:t>contradictory modernity</w:t>
      </w:r>
      <w:r w:rsidRPr="00D9438D">
        <w:rPr>
          <w:rFonts w:eastAsia="Calibri"/>
          <w:sz w:val="16"/>
        </w:rPr>
        <w:t>, a ‘double vision’, as it were, leading to what Shatadru Sen terms, “a dual vision of nature” (2017: 365). This duality crops up at a curious juncture in the text.</w:t>
      </w:r>
    </w:p>
    <w:p w14:paraId="15B66E22" w14:textId="77777777" w:rsidR="00D9438D" w:rsidRPr="00D9438D" w:rsidRDefault="00D9438D" w:rsidP="00D9438D">
      <w:pPr>
        <w:rPr>
          <w:rFonts w:eastAsia="Calibri"/>
          <w:u w:val="single"/>
        </w:rPr>
      </w:pPr>
    </w:p>
    <w:p w14:paraId="12ABC640" w14:textId="77777777" w:rsidR="00D9438D" w:rsidRPr="00D9438D" w:rsidRDefault="00D9438D" w:rsidP="00D9438D">
      <w:pPr>
        <w:keepNext/>
        <w:keepLines/>
        <w:spacing w:before="40" w:after="0"/>
        <w:outlineLvl w:val="3"/>
        <w:rPr>
          <w:rFonts w:eastAsia="Malgun Gothic"/>
          <w:b/>
          <w:iCs/>
          <w:sz w:val="26"/>
        </w:rPr>
      </w:pPr>
      <w:r w:rsidRPr="00D9438D">
        <w:rPr>
          <w:rFonts w:eastAsia="Malgun Gothic"/>
          <w:b/>
          <w:iCs/>
          <w:sz w:val="26"/>
        </w:rPr>
        <w:t xml:space="preserve">Storytelling is </w:t>
      </w:r>
      <w:r w:rsidRPr="00D9438D">
        <w:rPr>
          <w:rFonts w:eastAsia="Malgun Gothic"/>
          <w:b/>
          <w:iCs/>
          <w:sz w:val="26"/>
          <w:u w:val="single"/>
        </w:rPr>
        <w:t>key</w:t>
      </w:r>
      <w:r w:rsidRPr="00D9438D">
        <w:rPr>
          <w:rFonts w:eastAsia="Malgun Gothic"/>
          <w:b/>
          <w:iCs/>
          <w:sz w:val="26"/>
        </w:rPr>
        <w:t xml:space="preserve"> for Indians to decide which stories are told, how stories are told and to whom they’re told. Only a rupture at the level of </w:t>
      </w:r>
      <w:r w:rsidRPr="00D9438D">
        <w:rPr>
          <w:rFonts w:eastAsia="Malgun Gothic"/>
          <w:b/>
          <w:iCs/>
          <w:sz w:val="26"/>
          <w:u w:val="single"/>
        </w:rPr>
        <w:t>linguistics</w:t>
      </w:r>
      <w:r w:rsidRPr="00D9438D">
        <w:rPr>
          <w:rFonts w:eastAsia="Malgun Gothic"/>
          <w:b/>
          <w:iCs/>
          <w:sz w:val="26"/>
        </w:rPr>
        <w:t xml:space="preserve"> allows for a </w:t>
      </w:r>
      <w:r w:rsidRPr="00D9438D">
        <w:rPr>
          <w:rFonts w:eastAsia="Malgun Gothic"/>
          <w:b/>
          <w:iCs/>
          <w:sz w:val="26"/>
          <w:u w:val="single"/>
        </w:rPr>
        <w:t>reorientation</w:t>
      </w:r>
      <w:r w:rsidRPr="00D9438D">
        <w:rPr>
          <w:rFonts w:eastAsia="Malgun Gothic"/>
          <w:b/>
          <w:iCs/>
          <w:sz w:val="26"/>
        </w:rPr>
        <w:t xml:space="preserve"> towards Indian </w:t>
      </w:r>
      <w:r w:rsidRPr="00D9438D">
        <w:rPr>
          <w:rFonts w:eastAsia="Malgun Gothic"/>
          <w:b/>
          <w:iCs/>
          <w:sz w:val="26"/>
          <w:u w:val="single"/>
        </w:rPr>
        <w:t>sociality</w:t>
      </w:r>
      <w:r w:rsidRPr="00D9438D">
        <w:rPr>
          <w:rFonts w:eastAsia="Malgun Gothic"/>
          <w:b/>
          <w:iCs/>
          <w:sz w:val="26"/>
        </w:rPr>
        <w:t>.</w:t>
      </w:r>
    </w:p>
    <w:p w14:paraId="62E14C0E" w14:textId="77777777" w:rsidR="00D9438D" w:rsidRPr="00D9438D" w:rsidRDefault="00D9438D" w:rsidP="00D9438D">
      <w:pPr>
        <w:rPr>
          <w:rFonts w:eastAsia="Calibri"/>
        </w:rPr>
      </w:pPr>
      <w:r w:rsidRPr="00D9438D">
        <w:rPr>
          <w:rFonts w:eastAsia="Calibri"/>
          <w:b/>
          <w:bCs/>
          <w:sz w:val="26"/>
        </w:rPr>
        <w:t>Bhatia ‘17</w:t>
      </w:r>
      <w:r w:rsidRPr="00D9438D">
        <w:rPr>
          <w:rFonts w:eastAsia="Calibri"/>
        </w:rPr>
        <w:t xml:space="preserve"> [Sunil; Professor of Human Development at Connecticut College; “Decolonizing Psychology: Globalization, Social Justice, and Indian Youth Identities”; Oxford University Press; 09/21/17 // costa]</w:t>
      </w:r>
    </w:p>
    <w:p w14:paraId="782FA7DF" w14:textId="77777777" w:rsidR="00D9438D" w:rsidRPr="00D9438D" w:rsidRDefault="00D9438D" w:rsidP="00D9438D">
      <w:pPr>
        <w:rPr>
          <w:rFonts w:eastAsia="Calibri"/>
          <w:b/>
          <w:bCs/>
          <w:highlight w:val="green"/>
          <w:u w:val="single"/>
        </w:rPr>
      </w:pPr>
      <w:r w:rsidRPr="00D9438D">
        <w:rPr>
          <w:rFonts w:eastAsia="Calibri"/>
          <w:u w:val="single"/>
        </w:rPr>
        <w:t xml:space="preserve">A basic principle that is integral to the project of narrative psychology essentially begins with the idea that we must focus on the experiential and contextual dimensions of human experience because </w:t>
      </w:r>
      <w:r w:rsidRPr="00D9438D">
        <w:rPr>
          <w:rFonts w:eastAsia="Calibri"/>
          <w:b/>
          <w:iCs/>
          <w:highlight w:val="green"/>
          <w:u w:val="single"/>
          <w:bdr w:val="single" w:sz="8" w:space="0" w:color="auto"/>
        </w:rPr>
        <w:t>individuals live in contexts and not outside them</w:t>
      </w:r>
      <w:r w:rsidRPr="00D9438D">
        <w:rPr>
          <w:rFonts w:eastAsia="Calibri"/>
          <w:sz w:val="14"/>
        </w:rPr>
        <w:t xml:space="preserve"> (Freeman, 1997, 2010). By moving our focus outside the contrived conditions of the lab, our data may be disordered and messy, but it makes human psychology avowedly cultural (Freeman, 1997). A second important aspect of narrative psychology emphasizes that </w:t>
      </w:r>
      <w:r w:rsidRPr="00D9438D">
        <w:rPr>
          <w:rFonts w:eastAsia="Calibri"/>
          <w:u w:val="single"/>
        </w:rPr>
        <w:t>there are infinite narratives and stories circulating in the world through a variety of narrative genres that are constituted in and expressed through language</w:t>
      </w:r>
      <w:r w:rsidRPr="00D9438D">
        <w:rPr>
          <w:rFonts w:eastAsia="Calibri"/>
          <w:sz w:val="14"/>
        </w:rPr>
        <w:t xml:space="preserve">. In a famous quotation, </w:t>
      </w:r>
      <w:r w:rsidRPr="00D9438D">
        <w:rPr>
          <w:rFonts w:eastAsia="Calibri"/>
          <w:u w:val="single"/>
        </w:rPr>
        <w:t>Barthes (1975) mentions that among the vehicles of narrative are articulated language, whether oral or written, pictures, whether still or moving, gestures and an ordered mixtures of all those substances; narrative is present in myth, legend, fables, tales, short stories, epics, history, tragedy, drama, [suspense drama], comedy, pantomime, . . . stained-glass windows, movies, local news, conversation.</w:t>
      </w:r>
      <w:r w:rsidRPr="00D9438D">
        <w:rPr>
          <w:rFonts w:eastAsia="Calibri"/>
          <w:sz w:val="14"/>
        </w:rPr>
        <w:t xml:space="preserve"> (p. 237) Beyond the presence of narrative in various forms and genres in society, one of the functions of narrative is communicative—</w:t>
      </w:r>
      <w:r w:rsidRPr="00D9438D">
        <w:rPr>
          <w:rFonts w:eastAsia="Calibri"/>
          <w:highlight w:val="green"/>
          <w:u w:val="single"/>
        </w:rPr>
        <w:t>narrative</w:t>
      </w:r>
      <w:r w:rsidRPr="00D9438D">
        <w:rPr>
          <w:rFonts w:eastAsia="Calibri"/>
          <w:u w:val="single"/>
        </w:rPr>
        <w:t xml:space="preserve"> facilitates and</w:t>
      </w:r>
      <w:r w:rsidRPr="00D9438D">
        <w:rPr>
          <w:rFonts w:eastAsia="Calibri"/>
          <w:b/>
          <w:bCs/>
          <w:u w:val="single"/>
        </w:rPr>
        <w:t xml:space="preserve"> </w:t>
      </w:r>
      <w:r w:rsidRPr="00D9438D">
        <w:rPr>
          <w:rFonts w:eastAsia="Calibri"/>
          <w:b/>
          <w:iCs/>
          <w:highlight w:val="green"/>
          <w:u w:val="single"/>
          <w:bdr w:val="single" w:sz="8" w:space="0" w:color="auto"/>
        </w:rPr>
        <w:t>gives meaning</w:t>
      </w:r>
      <w:r w:rsidRPr="00D9438D">
        <w:rPr>
          <w:rFonts w:eastAsia="Calibri"/>
          <w:b/>
          <w:bCs/>
          <w:highlight w:val="green"/>
          <w:u w:val="single"/>
        </w:rPr>
        <w:t xml:space="preserve"> </w:t>
      </w:r>
      <w:r w:rsidRPr="00D9438D">
        <w:rPr>
          <w:rFonts w:eastAsia="Calibri"/>
          <w:highlight w:val="green"/>
          <w:u w:val="single"/>
        </w:rPr>
        <w:t>to</w:t>
      </w:r>
      <w:r w:rsidRPr="00D9438D">
        <w:rPr>
          <w:rFonts w:eastAsia="Calibri"/>
          <w:b/>
          <w:bCs/>
          <w:highlight w:val="green"/>
          <w:u w:val="single"/>
        </w:rPr>
        <w:t xml:space="preserve"> </w:t>
      </w:r>
      <w:r w:rsidRPr="00D9438D">
        <w:rPr>
          <w:rFonts w:eastAsia="Calibri"/>
          <w:b/>
          <w:iCs/>
          <w:highlight w:val="green"/>
          <w:u w:val="single"/>
          <w:bdr w:val="single" w:sz="8" w:space="0" w:color="auto"/>
        </w:rPr>
        <w:t>socially shared understanding</w:t>
      </w:r>
      <w:r w:rsidRPr="00D9438D">
        <w:rPr>
          <w:rFonts w:eastAsia="Calibri"/>
          <w:b/>
          <w:bCs/>
          <w:highlight w:val="green"/>
          <w:u w:val="single"/>
        </w:rPr>
        <w:t xml:space="preserve"> </w:t>
      </w:r>
      <w:r w:rsidRPr="00D9438D">
        <w:rPr>
          <w:rFonts w:eastAsia="Calibri"/>
          <w:highlight w:val="green"/>
          <w:u w:val="single"/>
        </w:rPr>
        <w:t>about</w:t>
      </w:r>
      <w:r w:rsidRPr="00D9438D">
        <w:rPr>
          <w:rFonts w:eastAsia="Calibri"/>
          <w:b/>
          <w:bCs/>
          <w:highlight w:val="green"/>
          <w:u w:val="single"/>
        </w:rPr>
        <w:t xml:space="preserve"> </w:t>
      </w:r>
      <w:r w:rsidRPr="00D9438D">
        <w:rPr>
          <w:rFonts w:eastAsia="Calibri"/>
          <w:b/>
          <w:iCs/>
          <w:highlight w:val="green"/>
          <w:u w:val="single"/>
          <w:bdr w:val="single" w:sz="8" w:space="0" w:color="auto"/>
        </w:rPr>
        <w:t>everyday activities</w:t>
      </w:r>
      <w:r w:rsidRPr="00D9438D">
        <w:rPr>
          <w:rFonts w:eastAsia="Calibri"/>
          <w:b/>
          <w:bCs/>
          <w:u w:val="single"/>
        </w:rPr>
        <w:t xml:space="preserve"> </w:t>
      </w:r>
      <w:r w:rsidRPr="00D9438D">
        <w:rPr>
          <w:rFonts w:eastAsia="Calibri"/>
          <w:highlight w:val="green"/>
          <w:u w:val="single"/>
        </w:rPr>
        <w:t>in conversation and interpersonal talk</w:t>
      </w:r>
      <w:r w:rsidRPr="00D9438D">
        <w:rPr>
          <w:rFonts w:eastAsia="Calibri"/>
          <w:u w:val="single"/>
        </w:rPr>
        <w:t xml:space="preserve"> and in cultural practices of marriage, romance, and organization of religious rituals</w:t>
      </w:r>
      <w:r w:rsidRPr="00D9438D">
        <w:rPr>
          <w:rFonts w:eastAsia="Calibri"/>
          <w:sz w:val="14"/>
        </w:rPr>
        <w:t xml:space="preserve">. </w:t>
      </w:r>
      <w:r w:rsidRPr="00D9438D">
        <w:rPr>
          <w:rFonts w:eastAsia="Calibri"/>
          <w:b/>
          <w:iCs/>
          <w:highlight w:val="green"/>
          <w:u w:val="single"/>
          <w:bdr w:val="single" w:sz="8" w:space="0" w:color="auto"/>
        </w:rPr>
        <w:t>Narrative</w:t>
      </w:r>
      <w:r w:rsidRPr="00D9438D">
        <w:rPr>
          <w:rFonts w:eastAsia="Calibri"/>
          <w:b/>
          <w:bCs/>
          <w:highlight w:val="green"/>
          <w:u w:val="single"/>
        </w:rPr>
        <w:t xml:space="preserve"> </w:t>
      </w:r>
      <w:r w:rsidRPr="00D9438D">
        <w:rPr>
          <w:rFonts w:eastAsia="Calibri"/>
          <w:highlight w:val="green"/>
          <w:u w:val="single"/>
        </w:rPr>
        <w:t>enables the reproduction and re-creation of</w:t>
      </w:r>
      <w:r w:rsidRPr="00D9438D">
        <w:rPr>
          <w:rFonts w:eastAsia="Calibri"/>
          <w:b/>
          <w:bCs/>
          <w:highlight w:val="green"/>
          <w:u w:val="single"/>
        </w:rPr>
        <w:t xml:space="preserve"> </w:t>
      </w:r>
      <w:r w:rsidRPr="00D9438D">
        <w:rPr>
          <w:rFonts w:eastAsia="Calibri"/>
          <w:b/>
          <w:iCs/>
          <w:highlight w:val="green"/>
          <w:u w:val="single"/>
          <w:bdr w:val="single" w:sz="8" w:space="0" w:color="auto"/>
        </w:rPr>
        <w:t>reality via the means of language</w:t>
      </w:r>
      <w:r w:rsidRPr="00D9438D">
        <w:rPr>
          <w:rFonts w:eastAsia="Calibri"/>
          <w:b/>
          <w:bCs/>
          <w:u w:val="single"/>
        </w:rPr>
        <w:t>.</w:t>
      </w:r>
      <w:r w:rsidRPr="00D9438D">
        <w:rPr>
          <w:rFonts w:eastAsia="Calibri"/>
          <w:u w:val="single"/>
        </w:rPr>
        <w:t xml:space="preserve"> </w:t>
      </w:r>
      <w:r w:rsidRPr="00D9438D">
        <w:rPr>
          <w:rFonts w:eastAsia="Calibri"/>
          <w:sz w:val="14"/>
        </w:rPr>
        <w:t xml:space="preserve">The second function of narrative is empathetic: A benefit of using a narrative psychology approach is that </w:t>
      </w:r>
      <w:r w:rsidRPr="00D9438D">
        <w:rPr>
          <w:rFonts w:eastAsia="Calibri"/>
          <w:highlight w:val="green"/>
          <w:u w:val="single"/>
        </w:rPr>
        <w:t>we can create “</w:t>
      </w:r>
      <w:r w:rsidRPr="00D9438D">
        <w:rPr>
          <w:rFonts w:eastAsia="Calibri"/>
          <w:b/>
          <w:iCs/>
          <w:highlight w:val="green"/>
          <w:u w:val="single"/>
          <w:bdr w:val="single" w:sz="8" w:space="0" w:color="auto"/>
        </w:rPr>
        <w:t>empathetic” knowledge</w:t>
      </w:r>
      <w:r w:rsidRPr="00D9438D">
        <w:rPr>
          <w:rFonts w:eastAsia="Calibri"/>
          <w:highlight w:val="green"/>
          <w:u w:val="single"/>
        </w:rPr>
        <w:t xml:space="preserve"> by focusing on the subjective stories and experiences of both the</w:t>
      </w:r>
      <w:r w:rsidRPr="00D9438D">
        <w:rPr>
          <w:rFonts w:eastAsia="Calibri"/>
          <w:b/>
          <w:bCs/>
          <w:highlight w:val="green"/>
          <w:u w:val="single"/>
        </w:rPr>
        <w:t xml:space="preserve"> </w:t>
      </w:r>
      <w:r w:rsidRPr="00D9438D">
        <w:rPr>
          <w:rFonts w:eastAsia="Calibri"/>
          <w:b/>
          <w:iCs/>
          <w:highlight w:val="green"/>
          <w:u w:val="single"/>
          <w:bdr w:val="single" w:sz="8" w:space="0" w:color="auto"/>
        </w:rPr>
        <w:t>researcher and the participant</w:t>
      </w:r>
      <w:r w:rsidRPr="00D9438D">
        <w:rPr>
          <w:rFonts w:eastAsia="Calibri"/>
          <w:sz w:val="14"/>
        </w:rPr>
        <w:t xml:space="preserve"> (Brockmeier, 2012). There are several approaches to studying narrative based on different and often incompatible theoretical and methodological assumptions. One common agreement among scholars whose work is influenced by the narrative turn is that “</w:t>
      </w:r>
      <w:r w:rsidRPr="00D9438D">
        <w:rPr>
          <w:rFonts w:eastAsia="Calibri"/>
          <w:u w:val="single"/>
        </w:rPr>
        <w:t>identities and selves are shaped by the larger sociocultural matrix of our being-in-the-world</w:t>
      </w:r>
      <w:r w:rsidRPr="00D9438D">
        <w:rPr>
          <w:rFonts w:eastAsia="Calibri"/>
          <w:sz w:val="14"/>
        </w:rPr>
        <w:t xml:space="preserve">” (Smith &amp; Sparkes, 2008, p. 6). Schiff (2013) provides a helpful taxonomy—one that has some overlap with Smith and Sparkes’ analysis of narrative but is distinct because it provides a way of locating the varied perspectives in contemporary narrative psychology. The cognitive approaches, as envisioned by Bruner (1986), conceive of narrative as a cognitive instrument of the mind that can be used to interpret and structure the experiences of oneself and others. </w:t>
      </w:r>
      <w:r w:rsidRPr="00D9438D">
        <w:rPr>
          <w:rFonts w:eastAsia="Calibri"/>
          <w:u w:val="single"/>
        </w:rPr>
        <w:t>A cognitive approach would, for example, examine how an individual’s storytelling structure reveals some fundamental aspects of his or her thought processes or cognition.</w:t>
      </w:r>
      <w:r w:rsidRPr="00D9438D">
        <w:rPr>
          <w:rFonts w:eastAsia="Calibri"/>
          <w:sz w:val="14"/>
        </w:rPr>
        <w:t xml:space="preserve"> Cognitive psychologists are interested in exploring reasoning processes: how children construct stories about their Stories and Theories [ 75] 75 mental states and how the narrative form aids individuals in understanding their self and comprehending other people’s minds (Fivush &amp; Nelson, 2004). The second way to study narrative is to use personality approaches, which are most widely associated with the work of McAdams (2006). In these approaches, the life story is a “unit of personality that sits above traits and cognitive strategies” (Schiff, 2013, p. 251). Based on Erikson’s (1963) theory of psychosocial development and Henry Murray’s thematic analysis, these approaches advance the view that one’s life story is shaped by childhood experiences, and then the questions of identity are examined in late adolescence when individuals attempt to provide a unified and coherent account of self. Smith and Sparkes (2008) describe this perspective as a psychosocial approach in which </w:t>
      </w:r>
      <w:r w:rsidRPr="00D9438D">
        <w:rPr>
          <w:rFonts w:eastAsia="Calibri"/>
          <w:u w:val="single"/>
        </w:rPr>
        <w:t>identities are characterized as an internalized life story that develops over time through self reflection</w:t>
      </w:r>
      <w:r w:rsidRPr="00D9438D">
        <w:rPr>
          <w:rFonts w:eastAsia="Calibri"/>
          <w:sz w:val="14"/>
        </w:rPr>
        <w:t>. Thus, an individual’s ability to develop and maintain a coherent, unified, and positive life story is said to require the cognitive capacity and inclination to draw meaningful connections across one’s past, present, and anticipated future. (p. 9) Researchers have studied how personality traits are shaped by life stories and how the developmental trajectory of narrative sense-making is reflected in adolescence (McLean &amp; Pasupathi, 2013). The third way to study narrative is to use cognitive and personality approaches that draw on script theory, autobiographical memory research, psychosocial theory, personality theory, and life-story perspectives (Singer, 2004). These psychosocial elements of the narrative approach are integrated with the cognitive and personality approaches. The group of psychologists who employ this approach to narrative are interested in understanding the “processes or strategies that underlie stories” (Schiff, 2013, p. 252). Those who embrace a psychosocial perspective tend to conceive of having a “thick individual” focus with emphasis on the internalized processes and a “thin social” role in the formation of identity. Schiff (2013) categorizes the fourth perspective as “interpretive” approaches. While acknowledging that this label is broad and imperfect, he states that researchers using an interpretive perspective view “</w:t>
      </w:r>
      <w:r w:rsidRPr="00D9438D">
        <w:rPr>
          <w:rFonts w:eastAsia="Calibri"/>
          <w:highlight w:val="green"/>
          <w:u w:val="single"/>
        </w:rPr>
        <w:t>narrative as process in which persons construct a version of themselves</w:t>
      </w:r>
      <w:r w:rsidRPr="00D9438D">
        <w:rPr>
          <w:rFonts w:eastAsia="Calibri"/>
          <w:u w:val="single"/>
        </w:rPr>
        <w:t xml:space="preserve">, the world and others. . . . The focus in on </w:t>
      </w:r>
      <w:r w:rsidRPr="00D9438D">
        <w:rPr>
          <w:rFonts w:eastAsia="Calibri"/>
          <w:highlight w:val="green"/>
          <w:u w:val="single"/>
        </w:rPr>
        <w:t>how persons interpret their life experience</w:t>
      </w:r>
      <w:r w:rsidRPr="00D9438D">
        <w:rPr>
          <w:rFonts w:eastAsia="Calibri"/>
          <w:u w:val="single"/>
        </w:rPr>
        <w:t xml:space="preserve"> and make these interpretations explicit</w:t>
      </w:r>
      <w:r w:rsidRPr="00D9438D">
        <w:rPr>
          <w:rFonts w:eastAsia="Calibri"/>
          <w:sz w:val="14"/>
        </w:rPr>
        <w:t xml:space="preserve">” (p.  252). </w:t>
      </w:r>
      <w:r w:rsidRPr="00D9438D">
        <w:rPr>
          <w:rFonts w:eastAsia="Calibri"/>
          <w:u w:val="single"/>
        </w:rPr>
        <w:t xml:space="preserve">The interpretive approach also focuses on uncovering the hidden meanings of the texts and is generally embraced as an approach </w:t>
      </w:r>
      <w:r w:rsidRPr="00D9438D">
        <w:rPr>
          <w:rFonts w:eastAsia="Calibri"/>
          <w:highlight w:val="green"/>
          <w:u w:val="single"/>
        </w:rPr>
        <w:t>to critique the</w:t>
      </w:r>
      <w:r w:rsidRPr="00D9438D">
        <w:rPr>
          <w:rFonts w:eastAsia="Calibri"/>
          <w:b/>
          <w:bCs/>
          <w:highlight w:val="green"/>
          <w:u w:val="single"/>
        </w:rPr>
        <w:t xml:space="preserve"> </w:t>
      </w:r>
      <w:r w:rsidRPr="00D9438D">
        <w:rPr>
          <w:rFonts w:eastAsia="Calibri"/>
          <w:b/>
          <w:iCs/>
          <w:highlight w:val="green"/>
          <w:u w:val="single"/>
          <w:bdr w:val="single" w:sz="8" w:space="0" w:color="auto"/>
        </w:rPr>
        <w:t>mainstream</w:t>
      </w:r>
      <w:r w:rsidRPr="00D9438D">
        <w:rPr>
          <w:rFonts w:eastAsia="Calibri"/>
          <w:b/>
          <w:iCs/>
          <w:u w:val="single"/>
          <w:bdr w:val="single" w:sz="8" w:space="0" w:color="auto"/>
        </w:rPr>
        <w:t xml:space="preserve"> psychology’s</w:t>
      </w:r>
      <w:r w:rsidRPr="00D9438D">
        <w:rPr>
          <w:rFonts w:eastAsia="Calibri"/>
          <w:b/>
          <w:bCs/>
          <w:u w:val="single"/>
        </w:rPr>
        <w:t xml:space="preserve"> </w:t>
      </w:r>
      <w:r w:rsidRPr="00D9438D">
        <w:rPr>
          <w:rFonts w:eastAsia="Calibri"/>
          <w:b/>
          <w:iCs/>
          <w:highlight w:val="green"/>
          <w:u w:val="single"/>
          <w:bdr w:val="single" w:sz="8" w:space="0" w:color="auto"/>
        </w:rPr>
        <w:t>overemphasis</w:t>
      </w:r>
      <w:r w:rsidRPr="00D9438D">
        <w:rPr>
          <w:rFonts w:eastAsia="Calibri"/>
          <w:highlight w:val="green"/>
          <w:u w:val="single"/>
        </w:rPr>
        <w:t xml:space="preserve"> on</w:t>
      </w:r>
      <w:r w:rsidRPr="00D9438D">
        <w:rPr>
          <w:rFonts w:eastAsia="Calibri"/>
          <w:b/>
          <w:bCs/>
          <w:u w:val="single"/>
        </w:rPr>
        <w:t xml:space="preserve"> </w:t>
      </w:r>
      <w:r w:rsidRPr="00D9438D">
        <w:rPr>
          <w:rFonts w:eastAsia="Calibri"/>
          <w:b/>
          <w:iCs/>
          <w:u w:val="single"/>
          <w:bdr w:val="single" w:sz="8" w:space="0" w:color="auto"/>
        </w:rPr>
        <w:t>experimentation</w:t>
      </w:r>
      <w:r w:rsidRPr="00D9438D">
        <w:rPr>
          <w:rFonts w:eastAsia="Calibri"/>
          <w:b/>
          <w:bCs/>
          <w:u w:val="single"/>
        </w:rPr>
        <w:t>, “</w:t>
      </w:r>
      <w:r w:rsidRPr="00D9438D">
        <w:rPr>
          <w:rFonts w:eastAsia="Calibri"/>
          <w:b/>
          <w:bCs/>
          <w:highlight w:val="green"/>
          <w:u w:val="single"/>
        </w:rPr>
        <w:t>science</w:t>
      </w:r>
      <w:r w:rsidRPr="00D9438D">
        <w:rPr>
          <w:rFonts w:eastAsia="Calibri"/>
          <w:u w:val="single"/>
        </w:rPr>
        <w:t>,” and statistical methods</w:t>
      </w:r>
      <w:r w:rsidRPr="00D9438D">
        <w:rPr>
          <w:rFonts w:eastAsia="Calibri"/>
          <w:sz w:val="14"/>
        </w:rPr>
        <w:t xml:space="preserve">. </w:t>
      </w:r>
      <w:r w:rsidRPr="00D9438D">
        <w:rPr>
          <w:rFonts w:eastAsia="Calibri"/>
          <w:highlight w:val="green"/>
          <w:u w:val="single"/>
        </w:rPr>
        <w:t>The emphasis in the interpretive approach is on providing</w:t>
      </w:r>
      <w:r w:rsidRPr="00D9438D">
        <w:rPr>
          <w:rFonts w:eastAsia="Calibri"/>
          <w:b/>
          <w:bCs/>
          <w:highlight w:val="green"/>
          <w:u w:val="single"/>
        </w:rPr>
        <w:t xml:space="preserve"> </w:t>
      </w:r>
      <w:r w:rsidRPr="00D9438D">
        <w:rPr>
          <w:rFonts w:eastAsia="Calibri"/>
          <w:highlight w:val="green"/>
          <w:u w:val="single"/>
        </w:rPr>
        <w:t>performative</w:t>
      </w:r>
      <w:r w:rsidRPr="00D9438D">
        <w:rPr>
          <w:rFonts w:eastAsia="Calibri"/>
          <w:u w:val="single"/>
        </w:rPr>
        <w:t xml:space="preserve">, evocative, compelling, and rich </w:t>
      </w:r>
      <w:r w:rsidRPr="00D9438D">
        <w:rPr>
          <w:rFonts w:eastAsia="Calibri"/>
          <w:highlight w:val="green"/>
          <w:u w:val="single"/>
        </w:rPr>
        <w:t>analysis of</w:t>
      </w:r>
      <w:r w:rsidRPr="00D9438D">
        <w:rPr>
          <w:rFonts w:eastAsia="Calibri"/>
          <w:b/>
          <w:bCs/>
          <w:highlight w:val="green"/>
          <w:u w:val="single"/>
        </w:rPr>
        <w:t xml:space="preserve"> </w:t>
      </w:r>
      <w:r w:rsidRPr="00D9438D">
        <w:rPr>
          <w:rFonts w:eastAsia="Calibri"/>
          <w:b/>
          <w:iCs/>
          <w:highlight w:val="green"/>
          <w:u w:val="single"/>
          <w:bdr w:val="single" w:sz="8" w:space="0" w:color="auto"/>
        </w:rPr>
        <w:t>narrative texts</w:t>
      </w:r>
      <w:r w:rsidRPr="00D9438D">
        <w:rPr>
          <w:rFonts w:eastAsia="Calibri"/>
          <w:b/>
          <w:bCs/>
          <w:highlight w:val="green"/>
          <w:u w:val="single"/>
        </w:rPr>
        <w:t xml:space="preserve"> to show how people interpret the meaning of their life and why they tell stories and to whom</w:t>
      </w:r>
      <w:r w:rsidRPr="00D9438D">
        <w:rPr>
          <w:rFonts w:eastAsia="Calibri"/>
          <w:sz w:val="14"/>
        </w:rPr>
        <w:t xml:space="preserve"> [ 76] Decolonizing Psychology 76 (Brockmeier, 2009, 2012; Bruner, 1990). </w:t>
      </w:r>
      <w:r w:rsidRPr="00D9438D">
        <w:rPr>
          <w:rFonts w:eastAsia="Calibri"/>
          <w:u w:val="single"/>
        </w:rPr>
        <w:t xml:space="preserve">These theorists emphasize the role of narrative and culture in co-constructing a relational understanding of self and identities. Interpretive researchers, according to Schiff (2013), focus on problems that give us insights into how significant others shape one’s personal identity, </w:t>
      </w:r>
      <w:r w:rsidRPr="00D9438D">
        <w:rPr>
          <w:rFonts w:eastAsia="Calibri"/>
          <w:highlight w:val="green"/>
          <w:u w:val="single"/>
        </w:rPr>
        <w:t>how</w:t>
      </w:r>
      <w:r w:rsidRPr="00D9438D">
        <w:rPr>
          <w:rFonts w:eastAsia="Calibri"/>
          <w:b/>
          <w:iCs/>
          <w:highlight w:val="green"/>
          <w:u w:val="single"/>
          <w:bdr w:val="single" w:sz="8" w:space="0" w:color="auto"/>
        </w:rPr>
        <w:t xml:space="preserve"> agency is enacted</w:t>
      </w:r>
      <w:r w:rsidRPr="00D9438D">
        <w:rPr>
          <w:rFonts w:eastAsia="Calibri"/>
          <w:b/>
          <w:bCs/>
          <w:u w:val="single"/>
        </w:rPr>
        <w:t xml:space="preserve">, </w:t>
      </w:r>
      <w:r w:rsidRPr="00D9438D">
        <w:rPr>
          <w:rFonts w:eastAsia="Calibri"/>
          <w:highlight w:val="green"/>
          <w:u w:val="single"/>
        </w:rPr>
        <w:t>how meaning is constructed through</w:t>
      </w:r>
      <w:r w:rsidRPr="00D9438D">
        <w:rPr>
          <w:rFonts w:eastAsia="Calibri"/>
          <w:u w:val="single"/>
        </w:rPr>
        <w:t xml:space="preserve"> reflections on time (hindsight) and through </w:t>
      </w:r>
      <w:r w:rsidRPr="00D9438D">
        <w:rPr>
          <w:rFonts w:eastAsia="Calibri"/>
          <w:highlight w:val="green"/>
          <w:u w:val="single"/>
        </w:rPr>
        <w:t>relationships with others</w:t>
      </w:r>
      <w:r w:rsidRPr="00D9438D">
        <w:rPr>
          <w:rFonts w:eastAsia="Calibri"/>
          <w:sz w:val="14"/>
        </w:rPr>
        <w:t xml:space="preserve"> (Freeman, 2010, 2014), </w:t>
      </w:r>
      <w:r w:rsidRPr="00D9438D">
        <w:rPr>
          <w:rFonts w:eastAsia="Calibri"/>
          <w:highlight w:val="green"/>
          <w:u w:val="single"/>
        </w:rPr>
        <w:t xml:space="preserve">and how </w:t>
      </w:r>
      <w:r w:rsidRPr="00D9438D">
        <w:rPr>
          <w:rFonts w:eastAsia="Calibri"/>
          <w:b/>
          <w:iCs/>
          <w:highlight w:val="green"/>
          <w:u w:val="single"/>
          <w:bdr w:val="single" w:sz="8" w:space="0" w:color="auto"/>
        </w:rPr>
        <w:t>narratives</w:t>
      </w:r>
      <w:r w:rsidRPr="00D9438D">
        <w:rPr>
          <w:rFonts w:eastAsia="Calibri"/>
          <w:highlight w:val="green"/>
          <w:u w:val="single"/>
        </w:rPr>
        <w:t xml:space="preserve"> play a role in </w:t>
      </w:r>
      <w:r w:rsidRPr="00D9438D">
        <w:rPr>
          <w:rFonts w:eastAsia="Calibri"/>
          <w:b/>
          <w:iCs/>
          <w:highlight w:val="green"/>
          <w:u w:val="single"/>
          <w:bdr w:val="single" w:sz="8" w:space="0" w:color="auto"/>
        </w:rPr>
        <w:t>moral development</w:t>
      </w:r>
      <w:r w:rsidRPr="00D9438D">
        <w:rPr>
          <w:rFonts w:eastAsia="Calibri"/>
          <w:sz w:val="14"/>
        </w:rPr>
        <w:t xml:space="preserve"> (Day &amp; Tappan, 1996). In contrast to the personality approaches to narrative, researchers who use an interpretive perspective are not necessarily focused on understanding how individuals achieve narrative coherence or narrative unity in their stories. </w:t>
      </w:r>
      <w:r w:rsidRPr="00D9438D">
        <w:rPr>
          <w:rFonts w:eastAsia="Calibri"/>
          <w:u w:val="single"/>
        </w:rPr>
        <w:t>Furthermore, they also question whether life story is an internalized form that develops over time through engaging in self-reflection.</w:t>
      </w:r>
      <w:r w:rsidRPr="00D9438D">
        <w:rPr>
          <w:rFonts w:eastAsia="Calibri"/>
          <w:sz w:val="14"/>
        </w:rPr>
        <w:t xml:space="preserve"> Schiff (2013) categorizes the fifth perspective as the sociocultural approach to narrative. There are significant commonalities between the interpretive and sociocultural perspectives. </w:t>
      </w:r>
      <w:r w:rsidRPr="00D9438D">
        <w:rPr>
          <w:rFonts w:eastAsia="Calibri"/>
          <w:u w:val="single"/>
        </w:rPr>
        <w:t>Sociocultural approaches are concerned with how narratives are shaped through cultural contexts—how modes of telling, sharing, and positioning shape the production of narratives.</w:t>
      </w:r>
      <w:r w:rsidRPr="00D9438D">
        <w:rPr>
          <w:rFonts w:eastAsia="Calibri"/>
          <w:sz w:val="14"/>
        </w:rPr>
        <w:t xml:space="preserve"> From this perspective, there are narrative theorists who, to varying degrees, acknowledge the interiority of self, locate the self in the ongoing intersubjective process of self and other, or advocate the self as constructed through a “thick relational perspective” (Smith &amp; Sparkes, 2008, p. 24). </w:t>
      </w:r>
      <w:r w:rsidRPr="00D9438D">
        <w:rPr>
          <w:rFonts w:eastAsia="Calibri"/>
          <w:u w:val="single"/>
        </w:rPr>
        <w:t>Researchers who employ a thick relational perspective approach do not focus not on cognitive scripts or understanding the inner realms of an individual</w:t>
      </w:r>
      <w:r w:rsidRPr="00D9438D">
        <w:rPr>
          <w:rFonts w:eastAsia="Calibri"/>
          <w:sz w:val="14"/>
        </w:rPr>
        <w:t xml:space="preserve"> (Gergen, 1999). </w:t>
      </w:r>
      <w:r w:rsidRPr="00D9438D">
        <w:rPr>
          <w:rFonts w:eastAsia="Calibri"/>
          <w:u w:val="single"/>
        </w:rPr>
        <w:t>Rather, they conceive of narratives (Sparkes &amp; Smith, 2008) as a vehicle through which our world, lives, and selves are articulated and the way in which such narratives function within social relationships. . . . </w:t>
      </w:r>
      <w:r w:rsidRPr="00D9438D">
        <w:rPr>
          <w:rFonts w:eastAsia="Calibri"/>
          <w:highlight w:val="green"/>
          <w:u w:val="single"/>
        </w:rPr>
        <w:t>There is</w:t>
      </w:r>
      <w:r w:rsidRPr="00D9438D">
        <w:rPr>
          <w:rFonts w:eastAsia="Calibri"/>
          <w:b/>
          <w:bCs/>
          <w:highlight w:val="green"/>
          <w:u w:val="single"/>
        </w:rPr>
        <w:t xml:space="preserve"> </w:t>
      </w:r>
      <w:r w:rsidRPr="00D9438D">
        <w:rPr>
          <w:rFonts w:eastAsia="Calibri"/>
          <w:b/>
          <w:iCs/>
          <w:highlight w:val="green"/>
          <w:u w:val="single"/>
          <w:bdr w:val="single" w:sz="8" w:space="0" w:color="auto"/>
        </w:rPr>
        <w:t>a shift in emphasis</w:t>
      </w:r>
      <w:r w:rsidRPr="00D9438D">
        <w:rPr>
          <w:rFonts w:eastAsia="Calibri"/>
          <w:b/>
          <w:bCs/>
          <w:highlight w:val="green"/>
          <w:u w:val="single"/>
        </w:rPr>
        <w:t xml:space="preserve"> </w:t>
      </w:r>
      <w:r w:rsidRPr="00D9438D">
        <w:rPr>
          <w:rFonts w:eastAsia="Calibri"/>
          <w:highlight w:val="green"/>
          <w:u w:val="single"/>
        </w:rPr>
        <w:t>from an</w:t>
      </w:r>
      <w:r w:rsidRPr="00D9438D">
        <w:rPr>
          <w:rFonts w:eastAsia="Calibri"/>
          <w:b/>
          <w:bCs/>
          <w:highlight w:val="green"/>
          <w:u w:val="single"/>
        </w:rPr>
        <w:t xml:space="preserve"> </w:t>
      </w:r>
      <w:r w:rsidRPr="00D9438D">
        <w:rPr>
          <w:rFonts w:eastAsia="Calibri"/>
          <w:b/>
          <w:iCs/>
          <w:highlight w:val="green"/>
          <w:u w:val="single"/>
          <w:bdr w:val="single" w:sz="8" w:space="0" w:color="auto"/>
        </w:rPr>
        <w:t>individuated</w:t>
      </w:r>
      <w:r w:rsidRPr="00D9438D">
        <w:rPr>
          <w:rFonts w:eastAsia="Calibri"/>
          <w:u w:val="single"/>
        </w:rPr>
        <w:t xml:space="preserve">, psychologized </w:t>
      </w:r>
      <w:r w:rsidRPr="00D9438D">
        <w:rPr>
          <w:rFonts w:eastAsia="Calibri"/>
          <w:highlight w:val="green"/>
          <w:u w:val="single"/>
        </w:rPr>
        <w:t>image of the person</w:t>
      </w:r>
      <w:r w:rsidRPr="00D9438D">
        <w:rPr>
          <w:rFonts w:eastAsia="Calibri"/>
          <w:u w:val="single"/>
        </w:rPr>
        <w:t xml:space="preserve"> </w:t>
      </w:r>
      <w:r w:rsidRPr="00D9438D">
        <w:rPr>
          <w:rFonts w:eastAsia="Calibri"/>
          <w:highlight w:val="green"/>
          <w:u w:val="single"/>
        </w:rPr>
        <w:t>to a perspective that stresses narrative as form of</w:t>
      </w:r>
      <w:r w:rsidRPr="00D9438D">
        <w:rPr>
          <w:rFonts w:eastAsia="Calibri"/>
          <w:b/>
          <w:bCs/>
          <w:highlight w:val="green"/>
          <w:u w:val="single"/>
        </w:rPr>
        <w:t xml:space="preserve"> </w:t>
      </w:r>
      <w:r w:rsidRPr="00D9438D">
        <w:rPr>
          <w:rFonts w:eastAsia="Calibri"/>
          <w:b/>
          <w:iCs/>
          <w:highlight w:val="green"/>
          <w:u w:val="single"/>
          <w:bdr w:val="single" w:sz="8" w:space="0" w:color="auto"/>
        </w:rPr>
        <w:t>social action</w:t>
      </w:r>
      <w:r w:rsidRPr="00D9438D">
        <w:rPr>
          <w:rFonts w:eastAsia="Calibri"/>
          <w:b/>
          <w:bCs/>
          <w:highlight w:val="green"/>
          <w:u w:val="single"/>
        </w:rPr>
        <w:t xml:space="preserve"> </w:t>
      </w:r>
      <w:r w:rsidRPr="00D9438D">
        <w:rPr>
          <w:rFonts w:eastAsia="Calibri"/>
          <w:highlight w:val="green"/>
          <w:u w:val="single"/>
        </w:rPr>
        <w:t>and a</w:t>
      </w:r>
      <w:r w:rsidRPr="00D9438D">
        <w:rPr>
          <w:rFonts w:eastAsia="Calibri"/>
          <w:b/>
          <w:bCs/>
          <w:highlight w:val="green"/>
          <w:u w:val="single"/>
        </w:rPr>
        <w:t xml:space="preserve"> </w:t>
      </w:r>
      <w:r w:rsidRPr="00D9438D">
        <w:rPr>
          <w:rFonts w:eastAsia="Calibri"/>
          <w:b/>
          <w:iCs/>
          <w:highlight w:val="green"/>
          <w:u w:val="single"/>
          <w:bdr w:val="single" w:sz="8" w:space="0" w:color="auto"/>
        </w:rPr>
        <w:t>relational</w:t>
      </w:r>
      <w:r w:rsidRPr="00D9438D">
        <w:rPr>
          <w:rFonts w:eastAsia="Calibri"/>
          <w:b/>
          <w:bCs/>
          <w:highlight w:val="green"/>
          <w:u w:val="single"/>
        </w:rPr>
        <w:t xml:space="preserve">, </w:t>
      </w:r>
      <w:r w:rsidRPr="00D9438D">
        <w:rPr>
          <w:rFonts w:eastAsia="Calibri"/>
          <w:b/>
          <w:iCs/>
          <w:highlight w:val="green"/>
          <w:u w:val="single"/>
          <w:bdr w:val="single" w:sz="8" w:space="0" w:color="auto"/>
        </w:rPr>
        <w:t>sociocultural phenomenon</w:t>
      </w:r>
      <w:r w:rsidRPr="00D9438D">
        <w:rPr>
          <w:rFonts w:eastAsia="Calibri"/>
          <w:b/>
          <w:bCs/>
          <w:sz w:val="14"/>
        </w:rPr>
        <w:t>.</w:t>
      </w:r>
      <w:r w:rsidRPr="00D9438D">
        <w:rPr>
          <w:rFonts w:eastAsia="Calibri"/>
          <w:sz w:val="14"/>
        </w:rPr>
        <w:t xml:space="preserve"> (p. 299, emphasis in original) The sociocultural approach focuses on uncovering patterns of meaning in single or multiple stories that are shaped by political, cultural, and social contexts. </w:t>
      </w:r>
      <w:r w:rsidRPr="00D9438D">
        <w:rPr>
          <w:rFonts w:eastAsia="Calibri"/>
          <w:u w:val="single"/>
        </w:rPr>
        <w:t>Scholars who adopt a sociocultural approach often anchor their research in the following questions:</w:t>
      </w:r>
      <w:r w:rsidRPr="00D9438D">
        <w:rPr>
          <w:rFonts w:eastAsia="Calibri"/>
          <w:sz w:val="14"/>
        </w:rPr>
        <w:t> </w:t>
      </w:r>
      <w:r w:rsidRPr="00D9438D">
        <w:rPr>
          <w:rFonts w:eastAsia="Calibri"/>
          <w:highlight w:val="green"/>
          <w:u w:val="single"/>
        </w:rPr>
        <w:t>How are identities performed within social relationships and cultural practices</w:t>
      </w:r>
      <w:r w:rsidRPr="00D9438D">
        <w:rPr>
          <w:rFonts w:eastAsia="Calibri"/>
          <w:sz w:val="14"/>
        </w:rPr>
        <w:t xml:space="preserve"> (Gergen, 1999), </w:t>
      </w:r>
      <w:r w:rsidRPr="00D9438D">
        <w:rPr>
          <w:rFonts w:eastAsia="Calibri"/>
          <w:u w:val="single"/>
        </w:rPr>
        <w:t xml:space="preserve">and how are they fluidly positioned within language, conversations, and relational patterns </w:t>
      </w:r>
      <w:r w:rsidRPr="00D9438D">
        <w:rPr>
          <w:rFonts w:eastAsia="Calibri"/>
          <w:sz w:val="14"/>
        </w:rPr>
        <w:t xml:space="preserve">(Bamberg, 2007; Georgakopoulou, 2007; Harré &amp; Gillet, 1994)? </w:t>
      </w:r>
      <w:r w:rsidRPr="00D9438D">
        <w:rPr>
          <w:rFonts w:eastAsia="Calibri"/>
          <w:u w:val="single"/>
        </w:rPr>
        <w:t>How do larger cultural discourses about power and ideology shape the understanding of self and others</w:t>
      </w:r>
      <w:r w:rsidRPr="00D9438D">
        <w:rPr>
          <w:rFonts w:eastAsia="Calibri"/>
          <w:sz w:val="14"/>
        </w:rPr>
        <w:t xml:space="preserve"> (Benham, 2007; Bhatia, 2007, 2013; Clandinin &amp; Rosiek, 2007; Hammack, 2011; Squire, Andrews, &amp; Tamboukou, 2008)? Many of these theorists are Stories and Theories [ 77 ] 7 interested in understanding what narrative accomplishes and how it is told and retold in differing cultural circumstances over time. Those who examine narrative through the “small story” approach are interested in exploring how stories emerge out of daily practices of conversation and what people “do” with narratives (Georgakopoulou, 2007). </w:t>
      </w:r>
      <w:r w:rsidRPr="00D9438D">
        <w:rPr>
          <w:rFonts w:eastAsia="Calibri"/>
          <w:u w:val="single"/>
        </w:rPr>
        <w:t xml:space="preserve">Despite the varied and often conflicting approaches to narrative, many psychologists are drawn to narrative to explain the simple but powerful idea that </w:t>
      </w:r>
      <w:r w:rsidRPr="00D9438D">
        <w:rPr>
          <w:rFonts w:eastAsia="Calibri"/>
          <w:highlight w:val="green"/>
          <w:u w:val="single"/>
        </w:rPr>
        <w:t>individuals</w:t>
      </w:r>
      <w:r w:rsidRPr="00D9438D">
        <w:rPr>
          <w:rFonts w:eastAsia="Calibri"/>
          <w:u w:val="single"/>
        </w:rPr>
        <w:t xml:space="preserve"> and groups </w:t>
      </w:r>
      <w:r w:rsidRPr="00D9438D">
        <w:rPr>
          <w:rFonts w:eastAsia="Calibri"/>
          <w:highlight w:val="green"/>
          <w:u w:val="single"/>
        </w:rPr>
        <w:t>use narrative</w:t>
      </w:r>
      <w:r w:rsidRPr="00D9438D">
        <w:rPr>
          <w:rFonts w:eastAsia="Calibri"/>
          <w:u w:val="single"/>
        </w:rPr>
        <w:t xml:space="preserve"> </w:t>
      </w:r>
      <w:r w:rsidRPr="00D9438D">
        <w:rPr>
          <w:rFonts w:eastAsia="Calibri"/>
          <w:highlight w:val="green"/>
          <w:u w:val="single"/>
        </w:rPr>
        <w:t>to make sense of their</w:t>
      </w:r>
      <w:r w:rsidRPr="00D9438D">
        <w:rPr>
          <w:rFonts w:eastAsia="Calibri"/>
          <w:b/>
          <w:bCs/>
          <w:highlight w:val="green"/>
          <w:u w:val="single"/>
        </w:rPr>
        <w:t xml:space="preserve"> </w:t>
      </w:r>
      <w:r w:rsidRPr="00D9438D">
        <w:rPr>
          <w:rFonts w:eastAsia="Calibri"/>
          <w:b/>
          <w:iCs/>
          <w:highlight w:val="green"/>
          <w:u w:val="single"/>
          <w:bdr w:val="single" w:sz="8" w:space="0" w:color="auto"/>
        </w:rPr>
        <w:t>subjective lives</w:t>
      </w:r>
      <w:r w:rsidRPr="00D9438D">
        <w:rPr>
          <w:rFonts w:eastAsia="Calibri"/>
          <w:b/>
          <w:bCs/>
          <w:highlight w:val="green"/>
          <w:u w:val="single"/>
        </w:rPr>
        <w:t xml:space="preserve"> </w:t>
      </w:r>
      <w:r w:rsidRPr="00D9438D">
        <w:rPr>
          <w:rFonts w:eastAsia="Calibri"/>
          <w:highlight w:val="green"/>
          <w:u w:val="single"/>
        </w:rPr>
        <w:t>and their</w:t>
      </w:r>
      <w:r w:rsidRPr="00D9438D">
        <w:rPr>
          <w:rFonts w:eastAsia="Calibri"/>
          <w:b/>
          <w:bCs/>
          <w:highlight w:val="green"/>
          <w:u w:val="single"/>
        </w:rPr>
        <w:t xml:space="preserve"> </w:t>
      </w:r>
      <w:r w:rsidRPr="00D9438D">
        <w:rPr>
          <w:rFonts w:eastAsia="Calibri"/>
          <w:b/>
          <w:iCs/>
          <w:highlight w:val="green"/>
          <w:u w:val="single"/>
          <w:bdr w:val="single" w:sz="8" w:space="0" w:color="auto"/>
        </w:rPr>
        <w:t>social worlds</w:t>
      </w:r>
      <w:r w:rsidRPr="00D9438D">
        <w:rPr>
          <w:rFonts w:eastAsia="Calibri"/>
          <w:sz w:val="14"/>
        </w:rPr>
        <w:t xml:space="preserve">. The approach to narrative that I have adopted shares many concerns articulated in cognitive and personality approaches, but my definition of narrative is hybrid, much like the subjects of my study. As explained in Chapter 1, I adopt an interpretive and sociocultural approach to understanding narrative. When psychologists use the term narration, they refer to instances of oral or written storytelling. These stories may be a part of an everyday conversation about people, places, or events. </w:t>
      </w:r>
      <w:r w:rsidRPr="00D9438D">
        <w:rPr>
          <w:rFonts w:eastAsia="Calibri"/>
          <w:u w:val="single"/>
        </w:rPr>
        <w:t>Narration can also involve the act of reconstructing and sharing stories about one’s self</w:t>
      </w:r>
      <w:r w:rsidRPr="00D9438D">
        <w:rPr>
          <w:rFonts w:eastAsia="Calibri"/>
          <w:sz w:val="14"/>
        </w:rPr>
        <w:t xml:space="preserve"> through autobiographies, life histories, memoirs, or personal accounts and everyday conversations. Psychologists often use the terms narrative and story synonymously and use narrative to refer to verbal utterance, texts, conversation, novels, or fullfledged autobiographical accounts. As mentioned in Chapter 2, the narratives that I analyze in the Indian urban context were elicited through formal and informal interviews. There are some interviews where the participants present a “big” story of their unfolding life in urban India, and the narrators take a distanced and highly reflective stand and provide a polished and planned account that has a neat beginning, middle, and end. In contrast, there are other interviews where participants share fragmented “small stories” about their life and the cultural practices in which they are immersed. These stories do not necessarily have neat beginnings or endings, and they often take the form of explanations, reflections, and commentary. Narrative provides meaning a telos or the endpoint to the chronological dimension of life. Arguing against theorists who put too much emphasis on the chronological order of the narrative, Ricouer (1981) suggests, Any narrative combines in varying proportions, two dimensions: a chronological dimension and a non-chronological dimension. . . . The activity of narrative does not consist simply in adding simply episodes to one another; it also constructs meaningful totalities out of scattered events. (pp. 278–279) [ 78] Decolonizing Psychology 78 The chronological dimension refers to the sequential episodes, such as “the king died, and then the queen died” or “if x, then y.” The second dimension of narrative is the configurational dimension that holds or grasps together the actions or the scattered events of a story into a meaningful set of relationships through the process of emplotment. Both the chronological and the configurational mode make the story “tellable” and “followable” and are an important part of the overall narrative function. Questions about narrative are concerned with not only the sequential timeline of life events and the logical connections between events but also how we give our experiences meaning, and it is this question that preoccupies poets and storytellers and those who are concerned with building a narrative psychology (Bruner, 1991). Is there some kind of hermeneutic imperative that pushes us to continuously engage in making sense of our lives or impose order and coherence (Freeman, 2010)? Our propensity to actively construct a coherent meaning of our selves is a “need imposed on us whether we seek it or not” (Carr, 1986, p.  97). Coherence, however, is not a given, and our life’s work is aimed at retelling and re-storying events to create an account that has intelligibility and integrity (Bochner, 1997). </w:t>
      </w:r>
      <w:r w:rsidRPr="00D9438D">
        <w:rPr>
          <w:rFonts w:eastAsia="Calibri"/>
          <w:u w:val="single"/>
        </w:rPr>
        <w:t>We may live our lives forward but understand them retrospectively, which is why the act of narration is not only intended to make meaning of our lives but also serves the purpose of making meaning with others and for others as we navigate our social worlds</w:t>
      </w:r>
      <w:r w:rsidRPr="00D9438D">
        <w:rPr>
          <w:rFonts w:eastAsia="Calibri"/>
          <w:sz w:val="14"/>
        </w:rPr>
        <w:t xml:space="preserve"> (Bochner, 2014). This is why Bochner (1997) argues that we are social beings and we live storied lives through the tales that are transmitted to us and the stories we claim as our own. Storytelling thus has two functions: It is way of a knowing and a vehicle for narrating about our lives. At the simplest level, there are three fundamental presuppositions that make up narrative psychology and are integral to fashioning a broader psychology that is based on narrative or interpretive understanding of the human condition. First, there is the story that is made up of a point of view or a meaning that the narrator constructs. Second, there is the positioning of the story—with its potential for fluidity and amorphousness—that is used for a particular audience in a given social interaction. Third, there is a cultural and social world with all its contradictions and contestations in which the narrator, the audience, and the narration are interactively located (Brockmeier, 2012). Whether the narrative world-making occurs by drawing on stories of personal experience or the common stock of stories that are drawn from our old and new mythologies, the most compelling dimension of narrative resides in its potential to claim human agency. </w:t>
      </w:r>
      <w:r w:rsidRPr="00D9438D">
        <w:rPr>
          <w:rFonts w:eastAsia="Calibri"/>
          <w:b/>
          <w:iCs/>
          <w:highlight w:val="green"/>
          <w:u w:val="single"/>
          <w:bdr w:val="single" w:sz="8" w:space="0" w:color="auto"/>
        </w:rPr>
        <w:t>Narrative</w:t>
      </w:r>
      <w:r w:rsidRPr="00D9438D">
        <w:rPr>
          <w:rFonts w:eastAsia="Calibri"/>
          <w:b/>
          <w:bCs/>
          <w:highlight w:val="green"/>
          <w:u w:val="single"/>
        </w:rPr>
        <w:t xml:space="preserve"> </w:t>
      </w:r>
      <w:r w:rsidRPr="00D9438D">
        <w:rPr>
          <w:rFonts w:eastAsia="Calibri"/>
          <w:highlight w:val="green"/>
          <w:u w:val="single"/>
        </w:rPr>
        <w:t>has an</w:t>
      </w:r>
      <w:r w:rsidRPr="00D9438D">
        <w:rPr>
          <w:rFonts w:eastAsia="Calibri"/>
          <w:b/>
          <w:bCs/>
          <w:highlight w:val="green"/>
          <w:u w:val="single"/>
        </w:rPr>
        <w:t xml:space="preserve"> </w:t>
      </w:r>
      <w:r w:rsidRPr="00D9438D">
        <w:rPr>
          <w:rFonts w:eastAsia="Calibri"/>
          <w:b/>
          <w:iCs/>
          <w:highlight w:val="green"/>
          <w:u w:val="single"/>
          <w:bdr w:val="single" w:sz="8" w:space="0" w:color="auto"/>
        </w:rPr>
        <w:t>empowering function</w:t>
      </w:r>
      <w:r w:rsidRPr="00D9438D">
        <w:rPr>
          <w:rFonts w:eastAsia="Calibri"/>
          <w:b/>
          <w:bCs/>
          <w:highlight w:val="green"/>
          <w:u w:val="single"/>
        </w:rPr>
        <w:t xml:space="preserve"> </w:t>
      </w:r>
      <w:r w:rsidRPr="00D9438D">
        <w:rPr>
          <w:rFonts w:eastAsia="Calibri"/>
          <w:highlight w:val="green"/>
          <w:u w:val="single"/>
        </w:rPr>
        <w:t>for individuals because it gives them the opportunity to shape the texture of their identity</w:t>
      </w:r>
      <w:r w:rsidRPr="00D9438D">
        <w:rPr>
          <w:rFonts w:eastAsia="Calibri"/>
          <w:u w:val="single"/>
        </w:rPr>
        <w:t xml:space="preserve"> by strategically selecting what</w:t>
      </w:r>
      <w:r w:rsidRPr="00D9438D">
        <w:rPr>
          <w:rFonts w:eastAsia="Calibri"/>
          <w:b/>
          <w:bCs/>
          <w:u w:val="single"/>
        </w:rPr>
        <w:t xml:space="preserve"> </w:t>
      </w:r>
      <w:r w:rsidRPr="00D9438D">
        <w:rPr>
          <w:rFonts w:eastAsia="Calibri"/>
          <w:b/>
          <w:iCs/>
          <w:u w:val="single"/>
          <w:bdr w:val="single" w:sz="8" w:space="0" w:color="auto"/>
        </w:rPr>
        <w:t>story is</w:t>
      </w:r>
      <w:r w:rsidRPr="00D9438D">
        <w:rPr>
          <w:rFonts w:eastAsia="Calibri"/>
          <w:b/>
          <w:bCs/>
          <w:u w:val="single"/>
        </w:rPr>
        <w:t xml:space="preserve"> told,</w:t>
      </w:r>
      <w:r w:rsidRPr="00D9438D">
        <w:rPr>
          <w:rFonts w:eastAsia="Calibri"/>
          <w:b/>
          <w:bCs/>
          <w:highlight w:val="green"/>
          <w:u w:val="single"/>
        </w:rPr>
        <w:t xml:space="preserve"> </w:t>
      </w:r>
    </w:p>
    <w:p w14:paraId="574820B4" w14:textId="77777777" w:rsidR="00D9438D" w:rsidRPr="00D9438D" w:rsidRDefault="00D9438D" w:rsidP="00D9438D">
      <w:pPr>
        <w:rPr>
          <w:rFonts w:eastAsia="Calibri"/>
          <w:b/>
          <w:iCs/>
          <w:u w:val="single"/>
          <w:bdr w:val="single" w:sz="8" w:space="0" w:color="auto"/>
        </w:rPr>
      </w:pPr>
      <w:r w:rsidRPr="00D9438D">
        <w:rPr>
          <w:rFonts w:eastAsia="Calibri"/>
          <w:b/>
          <w:iCs/>
          <w:u w:val="single"/>
          <w:bdr w:val="single" w:sz="8" w:space="0" w:color="auto"/>
        </w:rPr>
        <w:t>how it is told, and to whom it is told</w:t>
      </w:r>
      <w:r w:rsidRPr="00D9438D">
        <w:rPr>
          <w:rFonts w:eastAsia="Calibri"/>
          <w:b/>
          <w:bCs/>
          <w:u w:val="single"/>
        </w:rPr>
        <w:t xml:space="preserve"> </w:t>
      </w:r>
      <w:r w:rsidRPr="00D9438D">
        <w:rPr>
          <w:rFonts w:eastAsia="Calibri"/>
          <w:u w:val="single"/>
        </w:rPr>
        <w:t>in interactions and through</w:t>
      </w:r>
      <w:r w:rsidRPr="00D9438D">
        <w:rPr>
          <w:rFonts w:eastAsia="Calibri"/>
          <w:b/>
          <w:bCs/>
          <w:u w:val="single"/>
        </w:rPr>
        <w:t xml:space="preserve"> </w:t>
      </w:r>
      <w:r w:rsidRPr="00D9438D">
        <w:rPr>
          <w:rFonts w:eastAsia="Calibri"/>
          <w:b/>
          <w:iCs/>
          <w:u w:val="single"/>
          <w:bdr w:val="single" w:sz="8" w:space="0" w:color="auto"/>
        </w:rPr>
        <w:t>self-reflection</w:t>
      </w:r>
      <w:r w:rsidRPr="00D9438D">
        <w:rPr>
          <w:rFonts w:eastAsia="Calibri"/>
          <w:b/>
          <w:bCs/>
          <w:u w:val="single"/>
        </w:rPr>
        <w:t xml:space="preserve"> </w:t>
      </w:r>
      <w:r w:rsidRPr="00D9438D">
        <w:rPr>
          <w:rFonts w:eastAsia="Calibri"/>
          <w:u w:val="single"/>
        </w:rPr>
        <w:t>and</w:t>
      </w:r>
      <w:r w:rsidRPr="00D9438D">
        <w:rPr>
          <w:rFonts w:eastAsia="Calibri"/>
          <w:b/>
          <w:bCs/>
          <w:u w:val="single"/>
        </w:rPr>
        <w:t xml:space="preserve"> </w:t>
      </w:r>
      <w:r w:rsidRPr="00D9438D">
        <w:rPr>
          <w:rFonts w:eastAsia="Calibri"/>
          <w:b/>
          <w:iCs/>
          <w:u w:val="single"/>
          <w:bdr w:val="single" w:sz="8" w:space="0" w:color="auto"/>
        </w:rPr>
        <w:t>hindsight</w:t>
      </w:r>
      <w:r w:rsidRPr="00D9438D">
        <w:rPr>
          <w:rFonts w:eastAsia="Calibri"/>
          <w:sz w:val="14"/>
        </w:rPr>
        <w:t xml:space="preserve"> (Freeman, 2010). Stories and Theories [ 79] 79 It is this agentive dimension of narrative that I  previously discussed in Chapter  1 that makes it particularly important for understanding how the “individual as a subject” is able to reassert him- or herself in his or her cultural context. The identity of the “subject” or “person” is not autonomous and prior to society, but it emerges through its placement in the sociocultural surroundings. </w:t>
      </w:r>
      <w:r w:rsidRPr="00D9438D">
        <w:rPr>
          <w:rFonts w:eastAsia="Calibri"/>
          <w:u w:val="single"/>
        </w:rPr>
        <w:t>Individuals do not necessarily just passively absorb their ascribed identities through a totalizing discourse but, rather, use narrative (among others forms) to revise and resist these external discourses or assignations as they occupy their multiple cultural sites or locations.</w:t>
      </w:r>
      <w:r w:rsidRPr="00D9438D">
        <w:rPr>
          <w:rFonts w:eastAsia="Calibri"/>
          <w:sz w:val="14"/>
        </w:rPr>
        <w:t xml:space="preserve"> Individual can use narrative and stories as language-based equipment to express their subject positions and give meaning to the uniqueness and singularity of their experiences. </w:t>
      </w:r>
      <w:r w:rsidRPr="00D9438D">
        <w:rPr>
          <w:rFonts w:eastAsia="Calibri"/>
          <w:highlight w:val="green"/>
          <w:u w:val="single"/>
        </w:rPr>
        <w:t xml:space="preserve">Being interpellated by </w:t>
      </w:r>
      <w:r w:rsidRPr="00D9438D">
        <w:rPr>
          <w:rFonts w:eastAsia="Calibri"/>
          <w:b/>
          <w:iCs/>
          <w:highlight w:val="green"/>
          <w:u w:val="single"/>
          <w:bdr w:val="single" w:sz="8" w:space="0" w:color="auto"/>
        </w:rPr>
        <w:t>power structures</w:t>
      </w:r>
      <w:r w:rsidRPr="00D9438D">
        <w:rPr>
          <w:rFonts w:eastAsia="Calibri"/>
          <w:u w:val="single"/>
        </w:rPr>
        <w:t xml:space="preserve"> or created through systems of cultural power </w:t>
      </w:r>
      <w:r w:rsidRPr="00D9438D">
        <w:rPr>
          <w:rFonts w:eastAsia="Calibri"/>
          <w:highlight w:val="green"/>
          <w:u w:val="single"/>
        </w:rPr>
        <w:t>does not mean there is no room for</w:t>
      </w:r>
      <w:r w:rsidRPr="00D9438D">
        <w:rPr>
          <w:rFonts w:eastAsia="Calibri"/>
          <w:b/>
          <w:bCs/>
          <w:highlight w:val="green"/>
          <w:u w:val="single"/>
        </w:rPr>
        <w:t xml:space="preserve"> </w:t>
      </w:r>
      <w:r w:rsidRPr="00D9438D">
        <w:rPr>
          <w:rFonts w:eastAsia="Calibri"/>
          <w:b/>
          <w:iCs/>
          <w:highlight w:val="green"/>
          <w:u w:val="single"/>
          <w:bdr w:val="single" w:sz="8" w:space="0" w:color="auto"/>
        </w:rPr>
        <w:t>individual story-making or agency</w:t>
      </w:r>
      <w:r w:rsidRPr="00D9438D">
        <w:rPr>
          <w:rFonts w:eastAsia="Calibri"/>
          <w:sz w:val="14"/>
        </w:rPr>
        <w:t xml:space="preserve">. The urban Indian youth make and remake their identities as they narrate stories of their life through the lens of their social class location; their rootedness in history of colonization and postcolonial culture; their exposure to discourses of globalization; and their particular embeddedness in social practices of education, employment, and traditions. </w:t>
      </w:r>
      <w:r w:rsidRPr="00D9438D">
        <w:rPr>
          <w:rFonts w:eastAsia="Calibri"/>
          <w:u w:val="single"/>
        </w:rPr>
        <w:t>These urban Indian youth use narratives to voice their agency, but they are not “free to thwart or fabricate narratives at will</w:t>
      </w:r>
      <w:r w:rsidRPr="00D9438D">
        <w:rPr>
          <w:rFonts w:eastAsia="Calibri"/>
          <w:sz w:val="14"/>
        </w:rPr>
        <w:t xml:space="preserve">” (Sparkes &amp; Smith, 2008, p. 301). </w:t>
      </w:r>
      <w:r w:rsidRPr="00D9438D">
        <w:rPr>
          <w:rFonts w:eastAsia="Calibri"/>
          <w:u w:val="single"/>
        </w:rPr>
        <w:t xml:space="preserve">When people narrate stories, they draw on a range of narrative resources that are not equally distributed in our society. </w:t>
      </w:r>
      <w:r w:rsidRPr="00D9438D">
        <w:rPr>
          <w:rFonts w:eastAsia="Calibri"/>
          <w:highlight w:val="green"/>
          <w:u w:val="single"/>
        </w:rPr>
        <w:t xml:space="preserve">People live in conditions of </w:t>
      </w:r>
      <w:r w:rsidRPr="00D9438D">
        <w:rPr>
          <w:rFonts w:eastAsia="Calibri"/>
          <w:u w:val="single"/>
        </w:rPr>
        <w:t>structural constraints and</w:t>
      </w:r>
      <w:r w:rsidRPr="00D9438D">
        <w:rPr>
          <w:rFonts w:eastAsia="Calibri"/>
          <w:highlight w:val="green"/>
          <w:u w:val="single"/>
        </w:rPr>
        <w:t xml:space="preserve"> </w:t>
      </w:r>
      <w:r w:rsidRPr="00D9438D">
        <w:rPr>
          <w:rFonts w:eastAsia="Calibri"/>
          <w:b/>
          <w:iCs/>
          <w:highlight w:val="green"/>
          <w:u w:val="single"/>
          <w:bdr w:val="single" w:sz="8" w:space="0" w:color="auto"/>
        </w:rPr>
        <w:t>oppression</w:t>
      </w:r>
      <w:r w:rsidRPr="00D9438D">
        <w:rPr>
          <w:rFonts w:eastAsia="Calibri"/>
          <w:u w:val="single"/>
        </w:rPr>
        <w:t xml:space="preserve">, </w:t>
      </w:r>
      <w:r w:rsidRPr="00D9438D">
        <w:rPr>
          <w:rFonts w:eastAsia="Calibri"/>
          <w:highlight w:val="green"/>
          <w:u w:val="single"/>
        </w:rPr>
        <w:t>and</w:t>
      </w:r>
      <w:r w:rsidRPr="00D9438D">
        <w:rPr>
          <w:rFonts w:eastAsia="Calibri"/>
          <w:u w:val="single"/>
        </w:rPr>
        <w:t xml:space="preserve"> they </w:t>
      </w:r>
      <w:r w:rsidRPr="00D9438D">
        <w:rPr>
          <w:rFonts w:eastAsia="Calibri"/>
          <w:highlight w:val="green"/>
          <w:u w:val="single"/>
        </w:rPr>
        <w:t>cannot make up any story line</w:t>
      </w:r>
      <w:r w:rsidRPr="00D9438D">
        <w:rPr>
          <w:rFonts w:eastAsia="Calibri"/>
          <w:u w:val="single"/>
        </w:rPr>
        <w:t xml:space="preserve"> that suits them. Thus, </w:t>
      </w:r>
      <w:r w:rsidRPr="00D9438D">
        <w:rPr>
          <w:rFonts w:eastAsia="Calibri"/>
          <w:highlight w:val="green"/>
          <w:u w:val="single"/>
        </w:rPr>
        <w:t>the stories that people tell are</w:t>
      </w:r>
      <w:r w:rsidRPr="00D9438D">
        <w:rPr>
          <w:rFonts w:eastAsia="Calibri"/>
          <w:u w:val="single"/>
        </w:rPr>
        <w:t xml:space="preserve"> inevitably </w:t>
      </w:r>
      <w:r w:rsidRPr="00D9438D">
        <w:rPr>
          <w:rFonts w:eastAsia="Calibri"/>
          <w:highlight w:val="green"/>
          <w:u w:val="single"/>
        </w:rPr>
        <w:t>shaped by</w:t>
      </w:r>
      <w:r w:rsidRPr="00D9438D">
        <w:rPr>
          <w:rFonts w:eastAsia="Calibri"/>
          <w:u w:val="single"/>
        </w:rPr>
        <w:t xml:space="preserve"> what anthropologist Michael Jackson (2002) calls </w:t>
      </w:r>
      <w:r w:rsidRPr="00D9438D">
        <w:rPr>
          <w:rFonts w:eastAsia="Calibri"/>
          <w:highlight w:val="green"/>
          <w:u w:val="single"/>
        </w:rPr>
        <w:t>“the</w:t>
      </w:r>
      <w:r w:rsidRPr="00D9438D">
        <w:rPr>
          <w:rFonts w:eastAsia="Calibri"/>
          <w:b/>
          <w:bCs/>
          <w:highlight w:val="green"/>
          <w:u w:val="single"/>
        </w:rPr>
        <w:t xml:space="preserve"> </w:t>
      </w:r>
      <w:r w:rsidRPr="00D9438D">
        <w:rPr>
          <w:rFonts w:eastAsia="Calibri"/>
          <w:b/>
          <w:iCs/>
          <w:highlight w:val="green"/>
          <w:u w:val="single"/>
          <w:bdr w:val="single" w:sz="8" w:space="0" w:color="auto"/>
        </w:rPr>
        <w:t>politics of storytelling.”</w:t>
      </w:r>
    </w:p>
    <w:p w14:paraId="051B7BA0" w14:textId="77777777" w:rsidR="00D9438D" w:rsidRPr="00D9438D" w:rsidRDefault="00D9438D" w:rsidP="00D9438D">
      <w:pPr>
        <w:rPr>
          <w:rFonts w:eastAsia="Calibri"/>
          <w:b/>
          <w:iCs/>
          <w:u w:val="single"/>
          <w:bdr w:val="single" w:sz="8" w:space="0" w:color="auto"/>
        </w:rPr>
      </w:pPr>
    </w:p>
    <w:p w14:paraId="0A6261A0" w14:textId="77777777" w:rsidR="00D9438D" w:rsidRPr="00D9438D" w:rsidRDefault="00D9438D" w:rsidP="00D9438D">
      <w:pPr>
        <w:keepNext/>
        <w:keepLines/>
        <w:spacing w:before="40" w:after="0"/>
        <w:outlineLvl w:val="3"/>
        <w:rPr>
          <w:rFonts w:eastAsia="Malgun Gothic"/>
          <w:b/>
          <w:iCs/>
          <w:sz w:val="26"/>
        </w:rPr>
      </w:pPr>
      <w:r w:rsidRPr="00D9438D">
        <w:rPr>
          <w:rFonts w:eastAsia="Malgun Gothic"/>
          <w:b/>
          <w:iCs/>
          <w:sz w:val="26"/>
        </w:rPr>
        <w:t xml:space="preserve">Speculative fiction is the only </w:t>
      </w:r>
      <w:r w:rsidRPr="00D9438D">
        <w:rPr>
          <w:rFonts w:eastAsia="Malgun Gothic"/>
          <w:b/>
          <w:iCs/>
          <w:sz w:val="26"/>
          <w:u w:val="single"/>
        </w:rPr>
        <w:t>starting point</w:t>
      </w:r>
      <w:r w:rsidRPr="00D9438D">
        <w:rPr>
          <w:rFonts w:eastAsia="Malgun Gothic"/>
          <w:b/>
          <w:iCs/>
          <w:sz w:val="26"/>
        </w:rPr>
        <w:t xml:space="preserve"> for engaging in the </w:t>
      </w:r>
      <w:r w:rsidRPr="00D9438D">
        <w:rPr>
          <w:rFonts w:eastAsia="Malgun Gothic"/>
          <w:b/>
          <w:iCs/>
          <w:sz w:val="26"/>
          <w:u w:val="single"/>
        </w:rPr>
        <w:t>political</w:t>
      </w:r>
      <w:r w:rsidRPr="00D9438D">
        <w:rPr>
          <w:rFonts w:eastAsia="Malgun Gothic"/>
          <w:b/>
          <w:iCs/>
          <w:sz w:val="26"/>
        </w:rPr>
        <w:t xml:space="preserve">---instability is </w:t>
      </w:r>
      <w:r w:rsidRPr="00D9438D">
        <w:rPr>
          <w:rFonts w:eastAsia="Malgun Gothic"/>
          <w:b/>
          <w:iCs/>
          <w:sz w:val="26"/>
          <w:u w:val="single"/>
        </w:rPr>
        <w:t>inevitable</w:t>
      </w:r>
      <w:r w:rsidRPr="00D9438D">
        <w:rPr>
          <w:rFonts w:eastAsia="Malgun Gothic"/>
          <w:b/>
          <w:iCs/>
          <w:sz w:val="26"/>
        </w:rPr>
        <w:t xml:space="preserve">, but the aff is key to dwelling within its </w:t>
      </w:r>
      <w:r w:rsidRPr="00D9438D">
        <w:rPr>
          <w:rFonts w:eastAsia="Malgun Gothic"/>
          <w:b/>
          <w:iCs/>
          <w:sz w:val="26"/>
          <w:u w:val="single"/>
        </w:rPr>
        <w:t>cracks and fissures</w:t>
      </w:r>
      <w:r w:rsidRPr="00D9438D">
        <w:rPr>
          <w:rFonts w:eastAsia="Malgun Gothic"/>
          <w:b/>
          <w:iCs/>
          <w:sz w:val="26"/>
        </w:rPr>
        <w:t xml:space="preserve"> to give people the </w:t>
      </w:r>
      <w:r w:rsidRPr="00D9438D">
        <w:rPr>
          <w:rFonts w:eastAsia="Malgun Gothic"/>
          <w:b/>
          <w:iCs/>
          <w:sz w:val="26"/>
          <w:u w:val="single"/>
        </w:rPr>
        <w:t>sociality</w:t>
      </w:r>
      <w:r w:rsidRPr="00D9438D">
        <w:rPr>
          <w:rFonts w:eastAsia="Malgun Gothic"/>
          <w:b/>
          <w:iCs/>
          <w:sz w:val="26"/>
        </w:rPr>
        <w:t xml:space="preserve"> to mobilize resistance in the </w:t>
      </w:r>
      <w:r w:rsidRPr="00D9438D">
        <w:rPr>
          <w:rFonts w:eastAsia="Malgun Gothic"/>
          <w:b/>
          <w:iCs/>
          <w:sz w:val="26"/>
          <w:u w:val="single"/>
        </w:rPr>
        <w:t>first place</w:t>
      </w:r>
      <w:r w:rsidRPr="00D9438D">
        <w:rPr>
          <w:rFonts w:eastAsia="Malgun Gothic"/>
          <w:b/>
          <w:iCs/>
          <w:sz w:val="26"/>
        </w:rPr>
        <w:t>.</w:t>
      </w:r>
    </w:p>
    <w:p w14:paraId="7B47E8F3" w14:textId="77777777" w:rsidR="00D9438D" w:rsidRPr="00D9438D" w:rsidRDefault="00D9438D" w:rsidP="00D9438D">
      <w:pPr>
        <w:rPr>
          <w:rFonts w:eastAsia="Calibri"/>
        </w:rPr>
      </w:pPr>
      <w:r w:rsidRPr="00D9438D">
        <w:rPr>
          <w:rFonts w:eastAsia="Calibri"/>
          <w:b/>
          <w:bCs/>
          <w:sz w:val="28"/>
          <w:szCs w:val="28"/>
        </w:rPr>
        <w:t>Bear et al. ’15</w:t>
      </w:r>
      <w:r w:rsidRPr="00D9438D">
        <w:rPr>
          <w:rFonts w:eastAsia="Calibri"/>
        </w:rPr>
        <w:t xml:space="preserve"> [Laura; British anthropologist and academic specialising in economic anthropology of South Asia and the United Kingdom;  “Speculation Futures and Capitalism in India”; Comparative Studies of South Asia, Africa and the Middle East; 2015 // costa]</w:t>
      </w:r>
    </w:p>
    <w:p w14:paraId="10C0AA77" w14:textId="77777777" w:rsidR="00D9438D" w:rsidRPr="00D9438D" w:rsidRDefault="00D9438D" w:rsidP="00D9438D">
      <w:pPr>
        <w:rPr>
          <w:rFonts w:eastAsia="Calibri"/>
          <w:u w:val="single"/>
        </w:rPr>
      </w:pPr>
      <w:r w:rsidRPr="00D9438D">
        <w:rPr>
          <w:rFonts w:eastAsia="Calibri"/>
          <w:sz w:val="16"/>
        </w:rPr>
        <w:t xml:space="preserve">This special section of Comparative Studies of South Asia, Africa and the Middle East investigates </w:t>
      </w:r>
      <w:r w:rsidRPr="00D9438D">
        <w:rPr>
          <w:rFonts w:eastAsia="Calibri"/>
          <w:b/>
          <w:iCs/>
          <w:highlight w:val="green"/>
          <w:u w:val="single"/>
          <w:bdr w:val="single" w:sz="8" w:space="0" w:color="auto"/>
        </w:rPr>
        <w:t>speculation</w:t>
      </w:r>
      <w:r w:rsidRPr="00D9438D">
        <w:rPr>
          <w:rFonts w:eastAsia="Calibri"/>
          <w:sz w:val="16"/>
        </w:rPr>
        <w:t xml:space="preserve"> as a crucial </w:t>
      </w:r>
      <w:r w:rsidRPr="00D9438D">
        <w:rPr>
          <w:rFonts w:eastAsia="Calibri"/>
          <w:b/>
          <w:iCs/>
          <w:highlight w:val="green"/>
          <w:u w:val="single"/>
          <w:bdr w:val="single" w:sz="8" w:space="0" w:color="auto"/>
        </w:rPr>
        <w:t>conceptual tool</w:t>
      </w:r>
      <w:r w:rsidRPr="00D9438D">
        <w:rPr>
          <w:rFonts w:eastAsia="Calibri"/>
          <w:highlight w:val="green"/>
          <w:u w:val="single"/>
        </w:rPr>
        <w:t xml:space="preserve"> for analyzing</w:t>
      </w:r>
      <w:r w:rsidRPr="00D9438D">
        <w:rPr>
          <w:rFonts w:eastAsia="Calibri"/>
          <w:sz w:val="16"/>
        </w:rPr>
        <w:t xml:space="preserve"> contemporary </w:t>
      </w:r>
      <w:r w:rsidRPr="00D9438D">
        <w:rPr>
          <w:rFonts w:eastAsia="Calibri"/>
          <w:highlight w:val="green"/>
          <w:u w:val="single"/>
        </w:rPr>
        <w:t>capitalism</w:t>
      </w:r>
      <w:r w:rsidRPr="00D9438D">
        <w:rPr>
          <w:rFonts w:eastAsia="Calibri"/>
          <w:sz w:val="16"/>
        </w:rPr>
        <w:t xml:space="preserve">. </w:t>
      </w:r>
      <w:r w:rsidRPr="00D9438D">
        <w:rPr>
          <w:rFonts w:eastAsia="Calibri"/>
          <w:u w:val="single"/>
        </w:rPr>
        <w:t>Speculation</w:t>
      </w:r>
      <w:r w:rsidRPr="00D9438D">
        <w:rPr>
          <w:rFonts w:eastAsia="Calibri"/>
          <w:sz w:val="16"/>
        </w:rPr>
        <w:t xml:space="preserve"> here is understood to be the making present and </w:t>
      </w:r>
      <w:r w:rsidRPr="00D9438D">
        <w:rPr>
          <w:rFonts w:eastAsia="Calibri"/>
          <w:b/>
          <w:iCs/>
          <w:u w:val="single"/>
          <w:bdr w:val="single" w:sz="8" w:space="0" w:color="auto"/>
        </w:rPr>
        <w:t>materializing</w:t>
      </w:r>
      <w:r w:rsidRPr="00D9438D">
        <w:rPr>
          <w:rFonts w:eastAsia="Calibri"/>
          <w:u w:val="single"/>
        </w:rPr>
        <w:t xml:space="preserve"> of </w:t>
      </w:r>
      <w:r w:rsidRPr="00D9438D">
        <w:rPr>
          <w:rFonts w:eastAsia="Calibri"/>
          <w:b/>
          <w:iCs/>
          <w:u w:val="single"/>
          <w:bdr w:val="single" w:sz="8" w:space="0" w:color="auto"/>
        </w:rPr>
        <w:t>uncertain futures</w:t>
      </w:r>
      <w:r w:rsidRPr="00D9438D">
        <w:rPr>
          <w:rFonts w:eastAsia="Calibri"/>
          <w:sz w:val="16"/>
        </w:rPr>
        <w:t xml:space="preserve">. It is an engagement with uncertainty for profit as well as for survival. Read together the articles demonstrate that the situated materialities and magical </w:t>
      </w:r>
      <w:r w:rsidRPr="00D9438D">
        <w:rPr>
          <w:rFonts w:eastAsia="Calibri"/>
          <w:u w:val="single"/>
        </w:rPr>
        <w:t>realities of global capital</w:t>
      </w:r>
      <w:r w:rsidRPr="00D9438D">
        <w:rPr>
          <w:rFonts w:eastAsia="Calibri"/>
          <w:sz w:val="16"/>
        </w:rPr>
        <w:t xml:space="preserve"> flows </w:t>
      </w:r>
      <w:r w:rsidRPr="00D9438D">
        <w:rPr>
          <w:rFonts w:eastAsia="Calibri"/>
          <w:u w:val="single"/>
        </w:rPr>
        <w:t>can only be fully understood through</w:t>
      </w:r>
      <w:r w:rsidRPr="00D9438D">
        <w:rPr>
          <w:rFonts w:eastAsia="Calibri"/>
          <w:sz w:val="16"/>
        </w:rPr>
        <w:t xml:space="preserve"> attention to </w:t>
      </w:r>
      <w:r w:rsidRPr="00D9438D">
        <w:rPr>
          <w:rFonts w:eastAsia="Calibri"/>
          <w:u w:val="single"/>
        </w:rPr>
        <w:t xml:space="preserve">such practices of anticipation. </w:t>
      </w:r>
    </w:p>
    <w:p w14:paraId="4A585831" w14:textId="77777777" w:rsidR="00D9438D" w:rsidRPr="00D9438D" w:rsidRDefault="00D9438D" w:rsidP="00D9438D">
      <w:pPr>
        <w:rPr>
          <w:rFonts w:eastAsia="Calibri"/>
          <w:sz w:val="16"/>
        </w:rPr>
      </w:pPr>
      <w:r w:rsidRPr="00D9438D">
        <w:rPr>
          <w:rFonts w:eastAsia="Calibri"/>
          <w:sz w:val="16"/>
        </w:rPr>
        <w:t xml:space="preserve">The word speculation comes into increased circulation at the end of the sixteenth century, its currency tied to the adventures of the age of conquest and the global navigations of mercantilism. If in that era speculation literally mapped the globe, in our contemporary world it marks the new geographies of globalization that extend from the centers of high finance to street vendors. Today, </w:t>
      </w:r>
      <w:r w:rsidRPr="00D9438D">
        <w:rPr>
          <w:rFonts w:eastAsia="Calibri"/>
          <w:u w:val="single"/>
        </w:rPr>
        <w:t>speculation is</w:t>
      </w:r>
      <w:r w:rsidRPr="00D9438D">
        <w:rPr>
          <w:rFonts w:eastAsia="Calibri"/>
          <w:sz w:val="16"/>
        </w:rPr>
        <w:t xml:space="preserve"> largely </w:t>
      </w:r>
      <w:r w:rsidRPr="00D9438D">
        <w:rPr>
          <w:rFonts w:eastAsia="Calibri"/>
          <w:u w:val="single"/>
        </w:rPr>
        <w:t>associated with</w:t>
      </w:r>
      <w:r w:rsidRPr="00D9438D">
        <w:rPr>
          <w:rFonts w:eastAsia="Calibri"/>
          <w:sz w:val="16"/>
        </w:rPr>
        <w:t xml:space="preserve"> the well-known pirate tactics of </w:t>
      </w:r>
      <w:r w:rsidRPr="00D9438D">
        <w:rPr>
          <w:rFonts w:eastAsia="Calibri"/>
          <w:u w:val="single"/>
        </w:rPr>
        <w:t>finance capitalism</w:t>
      </w:r>
      <w:r w:rsidRPr="00D9438D">
        <w:rPr>
          <w:rFonts w:eastAsia="Calibri"/>
          <w:sz w:val="16"/>
        </w:rPr>
        <w:t xml:space="preserve">. </w:t>
      </w:r>
      <w:r w:rsidRPr="00D9438D">
        <w:rPr>
          <w:rFonts w:eastAsia="Calibri"/>
          <w:u w:val="single"/>
        </w:rPr>
        <w:t>Popular discourse</w:t>
      </w:r>
      <w:r w:rsidRPr="00D9438D">
        <w:rPr>
          <w:rFonts w:eastAsia="Calibri"/>
          <w:sz w:val="16"/>
        </w:rPr>
        <w:t xml:space="preserve"> on financial markets thus </w:t>
      </w:r>
      <w:r w:rsidRPr="00D9438D">
        <w:rPr>
          <w:rFonts w:eastAsia="Calibri"/>
          <w:u w:val="single"/>
        </w:rPr>
        <w:t>expresses outrage and writes off speculation as a moral failure</w:t>
      </w:r>
      <w:r w:rsidRPr="00D9438D">
        <w:rPr>
          <w:rFonts w:eastAsia="Calibri"/>
          <w:sz w:val="16"/>
        </w:rPr>
        <w:t xml:space="preserve">.1 But such </w:t>
      </w:r>
      <w:r w:rsidRPr="00D9438D">
        <w:rPr>
          <w:rFonts w:eastAsia="Calibri"/>
          <w:u w:val="single"/>
        </w:rPr>
        <w:t>moralizing is not sufficient</w:t>
      </w:r>
      <w:r w:rsidRPr="00D9438D">
        <w:rPr>
          <w:rFonts w:eastAsia="Calibri"/>
          <w:sz w:val="16"/>
        </w:rPr>
        <w:t xml:space="preserve"> to build a textured understanding of contemporary globality and its radical inequalities. For this, we must address </w:t>
      </w:r>
      <w:r w:rsidRPr="00D9438D">
        <w:rPr>
          <w:rFonts w:eastAsia="Calibri"/>
          <w:u w:val="single"/>
        </w:rPr>
        <w:t>speculation</w:t>
      </w:r>
      <w:r w:rsidRPr="00D9438D">
        <w:rPr>
          <w:rFonts w:eastAsia="Calibri"/>
          <w:sz w:val="16"/>
        </w:rPr>
        <w:t xml:space="preserve"> as not simply the effect of greed, but as a range of practices that work with and </w:t>
      </w:r>
      <w:r w:rsidRPr="00D9438D">
        <w:rPr>
          <w:rFonts w:eastAsia="Calibri"/>
          <w:u w:val="single"/>
        </w:rPr>
        <w:t>produce an instability of value</w:t>
      </w:r>
      <w:r w:rsidRPr="00D9438D">
        <w:rPr>
          <w:rFonts w:eastAsia="Calibri"/>
          <w:sz w:val="16"/>
        </w:rPr>
        <w:t xml:space="preserve">. Speculation refers to processes that, like concepts of economy, are located deeply in the ethicopolitical systems we call culture and society. And like that modern abstraction we call “the economy,” speculation must be historicized, situated, and investigated in its intimacies with practices of governing.2 </w:t>
      </w:r>
      <w:r w:rsidRPr="00D9438D">
        <w:rPr>
          <w:rFonts w:eastAsia="Calibri"/>
          <w:b/>
          <w:iCs/>
          <w:highlight w:val="green"/>
          <w:u w:val="single"/>
          <w:bdr w:val="single" w:sz="8" w:space="0" w:color="auto"/>
        </w:rPr>
        <w:t>Analysis</w:t>
      </w:r>
      <w:r w:rsidRPr="00D9438D">
        <w:rPr>
          <w:rFonts w:eastAsia="Calibri"/>
          <w:sz w:val="16"/>
        </w:rPr>
        <w:t xml:space="preserve"> of it </w:t>
      </w:r>
      <w:r w:rsidRPr="00D9438D">
        <w:rPr>
          <w:rFonts w:eastAsia="Calibri"/>
          <w:highlight w:val="green"/>
          <w:u w:val="single"/>
        </w:rPr>
        <w:t xml:space="preserve">reveals how </w:t>
      </w:r>
      <w:r w:rsidRPr="00D9438D">
        <w:rPr>
          <w:rFonts w:eastAsia="Calibri"/>
          <w:b/>
          <w:iCs/>
          <w:highlight w:val="green"/>
          <w:u w:val="single"/>
          <w:bdr w:val="single" w:sz="8" w:space="0" w:color="auto"/>
        </w:rPr>
        <w:t>knowledge</w:t>
      </w:r>
      <w:r w:rsidRPr="00D9438D">
        <w:rPr>
          <w:rFonts w:eastAsia="Calibri"/>
          <w:sz w:val="16"/>
        </w:rPr>
        <w:t xml:space="preserve">, futurity, </w:t>
      </w:r>
      <w:r w:rsidRPr="00D9438D">
        <w:rPr>
          <w:rFonts w:eastAsia="Calibri"/>
          <w:u w:val="single"/>
        </w:rPr>
        <w:t xml:space="preserve">and value are produced through attempts </w:t>
      </w:r>
      <w:r w:rsidRPr="00D9438D">
        <w:rPr>
          <w:rFonts w:eastAsia="Calibri"/>
          <w:highlight w:val="green"/>
          <w:u w:val="single"/>
        </w:rPr>
        <w:t>to</w:t>
      </w:r>
      <w:r w:rsidRPr="00D9438D">
        <w:rPr>
          <w:rFonts w:eastAsia="Calibri"/>
          <w:u w:val="single"/>
        </w:rPr>
        <w:t xml:space="preserve"> predict</w:t>
      </w:r>
      <w:r w:rsidRPr="00D9438D">
        <w:rPr>
          <w:rFonts w:eastAsia="Calibri"/>
          <w:sz w:val="16"/>
        </w:rPr>
        <w:t xml:space="preserve"> and govern </w:t>
      </w:r>
      <w:r w:rsidRPr="00D9438D">
        <w:rPr>
          <w:rFonts w:eastAsia="Calibri"/>
          <w:highlight w:val="green"/>
          <w:u w:val="single"/>
        </w:rPr>
        <w:t>the economy</w:t>
      </w:r>
      <w:r w:rsidRPr="00D9438D">
        <w:rPr>
          <w:rFonts w:eastAsia="Calibri"/>
          <w:sz w:val="16"/>
        </w:rPr>
        <w:t xml:space="preserve">. These </w:t>
      </w:r>
      <w:r w:rsidRPr="00D9438D">
        <w:rPr>
          <w:rFonts w:eastAsia="Calibri"/>
          <w:u w:val="single"/>
        </w:rPr>
        <w:t xml:space="preserve">processes and their </w:t>
      </w:r>
      <w:r w:rsidRPr="00D9438D">
        <w:rPr>
          <w:rFonts w:eastAsia="Calibri"/>
          <w:b/>
          <w:iCs/>
          <w:u w:val="single"/>
          <w:bdr w:val="single" w:sz="8" w:space="0" w:color="auto"/>
        </w:rPr>
        <w:t>contradictions</w:t>
      </w:r>
      <w:r w:rsidRPr="00D9438D">
        <w:rPr>
          <w:rFonts w:eastAsia="Calibri"/>
          <w:u w:val="single"/>
        </w:rPr>
        <w:t xml:space="preserve"> are most </w:t>
      </w:r>
      <w:r w:rsidRPr="00D9438D">
        <w:rPr>
          <w:rFonts w:eastAsia="Calibri"/>
          <w:b/>
          <w:iCs/>
          <w:u w:val="single"/>
          <w:bdr w:val="single" w:sz="8" w:space="0" w:color="auto"/>
        </w:rPr>
        <w:t>visible</w:t>
      </w:r>
      <w:r w:rsidRPr="00D9438D">
        <w:rPr>
          <w:rFonts w:eastAsia="Calibri"/>
          <w:u w:val="single"/>
        </w:rPr>
        <w:t xml:space="preserve"> in the context of </w:t>
      </w:r>
      <w:r w:rsidRPr="00D9438D">
        <w:rPr>
          <w:rFonts w:eastAsia="Calibri"/>
          <w:b/>
          <w:iCs/>
          <w:u w:val="single"/>
          <w:bdr w:val="single" w:sz="8" w:space="0" w:color="auto"/>
        </w:rPr>
        <w:t>emerging markets</w:t>
      </w:r>
      <w:r w:rsidRPr="00D9438D">
        <w:rPr>
          <w:rFonts w:eastAsia="Calibri"/>
          <w:u w:val="single"/>
        </w:rPr>
        <w:t xml:space="preserve"> such as India</w:t>
      </w:r>
      <w:r w:rsidRPr="00D9438D">
        <w:rPr>
          <w:rFonts w:eastAsia="Calibri"/>
          <w:sz w:val="16"/>
        </w:rPr>
        <w:t xml:space="preserve"> and across Africa and the Middle East, where feudal forms of expropriation are reproduced within a </w:t>
      </w:r>
      <w:r w:rsidRPr="00D9438D">
        <w:rPr>
          <w:rFonts w:eastAsia="Calibri"/>
          <w:u w:val="single"/>
        </w:rPr>
        <w:t>capitalism fueled by spectacular visions of technology</w:t>
      </w:r>
      <w:r w:rsidRPr="00D9438D">
        <w:rPr>
          <w:rFonts w:eastAsia="Calibri"/>
          <w:sz w:val="16"/>
        </w:rPr>
        <w:t>, urbanism, and middle-class aspiration. So although economists and sociologists continue to make the United States and Europe central to their accounts of capitalism and inequality, this special section illustrates why this is an inadequate approach.3</w:t>
      </w:r>
    </w:p>
    <w:p w14:paraId="3A3C3C26" w14:textId="77777777" w:rsidR="00D9438D" w:rsidRPr="00D9438D" w:rsidRDefault="00D9438D" w:rsidP="00D9438D">
      <w:pPr>
        <w:rPr>
          <w:rFonts w:eastAsia="Calibri"/>
          <w:sz w:val="16"/>
        </w:rPr>
      </w:pPr>
      <w:r w:rsidRPr="00D9438D">
        <w:rPr>
          <w:rFonts w:eastAsia="Calibri"/>
          <w:b/>
          <w:iCs/>
          <w:highlight w:val="green"/>
          <w:u w:val="single"/>
          <w:bdr w:val="single" w:sz="8" w:space="0" w:color="auto"/>
        </w:rPr>
        <w:t>Marking</w:t>
      </w:r>
      <w:r w:rsidRPr="00D9438D">
        <w:rPr>
          <w:rFonts w:eastAsia="Calibri"/>
          <w:highlight w:val="green"/>
          <w:u w:val="single"/>
        </w:rPr>
        <w:t xml:space="preserve"> a continuum between </w:t>
      </w:r>
      <w:r w:rsidRPr="00D9438D">
        <w:rPr>
          <w:rFonts w:eastAsia="Calibri"/>
          <w:b/>
          <w:iCs/>
          <w:highlight w:val="green"/>
          <w:u w:val="single"/>
          <w:bdr w:val="single" w:sz="8" w:space="0" w:color="auto"/>
        </w:rPr>
        <w:t>epistemology and economy</w:t>
      </w:r>
      <w:r w:rsidRPr="00D9438D">
        <w:rPr>
          <w:rFonts w:eastAsia="Calibri"/>
          <w:sz w:val="16"/>
        </w:rPr>
        <w:t xml:space="preserve">, knowing and managing, and materializing and imagining, speculation evokes myriad ways of seeing. The term’s origins in the Latin speculari, to spy out, watch, examine, or observe, from specula, a lookout or watchtower, link it to empirical ob servation and scientific method, as well as to governing, surveillance, and security. In its most contemplative incarnation, </w:t>
      </w:r>
      <w:r w:rsidRPr="00D9438D">
        <w:rPr>
          <w:rFonts w:eastAsia="Calibri"/>
          <w:b/>
          <w:iCs/>
          <w:highlight w:val="green"/>
          <w:u w:val="single"/>
          <w:bdr w:val="single" w:sz="8" w:space="0" w:color="auto"/>
        </w:rPr>
        <w:t>speculation</w:t>
      </w:r>
      <w:r w:rsidRPr="00D9438D">
        <w:rPr>
          <w:rFonts w:eastAsia="Calibri"/>
          <w:u w:val="single"/>
        </w:rPr>
        <w:t xml:space="preserve"> also </w:t>
      </w:r>
      <w:r w:rsidRPr="00D9438D">
        <w:rPr>
          <w:rFonts w:eastAsia="Calibri"/>
          <w:highlight w:val="green"/>
          <w:u w:val="single"/>
        </w:rPr>
        <w:t>suggests</w:t>
      </w:r>
      <w:r w:rsidRPr="00D9438D">
        <w:rPr>
          <w:rFonts w:eastAsia="Calibri"/>
          <w:u w:val="single"/>
        </w:rPr>
        <w:t xml:space="preserve"> other methods of seeing</w:t>
      </w:r>
      <w:r w:rsidRPr="00D9438D">
        <w:rPr>
          <w:rFonts w:eastAsia="Calibri"/>
          <w:sz w:val="16"/>
        </w:rPr>
        <w:t xml:space="preserve">—divination, prophecy, and </w:t>
      </w:r>
      <w:r w:rsidRPr="00D9438D">
        <w:rPr>
          <w:rFonts w:eastAsia="Calibri"/>
          <w:b/>
          <w:iCs/>
          <w:highlight w:val="green"/>
          <w:u w:val="single"/>
          <w:bdr w:val="single" w:sz="8" w:space="0" w:color="auto"/>
        </w:rPr>
        <w:t>imagination</w:t>
      </w:r>
      <w:r w:rsidRPr="00D9438D">
        <w:rPr>
          <w:rFonts w:eastAsia="Calibri"/>
          <w:sz w:val="16"/>
        </w:rPr>
        <w:t xml:space="preserve">. Playing with futurity and affect, the act of </w:t>
      </w:r>
      <w:r w:rsidRPr="00D9438D">
        <w:rPr>
          <w:rFonts w:eastAsia="Calibri"/>
          <w:u w:val="single"/>
        </w:rPr>
        <w:t>speculation</w:t>
      </w:r>
      <w:r w:rsidRPr="00D9438D">
        <w:rPr>
          <w:rFonts w:eastAsia="Calibri"/>
          <w:sz w:val="16"/>
        </w:rPr>
        <w:t xml:space="preserve"> conjures value and </w:t>
      </w:r>
      <w:r w:rsidRPr="00D9438D">
        <w:rPr>
          <w:rFonts w:eastAsia="Calibri"/>
          <w:u w:val="single"/>
        </w:rPr>
        <w:t>channels</w:t>
      </w:r>
      <w:r w:rsidRPr="00D9438D">
        <w:rPr>
          <w:rFonts w:eastAsia="Calibri"/>
          <w:sz w:val="16"/>
        </w:rPr>
        <w:t xml:space="preserve"> the </w:t>
      </w:r>
      <w:r w:rsidRPr="00D9438D">
        <w:rPr>
          <w:rFonts w:eastAsia="Calibri"/>
          <w:u w:val="single"/>
        </w:rPr>
        <w:t>invisible and unknowable</w:t>
      </w:r>
      <w:r w:rsidRPr="00D9438D">
        <w:rPr>
          <w:rFonts w:eastAsia="Calibri"/>
          <w:sz w:val="16"/>
        </w:rPr>
        <w:t xml:space="preserve">. It can therefore be distinguished from routes to </w:t>
      </w:r>
      <w:r w:rsidRPr="00D9438D">
        <w:rPr>
          <w:rFonts w:eastAsia="Calibri"/>
          <w:b/>
          <w:iCs/>
          <w:u w:val="single"/>
          <w:bdr w:val="single" w:sz="8" w:space="0" w:color="auto"/>
        </w:rPr>
        <w:t>apprehension that involve the methodic fixing</w:t>
      </w:r>
      <w:r w:rsidRPr="00D9438D">
        <w:rPr>
          <w:rFonts w:eastAsia="Calibri"/>
          <w:u w:val="single"/>
        </w:rPr>
        <w:t xml:space="preserve"> and mapping of calculation</w:t>
      </w:r>
      <w:r w:rsidRPr="00D9438D">
        <w:rPr>
          <w:rFonts w:eastAsia="Calibri"/>
          <w:sz w:val="16"/>
        </w:rPr>
        <w:t xml:space="preserve">. It does not reckon risk or probability or tame uncertainty; it is a practice that aims to realize incalculable possible futures. Speculation therefore relies on practices different from those commonly described in the literature on risk and financial markets4 as well as on risk and governance.5 </w:t>
      </w:r>
      <w:r w:rsidRPr="00D9438D">
        <w:rPr>
          <w:rFonts w:eastAsia="Calibri"/>
          <w:u w:val="single"/>
        </w:rPr>
        <w:t xml:space="preserve">Speculation </w:t>
      </w:r>
      <w:r w:rsidRPr="00D9438D">
        <w:rPr>
          <w:rFonts w:eastAsia="Calibri"/>
          <w:highlight w:val="green"/>
          <w:u w:val="single"/>
        </w:rPr>
        <w:t>fuels</w:t>
      </w:r>
      <w:r w:rsidRPr="00D9438D">
        <w:rPr>
          <w:rFonts w:eastAsia="Calibri"/>
          <w:sz w:val="16"/>
        </w:rPr>
        <w:t xml:space="preserve">, and is fueled by, a heightened state of </w:t>
      </w:r>
      <w:r w:rsidRPr="00D9438D">
        <w:rPr>
          <w:rFonts w:eastAsia="Calibri"/>
          <w:highlight w:val="green"/>
          <w:u w:val="single"/>
        </w:rPr>
        <w:t>anticipation</w:t>
      </w:r>
      <w:r w:rsidRPr="00D9438D">
        <w:rPr>
          <w:rFonts w:eastAsia="Calibri"/>
          <w:u w:val="single"/>
        </w:rPr>
        <w:t xml:space="preserve"> in which routines of calculation are often suspended</w:t>
      </w:r>
      <w:r w:rsidRPr="00D9438D">
        <w:rPr>
          <w:rFonts w:eastAsia="Calibri"/>
          <w:sz w:val="16"/>
        </w:rPr>
        <w:t xml:space="preserve">. It has much in common with the practices of divination as described in classical anthropological literature, as Laura Bear describes in her contribution. But speculation is unlike classic cases of divination in one important respect.6 It always exists alongside the formal knowledge practices of modernity—risk, evidence, and calculation. </w:t>
      </w:r>
      <w:r w:rsidRPr="00D9438D">
        <w:rPr>
          <w:rFonts w:eastAsia="Calibri"/>
          <w:highlight w:val="green"/>
          <w:u w:val="single"/>
        </w:rPr>
        <w:t>Working</w:t>
      </w:r>
      <w:r w:rsidRPr="00D9438D">
        <w:rPr>
          <w:rFonts w:eastAsia="Calibri"/>
          <w:u w:val="single"/>
        </w:rPr>
        <w:t xml:space="preserve"> in </w:t>
      </w:r>
      <w:r w:rsidRPr="00D9438D">
        <w:rPr>
          <w:rFonts w:eastAsia="Calibri"/>
          <w:highlight w:val="green"/>
          <w:u w:val="single"/>
        </w:rPr>
        <w:t>between</w:t>
      </w:r>
      <w:r w:rsidRPr="00D9438D">
        <w:rPr>
          <w:rFonts w:eastAsia="Calibri"/>
          <w:u w:val="single"/>
        </w:rPr>
        <w:t xml:space="preserve"> the </w:t>
      </w:r>
      <w:r w:rsidRPr="00D9438D">
        <w:rPr>
          <w:rFonts w:eastAsia="Calibri"/>
          <w:highlight w:val="green"/>
          <w:u w:val="single"/>
        </w:rPr>
        <w:t>visible and invisible</w:t>
      </w:r>
      <w:r w:rsidRPr="00D9438D">
        <w:rPr>
          <w:rFonts w:eastAsia="Calibri"/>
          <w:sz w:val="16"/>
        </w:rPr>
        <w:t xml:space="preserve">, the observable and the empirically unknowable, calculation and the divination of the spirit medium, </w:t>
      </w:r>
      <w:r w:rsidRPr="00D9438D">
        <w:rPr>
          <w:rFonts w:eastAsia="Calibri"/>
          <w:u w:val="single"/>
        </w:rPr>
        <w:t>speculation reminds us of capitalism’s specters</w:t>
      </w:r>
      <w:r w:rsidRPr="00D9438D">
        <w:rPr>
          <w:rFonts w:eastAsia="Calibri"/>
          <w:sz w:val="16"/>
        </w:rPr>
        <w:t xml:space="preserve"> and spirits, from Karl Marx, to Max Weber, to John Maynard Keynes. As Arjun Appadurai has provocatively argued in his recent works “The Spirit of Calculation” (2011) and “The Ghost in the Financial Machine” (2012), the global reach of contemporary </w:t>
      </w:r>
      <w:r w:rsidRPr="00D9438D">
        <w:rPr>
          <w:rFonts w:eastAsia="Calibri"/>
          <w:u w:val="single"/>
        </w:rPr>
        <w:t xml:space="preserve">financial capitalism’s speculative </w:t>
      </w:r>
      <w:r w:rsidRPr="00D9438D">
        <w:rPr>
          <w:rFonts w:eastAsia="Calibri"/>
          <w:highlight w:val="green"/>
          <w:u w:val="single"/>
        </w:rPr>
        <w:t xml:space="preserve">practices calls for </w:t>
      </w:r>
      <w:r w:rsidRPr="00D9438D">
        <w:rPr>
          <w:rFonts w:eastAsia="Calibri"/>
          <w:b/>
          <w:iCs/>
          <w:highlight w:val="green"/>
          <w:u w:val="single"/>
          <w:bdr w:val="single" w:sz="8" w:space="0" w:color="auto"/>
        </w:rPr>
        <w:t>new attention to uncertainty</w:t>
      </w:r>
      <w:r w:rsidRPr="00D9438D">
        <w:rPr>
          <w:rFonts w:eastAsia="Calibri"/>
          <w:sz w:val="16"/>
        </w:rPr>
        <w:t xml:space="preserve"> and its imaginaries: “[A] set of attitudes, dispositions, and intuitions, in short an ethos (or what we might today call an imaginary) about uncertainty is certainly discernible, and it cannot be directly deduced from any social or technical study of practices in which risk devices are embedded. In </w:t>
      </w:r>
      <w:r w:rsidRPr="00D9438D">
        <w:rPr>
          <w:rFonts w:eastAsia="Calibri"/>
          <w:u w:val="single"/>
        </w:rPr>
        <w:t>what does this imaginary consist</w:t>
      </w:r>
      <w:r w:rsidRPr="00D9438D">
        <w:rPr>
          <w:rFonts w:eastAsia="Calibri"/>
          <w:sz w:val="16"/>
        </w:rPr>
        <w:t>?”7</w:t>
      </w:r>
    </w:p>
    <w:p w14:paraId="33DC4A4F" w14:textId="77777777" w:rsidR="00D9438D" w:rsidRPr="00D9438D" w:rsidRDefault="00D9438D" w:rsidP="00D9438D">
      <w:pPr>
        <w:rPr>
          <w:rFonts w:eastAsia="Calibri"/>
          <w:sz w:val="16"/>
        </w:rPr>
      </w:pPr>
      <w:r w:rsidRPr="00D9438D">
        <w:rPr>
          <w:rFonts w:eastAsia="Calibri"/>
          <w:sz w:val="16"/>
        </w:rPr>
        <w:t xml:space="preserve">Moving beyond an established focus on formal market devices, these essays address Appadurai’s question. While we recognize the important insights of approaches that focus on economization or the “processes through which activities, behaviors and spheres or fields are established as being economic,”8 we argue that serious attention to the worlds of global capitalism requires further development. Running alongside methods of calculation are </w:t>
      </w:r>
      <w:r w:rsidRPr="00D9438D">
        <w:rPr>
          <w:rFonts w:eastAsia="Calibri"/>
          <w:u w:val="single"/>
        </w:rPr>
        <w:t>routinized practices of speculation</w:t>
      </w:r>
      <w:r w:rsidRPr="00D9438D">
        <w:rPr>
          <w:rFonts w:eastAsia="Calibri"/>
          <w:sz w:val="16"/>
        </w:rPr>
        <w:t xml:space="preserve"> that intentionally </w:t>
      </w:r>
      <w:r w:rsidRPr="00D9438D">
        <w:rPr>
          <w:rFonts w:eastAsia="Calibri"/>
          <w:u w:val="single"/>
        </w:rPr>
        <w:t xml:space="preserve">seek to </w:t>
      </w:r>
      <w:r w:rsidRPr="00D9438D">
        <w:rPr>
          <w:rFonts w:eastAsia="Calibri"/>
          <w:b/>
          <w:iCs/>
          <w:highlight w:val="green"/>
          <w:u w:val="single"/>
          <w:bdr w:val="single" w:sz="8" w:space="0" w:color="auto"/>
        </w:rPr>
        <w:t>move beyond formal knowledge</w:t>
      </w:r>
      <w:r w:rsidRPr="00D9438D">
        <w:rPr>
          <w:rFonts w:eastAsia="Calibri"/>
          <w:sz w:val="16"/>
        </w:rPr>
        <w:t xml:space="preserve">, as well as governmental practices that seek to tap into or regulate speculation.9 These essays show such practices do not only exist in the context of gambling or illicit finance where we would expect them. They are also at the core of real estate markets, the film industry, publicprivate partnerships, the economies of special economic zones, and financial markets, as the essays by Swagato Sarkar, Tejaswini Ganti, Jamie Cross, Ritu Birla, and Bear explore. In fact, as Stine Puri’s article argues, the extreme case of gambling only illustrates the methods of valuation through which the wider state and society are framed. As a result of the </w:t>
      </w:r>
      <w:r w:rsidRPr="00D9438D">
        <w:rPr>
          <w:rFonts w:eastAsia="Calibri"/>
          <w:u w:val="single"/>
        </w:rPr>
        <w:t xml:space="preserve">investigation of </w:t>
      </w:r>
      <w:r w:rsidRPr="00D9438D">
        <w:rPr>
          <w:rFonts w:eastAsia="Calibri"/>
          <w:b/>
          <w:iCs/>
          <w:u w:val="single"/>
          <w:bdr w:val="single" w:sz="8" w:space="0" w:color="auto"/>
        </w:rPr>
        <w:t>speculative practices</w:t>
      </w:r>
      <w:r w:rsidRPr="00D9438D">
        <w:rPr>
          <w:rFonts w:eastAsia="Calibri"/>
          <w:u w:val="single"/>
        </w:rPr>
        <w:t xml:space="preserve"> and </w:t>
      </w:r>
      <w:r w:rsidRPr="00D9438D">
        <w:rPr>
          <w:rFonts w:eastAsia="Calibri"/>
          <w:b/>
          <w:iCs/>
          <w:u w:val="single"/>
          <w:bdr w:val="single" w:sz="8" w:space="0" w:color="auto"/>
        </w:rPr>
        <w:t>imaginaries</w:t>
      </w:r>
      <w:r w:rsidRPr="00D9438D">
        <w:rPr>
          <w:rFonts w:eastAsia="Calibri"/>
          <w:u w:val="single"/>
        </w:rPr>
        <w:t xml:space="preserve"> as part of the </w:t>
      </w:r>
      <w:r w:rsidRPr="00D9438D">
        <w:rPr>
          <w:rFonts w:eastAsia="Calibri"/>
          <w:b/>
          <w:iCs/>
          <w:u w:val="single"/>
          <w:bdr w:val="single" w:sz="8" w:space="0" w:color="auto"/>
        </w:rPr>
        <w:t>operations of capitalism</w:t>
      </w:r>
      <w:r w:rsidRPr="00D9438D">
        <w:rPr>
          <w:rFonts w:eastAsia="Calibri"/>
          <w:sz w:val="16"/>
        </w:rPr>
        <w:t>, the articles in this special section are able to open up new vistas on classic theories such as those of Karl Marx, David Ricardo, David Harvey, Bronislaw Malinowski, Clifford Geertz, and Michel Foucault.</w:t>
      </w:r>
    </w:p>
    <w:p w14:paraId="251B7DA3" w14:textId="77777777" w:rsidR="00D9438D" w:rsidRPr="00D9438D" w:rsidRDefault="00D9438D" w:rsidP="00D9438D">
      <w:pPr>
        <w:rPr>
          <w:rFonts w:eastAsia="Calibri"/>
          <w:sz w:val="16"/>
        </w:rPr>
      </w:pPr>
      <w:r w:rsidRPr="00D9438D">
        <w:rPr>
          <w:rFonts w:eastAsia="Calibri"/>
          <w:sz w:val="16"/>
        </w:rPr>
        <w:t xml:space="preserve">Our approach here is both influenced by and departs from the recent formation of an anthropology of finance. </w:t>
      </w:r>
      <w:r w:rsidRPr="00D9438D">
        <w:rPr>
          <w:rFonts w:eastAsia="Calibri"/>
          <w:u w:val="single"/>
        </w:rPr>
        <w:t>Speculative technologies</w:t>
      </w:r>
      <w:r w:rsidRPr="00D9438D">
        <w:rPr>
          <w:rFonts w:eastAsia="Calibri"/>
          <w:sz w:val="16"/>
        </w:rPr>
        <w:t xml:space="preserve">, particularly in the realm of finance, </w:t>
      </w:r>
      <w:r w:rsidRPr="00D9438D">
        <w:rPr>
          <w:rFonts w:eastAsia="Calibri"/>
          <w:u w:val="single"/>
        </w:rPr>
        <w:t xml:space="preserve">are </w:t>
      </w:r>
      <w:r w:rsidRPr="00D9438D">
        <w:rPr>
          <w:rFonts w:eastAsia="Calibri"/>
          <w:b/>
          <w:iCs/>
          <w:u w:val="single"/>
          <w:bdr w:val="single" w:sz="8" w:space="0" w:color="auto"/>
        </w:rPr>
        <w:t>increasingly popular</w:t>
      </w:r>
      <w:r w:rsidRPr="00D9438D">
        <w:rPr>
          <w:rFonts w:eastAsia="Calibri"/>
          <w:u w:val="single"/>
        </w:rPr>
        <w:t xml:space="preserve"> sites for </w:t>
      </w:r>
      <w:r w:rsidRPr="00D9438D">
        <w:rPr>
          <w:rFonts w:eastAsia="Calibri"/>
          <w:b/>
          <w:iCs/>
          <w:u w:val="single"/>
          <w:bdr w:val="single" w:sz="8" w:space="0" w:color="auto"/>
        </w:rPr>
        <w:t>ethnographic</w:t>
      </w:r>
      <w:r w:rsidRPr="00D9438D">
        <w:rPr>
          <w:rFonts w:eastAsia="Calibri"/>
          <w:sz w:val="16"/>
        </w:rPr>
        <w:t xml:space="preserve"> and theoretical </w:t>
      </w:r>
      <w:r w:rsidRPr="00D9438D">
        <w:rPr>
          <w:rFonts w:eastAsia="Calibri"/>
          <w:u w:val="single"/>
        </w:rPr>
        <w:t>inquiry</w:t>
      </w:r>
      <w:r w:rsidRPr="00D9438D">
        <w:rPr>
          <w:rFonts w:eastAsia="Calibri"/>
          <w:sz w:val="16"/>
        </w:rPr>
        <w:t xml:space="preserve">; however, much of this recent work has focused on high finance in a Western setting, and especially in the United States.10 The 2008 financial crisis has also produced what </w:t>
      </w:r>
      <w:r w:rsidRPr="00D9438D">
        <w:rPr>
          <w:rFonts w:eastAsia="Calibri"/>
          <w:u w:val="single"/>
        </w:rPr>
        <w:t>we might call a speculative bubble in historical studies of US capitalism</w:t>
      </w:r>
      <w:r w:rsidRPr="00D9438D">
        <w:rPr>
          <w:rFonts w:eastAsia="Calibri"/>
          <w:sz w:val="16"/>
        </w:rPr>
        <w:t xml:space="preserve">.11 However, speculative markets are global phenomena.12 One of the key consequences of the democratization of finance, the spread of shareholder capitalism, and the growth of the “castle in the air” (as Marx put it) of global financial derivative markets since the 1970s has been a worldwide intensification and popularization of speculation.13 This special </w:t>
      </w:r>
      <w:r w:rsidRPr="00D9438D">
        <w:rPr>
          <w:rFonts w:eastAsia="Calibri"/>
          <w:u w:val="single"/>
        </w:rPr>
        <w:t>issue calls for attention to a wider range of sites in which the speculative generation of value occurs in global capitalism</w:t>
      </w:r>
      <w:r w:rsidRPr="00D9438D">
        <w:rPr>
          <w:rFonts w:eastAsia="Calibri"/>
          <w:sz w:val="16"/>
        </w:rPr>
        <w:t xml:space="preserve"> today. </w:t>
      </w:r>
      <w:r w:rsidRPr="00D9438D">
        <w:rPr>
          <w:rFonts w:eastAsia="Calibri"/>
          <w:b/>
          <w:iCs/>
          <w:highlight w:val="green"/>
          <w:u w:val="single"/>
          <w:bdr w:val="single" w:sz="8" w:space="0" w:color="auto"/>
        </w:rPr>
        <w:t>Showcasing deep located research</w:t>
      </w:r>
      <w:r w:rsidRPr="00D9438D">
        <w:rPr>
          <w:rFonts w:eastAsia="Calibri"/>
          <w:sz w:val="16"/>
        </w:rPr>
        <w:t xml:space="preserve">, it </w:t>
      </w:r>
      <w:r w:rsidRPr="00D9438D">
        <w:rPr>
          <w:rFonts w:eastAsia="Calibri"/>
          <w:u w:val="single"/>
        </w:rPr>
        <w:t>highlights a key emerging empire of speculation, India</w:t>
      </w:r>
      <w:r w:rsidRPr="00D9438D">
        <w:rPr>
          <w:rFonts w:eastAsia="Calibri"/>
          <w:sz w:val="16"/>
        </w:rPr>
        <w:t>, to open up investigations beyond Wall Street, the City of London, and the virtual faceless geography of online trade.</w:t>
      </w:r>
    </w:p>
    <w:p w14:paraId="2AAF8DE3" w14:textId="77777777" w:rsidR="00D9438D" w:rsidRPr="00D9438D" w:rsidRDefault="00D9438D" w:rsidP="00D9438D">
      <w:pPr>
        <w:rPr>
          <w:rFonts w:eastAsia="Calibri"/>
          <w:sz w:val="16"/>
        </w:rPr>
      </w:pPr>
      <w:r w:rsidRPr="00D9438D">
        <w:rPr>
          <w:rFonts w:eastAsia="Calibri"/>
          <w:sz w:val="16"/>
        </w:rPr>
        <w:t xml:space="preserve">India: A Significant Comparative Site </w:t>
      </w:r>
      <w:r w:rsidRPr="00D9438D">
        <w:rPr>
          <w:rFonts w:eastAsia="Calibri"/>
          <w:b/>
          <w:iCs/>
          <w:highlight w:val="green"/>
          <w:u w:val="single"/>
          <w:bdr w:val="single" w:sz="8" w:space="0" w:color="auto"/>
        </w:rPr>
        <w:t>India provides an important site</w:t>
      </w:r>
      <w:r w:rsidRPr="00D9438D">
        <w:rPr>
          <w:rFonts w:eastAsia="Calibri"/>
          <w:highlight w:val="green"/>
          <w:u w:val="single"/>
        </w:rPr>
        <w:t xml:space="preserve"> for exploring capitalism in new ways</w:t>
      </w:r>
      <w:r w:rsidRPr="00D9438D">
        <w:rPr>
          <w:rFonts w:eastAsia="Calibri"/>
          <w:sz w:val="16"/>
        </w:rPr>
        <w:t xml:space="preserve">, theorizing its contemporary formations, and comparing these findings to the regions of the Middle East and Africa and beyond. The ethnographies in this special section show why we cannot tell the story of contemporary economic life from the limited context of Europe and the United States. Our focus on </w:t>
      </w:r>
      <w:r w:rsidRPr="00D9438D">
        <w:rPr>
          <w:rFonts w:eastAsia="Calibri"/>
          <w:u w:val="single"/>
        </w:rPr>
        <w:t>India</w:t>
      </w:r>
      <w:r w:rsidRPr="00D9438D">
        <w:rPr>
          <w:rFonts w:eastAsia="Calibri"/>
          <w:sz w:val="16"/>
        </w:rPr>
        <w:t xml:space="preserve"> thereby seeks to </w:t>
      </w:r>
      <w:r w:rsidRPr="00D9438D">
        <w:rPr>
          <w:rFonts w:eastAsia="Calibri"/>
          <w:u w:val="single"/>
        </w:rPr>
        <w:t>correct the bias in theories constructed out of research</w:t>
      </w:r>
      <w:r w:rsidRPr="00D9438D">
        <w:rPr>
          <w:rFonts w:eastAsia="Calibri"/>
          <w:sz w:val="16"/>
        </w:rPr>
        <w:t xml:space="preserve"> on high finance </w:t>
      </w:r>
      <w:r w:rsidRPr="00D9438D">
        <w:rPr>
          <w:rFonts w:eastAsia="Calibri"/>
          <w:u w:val="single"/>
        </w:rPr>
        <w:t>in Western contexts</w:t>
      </w:r>
      <w:r w:rsidRPr="00D9438D">
        <w:rPr>
          <w:rFonts w:eastAsia="Calibri"/>
          <w:sz w:val="16"/>
        </w:rPr>
        <w:t xml:space="preserve">. Fourteen years after critiques of the provincialization of India and its confining in transition narratives derived from the West, </w:t>
      </w:r>
      <w:r w:rsidRPr="00D9438D">
        <w:rPr>
          <w:rFonts w:eastAsia="Calibri"/>
          <w:u w:val="single"/>
        </w:rPr>
        <w:t>we still need to forge a comparative path not centered on the West</w:t>
      </w:r>
      <w:r w:rsidRPr="00D9438D">
        <w:rPr>
          <w:rFonts w:eastAsia="Calibri"/>
          <w:sz w:val="16"/>
        </w:rPr>
        <w:t xml:space="preserve">.14 </w:t>
      </w:r>
      <w:r w:rsidRPr="00D9438D">
        <w:rPr>
          <w:rFonts w:eastAsia="Calibri"/>
          <w:u w:val="single"/>
        </w:rPr>
        <w:t>Speculation</w:t>
      </w:r>
      <w:r w:rsidRPr="00D9438D">
        <w:rPr>
          <w:rFonts w:eastAsia="Calibri"/>
          <w:sz w:val="16"/>
        </w:rPr>
        <w:t xml:space="preserve">, associated with the illicit and informal worlds of the bazaar, </w:t>
      </w:r>
      <w:r w:rsidRPr="00D9438D">
        <w:rPr>
          <w:rFonts w:eastAsia="Calibri"/>
          <w:u w:val="single"/>
        </w:rPr>
        <w:t>can provide an anchor for such a project</w:t>
      </w:r>
      <w:r w:rsidRPr="00D9438D">
        <w:rPr>
          <w:rFonts w:eastAsia="Calibri"/>
          <w:sz w:val="16"/>
        </w:rPr>
        <w:t xml:space="preserve">, for the “peripheral </w:t>
      </w:r>
      <w:r w:rsidRPr="00D9438D">
        <w:rPr>
          <w:rFonts w:eastAsia="Calibri"/>
          <w:u w:val="single"/>
        </w:rPr>
        <w:t>arenas” that are thought to cultivate it are here posed as central to the operations and scope</w:t>
      </w:r>
      <w:r w:rsidRPr="00D9438D">
        <w:rPr>
          <w:rFonts w:eastAsia="Calibri"/>
          <w:sz w:val="16"/>
        </w:rPr>
        <w:t xml:space="preserve"> of contemporary capitalism.</w:t>
      </w:r>
    </w:p>
    <w:p w14:paraId="2BE315BB" w14:textId="77777777" w:rsidR="00D9438D" w:rsidRPr="00D9438D" w:rsidRDefault="00D9438D" w:rsidP="00D9438D">
      <w:pPr>
        <w:rPr>
          <w:rFonts w:eastAsia="Calibri"/>
          <w:sz w:val="16"/>
        </w:rPr>
      </w:pPr>
      <w:r w:rsidRPr="00D9438D">
        <w:rPr>
          <w:rFonts w:eastAsia="Calibri"/>
          <w:u w:val="single"/>
        </w:rPr>
        <w:t xml:space="preserve">India is perhaps the most famous </w:t>
      </w:r>
      <w:r w:rsidRPr="00D9438D">
        <w:rPr>
          <w:rFonts w:eastAsia="Calibri"/>
          <w:b/>
          <w:iCs/>
          <w:highlight w:val="green"/>
          <w:u w:val="single"/>
          <w:bdr w:val="single" w:sz="8" w:space="0" w:color="auto"/>
        </w:rPr>
        <w:t>historical signifier of speculative adventure</w:t>
      </w:r>
      <w:r w:rsidRPr="00D9438D">
        <w:rPr>
          <w:rFonts w:eastAsia="Calibri"/>
          <w:sz w:val="16"/>
        </w:rPr>
        <w:t xml:space="preserve"> (from at least Columbus onward). It was a key experimental site for the first global corporations in </w:t>
      </w:r>
      <w:r w:rsidRPr="00D9438D">
        <w:rPr>
          <w:rFonts w:eastAsia="Calibri"/>
          <w:u w:val="single"/>
        </w:rPr>
        <w:t>the form of the East India Company</w:t>
      </w:r>
      <w:r w:rsidRPr="00D9438D">
        <w:rPr>
          <w:rFonts w:eastAsia="Calibri"/>
          <w:sz w:val="16"/>
        </w:rPr>
        <w:t xml:space="preserve"> and for a colonial economy that asserted the unique value of English capitalism.15 More recently, India has since its liberalization in 1991 been hailed by corporations, management consultancies, and its own citizens as a place of limitless potential. We reinterpret its emergent global power and BRICS branding as a bricolage of narratives of speculation. Seen from this perspective, </w:t>
      </w:r>
      <w:r w:rsidRPr="00D9438D">
        <w:rPr>
          <w:rFonts w:eastAsia="Calibri"/>
          <w:u w:val="single"/>
        </w:rPr>
        <w:t xml:space="preserve">India is a central site for </w:t>
      </w:r>
      <w:r w:rsidRPr="00D9438D">
        <w:rPr>
          <w:rFonts w:eastAsia="Calibri"/>
          <w:b/>
          <w:iCs/>
          <w:u w:val="single"/>
          <w:bdr w:val="single" w:sz="8" w:space="0" w:color="auto"/>
        </w:rPr>
        <w:t>current experiments in the democratization</w:t>
      </w:r>
      <w:r w:rsidRPr="00D9438D">
        <w:rPr>
          <w:rFonts w:eastAsia="Calibri"/>
          <w:u w:val="single"/>
        </w:rPr>
        <w:t xml:space="preserve"> of speculation</w:t>
      </w:r>
      <w:r w:rsidRPr="00D9438D">
        <w:rPr>
          <w:rFonts w:eastAsia="Calibri"/>
          <w:sz w:val="16"/>
        </w:rPr>
        <w:t xml:space="preserve">, as Bear, Sarkar, and Cross discuss, and a </w:t>
      </w:r>
      <w:r w:rsidRPr="00D9438D">
        <w:rPr>
          <w:rFonts w:eastAsia="Calibri"/>
          <w:b/>
          <w:iCs/>
          <w:u w:val="single"/>
          <w:bdr w:val="single" w:sz="8" w:space="0" w:color="auto"/>
        </w:rPr>
        <w:t>productive setting for</w:t>
      </w:r>
      <w:r w:rsidRPr="00D9438D">
        <w:rPr>
          <w:rFonts w:eastAsia="Calibri"/>
          <w:u w:val="single"/>
        </w:rPr>
        <w:t xml:space="preserve"> developing new comparisons and theories</w:t>
      </w:r>
      <w:r w:rsidRPr="00D9438D">
        <w:rPr>
          <w:rFonts w:eastAsia="Calibri"/>
          <w:sz w:val="16"/>
        </w:rPr>
        <w:t>.</w:t>
      </w:r>
    </w:p>
    <w:p w14:paraId="41C57FB9" w14:textId="77777777" w:rsidR="00D9438D" w:rsidRPr="00D9438D" w:rsidRDefault="00D9438D" w:rsidP="00D9438D">
      <w:pPr>
        <w:rPr>
          <w:rFonts w:eastAsia="Calibri"/>
          <w:sz w:val="16"/>
        </w:rPr>
      </w:pPr>
      <w:r w:rsidRPr="00D9438D">
        <w:rPr>
          <w:rFonts w:eastAsia="Calibri"/>
          <w:highlight w:val="green"/>
          <w:u w:val="single"/>
        </w:rPr>
        <w:t xml:space="preserve">India has </w:t>
      </w:r>
      <w:r w:rsidRPr="00D9438D">
        <w:rPr>
          <w:rFonts w:eastAsia="Calibri"/>
          <w:b/>
          <w:iCs/>
          <w:highlight w:val="green"/>
          <w:u w:val="single"/>
          <w:bdr w:val="single" w:sz="8" w:space="0" w:color="auto"/>
        </w:rPr>
        <w:t>comparative potential</w:t>
      </w:r>
      <w:r w:rsidRPr="00D9438D">
        <w:rPr>
          <w:rFonts w:eastAsia="Calibri"/>
          <w:sz w:val="16"/>
        </w:rPr>
        <w:t xml:space="preserve"> for countries in the Middle East and Africa because it shares their complex historical legacy of persistent inequality. Within India, as in these other geographical zones, the </w:t>
      </w:r>
      <w:r w:rsidRPr="00D9438D">
        <w:rPr>
          <w:rFonts w:eastAsia="Calibri"/>
          <w:u w:val="single"/>
        </w:rPr>
        <w:t>histories and temporalities of the colonial economy</w:t>
      </w:r>
      <w:r w:rsidRPr="00D9438D">
        <w:rPr>
          <w:rFonts w:eastAsia="Calibri"/>
          <w:sz w:val="16"/>
        </w:rPr>
        <w:t xml:space="preserve">, postcolonial nation, and planning-oriented developmental state </w:t>
      </w:r>
      <w:r w:rsidRPr="00D9438D">
        <w:rPr>
          <w:rFonts w:eastAsia="Calibri"/>
          <w:u w:val="single"/>
        </w:rPr>
        <w:t>exist alongside the frenzied “emerging market</w:t>
      </w:r>
      <w:r w:rsidRPr="00D9438D">
        <w:rPr>
          <w:rFonts w:eastAsia="Calibri"/>
          <w:sz w:val="16"/>
        </w:rPr>
        <w:t xml:space="preserve">.” The contradictions of a new imaginary and its practices are experienced particularly acutely by its citizens. Their strategies and </w:t>
      </w:r>
      <w:r w:rsidRPr="00D9438D">
        <w:rPr>
          <w:rFonts w:eastAsia="Calibri"/>
          <w:b/>
          <w:iCs/>
          <w:highlight w:val="green"/>
          <w:u w:val="single"/>
          <w:bdr w:val="single" w:sz="8" w:space="0" w:color="auto"/>
        </w:rPr>
        <w:t>negotiations</w:t>
      </w:r>
      <w:r w:rsidRPr="00D9438D">
        <w:rPr>
          <w:rFonts w:eastAsia="Calibri"/>
          <w:highlight w:val="green"/>
          <w:u w:val="single"/>
        </w:rPr>
        <w:t xml:space="preserve"> reveal</w:t>
      </w:r>
      <w:r w:rsidRPr="00D9438D">
        <w:rPr>
          <w:rFonts w:eastAsia="Calibri"/>
          <w:u w:val="single"/>
        </w:rPr>
        <w:t xml:space="preserve"> the </w:t>
      </w:r>
      <w:r w:rsidRPr="00D9438D">
        <w:rPr>
          <w:rFonts w:eastAsia="Calibri"/>
          <w:highlight w:val="green"/>
          <w:u w:val="single"/>
        </w:rPr>
        <w:t>limits</w:t>
      </w:r>
      <w:r w:rsidRPr="00D9438D">
        <w:rPr>
          <w:rFonts w:eastAsia="Calibri"/>
          <w:u w:val="single"/>
        </w:rPr>
        <w:t xml:space="preserve"> and potentials </w:t>
      </w:r>
      <w:r w:rsidRPr="00D9438D">
        <w:rPr>
          <w:rFonts w:eastAsia="Calibri"/>
          <w:highlight w:val="green"/>
          <w:u w:val="single"/>
        </w:rPr>
        <w:t xml:space="preserve">of </w:t>
      </w:r>
      <w:r w:rsidRPr="00D9438D">
        <w:rPr>
          <w:rFonts w:eastAsia="Calibri"/>
          <w:b/>
          <w:iCs/>
          <w:highlight w:val="green"/>
          <w:u w:val="single"/>
          <w:bdr w:val="single" w:sz="8" w:space="0" w:color="auto"/>
        </w:rPr>
        <w:t>current economic formations</w:t>
      </w:r>
      <w:r w:rsidRPr="00D9438D">
        <w:rPr>
          <w:rFonts w:eastAsia="Calibri"/>
          <w:sz w:val="16"/>
        </w:rPr>
        <w:t xml:space="preserve"> and their governmental techniques. The articles in this special section </w:t>
      </w:r>
      <w:r w:rsidRPr="00D9438D">
        <w:rPr>
          <w:rFonts w:eastAsia="Calibri"/>
          <w:u w:val="single"/>
        </w:rPr>
        <w:t xml:space="preserve">trace </w:t>
      </w:r>
      <w:r w:rsidRPr="00D9438D">
        <w:rPr>
          <w:rFonts w:eastAsia="Calibri"/>
          <w:b/>
          <w:iCs/>
          <w:u w:val="single"/>
          <w:bdr w:val="single" w:sz="8" w:space="0" w:color="auto"/>
        </w:rPr>
        <w:t>speculation</w:t>
      </w:r>
      <w:r w:rsidRPr="00D9438D">
        <w:rPr>
          <w:rFonts w:eastAsia="Calibri"/>
          <w:u w:val="single"/>
        </w:rPr>
        <w:t xml:space="preserve"> across these </w:t>
      </w:r>
      <w:r w:rsidRPr="00D9438D">
        <w:rPr>
          <w:rFonts w:eastAsia="Calibri"/>
          <w:b/>
          <w:iCs/>
          <w:u w:val="single"/>
          <w:bdr w:val="single" w:sz="8" w:space="0" w:color="auto"/>
        </w:rPr>
        <w:t>multiple temporal</w:t>
      </w:r>
      <w:r w:rsidRPr="00D9438D">
        <w:rPr>
          <w:rFonts w:eastAsia="Calibri"/>
          <w:u w:val="single"/>
        </w:rPr>
        <w:t xml:space="preserve"> and </w:t>
      </w:r>
      <w:r w:rsidRPr="00D9438D">
        <w:rPr>
          <w:rFonts w:eastAsia="Calibri"/>
          <w:b/>
          <w:iCs/>
          <w:u w:val="single"/>
          <w:bdr w:val="single" w:sz="8" w:space="0" w:color="auto"/>
        </w:rPr>
        <w:t>spatial frames</w:t>
      </w:r>
      <w:r w:rsidRPr="00D9438D">
        <w:rPr>
          <w:rFonts w:eastAsia="Calibri"/>
          <w:sz w:val="16"/>
        </w:rPr>
        <w:t xml:space="preserve">, engaging a full scale of economies and their inequalities (reading against the grain of management discourses’ economies of scale). Our essays here travel from the nineteenth-century bazaar to the special economic zone, the port trust to the courthouse, connecting the smallholding peasant to the middle-class consumer dreaming of the spectacular urban condo. At the same time, our </w:t>
      </w:r>
      <w:r w:rsidRPr="00D9438D">
        <w:rPr>
          <w:rFonts w:eastAsia="Calibri"/>
          <w:highlight w:val="green"/>
          <w:u w:val="single"/>
        </w:rPr>
        <w:t>analysis</w:t>
      </w:r>
      <w:r w:rsidRPr="00D9438D">
        <w:rPr>
          <w:rFonts w:eastAsia="Calibri"/>
          <w:u w:val="single"/>
        </w:rPr>
        <w:t xml:space="preserve"> of </w:t>
      </w:r>
      <w:r w:rsidRPr="00D9438D">
        <w:rPr>
          <w:rFonts w:eastAsia="Calibri"/>
          <w:b/>
          <w:iCs/>
          <w:u w:val="single"/>
          <w:bdr w:val="single" w:sz="8" w:space="0" w:color="auto"/>
        </w:rPr>
        <w:t>Indian capitalism</w:t>
      </w:r>
      <w:r w:rsidRPr="00D9438D">
        <w:rPr>
          <w:rFonts w:eastAsia="Calibri"/>
          <w:u w:val="single"/>
        </w:rPr>
        <w:t xml:space="preserve"> </w:t>
      </w:r>
      <w:r w:rsidRPr="00D9438D">
        <w:rPr>
          <w:rFonts w:eastAsia="Calibri"/>
          <w:highlight w:val="green"/>
          <w:u w:val="single"/>
        </w:rPr>
        <w:t>requires</w:t>
      </w:r>
      <w:r w:rsidRPr="00D9438D">
        <w:rPr>
          <w:rFonts w:eastAsia="Calibri"/>
          <w:sz w:val="16"/>
        </w:rPr>
        <w:t xml:space="preserve"> the development of </w:t>
      </w:r>
      <w:r w:rsidRPr="00D9438D">
        <w:rPr>
          <w:rFonts w:eastAsia="Calibri"/>
          <w:u w:val="single"/>
        </w:rPr>
        <w:t>new</w:t>
      </w:r>
      <w:r w:rsidRPr="00D9438D">
        <w:rPr>
          <w:rFonts w:eastAsia="Calibri"/>
          <w:sz w:val="16"/>
        </w:rPr>
        <w:t xml:space="preserve">, </w:t>
      </w:r>
      <w:r w:rsidRPr="00D9438D">
        <w:rPr>
          <w:rFonts w:eastAsia="Calibri"/>
          <w:u w:val="single"/>
        </w:rPr>
        <w:t xml:space="preserve">more </w:t>
      </w:r>
      <w:r w:rsidRPr="00D9438D">
        <w:rPr>
          <w:rFonts w:eastAsia="Calibri"/>
          <w:b/>
          <w:iCs/>
          <w:highlight w:val="green"/>
          <w:u w:val="single"/>
          <w:bdr w:val="single" w:sz="8" w:space="0" w:color="auto"/>
        </w:rPr>
        <w:t>general ethnographies</w:t>
      </w:r>
      <w:r w:rsidRPr="00D9438D">
        <w:rPr>
          <w:rFonts w:eastAsia="Calibri"/>
          <w:highlight w:val="green"/>
          <w:u w:val="single"/>
        </w:rPr>
        <w:t xml:space="preserve"> of </w:t>
      </w:r>
      <w:r w:rsidRPr="00D9438D">
        <w:rPr>
          <w:rFonts w:eastAsia="Calibri"/>
          <w:b/>
          <w:iCs/>
          <w:highlight w:val="green"/>
          <w:u w:val="single"/>
          <w:bdr w:val="single" w:sz="8" w:space="0" w:color="auto"/>
        </w:rPr>
        <w:t>dream making</w:t>
      </w:r>
      <w:r w:rsidRPr="00D9438D">
        <w:rPr>
          <w:rFonts w:eastAsia="Calibri"/>
          <w:sz w:val="16"/>
        </w:rPr>
        <w:t xml:space="preserve"> and its economic logics, beyond familiar scripts given to us by the American Dream. </w:t>
      </w:r>
      <w:r w:rsidRPr="00D9438D">
        <w:rPr>
          <w:rFonts w:eastAsia="Calibri"/>
          <w:b/>
          <w:iCs/>
          <w:u w:val="single"/>
          <w:bdr w:val="single" w:sz="8" w:space="0" w:color="auto"/>
        </w:rPr>
        <w:t>Imaginaries</w:t>
      </w:r>
      <w:r w:rsidRPr="00D9438D">
        <w:rPr>
          <w:rFonts w:eastAsia="Calibri"/>
          <w:sz w:val="16"/>
        </w:rPr>
        <w:t xml:space="preserve"> like these, we argue, </w:t>
      </w:r>
      <w:r w:rsidRPr="00D9438D">
        <w:rPr>
          <w:rFonts w:eastAsia="Calibri"/>
          <w:u w:val="single"/>
        </w:rPr>
        <w:t xml:space="preserve">are staged on </w:t>
      </w:r>
      <w:r w:rsidRPr="00D9438D">
        <w:rPr>
          <w:rFonts w:eastAsia="Calibri"/>
          <w:b/>
          <w:iCs/>
          <w:u w:val="single"/>
          <w:bdr w:val="single" w:sz="8" w:space="0" w:color="auto"/>
        </w:rPr>
        <w:t>sites in India</w:t>
      </w:r>
      <w:r w:rsidRPr="00D9438D">
        <w:rPr>
          <w:rFonts w:eastAsia="Calibri"/>
          <w:sz w:val="16"/>
        </w:rPr>
        <w:t xml:space="preserve"> such as the racecourse and its theater of betting, the real estate market, private-public partnerships, and in the speculative industry of Bollywood cinema. </w:t>
      </w:r>
      <w:r w:rsidRPr="00D9438D">
        <w:rPr>
          <w:rFonts w:eastAsia="Calibri"/>
          <w:u w:val="single"/>
        </w:rPr>
        <w:t>We expect that ethnographies</w:t>
      </w:r>
      <w:r w:rsidRPr="00D9438D">
        <w:rPr>
          <w:rFonts w:eastAsia="Calibri"/>
          <w:sz w:val="16"/>
        </w:rPr>
        <w:t xml:space="preserve"> and histories </w:t>
      </w:r>
      <w:r w:rsidRPr="00D9438D">
        <w:rPr>
          <w:rFonts w:eastAsia="Calibri"/>
          <w:u w:val="single"/>
        </w:rPr>
        <w:t xml:space="preserve">of such stages of </w:t>
      </w:r>
      <w:r w:rsidRPr="00D9438D">
        <w:rPr>
          <w:rFonts w:eastAsia="Calibri"/>
          <w:b/>
          <w:iCs/>
          <w:u w:val="single"/>
          <w:bdr w:val="single" w:sz="8" w:space="0" w:color="auto"/>
        </w:rPr>
        <w:t>imagination</w:t>
      </w:r>
      <w:r w:rsidRPr="00D9438D">
        <w:rPr>
          <w:rFonts w:eastAsia="Calibri"/>
          <w:u w:val="single"/>
        </w:rPr>
        <w:t xml:space="preserve"> and </w:t>
      </w:r>
      <w:r w:rsidRPr="00D9438D">
        <w:rPr>
          <w:rFonts w:eastAsia="Calibri"/>
          <w:b/>
          <w:iCs/>
          <w:u w:val="single"/>
          <w:bdr w:val="single" w:sz="8" w:space="0" w:color="auto"/>
        </w:rPr>
        <w:t>anticipation</w:t>
      </w:r>
      <w:r w:rsidRPr="00D9438D">
        <w:rPr>
          <w:rFonts w:eastAsia="Calibri"/>
          <w:u w:val="single"/>
        </w:rPr>
        <w:t xml:space="preserve"> can be scaled up to broader cross-regional</w:t>
      </w:r>
      <w:r w:rsidRPr="00D9438D">
        <w:rPr>
          <w:rFonts w:eastAsia="Calibri"/>
          <w:sz w:val="16"/>
        </w:rPr>
        <w:t xml:space="preserve"> and global </w:t>
      </w:r>
      <w:r w:rsidRPr="00D9438D">
        <w:rPr>
          <w:rFonts w:eastAsia="Calibri"/>
          <w:u w:val="single"/>
        </w:rPr>
        <w:t>currents</w:t>
      </w:r>
      <w:r w:rsidRPr="00D9438D">
        <w:rPr>
          <w:rFonts w:eastAsia="Calibri"/>
          <w:sz w:val="16"/>
        </w:rPr>
        <w:t>.</w:t>
      </w:r>
    </w:p>
    <w:p w14:paraId="50C1BF69" w14:textId="77777777" w:rsidR="00D9438D" w:rsidRPr="00D9438D" w:rsidRDefault="00D9438D" w:rsidP="00D9438D">
      <w:pPr>
        <w:rPr>
          <w:rFonts w:eastAsia="Calibri"/>
          <w:sz w:val="16"/>
        </w:rPr>
      </w:pPr>
      <w:r w:rsidRPr="00D9438D">
        <w:rPr>
          <w:rFonts w:eastAsia="Calibri"/>
          <w:sz w:val="16"/>
        </w:rPr>
        <w:t xml:space="preserve">Our focus on </w:t>
      </w:r>
      <w:r w:rsidRPr="00D9438D">
        <w:rPr>
          <w:rFonts w:eastAsia="Calibri"/>
          <w:u w:val="single"/>
        </w:rPr>
        <w:t>speculation</w:t>
      </w:r>
      <w:r w:rsidRPr="00D9438D">
        <w:rPr>
          <w:rFonts w:eastAsia="Calibri"/>
          <w:sz w:val="16"/>
        </w:rPr>
        <w:t xml:space="preserve"> in India also </w:t>
      </w:r>
      <w:r w:rsidRPr="00D9438D">
        <w:rPr>
          <w:rFonts w:eastAsia="Calibri"/>
          <w:highlight w:val="green"/>
          <w:u w:val="single"/>
        </w:rPr>
        <w:t>allows</w:t>
      </w:r>
      <w:r w:rsidRPr="00D9438D">
        <w:rPr>
          <w:rFonts w:eastAsia="Calibri"/>
          <w:sz w:val="16"/>
        </w:rPr>
        <w:t xml:space="preserve"> us to </w:t>
      </w:r>
      <w:r w:rsidRPr="00D9438D">
        <w:rPr>
          <w:rFonts w:eastAsia="Calibri"/>
          <w:b/>
          <w:iCs/>
          <w:highlight w:val="green"/>
          <w:u w:val="single"/>
          <w:bdr w:val="single" w:sz="8" w:space="0" w:color="auto"/>
        </w:rPr>
        <w:t>rupture</w:t>
      </w:r>
      <w:r w:rsidRPr="00D9438D">
        <w:rPr>
          <w:rFonts w:eastAsia="Calibri"/>
          <w:b/>
          <w:iCs/>
          <w:u w:val="single"/>
          <w:bdr w:val="single" w:sz="8" w:space="0" w:color="auto"/>
        </w:rPr>
        <w:t xml:space="preserve"> the conventional separations</w:t>
      </w:r>
      <w:r w:rsidRPr="00D9438D">
        <w:rPr>
          <w:rFonts w:eastAsia="Calibri"/>
          <w:u w:val="single"/>
        </w:rPr>
        <w:t xml:space="preserve"> </w:t>
      </w:r>
      <w:r w:rsidRPr="00D9438D">
        <w:rPr>
          <w:rFonts w:eastAsia="Calibri"/>
          <w:highlight w:val="green"/>
          <w:u w:val="single"/>
        </w:rPr>
        <w:t>between formal and informal</w:t>
      </w:r>
      <w:r w:rsidRPr="00D9438D">
        <w:rPr>
          <w:rFonts w:eastAsia="Calibri"/>
          <w:sz w:val="16"/>
        </w:rPr>
        <w:t xml:space="preserve">, or regulated and un regulated, economies, which anthropologists and historians have long argued are normative classifications used among other things to reform and/or disenfranchise popular economies.16 Importantly, </w:t>
      </w:r>
      <w:r w:rsidRPr="00D9438D">
        <w:rPr>
          <w:rFonts w:eastAsia="Calibri"/>
          <w:u w:val="single"/>
        </w:rPr>
        <w:t>speculative practices</w:t>
      </w:r>
      <w:r w:rsidRPr="00D9438D">
        <w:rPr>
          <w:rFonts w:eastAsia="Calibri"/>
          <w:sz w:val="16"/>
        </w:rPr>
        <w:t xml:space="preserve"> in India </w:t>
      </w:r>
      <w:r w:rsidRPr="00D9438D">
        <w:rPr>
          <w:rFonts w:eastAsia="Calibri"/>
          <w:u w:val="single"/>
        </w:rPr>
        <w:t>crosscut these separations</w:t>
      </w:r>
      <w:r w:rsidRPr="00D9438D">
        <w:rPr>
          <w:rFonts w:eastAsia="Calibri"/>
          <w:sz w:val="16"/>
        </w:rPr>
        <w:t xml:space="preserve">. This is because they work through the extension of speculation across classes and between regulated and unregulated economic forms. Also the hidden potential they seek to tap into often involves imaginings of, and negotiations with, illicit economies controlled by charismatic individuals.17 The </w:t>
      </w:r>
      <w:r w:rsidRPr="00D9438D">
        <w:rPr>
          <w:rFonts w:eastAsia="Calibri"/>
          <w:u w:val="single"/>
        </w:rPr>
        <w:t>volume offers</w:t>
      </w:r>
      <w:r w:rsidRPr="00D9438D">
        <w:rPr>
          <w:rFonts w:eastAsia="Calibri"/>
          <w:sz w:val="16"/>
        </w:rPr>
        <w:t xml:space="preserve"> an investigation of what we call </w:t>
      </w:r>
      <w:r w:rsidRPr="00D9438D">
        <w:rPr>
          <w:rFonts w:eastAsia="Calibri"/>
          <w:u w:val="single"/>
        </w:rPr>
        <w:t>vernacular practices of speculation</w:t>
      </w:r>
      <w:r w:rsidRPr="00D9438D">
        <w:rPr>
          <w:rFonts w:eastAsia="Calibri"/>
          <w:sz w:val="16"/>
        </w:rPr>
        <w:t xml:space="preserve"> (building on the concept of vernacular capitalism18). </w:t>
      </w:r>
      <w:r w:rsidRPr="00D9438D">
        <w:rPr>
          <w:rFonts w:eastAsia="Calibri"/>
          <w:u w:val="single"/>
        </w:rPr>
        <w:t>These practices carve out spaces for profit and anticipation</w:t>
      </w:r>
      <w:r w:rsidRPr="00D9438D">
        <w:rPr>
          <w:rFonts w:eastAsia="Calibri"/>
          <w:sz w:val="16"/>
        </w:rPr>
        <w:t xml:space="preserve"> in between what have been defined as formal and informal economies. Vernacular </w:t>
      </w:r>
      <w:r w:rsidRPr="00D9438D">
        <w:rPr>
          <w:rFonts w:eastAsia="Calibri"/>
          <w:u w:val="single"/>
        </w:rPr>
        <w:t>speculative capitalism</w:t>
      </w:r>
      <w:r w:rsidRPr="00D9438D">
        <w:rPr>
          <w:rFonts w:eastAsia="Calibri"/>
          <w:sz w:val="16"/>
        </w:rPr>
        <w:t xml:space="preserve">, in other words, </w:t>
      </w:r>
      <w:r w:rsidRPr="00D9438D">
        <w:rPr>
          <w:rFonts w:eastAsia="Calibri"/>
          <w:u w:val="single"/>
        </w:rPr>
        <w:t>conjures and navigates regulated and unregulated economie</w:t>
      </w:r>
      <w:r w:rsidRPr="00D9438D">
        <w:rPr>
          <w:rFonts w:eastAsia="Calibri"/>
          <w:sz w:val="16"/>
        </w:rPr>
        <w:t>s.</w:t>
      </w:r>
    </w:p>
    <w:p w14:paraId="33D90BDE" w14:textId="77777777" w:rsidR="00D9438D" w:rsidRPr="00D9438D" w:rsidRDefault="00D9438D" w:rsidP="00D9438D">
      <w:pPr>
        <w:rPr>
          <w:rFonts w:eastAsia="Calibri"/>
          <w:sz w:val="16"/>
        </w:rPr>
      </w:pPr>
      <w:r w:rsidRPr="00D9438D">
        <w:rPr>
          <w:rFonts w:eastAsia="Calibri"/>
          <w:sz w:val="16"/>
        </w:rPr>
        <w:t xml:space="preserve">Via India, we show how </w:t>
      </w:r>
      <w:r w:rsidRPr="00D9438D">
        <w:rPr>
          <w:rFonts w:eastAsia="Calibri"/>
          <w:b/>
          <w:iCs/>
          <w:u w:val="single"/>
          <w:bdr w:val="single" w:sz="8" w:space="0" w:color="auto"/>
        </w:rPr>
        <w:t>speculation</w:t>
      </w:r>
      <w:r w:rsidRPr="00D9438D">
        <w:rPr>
          <w:rFonts w:eastAsia="Calibri"/>
          <w:u w:val="single"/>
        </w:rPr>
        <w:t xml:space="preserve"> has a deep history of </w:t>
      </w:r>
      <w:r w:rsidRPr="00D9438D">
        <w:rPr>
          <w:rFonts w:eastAsia="Calibri"/>
          <w:b/>
          <w:iCs/>
          <w:u w:val="single"/>
          <w:bdr w:val="single" w:sz="8" w:space="0" w:color="auto"/>
        </w:rPr>
        <w:t>colonial governmentality</w:t>
      </w:r>
      <w:r w:rsidRPr="00D9438D">
        <w:rPr>
          <w:rFonts w:eastAsia="Calibri"/>
          <w:sz w:val="16"/>
        </w:rPr>
        <w:t xml:space="preserve">, which established corporate and contract law as a mode for projecting possible futures, engaging uncertainty, and fortifying powers of administration and security. In the present, </w:t>
      </w:r>
      <w:r w:rsidRPr="00D9438D">
        <w:rPr>
          <w:rFonts w:eastAsia="Calibri"/>
          <w:highlight w:val="green"/>
          <w:u w:val="single"/>
        </w:rPr>
        <w:t xml:space="preserve">India is a site for the reemergence of a </w:t>
      </w:r>
      <w:r w:rsidRPr="00D9438D">
        <w:rPr>
          <w:rFonts w:eastAsia="Calibri"/>
          <w:b/>
          <w:iCs/>
          <w:highlight w:val="green"/>
          <w:u w:val="single"/>
          <w:bdr w:val="single" w:sz="8" w:space="0" w:color="auto"/>
        </w:rPr>
        <w:t>governmental project</w:t>
      </w:r>
      <w:r w:rsidRPr="00D9438D">
        <w:rPr>
          <w:rFonts w:eastAsia="Calibri"/>
          <w:u w:val="single"/>
        </w:rPr>
        <w:t xml:space="preserve"> primarily </w:t>
      </w:r>
      <w:r w:rsidRPr="00D9438D">
        <w:rPr>
          <w:rFonts w:eastAsia="Calibri"/>
          <w:highlight w:val="green"/>
          <w:u w:val="single"/>
        </w:rPr>
        <w:t>focused on</w:t>
      </w:r>
      <w:r w:rsidRPr="00D9438D">
        <w:rPr>
          <w:rFonts w:eastAsia="Calibri"/>
          <w:u w:val="single"/>
        </w:rPr>
        <w:t xml:space="preserve"> the </w:t>
      </w:r>
      <w:r w:rsidRPr="00D9438D">
        <w:rPr>
          <w:rFonts w:eastAsia="Calibri"/>
          <w:b/>
          <w:iCs/>
          <w:u w:val="single"/>
          <w:bdr w:val="single" w:sz="8" w:space="0" w:color="auto"/>
        </w:rPr>
        <w:t xml:space="preserve">generation of </w:t>
      </w:r>
      <w:r w:rsidRPr="00D9438D">
        <w:rPr>
          <w:rFonts w:eastAsia="Calibri"/>
          <w:b/>
          <w:iCs/>
          <w:highlight w:val="green"/>
          <w:u w:val="single"/>
          <w:bdr w:val="single" w:sz="8" w:space="0" w:color="auto"/>
        </w:rPr>
        <w:t>speculation</w:t>
      </w:r>
      <w:r w:rsidRPr="00D9438D">
        <w:rPr>
          <w:rFonts w:eastAsia="Calibri"/>
          <w:sz w:val="16"/>
        </w:rPr>
        <w:t xml:space="preserve">, making it distinct from social welfare or developmental or socialist economies. Importantly, this speculation is often driven by the dreamscape of media imaginaries. This makes public culture not just a distraction from economic inequality, but one of its key infrastructures. </w:t>
      </w:r>
      <w:r w:rsidRPr="00D9438D">
        <w:rPr>
          <w:rFonts w:eastAsia="Calibri"/>
          <w:u w:val="single"/>
        </w:rPr>
        <w:t>This contemporary empire of speculation has its own aesthetic forms</w:t>
      </w:r>
      <w:r w:rsidRPr="00D9438D">
        <w:rPr>
          <w:rFonts w:eastAsia="Calibri"/>
          <w:sz w:val="16"/>
        </w:rPr>
        <w:t xml:space="preserve">, material artifacts, and predictive practices, as the articles in this special section demonstrate. There are new street-level experts in this divination of hidden potential, from film producers and horse race bettors to low-ranking bureaucrats, industrial workers, and farmers. </w:t>
      </w:r>
      <w:r w:rsidRPr="00D9438D">
        <w:rPr>
          <w:rFonts w:eastAsia="Calibri"/>
          <w:highlight w:val="green"/>
          <w:u w:val="single"/>
        </w:rPr>
        <w:t xml:space="preserve">We </w:t>
      </w:r>
      <w:r w:rsidRPr="00D9438D">
        <w:rPr>
          <w:rFonts w:eastAsia="Calibri"/>
          <w:b/>
          <w:iCs/>
          <w:highlight w:val="green"/>
          <w:u w:val="single"/>
          <w:bdr w:val="single" w:sz="8" w:space="0" w:color="auto"/>
        </w:rPr>
        <w:t>open up</w:t>
      </w:r>
      <w:r w:rsidRPr="00D9438D">
        <w:rPr>
          <w:rFonts w:eastAsia="Calibri"/>
          <w:b/>
          <w:iCs/>
          <w:u w:val="single"/>
          <w:bdr w:val="single" w:sz="8" w:space="0" w:color="auto"/>
        </w:rPr>
        <w:t xml:space="preserve"> this </w:t>
      </w:r>
      <w:r w:rsidRPr="00D9438D">
        <w:rPr>
          <w:rFonts w:eastAsia="Calibri"/>
          <w:b/>
          <w:iCs/>
          <w:highlight w:val="green"/>
          <w:u w:val="single"/>
          <w:bdr w:val="single" w:sz="8" w:space="0" w:color="auto"/>
        </w:rPr>
        <w:t>reality</w:t>
      </w:r>
      <w:r w:rsidRPr="00D9438D">
        <w:rPr>
          <w:rFonts w:eastAsia="Calibri"/>
          <w:u w:val="single"/>
        </w:rPr>
        <w:t xml:space="preserve"> in order </w:t>
      </w:r>
      <w:r w:rsidRPr="00D9438D">
        <w:rPr>
          <w:rFonts w:eastAsia="Calibri"/>
          <w:highlight w:val="green"/>
          <w:u w:val="single"/>
        </w:rPr>
        <w:t xml:space="preserve">to provoke </w:t>
      </w:r>
      <w:r w:rsidRPr="00D9438D">
        <w:rPr>
          <w:rFonts w:eastAsia="Calibri"/>
          <w:b/>
          <w:iCs/>
          <w:u w:val="single"/>
          <w:bdr w:val="single" w:sz="8" w:space="0" w:color="auto"/>
        </w:rPr>
        <w:t xml:space="preserve">further </w:t>
      </w:r>
      <w:r w:rsidRPr="00D9438D">
        <w:rPr>
          <w:rFonts w:eastAsia="Calibri"/>
          <w:b/>
          <w:iCs/>
          <w:highlight w:val="green"/>
          <w:u w:val="single"/>
          <w:bdr w:val="single" w:sz="8" w:space="0" w:color="auto"/>
        </w:rPr>
        <w:t>cross-regional</w:t>
      </w:r>
      <w:r w:rsidRPr="00D9438D">
        <w:rPr>
          <w:rFonts w:eastAsia="Calibri"/>
          <w:u w:val="single"/>
        </w:rPr>
        <w:t xml:space="preserve"> and </w:t>
      </w:r>
      <w:r w:rsidRPr="00D9438D">
        <w:rPr>
          <w:rFonts w:eastAsia="Calibri"/>
          <w:b/>
          <w:iCs/>
          <w:highlight w:val="green"/>
          <w:u w:val="single"/>
          <w:bdr w:val="single" w:sz="8" w:space="0" w:color="auto"/>
        </w:rPr>
        <w:t>interdisciplinary</w:t>
      </w:r>
      <w:r w:rsidRPr="00D9438D">
        <w:rPr>
          <w:rFonts w:eastAsia="Calibri"/>
          <w:b/>
          <w:iCs/>
          <w:u w:val="single"/>
          <w:bdr w:val="single" w:sz="8" w:space="0" w:color="auto"/>
        </w:rPr>
        <w:t xml:space="preserve"> </w:t>
      </w:r>
      <w:r w:rsidRPr="00D9438D">
        <w:rPr>
          <w:rFonts w:eastAsia="Calibri"/>
          <w:b/>
          <w:iCs/>
          <w:highlight w:val="green"/>
          <w:u w:val="single"/>
          <w:bdr w:val="single" w:sz="8" w:space="0" w:color="auto"/>
        </w:rPr>
        <w:t>conversations</w:t>
      </w:r>
      <w:r w:rsidRPr="00D9438D">
        <w:rPr>
          <w:rFonts w:eastAsia="Calibri"/>
          <w:u w:val="single"/>
        </w:rPr>
        <w:t xml:space="preserve"> that can </w:t>
      </w:r>
      <w:r w:rsidRPr="00D9438D">
        <w:rPr>
          <w:rFonts w:eastAsia="Calibri"/>
          <w:b/>
          <w:iCs/>
          <w:u w:val="single"/>
          <w:bdr w:val="single" w:sz="8" w:space="0" w:color="auto"/>
        </w:rPr>
        <w:t>challenge</w:t>
      </w:r>
      <w:r w:rsidRPr="00D9438D">
        <w:rPr>
          <w:rFonts w:eastAsia="Calibri"/>
          <w:u w:val="single"/>
        </w:rPr>
        <w:t xml:space="preserve"> conventional </w:t>
      </w:r>
      <w:r w:rsidRPr="00D9438D">
        <w:rPr>
          <w:rFonts w:eastAsia="Calibri"/>
          <w:b/>
          <w:iCs/>
          <w:u w:val="single"/>
          <w:bdr w:val="single" w:sz="8" w:space="0" w:color="auto"/>
        </w:rPr>
        <w:t>accounts of capitalism</w:t>
      </w:r>
      <w:r w:rsidRPr="00D9438D">
        <w:rPr>
          <w:rFonts w:eastAsia="Calibri"/>
          <w:u w:val="single"/>
        </w:rPr>
        <w:t xml:space="preserve"> with attention to uncertainty</w:t>
      </w:r>
      <w:r w:rsidRPr="00D9438D">
        <w:rPr>
          <w:rFonts w:eastAsia="Calibri"/>
          <w:sz w:val="16"/>
        </w:rPr>
        <w:t>, speculation, and its future imaginaries.</w:t>
      </w:r>
    </w:p>
    <w:p w14:paraId="28A90CA1" w14:textId="77777777" w:rsidR="00D9438D" w:rsidRPr="00D9438D" w:rsidRDefault="00D9438D" w:rsidP="00D9438D">
      <w:pPr>
        <w:rPr>
          <w:rFonts w:eastAsia="Calibri"/>
          <w:sz w:val="16"/>
        </w:rPr>
      </w:pPr>
    </w:p>
    <w:p w14:paraId="7856532D" w14:textId="77777777" w:rsidR="00D9438D" w:rsidRPr="00D9438D" w:rsidRDefault="00D9438D" w:rsidP="00D9438D">
      <w:pPr>
        <w:keepNext/>
        <w:keepLines/>
        <w:spacing w:before="40" w:after="0"/>
        <w:outlineLvl w:val="3"/>
        <w:rPr>
          <w:rFonts w:eastAsia="Malgun Gothic"/>
          <w:b/>
          <w:iCs/>
          <w:sz w:val="26"/>
        </w:rPr>
      </w:pPr>
      <w:r w:rsidRPr="00D9438D">
        <w:rPr>
          <w:rFonts w:eastAsia="Malgun Gothic"/>
          <w:b/>
          <w:iCs/>
          <w:sz w:val="26"/>
        </w:rPr>
        <w:t>Relationships to politics are not homogenous---for Indians it is determined by lived experience.</w:t>
      </w:r>
    </w:p>
    <w:p w14:paraId="22C1EB9F" w14:textId="77777777" w:rsidR="00D9438D" w:rsidRPr="00D9438D" w:rsidRDefault="00D9438D" w:rsidP="00D9438D">
      <w:pPr>
        <w:rPr>
          <w:rFonts w:eastAsia="Calibri"/>
        </w:rPr>
      </w:pPr>
      <w:r w:rsidRPr="00D9438D">
        <w:rPr>
          <w:rFonts w:eastAsia="Calibri"/>
          <w:b/>
          <w:bCs/>
          <w:sz w:val="26"/>
        </w:rPr>
        <w:t>Lucarello ‘10</w:t>
      </w:r>
      <w:r w:rsidRPr="00D9438D">
        <w:rPr>
          <w:rFonts w:eastAsia="Calibri"/>
        </w:rPr>
        <w:t xml:space="preserve"> [James; Senior Councel in Chapman’s Commercial Lending Group and a member of the Banking and Financial Services Department; “The Praise of Silly: Critical Legal Studies and the Roberts Court”; 2010 // costa] **language edited.</w:t>
      </w:r>
    </w:p>
    <w:p w14:paraId="0478F96C" w14:textId="77777777" w:rsidR="00D9438D" w:rsidRPr="00D9438D" w:rsidRDefault="00D9438D" w:rsidP="00D9438D">
      <w:pPr>
        <w:rPr>
          <w:rFonts w:eastAsia="Calibri"/>
          <w:sz w:val="16"/>
        </w:rPr>
      </w:pPr>
      <w:r w:rsidRPr="00D9438D">
        <w:rPr>
          <w:rFonts w:eastAsia="Calibri"/>
          <w:sz w:val="16"/>
        </w:rPr>
        <w:t>“[</w:t>
      </w:r>
      <w:r w:rsidRPr="00D9438D">
        <w:rPr>
          <w:rFonts w:eastAsia="Calibri"/>
          <w:u w:val="single"/>
        </w:rPr>
        <w:t xml:space="preserve">A]ll of </w:t>
      </w:r>
      <w:r w:rsidRPr="00D9438D">
        <w:rPr>
          <w:rFonts w:eastAsia="Calibri"/>
          <w:b/>
          <w:iCs/>
          <w:highlight w:val="green"/>
          <w:u w:val="single"/>
          <w:bdr w:val="single" w:sz="8" w:space="0" w:color="auto"/>
        </w:rPr>
        <w:t>law’s texts</w:t>
      </w:r>
      <w:r w:rsidRPr="00D9438D">
        <w:rPr>
          <w:rFonts w:eastAsia="Calibri"/>
          <w:sz w:val="16"/>
        </w:rPr>
        <w:t xml:space="preserve">, including those of the legal scholar, </w:t>
      </w:r>
      <w:r w:rsidRPr="00D9438D">
        <w:rPr>
          <w:rFonts w:eastAsia="Calibri"/>
          <w:highlight w:val="green"/>
          <w:u w:val="single"/>
        </w:rPr>
        <w:t>are</w:t>
      </w:r>
      <w:r w:rsidRPr="00D9438D">
        <w:rPr>
          <w:rFonts w:eastAsia="Calibri"/>
          <w:u w:val="single"/>
        </w:rPr>
        <w:t xml:space="preserve"> works of </w:t>
      </w:r>
      <w:r w:rsidRPr="00D9438D">
        <w:rPr>
          <w:rFonts w:eastAsia="Calibri"/>
          <w:b/>
          <w:iCs/>
          <w:highlight w:val="green"/>
          <w:u w:val="single"/>
          <w:bdr w:val="single" w:sz="8" w:space="0" w:color="auto"/>
        </w:rPr>
        <w:t>fiction</w:t>
      </w:r>
      <w:r w:rsidRPr="00D9438D">
        <w:rPr>
          <w:rFonts w:eastAsia="Calibri"/>
          <w:sz w:val="16"/>
        </w:rPr>
        <w:t xml:space="preserve">.”154 This is an important concept within our jurisprudence. </w:t>
      </w:r>
      <w:r w:rsidRPr="00D9438D">
        <w:rPr>
          <w:rFonts w:eastAsia="Calibri"/>
          <w:highlight w:val="green"/>
          <w:u w:val="single"/>
        </w:rPr>
        <w:t>There is no objective</w:t>
      </w:r>
      <w:r w:rsidRPr="00D9438D">
        <w:rPr>
          <w:rFonts w:eastAsia="Calibri"/>
          <w:u w:val="single"/>
        </w:rPr>
        <w:t xml:space="preserve">ly </w:t>
      </w:r>
      <w:r w:rsidRPr="00D9438D">
        <w:rPr>
          <w:rFonts w:eastAsia="Calibri"/>
          <w:b/>
          <w:iCs/>
          <w:u w:val="single"/>
          <w:bdr w:val="single" w:sz="8" w:space="0" w:color="auto"/>
        </w:rPr>
        <w:t xml:space="preserve">determinable </w:t>
      </w:r>
      <w:r w:rsidRPr="00D9438D">
        <w:rPr>
          <w:rFonts w:eastAsia="Calibri"/>
          <w:b/>
          <w:iCs/>
          <w:highlight w:val="green"/>
          <w:u w:val="single"/>
          <w:bdr w:val="single" w:sz="8" w:space="0" w:color="auto"/>
        </w:rPr>
        <w:t>truth</w:t>
      </w:r>
      <w:r w:rsidRPr="00D9438D">
        <w:rPr>
          <w:rFonts w:eastAsia="Calibri"/>
          <w:u w:val="single"/>
        </w:rPr>
        <w:t xml:space="preserve"> that governs </w:t>
      </w:r>
      <w:r w:rsidRPr="00D9438D">
        <w:rPr>
          <w:rFonts w:eastAsia="Calibri"/>
          <w:b/>
          <w:iCs/>
          <w:u w:val="single"/>
          <w:bdr w:val="single" w:sz="8" w:space="0" w:color="auto"/>
        </w:rPr>
        <w:t>all issues</w:t>
      </w:r>
      <w:r w:rsidRPr="00D9438D">
        <w:rPr>
          <w:rFonts w:eastAsia="Calibri"/>
          <w:sz w:val="16"/>
        </w:rPr>
        <w:t xml:space="preserve">. There is </w:t>
      </w:r>
      <w:r w:rsidRPr="00D9438D">
        <w:rPr>
          <w:rFonts w:eastAsia="Calibri"/>
          <w:highlight w:val="green"/>
          <w:u w:val="single"/>
        </w:rPr>
        <w:t>only the</w:t>
      </w:r>
      <w:r w:rsidRPr="00D9438D">
        <w:rPr>
          <w:rFonts w:eastAsia="Calibri"/>
          <w:u w:val="single"/>
        </w:rPr>
        <w:t xml:space="preserve"> “</w:t>
      </w:r>
      <w:r w:rsidRPr="00D9438D">
        <w:rPr>
          <w:rFonts w:eastAsia="Calibri"/>
          <w:b/>
          <w:iCs/>
          <w:u w:val="single"/>
          <w:bdr w:val="single" w:sz="8" w:space="0" w:color="auto"/>
        </w:rPr>
        <w:t>conversation</w:t>
      </w:r>
      <w:r w:rsidRPr="00D9438D">
        <w:rPr>
          <w:rFonts w:eastAsia="Calibri"/>
          <w:u w:val="single"/>
        </w:rPr>
        <w:t xml:space="preserve">” about the </w:t>
      </w:r>
      <w:r w:rsidRPr="00D9438D">
        <w:rPr>
          <w:rFonts w:eastAsia="Calibri"/>
          <w:b/>
          <w:iCs/>
          <w:highlight w:val="green"/>
          <w:u w:val="single"/>
          <w:bdr w:val="single" w:sz="8" w:space="0" w:color="auto"/>
        </w:rPr>
        <w:t>individual good</w:t>
      </w:r>
      <w:r w:rsidRPr="00D9438D">
        <w:rPr>
          <w:rFonts w:eastAsia="Calibri"/>
          <w:u w:val="single"/>
        </w:rPr>
        <w:t xml:space="preserve">, </w:t>
      </w:r>
      <w:r w:rsidRPr="00D9438D">
        <w:rPr>
          <w:rFonts w:eastAsia="Calibri"/>
          <w:highlight w:val="green"/>
          <w:u w:val="single"/>
        </w:rPr>
        <w:t xml:space="preserve">which </w:t>
      </w:r>
      <w:r w:rsidRPr="00D9438D">
        <w:rPr>
          <w:rFonts w:eastAsia="Calibri"/>
          <w:b/>
          <w:iCs/>
          <w:highlight w:val="green"/>
          <w:u w:val="single"/>
          <w:bdr w:val="single" w:sz="8" w:space="0" w:color="auto"/>
        </w:rPr>
        <w:t>evolves</w:t>
      </w:r>
      <w:r w:rsidRPr="00D9438D">
        <w:rPr>
          <w:rFonts w:eastAsia="Calibri"/>
          <w:highlight w:val="green"/>
          <w:u w:val="single"/>
        </w:rPr>
        <w:t xml:space="preserve"> with </w:t>
      </w:r>
      <w:r w:rsidRPr="00D9438D">
        <w:rPr>
          <w:rFonts w:eastAsia="Calibri"/>
          <w:b/>
          <w:iCs/>
          <w:highlight w:val="green"/>
          <w:u w:val="single"/>
          <w:bdr w:val="single" w:sz="8" w:space="0" w:color="auto"/>
        </w:rPr>
        <w:t>society</w:t>
      </w:r>
      <w:r w:rsidRPr="00D9438D">
        <w:rPr>
          <w:rFonts w:eastAsia="Calibri"/>
          <w:sz w:val="16"/>
        </w:rPr>
        <w:t xml:space="preserve">.155 </w:t>
      </w:r>
      <w:r w:rsidRPr="00D9438D">
        <w:rPr>
          <w:rFonts w:eastAsia="Calibri"/>
          <w:b/>
          <w:iCs/>
          <w:highlight w:val="green"/>
          <w:u w:val="single"/>
          <w:bdr w:val="single" w:sz="8" w:space="0" w:color="auto"/>
        </w:rPr>
        <w:t>Determinacy</w:t>
      </w:r>
      <w:r w:rsidRPr="00D9438D">
        <w:rPr>
          <w:rFonts w:eastAsia="Calibri"/>
          <w:highlight w:val="green"/>
          <w:u w:val="single"/>
        </w:rPr>
        <w:t xml:space="preserve">, </w:t>
      </w:r>
      <w:r w:rsidRPr="00D9438D">
        <w:rPr>
          <w:rFonts w:eastAsia="Calibri"/>
          <w:b/>
          <w:iCs/>
          <w:highlight w:val="green"/>
          <w:u w:val="single"/>
          <w:bdr w:val="single" w:sz="8" w:space="0" w:color="auto"/>
        </w:rPr>
        <w:t>objectivity</w:t>
      </w:r>
      <w:r w:rsidRPr="00D9438D">
        <w:rPr>
          <w:rFonts w:eastAsia="Calibri"/>
          <w:highlight w:val="green"/>
          <w:u w:val="single"/>
        </w:rPr>
        <w:t xml:space="preserve">, and </w:t>
      </w:r>
      <w:r w:rsidRPr="00D9438D">
        <w:rPr>
          <w:rFonts w:eastAsia="Calibri"/>
          <w:b/>
          <w:iCs/>
          <w:highlight w:val="green"/>
          <w:u w:val="single"/>
          <w:bdr w:val="single" w:sz="8" w:space="0" w:color="auto"/>
        </w:rPr>
        <w:t>neutrality</w:t>
      </w:r>
      <w:r w:rsidRPr="00D9438D">
        <w:rPr>
          <w:rFonts w:eastAsia="Calibri"/>
          <w:u w:val="single"/>
        </w:rPr>
        <w:t xml:space="preserve"> within the law are a </w:t>
      </w:r>
      <w:r w:rsidRPr="00D9438D">
        <w:rPr>
          <w:rFonts w:eastAsia="Calibri"/>
          <w:b/>
          <w:iCs/>
          <w:u w:val="single"/>
          <w:bdr w:val="single" w:sz="8" w:space="0" w:color="auto"/>
        </w:rPr>
        <w:t>fiction</w:t>
      </w:r>
      <w:r w:rsidRPr="00D9438D">
        <w:rPr>
          <w:rFonts w:eastAsia="Calibri"/>
          <w:sz w:val="16"/>
        </w:rPr>
        <w:t xml:space="preserve"> that is necessary for the ministerial functions of law; however, with respect to the Supreme Court, these </w:t>
      </w:r>
      <w:r w:rsidRPr="00D9438D">
        <w:rPr>
          <w:rFonts w:eastAsia="Calibri"/>
          <w:u w:val="single"/>
        </w:rPr>
        <w:t xml:space="preserve">concepts </w:t>
      </w:r>
      <w:r w:rsidRPr="00D9438D">
        <w:rPr>
          <w:rFonts w:eastAsia="Calibri"/>
          <w:b/>
          <w:iCs/>
          <w:highlight w:val="green"/>
          <w:u w:val="single"/>
          <w:bdr w:val="single" w:sz="8" w:space="0" w:color="auto"/>
        </w:rPr>
        <w:t>hinder</w:t>
      </w:r>
      <w:r w:rsidRPr="00D9438D">
        <w:rPr>
          <w:rFonts w:eastAsia="Calibri"/>
          <w:highlight w:val="green"/>
          <w:u w:val="single"/>
        </w:rPr>
        <w:t xml:space="preserve"> the</w:t>
      </w:r>
      <w:r w:rsidRPr="00D9438D">
        <w:rPr>
          <w:rFonts w:eastAsia="Calibri"/>
          <w:u w:val="single"/>
        </w:rPr>
        <w:t xml:space="preserve"> conversation and natural </w:t>
      </w:r>
      <w:r w:rsidRPr="00D9438D">
        <w:rPr>
          <w:rFonts w:eastAsia="Calibri"/>
          <w:highlight w:val="green"/>
          <w:u w:val="single"/>
        </w:rPr>
        <w:t xml:space="preserve">development of </w:t>
      </w:r>
      <w:r w:rsidRPr="00D9438D">
        <w:rPr>
          <w:rFonts w:eastAsia="Calibri"/>
          <w:b/>
          <w:iCs/>
          <w:highlight w:val="green"/>
          <w:u w:val="single"/>
          <w:bdr w:val="single" w:sz="8" w:space="0" w:color="auto"/>
        </w:rPr>
        <w:t>constitutional jurisprudence</w:t>
      </w:r>
      <w:r w:rsidRPr="00D9438D">
        <w:rPr>
          <w:rFonts w:eastAsia="Calibri"/>
          <w:sz w:val="16"/>
        </w:rPr>
        <w:t xml:space="preserve">. CLS is often criticized as a philosophy that does “not try to transcend the uncertainty [of law]—they revel in it.”156 This is a fair assessment. CLS is not afraid of the lack of determinacy and objectivity in the law. Since all law is political, the decisions of the Supreme Court already apply the principles of CLS; however, the Justices simply refuse to recognize this reality. This lack of recognition is evident from the various conclusions Justices come to on the same issues, the different approaches they take on any given issue, and even some of the standards they apply to the issues. The oldest problem within the jurisprudential system, today, is the disingenuous opinions it produces. In order to fully understand a Supreme Court decision, it is vital to know the truth behind the decision making process. However, since “truth is inevitably qualified and contested, existing as an attitude or the product of imagination” the Supreme Court must honestly represent the reasoning behind its decisions.157 When the Court hides its true intent within the false reality of legal reasoning it does a disservice to the entire nation. </w:t>
      </w:r>
      <w:r w:rsidRPr="00D9438D">
        <w:rPr>
          <w:rFonts w:eastAsia="Calibri"/>
          <w:u w:val="single"/>
        </w:rPr>
        <w:t xml:space="preserve">Major </w:t>
      </w:r>
      <w:r w:rsidRPr="00D9438D">
        <w:rPr>
          <w:rFonts w:eastAsia="Calibri"/>
          <w:b/>
          <w:iCs/>
          <w:u w:val="single"/>
          <w:bdr w:val="single" w:sz="8" w:space="0" w:color="auto"/>
        </w:rPr>
        <w:t xml:space="preserve">constitutional </w:t>
      </w:r>
      <w:r w:rsidRPr="00D9438D">
        <w:rPr>
          <w:rFonts w:eastAsia="Calibri"/>
          <w:b/>
          <w:iCs/>
          <w:highlight w:val="green"/>
          <w:u w:val="single"/>
          <w:bdr w:val="single" w:sz="8" w:space="0" w:color="auto"/>
        </w:rPr>
        <w:t>issues</w:t>
      </w:r>
      <w:r w:rsidRPr="00D9438D">
        <w:rPr>
          <w:rFonts w:eastAsia="Calibri"/>
          <w:highlight w:val="green"/>
          <w:u w:val="single"/>
        </w:rPr>
        <w:t xml:space="preserve"> become </w:t>
      </w:r>
      <w:r w:rsidRPr="00D9438D">
        <w:rPr>
          <w:rFonts w:eastAsia="Calibri"/>
          <w:b/>
          <w:iCs/>
          <w:highlight w:val="green"/>
          <w:u w:val="single"/>
          <w:bdr w:val="single" w:sz="8" w:space="0" w:color="auto"/>
        </w:rPr>
        <w:t>judged</w:t>
      </w:r>
      <w:r w:rsidRPr="00D9438D">
        <w:rPr>
          <w:rFonts w:eastAsia="Calibri"/>
          <w:highlight w:val="green"/>
          <w:u w:val="single"/>
        </w:rPr>
        <w:t xml:space="preserve"> through</w:t>
      </w:r>
      <w:r w:rsidRPr="00D9438D">
        <w:rPr>
          <w:rFonts w:eastAsia="Calibri"/>
          <w:sz w:val="16"/>
        </w:rPr>
        <w:t xml:space="preserve"> matters of </w:t>
      </w:r>
      <w:r w:rsidRPr="00D9438D">
        <w:rPr>
          <w:rFonts w:eastAsia="Calibri"/>
          <w:b/>
          <w:iCs/>
          <w:highlight w:val="green"/>
          <w:u w:val="single"/>
          <w:bdr w:val="single" w:sz="8" w:space="0" w:color="auto"/>
        </w:rPr>
        <w:t>grammatical interpretation</w:t>
      </w:r>
      <w:r w:rsidRPr="00D9438D">
        <w:rPr>
          <w:rFonts w:eastAsia="Calibri"/>
          <w:u w:val="single"/>
        </w:rPr>
        <w:t xml:space="preserve"> </w:t>
      </w:r>
      <w:r w:rsidRPr="00D9438D">
        <w:rPr>
          <w:rFonts w:eastAsia="Calibri"/>
          <w:highlight w:val="green"/>
          <w:u w:val="single"/>
        </w:rPr>
        <w:t>instead of</w:t>
      </w:r>
      <w:r w:rsidRPr="00D9438D">
        <w:rPr>
          <w:rFonts w:eastAsia="Calibri"/>
          <w:u w:val="single"/>
        </w:rPr>
        <w:t xml:space="preserve"> </w:t>
      </w:r>
      <w:r w:rsidRPr="00D9438D">
        <w:rPr>
          <w:rFonts w:eastAsia="Calibri"/>
          <w:b/>
          <w:iCs/>
          <w:u w:val="single"/>
          <w:bdr w:val="single" w:sz="8" w:space="0" w:color="auto"/>
        </w:rPr>
        <w:t>legal</w:t>
      </w:r>
      <w:r w:rsidRPr="00D9438D">
        <w:rPr>
          <w:rFonts w:eastAsia="Calibri"/>
          <w:u w:val="single"/>
        </w:rPr>
        <w:t xml:space="preserve"> and </w:t>
      </w:r>
      <w:r w:rsidRPr="00D9438D">
        <w:rPr>
          <w:rFonts w:eastAsia="Calibri"/>
          <w:b/>
          <w:iCs/>
          <w:highlight w:val="green"/>
          <w:u w:val="single"/>
          <w:bdr w:val="single" w:sz="8" w:space="0" w:color="auto"/>
        </w:rPr>
        <w:t>political importance</w:t>
      </w:r>
      <w:r w:rsidRPr="00D9438D">
        <w:rPr>
          <w:rFonts w:eastAsia="Calibri"/>
          <w:sz w:val="16"/>
        </w:rPr>
        <w:t xml:space="preserve">. </w:t>
      </w:r>
      <w:r w:rsidRPr="00D9438D">
        <w:rPr>
          <w:rFonts w:eastAsia="Calibri"/>
          <w:highlight w:val="green"/>
          <w:u w:val="single"/>
        </w:rPr>
        <w:t>This</w:t>
      </w:r>
      <w:r w:rsidRPr="00D9438D">
        <w:rPr>
          <w:rFonts w:eastAsia="Calibri"/>
          <w:sz w:val="16"/>
        </w:rPr>
        <w:t xml:space="preserve"> trivial reasoning process </w:t>
      </w:r>
      <w:r w:rsidRPr="00D9438D">
        <w:rPr>
          <w:rFonts w:eastAsia="Calibri"/>
          <w:b/>
          <w:iCs/>
          <w:u w:val="single"/>
          <w:bdr w:val="single" w:sz="8" w:space="0" w:color="auto"/>
        </w:rPr>
        <w:t>insults</w:t>
      </w:r>
      <w:r w:rsidRPr="00D9438D">
        <w:rPr>
          <w:rFonts w:eastAsia="Calibri"/>
          <w:u w:val="single"/>
        </w:rPr>
        <w:t xml:space="preserve"> the reader and the system </w:t>
      </w:r>
      <w:r w:rsidRPr="00D9438D">
        <w:rPr>
          <w:rFonts w:eastAsia="Calibri"/>
          <w:highlight w:val="green"/>
          <w:u w:val="single"/>
        </w:rPr>
        <w:t>asks society to continue</w:t>
      </w:r>
      <w:r w:rsidRPr="00D9438D">
        <w:rPr>
          <w:rFonts w:eastAsia="Calibri"/>
          <w:u w:val="single"/>
        </w:rPr>
        <w:t xml:space="preserve"> its </w:t>
      </w:r>
      <w:r w:rsidRPr="00D9438D">
        <w:rPr>
          <w:rFonts w:eastAsia="Calibri"/>
          <w:b/>
          <w:iCs/>
          <w:highlight w:val="green"/>
          <w:u w:val="single"/>
          <w:bdr w:val="single" w:sz="8" w:space="0" w:color="auto"/>
        </w:rPr>
        <w:t>self-delusion</w:t>
      </w:r>
      <w:r w:rsidRPr="00D9438D">
        <w:rPr>
          <w:rFonts w:eastAsia="Calibri"/>
          <w:sz w:val="16"/>
        </w:rPr>
        <w:t xml:space="preserve">. The Supreme Court is a political organ and it foolishly clings to an ideology constructed for lower courts. And </w:t>
      </w:r>
      <w:r w:rsidRPr="00D9438D">
        <w:rPr>
          <w:rFonts w:eastAsia="Calibri"/>
          <w:u w:val="single"/>
        </w:rPr>
        <w:t xml:space="preserve">so long as this is the standard, </w:t>
      </w:r>
      <w:r w:rsidRPr="00D9438D">
        <w:rPr>
          <w:rFonts w:eastAsia="Calibri"/>
          <w:b/>
          <w:iCs/>
          <w:highlight w:val="green"/>
          <w:u w:val="single"/>
          <w:bdr w:val="single" w:sz="8" w:space="0" w:color="auto"/>
        </w:rPr>
        <w:t>true understanding</w:t>
      </w:r>
      <w:r w:rsidRPr="00D9438D">
        <w:rPr>
          <w:rFonts w:eastAsia="Calibri"/>
          <w:sz w:val="16"/>
        </w:rPr>
        <w:t xml:space="preserve"> through conversation </w:t>
      </w:r>
      <w:r w:rsidRPr="00D9438D">
        <w:rPr>
          <w:rFonts w:eastAsia="Calibri"/>
          <w:highlight w:val="green"/>
          <w:u w:val="single"/>
        </w:rPr>
        <w:t>cannot occur</w:t>
      </w:r>
      <w:r w:rsidRPr="00D9438D">
        <w:rPr>
          <w:rFonts w:eastAsia="Calibri"/>
          <w:sz w:val="16"/>
        </w:rPr>
        <w:t xml:space="preserve">. </w:t>
      </w:r>
      <w:r w:rsidRPr="00D9438D">
        <w:rPr>
          <w:rFonts w:eastAsia="Calibri"/>
          <w:u w:val="single"/>
        </w:rPr>
        <w:t>[An]</w:t>
      </w:r>
      <w:r w:rsidRPr="00D9438D">
        <w:rPr>
          <w:rFonts w:eastAsia="Calibri"/>
        </w:rPr>
        <w:t xml:space="preserve"> </w:t>
      </w:r>
      <w:r w:rsidRPr="00D9438D">
        <w:rPr>
          <w:rFonts w:eastAsia="Calibri"/>
          <w:strike/>
          <w:sz w:val="16"/>
        </w:rPr>
        <w:t>blind</w:t>
      </w:r>
      <w:r w:rsidRPr="00D9438D">
        <w:rPr>
          <w:rFonts w:eastAsia="Calibri"/>
          <w:sz w:val="16"/>
        </w:rPr>
        <w:t xml:space="preserve"> </w:t>
      </w:r>
      <w:r w:rsidRPr="00D9438D">
        <w:rPr>
          <w:rFonts w:eastAsia="Calibri"/>
          <w:u w:val="single"/>
        </w:rPr>
        <w:t>[</w:t>
      </w:r>
      <w:r w:rsidRPr="00D9438D">
        <w:rPr>
          <w:rFonts w:eastAsia="Calibri"/>
          <w:b/>
          <w:iCs/>
          <w:highlight w:val="green"/>
          <w:u w:val="single"/>
          <w:bdr w:val="single" w:sz="8" w:space="0" w:color="auto"/>
        </w:rPr>
        <w:t>ignorant</w:t>
      </w:r>
      <w:r w:rsidRPr="00D9438D">
        <w:rPr>
          <w:rFonts w:eastAsia="Calibri"/>
          <w:highlight w:val="green"/>
          <w:u w:val="single"/>
        </w:rPr>
        <w:t>]</w:t>
      </w:r>
      <w:r w:rsidRPr="00D9438D">
        <w:rPr>
          <w:rFonts w:eastAsia="Calibri"/>
          <w:sz w:val="16"/>
          <w:highlight w:val="green"/>
        </w:rPr>
        <w:t xml:space="preserve"> </w:t>
      </w:r>
      <w:r w:rsidRPr="00D9438D">
        <w:rPr>
          <w:rFonts w:eastAsia="Calibri"/>
          <w:highlight w:val="green"/>
          <w:u w:val="single"/>
        </w:rPr>
        <w:t>adherence</w:t>
      </w:r>
      <w:r w:rsidRPr="00D9438D">
        <w:rPr>
          <w:rFonts w:eastAsia="Calibri"/>
          <w:u w:val="single"/>
        </w:rPr>
        <w:t xml:space="preserve"> to legal reasoning </w:t>
      </w:r>
      <w:r w:rsidRPr="00D9438D">
        <w:rPr>
          <w:rFonts w:eastAsia="Calibri"/>
          <w:highlight w:val="green"/>
          <w:u w:val="single"/>
        </w:rPr>
        <w:t xml:space="preserve">is </w:t>
      </w:r>
      <w:r w:rsidRPr="00D9438D">
        <w:rPr>
          <w:rFonts w:eastAsia="Calibri"/>
          <w:b/>
          <w:iCs/>
          <w:highlight w:val="green"/>
          <w:u w:val="single"/>
          <w:bdr w:val="single" w:sz="8" w:space="0" w:color="auto"/>
        </w:rPr>
        <w:t>no longer</w:t>
      </w:r>
      <w:r w:rsidRPr="00D9438D">
        <w:rPr>
          <w:rFonts w:eastAsia="Calibri"/>
          <w:highlight w:val="green"/>
          <w:u w:val="single"/>
        </w:rPr>
        <w:t xml:space="preserve"> essential</w:t>
      </w:r>
      <w:r w:rsidRPr="00D9438D">
        <w:rPr>
          <w:rFonts w:eastAsia="Calibri"/>
          <w:sz w:val="16"/>
        </w:rPr>
        <w:t xml:space="preserve"> for constitutional jurisprudence. In fact, </w:t>
      </w:r>
      <w:r w:rsidRPr="00D9438D">
        <w:rPr>
          <w:rFonts w:eastAsia="Calibri"/>
          <w:u w:val="single"/>
        </w:rPr>
        <w:t xml:space="preserve">many celebrated constitutional cases </w:t>
      </w:r>
      <w:r w:rsidRPr="00D9438D">
        <w:rPr>
          <w:rFonts w:eastAsia="Calibri"/>
          <w:b/>
          <w:iCs/>
          <w:u w:val="single"/>
          <w:bdr w:val="single" w:sz="8" w:space="0" w:color="auto"/>
        </w:rPr>
        <w:t>rarely</w:t>
      </w:r>
      <w:r w:rsidRPr="00D9438D">
        <w:rPr>
          <w:rFonts w:eastAsia="Calibri"/>
          <w:u w:val="single"/>
        </w:rPr>
        <w:t xml:space="preserve"> rely on it</w:t>
      </w:r>
      <w:r w:rsidRPr="00D9438D">
        <w:rPr>
          <w:rFonts w:eastAsia="Calibri"/>
          <w:sz w:val="16"/>
        </w:rPr>
        <w:t>—</w:t>
      </w:r>
      <w:r w:rsidRPr="00D9438D">
        <w:rPr>
          <w:rFonts w:eastAsia="Calibri"/>
          <w:u w:val="single"/>
        </w:rPr>
        <w:t xml:space="preserve">besides </w:t>
      </w:r>
      <w:r w:rsidRPr="00D9438D">
        <w:rPr>
          <w:rFonts w:eastAsia="Calibri"/>
          <w:b/>
          <w:iCs/>
          <w:u w:val="single"/>
          <w:bdr w:val="single" w:sz="8" w:space="0" w:color="auto"/>
        </w:rPr>
        <w:t>misguidedly</w:t>
      </w:r>
      <w:r w:rsidRPr="00D9438D">
        <w:rPr>
          <w:rFonts w:eastAsia="Calibri"/>
          <w:u w:val="single"/>
        </w:rPr>
        <w:t xml:space="preserve"> with respect to format</w:t>
      </w:r>
      <w:r w:rsidRPr="00D9438D">
        <w:rPr>
          <w:rFonts w:eastAsia="Calibri"/>
          <w:sz w:val="16"/>
        </w:rPr>
        <w:t xml:space="preserve">. “The </w:t>
      </w:r>
      <w:r w:rsidRPr="00D9438D">
        <w:rPr>
          <w:rFonts w:eastAsia="Calibri"/>
          <w:highlight w:val="green"/>
          <w:u w:val="single"/>
        </w:rPr>
        <w:t>lack of</w:t>
      </w:r>
      <w:r w:rsidRPr="00D9438D">
        <w:rPr>
          <w:rFonts w:eastAsia="Calibri"/>
          <w:u w:val="single"/>
        </w:rPr>
        <w:t xml:space="preserve"> a </w:t>
      </w:r>
      <w:r w:rsidRPr="00D9438D">
        <w:rPr>
          <w:rFonts w:eastAsia="Calibri"/>
          <w:b/>
          <w:iCs/>
          <w:u w:val="single"/>
          <w:bdr w:val="single" w:sz="8" w:space="0" w:color="auto"/>
        </w:rPr>
        <w:t>rational foundation</w:t>
      </w:r>
      <w:r w:rsidRPr="00D9438D">
        <w:rPr>
          <w:rFonts w:eastAsia="Calibri"/>
          <w:u w:val="single"/>
        </w:rPr>
        <w:t xml:space="preserve"> to </w:t>
      </w:r>
      <w:r w:rsidRPr="00D9438D">
        <w:rPr>
          <w:rFonts w:eastAsia="Calibri"/>
          <w:highlight w:val="green"/>
          <w:u w:val="single"/>
        </w:rPr>
        <w:t>legal reasoning</w:t>
      </w:r>
      <w:r w:rsidRPr="00D9438D">
        <w:rPr>
          <w:rFonts w:eastAsia="Calibri"/>
          <w:u w:val="single"/>
        </w:rPr>
        <w:t xml:space="preserve"> does </w:t>
      </w:r>
      <w:r w:rsidRPr="00D9438D">
        <w:rPr>
          <w:rFonts w:eastAsia="Calibri"/>
          <w:b/>
          <w:iCs/>
          <w:u w:val="single"/>
          <w:bdr w:val="single" w:sz="8" w:space="0" w:color="auto"/>
        </w:rPr>
        <w:t>not</w:t>
      </w:r>
      <w:r w:rsidRPr="00D9438D">
        <w:rPr>
          <w:rFonts w:eastAsia="Calibri"/>
          <w:u w:val="single"/>
        </w:rPr>
        <w:t xml:space="preserve"> prevent us from developing passionate moral and </w:t>
      </w:r>
      <w:r w:rsidRPr="00D9438D">
        <w:rPr>
          <w:rFonts w:eastAsia="Calibri"/>
          <w:b/>
          <w:iCs/>
          <w:u w:val="single"/>
          <w:bdr w:val="single" w:sz="8" w:space="0" w:color="auto"/>
        </w:rPr>
        <w:t>political commitments</w:t>
      </w:r>
      <w:r w:rsidRPr="00D9438D">
        <w:rPr>
          <w:rFonts w:eastAsia="Calibri"/>
          <w:sz w:val="16"/>
        </w:rPr>
        <w:t xml:space="preserve">. On the contrary, </w:t>
      </w:r>
      <w:r w:rsidRPr="00D9438D">
        <w:rPr>
          <w:rFonts w:eastAsia="Calibri"/>
          <w:u w:val="single"/>
        </w:rPr>
        <w:t xml:space="preserve">it </w:t>
      </w:r>
      <w:r w:rsidRPr="00D9438D">
        <w:rPr>
          <w:rFonts w:eastAsia="Calibri"/>
          <w:b/>
          <w:iCs/>
          <w:highlight w:val="green"/>
          <w:u w:val="single"/>
          <w:bdr w:val="single" w:sz="8" w:space="0" w:color="auto"/>
        </w:rPr>
        <w:t>liberates</w:t>
      </w:r>
      <w:r w:rsidRPr="00D9438D">
        <w:rPr>
          <w:rFonts w:eastAsia="Calibri"/>
          <w:highlight w:val="green"/>
          <w:u w:val="single"/>
        </w:rPr>
        <w:t xml:space="preserve"> us</w:t>
      </w:r>
      <w:r w:rsidRPr="00D9438D">
        <w:rPr>
          <w:rFonts w:eastAsia="Calibri"/>
          <w:u w:val="single"/>
        </w:rPr>
        <w:t xml:space="preserve"> to </w:t>
      </w:r>
      <w:r w:rsidRPr="00D9438D">
        <w:rPr>
          <w:rFonts w:eastAsia="Calibri"/>
          <w:b/>
          <w:iCs/>
          <w:u w:val="single"/>
          <w:bdr w:val="single" w:sz="8" w:space="0" w:color="auto"/>
        </w:rPr>
        <w:t>embrace</w:t>
      </w:r>
      <w:r w:rsidRPr="00D9438D">
        <w:rPr>
          <w:rFonts w:eastAsia="Calibri"/>
          <w:u w:val="single"/>
        </w:rPr>
        <w:t xml:space="preserve"> them</w:t>
      </w:r>
      <w:r w:rsidRPr="00D9438D">
        <w:rPr>
          <w:rFonts w:eastAsia="Calibri"/>
          <w:sz w:val="16"/>
        </w:rPr>
        <w:t>.”158 The Supreme Court simply needs to recognize the reality on how it has always functioned, and embrace its own liberation. Until then, the Justices will continue to lie, and that is just silly.</w:t>
      </w:r>
    </w:p>
    <w:p w14:paraId="300562BA" w14:textId="77777777" w:rsidR="00D9438D" w:rsidRPr="00D9438D" w:rsidRDefault="00D9438D" w:rsidP="00D9438D"/>
    <w:p w14:paraId="59A93FC7" w14:textId="77777777" w:rsidR="00D9438D" w:rsidRPr="00D9438D" w:rsidRDefault="00D9438D" w:rsidP="00D943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D9438D">
        <w:rPr>
          <w:rFonts w:eastAsiaTheme="majorEastAsia" w:cstheme="majorBidi"/>
          <w:b/>
          <w:sz w:val="52"/>
          <w:szCs w:val="32"/>
        </w:rPr>
        <w:t>Niles North---1NC</w:t>
      </w:r>
    </w:p>
    <w:p w14:paraId="4D0096B3" w14:textId="77777777" w:rsidR="00D9438D" w:rsidRPr="00D9438D" w:rsidRDefault="00D9438D" w:rsidP="00D9438D">
      <w:pPr>
        <w:keepNext/>
        <w:keepLines/>
        <w:pageBreakBefore/>
        <w:spacing w:before="40" w:after="0"/>
        <w:jc w:val="center"/>
        <w:outlineLvl w:val="2"/>
        <w:rPr>
          <w:rFonts w:eastAsiaTheme="majorEastAsia"/>
          <w:b/>
          <w:sz w:val="32"/>
          <w:szCs w:val="24"/>
          <w:u w:val="single"/>
        </w:rPr>
      </w:pPr>
      <w:r w:rsidRPr="00D9438D">
        <w:rPr>
          <w:rFonts w:eastAsiaTheme="majorEastAsia"/>
          <w:b/>
          <w:sz w:val="32"/>
          <w:szCs w:val="24"/>
          <w:u w:val="single"/>
        </w:rPr>
        <w:t>OFF</w:t>
      </w:r>
    </w:p>
    <w:p w14:paraId="2AA22FF7" w14:textId="77777777" w:rsidR="00D9438D" w:rsidRPr="00D9438D" w:rsidRDefault="00D9438D" w:rsidP="00D9438D">
      <w:r w:rsidRPr="00D9438D">
        <w:t>Disclo</w:t>
      </w:r>
    </w:p>
    <w:p w14:paraId="2B16CF87" w14:textId="77777777" w:rsidR="00D9438D" w:rsidRPr="00D9438D" w:rsidRDefault="00D9438D" w:rsidP="00D9438D">
      <w:pPr>
        <w:keepNext/>
        <w:keepLines/>
        <w:spacing w:before="40" w:after="0"/>
        <w:outlineLvl w:val="3"/>
        <w:rPr>
          <w:rFonts w:eastAsiaTheme="majorEastAsia"/>
          <w:b/>
          <w:iCs/>
          <w:sz w:val="26"/>
        </w:rPr>
      </w:pPr>
      <w:r w:rsidRPr="00D9438D">
        <w:rPr>
          <w:rFonts w:eastAsiaTheme="majorEastAsia"/>
          <w:b/>
          <w:iCs/>
          <w:sz w:val="26"/>
        </w:rPr>
        <w:t xml:space="preserve">1. </w:t>
      </w:r>
      <w:r w:rsidRPr="00D9438D">
        <w:rPr>
          <w:rFonts w:eastAsiaTheme="majorEastAsia"/>
          <w:b/>
          <w:iCs/>
          <w:sz w:val="26"/>
          <w:u w:val="single"/>
        </w:rPr>
        <w:t>Interpretation</w:t>
      </w:r>
      <w:r w:rsidRPr="00D9438D">
        <w:rPr>
          <w:rFonts w:eastAsiaTheme="majorEastAsia"/>
          <w:b/>
          <w:iCs/>
          <w:sz w:val="26"/>
        </w:rPr>
        <w:t xml:space="preserve">: affirmative teams must disclose the entire 1AC to black bodies </w:t>
      </w:r>
    </w:p>
    <w:p w14:paraId="25243BBF" w14:textId="77777777" w:rsidR="00D9438D" w:rsidRPr="00D9438D" w:rsidRDefault="00D9438D" w:rsidP="00D9438D"/>
    <w:p w14:paraId="7A14CFB9" w14:textId="77777777" w:rsidR="00D9438D" w:rsidRPr="00D9438D" w:rsidRDefault="00D9438D" w:rsidP="00D9438D">
      <w:pPr>
        <w:keepNext/>
        <w:keepLines/>
        <w:spacing w:before="40" w:after="0"/>
        <w:outlineLvl w:val="3"/>
        <w:rPr>
          <w:rFonts w:eastAsiaTheme="majorEastAsia"/>
          <w:b/>
          <w:iCs/>
          <w:sz w:val="26"/>
        </w:rPr>
      </w:pPr>
      <w:r w:rsidRPr="00D9438D">
        <w:rPr>
          <w:rFonts w:eastAsiaTheme="majorEastAsia"/>
          <w:b/>
          <w:iCs/>
          <w:sz w:val="26"/>
        </w:rPr>
        <w:t xml:space="preserve">2. </w:t>
      </w:r>
      <w:r w:rsidRPr="00D9438D">
        <w:rPr>
          <w:rFonts w:eastAsiaTheme="majorEastAsia"/>
          <w:b/>
          <w:iCs/>
          <w:sz w:val="26"/>
          <w:u w:val="single"/>
        </w:rPr>
        <w:t>Violation</w:t>
      </w:r>
      <w:r w:rsidRPr="00D9438D">
        <w:rPr>
          <w:rFonts w:eastAsiaTheme="majorEastAsia"/>
          <w:b/>
          <w:iCs/>
          <w:sz w:val="26"/>
        </w:rPr>
        <w:t>: They didn’t,</w:t>
      </w:r>
    </w:p>
    <w:p w14:paraId="0B71D509" w14:textId="77777777" w:rsidR="00D9438D" w:rsidRPr="00D9438D" w:rsidRDefault="00D9438D" w:rsidP="00D9438D">
      <w:r w:rsidRPr="00D9438D">
        <w:rPr>
          <w:noProof/>
        </w:rPr>
        <w:drawing>
          <wp:inline distT="0" distB="0" distL="0" distR="0" wp14:anchorId="62699B16" wp14:editId="086F767C">
            <wp:extent cx="2273300" cy="3345832"/>
            <wp:effectExtent l="0" t="0" r="0" b="0"/>
            <wp:docPr id="27402917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29173" name="Picture 1" descr="A screenshot of a cha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02013" cy="3388091"/>
                    </a:xfrm>
                    <a:prstGeom prst="rect">
                      <a:avLst/>
                    </a:prstGeom>
                  </pic:spPr>
                </pic:pic>
              </a:graphicData>
            </a:graphic>
          </wp:inline>
        </w:drawing>
      </w:r>
    </w:p>
    <w:p w14:paraId="2906723E" w14:textId="77777777" w:rsidR="00D9438D" w:rsidRPr="00D9438D" w:rsidRDefault="00D9438D" w:rsidP="00D9438D">
      <w:pPr>
        <w:rPr>
          <w:b/>
          <w:bCs/>
        </w:rPr>
      </w:pPr>
    </w:p>
    <w:p w14:paraId="7759824C" w14:textId="77777777" w:rsidR="00D9438D" w:rsidRPr="00D9438D" w:rsidRDefault="00D9438D" w:rsidP="00D9438D">
      <w:pPr>
        <w:keepNext/>
        <w:keepLines/>
        <w:spacing w:before="40" w:after="0"/>
        <w:outlineLvl w:val="3"/>
        <w:rPr>
          <w:rFonts w:eastAsiaTheme="majorEastAsia"/>
          <w:b/>
          <w:iCs/>
          <w:sz w:val="26"/>
        </w:rPr>
      </w:pPr>
      <w:r w:rsidRPr="00D9438D">
        <w:rPr>
          <w:rFonts w:eastAsiaTheme="majorEastAsia"/>
          <w:b/>
          <w:iCs/>
          <w:sz w:val="26"/>
        </w:rPr>
        <w:t xml:space="preserve">3. </w:t>
      </w:r>
      <w:r w:rsidRPr="00D9438D">
        <w:rPr>
          <w:rFonts w:eastAsiaTheme="majorEastAsia"/>
          <w:b/>
          <w:iCs/>
          <w:sz w:val="26"/>
          <w:u w:val="single"/>
        </w:rPr>
        <w:t>Vote Neg</w:t>
      </w:r>
      <w:r w:rsidRPr="00D9438D">
        <w:rPr>
          <w:rFonts w:eastAsiaTheme="majorEastAsia"/>
          <w:b/>
          <w:iCs/>
          <w:sz w:val="26"/>
        </w:rPr>
        <w:t xml:space="preserve">, </w:t>
      </w:r>
      <w:r w:rsidRPr="00D9438D">
        <w:rPr>
          <w:rFonts w:eastAsiaTheme="majorEastAsia"/>
          <w:b/>
          <w:iCs/>
          <w:sz w:val="26"/>
          <w:u w:val="single"/>
        </w:rPr>
        <w:t>six</w:t>
      </w:r>
      <w:r w:rsidRPr="00D9438D">
        <w:rPr>
          <w:rFonts w:eastAsiaTheme="majorEastAsia"/>
          <w:b/>
          <w:iCs/>
          <w:sz w:val="26"/>
        </w:rPr>
        <w:t xml:space="preserve"> reasons:</w:t>
      </w:r>
    </w:p>
    <w:p w14:paraId="3FE88C47" w14:textId="77777777" w:rsidR="00D9438D" w:rsidRPr="00D9438D" w:rsidRDefault="00D9438D" w:rsidP="00D9438D">
      <w:pPr>
        <w:keepNext/>
        <w:keepLines/>
        <w:spacing w:before="40" w:after="0"/>
        <w:outlineLvl w:val="3"/>
        <w:rPr>
          <w:rFonts w:eastAsiaTheme="majorEastAsia"/>
          <w:b/>
          <w:iCs/>
          <w:sz w:val="26"/>
        </w:rPr>
      </w:pPr>
      <w:r w:rsidRPr="00D9438D">
        <w:rPr>
          <w:rFonts w:eastAsiaTheme="majorEastAsia"/>
          <w:b/>
          <w:iCs/>
          <w:sz w:val="26"/>
        </w:rPr>
        <w:t xml:space="preserve">1. </w:t>
      </w:r>
      <w:r w:rsidRPr="00D9438D">
        <w:rPr>
          <w:rFonts w:eastAsiaTheme="majorEastAsia"/>
          <w:b/>
          <w:iCs/>
          <w:sz w:val="26"/>
          <w:u w:val="single"/>
        </w:rPr>
        <w:t>Education</w:t>
      </w:r>
      <w:r w:rsidRPr="00D9438D">
        <w:rPr>
          <w:rFonts w:eastAsiaTheme="majorEastAsia"/>
          <w:b/>
          <w:iCs/>
          <w:sz w:val="26"/>
        </w:rPr>
        <w:t>---Can’t maximize revolutionary praxis if we don’t have access to your arguments---critical pedagogy outweighs---it’s the internal link to exportable politics</w:t>
      </w:r>
    </w:p>
    <w:p w14:paraId="575A6492" w14:textId="77777777" w:rsidR="00D9438D" w:rsidRPr="00D9438D" w:rsidRDefault="00D9438D" w:rsidP="00D9438D">
      <w:pPr>
        <w:keepNext/>
        <w:keepLines/>
        <w:spacing w:before="40" w:after="0"/>
        <w:outlineLvl w:val="3"/>
        <w:rPr>
          <w:rFonts w:eastAsiaTheme="majorEastAsia"/>
          <w:b/>
          <w:iCs/>
          <w:sz w:val="26"/>
        </w:rPr>
      </w:pPr>
      <w:r w:rsidRPr="00D9438D">
        <w:rPr>
          <w:rFonts w:eastAsiaTheme="majorEastAsia"/>
          <w:b/>
          <w:iCs/>
          <w:sz w:val="26"/>
        </w:rPr>
        <w:t xml:space="preserve">2. </w:t>
      </w:r>
      <w:r w:rsidRPr="00D9438D">
        <w:rPr>
          <w:rFonts w:eastAsiaTheme="majorEastAsia"/>
          <w:b/>
          <w:iCs/>
          <w:sz w:val="26"/>
          <w:u w:val="single"/>
        </w:rPr>
        <w:t>Argument Access</w:t>
      </w:r>
      <w:r w:rsidRPr="00D9438D">
        <w:rPr>
          <w:rFonts w:eastAsiaTheme="majorEastAsia"/>
          <w:b/>
          <w:iCs/>
          <w:sz w:val="26"/>
        </w:rPr>
        <w:t>---Bad disclosure encourages---shallow debates with only generics---there’s no access to case specific strategies we prepped all year</w:t>
      </w:r>
    </w:p>
    <w:p w14:paraId="41D11AA4" w14:textId="77777777" w:rsidR="00D9438D" w:rsidRPr="00D9438D" w:rsidRDefault="00D9438D" w:rsidP="00D9438D">
      <w:pPr>
        <w:keepNext/>
        <w:keepLines/>
        <w:spacing w:before="40" w:after="0"/>
        <w:outlineLvl w:val="3"/>
        <w:rPr>
          <w:rFonts w:eastAsiaTheme="majorEastAsia"/>
          <w:b/>
          <w:iCs/>
          <w:sz w:val="26"/>
        </w:rPr>
      </w:pPr>
      <w:r w:rsidRPr="00D9438D">
        <w:rPr>
          <w:rFonts w:eastAsiaTheme="majorEastAsia"/>
          <w:b/>
          <w:iCs/>
          <w:sz w:val="26"/>
        </w:rPr>
        <w:t xml:space="preserve">3. </w:t>
      </w:r>
      <w:r w:rsidRPr="00D9438D">
        <w:rPr>
          <w:rFonts w:eastAsiaTheme="majorEastAsia"/>
          <w:b/>
          <w:iCs/>
          <w:sz w:val="26"/>
          <w:u w:val="single"/>
        </w:rPr>
        <w:t>Targeting</w:t>
      </w:r>
      <w:r w:rsidRPr="00D9438D">
        <w:rPr>
          <w:rFonts w:eastAsiaTheme="majorEastAsia"/>
          <w:b/>
          <w:iCs/>
          <w:sz w:val="26"/>
        </w:rPr>
        <w:t>---why against us, every other team will be given full disclosure of this 1ac---Debate should be the one place where black people know exactly what’s gonna come---protect blackness from being blindly targeted</w:t>
      </w:r>
    </w:p>
    <w:p w14:paraId="0DF7EB1C" w14:textId="77777777" w:rsidR="00D9438D" w:rsidRPr="00D9438D" w:rsidRDefault="00D9438D" w:rsidP="00D9438D">
      <w:pPr>
        <w:keepNext/>
        <w:keepLines/>
        <w:spacing w:before="40" w:after="0"/>
        <w:outlineLvl w:val="3"/>
        <w:rPr>
          <w:rFonts w:eastAsiaTheme="majorEastAsia"/>
          <w:b/>
          <w:iCs/>
          <w:sz w:val="26"/>
        </w:rPr>
      </w:pPr>
      <w:r w:rsidRPr="00D9438D">
        <w:rPr>
          <w:rFonts w:eastAsiaTheme="majorEastAsia"/>
          <w:b/>
          <w:iCs/>
          <w:sz w:val="26"/>
        </w:rPr>
        <w:t xml:space="preserve">4. </w:t>
      </w:r>
      <w:r w:rsidRPr="00D9438D">
        <w:rPr>
          <w:rFonts w:eastAsiaTheme="majorEastAsia"/>
          <w:b/>
          <w:iCs/>
          <w:sz w:val="26"/>
          <w:u w:val="single"/>
        </w:rPr>
        <w:t>Forced QTE’s Are Bad</w:t>
      </w:r>
      <w:r w:rsidRPr="00D9438D">
        <w:rPr>
          <w:rFonts w:eastAsiaTheme="majorEastAsia"/>
          <w:b/>
          <w:iCs/>
          <w:sz w:val="26"/>
        </w:rPr>
        <w:t xml:space="preserve">---un-consensual quick time events---replicates psychological traumas “thinking on your feet”---is the same logic of cops randomly pulling you over---or forced minstrel projects </w:t>
      </w:r>
    </w:p>
    <w:p w14:paraId="7B03495D" w14:textId="77777777" w:rsidR="00D9438D" w:rsidRPr="00D9438D" w:rsidRDefault="00D9438D" w:rsidP="00D9438D">
      <w:pPr>
        <w:keepNext/>
        <w:keepLines/>
        <w:spacing w:before="40" w:after="0"/>
        <w:outlineLvl w:val="3"/>
        <w:rPr>
          <w:rFonts w:eastAsiaTheme="majorEastAsia"/>
          <w:b/>
          <w:iCs/>
          <w:sz w:val="26"/>
        </w:rPr>
      </w:pPr>
      <w:r w:rsidRPr="00D9438D">
        <w:rPr>
          <w:rFonts w:eastAsiaTheme="majorEastAsia"/>
          <w:b/>
          <w:iCs/>
          <w:sz w:val="26"/>
        </w:rPr>
        <w:t xml:space="preserve">5. </w:t>
      </w:r>
      <w:r w:rsidRPr="00D9438D">
        <w:rPr>
          <w:rFonts w:eastAsiaTheme="majorEastAsia"/>
          <w:b/>
          <w:iCs/>
          <w:sz w:val="26"/>
          <w:u w:val="single"/>
        </w:rPr>
        <w:t>Interest convergence</w:t>
      </w:r>
      <w:r w:rsidRPr="00D9438D">
        <w:rPr>
          <w:rFonts w:eastAsiaTheme="majorEastAsia"/>
          <w:b/>
          <w:iCs/>
          <w:sz w:val="26"/>
        </w:rPr>
        <w:t>---White people only talk about things that affect black people when it allows them to monopolize the moral high ground. You should assume their interest in reading this aff is for competitive incentives rather than because they actually care about what they’re talking about. You should reject their legal right of whiteness to exclude people of color.</w:t>
      </w:r>
    </w:p>
    <w:p w14:paraId="48227DD4" w14:textId="77777777" w:rsidR="00D9438D" w:rsidRPr="00D9438D" w:rsidRDefault="00D9438D" w:rsidP="00D9438D"/>
    <w:p w14:paraId="6E421065" w14:textId="77777777" w:rsidR="00D9438D" w:rsidRPr="00D9438D" w:rsidRDefault="00D9438D" w:rsidP="00D9438D">
      <w:pPr>
        <w:keepNext/>
        <w:keepLines/>
        <w:spacing w:before="40" w:after="0"/>
        <w:outlineLvl w:val="3"/>
        <w:rPr>
          <w:rFonts w:eastAsiaTheme="majorEastAsia"/>
          <w:b/>
          <w:iCs/>
          <w:sz w:val="26"/>
        </w:rPr>
      </w:pPr>
      <w:r w:rsidRPr="00D9438D">
        <w:rPr>
          <w:rFonts w:eastAsiaTheme="majorEastAsia"/>
          <w:b/>
          <w:iCs/>
          <w:sz w:val="26"/>
        </w:rPr>
        <w:t xml:space="preserve">6. Disclosure is uniquely key to for anti-racist subject formation. Not doing so means they should forfeit any permutations or link turns that say they make people better. </w:t>
      </w:r>
    </w:p>
    <w:p w14:paraId="777BDF7C" w14:textId="77777777" w:rsidR="00D9438D" w:rsidRPr="00D9438D" w:rsidRDefault="00D9438D" w:rsidP="00D9438D">
      <w:r w:rsidRPr="00D9438D">
        <w:rPr>
          <w:b/>
          <w:bCs/>
          <w:sz w:val="26"/>
        </w:rPr>
        <w:t>De Witte 21</w:t>
      </w:r>
      <w:r w:rsidRPr="00D9438D">
        <w:t xml:space="preserve"> (Melissa De Witte is the deputy director for social science communications for the Stanford News Service. She attained an M.A. in Media, Culture, &amp; Communication from NYU and a B.Sc. in Sociology from LSE. She was previously the digital communications manager for the Division of Social Sciences at UC Santa Cruz “Conversations about race between Black and white uncomfortable, but having these discussions may make the friendship stronger, according to new Stanford research”.)</w:t>
      </w:r>
    </w:p>
    <w:p w14:paraId="66398E5B" w14:textId="77777777" w:rsidR="00D9438D" w:rsidRPr="00D9438D" w:rsidRDefault="00D9438D" w:rsidP="00D9438D">
      <w:pPr>
        <w:spacing w:before="120" w:after="0" w:line="240" w:lineRule="auto"/>
        <w:rPr>
          <w:rFonts w:eastAsia="Times New Roman"/>
          <w:color w:val="000000" w:themeColor="text1"/>
          <w:sz w:val="16"/>
        </w:rPr>
      </w:pPr>
      <w:r w:rsidRPr="00D9438D">
        <w:rPr>
          <w:rFonts w:eastAsia="Times New Roman"/>
          <w:color w:val="000000" w:themeColor="text1"/>
          <w:u w:val="single"/>
        </w:rPr>
        <w:t>“If people in close relationships do not acknowledge and try to understand race-related parts of each other, they may fail to connect with and support each other in important ways,”</w:t>
      </w:r>
      <w:r w:rsidRPr="00D9438D">
        <w:rPr>
          <w:rFonts w:eastAsia="Times New Roman"/>
          <w:color w:val="000000" w:themeColor="text1"/>
          <w:sz w:val="16"/>
        </w:rPr>
        <w:t xml:space="preserve"> the Stanford authors write in the paper. “It is our hope that by </w:t>
      </w:r>
      <w:r w:rsidRPr="00D9438D">
        <w:rPr>
          <w:rFonts w:eastAsia="Times New Roman"/>
          <w:b/>
          <w:bCs/>
          <w:color w:val="000000" w:themeColor="text1"/>
          <w:highlight w:val="green"/>
          <w:u w:val="single"/>
        </w:rPr>
        <w:t>surfacing these risks and opportunitie</w:t>
      </w:r>
      <w:r w:rsidRPr="00D9438D">
        <w:rPr>
          <w:rFonts w:eastAsia="Times New Roman"/>
          <w:color w:val="000000" w:themeColor="text1"/>
          <w:highlight w:val="green"/>
          <w:u w:val="single"/>
        </w:rPr>
        <w:t>s</w:t>
      </w:r>
      <w:r w:rsidRPr="00D9438D">
        <w:rPr>
          <w:rFonts w:eastAsia="Times New Roman"/>
          <w:color w:val="000000" w:themeColor="text1"/>
          <w:sz w:val="16"/>
        </w:rPr>
        <w:t xml:space="preserve"> the present research </w:t>
      </w:r>
      <w:r w:rsidRPr="00D9438D">
        <w:rPr>
          <w:rFonts w:eastAsia="Times New Roman"/>
          <w:b/>
          <w:bCs/>
          <w:color w:val="000000" w:themeColor="text1"/>
          <w:highlight w:val="green"/>
          <w:u w:val="single"/>
        </w:rPr>
        <w:t>can open up pathways for improving</w:t>
      </w:r>
      <w:r w:rsidRPr="00D9438D">
        <w:rPr>
          <w:rFonts w:eastAsia="Times New Roman"/>
          <w:color w:val="000000" w:themeColor="text1"/>
          <w:highlight w:val="green"/>
          <w:u w:val="single"/>
        </w:rPr>
        <w:t xml:space="preserve"> </w:t>
      </w:r>
      <w:r w:rsidRPr="00D9438D">
        <w:rPr>
          <w:rFonts w:eastAsia="Times New Roman"/>
          <w:b/>
          <w:bCs/>
          <w:color w:val="000000" w:themeColor="text1"/>
          <w:highlight w:val="green"/>
          <w:u w:val="single"/>
        </w:rPr>
        <w:t>communication between cross-race friends</w:t>
      </w:r>
      <w:r w:rsidRPr="00D9438D">
        <w:rPr>
          <w:rFonts w:eastAsia="Times New Roman"/>
          <w:color w:val="000000" w:themeColor="text1"/>
          <w:highlight w:val="green"/>
          <w:u w:val="single"/>
        </w:rPr>
        <w:t>.</w:t>
      </w:r>
      <w:r w:rsidRPr="00D9438D">
        <w:rPr>
          <w:rFonts w:eastAsia="Times New Roman"/>
          <w:color w:val="000000" w:themeColor="text1"/>
          <w:sz w:val="16"/>
        </w:rPr>
        <w:t xml:space="preserve"> </w:t>
      </w:r>
      <w:r w:rsidRPr="00D9438D">
        <w:rPr>
          <w:rFonts w:eastAsia="Times New Roman"/>
          <w:color w:val="000000" w:themeColor="text1"/>
          <w:u w:val="single"/>
        </w:rPr>
        <w:t>“This is some of the first research to examine how people approach talking about race-related experiences with friends of a different racial background.</w:t>
      </w:r>
      <w:r w:rsidRPr="00D9438D">
        <w:rPr>
          <w:rFonts w:eastAsia="Times New Roman"/>
          <w:color w:val="000000" w:themeColor="text1"/>
          <w:sz w:val="16"/>
        </w:rPr>
        <w:t xml:space="preserve"> To learn more about how people perceive these conversations, study leader Kiara </w:t>
      </w:r>
      <w:r w:rsidRPr="00D9438D">
        <w:rPr>
          <w:rFonts w:eastAsia="Times New Roman"/>
          <w:b/>
          <w:bCs/>
          <w:color w:val="000000" w:themeColor="text1"/>
          <w:u w:val="single"/>
        </w:rPr>
        <w:t>Sanchez</w:t>
      </w:r>
      <w:r w:rsidRPr="00D9438D">
        <w:rPr>
          <w:rFonts w:eastAsia="Times New Roman"/>
          <w:color w:val="000000" w:themeColor="text1"/>
          <w:sz w:val="16"/>
        </w:rPr>
        <w:t xml:space="preserve">, a PhD student in psychology, </w:t>
      </w:r>
      <w:r w:rsidRPr="00D9438D">
        <w:rPr>
          <w:rFonts w:eastAsia="Times New Roman"/>
          <w:b/>
          <w:bCs/>
          <w:color w:val="000000" w:themeColor="text1"/>
          <w:u w:val="single"/>
        </w:rPr>
        <w:t>ran five different studies</w:t>
      </w:r>
      <w:r w:rsidRPr="00D9438D">
        <w:rPr>
          <w:rFonts w:eastAsia="Times New Roman"/>
          <w:color w:val="000000" w:themeColor="text1"/>
          <w:sz w:val="16"/>
        </w:rPr>
        <w:t xml:space="preserve"> </w:t>
      </w:r>
      <w:r w:rsidRPr="00D9438D">
        <w:rPr>
          <w:rFonts w:eastAsia="Times New Roman"/>
          <w:color w:val="000000" w:themeColor="text1"/>
          <w:u w:val="single"/>
        </w:rPr>
        <w:t xml:space="preserve">with a sample of 727 Black </w:t>
      </w:r>
      <w:r w:rsidRPr="00D9438D">
        <w:rPr>
          <w:rFonts w:eastAsia="Times New Roman"/>
          <w:b/>
          <w:bCs/>
          <w:color w:val="000000" w:themeColor="text1"/>
          <w:u w:val="single"/>
        </w:rPr>
        <w:t>and</w:t>
      </w:r>
      <w:r w:rsidRPr="00D9438D">
        <w:rPr>
          <w:rFonts w:eastAsia="Times New Roman"/>
          <w:color w:val="000000" w:themeColor="text1"/>
          <w:u w:val="single"/>
        </w:rPr>
        <w:t xml:space="preserve"> white participants.</w:t>
      </w:r>
      <w:r w:rsidRPr="00D9438D">
        <w:rPr>
          <w:rFonts w:eastAsia="Times New Roman"/>
          <w:color w:val="000000" w:themeColor="text1"/>
          <w:sz w:val="16"/>
        </w:rPr>
        <w:t xml:space="preserve"> Overall, </w:t>
      </w:r>
      <w:r w:rsidRPr="00D9438D">
        <w:rPr>
          <w:rFonts w:eastAsia="Times New Roman"/>
          <w:b/>
          <w:bCs/>
          <w:color w:val="000000" w:themeColor="text1"/>
          <w:u w:val="single"/>
        </w:rPr>
        <w:t>Sanchez found that both groups had identity-specific concerns</w:t>
      </w:r>
      <w:r w:rsidRPr="00D9438D">
        <w:rPr>
          <w:rFonts w:eastAsia="Times New Roman"/>
          <w:b/>
          <w:bCs/>
          <w:color w:val="000000" w:themeColor="text1"/>
          <w:sz w:val="16"/>
        </w:rPr>
        <w:t>.</w:t>
      </w:r>
      <w:r w:rsidRPr="00D9438D">
        <w:rPr>
          <w:rFonts w:eastAsia="Times New Roman"/>
          <w:color w:val="000000" w:themeColor="text1"/>
          <w:sz w:val="16"/>
        </w:rPr>
        <w:t xml:space="preserve"> Among </w:t>
      </w:r>
      <w:r w:rsidRPr="00D9438D">
        <w:rPr>
          <w:rFonts w:eastAsia="Times New Roman"/>
          <w:color w:val="000000" w:themeColor="text1"/>
          <w:highlight w:val="green"/>
          <w:u w:val="single"/>
        </w:rPr>
        <w:t>white participants</w:t>
      </w:r>
      <w:r w:rsidRPr="00D9438D">
        <w:rPr>
          <w:rFonts w:eastAsia="Times New Roman"/>
          <w:color w:val="000000" w:themeColor="text1"/>
          <w:sz w:val="16"/>
        </w:rPr>
        <w:t xml:space="preserve">, some </w:t>
      </w:r>
      <w:r w:rsidRPr="00D9438D">
        <w:rPr>
          <w:rFonts w:eastAsia="Times New Roman"/>
          <w:color w:val="000000" w:themeColor="text1"/>
          <w:highlight w:val="green"/>
          <w:u w:val="single"/>
        </w:rPr>
        <w:t>said</w:t>
      </w:r>
      <w:r w:rsidRPr="00D9438D">
        <w:rPr>
          <w:rFonts w:eastAsia="Times New Roman"/>
          <w:color w:val="000000" w:themeColor="text1"/>
          <w:sz w:val="16"/>
        </w:rPr>
        <w:t xml:space="preserve"> they felt that </w:t>
      </w:r>
      <w:r w:rsidRPr="00D9438D">
        <w:rPr>
          <w:rFonts w:eastAsia="Times New Roman"/>
          <w:b/>
          <w:bCs/>
          <w:color w:val="000000" w:themeColor="text1"/>
          <w:highlight w:val="green"/>
          <w:u w:val="single"/>
        </w:rPr>
        <w:t xml:space="preserve">they lacked a common ground </w:t>
      </w:r>
      <w:r w:rsidRPr="00D9438D">
        <w:rPr>
          <w:rFonts w:eastAsia="Times New Roman"/>
          <w:b/>
          <w:bCs/>
          <w:color w:val="000000" w:themeColor="text1"/>
          <w:u w:val="single"/>
        </w:rPr>
        <w:t xml:space="preserve">on which to have these kinds of discussions. </w:t>
      </w:r>
      <w:r w:rsidRPr="00D9438D">
        <w:rPr>
          <w:rFonts w:eastAsia="Times New Roman"/>
          <w:b/>
          <w:bCs/>
          <w:color w:val="000000" w:themeColor="text1"/>
          <w:highlight w:val="green"/>
          <w:u w:val="single"/>
        </w:rPr>
        <w:t>Others were scared they might say the wrong thing or come across as racist. Black participants also saw possible pitfalls.</w:t>
      </w:r>
      <w:r w:rsidRPr="00D9438D">
        <w:rPr>
          <w:rFonts w:eastAsia="Times New Roman"/>
          <w:color w:val="000000" w:themeColor="text1"/>
          <w:sz w:val="16"/>
        </w:rPr>
        <w:t xml:space="preserve"> They </w:t>
      </w:r>
      <w:r w:rsidRPr="00D9438D">
        <w:rPr>
          <w:rFonts w:eastAsia="Times New Roman"/>
          <w:b/>
          <w:bCs/>
          <w:color w:val="000000" w:themeColor="text1"/>
          <w:u w:val="single"/>
        </w:rPr>
        <w:t>said they were more hesitant to talk about their race-related experiences with their white friends</w:t>
      </w:r>
      <w:r w:rsidRPr="00D9438D">
        <w:rPr>
          <w:rFonts w:eastAsia="Times New Roman"/>
          <w:color w:val="000000" w:themeColor="text1"/>
          <w:sz w:val="16"/>
        </w:rPr>
        <w:t xml:space="preserve"> than they were with friends of color. They worried that </w:t>
      </w:r>
      <w:r w:rsidRPr="00D9438D">
        <w:rPr>
          <w:rFonts w:eastAsia="Times New Roman"/>
          <w:color w:val="000000" w:themeColor="text1"/>
          <w:highlight w:val="green"/>
          <w:u w:val="single"/>
        </w:rPr>
        <w:t>their white friend might dismiss their experience</w:t>
      </w:r>
      <w:r w:rsidRPr="00D9438D">
        <w:rPr>
          <w:rFonts w:eastAsia="Times New Roman"/>
          <w:color w:val="000000" w:themeColor="text1"/>
          <w:sz w:val="16"/>
        </w:rPr>
        <w:t xml:space="preserve">, not understand them, </w:t>
      </w:r>
      <w:r w:rsidRPr="00D9438D">
        <w:rPr>
          <w:rFonts w:eastAsia="Times New Roman"/>
          <w:color w:val="000000" w:themeColor="text1"/>
          <w:u w:val="single"/>
        </w:rPr>
        <w:t>or see them through the lens of a stereotype – even if inadvertently.</w:t>
      </w:r>
      <w:r w:rsidRPr="00D9438D">
        <w:rPr>
          <w:rFonts w:eastAsia="Times New Roman"/>
          <w:color w:val="000000" w:themeColor="text1"/>
          <w:sz w:val="16"/>
        </w:rPr>
        <w:t xml:space="preserve"> At the same time, the researchers found that </w:t>
      </w:r>
      <w:r w:rsidRPr="00D9438D">
        <w:rPr>
          <w:rFonts w:eastAsia="Times New Roman"/>
          <w:b/>
          <w:bCs/>
          <w:color w:val="000000" w:themeColor="text1"/>
          <w:highlight w:val="green"/>
          <w:u w:val="single"/>
        </w:rPr>
        <w:t xml:space="preserve">Black participants said they wanted their white friends </w:t>
      </w:r>
      <w:r w:rsidRPr="00D9438D">
        <w:rPr>
          <w:rFonts w:eastAsia="Times New Roman"/>
          <w:b/>
          <w:bCs/>
          <w:color w:val="000000" w:themeColor="text1"/>
          <w:u w:val="single"/>
        </w:rPr>
        <w:t xml:space="preserve">to understand their experiences as a person of color; they hoped that by having these talks, their white friends could </w:t>
      </w:r>
      <w:r w:rsidRPr="00D9438D">
        <w:rPr>
          <w:rFonts w:eastAsia="Times New Roman"/>
          <w:b/>
          <w:bCs/>
          <w:color w:val="000000" w:themeColor="text1"/>
          <w:highlight w:val="green"/>
          <w:u w:val="single"/>
        </w:rPr>
        <w:t>become more anti-racist</w:t>
      </w:r>
      <w:r w:rsidRPr="00D9438D">
        <w:rPr>
          <w:rFonts w:eastAsia="Times New Roman"/>
          <w:color w:val="000000" w:themeColor="text1"/>
          <w:u w:val="single"/>
        </w:rPr>
        <w:t>.</w:t>
      </w:r>
      <w:r w:rsidRPr="00D9438D">
        <w:rPr>
          <w:rFonts w:eastAsia="Times New Roman"/>
          <w:color w:val="000000" w:themeColor="text1"/>
          <w:sz w:val="16"/>
        </w:rPr>
        <w:t xml:space="preserve"> And when it came down it, they said </w:t>
      </w:r>
      <w:r w:rsidRPr="00D9438D">
        <w:rPr>
          <w:rFonts w:eastAsia="Times New Roman"/>
          <w:color w:val="000000" w:themeColor="text1"/>
          <w:u w:val="single"/>
        </w:rPr>
        <w:t>they would be willing to share a personal race-related experience with most of their white friends.</w:t>
      </w:r>
      <w:r w:rsidRPr="00D9438D">
        <w:rPr>
          <w:rFonts w:eastAsia="Times New Roman"/>
          <w:color w:val="000000" w:themeColor="text1"/>
          <w:sz w:val="16"/>
        </w:rPr>
        <w:t xml:space="preserve"> “What was striking was that even though both sides felt these concerns, they also wanted to have these conversations,” Sanchez said. “They saw the risks but they also saw a lot of benefits. “The scholars also found that friendships may be a fitting space to have these conversations. </w:t>
      </w:r>
      <w:r w:rsidRPr="00D9438D">
        <w:rPr>
          <w:rFonts w:eastAsia="Times New Roman"/>
          <w:color w:val="000000" w:themeColor="text1"/>
          <w:u w:val="single"/>
        </w:rPr>
        <w:t>White participants reported they were most at ease with a friend directly sharing their experiences with them, as compared to learning about them from a stranger.</w:t>
      </w:r>
      <w:r w:rsidRPr="00D9438D">
        <w:rPr>
          <w:rFonts w:eastAsia="Times New Roman"/>
          <w:color w:val="000000" w:themeColor="text1"/>
          <w:sz w:val="16"/>
        </w:rPr>
        <w:t xml:space="preserve"> “That suggests that </w:t>
      </w:r>
      <w:r w:rsidRPr="00D9438D">
        <w:rPr>
          <w:rFonts w:eastAsia="Times New Roman"/>
          <w:b/>
          <w:bCs/>
          <w:color w:val="000000" w:themeColor="text1"/>
          <w:highlight w:val="green"/>
          <w:u w:val="single"/>
        </w:rPr>
        <w:t xml:space="preserve">conversations about race for white people may be best had </w:t>
      </w:r>
      <w:r w:rsidRPr="00D9438D">
        <w:rPr>
          <w:rFonts w:eastAsia="Times New Roman"/>
          <w:b/>
          <w:bCs/>
          <w:color w:val="000000" w:themeColor="text1"/>
          <w:u w:val="single"/>
        </w:rPr>
        <w:t xml:space="preserve">with a close friend </w:t>
      </w:r>
      <w:r w:rsidRPr="00D9438D">
        <w:rPr>
          <w:rFonts w:eastAsia="Times New Roman"/>
          <w:b/>
          <w:bCs/>
          <w:color w:val="000000" w:themeColor="text1"/>
          <w:highlight w:val="green"/>
          <w:u w:val="single"/>
        </w:rPr>
        <w:t>through disclosure</w:t>
      </w:r>
      <w:r w:rsidRPr="00D9438D">
        <w:rPr>
          <w:rFonts w:eastAsia="Times New Roman"/>
          <w:color w:val="000000" w:themeColor="text1"/>
          <w:sz w:val="16"/>
        </w:rPr>
        <w:t xml:space="preserve">,” Sanchez said. </w:t>
      </w:r>
      <w:r w:rsidRPr="00D9438D">
        <w:rPr>
          <w:rFonts w:eastAsia="Times New Roman"/>
          <w:color w:val="000000" w:themeColor="text1"/>
          <w:u w:val="single"/>
        </w:rPr>
        <w:t>Sanchez describes the complex tension that arises from race-related discussions as a “threatening opportunity.” She builds on the concept of “stereotype threat,” a term that Stanford psychologist</w:t>
      </w:r>
      <w:r w:rsidRPr="00D9438D">
        <w:rPr>
          <w:rFonts w:ascii="Times New Roman" w:eastAsiaTheme="majorEastAsia" w:hAnsi="Times New Roman"/>
          <w:color w:val="000000" w:themeColor="text1"/>
          <w:u w:val="single"/>
        </w:rPr>
        <w:t> </w:t>
      </w:r>
      <w:hyperlink r:id="rId9" w:history="1">
        <w:r w:rsidRPr="00D9438D">
          <w:rPr>
            <w:rFonts w:eastAsiaTheme="majorEastAsia"/>
            <w:color w:val="000000" w:themeColor="text1"/>
            <w:u w:val="single"/>
          </w:rPr>
          <w:t>Claude Steele</w:t>
        </w:r>
      </w:hyperlink>
      <w:r w:rsidRPr="00D9438D">
        <w:rPr>
          <w:rFonts w:ascii="Times New Roman" w:eastAsiaTheme="majorEastAsia" w:hAnsi="Times New Roman"/>
          <w:color w:val="000000" w:themeColor="text1"/>
          <w:u w:val="single"/>
        </w:rPr>
        <w:t> </w:t>
      </w:r>
      <w:r w:rsidRPr="00D9438D">
        <w:rPr>
          <w:rFonts w:eastAsia="Times New Roman"/>
          <w:color w:val="000000" w:themeColor="text1"/>
          <w:u w:val="single"/>
        </w:rPr>
        <w:t>coined to describe the fear a person can have of being viewed by a negative stereotype about the social group to which they belong</w:t>
      </w:r>
      <w:r w:rsidRPr="00D9438D">
        <w:rPr>
          <w:rFonts w:eastAsia="Times New Roman"/>
          <w:color w:val="000000" w:themeColor="text1"/>
          <w:sz w:val="16"/>
        </w:rPr>
        <w:t>. As an undergraduate student at Rice University in Houston, Texas, Sanchez first read</w:t>
      </w:r>
      <w:r w:rsidRPr="00D9438D">
        <w:rPr>
          <w:rFonts w:ascii="Times New Roman" w:eastAsiaTheme="majorEastAsia" w:hAnsi="Times New Roman"/>
          <w:color w:val="000000" w:themeColor="text1"/>
          <w:sz w:val="16"/>
        </w:rPr>
        <w:t> </w:t>
      </w:r>
      <w:hyperlink r:id="rId10" w:history="1">
        <w:r w:rsidRPr="00D9438D">
          <w:rPr>
            <w:rFonts w:eastAsiaTheme="majorEastAsia"/>
            <w:iCs/>
            <w:color w:val="000000" w:themeColor="text1"/>
            <w:u w:val="single"/>
          </w:rPr>
          <w:t>Whistling Vivaldi: How Stereotypes Affect Us and What We Can Do</w:t>
        </w:r>
      </w:hyperlink>
      <w:r w:rsidRPr="00D9438D">
        <w:rPr>
          <w:rFonts w:eastAsia="Times New Roman"/>
          <w:color w:val="000000" w:themeColor="text1"/>
          <w:sz w:val="16"/>
        </w:rPr>
        <w:t xml:space="preserve">, Steele’s seminal book about how stereotypes influence behavior and life outcomes. The phenomena Steele described resonated with Sanchez, who identifies as Mexican American. At the time, she was beginning to understand how people perceived her own racial and ethnic identity, which had never been an issue for Sanchez growing up in Laredo, Texas, a predominantly Latinx town on the U.S.-Mexico border.“I was aware that I was part of a stereotyped ethnic minority group, but I rarely had experiences that made that salient because I was surrounded by everybody like me,” Sanchez said. When she started college, meeting and making friends with people from diverse backgrounds, things began to change. “I started noticing that when I talked about my race and ethnicity, I got different reactions from people, often depending on their race,” said Sanchez. “I quickly become more comfortable talking to my friends who are not white about both the positive things that related to my identity and the negative experiences, like offensive comments I heard, or my own concerns about fulfilling stereotypes about Latinx people. I noticed that it was a little bit harder to talk with my white friends about that – even though I really trusted them in other domains of life. I was close to them, and I cared about them, but I saw a disconnect. “In reading Steele’s book, she was able to better understand her own experiences. She was so fascinated that she decided to explore cross-race interactions further in her undergraduate studies and now as a PhD student at Stanford. Today, Steele sits on Sanchez’s PhD committee. Sanchez said she hopes </w:t>
      </w:r>
      <w:r w:rsidRPr="00D9438D">
        <w:rPr>
          <w:rFonts w:eastAsia="Times New Roman"/>
          <w:b/>
          <w:bCs/>
          <w:color w:val="000000" w:themeColor="text1"/>
          <w:highlight w:val="green"/>
          <w:u w:val="single"/>
        </w:rPr>
        <w:t>this research will</w:t>
      </w:r>
      <w:r w:rsidRPr="00D9438D">
        <w:rPr>
          <w:rFonts w:eastAsia="Times New Roman"/>
          <w:color w:val="000000" w:themeColor="text1"/>
          <w:sz w:val="16"/>
        </w:rPr>
        <w:t xml:space="preserve"> help people better understand the complex feelings that can </w:t>
      </w:r>
      <w:r w:rsidRPr="00D9438D">
        <w:rPr>
          <w:rFonts w:eastAsia="Times New Roman"/>
          <w:b/>
          <w:bCs/>
          <w:color w:val="000000" w:themeColor="text1"/>
          <w:highlight w:val="green"/>
          <w:u w:val="single"/>
        </w:rPr>
        <w:t>charge interactions in diverse spaces</w:t>
      </w:r>
      <w:r w:rsidRPr="00D9438D">
        <w:rPr>
          <w:rFonts w:eastAsia="Times New Roman"/>
          <w:color w:val="000000" w:themeColor="text1"/>
          <w:sz w:val="16"/>
        </w:rPr>
        <w:t xml:space="preserve"> – whether it’s between teachers and students, co-workers, or as Sanchez experienced herself in forming relationships with people from different backgrounds for the first time in college. “It’s really about exposing the barriers to people being able to meaningfully connect, and taking a step toward finding solutions that help people of color feel supported and able to express themselves in these spaces,” Sanchez said. The researchers’ findings also complement decades of research about contact between different groups. “The substance of people’s conversations matters as well,” Sanchez said. “</w:t>
      </w:r>
      <w:r w:rsidRPr="00D9438D">
        <w:rPr>
          <w:rFonts w:eastAsia="Times New Roman"/>
          <w:color w:val="000000" w:themeColor="text1"/>
          <w:u w:val="single"/>
        </w:rPr>
        <w:t>Under the right circumstances, positive contact between different groups can lead to less prejudice and more positive, cooperative outcomes. I am interested in stepping beyond that and exploring not just contact, but the content of that contact,</w:t>
      </w:r>
      <w:r w:rsidRPr="00D9438D">
        <w:rPr>
          <w:rFonts w:eastAsia="Times New Roman"/>
          <w:color w:val="000000" w:themeColor="text1"/>
          <w:sz w:val="16"/>
        </w:rPr>
        <w:t>” Sanchez said. “Once people are friends, can they talk about and share their experiences openly and authentically?” Sanchez is now exploring the dynamics when Black friends talk about their race-related experiences with a white friend using a video chat platform. To learn how friends can engage productively, she is measuring what each person gains and how the friendship changes as a result of these conversations. “It can be awkward at first,” Sanchez said. “But if you remember that a reason it’s awkward is because you care about each other and learning about each other’s experiences, you can stay with it and maybe come out a little wiser, a little more understood and a little closer.”</w:t>
      </w:r>
    </w:p>
    <w:p w14:paraId="49173211" w14:textId="77777777" w:rsidR="00D9438D" w:rsidRPr="00D9438D" w:rsidRDefault="00D9438D" w:rsidP="00D9438D">
      <w:pPr>
        <w:keepNext/>
        <w:keepLines/>
        <w:pageBreakBefore/>
        <w:spacing w:before="40" w:after="0"/>
        <w:jc w:val="center"/>
        <w:outlineLvl w:val="2"/>
        <w:rPr>
          <w:rFonts w:eastAsiaTheme="majorEastAsia" w:cstheme="majorBidi"/>
          <w:b/>
          <w:sz w:val="32"/>
          <w:szCs w:val="24"/>
          <w:u w:val="single"/>
        </w:rPr>
      </w:pPr>
      <w:r w:rsidRPr="00D9438D">
        <w:rPr>
          <w:rFonts w:eastAsiaTheme="majorEastAsia" w:cstheme="majorBidi"/>
          <w:b/>
          <w:sz w:val="32"/>
          <w:szCs w:val="24"/>
          <w:u w:val="single"/>
        </w:rPr>
        <w:t>OFF</w:t>
      </w:r>
    </w:p>
    <w:p w14:paraId="19E89D6E" w14:textId="77777777" w:rsidR="00D9438D" w:rsidRPr="00D9438D" w:rsidRDefault="00D9438D" w:rsidP="00D9438D">
      <w:r w:rsidRPr="00D9438D">
        <w:t>T</w:t>
      </w:r>
    </w:p>
    <w:p w14:paraId="0BEC43FB" w14:textId="77777777" w:rsidR="00D9438D" w:rsidRPr="00D9438D" w:rsidRDefault="00D9438D" w:rsidP="00D9438D">
      <w:pPr>
        <w:keepNext/>
        <w:keepLines/>
        <w:spacing w:before="40" w:after="0"/>
        <w:outlineLvl w:val="3"/>
        <w:rPr>
          <w:rFonts w:eastAsiaTheme="majorEastAsia" w:cstheme="majorBidi"/>
          <w:b/>
          <w:iCs/>
          <w:sz w:val="26"/>
        </w:rPr>
      </w:pPr>
      <w:r w:rsidRPr="00D9438D">
        <w:rPr>
          <w:rFonts w:eastAsiaTheme="majorEastAsia" w:cstheme="majorBidi"/>
          <w:b/>
          <w:iCs/>
          <w:sz w:val="26"/>
        </w:rPr>
        <w:t xml:space="preserve">The </w:t>
      </w:r>
      <w:r w:rsidRPr="00D9438D">
        <w:rPr>
          <w:rFonts w:eastAsiaTheme="majorEastAsia" w:cstheme="majorBidi"/>
          <w:b/>
          <w:iCs/>
          <w:sz w:val="26"/>
          <w:u w:val="single"/>
        </w:rPr>
        <w:t>role of the ballot</w:t>
      </w:r>
      <w:r w:rsidRPr="00D9438D">
        <w:rPr>
          <w:rFonts w:eastAsiaTheme="majorEastAsia" w:cstheme="majorBidi"/>
          <w:b/>
          <w:iCs/>
          <w:sz w:val="26"/>
        </w:rPr>
        <w:t xml:space="preserve"> is to determine the efficacy of a </w:t>
      </w:r>
      <w:r w:rsidRPr="00D9438D">
        <w:rPr>
          <w:rFonts w:eastAsiaTheme="majorEastAsia" w:cstheme="majorBidi"/>
          <w:b/>
          <w:iCs/>
          <w:sz w:val="26"/>
          <w:u w:val="single"/>
        </w:rPr>
        <w:t>topical proposal</w:t>
      </w:r>
      <w:r w:rsidRPr="00D9438D">
        <w:rPr>
          <w:rFonts w:eastAsiaTheme="majorEastAsia" w:cstheme="majorBidi"/>
          <w:b/>
          <w:iCs/>
          <w:sz w:val="26"/>
        </w:rPr>
        <w:t xml:space="preserve"> relative to the status quo or competing option.</w:t>
      </w:r>
    </w:p>
    <w:p w14:paraId="01F89E73" w14:textId="77777777" w:rsidR="00D9438D" w:rsidRPr="00D9438D" w:rsidRDefault="00D9438D" w:rsidP="00D9438D">
      <w:pPr>
        <w:keepNext/>
        <w:keepLines/>
        <w:spacing w:before="40" w:after="0"/>
        <w:outlineLvl w:val="3"/>
        <w:rPr>
          <w:rFonts w:eastAsiaTheme="majorEastAsia" w:cstheme="majorBidi"/>
          <w:b/>
          <w:iCs/>
          <w:sz w:val="26"/>
        </w:rPr>
      </w:pPr>
      <w:r w:rsidRPr="00D9438D">
        <w:rPr>
          <w:rFonts w:eastAsiaTheme="majorEastAsia" w:cstheme="majorBidi"/>
          <w:b/>
          <w:iCs/>
          <w:sz w:val="26"/>
        </w:rPr>
        <w:t xml:space="preserve">‘Resolved’ requires a </w:t>
      </w:r>
      <w:r w:rsidRPr="00D9438D">
        <w:rPr>
          <w:rFonts w:eastAsiaTheme="majorEastAsia" w:cstheme="majorBidi"/>
          <w:b/>
          <w:iCs/>
          <w:sz w:val="26"/>
          <w:u w:val="single"/>
        </w:rPr>
        <w:t>legislative</w:t>
      </w:r>
      <w:r w:rsidRPr="00D9438D">
        <w:rPr>
          <w:rFonts w:eastAsiaTheme="majorEastAsia" w:cstheme="majorBidi"/>
          <w:b/>
          <w:iCs/>
          <w:sz w:val="26"/>
        </w:rPr>
        <w:t xml:space="preserve"> instrument. </w:t>
      </w:r>
    </w:p>
    <w:p w14:paraId="39E33FF9" w14:textId="77777777" w:rsidR="00D9438D" w:rsidRPr="00D9438D" w:rsidRDefault="00D9438D" w:rsidP="00D9438D">
      <w:r w:rsidRPr="00D9438D">
        <w:rPr>
          <w:b/>
          <w:bCs/>
          <w:sz w:val="26"/>
        </w:rPr>
        <w:t xml:space="preserve">LSA ’5 </w:t>
      </w:r>
      <w:r w:rsidRPr="00D9438D">
        <w:t xml:space="preserve">[Louisiana State Legislature; 2005; Governing body of the state of Louisiana; Louisiana State Legislature, “Legislative Glossary,” </w:t>
      </w:r>
      <w:hyperlink r:id="rId11" w:history="1">
        <w:r w:rsidRPr="00D9438D">
          <w:rPr>
            <w:color w:val="0563C1" w:themeColor="hyperlink"/>
            <w:u w:val="single"/>
          </w:rPr>
          <w:t>https://www.legis.la.gov/legis/Glossary.aspx</w:t>
        </w:r>
      </w:hyperlink>
      <w:r w:rsidRPr="00D9438D">
        <w:t>]</w:t>
      </w:r>
    </w:p>
    <w:p w14:paraId="5E1A1504" w14:textId="77777777" w:rsidR="00D9438D" w:rsidRPr="00D9438D" w:rsidRDefault="00D9438D" w:rsidP="00D9438D">
      <w:pPr>
        <w:rPr>
          <w:sz w:val="16"/>
        </w:rPr>
      </w:pPr>
      <w:r w:rsidRPr="00D9438D">
        <w:rPr>
          <w:sz w:val="16"/>
        </w:rPr>
        <w:t>Resolution</w:t>
      </w:r>
    </w:p>
    <w:p w14:paraId="29A517F7" w14:textId="77777777" w:rsidR="00D9438D" w:rsidRPr="00D9438D" w:rsidRDefault="00D9438D" w:rsidP="00D9438D">
      <w:pPr>
        <w:rPr>
          <w:sz w:val="16"/>
        </w:rPr>
      </w:pPr>
      <w:r w:rsidRPr="00D9438D">
        <w:rPr>
          <w:highlight w:val="green"/>
          <w:u w:val="single"/>
        </w:rPr>
        <w:t>A</w:t>
      </w:r>
      <w:r w:rsidRPr="00D9438D">
        <w:rPr>
          <w:u w:val="single"/>
        </w:rPr>
        <w:t xml:space="preserve"> </w:t>
      </w:r>
      <w:r w:rsidRPr="00D9438D">
        <w:rPr>
          <w:b/>
          <w:iCs/>
          <w:highlight w:val="green"/>
          <w:u w:val="single"/>
        </w:rPr>
        <w:t>legislative instrument</w:t>
      </w:r>
      <w:r w:rsidRPr="00D9438D">
        <w:rPr>
          <w:sz w:val="16"/>
        </w:rPr>
        <w:t xml:space="preserve"> that generally is </w:t>
      </w:r>
      <w:r w:rsidRPr="00D9438D">
        <w:rPr>
          <w:u w:val="single"/>
        </w:rPr>
        <w:t xml:space="preserve">used </w:t>
      </w:r>
      <w:r w:rsidRPr="00D9438D">
        <w:rPr>
          <w:highlight w:val="green"/>
          <w:u w:val="single"/>
        </w:rPr>
        <w:t>for</w:t>
      </w:r>
      <w:r w:rsidRPr="00D9438D">
        <w:rPr>
          <w:u w:val="single"/>
        </w:rPr>
        <w:t xml:space="preserve"> making declarations, </w:t>
      </w:r>
      <w:r w:rsidRPr="00D9438D">
        <w:rPr>
          <w:b/>
          <w:iCs/>
          <w:highlight w:val="green"/>
          <w:u w:val="single"/>
        </w:rPr>
        <w:t>stating policies</w:t>
      </w:r>
      <w:r w:rsidRPr="00D9438D">
        <w:rPr>
          <w:u w:val="single"/>
        </w:rPr>
        <w:t>, and making decisions</w:t>
      </w:r>
      <w:r w:rsidRPr="00D9438D">
        <w:rPr>
          <w:sz w:val="16"/>
        </w:rPr>
        <w:t xml:space="preserve"> where some other form is not required. A bill includes the constitutionally required enacting clause; </w:t>
      </w:r>
      <w:r w:rsidRPr="00D9438D">
        <w:rPr>
          <w:u w:val="single"/>
        </w:rPr>
        <w:t>a resolution uses the term "</w:t>
      </w:r>
      <w:r w:rsidRPr="00D9438D">
        <w:rPr>
          <w:b/>
          <w:iCs/>
          <w:highlight w:val="green"/>
          <w:u w:val="single"/>
        </w:rPr>
        <w:t>resolved</w:t>
      </w:r>
      <w:r w:rsidRPr="00D9438D">
        <w:rPr>
          <w:u w:val="single"/>
        </w:rPr>
        <w:t>"</w:t>
      </w:r>
      <w:r w:rsidRPr="00D9438D">
        <w:rPr>
          <w:sz w:val="16"/>
        </w:rPr>
        <w:t>. Not subject to a time limit for introduction nor to governor's veto. (Const. Art. III, §17(B) and House Rules 8.11, 13.1, 6.8, and 7.4 and Senate Rules 10.9, 13.5 and 15.1)</w:t>
      </w:r>
    </w:p>
    <w:p w14:paraId="3D952C95" w14:textId="77777777" w:rsidR="00D9438D" w:rsidRPr="00D9438D" w:rsidRDefault="00D9438D" w:rsidP="00D9438D">
      <w:pPr>
        <w:keepNext/>
        <w:keepLines/>
        <w:spacing w:before="40" w:after="0"/>
        <w:outlineLvl w:val="3"/>
        <w:rPr>
          <w:rFonts w:eastAsiaTheme="majorEastAsia" w:cstheme="majorBidi"/>
          <w:b/>
          <w:iCs/>
          <w:sz w:val="26"/>
        </w:rPr>
      </w:pPr>
      <w:r w:rsidRPr="00D9438D">
        <w:rPr>
          <w:rFonts w:eastAsiaTheme="majorEastAsia" w:cstheme="majorBidi"/>
          <w:b/>
          <w:iCs/>
          <w:sz w:val="26"/>
        </w:rPr>
        <w:t xml:space="preserve">The ‘United States federal government’ is the three federal branches. </w:t>
      </w:r>
    </w:p>
    <w:p w14:paraId="1EDC1F68" w14:textId="77777777" w:rsidR="00D9438D" w:rsidRPr="00D9438D" w:rsidRDefault="00D9438D" w:rsidP="00D9438D">
      <w:pPr>
        <w:rPr>
          <w:rFonts w:eastAsia="Cambria"/>
        </w:rPr>
      </w:pPr>
      <w:r w:rsidRPr="00D9438D">
        <w:rPr>
          <w:b/>
          <w:bCs/>
          <w:sz w:val="26"/>
        </w:rPr>
        <w:t xml:space="preserve">U.S. Legal ’16 </w:t>
      </w:r>
      <w:r w:rsidRPr="00D9438D">
        <w:rPr>
          <w:rFonts w:eastAsia="Cambria"/>
        </w:rPr>
        <w:t xml:space="preserve">[U.S. Legal; 2016; Organization offering legal assistance and attorney access; U.S. Legal, “United States Federal Government Law and Legal Definition,” </w:t>
      </w:r>
      <w:hyperlink r:id="rId12" w:history="1">
        <w:r w:rsidRPr="00D9438D">
          <w:rPr>
            <w:rFonts w:eastAsia="Cambria"/>
          </w:rPr>
          <w:t>https://definitions.uslegal.com/u/united-states-federal-government/</w:t>
        </w:r>
      </w:hyperlink>
      <w:r w:rsidRPr="00D9438D">
        <w:rPr>
          <w:rFonts w:eastAsia="Cambria"/>
        </w:rPr>
        <w:t>]</w:t>
      </w:r>
    </w:p>
    <w:p w14:paraId="7DAD92FF" w14:textId="77777777" w:rsidR="00D9438D" w:rsidRPr="00D9438D" w:rsidRDefault="00D9438D" w:rsidP="00D9438D">
      <w:pPr>
        <w:rPr>
          <w:rFonts w:eastAsia="Cambria"/>
          <w:sz w:val="16"/>
        </w:rPr>
      </w:pPr>
      <w:r w:rsidRPr="00D9438D">
        <w:rPr>
          <w:rFonts w:eastAsia="Cambria"/>
          <w:highlight w:val="green"/>
          <w:u w:val="single"/>
        </w:rPr>
        <w:t xml:space="preserve">The </w:t>
      </w:r>
      <w:r w:rsidRPr="00D9438D">
        <w:rPr>
          <w:rFonts w:eastAsia="Cambria"/>
          <w:b/>
          <w:iCs/>
          <w:sz w:val="24"/>
          <w:highlight w:val="green"/>
          <w:u w:val="single"/>
          <w:bdr w:val="single" w:sz="8" w:space="0" w:color="auto"/>
        </w:rPr>
        <w:t>U</w:t>
      </w:r>
      <w:r w:rsidRPr="00D9438D">
        <w:rPr>
          <w:rFonts w:eastAsia="Cambria"/>
          <w:sz w:val="16"/>
        </w:rPr>
        <w:t xml:space="preserve">nited </w:t>
      </w:r>
      <w:r w:rsidRPr="00D9438D">
        <w:rPr>
          <w:rFonts w:eastAsia="Cambria"/>
          <w:b/>
          <w:iCs/>
          <w:sz w:val="24"/>
          <w:highlight w:val="green"/>
          <w:u w:val="single"/>
          <w:bdr w:val="single" w:sz="8" w:space="0" w:color="auto"/>
        </w:rPr>
        <w:t>S</w:t>
      </w:r>
      <w:r w:rsidRPr="00D9438D">
        <w:rPr>
          <w:rFonts w:eastAsia="Cambria"/>
          <w:sz w:val="16"/>
        </w:rPr>
        <w:t xml:space="preserve">tates </w:t>
      </w:r>
      <w:r w:rsidRPr="00D9438D">
        <w:rPr>
          <w:rFonts w:eastAsia="Cambria"/>
          <w:b/>
          <w:iCs/>
          <w:sz w:val="24"/>
          <w:highlight w:val="green"/>
          <w:u w:val="single"/>
          <w:bdr w:val="single" w:sz="8" w:space="0" w:color="auto"/>
        </w:rPr>
        <w:t>F</w:t>
      </w:r>
      <w:r w:rsidRPr="00D9438D">
        <w:rPr>
          <w:rFonts w:eastAsia="Cambria"/>
          <w:sz w:val="16"/>
        </w:rPr>
        <w:t xml:space="preserve">ederal </w:t>
      </w:r>
      <w:r w:rsidRPr="00D9438D">
        <w:rPr>
          <w:rFonts w:eastAsia="Cambria"/>
          <w:b/>
          <w:iCs/>
          <w:sz w:val="24"/>
          <w:highlight w:val="green"/>
          <w:u w:val="single"/>
          <w:bdr w:val="single" w:sz="8" w:space="0" w:color="auto"/>
        </w:rPr>
        <w:t>G</w:t>
      </w:r>
      <w:r w:rsidRPr="00D9438D">
        <w:rPr>
          <w:rFonts w:eastAsia="Cambria"/>
          <w:sz w:val="16"/>
        </w:rPr>
        <w:t xml:space="preserve">overnment </w:t>
      </w:r>
      <w:r w:rsidRPr="00D9438D">
        <w:rPr>
          <w:rFonts w:eastAsia="Cambria"/>
          <w:highlight w:val="green"/>
          <w:u w:val="single"/>
        </w:rPr>
        <w:t>is</w:t>
      </w:r>
      <w:r w:rsidRPr="00D9438D">
        <w:rPr>
          <w:rFonts w:eastAsia="Cambria"/>
          <w:sz w:val="16"/>
        </w:rPr>
        <w:t xml:space="preserve"> established by the US Constitution. The Federal Government shares sovereignty over the United Sates with the individual governments of the States of US. The Federal government has </w:t>
      </w:r>
      <w:r w:rsidRPr="00D9438D">
        <w:rPr>
          <w:rFonts w:eastAsia="Cambria"/>
          <w:highlight w:val="green"/>
          <w:u w:val="single"/>
        </w:rPr>
        <w:t>three branches</w:t>
      </w:r>
      <w:r w:rsidRPr="00D9438D">
        <w:rPr>
          <w:rFonts w:eastAsia="Cambria"/>
          <w:u w:val="single"/>
        </w:rPr>
        <w:t>: i)</w:t>
      </w:r>
      <w:r w:rsidRPr="00D9438D">
        <w:rPr>
          <w:rFonts w:eastAsia="Cambria"/>
          <w:sz w:val="16"/>
        </w:rPr>
        <w:t xml:space="preserve"> the</w:t>
      </w:r>
      <w:r w:rsidRPr="00D9438D">
        <w:rPr>
          <w:rFonts w:eastAsia="Cambria"/>
          <w:u w:val="single"/>
        </w:rPr>
        <w:t xml:space="preserve"> </w:t>
      </w:r>
      <w:r w:rsidRPr="00D9438D">
        <w:rPr>
          <w:rFonts w:eastAsia="Cambria"/>
          <w:b/>
          <w:iCs/>
          <w:sz w:val="24"/>
          <w:u w:val="single"/>
          <w:bdr w:val="single" w:sz="8" w:space="0" w:color="auto"/>
        </w:rPr>
        <w:t>legislature</w:t>
      </w:r>
      <w:r w:rsidRPr="00D9438D">
        <w:rPr>
          <w:rFonts w:eastAsia="Cambria"/>
          <w:u w:val="single"/>
        </w:rPr>
        <w:t>, which is the</w:t>
      </w:r>
      <w:r w:rsidRPr="00D9438D">
        <w:rPr>
          <w:rFonts w:eastAsia="Cambria"/>
          <w:sz w:val="16"/>
        </w:rPr>
        <w:t xml:space="preserve"> US </w:t>
      </w:r>
      <w:r w:rsidRPr="00D9438D">
        <w:rPr>
          <w:rFonts w:eastAsia="Cambria"/>
          <w:u w:val="single"/>
        </w:rPr>
        <w:t xml:space="preserve">Congress, ii) </w:t>
      </w:r>
      <w:r w:rsidRPr="00D9438D">
        <w:rPr>
          <w:rFonts w:eastAsia="Cambria"/>
          <w:b/>
          <w:iCs/>
          <w:sz w:val="24"/>
          <w:u w:val="single"/>
          <w:bdr w:val="single" w:sz="8" w:space="0" w:color="auto"/>
        </w:rPr>
        <w:t>Executive</w:t>
      </w:r>
      <w:r w:rsidRPr="00D9438D">
        <w:rPr>
          <w:rFonts w:eastAsia="Cambria"/>
          <w:sz w:val="16"/>
        </w:rPr>
        <w:t xml:space="preserve">, comprised of </w:t>
      </w:r>
      <w:r w:rsidRPr="00D9438D">
        <w:rPr>
          <w:rFonts w:eastAsia="Cambria"/>
          <w:u w:val="single"/>
        </w:rPr>
        <w:t>the President</w:t>
      </w:r>
      <w:r w:rsidRPr="00D9438D">
        <w:rPr>
          <w:rFonts w:eastAsia="Cambria"/>
          <w:sz w:val="16"/>
        </w:rPr>
        <w:t xml:space="preserve"> and Vice president of the US </w:t>
      </w:r>
      <w:r w:rsidRPr="00D9438D">
        <w:rPr>
          <w:rFonts w:eastAsia="Cambria"/>
          <w:u w:val="single"/>
        </w:rPr>
        <w:t xml:space="preserve">and iii) </w:t>
      </w:r>
      <w:r w:rsidRPr="00D9438D">
        <w:rPr>
          <w:rFonts w:eastAsia="Cambria"/>
          <w:b/>
          <w:iCs/>
          <w:sz w:val="24"/>
          <w:u w:val="single"/>
          <w:bdr w:val="single" w:sz="8" w:space="0" w:color="auto"/>
        </w:rPr>
        <w:t>Judiciary</w:t>
      </w:r>
      <w:r w:rsidRPr="00D9438D">
        <w:rPr>
          <w:rFonts w:eastAsia="Cambria"/>
          <w:sz w:val="16"/>
        </w:rPr>
        <w:t xml:space="preserve">. The US Constitution prescribes a system of separation of powers and ‘checks and balances’ for the smooth functioning of all the three branches of the Federal Government. </w:t>
      </w:r>
      <w:r w:rsidRPr="00D9438D">
        <w:rPr>
          <w:rFonts w:eastAsia="Cambria"/>
          <w:u w:val="single"/>
        </w:rPr>
        <w:t>The</w:t>
      </w:r>
      <w:r w:rsidRPr="00D9438D">
        <w:rPr>
          <w:rFonts w:eastAsia="Cambria"/>
          <w:sz w:val="16"/>
        </w:rPr>
        <w:t xml:space="preserve"> US </w:t>
      </w:r>
      <w:r w:rsidRPr="00D9438D">
        <w:rPr>
          <w:rFonts w:eastAsia="Cambria"/>
          <w:u w:val="single"/>
        </w:rPr>
        <w:t xml:space="preserve">Constitution </w:t>
      </w:r>
      <w:r w:rsidRPr="00D9438D">
        <w:rPr>
          <w:rFonts w:eastAsia="Cambria"/>
          <w:b/>
          <w:iCs/>
          <w:sz w:val="24"/>
          <w:u w:val="single"/>
          <w:bdr w:val="single" w:sz="8" w:space="0" w:color="auto"/>
        </w:rPr>
        <w:t>limits</w:t>
      </w:r>
      <w:r w:rsidRPr="00D9438D">
        <w:rPr>
          <w:rFonts w:eastAsia="Cambria"/>
          <w:sz w:val="16"/>
        </w:rPr>
        <w:t xml:space="preserve"> the powers of </w:t>
      </w:r>
      <w:r w:rsidRPr="00D9438D">
        <w:rPr>
          <w:rFonts w:eastAsia="Cambria"/>
          <w:u w:val="single"/>
        </w:rPr>
        <w:t>the Federal Government</w:t>
      </w:r>
      <w:r w:rsidRPr="00D9438D">
        <w:rPr>
          <w:rFonts w:eastAsia="Cambria"/>
          <w:sz w:val="16"/>
        </w:rPr>
        <w:t xml:space="preserve"> to the powers assigned to it; </w:t>
      </w:r>
      <w:r w:rsidRPr="00D9438D">
        <w:rPr>
          <w:rFonts w:eastAsia="Cambria"/>
          <w:highlight w:val="green"/>
          <w:u w:val="single"/>
        </w:rPr>
        <w:t>all powers not</w:t>
      </w:r>
      <w:r w:rsidRPr="00D9438D">
        <w:rPr>
          <w:rFonts w:eastAsia="Cambria"/>
          <w:u w:val="single"/>
        </w:rPr>
        <w:t xml:space="preserve"> </w:t>
      </w:r>
      <w:r w:rsidRPr="00D9438D">
        <w:rPr>
          <w:rFonts w:eastAsia="Cambria"/>
          <w:b/>
          <w:iCs/>
          <w:sz w:val="24"/>
          <w:u w:val="single"/>
          <w:bdr w:val="single" w:sz="8" w:space="0" w:color="auto"/>
        </w:rPr>
        <w:t xml:space="preserve">expressly </w:t>
      </w:r>
      <w:r w:rsidRPr="00D9438D">
        <w:rPr>
          <w:rFonts w:eastAsia="Cambria"/>
          <w:b/>
          <w:iCs/>
          <w:sz w:val="24"/>
          <w:highlight w:val="green"/>
          <w:u w:val="single"/>
          <w:bdr w:val="single" w:sz="8" w:space="0" w:color="auto"/>
        </w:rPr>
        <w:t>assigned</w:t>
      </w:r>
      <w:r w:rsidRPr="00D9438D">
        <w:rPr>
          <w:rFonts w:eastAsia="Cambria"/>
          <w:highlight w:val="green"/>
          <w:u w:val="single"/>
        </w:rPr>
        <w:t xml:space="preserve"> to the Federal Government are </w:t>
      </w:r>
      <w:r w:rsidRPr="00D9438D">
        <w:rPr>
          <w:rFonts w:eastAsia="Cambria"/>
          <w:b/>
          <w:iCs/>
          <w:sz w:val="24"/>
          <w:highlight w:val="green"/>
          <w:u w:val="single"/>
          <w:bdr w:val="single" w:sz="8" w:space="0" w:color="auto"/>
        </w:rPr>
        <w:t>reserved</w:t>
      </w:r>
      <w:r w:rsidRPr="00D9438D">
        <w:rPr>
          <w:rFonts w:eastAsia="Cambria"/>
          <w:highlight w:val="green"/>
          <w:u w:val="single"/>
        </w:rPr>
        <w:t xml:space="preserve"> to the </w:t>
      </w:r>
      <w:r w:rsidRPr="00D9438D">
        <w:rPr>
          <w:rFonts w:eastAsia="Cambria"/>
          <w:b/>
          <w:iCs/>
          <w:sz w:val="24"/>
          <w:highlight w:val="green"/>
          <w:u w:val="single"/>
          <w:bdr w:val="single" w:sz="8" w:space="0" w:color="auto"/>
        </w:rPr>
        <w:t>States</w:t>
      </w:r>
      <w:r w:rsidRPr="00D9438D">
        <w:rPr>
          <w:rFonts w:eastAsia="Cambria"/>
          <w:sz w:val="16"/>
        </w:rPr>
        <w:t xml:space="preserve"> or to the people.</w:t>
      </w:r>
    </w:p>
    <w:p w14:paraId="06ED4603" w14:textId="77777777" w:rsidR="00D9438D" w:rsidRPr="00D9438D" w:rsidRDefault="00D9438D" w:rsidP="00D9438D">
      <w:pPr>
        <w:keepNext/>
        <w:keepLines/>
        <w:spacing w:before="40" w:after="0"/>
        <w:outlineLvl w:val="3"/>
        <w:rPr>
          <w:rFonts w:eastAsiaTheme="majorEastAsia" w:cstheme="majorBidi"/>
          <w:b/>
          <w:iCs/>
          <w:sz w:val="26"/>
        </w:rPr>
      </w:pPr>
      <w:r w:rsidRPr="00D9438D">
        <w:rPr>
          <w:rFonts w:eastAsiaTheme="majorEastAsia" w:cstheme="majorBidi"/>
          <w:b/>
          <w:iCs/>
          <w:sz w:val="26"/>
          <w:u w:val="single"/>
        </w:rPr>
        <w:t>Fiscal redistribution</w:t>
      </w:r>
      <w:r w:rsidRPr="00D9438D">
        <w:rPr>
          <w:rFonts w:eastAsiaTheme="majorEastAsia" w:cstheme="majorBidi"/>
          <w:b/>
          <w:iCs/>
          <w:sz w:val="26"/>
        </w:rPr>
        <w:t>” means either government transfers or taxes</w:t>
      </w:r>
    </w:p>
    <w:p w14:paraId="57A3A0DA" w14:textId="77777777" w:rsidR="00D9438D" w:rsidRPr="00D9438D" w:rsidRDefault="00D9438D" w:rsidP="00D9438D">
      <w:r w:rsidRPr="00D9438D">
        <w:rPr>
          <w:b/>
          <w:bCs/>
          <w:sz w:val="26"/>
        </w:rPr>
        <w:t>Sepulveda 18</w:t>
      </w:r>
      <w:r w:rsidRPr="00D9438D">
        <w:t xml:space="preserve"> [Edgardo; May 29; independent consulting economist; Progressive Economics Forum, “Ontario Election: Inequality Impacts of Fiscal Plans,” https://www.progressive-economics.ca/2018/05/inequality_and_ontario_fiscal_plans/]</w:t>
      </w:r>
    </w:p>
    <w:p w14:paraId="3B5EBB24" w14:textId="77777777" w:rsidR="00D9438D" w:rsidRPr="00D9438D" w:rsidRDefault="00D9438D" w:rsidP="00D9438D">
      <w:r w:rsidRPr="00D9438D">
        <w:rPr>
          <w:b/>
          <w:iCs/>
          <w:highlight w:val="green"/>
          <w:u w:val="single"/>
        </w:rPr>
        <w:t>Governments</w:t>
      </w:r>
      <w:r w:rsidRPr="00D9438D">
        <w:rPr>
          <w:highlight w:val="green"/>
          <w:u w:val="single"/>
        </w:rPr>
        <w:t xml:space="preserve"> reduce</w:t>
      </w:r>
      <w:r w:rsidRPr="00D9438D">
        <w:rPr>
          <w:sz w:val="14"/>
        </w:rPr>
        <w:t xml:space="preserve"> market </w:t>
      </w:r>
      <w:r w:rsidRPr="00D9438D">
        <w:rPr>
          <w:highlight w:val="green"/>
          <w:u w:val="single"/>
        </w:rPr>
        <w:t>inequality via</w:t>
      </w:r>
      <w:r w:rsidRPr="00D9438D">
        <w:rPr>
          <w:sz w:val="14"/>
        </w:rPr>
        <w:t xml:space="preserve"> the </w:t>
      </w:r>
      <w:r w:rsidRPr="00D9438D">
        <w:rPr>
          <w:b/>
          <w:iCs/>
          <w:highlight w:val="green"/>
          <w:u w:val="single"/>
        </w:rPr>
        <w:t>tax and transfer systems</w:t>
      </w:r>
      <w:r w:rsidRPr="00D9438D">
        <w:rPr>
          <w:sz w:val="14"/>
        </w:rPr>
        <w:t xml:space="preserve">, </w:t>
      </w:r>
      <w:r w:rsidRPr="00D9438D">
        <w:rPr>
          <w:u w:val="single"/>
        </w:rPr>
        <w:t>and hence</w:t>
      </w:r>
      <w:r w:rsidRPr="00D9438D">
        <w:rPr>
          <w:sz w:val="14"/>
        </w:rPr>
        <w:t xml:space="preserve"> after-tax, income </w:t>
      </w:r>
      <w:r w:rsidRPr="00D9438D">
        <w:rPr>
          <w:u w:val="single"/>
        </w:rPr>
        <w:t>Gini coefficients are lower than market income coefficients</w:t>
      </w:r>
      <w:r w:rsidRPr="00D9438D">
        <w:rPr>
          <w:sz w:val="14"/>
        </w:rPr>
        <w:t xml:space="preserve">. I </w:t>
      </w:r>
      <w:r w:rsidRPr="00D9438D">
        <w:rPr>
          <w:b/>
          <w:iCs/>
          <w:highlight w:val="green"/>
          <w:u w:val="single"/>
        </w:rPr>
        <w:t>define this</w:t>
      </w:r>
      <w:r w:rsidRPr="00D9438D">
        <w:rPr>
          <w:sz w:val="14"/>
        </w:rPr>
        <w:t xml:space="preserve"> difference </w:t>
      </w:r>
      <w:r w:rsidRPr="00D9438D">
        <w:rPr>
          <w:b/>
          <w:iCs/>
          <w:highlight w:val="green"/>
          <w:u w:val="single"/>
        </w:rPr>
        <w:t>as “Fiscal Redistribution”</w:t>
      </w:r>
      <w:r w:rsidRPr="00D9438D">
        <w:t>.</w:t>
      </w:r>
      <w:r w:rsidRPr="00D9438D">
        <w:rPr>
          <w:sz w:val="14"/>
        </w:rPr>
        <w:t xml:space="preserve"> </w:t>
      </w:r>
      <w:r w:rsidRPr="00D9438D">
        <w:rPr>
          <w:u w:val="single"/>
        </w:rPr>
        <w:t xml:space="preserve">There are </w:t>
      </w:r>
      <w:r w:rsidRPr="00D9438D">
        <w:rPr>
          <w:highlight w:val="green"/>
          <w:u w:val="single"/>
        </w:rPr>
        <w:t>two components</w:t>
      </w:r>
      <w:r w:rsidRPr="00D9438D">
        <w:rPr>
          <w:sz w:val="14"/>
        </w:rPr>
        <w:t xml:space="preserve"> of Fiscal Redistribution. </w:t>
      </w:r>
      <w:r w:rsidRPr="00D9438D">
        <w:rPr>
          <w:u w:val="single"/>
        </w:rPr>
        <w:t>One is related to cash transfers and is the difference between total income and market income Gini coefficients, which I define as</w:t>
      </w:r>
      <w:r w:rsidRPr="00D9438D">
        <w:rPr>
          <w:sz w:val="14"/>
        </w:rPr>
        <w:t xml:space="preserve"> “</w:t>
      </w:r>
      <w:r w:rsidRPr="00D9438D">
        <w:rPr>
          <w:b/>
          <w:iCs/>
          <w:highlight w:val="green"/>
          <w:u w:val="single"/>
        </w:rPr>
        <w:t>Transfer Redistribution</w:t>
      </w:r>
      <w:r w:rsidRPr="00D9438D">
        <w:rPr>
          <w:sz w:val="14"/>
        </w:rPr>
        <w:t xml:space="preserve">”. </w:t>
      </w:r>
      <w:r w:rsidRPr="00D9438D">
        <w:rPr>
          <w:u w:val="single"/>
        </w:rPr>
        <w:t>The other is related to taxes and is the difference between after-tax</w:t>
      </w:r>
      <w:r w:rsidRPr="00D9438D">
        <w:rPr>
          <w:sz w:val="14"/>
        </w:rPr>
        <w:t xml:space="preserve"> </w:t>
      </w:r>
      <w:r w:rsidRPr="00D9438D">
        <w:rPr>
          <w:highlight w:val="green"/>
          <w:u w:val="single"/>
        </w:rPr>
        <w:t>and</w:t>
      </w:r>
      <w:r w:rsidRPr="00D9438D">
        <w:rPr>
          <w:sz w:val="14"/>
        </w:rPr>
        <w:t xml:space="preserve"> </w:t>
      </w:r>
      <w:r w:rsidRPr="00D9438D">
        <w:rPr>
          <w:u w:val="single"/>
        </w:rPr>
        <w:t xml:space="preserve">total income Gini coefficients, which I refer as </w:t>
      </w:r>
      <w:r w:rsidRPr="00D9438D">
        <w:rPr>
          <w:sz w:val="14"/>
        </w:rPr>
        <w:t>“</w:t>
      </w:r>
      <w:r w:rsidRPr="00D9438D">
        <w:rPr>
          <w:b/>
          <w:iCs/>
          <w:highlight w:val="green"/>
          <w:u w:val="single"/>
        </w:rPr>
        <w:t>Tax Redistribution</w:t>
      </w:r>
    </w:p>
    <w:p w14:paraId="3C3E15CA" w14:textId="77777777" w:rsidR="00D9438D" w:rsidRPr="00D9438D" w:rsidRDefault="00D9438D" w:rsidP="00D9438D"/>
    <w:p w14:paraId="34D6CBB0" w14:textId="77777777" w:rsidR="00D9438D" w:rsidRPr="00D9438D" w:rsidRDefault="00D9438D" w:rsidP="00D9438D">
      <w:pPr>
        <w:keepNext/>
        <w:keepLines/>
        <w:spacing w:before="40" w:after="0"/>
        <w:outlineLvl w:val="3"/>
        <w:rPr>
          <w:rFonts w:eastAsiaTheme="majorEastAsia" w:cs="Arial"/>
          <w:b/>
          <w:iCs/>
          <w:sz w:val="26"/>
        </w:rPr>
      </w:pPr>
      <w:r w:rsidRPr="00D9438D">
        <w:rPr>
          <w:rFonts w:eastAsiaTheme="majorEastAsia" w:cs="Arial"/>
          <w:b/>
          <w:iCs/>
          <w:sz w:val="26"/>
        </w:rPr>
        <w:t xml:space="preserve">Vote NEG---allowing the AFF to pick </w:t>
      </w:r>
      <w:r w:rsidRPr="00D9438D">
        <w:rPr>
          <w:rFonts w:eastAsiaTheme="majorEastAsia" w:cs="Arial"/>
          <w:b/>
          <w:iCs/>
          <w:sz w:val="26"/>
          <w:u w:val="single"/>
        </w:rPr>
        <w:t>any grounds</w:t>
      </w:r>
      <w:r w:rsidRPr="00D9438D">
        <w:rPr>
          <w:rFonts w:eastAsiaTheme="majorEastAsia" w:cs="Arial"/>
          <w:b/>
          <w:iCs/>
          <w:sz w:val="26"/>
        </w:rPr>
        <w:t xml:space="preserve"> for debate makes NEG engagement impossible, by skirting the resolutions </w:t>
      </w:r>
      <w:r w:rsidRPr="00D9438D">
        <w:rPr>
          <w:rFonts w:eastAsiaTheme="majorEastAsia" w:cs="Arial"/>
          <w:b/>
          <w:iCs/>
          <w:sz w:val="26"/>
          <w:u w:val="single"/>
        </w:rPr>
        <w:t>stasis point</w:t>
      </w:r>
      <w:r w:rsidRPr="00D9438D">
        <w:rPr>
          <w:rFonts w:eastAsiaTheme="majorEastAsia" w:cs="Arial"/>
          <w:b/>
          <w:iCs/>
          <w:sz w:val="26"/>
        </w:rPr>
        <w:t xml:space="preserve"> making prep and research useless. The lack of a plan also means the AFF can </w:t>
      </w:r>
      <w:r w:rsidRPr="00D9438D">
        <w:rPr>
          <w:rFonts w:eastAsiaTheme="majorEastAsia" w:cs="Arial"/>
          <w:b/>
          <w:iCs/>
          <w:sz w:val="26"/>
          <w:u w:val="single"/>
        </w:rPr>
        <w:t>shift their advocacy</w:t>
      </w:r>
      <w:r w:rsidRPr="00D9438D">
        <w:rPr>
          <w:rFonts w:eastAsiaTheme="majorEastAsia" w:cs="Arial"/>
          <w:b/>
          <w:iCs/>
          <w:sz w:val="26"/>
        </w:rPr>
        <w:t xml:space="preserve"> in later speeches instead of being </w:t>
      </w:r>
      <w:r w:rsidRPr="00D9438D">
        <w:rPr>
          <w:rFonts w:eastAsiaTheme="majorEastAsia" w:cs="Arial"/>
          <w:b/>
          <w:iCs/>
          <w:sz w:val="26"/>
          <w:u w:val="single"/>
        </w:rPr>
        <w:t>tied</w:t>
      </w:r>
      <w:r w:rsidRPr="00D9438D">
        <w:rPr>
          <w:rFonts w:eastAsiaTheme="majorEastAsia" w:cs="Arial"/>
          <w:b/>
          <w:iCs/>
          <w:sz w:val="26"/>
        </w:rPr>
        <w:t xml:space="preserve"> to a </w:t>
      </w:r>
      <w:r w:rsidRPr="00D9438D">
        <w:rPr>
          <w:rFonts w:eastAsiaTheme="majorEastAsia" w:cs="Arial"/>
          <w:b/>
          <w:iCs/>
          <w:sz w:val="26"/>
          <w:u w:val="single"/>
        </w:rPr>
        <w:t>particular text</w:t>
      </w:r>
      <w:r w:rsidRPr="00D9438D">
        <w:rPr>
          <w:rFonts w:eastAsiaTheme="majorEastAsia" w:cs="Arial"/>
          <w:b/>
          <w:iCs/>
          <w:sz w:val="26"/>
        </w:rPr>
        <w:t xml:space="preserve">, which obviates </w:t>
      </w:r>
      <w:r w:rsidRPr="00D9438D">
        <w:rPr>
          <w:rFonts w:eastAsiaTheme="majorEastAsia" w:cs="Arial"/>
          <w:b/>
          <w:iCs/>
          <w:sz w:val="26"/>
          <w:u w:val="single"/>
        </w:rPr>
        <w:t>refutation</w:t>
      </w:r>
      <w:r w:rsidRPr="00D9438D">
        <w:rPr>
          <w:rFonts w:eastAsiaTheme="majorEastAsia" w:cs="Arial"/>
          <w:b/>
          <w:iCs/>
          <w:sz w:val="26"/>
        </w:rPr>
        <w:t>.</w:t>
      </w:r>
    </w:p>
    <w:p w14:paraId="2F50E898" w14:textId="77777777" w:rsidR="00D9438D" w:rsidRPr="00D9438D" w:rsidRDefault="00D9438D" w:rsidP="00D9438D"/>
    <w:p w14:paraId="4DF7D7E6" w14:textId="77777777" w:rsidR="00D9438D" w:rsidRPr="00D9438D" w:rsidRDefault="00D9438D" w:rsidP="00D9438D">
      <w:pPr>
        <w:keepNext/>
        <w:keepLines/>
        <w:spacing w:before="40" w:after="0"/>
        <w:outlineLvl w:val="3"/>
        <w:rPr>
          <w:rFonts w:eastAsiaTheme="majorEastAsia" w:cs="Arial"/>
          <w:b/>
          <w:iCs/>
          <w:sz w:val="26"/>
        </w:rPr>
      </w:pPr>
      <w:r w:rsidRPr="00D9438D">
        <w:rPr>
          <w:rFonts w:eastAsiaTheme="majorEastAsia" w:cs="Arial"/>
          <w:b/>
          <w:iCs/>
          <w:sz w:val="26"/>
          <w:u w:val="single"/>
        </w:rPr>
        <w:t>Two impacts</w:t>
      </w:r>
      <w:r w:rsidRPr="00D9438D">
        <w:rPr>
          <w:rFonts w:eastAsiaTheme="majorEastAsia" w:cs="Arial"/>
          <w:b/>
          <w:iCs/>
          <w:sz w:val="26"/>
        </w:rPr>
        <w:t>:</w:t>
      </w:r>
    </w:p>
    <w:p w14:paraId="382273BD" w14:textId="77777777" w:rsidR="00D9438D" w:rsidRPr="00D9438D" w:rsidRDefault="00D9438D" w:rsidP="00D9438D">
      <w:pPr>
        <w:keepNext/>
        <w:keepLines/>
        <w:spacing w:before="40" w:after="0"/>
        <w:outlineLvl w:val="3"/>
        <w:rPr>
          <w:rFonts w:eastAsiaTheme="majorEastAsia" w:cstheme="majorBidi"/>
          <w:b/>
          <w:bCs/>
          <w:iCs/>
          <w:sz w:val="26"/>
        </w:rPr>
      </w:pPr>
      <w:r w:rsidRPr="00D9438D">
        <w:rPr>
          <w:rFonts w:eastAsiaTheme="majorEastAsia" w:cstheme="majorBidi"/>
          <w:b/>
          <w:bCs/>
          <w:sz w:val="26"/>
        </w:rPr>
        <w:t>1.</w:t>
      </w:r>
      <w:r w:rsidRPr="00D9438D">
        <w:rPr>
          <w:rFonts w:eastAsiaTheme="majorEastAsia" w:cstheme="majorBidi"/>
          <w:b/>
          <w:bCs/>
          <w:iCs/>
          <w:sz w:val="26"/>
        </w:rPr>
        <w:t xml:space="preserve"> </w:t>
      </w:r>
      <w:r w:rsidRPr="00D9438D">
        <w:rPr>
          <w:rFonts w:eastAsiaTheme="majorEastAsia" w:cstheme="majorBidi"/>
          <w:b/>
          <w:bCs/>
          <w:iCs/>
          <w:sz w:val="26"/>
          <w:u w:val="single"/>
        </w:rPr>
        <w:t>FAIRNESS</w:t>
      </w:r>
      <w:r w:rsidRPr="00D9438D">
        <w:rPr>
          <w:rFonts w:eastAsiaTheme="majorEastAsia" w:cstheme="majorBidi"/>
          <w:b/>
          <w:bCs/>
          <w:iCs/>
          <w:sz w:val="26"/>
        </w:rPr>
        <w:t xml:space="preserve">. Post-facto alterations to the topic </w:t>
      </w:r>
      <w:r w:rsidRPr="00D9438D">
        <w:rPr>
          <w:rFonts w:eastAsiaTheme="majorEastAsia" w:cstheme="majorBidi"/>
          <w:b/>
          <w:bCs/>
          <w:iCs/>
          <w:sz w:val="26"/>
          <w:u w:val="single"/>
        </w:rPr>
        <w:t>unbalances</w:t>
      </w:r>
      <w:r w:rsidRPr="00D9438D">
        <w:rPr>
          <w:rFonts w:eastAsiaTheme="majorEastAsia" w:cstheme="majorBidi"/>
          <w:b/>
          <w:bCs/>
          <w:iCs/>
          <w:sz w:val="26"/>
        </w:rPr>
        <w:t xml:space="preserve"> the equity of preparation, shattering any </w:t>
      </w:r>
      <w:r w:rsidRPr="00D9438D">
        <w:rPr>
          <w:rFonts w:eastAsiaTheme="majorEastAsia" w:cstheme="majorBidi"/>
          <w:b/>
          <w:bCs/>
          <w:iCs/>
          <w:sz w:val="26"/>
          <w:u w:val="single"/>
        </w:rPr>
        <w:t>predictable limit</w:t>
      </w:r>
      <w:r w:rsidRPr="00D9438D">
        <w:rPr>
          <w:rFonts w:eastAsiaTheme="majorEastAsia" w:cstheme="majorBidi"/>
          <w:b/>
          <w:bCs/>
          <w:iCs/>
          <w:sz w:val="26"/>
        </w:rPr>
        <w:t xml:space="preserve">. Debate is a </w:t>
      </w:r>
      <w:r w:rsidRPr="00D9438D">
        <w:rPr>
          <w:rFonts w:eastAsiaTheme="majorEastAsia" w:cstheme="majorBidi"/>
          <w:b/>
          <w:bCs/>
          <w:iCs/>
          <w:sz w:val="26"/>
          <w:u w:val="single"/>
        </w:rPr>
        <w:t>competitive game</w:t>
      </w:r>
      <w:r w:rsidRPr="00D9438D">
        <w:rPr>
          <w:rFonts w:eastAsiaTheme="majorEastAsia" w:cstheme="majorBidi"/>
          <w:b/>
          <w:bCs/>
          <w:iCs/>
          <w:sz w:val="26"/>
        </w:rPr>
        <w:t xml:space="preserve"> that is </w:t>
      </w:r>
      <w:r w:rsidRPr="00D9438D">
        <w:rPr>
          <w:rFonts w:eastAsiaTheme="majorEastAsia" w:cstheme="majorBidi"/>
          <w:b/>
          <w:bCs/>
          <w:iCs/>
          <w:sz w:val="26"/>
          <w:u w:val="single"/>
        </w:rPr>
        <w:t>meaningless</w:t>
      </w:r>
      <w:r w:rsidRPr="00D9438D">
        <w:rPr>
          <w:rFonts w:eastAsiaTheme="majorEastAsia" w:cstheme="majorBidi"/>
          <w:b/>
          <w:bCs/>
          <w:iCs/>
          <w:sz w:val="26"/>
        </w:rPr>
        <w:t xml:space="preserve"> without those substantive constraints. </w:t>
      </w:r>
      <w:r w:rsidRPr="00D9438D">
        <w:rPr>
          <w:rFonts w:eastAsiaTheme="majorEastAsia" w:cstheme="majorBidi"/>
          <w:b/>
          <w:bCs/>
          <w:iCs/>
          <w:sz w:val="26"/>
          <w:u w:val="single"/>
        </w:rPr>
        <w:t>Not</w:t>
      </w:r>
      <w:r w:rsidRPr="00D9438D">
        <w:rPr>
          <w:rFonts w:eastAsiaTheme="majorEastAsia" w:cstheme="majorBidi"/>
          <w:b/>
          <w:bCs/>
          <w:iCs/>
          <w:sz w:val="26"/>
        </w:rPr>
        <w:t xml:space="preserve"> voting for fairness </w:t>
      </w:r>
      <w:r w:rsidRPr="00D9438D">
        <w:rPr>
          <w:rFonts w:eastAsiaTheme="majorEastAsia" w:cstheme="majorBidi"/>
          <w:b/>
          <w:bCs/>
          <w:iCs/>
          <w:sz w:val="26"/>
          <w:u w:val="single"/>
        </w:rPr>
        <w:t>elevates</w:t>
      </w:r>
      <w:r w:rsidRPr="00D9438D">
        <w:rPr>
          <w:rFonts w:eastAsiaTheme="majorEastAsia" w:cstheme="majorBidi"/>
          <w:b/>
          <w:bCs/>
          <w:iCs/>
          <w:sz w:val="26"/>
        </w:rPr>
        <w:t xml:space="preserve"> judge bias.</w:t>
      </w:r>
    </w:p>
    <w:p w14:paraId="1CBEE3B1" w14:textId="77777777" w:rsidR="00D9438D" w:rsidRPr="00D9438D" w:rsidRDefault="00D9438D" w:rsidP="00D9438D">
      <w:pPr>
        <w:rPr>
          <w:b/>
          <w:bCs/>
        </w:rPr>
      </w:pPr>
    </w:p>
    <w:p w14:paraId="6231C275" w14:textId="77777777" w:rsidR="00D9438D" w:rsidRPr="00D9438D" w:rsidRDefault="00D9438D" w:rsidP="00D9438D">
      <w:pPr>
        <w:keepNext/>
        <w:keepLines/>
        <w:spacing w:before="40" w:after="0"/>
        <w:outlineLvl w:val="3"/>
        <w:rPr>
          <w:rFonts w:eastAsiaTheme="majorEastAsia" w:cs="Arial"/>
          <w:b/>
          <w:bCs/>
          <w:iCs/>
          <w:sz w:val="26"/>
        </w:rPr>
      </w:pPr>
      <w:r w:rsidRPr="00D9438D">
        <w:rPr>
          <w:rFonts w:eastAsiaTheme="majorEastAsia" w:cs="Arial"/>
          <w:b/>
          <w:bCs/>
          <w:iCs/>
          <w:sz w:val="26"/>
        </w:rPr>
        <w:t xml:space="preserve">2. </w:t>
      </w:r>
      <w:r w:rsidRPr="00D9438D">
        <w:rPr>
          <w:rFonts w:eastAsiaTheme="majorEastAsia" w:cs="Arial"/>
          <w:b/>
          <w:bCs/>
          <w:iCs/>
          <w:sz w:val="26"/>
          <w:u w:val="single"/>
        </w:rPr>
        <w:t>ITERATION</w:t>
      </w:r>
      <w:r w:rsidRPr="00D9438D">
        <w:rPr>
          <w:rFonts w:eastAsiaTheme="majorEastAsia" w:cs="Arial"/>
          <w:b/>
          <w:bCs/>
          <w:iCs/>
          <w:sz w:val="26"/>
        </w:rPr>
        <w:t xml:space="preserve">. </w:t>
      </w:r>
      <w:r w:rsidRPr="00D9438D">
        <w:rPr>
          <w:rFonts w:eastAsiaTheme="majorEastAsia" w:cstheme="majorBidi"/>
          <w:b/>
          <w:bCs/>
          <w:iCs/>
          <w:sz w:val="26"/>
        </w:rPr>
        <w:t xml:space="preserve">A clear, well-defined resolution is critical to allow the NEG to refute the AFF in an in-depth fashion---this </w:t>
      </w:r>
      <w:r w:rsidRPr="00D9438D">
        <w:rPr>
          <w:rFonts w:eastAsiaTheme="majorEastAsia" w:cstheme="majorBidi"/>
          <w:b/>
          <w:bCs/>
          <w:iCs/>
          <w:sz w:val="26"/>
          <w:u w:val="single"/>
        </w:rPr>
        <w:t>maximizes</w:t>
      </w:r>
      <w:r w:rsidRPr="00D9438D">
        <w:rPr>
          <w:rFonts w:eastAsiaTheme="majorEastAsia" w:cstheme="majorBidi"/>
          <w:b/>
          <w:bCs/>
          <w:iCs/>
          <w:sz w:val="26"/>
        </w:rPr>
        <w:t xml:space="preserve"> nth level research. Their model allows them to </w:t>
      </w:r>
      <w:r w:rsidRPr="00D9438D">
        <w:rPr>
          <w:rFonts w:eastAsiaTheme="majorEastAsia" w:cstheme="majorBidi"/>
          <w:b/>
          <w:bCs/>
          <w:iCs/>
          <w:sz w:val="26"/>
          <w:u w:val="single"/>
        </w:rPr>
        <w:t>shift</w:t>
      </w:r>
      <w:r w:rsidRPr="00D9438D">
        <w:rPr>
          <w:rFonts w:eastAsiaTheme="majorEastAsia" w:cstheme="majorBidi"/>
          <w:b/>
          <w:bCs/>
          <w:iCs/>
          <w:sz w:val="26"/>
        </w:rPr>
        <w:t xml:space="preserve"> the activity to terms </w:t>
      </w:r>
      <w:r w:rsidRPr="00D9438D">
        <w:rPr>
          <w:rFonts w:eastAsiaTheme="majorEastAsia" w:cstheme="majorBidi"/>
          <w:b/>
          <w:bCs/>
          <w:iCs/>
          <w:sz w:val="26"/>
          <w:u w:val="single"/>
        </w:rPr>
        <w:t>most favorable</w:t>
      </w:r>
      <w:r w:rsidRPr="00D9438D">
        <w:rPr>
          <w:rFonts w:eastAsiaTheme="majorEastAsia" w:cstheme="majorBidi"/>
          <w:b/>
          <w:bCs/>
          <w:iCs/>
          <w:sz w:val="26"/>
        </w:rPr>
        <w:t xml:space="preserve"> to them---that creates </w:t>
      </w:r>
      <w:r w:rsidRPr="00D9438D">
        <w:rPr>
          <w:rFonts w:eastAsiaTheme="majorEastAsia" w:cstheme="majorBidi"/>
          <w:b/>
          <w:bCs/>
          <w:iCs/>
          <w:sz w:val="26"/>
          <w:u w:val="single"/>
        </w:rPr>
        <w:t>dogmatism</w:t>
      </w:r>
      <w:r w:rsidRPr="00D9438D">
        <w:rPr>
          <w:rFonts w:eastAsiaTheme="majorEastAsia" w:cstheme="majorBidi"/>
          <w:b/>
          <w:bCs/>
          <w:iCs/>
          <w:sz w:val="26"/>
        </w:rPr>
        <w:t xml:space="preserve"> and pushes the NEG to the </w:t>
      </w:r>
      <w:r w:rsidRPr="00D9438D">
        <w:rPr>
          <w:rFonts w:eastAsiaTheme="majorEastAsia" w:cstheme="majorBidi"/>
          <w:b/>
          <w:bCs/>
          <w:iCs/>
          <w:sz w:val="26"/>
          <w:u w:val="single"/>
        </w:rPr>
        <w:t>margins</w:t>
      </w:r>
      <w:r w:rsidRPr="00D9438D">
        <w:rPr>
          <w:rFonts w:eastAsiaTheme="majorEastAsia" w:cstheme="majorBidi"/>
          <w:b/>
          <w:bCs/>
          <w:iCs/>
          <w:sz w:val="26"/>
        </w:rPr>
        <w:t xml:space="preserve"> of the literature.</w:t>
      </w:r>
    </w:p>
    <w:p w14:paraId="29FDF572" w14:textId="77777777" w:rsidR="00D9438D" w:rsidRPr="00D9438D" w:rsidRDefault="00D9438D" w:rsidP="00D9438D">
      <w:r w:rsidRPr="00D9438D">
        <w:rPr>
          <w:b/>
          <w:bCs/>
          <w:sz w:val="26"/>
        </w:rPr>
        <w:t>Dybvig &amp; Iverson 09</w:t>
      </w:r>
      <w:r w:rsidRPr="00D9438D">
        <w:t xml:space="preserve"> (Kristin Chisholm Dybvig, Arizona State University, Joel O. Iverson, Arizona State University, Joel.Iverson@asu.edu, DEBATE CENTRAL, Debating Resources for the World since 1994, Can Cutting Cards Carve into Our Personal Lives: An Analysis of Debate Research on Personal Advocacy, https://debate.uvm.edu/dybvigiverson1000.html)</w:t>
      </w:r>
    </w:p>
    <w:p w14:paraId="0EBDE252" w14:textId="77777777" w:rsidR="00D9438D" w:rsidRPr="00D9438D" w:rsidRDefault="00D9438D" w:rsidP="00D9438D">
      <w:pPr>
        <w:shd w:val="clear" w:color="auto" w:fill="FFFFFF"/>
        <w:rPr>
          <w:color w:val="222222"/>
          <w:sz w:val="16"/>
          <w:szCs w:val="16"/>
        </w:rPr>
      </w:pPr>
      <w:r w:rsidRPr="00D9438D">
        <w:rPr>
          <w:rFonts w:eastAsia="Calibri"/>
          <w:color w:val="222222"/>
          <w:sz w:val="16"/>
          <w:szCs w:val="16"/>
        </w:rPr>
        <w:t>Mitchell (1998) provides a thorough examination of the pedagogical implication for academic debate. Although Mitchell acknowledges that </w:t>
      </w:r>
      <w:r w:rsidRPr="00D9438D">
        <w:rPr>
          <w:b/>
          <w:iCs/>
          <w:highlight w:val="green"/>
          <w:u w:val="single"/>
        </w:rPr>
        <w:t>debate</w:t>
      </w:r>
      <w:r w:rsidRPr="00D9438D">
        <w:rPr>
          <w:rFonts w:eastAsia="Calibri"/>
          <w:highlight w:val="green"/>
          <w:u w:val="single"/>
        </w:rPr>
        <w:t xml:space="preserve"> provides </w:t>
      </w:r>
      <w:r w:rsidRPr="00D9438D">
        <w:rPr>
          <w:b/>
          <w:iCs/>
          <w:highlight w:val="green"/>
          <w:u w:val="single"/>
        </w:rPr>
        <w:t>preparation</w:t>
      </w:r>
      <w:r w:rsidRPr="00D9438D">
        <w:rPr>
          <w:rFonts w:eastAsia="Calibri"/>
          <w:highlight w:val="green"/>
          <w:u w:val="single"/>
        </w:rPr>
        <w:t xml:space="preserve"> for</w:t>
      </w:r>
      <w:r w:rsidRPr="00D9438D">
        <w:rPr>
          <w:rFonts w:eastAsia="Calibri"/>
          <w:u w:val="single"/>
        </w:rPr>
        <w:t xml:space="preserve"> participation in democracy</w:t>
      </w:r>
      <w:r w:rsidRPr="00D9438D">
        <w:rPr>
          <w:rFonts w:eastAsia="Calibri"/>
          <w:color w:val="222222"/>
          <w:sz w:val="16"/>
          <w:szCs w:val="16"/>
        </w:rPr>
        <w:t xml:space="preserve">, limiting debate to a laboratory where students practice their skill for future participation is criticized. Mitchell contends: </w:t>
      </w:r>
    </w:p>
    <w:p w14:paraId="25A01757" w14:textId="77777777" w:rsidR="00D9438D" w:rsidRPr="00D9438D" w:rsidRDefault="00D9438D" w:rsidP="00D9438D">
      <w:pPr>
        <w:shd w:val="clear" w:color="auto" w:fill="FFFFFF"/>
        <w:rPr>
          <w:color w:val="222222"/>
          <w:sz w:val="16"/>
          <w:szCs w:val="16"/>
        </w:rPr>
      </w:pPr>
      <w:r w:rsidRPr="00D9438D">
        <w:rPr>
          <w:rFonts w:eastAsia="Calibri"/>
          <w:color w:val="222222"/>
          <w:sz w:val="16"/>
          <w:szCs w:val="16"/>
        </w:rPr>
        <w:t xml:space="preserve">For students and teachers of argumentation, the heightened salience of this question should signal the danger that critical thinking and oral advocacy skills alone may not be sufficient for citizens to assert their voices in public deliberation. (p. 45) </w:t>
      </w:r>
    </w:p>
    <w:p w14:paraId="09AC3D40" w14:textId="77777777" w:rsidR="00D9438D" w:rsidRPr="00D9438D" w:rsidRDefault="00D9438D" w:rsidP="00D9438D">
      <w:pPr>
        <w:shd w:val="clear" w:color="auto" w:fill="FFFFFF"/>
        <w:rPr>
          <w:color w:val="222222"/>
          <w:sz w:val="16"/>
          <w:szCs w:val="16"/>
        </w:rPr>
      </w:pPr>
      <w:r w:rsidRPr="00D9438D">
        <w:rPr>
          <w:rFonts w:eastAsia="Calibri"/>
          <w:color w:val="222222"/>
          <w:sz w:val="16"/>
          <w:szCs w:val="16"/>
        </w:rPr>
        <w:t>Mitchell contends that the laboratory style setting creates barriers to other spheres, creates a "sense of detachment" and causes debaters to see research from the role of spectators. Mitchell further calls for "</w:t>
      </w:r>
      <w:r w:rsidRPr="00D9438D">
        <w:rPr>
          <w:b/>
          <w:iCs/>
          <w:highlight w:val="green"/>
          <w:u w:val="single"/>
        </w:rPr>
        <w:t>argumentative agency</w:t>
      </w:r>
      <w:r w:rsidRPr="00D9438D">
        <w:rPr>
          <w:rFonts w:eastAsia="Calibri"/>
          <w:color w:val="222222"/>
          <w:sz w:val="16"/>
          <w:szCs w:val="16"/>
        </w:rPr>
        <w:t xml:space="preserve"> [</w:t>
      </w:r>
      <w:r w:rsidRPr="00D9438D">
        <w:rPr>
          <w:rFonts w:eastAsia="Calibri"/>
          <w:u w:val="single"/>
        </w:rPr>
        <w:t xml:space="preserve">which] involves </w:t>
      </w:r>
      <w:r w:rsidRPr="00D9438D">
        <w:rPr>
          <w:rFonts w:eastAsia="Calibri"/>
          <w:highlight w:val="green"/>
          <w:u w:val="single"/>
        </w:rPr>
        <w:t xml:space="preserve">the </w:t>
      </w:r>
      <w:r w:rsidRPr="00D9438D">
        <w:rPr>
          <w:b/>
          <w:iCs/>
          <w:highlight w:val="green"/>
          <w:u w:val="single"/>
        </w:rPr>
        <w:t>capacity</w:t>
      </w:r>
      <w:r w:rsidRPr="00D9438D">
        <w:rPr>
          <w:rFonts w:eastAsia="Calibri"/>
          <w:highlight w:val="green"/>
          <w:u w:val="single"/>
        </w:rPr>
        <w:t xml:space="preserve"> to</w:t>
      </w:r>
      <w:r w:rsidRPr="00D9438D">
        <w:rPr>
          <w:rFonts w:eastAsia="Calibri"/>
          <w:u w:val="single"/>
        </w:rPr>
        <w:t xml:space="preserve"> contextualize</w:t>
      </w:r>
      <w:r w:rsidRPr="00D9438D">
        <w:rPr>
          <w:rFonts w:eastAsia="Calibri"/>
          <w:color w:val="222222"/>
          <w:sz w:val="16"/>
          <w:szCs w:val="16"/>
        </w:rPr>
        <w:t xml:space="preserve"> and </w:t>
      </w:r>
      <w:r w:rsidRPr="00D9438D">
        <w:rPr>
          <w:rFonts w:eastAsia="Calibri"/>
          <w:highlight w:val="green"/>
          <w:u w:val="single"/>
        </w:rPr>
        <w:t>employ</w:t>
      </w:r>
      <w:r w:rsidRPr="00D9438D">
        <w:rPr>
          <w:rFonts w:eastAsia="Calibri"/>
          <w:color w:val="222222"/>
          <w:sz w:val="16"/>
          <w:szCs w:val="16"/>
        </w:rPr>
        <w:t xml:space="preserve"> the </w:t>
      </w:r>
      <w:r w:rsidRPr="00D9438D">
        <w:rPr>
          <w:rFonts w:eastAsia="Calibri"/>
          <w:b/>
          <w:u w:val="single"/>
        </w:rPr>
        <w:t>skills and </w:t>
      </w:r>
      <w:r w:rsidRPr="00D9438D">
        <w:rPr>
          <w:b/>
          <w:iCs/>
          <w:highlight w:val="green"/>
          <w:u w:val="single"/>
        </w:rPr>
        <w:t>strategies</w:t>
      </w:r>
      <w:r w:rsidRPr="00D9438D">
        <w:rPr>
          <w:rFonts w:eastAsia="Calibri"/>
          <w:color w:val="222222"/>
          <w:sz w:val="16"/>
          <w:szCs w:val="16"/>
        </w:rPr>
        <w:t> of argumentative discourse </w:t>
      </w:r>
      <w:r w:rsidRPr="00D9438D">
        <w:rPr>
          <w:rFonts w:eastAsia="Calibri"/>
          <w:highlight w:val="green"/>
          <w:u w:val="single"/>
        </w:rPr>
        <w:t>in</w:t>
      </w:r>
      <w:r w:rsidRPr="00D9438D">
        <w:rPr>
          <w:rFonts w:eastAsia="Calibri"/>
          <w:color w:val="222222"/>
          <w:sz w:val="16"/>
          <w:szCs w:val="16"/>
        </w:rPr>
        <w:t> fields of </w:t>
      </w:r>
      <w:r w:rsidRPr="00D9438D">
        <w:rPr>
          <w:rFonts w:eastAsia="Calibri"/>
          <w:b/>
          <w:u w:val="single"/>
        </w:rPr>
        <w:t>social </w:t>
      </w:r>
      <w:r w:rsidRPr="00D9438D">
        <w:rPr>
          <w:b/>
          <w:iCs/>
          <w:highlight w:val="green"/>
          <w:u w:val="single"/>
        </w:rPr>
        <w:t>action</w:t>
      </w:r>
      <w:r w:rsidRPr="00D9438D">
        <w:rPr>
          <w:rFonts w:eastAsia="Calibri"/>
          <w:color w:val="222222"/>
          <w:sz w:val="16"/>
          <w:szCs w:val="16"/>
        </w:rPr>
        <w:t>, especially wider spheres of public deliberation" (p. 45). Although we agree with Mitchell that </w:t>
      </w:r>
      <w:r w:rsidRPr="00D9438D">
        <w:rPr>
          <w:rFonts w:eastAsia="Calibri"/>
          <w:u w:val="single"/>
        </w:rPr>
        <w:t>debate can</w:t>
      </w:r>
      <w:r w:rsidRPr="00D9438D">
        <w:rPr>
          <w:rFonts w:eastAsia="Calibri"/>
          <w:color w:val="222222"/>
          <w:sz w:val="16"/>
          <w:szCs w:val="16"/>
        </w:rPr>
        <w:t xml:space="preserve"> be an even greater instrument of empowerment for students, we are more interested in examining the impact of the intermediary step of research. In each of Mitchell's examples of debaters finding creative avenues for agency, there had to be a motivation to act. It is our contention that the </w:t>
      </w:r>
      <w:r w:rsidRPr="00D9438D">
        <w:rPr>
          <w:b/>
          <w:iCs/>
          <w:highlight w:val="green"/>
          <w:u w:val="single"/>
        </w:rPr>
        <w:t>research</w:t>
      </w:r>
      <w:r w:rsidRPr="00D9438D">
        <w:rPr>
          <w:rFonts w:eastAsia="Calibri"/>
          <w:u w:val="single"/>
        </w:rPr>
        <w:t xml:space="preserve"> conducted </w:t>
      </w:r>
      <w:r w:rsidRPr="00D9438D">
        <w:rPr>
          <w:rFonts w:eastAsia="Calibri"/>
          <w:highlight w:val="green"/>
          <w:u w:val="single"/>
        </w:rPr>
        <w:t xml:space="preserve">for </w:t>
      </w:r>
      <w:r w:rsidRPr="00D9438D">
        <w:rPr>
          <w:b/>
          <w:iCs/>
          <w:highlight w:val="green"/>
          <w:u w:val="single"/>
        </w:rPr>
        <w:t>competition</w:t>
      </w:r>
      <w:r w:rsidRPr="00D9438D">
        <w:rPr>
          <w:rFonts w:eastAsia="Calibri"/>
          <w:highlight w:val="green"/>
          <w:u w:val="single"/>
        </w:rPr>
        <w:t xml:space="preserve"> is a</w:t>
      </w:r>
      <w:r w:rsidRPr="00D9438D">
        <w:rPr>
          <w:rFonts w:eastAsia="Calibri"/>
          <w:color w:val="222222"/>
          <w:sz w:val="16"/>
          <w:szCs w:val="16"/>
        </w:rPr>
        <w:t xml:space="preserve"> major </w:t>
      </w:r>
      <w:r w:rsidRPr="00D9438D">
        <w:rPr>
          <w:b/>
          <w:iCs/>
          <w:highlight w:val="green"/>
          <w:u w:val="single"/>
        </w:rPr>
        <w:t>catalyst</w:t>
      </w:r>
      <w:r w:rsidRPr="00D9438D">
        <w:rPr>
          <w:rFonts w:eastAsia="Calibri"/>
          <w:sz w:val="16"/>
          <w:szCs w:val="16"/>
        </w:rPr>
        <w:t xml:space="preserve"> to propel their action,</w:t>
      </w:r>
      <w:r w:rsidRPr="00D9438D">
        <w:rPr>
          <w:rFonts w:eastAsia="Calibri"/>
          <w:color w:val="222222"/>
          <w:sz w:val="16"/>
          <w:szCs w:val="16"/>
        </w:rPr>
        <w:t xml:space="preserve"> change their opinions, </w:t>
      </w:r>
      <w:r w:rsidRPr="00D9438D">
        <w:rPr>
          <w:rFonts w:eastAsia="Calibri"/>
          <w:highlight w:val="green"/>
          <w:u w:val="single"/>
        </w:rPr>
        <w:t>and</w:t>
      </w:r>
      <w:r w:rsidRPr="00D9438D">
        <w:rPr>
          <w:rFonts w:eastAsia="Calibri"/>
          <w:color w:val="222222"/>
          <w:sz w:val="16"/>
          <w:szCs w:val="16"/>
        </w:rPr>
        <w:t> to </w:t>
      </w:r>
      <w:r w:rsidRPr="00D9438D">
        <w:rPr>
          <w:rFonts w:eastAsia="Calibri"/>
          <w:highlight w:val="green"/>
          <w:u w:val="single"/>
        </w:rPr>
        <w:t>provide a </w:t>
      </w:r>
      <w:r w:rsidRPr="00D9438D">
        <w:rPr>
          <w:rFonts w:eastAsia="Calibri"/>
          <w:b/>
          <w:u w:val="single"/>
        </w:rPr>
        <w:t>greater </w:t>
      </w:r>
      <w:r w:rsidRPr="00D9438D">
        <w:rPr>
          <w:b/>
          <w:iCs/>
          <w:highlight w:val="green"/>
          <w:u w:val="single"/>
        </w:rPr>
        <w:t>depth</w:t>
      </w:r>
      <w:r w:rsidRPr="00D9438D">
        <w:rPr>
          <w:rFonts w:eastAsia="Calibri"/>
          <w:highlight w:val="green"/>
          <w:u w:val="single"/>
        </w:rPr>
        <w:t xml:space="preserve"> of </w:t>
      </w:r>
      <w:r w:rsidRPr="00D9438D">
        <w:rPr>
          <w:b/>
          <w:iCs/>
          <w:highlight w:val="green"/>
          <w:u w:val="single"/>
        </w:rPr>
        <w:t>understanding</w:t>
      </w:r>
      <w:r w:rsidRPr="00D9438D">
        <w:rPr>
          <w:rFonts w:eastAsia="Calibri"/>
          <w:color w:val="222222"/>
          <w:sz w:val="16"/>
          <w:szCs w:val="16"/>
        </w:rPr>
        <w:t xml:space="preserve"> of the issues involved. </w:t>
      </w:r>
    </w:p>
    <w:p w14:paraId="2FB66F28" w14:textId="77777777" w:rsidR="00D9438D" w:rsidRPr="00D9438D" w:rsidRDefault="00D9438D" w:rsidP="00D9438D">
      <w:pPr>
        <w:rPr>
          <w:sz w:val="16"/>
          <w:szCs w:val="16"/>
        </w:rPr>
      </w:pPr>
      <w:r w:rsidRPr="00D9438D">
        <w:rPr>
          <w:rFonts w:eastAsia="Calibri"/>
          <w:sz w:val="16"/>
          <w:szCs w:val="16"/>
        </w:rPr>
        <w:t xml:space="preserve">The level of research involved in debate creates an in-depth understanding of issues. The level of research conducted during a year of debate is quite extensive. Goodman (1993) references a Chronicle of Higher Education article that estimated "the level and extent of research required of the average college debater for each topic is equivalent to the amount of research required for a Master's Thesis (cited in Mitchell, 1998, p. 55). With this extensive quantity of research, debaters attain a high level of investigation and (presumably) understanding of a topic. As a result of this level of understanding, debaters become knowledgeable citizens who are further empowered to make informed opinions and energized to take action. Research helps to educate students (and coaches) about the state of the world. </w:t>
      </w:r>
    </w:p>
    <w:p w14:paraId="04D32023" w14:textId="77777777" w:rsidR="00D9438D" w:rsidRPr="00D9438D" w:rsidRDefault="00D9438D" w:rsidP="00D9438D">
      <w:pPr>
        <w:shd w:val="clear" w:color="auto" w:fill="FFFFFF"/>
        <w:rPr>
          <w:color w:val="222222"/>
          <w:sz w:val="16"/>
          <w:szCs w:val="16"/>
        </w:rPr>
      </w:pPr>
      <w:r w:rsidRPr="00D9438D">
        <w:rPr>
          <w:rFonts w:eastAsia="Calibri"/>
          <w:highlight w:val="green"/>
          <w:u w:val="single"/>
        </w:rPr>
        <w:t>Without the guidance of a</w:t>
      </w:r>
      <w:r w:rsidRPr="00D9438D">
        <w:rPr>
          <w:rFonts w:eastAsia="Calibri"/>
          <w:u w:val="single"/>
        </w:rPr>
        <w:t xml:space="preserve"> </w:t>
      </w:r>
      <w:r w:rsidRPr="00D9438D">
        <w:rPr>
          <w:rFonts w:eastAsia="Calibri"/>
          <w:b/>
          <w:u w:val="single"/>
        </w:rPr>
        <w:t xml:space="preserve">debate </w:t>
      </w:r>
      <w:r w:rsidRPr="00D9438D">
        <w:rPr>
          <w:b/>
          <w:iCs/>
          <w:highlight w:val="green"/>
          <w:u w:val="single"/>
        </w:rPr>
        <w:t>topic</w:t>
      </w:r>
      <w:r w:rsidRPr="00D9438D">
        <w:rPr>
          <w:rFonts w:eastAsia="Calibri"/>
          <w:highlight w:val="green"/>
          <w:u w:val="single"/>
        </w:rPr>
        <w:t>, how many students would do </w:t>
      </w:r>
      <w:r w:rsidRPr="00D9438D">
        <w:rPr>
          <w:rFonts w:eastAsia="Calibri"/>
          <w:b/>
          <w:u w:val="single"/>
        </w:rPr>
        <w:t>in-depth </w:t>
      </w:r>
      <w:r w:rsidRPr="00D9438D">
        <w:rPr>
          <w:b/>
          <w:iCs/>
          <w:highlight w:val="green"/>
          <w:u w:val="single"/>
        </w:rPr>
        <w:t>research</w:t>
      </w:r>
      <w:r w:rsidRPr="00D9438D">
        <w:rPr>
          <w:rFonts w:eastAsia="Calibri"/>
          <w:highlight w:val="green"/>
          <w:u w:val="single"/>
        </w:rPr>
        <w:t> on</w:t>
      </w:r>
      <w:r w:rsidRPr="00D9438D">
        <w:rPr>
          <w:rFonts w:eastAsia="Calibri"/>
          <w:u w:val="single"/>
        </w:rPr>
        <w:t> </w:t>
      </w:r>
      <w:r w:rsidRPr="00D9438D">
        <w:rPr>
          <w:rFonts w:eastAsia="Calibri"/>
          <w:b/>
          <w:u w:val="single"/>
        </w:rPr>
        <w:t xml:space="preserve">female genital </w:t>
      </w:r>
      <w:r w:rsidRPr="00D9438D">
        <w:rPr>
          <w:b/>
          <w:iCs/>
          <w:highlight w:val="green"/>
          <w:u w:val="single"/>
        </w:rPr>
        <w:t>mutilation</w:t>
      </w:r>
      <w:r w:rsidRPr="00D9438D">
        <w:rPr>
          <w:rFonts w:eastAsia="Calibri"/>
          <w:highlight w:val="green"/>
          <w:u w:val="single"/>
        </w:rPr>
        <w:t xml:space="preserve"> in Africa, or </w:t>
      </w:r>
      <w:r w:rsidRPr="00D9438D">
        <w:rPr>
          <w:b/>
          <w:iCs/>
          <w:highlight w:val="green"/>
          <w:u w:val="single"/>
        </w:rPr>
        <w:t>U</w:t>
      </w:r>
      <w:r w:rsidRPr="00D9438D">
        <w:rPr>
          <w:rFonts w:eastAsia="Calibri"/>
          <w:u w:val="single"/>
        </w:rPr>
        <w:t>nited </w:t>
      </w:r>
      <w:r w:rsidRPr="00D9438D">
        <w:rPr>
          <w:b/>
          <w:iCs/>
          <w:highlight w:val="green"/>
          <w:u w:val="single"/>
        </w:rPr>
        <w:t>N</w:t>
      </w:r>
      <w:r w:rsidRPr="00D9438D">
        <w:rPr>
          <w:rFonts w:eastAsia="Calibri"/>
          <w:u w:val="single"/>
        </w:rPr>
        <w:t>ations </w:t>
      </w:r>
      <w:r w:rsidRPr="00D9438D">
        <w:rPr>
          <w:rFonts w:eastAsia="Calibri"/>
          <w:highlight w:val="green"/>
          <w:u w:val="single"/>
        </w:rPr>
        <w:t>sanctions on Iraq</w:t>
      </w:r>
      <w:r w:rsidRPr="00D9438D">
        <w:rPr>
          <w:rFonts w:eastAsia="Calibri"/>
          <w:b/>
          <w:highlight w:val="green"/>
          <w:u w:val="single"/>
        </w:rPr>
        <w:t>?</w:t>
      </w:r>
      <w:r w:rsidRPr="00D9438D">
        <w:rPr>
          <w:rFonts w:eastAsia="Calibri"/>
          <w:u w:val="single"/>
        </w:rPr>
        <w:t xml:space="preserve"> The </w:t>
      </w:r>
      <w:r w:rsidRPr="00D9438D">
        <w:rPr>
          <w:b/>
          <w:iCs/>
          <w:highlight w:val="green"/>
          <w:u w:val="single"/>
        </w:rPr>
        <w:t>competitive</w:t>
      </w:r>
      <w:r w:rsidRPr="00D9438D">
        <w:rPr>
          <w:rFonts w:eastAsia="Calibri"/>
          <w:u w:val="single"/>
        </w:rPr>
        <w:t xml:space="preserve"> nature of </w:t>
      </w:r>
      <w:r w:rsidRPr="00D9438D">
        <w:rPr>
          <w:rFonts w:eastAsia="Calibri"/>
          <w:b/>
          <w:u w:val="single"/>
        </w:rPr>
        <w:t>policy </w:t>
      </w:r>
      <w:r w:rsidRPr="00D9438D">
        <w:rPr>
          <w:b/>
          <w:iCs/>
          <w:highlight w:val="green"/>
          <w:u w:val="single"/>
        </w:rPr>
        <w:t>debate</w:t>
      </w:r>
      <w:r w:rsidRPr="00D9438D">
        <w:rPr>
          <w:rFonts w:eastAsia="Calibri"/>
          <w:color w:val="222222"/>
          <w:sz w:val="16"/>
          <w:szCs w:val="16"/>
          <w:highlight w:val="green"/>
        </w:rPr>
        <w:t> </w:t>
      </w:r>
      <w:r w:rsidRPr="00D9438D">
        <w:rPr>
          <w:rFonts w:eastAsia="Calibri"/>
          <w:highlight w:val="green"/>
          <w:u w:val="single"/>
        </w:rPr>
        <w:t xml:space="preserve">provides an </w:t>
      </w:r>
      <w:r w:rsidRPr="00D9438D">
        <w:rPr>
          <w:b/>
          <w:iCs/>
          <w:highlight w:val="green"/>
          <w:u w:val="single"/>
        </w:rPr>
        <w:t>impetus</w:t>
      </w:r>
      <w:r w:rsidRPr="00D9438D">
        <w:rPr>
          <w:rFonts w:eastAsia="Calibri"/>
          <w:highlight w:val="green"/>
          <w:u w:val="single"/>
        </w:rPr>
        <w:t xml:space="preserve"> for</w:t>
      </w:r>
      <w:r w:rsidRPr="00D9438D">
        <w:rPr>
          <w:rFonts w:eastAsia="Calibri"/>
          <w:u w:val="single"/>
        </w:rPr>
        <w:t xml:space="preserve"> </w:t>
      </w:r>
      <w:r w:rsidRPr="00D9438D">
        <w:rPr>
          <w:rFonts w:eastAsia="Calibri"/>
          <w:b/>
          <w:u w:val="single"/>
        </w:rPr>
        <w:t xml:space="preserve">students </w:t>
      </w:r>
      <w:r w:rsidRPr="00D9438D">
        <w:rPr>
          <w:b/>
          <w:iCs/>
          <w:highlight w:val="green"/>
          <w:u w:val="single"/>
        </w:rPr>
        <w:t>to research</w:t>
      </w:r>
      <w:r w:rsidRPr="00D9438D">
        <w:rPr>
          <w:rFonts w:eastAsia="Calibri"/>
          <w:color w:val="222222"/>
          <w:sz w:val="16"/>
          <w:szCs w:val="16"/>
        </w:rPr>
        <w:t xml:space="preserve"> the topics that they are going to debate. This in turn fuels students’ awareness of issues that go </w:t>
      </w:r>
      <w:r w:rsidRPr="00D9438D">
        <w:rPr>
          <w:rFonts w:eastAsia="Calibri"/>
          <w:highlight w:val="green"/>
          <w:u w:val="single"/>
        </w:rPr>
        <w:t xml:space="preserve">beyond their </w:t>
      </w:r>
      <w:r w:rsidRPr="00D9438D">
        <w:rPr>
          <w:b/>
          <w:iCs/>
          <w:highlight w:val="green"/>
          <w:u w:val="single"/>
        </w:rPr>
        <w:t>front doors</w:t>
      </w:r>
      <w:r w:rsidRPr="00D9438D">
        <w:rPr>
          <w:rFonts w:eastAsia="Calibri"/>
          <w:color w:val="222222"/>
          <w:sz w:val="16"/>
          <w:szCs w:val="16"/>
        </w:rPr>
        <w:t>. Advocacy flows from this increased awareness. Reading books and articles about the suffering of people thousands of miles away or right in our own communities drives people to become involved in the community at large.</w:t>
      </w:r>
    </w:p>
    <w:p w14:paraId="32848095" w14:textId="77777777" w:rsidR="00D9438D" w:rsidRPr="00D9438D" w:rsidRDefault="00D9438D" w:rsidP="00D9438D">
      <w:pPr>
        <w:shd w:val="clear" w:color="auto" w:fill="FFFFFF"/>
        <w:rPr>
          <w:color w:val="222222"/>
          <w:sz w:val="16"/>
          <w:szCs w:val="16"/>
        </w:rPr>
      </w:pPr>
      <w:r w:rsidRPr="00D9438D">
        <w:rPr>
          <w:rFonts w:eastAsia="Calibri"/>
          <w:color w:val="222222"/>
          <w:sz w:val="16"/>
          <w:szCs w:val="16"/>
        </w:rPr>
        <w:t xml:space="preserve">Research has also focused on how debate prepares us for life in the public sphere. Issues that we discuss in debate have found their way onto the national policy stage, and training in intercollegiate debate </w:t>
      </w:r>
      <w:r w:rsidRPr="00D9438D">
        <w:rPr>
          <w:rFonts w:eastAsia="Calibri"/>
          <w:highlight w:val="green"/>
          <w:u w:val="single"/>
        </w:rPr>
        <w:t xml:space="preserve">makes us good </w:t>
      </w:r>
      <w:r w:rsidRPr="00D9438D">
        <w:rPr>
          <w:rFonts w:eastAsia="Calibri"/>
          <w:b/>
          <w:u w:val="single"/>
        </w:rPr>
        <w:t xml:space="preserve">public </w:t>
      </w:r>
      <w:r w:rsidRPr="00D9438D">
        <w:rPr>
          <w:b/>
          <w:iCs/>
          <w:highlight w:val="green"/>
          <w:u w:val="single"/>
        </w:rPr>
        <w:t>advocates</w:t>
      </w:r>
      <w:r w:rsidRPr="00D9438D">
        <w:rPr>
          <w:rFonts w:eastAsia="Calibri"/>
          <w:color w:val="222222"/>
          <w:sz w:val="16"/>
          <w:szCs w:val="16"/>
        </w:rPr>
        <w:t>. The public sphere is the arena in which we all must participate to be active citizens. Even after we leave debate, the skills that we have gained should help us to be better advocates and citizens. Research has looked at how debate impacts education (Matlon and Keele 1984), legal training (Parkinson, Gisler and Pelias 1983, Nobles 19850 and behavioral traits (McGlone 1974, Colbert 1994). These works illustrate the impact that public debate has on students as they prepare to enter the public sphere. </w:t>
      </w:r>
    </w:p>
    <w:p w14:paraId="2045B1DE" w14:textId="77777777" w:rsidR="00D9438D" w:rsidRPr="00D9438D" w:rsidRDefault="00D9438D" w:rsidP="00D9438D">
      <w:pPr>
        <w:shd w:val="clear" w:color="auto" w:fill="FFFFFF"/>
        <w:rPr>
          <w:color w:val="222222"/>
          <w:sz w:val="16"/>
          <w:szCs w:val="16"/>
        </w:rPr>
      </w:pPr>
      <w:r w:rsidRPr="00D9438D">
        <w:rPr>
          <w:rFonts w:eastAsia="Calibri"/>
          <w:u w:val="single"/>
        </w:rPr>
        <w:t xml:space="preserve">The </w:t>
      </w:r>
      <w:r w:rsidRPr="00D9438D">
        <w:rPr>
          <w:rFonts w:eastAsia="Calibri"/>
          <w:highlight w:val="green"/>
          <w:u w:val="single"/>
        </w:rPr>
        <w:t>debaters who</w:t>
      </w:r>
      <w:r w:rsidRPr="00D9438D">
        <w:rPr>
          <w:rFonts w:eastAsia="Calibri"/>
          <w:color w:val="222222"/>
          <w:sz w:val="16"/>
          <w:szCs w:val="16"/>
        </w:rPr>
        <w:t> take active roles such as </w:t>
      </w:r>
      <w:r w:rsidRPr="00D9438D">
        <w:rPr>
          <w:rFonts w:eastAsia="Calibri"/>
          <w:highlight w:val="green"/>
          <w:u w:val="single"/>
        </w:rPr>
        <w:t>protest</w:t>
      </w:r>
      <w:r w:rsidRPr="00D9438D">
        <w:rPr>
          <w:rFonts w:eastAsia="Calibri"/>
          <w:u w:val="single"/>
        </w:rPr>
        <w:t>ing</w:t>
      </w:r>
      <w:r w:rsidRPr="00D9438D">
        <w:rPr>
          <w:rFonts w:eastAsia="Calibri"/>
          <w:color w:val="222222"/>
          <w:sz w:val="16"/>
          <w:szCs w:val="16"/>
        </w:rPr>
        <w:t> </w:t>
      </w:r>
      <w:r w:rsidRPr="00D9438D">
        <w:rPr>
          <w:rFonts w:eastAsia="Calibri"/>
          <w:highlight w:val="green"/>
          <w:u w:val="single"/>
        </w:rPr>
        <w:t>sanctions were</w:t>
      </w:r>
      <w:r w:rsidRPr="00D9438D">
        <w:rPr>
          <w:rFonts w:eastAsia="Calibri"/>
          <w:color w:val="222222"/>
          <w:sz w:val="16"/>
          <w:szCs w:val="16"/>
        </w:rPr>
        <w:t> probably </w:t>
      </w:r>
      <w:r w:rsidRPr="00D9438D">
        <w:rPr>
          <w:rFonts w:eastAsia="Calibri"/>
          <w:highlight w:val="green"/>
          <w:u w:val="single"/>
        </w:rPr>
        <w:t>not </w:t>
      </w:r>
      <w:r w:rsidRPr="00D9438D">
        <w:rPr>
          <w:rFonts w:eastAsia="Calibri"/>
          <w:b/>
          <w:u w:val="single"/>
        </w:rPr>
        <w:t>actively </w:t>
      </w:r>
      <w:r w:rsidRPr="00D9438D">
        <w:rPr>
          <w:b/>
          <w:iCs/>
          <w:highlight w:val="green"/>
          <w:u w:val="single"/>
        </w:rPr>
        <w:t>engaged</w:t>
      </w:r>
      <w:r w:rsidRPr="00D9438D">
        <w:rPr>
          <w:rFonts w:eastAsia="Calibri"/>
          <w:u w:val="single"/>
        </w:rPr>
        <w:t xml:space="preserve"> in the issue </w:t>
      </w:r>
      <w:r w:rsidRPr="00D9438D">
        <w:rPr>
          <w:rFonts w:eastAsia="Calibri"/>
          <w:highlight w:val="green"/>
          <w:u w:val="single"/>
        </w:rPr>
        <w:t>until</w:t>
      </w:r>
      <w:r w:rsidRPr="00D9438D">
        <w:rPr>
          <w:rFonts w:eastAsia="Calibri"/>
          <w:u w:val="single"/>
        </w:rPr>
        <w:t xml:space="preserve"> their </w:t>
      </w:r>
      <w:r w:rsidRPr="00D9438D">
        <w:rPr>
          <w:rFonts w:eastAsia="Calibri"/>
          <w:highlight w:val="green"/>
          <w:u w:val="single"/>
        </w:rPr>
        <w:t>research drew them</w:t>
      </w:r>
      <w:r w:rsidRPr="00D9438D">
        <w:rPr>
          <w:rFonts w:eastAsia="Calibri"/>
          <w:color w:val="222222"/>
          <w:sz w:val="16"/>
          <w:szCs w:val="16"/>
        </w:rPr>
        <w:t> in</w:t>
      </w:r>
      <w:r w:rsidRPr="00D9438D">
        <w:rPr>
          <w:rFonts w:eastAsia="Calibri"/>
          <w:highlight w:val="green"/>
          <w:u w:val="single"/>
        </w:rPr>
        <w:t>to the topic</w:t>
      </w:r>
      <w:r w:rsidRPr="00D9438D">
        <w:rPr>
          <w:rFonts w:eastAsia="Calibri"/>
          <w:color w:val="222222"/>
          <w:sz w:val="16"/>
          <w:szCs w:val="16"/>
        </w:rPr>
        <w:t>. Furthermore, the process of intense research for debate may actually change the positions debaters hold. Since debaters typically enter into a topic with only cursory (if any) knowledge of the issue, the research process provides exposure to issues that were previously unknown. Exposure to the literature on a topic can create, reinforce or alter an individual's opinions. Before learning of the School for the America's, having an opinion of the place is impossible. After hearing about the systematic training of torturers and oppressors in a debate round and reading the research, an opinion of the "school" was developed. In this manner, </w:t>
      </w:r>
      <w:r w:rsidRPr="00D9438D">
        <w:rPr>
          <w:rFonts w:eastAsia="Calibri"/>
          <w:color w:val="222222"/>
          <w:u w:val="single"/>
        </w:rPr>
        <w:t>exposure to debate research as the person </w:t>
      </w:r>
      <w:r w:rsidRPr="00D9438D">
        <w:rPr>
          <w:rFonts w:eastAsia="Calibri"/>
          <w:u w:val="single"/>
        </w:rPr>
        <w:t>finding the evidence</w:t>
      </w:r>
      <w:r w:rsidRPr="00D9438D">
        <w:rPr>
          <w:rFonts w:eastAsia="Calibri"/>
          <w:color w:val="222222"/>
          <w:sz w:val="16"/>
          <w:szCs w:val="16"/>
        </w:rPr>
        <w:t>, hearing it as the opponent in a debate round (or as judge) </w:t>
      </w:r>
      <w:r w:rsidRPr="00D9438D">
        <w:rPr>
          <w:rFonts w:eastAsia="Calibri"/>
          <w:color w:val="222222"/>
          <w:u w:val="single"/>
        </w:rPr>
        <w:t>acts as a</w:t>
      </w:r>
      <w:r w:rsidRPr="00D9438D">
        <w:rPr>
          <w:rFonts w:eastAsia="Calibri"/>
          <w:color w:val="222222"/>
          <w:sz w:val="16"/>
          <w:szCs w:val="16"/>
        </w:rPr>
        <w:t>n initial </w:t>
      </w:r>
      <w:r w:rsidRPr="00D9438D">
        <w:rPr>
          <w:rFonts w:eastAsia="Calibri"/>
          <w:color w:val="222222"/>
          <w:u w:val="single"/>
        </w:rPr>
        <w:t>spark of awareness on an issue</w:t>
      </w:r>
      <w:r w:rsidRPr="00D9438D">
        <w:rPr>
          <w:rFonts w:eastAsia="Calibri"/>
          <w:color w:val="222222"/>
          <w:sz w:val="16"/>
          <w:szCs w:val="16"/>
        </w:rPr>
        <w:t>. This process of discovery seems to have a similar impact to watching an investigative news report.</w:t>
      </w:r>
    </w:p>
    <w:p w14:paraId="2CC54E0B" w14:textId="77777777" w:rsidR="00D9438D" w:rsidRPr="00D9438D" w:rsidRDefault="00D9438D" w:rsidP="00D9438D">
      <w:pPr>
        <w:shd w:val="clear" w:color="auto" w:fill="FFFFFF"/>
        <w:rPr>
          <w:color w:val="222222"/>
          <w:sz w:val="14"/>
          <w:szCs w:val="14"/>
        </w:rPr>
      </w:pPr>
      <w:r w:rsidRPr="00D9438D">
        <w:rPr>
          <w:rFonts w:eastAsia="Calibri"/>
          <w:color w:val="222222"/>
          <w:sz w:val="16"/>
          <w:szCs w:val="16"/>
        </w:rPr>
        <w:t>Mitchell claimed that debate could be more than it was traditionally seen as, that it could be a catalyst to empower people to act in the social arena. We surmise that there is a step in between the debate and the action. The intermediary step where people are inspired to agency is based on the research that they do. If students are compelled to act, research is a main factor in compelling them to do so. </w:t>
      </w:r>
      <w:r w:rsidRPr="00D9438D">
        <w:rPr>
          <w:rFonts w:eastAsia="Calibri"/>
          <w:highlight w:val="green"/>
          <w:u w:val="single"/>
        </w:rPr>
        <w:t>Even if</w:t>
      </w:r>
      <w:r w:rsidRPr="00D9438D">
        <w:rPr>
          <w:rFonts w:eastAsia="Calibri"/>
          <w:color w:val="222222"/>
          <w:sz w:val="16"/>
          <w:szCs w:val="16"/>
        </w:rPr>
        <w:t xml:space="preserve"> students are </w:t>
      </w:r>
      <w:r w:rsidRPr="00D9438D">
        <w:rPr>
          <w:b/>
          <w:iCs/>
          <w:highlight w:val="green"/>
          <w:u w:val="single"/>
        </w:rPr>
        <w:t>not compelled</w:t>
      </w:r>
      <w:r w:rsidRPr="00D9438D">
        <w:rPr>
          <w:rFonts w:eastAsia="Calibri"/>
          <w:highlight w:val="green"/>
          <w:u w:val="single"/>
        </w:rPr>
        <w:t xml:space="preserve"> to take</w:t>
      </w:r>
      <w:r w:rsidRPr="00D9438D">
        <w:rPr>
          <w:rFonts w:eastAsia="Calibri"/>
          <w:color w:val="222222"/>
          <w:sz w:val="16"/>
          <w:szCs w:val="16"/>
        </w:rPr>
        <w:t> direct </w:t>
      </w:r>
      <w:r w:rsidRPr="00D9438D">
        <w:rPr>
          <w:rFonts w:eastAsia="Calibri"/>
          <w:highlight w:val="green"/>
          <w:u w:val="single"/>
        </w:rPr>
        <w:t xml:space="preserve">action, research </w:t>
      </w:r>
      <w:r w:rsidRPr="00D9438D">
        <w:rPr>
          <w:rFonts w:eastAsia="Calibri"/>
          <w:b/>
          <w:u w:val="single"/>
        </w:rPr>
        <w:t xml:space="preserve">still </w:t>
      </w:r>
      <w:r w:rsidRPr="00D9438D">
        <w:rPr>
          <w:b/>
          <w:iCs/>
          <w:highlight w:val="green"/>
          <w:u w:val="single"/>
        </w:rPr>
        <w:t>changes</w:t>
      </w:r>
      <w:r w:rsidRPr="00D9438D">
        <w:rPr>
          <w:rFonts w:eastAsia="Calibri"/>
          <w:highlight w:val="green"/>
          <w:u w:val="single"/>
        </w:rPr>
        <w:t xml:space="preserve"> opinions</w:t>
      </w:r>
      <w:r w:rsidRPr="00D9438D">
        <w:rPr>
          <w:rFonts w:eastAsia="Calibri"/>
          <w:color w:val="222222"/>
          <w:sz w:val="16"/>
          <w:szCs w:val="16"/>
        </w:rPr>
        <w:t> and attitudes.</w:t>
      </w:r>
    </w:p>
    <w:p w14:paraId="284FBEE9" w14:textId="77777777" w:rsidR="00D9438D" w:rsidRPr="00D9438D" w:rsidRDefault="00D9438D" w:rsidP="00D9438D">
      <w:pPr>
        <w:shd w:val="clear" w:color="auto" w:fill="FFFFFF"/>
        <w:rPr>
          <w:color w:val="222222"/>
          <w:sz w:val="16"/>
          <w:szCs w:val="16"/>
        </w:rPr>
      </w:pPr>
      <w:r w:rsidRPr="00D9438D">
        <w:rPr>
          <w:rFonts w:eastAsia="Calibri"/>
          <w:color w:val="222222"/>
          <w:sz w:val="16"/>
          <w:szCs w:val="16"/>
        </w:rPr>
        <w:t>Research often compels students to take action in the social arena. Debate topics guide students in a direction that allows them to explore what is going on in the world. Last year </w:t>
      </w:r>
      <w:r w:rsidRPr="00D9438D">
        <w:rPr>
          <w:rFonts w:eastAsia="Calibri"/>
          <w:highlight w:val="green"/>
          <w:u w:val="single"/>
        </w:rPr>
        <w:t>the</w:t>
      </w:r>
      <w:r w:rsidRPr="00D9438D">
        <w:rPr>
          <w:rFonts w:eastAsia="Calibri"/>
          <w:color w:val="222222"/>
          <w:sz w:val="16"/>
          <w:szCs w:val="16"/>
        </w:rPr>
        <w:t> college policy debate </w:t>
      </w:r>
      <w:r w:rsidRPr="00D9438D">
        <w:rPr>
          <w:rFonts w:eastAsia="Calibri"/>
          <w:highlight w:val="green"/>
          <w:u w:val="single"/>
        </w:rPr>
        <w:t>topic</w:t>
      </w:r>
      <w:r w:rsidRPr="00D9438D">
        <w:rPr>
          <w:rFonts w:eastAsia="Calibri"/>
          <w:color w:val="222222"/>
          <w:sz w:val="16"/>
          <w:szCs w:val="16"/>
        </w:rPr>
        <w:t xml:space="preserve"> was, </w:t>
      </w:r>
    </w:p>
    <w:p w14:paraId="165BABFE" w14:textId="77777777" w:rsidR="00D9438D" w:rsidRPr="00D9438D" w:rsidRDefault="00D9438D" w:rsidP="00D9438D">
      <w:pPr>
        <w:shd w:val="clear" w:color="auto" w:fill="FFFFFF"/>
        <w:rPr>
          <w:color w:val="222222"/>
          <w:sz w:val="14"/>
          <w:szCs w:val="14"/>
        </w:rPr>
      </w:pPr>
      <w:r w:rsidRPr="00D9438D">
        <w:rPr>
          <w:rFonts w:eastAsia="Calibri"/>
          <w:color w:val="222222"/>
          <w:sz w:val="16"/>
          <w:szCs w:val="16"/>
        </w:rPr>
        <w:t xml:space="preserve">Resolved: That the </w:t>
      </w:r>
      <w:r w:rsidRPr="00D9438D">
        <w:rPr>
          <w:b/>
          <w:iCs/>
          <w:highlight w:val="green"/>
          <w:u w:val="single"/>
        </w:rPr>
        <w:t>U</w:t>
      </w:r>
      <w:r w:rsidRPr="00D9438D">
        <w:rPr>
          <w:rFonts w:eastAsia="Calibri"/>
          <w:color w:val="222222"/>
          <w:sz w:val="16"/>
          <w:szCs w:val="16"/>
        </w:rPr>
        <w:t>nited </w:t>
      </w:r>
      <w:r w:rsidRPr="00D9438D">
        <w:rPr>
          <w:b/>
          <w:iCs/>
          <w:highlight w:val="green"/>
          <w:u w:val="single"/>
        </w:rPr>
        <w:t>S</w:t>
      </w:r>
      <w:r w:rsidRPr="00D9438D">
        <w:rPr>
          <w:rFonts w:eastAsia="Calibri"/>
          <w:color w:val="222222"/>
          <w:sz w:val="16"/>
          <w:szCs w:val="16"/>
        </w:rPr>
        <w:t>tates </w:t>
      </w:r>
      <w:r w:rsidRPr="00D9438D">
        <w:rPr>
          <w:b/>
          <w:iCs/>
          <w:highlight w:val="green"/>
          <w:u w:val="single"/>
        </w:rPr>
        <w:t>F</w:t>
      </w:r>
      <w:r w:rsidRPr="00D9438D">
        <w:rPr>
          <w:rFonts w:eastAsia="Calibri"/>
          <w:color w:val="222222"/>
          <w:sz w:val="16"/>
          <w:szCs w:val="16"/>
        </w:rPr>
        <w:t>ederal </w:t>
      </w:r>
      <w:r w:rsidRPr="00D9438D">
        <w:rPr>
          <w:b/>
          <w:iCs/>
          <w:highlight w:val="green"/>
          <w:u w:val="single"/>
        </w:rPr>
        <w:t>G</w:t>
      </w:r>
      <w:r w:rsidRPr="00D9438D">
        <w:rPr>
          <w:rFonts w:eastAsia="Calibri"/>
          <w:color w:val="222222"/>
          <w:sz w:val="16"/>
          <w:szCs w:val="16"/>
        </w:rPr>
        <w:t>overnment </w:t>
      </w:r>
      <w:r w:rsidRPr="00D9438D">
        <w:rPr>
          <w:rFonts w:eastAsia="Calibri"/>
          <w:highlight w:val="green"/>
          <w:u w:val="single"/>
        </w:rPr>
        <w:t>should</w:t>
      </w:r>
      <w:r w:rsidRPr="00D9438D">
        <w:rPr>
          <w:rFonts w:eastAsia="Calibri"/>
          <w:color w:val="222222"/>
          <w:sz w:val="16"/>
          <w:szCs w:val="16"/>
        </w:rPr>
        <w:t xml:space="preserve"> adopt a policy of constructive engagement, including the immediate removal of all or nearly all economic sanctions, with the government(s) of one or more of the following nation-states: Cuba, Iran, Iraq, Syria, North Korea. </w:t>
      </w:r>
    </w:p>
    <w:p w14:paraId="55E1DD5A" w14:textId="77777777" w:rsidR="00D9438D" w:rsidRPr="00D9438D" w:rsidRDefault="00D9438D" w:rsidP="00D9438D">
      <w:pPr>
        <w:shd w:val="clear" w:color="auto" w:fill="FFFFFF"/>
        <w:rPr>
          <w:color w:val="222222"/>
          <w:sz w:val="16"/>
          <w:szCs w:val="16"/>
        </w:rPr>
      </w:pPr>
      <w:r w:rsidRPr="00D9438D">
        <w:rPr>
          <w:rFonts w:eastAsia="Calibri"/>
          <w:color w:val="222222"/>
          <w:sz w:val="16"/>
          <w:szCs w:val="16"/>
        </w:rPr>
        <w:t>This topic </w:t>
      </w:r>
      <w:r w:rsidRPr="00D9438D">
        <w:rPr>
          <w:rFonts w:eastAsia="Calibri"/>
          <w:highlight w:val="green"/>
          <w:u w:val="single"/>
        </w:rPr>
        <w:t>spurred</w:t>
      </w:r>
      <w:r w:rsidRPr="00D9438D">
        <w:rPr>
          <w:rFonts w:eastAsia="Calibri"/>
          <w:color w:val="222222"/>
          <w:sz w:val="16"/>
          <w:szCs w:val="16"/>
        </w:rPr>
        <w:t> quite a bit of </w:t>
      </w:r>
      <w:r w:rsidRPr="00D9438D">
        <w:rPr>
          <w:rFonts w:eastAsia="Calibri"/>
          <w:highlight w:val="green"/>
          <w:u w:val="single"/>
        </w:rPr>
        <w:t>activism</w:t>
      </w:r>
      <w:r w:rsidRPr="00D9438D">
        <w:rPr>
          <w:rFonts w:eastAsia="Calibri"/>
          <w:color w:val="222222"/>
          <w:sz w:val="16"/>
          <w:szCs w:val="16"/>
        </w:rPr>
        <w:t xml:space="preserve"> on the college debate circuit. Many students become actively involved in protesting for the removal of sanctions from at least one of the topic countries. The </w:t>
      </w:r>
      <w:r w:rsidRPr="00D9438D">
        <w:rPr>
          <w:rFonts w:eastAsia="Calibri"/>
          <w:u w:val="single"/>
        </w:rPr>
        <w:t>college</w:t>
      </w:r>
      <w:r w:rsidRPr="00D9438D">
        <w:rPr>
          <w:rFonts w:eastAsia="Calibri"/>
          <w:color w:val="222222"/>
          <w:sz w:val="16"/>
          <w:szCs w:val="16"/>
        </w:rPr>
        <w:t xml:space="preserve"> listserve </w:t>
      </w:r>
      <w:r w:rsidRPr="00D9438D">
        <w:rPr>
          <w:rFonts w:eastAsia="Calibri"/>
          <w:u w:val="single"/>
        </w:rPr>
        <w:t xml:space="preserve">was used to </w:t>
      </w:r>
      <w:r w:rsidRPr="00D9438D">
        <w:rPr>
          <w:b/>
          <w:iCs/>
          <w:u w:val="single"/>
        </w:rPr>
        <w:t>rally people</w:t>
      </w:r>
      <w:r w:rsidRPr="00D9438D">
        <w:rPr>
          <w:rFonts w:eastAsia="Calibri"/>
          <w:u w:val="single"/>
        </w:rPr>
        <w:t xml:space="preserve"> in support of</w:t>
      </w:r>
      <w:r w:rsidRPr="00D9438D">
        <w:rPr>
          <w:rFonts w:eastAsia="Calibri"/>
          <w:b/>
          <w:color w:val="222222"/>
          <w:sz w:val="16"/>
          <w:szCs w:val="16"/>
        </w:rPr>
        <w:t> </w:t>
      </w:r>
      <w:r w:rsidRPr="00D9438D">
        <w:rPr>
          <w:rFonts w:eastAsia="Calibri"/>
          <w:color w:val="222222"/>
          <w:sz w:val="16"/>
          <w:szCs w:val="16"/>
        </w:rPr>
        <w:t xml:space="preserve">various </w:t>
      </w:r>
      <w:r w:rsidRPr="00D9438D">
        <w:rPr>
          <w:b/>
          <w:iCs/>
          <w:u w:val="single"/>
        </w:rPr>
        <w:t>movements</w:t>
      </w:r>
      <w:r w:rsidRPr="00D9438D">
        <w:rPr>
          <w:rFonts w:eastAsia="Calibri"/>
          <w:color w:val="222222"/>
          <w:sz w:val="16"/>
          <w:szCs w:val="16"/>
        </w:rPr>
        <w:t xml:space="preserve"> to remove sanctions on both Iraq and Cuba. These messages were posted after the research on the topic began. While this topic did not lend itself to activism beyond rallying the government, other topics have allowed students to take their beliefs outside of the laboratory and into action.</w:t>
      </w:r>
    </w:p>
    <w:p w14:paraId="54F5BABB" w14:textId="77777777" w:rsidR="00D9438D" w:rsidRPr="00D9438D" w:rsidRDefault="00D9438D" w:rsidP="00D9438D">
      <w:pPr>
        <w:rPr>
          <w:sz w:val="16"/>
          <w:szCs w:val="16"/>
        </w:rPr>
      </w:pPr>
      <w:r w:rsidRPr="00D9438D">
        <w:rPr>
          <w:rFonts w:eastAsia="Calibri"/>
          <w:sz w:val="16"/>
          <w:szCs w:val="16"/>
        </w:rPr>
        <w:t>In addition to creating awareness, the research process can also reinforce or alter opinions. By discovering new information in the research process, people can question their current assumptions and perhaps formulate a more informed opinion. One example comes from a summer debate class for children of Migrant workers in North Dakota (Iverson, 1999). The Junior High aged students chose to debate the adoption of Spanish as an official language in the U.S. Many students expressed their concern that they could not argue effectively against the proposed change because it was a "truism." They were wholly in favor of Spanish as an official language. After researching the topic throughout their six week course, many realized much more was involved in adopting an official language and that they did not "speak 'pure' Spanish or English, but speak a unique dialect and hybrid" (Iverson, p. 3). At the end of the class many students became opposed to adopting Spanish as an official language, but found other ways Spanish should be integrated into American culture. Without research, these students would have maintained their opinions and not enhanced their knowledge of the issue. The students who maintained support of Spanish as an official language were better informed and thus also more capable of articulating support for their beliefs. </w:t>
      </w:r>
    </w:p>
    <w:p w14:paraId="72098D7E" w14:textId="77777777" w:rsidR="00D9438D" w:rsidRPr="00D9438D" w:rsidRDefault="00D9438D" w:rsidP="00D9438D">
      <w:pPr>
        <w:rPr>
          <w:sz w:val="16"/>
          <w:szCs w:val="16"/>
        </w:rPr>
      </w:pPr>
      <w:r w:rsidRPr="00D9438D">
        <w:rPr>
          <w:rFonts w:eastAsia="Calibri"/>
          <w:sz w:val="16"/>
          <w:szCs w:val="16"/>
        </w:rPr>
        <w:t>The examples of debate and research impacting the opinions and actions of debaters indicate the strong potential for a direct relationship between debate research and personal advocacy. However, the debate community has not created a new sea of activists immersing this planet in waves of protest and political action. The level of influence debater search has on people needs further exploration. Also, the process of research needs to be more fully explored in order to understand if and why researching for the competitive activity of debate generates more interest than research for other purposes such as classroom projects.</w:t>
      </w:r>
    </w:p>
    <w:p w14:paraId="73861AC0" w14:textId="77777777" w:rsidR="00D9438D" w:rsidRPr="00D9438D" w:rsidRDefault="00D9438D" w:rsidP="00D9438D">
      <w:pPr>
        <w:rPr>
          <w:sz w:val="16"/>
          <w:szCs w:val="16"/>
        </w:rPr>
      </w:pPr>
      <w:r w:rsidRPr="00D9438D">
        <w:rPr>
          <w:rFonts w:eastAsia="Calibri"/>
          <w:sz w:val="16"/>
          <w:szCs w:val="16"/>
        </w:rPr>
        <w:t>Since parliamentary debate does not involve research into a single topic, it can provide an important reference point for examining the impact of research in other forms of debate. Based upon limited conversations with competitors and coaches as well as some direct coaching and judging experience in parliamentary debate, parliamentary forms of debate has not seen an increase in activism on the part of debaters in the United States. Although some coaches require research in order to find examples and to stay updated on current events, the basic principle of this research is to have a commonsense level of understanding(Venette, 1998). As the NPDA website explains, "the reader is encouraged to be well-read in current events, as well as history, philosophy, etc. Remember: the realm of knowledge is that of a 'well-read college student'" (NPDA Homepage,</w:t>
      </w:r>
      <w:hyperlink r:id="rId13">
        <w:r w:rsidRPr="00D9438D">
          <w:rPr>
            <w:rFonts w:eastAsia="Calibri"/>
            <w:color w:val="000000"/>
            <w:sz w:val="16"/>
            <w:szCs w:val="16"/>
          </w:rPr>
          <w:t>http://www.bethel.edu/Majors/Communication/npda/faq2.html</w:t>
        </w:r>
      </w:hyperlink>
      <w:r w:rsidRPr="00D9438D">
        <w:rPr>
          <w:rFonts w:eastAsia="Calibri"/>
          <w:sz w:val="16"/>
          <w:szCs w:val="16"/>
        </w:rPr>
        <w:t>). The focus of research is breadth, not depth. In fact, in-depth research into one topic for parliamentary debate would seem to be counterproductive. Every round has a different resolution and for APDA, at least, those resolutions are generally written so they are open to a wide array of case examples, So, developing too narrow of a focus could be competitively fatal. However, research is apparently increasing for parliamentary teams as reports of "stock cases" used by teams for numerous rounds have recently appeared. One coach did state that a perceived "stock case" by one team pushed his debaters to research the topic of AIDS in Africa in order to be equally knowledgeable in that case. Interestingly, the coach also stated that some of their research in preparation for parliamentary debate was affecting the opinions and attitudes of the debaters on the team.</w:t>
      </w:r>
    </w:p>
    <w:p w14:paraId="7ABD1AE0" w14:textId="77777777" w:rsidR="00D9438D" w:rsidRPr="00D9438D" w:rsidRDefault="00D9438D" w:rsidP="00D9438D">
      <w:pPr>
        <w:rPr>
          <w:rFonts w:eastAsia="Calibri"/>
          <w:sz w:val="16"/>
          <w:szCs w:val="16"/>
        </w:rPr>
      </w:pPr>
      <w:r w:rsidRPr="00D9438D">
        <w:rPr>
          <w:rFonts w:eastAsia="Calibri"/>
          <w:sz w:val="16"/>
          <w:szCs w:val="16"/>
        </w:rPr>
        <w:t>Not all debate research appears to generate personal advocacy and challenge peoples' assumptions. Debaters must switch sides, so they must inevitably debate against various cases. While this may seem to be inconsistent with advocacy, </w:t>
      </w:r>
      <w:r w:rsidRPr="00D9438D">
        <w:rPr>
          <w:rFonts w:eastAsia="Calibri"/>
          <w:b/>
          <w:u w:val="single"/>
        </w:rPr>
        <w:t xml:space="preserve">supporting and </w:t>
      </w:r>
      <w:r w:rsidRPr="00D9438D">
        <w:rPr>
          <w:b/>
          <w:iCs/>
          <w:highlight w:val="green"/>
          <w:u w:val="single"/>
        </w:rPr>
        <w:t>researching</w:t>
      </w:r>
      <w:r w:rsidRPr="00D9438D">
        <w:rPr>
          <w:rFonts w:eastAsia="Calibri"/>
          <w:highlight w:val="green"/>
          <w:u w:val="single"/>
        </w:rPr>
        <w:t> both sides of</w:t>
      </w:r>
      <w:r w:rsidRPr="00D9438D">
        <w:rPr>
          <w:rFonts w:eastAsia="Calibri"/>
          <w:sz w:val="16"/>
          <w:szCs w:val="16"/>
        </w:rPr>
        <w:t xml:space="preserve"> an </w:t>
      </w:r>
      <w:r w:rsidRPr="00D9438D">
        <w:rPr>
          <w:rFonts w:eastAsia="Calibri"/>
          <w:highlight w:val="green"/>
          <w:u w:val="single"/>
        </w:rPr>
        <w:t>argument</w:t>
      </w:r>
      <w:r w:rsidRPr="00D9438D">
        <w:rPr>
          <w:rFonts w:eastAsia="Calibri"/>
          <w:sz w:val="16"/>
          <w:szCs w:val="16"/>
        </w:rPr>
        <w:t xml:space="preserve"> actually </w:t>
      </w:r>
      <w:r w:rsidRPr="00D9438D">
        <w:rPr>
          <w:rFonts w:eastAsia="Calibri"/>
          <w:highlight w:val="green"/>
          <w:u w:val="single"/>
        </w:rPr>
        <w:t>created</w:t>
      </w:r>
      <w:r w:rsidRPr="00D9438D">
        <w:rPr>
          <w:rFonts w:eastAsia="Calibri"/>
          <w:u w:val="single"/>
        </w:rPr>
        <w:t> </w:t>
      </w:r>
      <w:r w:rsidRPr="00D9438D">
        <w:rPr>
          <w:rFonts w:eastAsia="Calibri"/>
          <w:b/>
          <w:u w:val="single"/>
        </w:rPr>
        <w:t xml:space="preserve">stronger </w:t>
      </w:r>
      <w:r w:rsidRPr="00D9438D">
        <w:rPr>
          <w:b/>
          <w:iCs/>
          <w:highlight w:val="green"/>
          <w:u w:val="single"/>
        </w:rPr>
        <w:t>advocates</w:t>
      </w:r>
      <w:r w:rsidRPr="00D9438D">
        <w:rPr>
          <w:rFonts w:eastAsia="Calibri"/>
          <w:sz w:val="16"/>
          <w:szCs w:val="16"/>
        </w:rPr>
        <w:t xml:space="preserve">. Not only did </w:t>
      </w:r>
      <w:r w:rsidRPr="00D9438D">
        <w:rPr>
          <w:rFonts w:eastAsia="Calibri"/>
          <w:highlight w:val="green"/>
          <w:u w:val="single"/>
        </w:rPr>
        <w:t>debaters learn both sides</w:t>
      </w:r>
      <w:r w:rsidRPr="00D9438D">
        <w:rPr>
          <w:rFonts w:eastAsia="Calibri"/>
          <w:sz w:val="16"/>
          <w:szCs w:val="16"/>
        </w:rPr>
        <w:t> of an argument, </w:t>
      </w:r>
      <w:r w:rsidRPr="00D9438D">
        <w:rPr>
          <w:rFonts w:eastAsia="Calibri"/>
          <w:highlight w:val="green"/>
          <w:u w:val="single"/>
        </w:rPr>
        <w:t>so</w:t>
      </w:r>
      <w:r w:rsidRPr="00D9438D">
        <w:rPr>
          <w:rFonts w:eastAsia="Calibri"/>
          <w:sz w:val="16"/>
          <w:szCs w:val="16"/>
        </w:rPr>
        <w:t> that </w:t>
      </w:r>
      <w:r w:rsidRPr="00D9438D">
        <w:rPr>
          <w:rFonts w:eastAsia="Calibri"/>
          <w:highlight w:val="green"/>
          <w:u w:val="single"/>
        </w:rPr>
        <w:t xml:space="preserve">they could </w:t>
      </w:r>
      <w:r w:rsidRPr="00D9438D">
        <w:rPr>
          <w:b/>
          <w:iCs/>
          <w:highlight w:val="green"/>
          <w:u w:val="single"/>
        </w:rPr>
        <w:t>defend</w:t>
      </w:r>
      <w:r w:rsidRPr="00D9438D">
        <w:rPr>
          <w:rFonts w:eastAsia="Calibri"/>
          <w:highlight w:val="green"/>
          <w:u w:val="single"/>
        </w:rPr>
        <w:t xml:space="preserve"> their positions </w:t>
      </w:r>
      <w:r w:rsidRPr="00D9438D">
        <w:rPr>
          <w:b/>
          <w:iCs/>
          <w:highlight w:val="green"/>
          <w:u w:val="single"/>
        </w:rPr>
        <w:t>against attack</w:t>
      </w:r>
      <w:r w:rsidRPr="00D9438D">
        <w:rPr>
          <w:rFonts w:eastAsia="Calibri"/>
          <w:sz w:val="16"/>
          <w:szCs w:val="16"/>
        </w:rPr>
        <w:t>, they also learned the nuances of each position. </w:t>
      </w:r>
      <w:r w:rsidRPr="00D9438D">
        <w:rPr>
          <w:rFonts w:eastAsia="Calibri"/>
          <w:highlight w:val="green"/>
          <w:u w:val="single"/>
        </w:rPr>
        <w:t>Learning</w:t>
      </w:r>
      <w:r w:rsidRPr="00D9438D">
        <w:rPr>
          <w:rFonts w:eastAsia="Calibri"/>
          <w:sz w:val="16"/>
          <w:szCs w:val="16"/>
        </w:rPr>
        <w:t> and </w:t>
      </w:r>
      <w:r w:rsidRPr="00D9438D">
        <w:rPr>
          <w:rFonts w:eastAsia="Calibri"/>
          <w:highlight w:val="green"/>
          <w:u w:val="single"/>
        </w:rPr>
        <w:t xml:space="preserve">the </w:t>
      </w:r>
      <w:r w:rsidRPr="00D9438D">
        <w:rPr>
          <w:rFonts w:eastAsia="Calibri"/>
          <w:b/>
          <w:u w:val="single"/>
        </w:rPr>
        <w:t xml:space="preserve">intricate </w:t>
      </w:r>
      <w:r w:rsidRPr="00D9438D">
        <w:rPr>
          <w:b/>
          <w:iCs/>
          <w:highlight w:val="green"/>
          <w:u w:val="single"/>
        </w:rPr>
        <w:t>nature</w:t>
      </w:r>
      <w:r w:rsidRPr="00D9438D">
        <w:rPr>
          <w:rFonts w:eastAsia="Calibri"/>
          <w:highlight w:val="green"/>
          <w:u w:val="single"/>
        </w:rPr>
        <w:t xml:space="preserve"> of</w:t>
      </w:r>
      <w:r w:rsidRPr="00D9438D">
        <w:rPr>
          <w:rFonts w:eastAsia="Calibri"/>
          <w:sz w:val="16"/>
          <w:szCs w:val="16"/>
        </w:rPr>
        <w:t> various </w:t>
      </w:r>
      <w:r w:rsidRPr="00D9438D">
        <w:rPr>
          <w:rFonts w:eastAsia="Calibri"/>
          <w:b/>
          <w:u w:val="single"/>
        </w:rPr>
        <w:t xml:space="preserve">policy </w:t>
      </w:r>
      <w:r w:rsidRPr="00D9438D">
        <w:rPr>
          <w:b/>
          <w:iCs/>
          <w:highlight w:val="green"/>
          <w:u w:val="single"/>
        </w:rPr>
        <w:t>proposals</w:t>
      </w:r>
      <w:r w:rsidRPr="00D9438D">
        <w:rPr>
          <w:rFonts w:eastAsia="Calibri"/>
          <w:highlight w:val="green"/>
          <w:u w:val="single"/>
        </w:rPr>
        <w:t> helps debaters</w:t>
      </w:r>
      <w:r w:rsidRPr="00D9438D">
        <w:rPr>
          <w:rFonts w:eastAsia="Calibri"/>
          <w:u w:val="single"/>
        </w:rPr>
        <w:t> to </w:t>
      </w:r>
      <w:r w:rsidRPr="00D9438D">
        <w:rPr>
          <w:rFonts w:eastAsia="Calibri"/>
          <w:highlight w:val="green"/>
          <w:u w:val="single"/>
        </w:rPr>
        <w:t>strengthen their</w:t>
      </w:r>
      <w:r w:rsidRPr="00D9438D">
        <w:rPr>
          <w:rFonts w:eastAsia="Calibri"/>
          <w:u w:val="single"/>
        </w:rPr>
        <w:t xml:space="preserve"> </w:t>
      </w:r>
      <w:r w:rsidRPr="00D9438D">
        <w:rPr>
          <w:rFonts w:eastAsia="Calibri"/>
          <w:b/>
          <w:u w:val="single"/>
        </w:rPr>
        <w:t xml:space="preserve">own </w:t>
      </w:r>
      <w:r w:rsidRPr="00D9438D">
        <w:rPr>
          <w:b/>
          <w:iCs/>
          <w:highlight w:val="green"/>
          <w:u w:val="single"/>
        </w:rPr>
        <w:t>stance</w:t>
      </w:r>
      <w:r w:rsidRPr="00D9438D">
        <w:rPr>
          <w:rFonts w:eastAsia="Calibri"/>
          <w:u w:val="single"/>
        </w:rPr>
        <w:t> on issues</w:t>
      </w:r>
      <w:r w:rsidRPr="00D9438D">
        <w:rPr>
          <w:rFonts w:eastAsia="Calibri"/>
          <w:sz w:val="16"/>
          <w:szCs w:val="16"/>
        </w:rPr>
        <w:t>.</w:t>
      </w:r>
    </w:p>
    <w:p w14:paraId="43BD0F91" w14:textId="77777777" w:rsidR="00D9438D" w:rsidRPr="00D9438D" w:rsidRDefault="00D9438D" w:rsidP="00D9438D">
      <w:pPr>
        <w:keepNext/>
        <w:keepLines/>
        <w:spacing w:before="40" w:after="0"/>
        <w:outlineLvl w:val="3"/>
        <w:rPr>
          <w:rFonts w:eastAsia="Calibri" w:cstheme="majorBidi"/>
          <w:b/>
          <w:iCs/>
          <w:sz w:val="26"/>
        </w:rPr>
      </w:pPr>
      <w:r w:rsidRPr="00D9438D">
        <w:rPr>
          <w:rFonts w:eastAsia="Calibri" w:cstheme="majorBidi"/>
          <w:b/>
          <w:iCs/>
          <w:sz w:val="26"/>
        </w:rPr>
        <w:t>Even if they right…</w:t>
      </w:r>
    </w:p>
    <w:p w14:paraId="470B01D2" w14:textId="77777777" w:rsidR="00D9438D" w:rsidRPr="00D9438D" w:rsidRDefault="00D9438D" w:rsidP="00D9438D">
      <w:pPr>
        <w:keepNext/>
        <w:keepLines/>
        <w:pageBreakBefore/>
        <w:spacing w:before="40" w:after="0"/>
        <w:jc w:val="center"/>
        <w:outlineLvl w:val="2"/>
        <w:rPr>
          <w:rFonts w:eastAsiaTheme="majorEastAsia" w:cstheme="majorBidi"/>
          <w:b/>
          <w:sz w:val="32"/>
          <w:szCs w:val="24"/>
          <w:u w:val="single"/>
        </w:rPr>
      </w:pPr>
      <w:r w:rsidRPr="00D9438D">
        <w:rPr>
          <w:rFonts w:eastAsiaTheme="majorEastAsia" w:cstheme="majorBidi"/>
          <w:b/>
          <w:sz w:val="32"/>
          <w:szCs w:val="24"/>
          <w:u w:val="single"/>
        </w:rPr>
        <w:t>OFF</w:t>
      </w:r>
    </w:p>
    <w:p w14:paraId="0C51AE75" w14:textId="77777777" w:rsidR="00D9438D" w:rsidRPr="00D9438D" w:rsidRDefault="00D9438D" w:rsidP="00D9438D">
      <w:r w:rsidRPr="00D9438D">
        <w:t>Theodicy</w:t>
      </w:r>
    </w:p>
    <w:p w14:paraId="349E77D3" w14:textId="77777777" w:rsidR="00D9438D" w:rsidRPr="00D9438D" w:rsidRDefault="00D9438D" w:rsidP="00D9438D">
      <w:pPr>
        <w:keepNext/>
        <w:keepLines/>
        <w:spacing w:before="40" w:after="0"/>
        <w:outlineLvl w:val="3"/>
        <w:rPr>
          <w:rFonts w:eastAsiaTheme="majorEastAsia" w:cstheme="majorBidi"/>
          <w:b/>
          <w:iCs/>
          <w:sz w:val="26"/>
        </w:rPr>
      </w:pPr>
      <w:r w:rsidRPr="00D9438D">
        <w:rPr>
          <w:rFonts w:eastAsiaTheme="majorEastAsia" w:cstheme="majorBidi"/>
          <w:b/>
          <w:iCs/>
          <w:sz w:val="26"/>
        </w:rPr>
        <w:t xml:space="preserve">Anti-Blackness </w:t>
      </w:r>
      <w:r w:rsidRPr="00D9438D">
        <w:rPr>
          <w:rFonts w:eastAsiaTheme="majorEastAsia" w:cstheme="majorBidi"/>
          <w:b/>
          <w:iCs/>
          <w:sz w:val="26"/>
          <w:u w:val="single"/>
        </w:rPr>
        <w:t>structures modernity</w:t>
      </w:r>
      <w:r w:rsidRPr="00D9438D">
        <w:rPr>
          <w:rFonts w:eastAsiaTheme="majorEastAsia" w:cstheme="majorBidi"/>
          <w:b/>
          <w:iCs/>
          <w:sz w:val="26"/>
        </w:rPr>
        <w:t xml:space="preserve">. Slavery </w:t>
      </w:r>
      <w:r w:rsidRPr="00D9438D">
        <w:rPr>
          <w:rFonts w:eastAsiaTheme="majorEastAsia" w:cstheme="majorBidi"/>
          <w:b/>
          <w:iCs/>
          <w:sz w:val="26"/>
          <w:u w:val="single"/>
        </w:rPr>
        <w:t>instituted</w:t>
      </w:r>
      <w:r w:rsidRPr="00D9438D">
        <w:rPr>
          <w:rFonts w:eastAsiaTheme="majorEastAsia" w:cstheme="majorBidi"/>
          <w:b/>
          <w:iCs/>
          <w:sz w:val="26"/>
        </w:rPr>
        <w:t xml:space="preserve"> Black social death as an </w:t>
      </w:r>
      <w:r w:rsidRPr="00D9438D">
        <w:rPr>
          <w:rFonts w:eastAsiaTheme="majorEastAsia" w:cstheme="majorBidi"/>
          <w:b/>
          <w:iCs/>
          <w:sz w:val="26"/>
          <w:u w:val="single"/>
        </w:rPr>
        <w:t>enduring condition</w:t>
      </w:r>
      <w:r w:rsidRPr="00D9438D">
        <w:rPr>
          <w:rFonts w:eastAsiaTheme="majorEastAsia" w:cstheme="majorBidi"/>
          <w:b/>
          <w:iCs/>
          <w:sz w:val="26"/>
        </w:rPr>
        <w:t xml:space="preserve"> that renders Black life permanently </w:t>
      </w:r>
      <w:r w:rsidRPr="00D9438D">
        <w:rPr>
          <w:rFonts w:eastAsiaTheme="majorEastAsia" w:cstheme="majorBidi"/>
          <w:b/>
          <w:iCs/>
          <w:sz w:val="26"/>
          <w:u w:val="single"/>
        </w:rPr>
        <w:t>non-human</w:t>
      </w:r>
      <w:r w:rsidRPr="00D9438D">
        <w:rPr>
          <w:rFonts w:eastAsiaTheme="majorEastAsia" w:cstheme="majorBidi"/>
          <w:b/>
          <w:iCs/>
          <w:sz w:val="26"/>
        </w:rPr>
        <w:t>. Blackness is cast as “</w:t>
      </w:r>
      <w:r w:rsidRPr="00D9438D">
        <w:rPr>
          <w:rFonts w:eastAsiaTheme="majorEastAsia" w:cstheme="majorBidi"/>
          <w:b/>
          <w:iCs/>
          <w:sz w:val="26"/>
          <w:u w:val="single"/>
        </w:rPr>
        <w:t>absolute evil</w:t>
      </w:r>
      <w:r w:rsidRPr="00D9438D">
        <w:rPr>
          <w:rFonts w:eastAsiaTheme="majorEastAsia" w:cstheme="majorBidi"/>
          <w:b/>
          <w:iCs/>
          <w:sz w:val="26"/>
        </w:rPr>
        <w:t xml:space="preserve">,” exposing the world’s moral and ontological order. This gratuitous violence is </w:t>
      </w:r>
      <w:r w:rsidRPr="00D9438D">
        <w:rPr>
          <w:rFonts w:eastAsiaTheme="majorEastAsia" w:cstheme="majorBidi"/>
          <w:b/>
          <w:iCs/>
          <w:sz w:val="26"/>
          <w:u w:val="single"/>
        </w:rPr>
        <w:t>foundational</w:t>
      </w:r>
      <w:r w:rsidRPr="00D9438D">
        <w:rPr>
          <w:rFonts w:eastAsiaTheme="majorEastAsia" w:cstheme="majorBidi"/>
          <w:b/>
          <w:iCs/>
          <w:sz w:val="26"/>
        </w:rPr>
        <w:t xml:space="preserve">; without Black social death, institutions could </w:t>
      </w:r>
      <w:r w:rsidRPr="00D9438D">
        <w:rPr>
          <w:rFonts w:eastAsiaTheme="majorEastAsia" w:cstheme="majorBidi"/>
          <w:b/>
          <w:iCs/>
          <w:sz w:val="26"/>
          <w:u w:val="single"/>
        </w:rPr>
        <w:t>not</w:t>
      </w:r>
      <w:r w:rsidRPr="00D9438D">
        <w:rPr>
          <w:rFonts w:eastAsiaTheme="majorEastAsia" w:cstheme="majorBidi"/>
          <w:b/>
          <w:iCs/>
          <w:sz w:val="26"/>
        </w:rPr>
        <w:t xml:space="preserve"> exist.</w:t>
      </w:r>
    </w:p>
    <w:p w14:paraId="3E67B1C5" w14:textId="77777777" w:rsidR="00D9438D" w:rsidRPr="00D9438D" w:rsidRDefault="00D9438D" w:rsidP="00D9438D">
      <w:pPr>
        <w:rPr>
          <w:sz w:val="16"/>
        </w:rPr>
      </w:pPr>
      <w:r w:rsidRPr="00D9438D">
        <w:rPr>
          <w:b/>
          <w:bCs/>
          <w:sz w:val="26"/>
        </w:rPr>
        <w:t>Gray 25</w:t>
      </w:r>
      <w:r w:rsidRPr="00D9438D">
        <w:t xml:space="preserve"> [Biko Mandela Gray Syracuse University, 5-28-2025, "On Black Accursedness: A Political Theodicy, or the Problem of Evil in Black", Taylor &amp; Francis, https://www.tandfonline.com/doi/full/10.1080/1462317X.2025.2497618]</w:t>
      </w:r>
    </w:p>
    <w:p w14:paraId="2B1B9D6C" w14:textId="77777777" w:rsidR="00D9438D" w:rsidRPr="00D9438D" w:rsidRDefault="00D9438D" w:rsidP="00D9438D">
      <w:pPr>
        <w:rPr>
          <w:sz w:val="16"/>
        </w:rPr>
      </w:pPr>
      <w:r w:rsidRPr="00D9438D">
        <w:rPr>
          <w:sz w:val="16"/>
        </w:rPr>
        <w:t xml:space="preserve">It’s hard to hear Ruckus’s words and not hear those 17th- and eighteenth-century discourses about heathens and fetishes; it’s hard to hear Ruckus and not think about the nineteenth-century deployment of the Hamitic myth as a </w:t>
      </w:r>
      <w:r w:rsidRPr="00D9438D">
        <w:rPr>
          <w:highlight w:val="green"/>
          <w:u w:val="single"/>
        </w:rPr>
        <w:t>racialized justification for antiblackness</w:t>
      </w:r>
      <w:r w:rsidRPr="00D9438D">
        <w:rPr>
          <w:sz w:val="16"/>
        </w:rPr>
        <w:t xml:space="preserve">. As Tapji Garba Sara-Maria Sorentino point out in this special issue, </w:t>
      </w:r>
      <w:r w:rsidRPr="00D9438D">
        <w:rPr>
          <w:u w:val="single"/>
        </w:rPr>
        <w:t>“in the ‘curse of Ham’ … materiality (</w:t>
      </w:r>
      <w:r w:rsidRPr="00D9438D">
        <w:rPr>
          <w:highlight w:val="green"/>
          <w:u w:val="single"/>
        </w:rPr>
        <w:t>black skin</w:t>
      </w:r>
      <w:r w:rsidRPr="00D9438D">
        <w:rPr>
          <w:u w:val="single"/>
        </w:rPr>
        <w:t>) </w:t>
      </w:r>
      <w:r w:rsidRPr="00D9438D">
        <w:rPr>
          <w:highlight w:val="green"/>
          <w:u w:val="single"/>
        </w:rPr>
        <w:t>signifies</w:t>
      </w:r>
      <w:r w:rsidRPr="00D9438D">
        <w:rPr>
          <w:u w:val="single"/>
        </w:rPr>
        <w:t xml:space="preserve"> being accursed by </w:t>
      </w:r>
      <w:r w:rsidRPr="00D9438D">
        <w:rPr>
          <w:highlight w:val="green"/>
          <w:u w:val="single"/>
        </w:rPr>
        <w:t>supernatural</w:t>
      </w:r>
      <w:r w:rsidRPr="00D9438D">
        <w:rPr>
          <w:u w:val="single"/>
        </w:rPr>
        <w:t xml:space="preserve"> measure (my emphasis</w:t>
      </w:r>
      <w:r w:rsidRPr="00D9438D">
        <w:rPr>
          <w:sz w:val="16"/>
        </w:rPr>
        <w:t>).”</w:t>
      </w:r>
      <w:r w:rsidRPr="00D9438D">
        <w:rPr>
          <w:color w:val="000000" w:themeColor="text1"/>
          <w:sz w:val="16"/>
          <w:szCs w:val="16"/>
        </w:rPr>
        <w:t>Footnote</w:t>
      </w:r>
      <w:r w:rsidRPr="00D9438D">
        <w:rPr>
          <w:color w:val="000000" w:themeColor="text1"/>
          <w:sz w:val="16"/>
          <w:szCs w:val="16"/>
          <w:vertAlign w:val="superscript"/>
        </w:rPr>
        <w:t>9</w:t>
      </w:r>
      <w:r w:rsidRPr="00D9438D">
        <w:rPr>
          <w:color w:val="000000" w:themeColor="text1"/>
          <w:sz w:val="16"/>
        </w:rPr>
        <w:t> </w:t>
      </w:r>
      <w:r w:rsidRPr="00D9438D">
        <w:rPr>
          <w:sz w:val="16"/>
        </w:rPr>
        <w:t>Through their reading of the Hamitic myth—or, for them, the Hamitic </w:t>
      </w:r>
      <w:r w:rsidRPr="00D9438D">
        <w:rPr>
          <w:i/>
          <w:iCs/>
          <w:sz w:val="16"/>
        </w:rPr>
        <w:t>curse</w:t>
      </w:r>
      <w:r w:rsidRPr="00D9438D">
        <w:rPr>
          <w:sz w:val="16"/>
        </w:rPr>
        <w:t>—Garba and Sorentino alert us to how political theology has turned embodied blackness into the </w:t>
      </w:r>
      <w:r w:rsidRPr="00D9438D">
        <w:rPr>
          <w:i/>
          <w:iCs/>
          <w:sz w:val="16"/>
        </w:rPr>
        <w:t>embodied identity of metaphysical/theological accursedness</w:t>
      </w:r>
      <w:r w:rsidRPr="00D9438D">
        <w:rPr>
          <w:sz w:val="16"/>
        </w:rPr>
        <w:t>.</w:t>
      </w:r>
    </w:p>
    <w:p w14:paraId="5D72FD51" w14:textId="77777777" w:rsidR="00D9438D" w:rsidRPr="00D9438D" w:rsidRDefault="00D9438D" w:rsidP="00D9438D">
      <w:pPr>
        <w:rPr>
          <w:u w:val="single"/>
        </w:rPr>
      </w:pPr>
      <w:r w:rsidRPr="00D9438D">
        <w:rPr>
          <w:u w:val="single"/>
        </w:rPr>
        <w:t>It would be one thing if white supremacists were the only ones who made use of this political-theological tradition of Black accursedness. They weren’t, though</w:t>
      </w:r>
      <w:r w:rsidRPr="00D9438D">
        <w:rPr>
          <w:sz w:val="16"/>
        </w:rPr>
        <w:t>. “Hamitic rhetoric,” Sylvester Johnson claims, spoke to how Black people expressed “the idea of being people of God through the </w:t>
      </w:r>
      <w:r w:rsidRPr="00D9438D">
        <w:rPr>
          <w:i/>
          <w:iCs/>
          <w:sz w:val="16"/>
        </w:rPr>
        <w:t>underside</w:t>
      </w:r>
      <w:r w:rsidRPr="00D9438D">
        <w:rPr>
          <w:sz w:val="16"/>
        </w:rPr>
        <w:t xml:space="preserve"> of its signification.” </w:t>
      </w:r>
      <w:r w:rsidRPr="00D9438D">
        <w:rPr>
          <w:u w:val="single"/>
        </w:rPr>
        <w:t>Black Americans worked with the myth because they were “folk whose locus before the task of envisioning an American Christian identity [required] them to ‘explain’ their previous racialized, heathen identity and somehow to make departure from it.”</w:t>
      </w:r>
      <w:r w:rsidRPr="00D9438D">
        <w:t>Footnote</w:t>
      </w:r>
      <w:r w:rsidRPr="00D9438D">
        <w:rPr>
          <w:vertAlign w:val="superscript"/>
        </w:rPr>
        <w:t>10</w:t>
      </w:r>
      <w:r w:rsidRPr="00D9438D">
        <w:rPr>
          <w:sz w:val="16"/>
        </w:rPr>
        <w:t xml:space="preserve"> The myth of Ham therefore became a racialized theodicy, for it stood as biblical evidence of a racialized curse. The </w:t>
      </w:r>
      <w:r w:rsidRPr="00D9438D">
        <w:rPr>
          <w:u w:val="single"/>
        </w:rPr>
        <w:t xml:space="preserve">Christian bible confirmed what the existential context gestured toward: </w:t>
      </w:r>
      <w:r w:rsidRPr="00D9438D">
        <w:rPr>
          <w:highlight w:val="green"/>
          <w:u w:val="single"/>
        </w:rPr>
        <w:t>Black people are cursed.</w:t>
      </w:r>
      <w:r w:rsidRPr="00D9438D">
        <w:rPr>
          <w:u w:val="single"/>
        </w:rPr>
        <w:t xml:space="preserve"> To say otherwise seemed akin to claiming that the sun revolved around the earth.</w:t>
      </w:r>
    </w:p>
    <w:p w14:paraId="1F6CF866" w14:textId="77777777" w:rsidR="00D9438D" w:rsidRPr="00D9438D" w:rsidRDefault="00D9438D" w:rsidP="00D9438D">
      <w:pPr>
        <w:rPr>
          <w:sz w:val="16"/>
        </w:rPr>
      </w:pPr>
      <w:r w:rsidRPr="00D9438D">
        <w:rPr>
          <w:sz w:val="16"/>
        </w:rPr>
        <w:t>I told you Ruckus wasn’t alone.</w:t>
      </w:r>
    </w:p>
    <w:p w14:paraId="32823114" w14:textId="77777777" w:rsidR="00D9438D" w:rsidRPr="00D9438D" w:rsidRDefault="00D9438D" w:rsidP="00D9438D">
      <w:pPr>
        <w:rPr>
          <w:u w:val="single"/>
        </w:rPr>
      </w:pPr>
      <w:r w:rsidRPr="00D9438D">
        <w:rPr>
          <w:sz w:val="16"/>
        </w:rPr>
        <w:t xml:space="preserve">But also, I’m not sure he’s wrong. </w:t>
      </w:r>
      <w:r w:rsidRPr="00D9438D">
        <w:rPr>
          <w:u w:val="single"/>
        </w:rPr>
        <w:t>Perhaps we are cursed.</w:t>
      </w:r>
    </w:p>
    <w:p w14:paraId="47A1A5CE" w14:textId="77777777" w:rsidR="00D9438D" w:rsidRPr="00D9438D" w:rsidRDefault="00D9438D" w:rsidP="00D9438D">
      <w:pPr>
        <w:rPr>
          <w:sz w:val="16"/>
        </w:rPr>
      </w:pPr>
      <w:r w:rsidRPr="00D9438D">
        <w:rPr>
          <w:sz w:val="16"/>
        </w:rPr>
        <w:t>And perhaps that isn’t as bad as we think it is.</w:t>
      </w:r>
    </w:p>
    <w:p w14:paraId="1F62AC00" w14:textId="77777777" w:rsidR="00D9438D" w:rsidRPr="00D9438D" w:rsidRDefault="00D9438D" w:rsidP="00D9438D">
      <w:pPr>
        <w:rPr>
          <w:u w:val="single"/>
        </w:rPr>
      </w:pPr>
      <w:r w:rsidRPr="00D9438D">
        <w:rPr>
          <w:sz w:val="16"/>
        </w:rPr>
        <w:t xml:space="preserve">If you’ll allow it, I want to briefly return to Lewis Gordon and Frantz Fanon. Gordon’s reflections on Blackness and theodicy are widespread, but here, I want to focus our attention on one of his claims: </w:t>
      </w:r>
      <w:r w:rsidRPr="00D9438D">
        <w:rPr>
          <w:u w:val="single"/>
        </w:rPr>
        <w:t xml:space="preserve">“blackness is </w:t>
      </w:r>
      <w:r w:rsidRPr="00D9438D">
        <w:rPr>
          <w:highlight w:val="green"/>
          <w:u w:val="single"/>
        </w:rPr>
        <w:t xml:space="preserve">fundamental to the formation of </w:t>
      </w:r>
      <w:r w:rsidRPr="00D9438D">
        <w:rPr>
          <w:u w:val="single"/>
        </w:rPr>
        <w:t xml:space="preserve">European </w:t>
      </w:r>
      <w:r w:rsidRPr="00D9438D">
        <w:rPr>
          <w:highlight w:val="green"/>
          <w:u w:val="single"/>
        </w:rPr>
        <w:t>modernity</w:t>
      </w:r>
      <w:r w:rsidRPr="00D9438D">
        <w:rPr>
          <w:u w:val="single"/>
        </w:rPr>
        <w:t xml:space="preserve"> as it is one that imagines itself legitimate and pure through the expurgation of blackness. It is, in other words, the theodicy of European modernity.”</w:t>
      </w:r>
      <w:r w:rsidRPr="00D9438D">
        <w:rPr>
          <w:color w:val="000000" w:themeColor="text1"/>
          <w:sz w:val="16"/>
          <w:szCs w:val="16"/>
        </w:rPr>
        <w:t>Footnote</w:t>
      </w:r>
      <w:r w:rsidRPr="00D9438D">
        <w:rPr>
          <w:color w:val="000000" w:themeColor="text1"/>
          <w:sz w:val="16"/>
          <w:szCs w:val="16"/>
          <w:vertAlign w:val="superscript"/>
        </w:rPr>
        <w:t>11</w:t>
      </w:r>
      <w:r w:rsidRPr="00D9438D">
        <w:rPr>
          <w:color w:val="000000" w:themeColor="text1"/>
          <w:sz w:val="16"/>
        </w:rPr>
        <w:t> </w:t>
      </w:r>
      <w:r w:rsidRPr="00D9438D">
        <w:rPr>
          <w:highlight w:val="green"/>
          <w:u w:val="single"/>
        </w:rPr>
        <w:t>To be Black</w:t>
      </w:r>
      <w:r w:rsidRPr="00D9438D">
        <w:rPr>
          <w:u w:val="single"/>
        </w:rPr>
        <w:t xml:space="preserve">, then, </w:t>
      </w:r>
      <w:r w:rsidRPr="00D9438D">
        <w:rPr>
          <w:highlight w:val="green"/>
          <w:u w:val="single"/>
        </w:rPr>
        <w:t>is to be the site of evil</w:t>
      </w:r>
      <w:r w:rsidRPr="00D9438D">
        <w:rPr>
          <w:u w:val="single"/>
        </w:rPr>
        <w:t xml:space="preserve">. It is to be </w:t>
      </w:r>
      <w:r w:rsidRPr="00D9438D">
        <w:rPr>
          <w:highlight w:val="green"/>
          <w:u w:val="single"/>
        </w:rPr>
        <w:t>damned</w:t>
      </w:r>
      <w:r w:rsidRPr="00D9438D">
        <w:rPr>
          <w:u w:val="single"/>
        </w:rPr>
        <w:t xml:space="preserve">. To be </w:t>
      </w:r>
      <w:r w:rsidRPr="00D9438D">
        <w:rPr>
          <w:highlight w:val="green"/>
          <w:u w:val="single"/>
        </w:rPr>
        <w:t>demonic.</w:t>
      </w:r>
      <w:r w:rsidRPr="00D9438D">
        <w:rPr>
          <w:u w:val="single"/>
        </w:rPr>
        <w:t xml:space="preserve"> To be legion.</w:t>
      </w:r>
    </w:p>
    <w:p w14:paraId="276D3F83" w14:textId="77777777" w:rsidR="00D9438D" w:rsidRPr="00D9438D" w:rsidRDefault="00D9438D" w:rsidP="00D9438D">
      <w:pPr>
        <w:rPr>
          <w:sz w:val="4"/>
          <w:szCs w:val="4"/>
        </w:rPr>
      </w:pPr>
      <w:r w:rsidRPr="00D9438D">
        <w:rPr>
          <w:sz w:val="4"/>
          <w:szCs w:val="4"/>
        </w:rPr>
        <w:t>Gordon drew from a host of sources to make his claim, but Fanon clearly has the most influence on his work. And for good reason: in </w:t>
      </w:r>
      <w:r w:rsidRPr="00D9438D">
        <w:rPr>
          <w:i/>
          <w:iCs/>
          <w:sz w:val="4"/>
          <w:szCs w:val="4"/>
        </w:rPr>
        <w:t>Wretched of the Earth,</w:t>
      </w:r>
      <w:r w:rsidRPr="00D9438D">
        <w:rPr>
          <w:sz w:val="4"/>
          <w:szCs w:val="4"/>
        </w:rPr>
        <w:t> Fanon elaborates on European theodicean reasoning by describing the colonial world as a Manichaean one. As if to show the totalitarian character of colonial exploitation the settler paints the native as a sort of quintessence of evil. Native society is not simply described as a society lacking in values. It is not enough for the colonist to affirm that those values have disappeared from, or still better never existed in, the colonial world.</w:t>
      </w:r>
      <w:hyperlink r:id="rId14" w:history="1">
        <w:r w:rsidRPr="00D9438D">
          <w:rPr>
            <w:color w:val="0563C1" w:themeColor="hyperlink"/>
            <w:sz w:val="4"/>
            <w:szCs w:val="4"/>
            <w:u w:val="single"/>
          </w:rPr>
          <w:t>Footnote</w:t>
        </w:r>
        <w:r w:rsidRPr="00D9438D">
          <w:rPr>
            <w:color w:val="0563C1" w:themeColor="hyperlink"/>
            <w:sz w:val="4"/>
            <w:szCs w:val="4"/>
            <w:u w:val="single"/>
            <w:vertAlign w:val="superscript"/>
          </w:rPr>
          <w:t>12</w:t>
        </w:r>
      </w:hyperlink>
      <w:r w:rsidRPr="00D9438D">
        <w:rPr>
          <w:sz w:val="4"/>
          <w:szCs w:val="4"/>
        </w:rPr>
        <w:t xml:space="preserve"> Ruckus claims we’re cursed; Fanon provides evidence for such a claim. (It should be noted that Fanon himself connects this reflection to </w:t>
      </w:r>
      <w:r w:rsidRPr="00D9438D">
        <w:rPr>
          <w:i/>
          <w:iCs/>
          <w:sz w:val="4"/>
          <w:szCs w:val="4"/>
        </w:rPr>
        <w:t>Black Skin, White Masks</w:t>
      </w:r>
      <w:r w:rsidRPr="00D9438D">
        <w:rPr>
          <w:sz w:val="4"/>
          <w:szCs w:val="4"/>
        </w:rPr>
        <w:t>—Fanon does not disentangle, at least in this case, colonialism and antiblackness.</w:t>
      </w:r>
      <w:hyperlink r:id="rId15" w:history="1">
        <w:r w:rsidRPr="00D9438D">
          <w:rPr>
            <w:color w:val="0563C1" w:themeColor="hyperlink"/>
            <w:sz w:val="4"/>
            <w:szCs w:val="4"/>
            <w:u w:val="single"/>
          </w:rPr>
          <w:t>Footnote</w:t>
        </w:r>
        <w:r w:rsidRPr="00D9438D">
          <w:rPr>
            <w:color w:val="0563C1" w:themeColor="hyperlink"/>
            <w:sz w:val="4"/>
            <w:szCs w:val="4"/>
            <w:u w:val="single"/>
            <w:vertAlign w:val="superscript"/>
          </w:rPr>
          <w:t>13</w:t>
        </w:r>
      </w:hyperlink>
      <w:r w:rsidRPr="00D9438D">
        <w:rPr>
          <w:sz w:val="4"/>
          <w:szCs w:val="4"/>
        </w:rPr>
        <w:t>) The colonized are evil—which, in this case, is to say, </w:t>
      </w:r>
      <w:r w:rsidRPr="00D9438D">
        <w:rPr>
          <w:i/>
          <w:iCs/>
          <w:sz w:val="4"/>
          <w:szCs w:val="4"/>
        </w:rPr>
        <w:t>Black</w:t>
      </w:r>
      <w:r w:rsidRPr="00D9438D">
        <w:rPr>
          <w:sz w:val="4"/>
          <w:szCs w:val="4"/>
        </w:rPr>
        <w:t> people are evil. They are absent of values. Fanon goes further, though. The native is declared insensible to ethics; he represents not only the absence of values but </w:t>
      </w:r>
      <w:r w:rsidRPr="00D9438D">
        <w:rPr>
          <w:i/>
          <w:iCs/>
          <w:sz w:val="4"/>
          <w:szCs w:val="4"/>
        </w:rPr>
        <w:t>the negation of values.</w:t>
      </w:r>
      <w:r w:rsidRPr="00D9438D">
        <w:rPr>
          <w:sz w:val="4"/>
          <w:szCs w:val="4"/>
        </w:rPr>
        <w:t> He is, let us dare admit, the </w:t>
      </w:r>
      <w:r w:rsidRPr="00D9438D">
        <w:rPr>
          <w:i/>
          <w:iCs/>
          <w:sz w:val="4"/>
          <w:szCs w:val="4"/>
        </w:rPr>
        <w:t>enemy of values,</w:t>
      </w:r>
      <w:r w:rsidRPr="00D9438D">
        <w:rPr>
          <w:sz w:val="4"/>
          <w:szCs w:val="4"/>
        </w:rPr>
        <w:t> and in this sense, he is the </w:t>
      </w:r>
      <w:r w:rsidRPr="00D9438D">
        <w:rPr>
          <w:i/>
          <w:iCs/>
          <w:sz w:val="4"/>
          <w:szCs w:val="4"/>
        </w:rPr>
        <w:t>absolute evil.</w:t>
      </w:r>
      <w:r w:rsidRPr="00D9438D">
        <w:rPr>
          <w:sz w:val="4"/>
          <w:szCs w:val="4"/>
        </w:rPr>
        <w:t> (My emphasis)</w:t>
      </w:r>
      <w:hyperlink r:id="rId16" w:history="1">
        <w:r w:rsidRPr="00D9438D">
          <w:rPr>
            <w:color w:val="0563C1" w:themeColor="hyperlink"/>
            <w:sz w:val="4"/>
            <w:szCs w:val="4"/>
            <w:u w:val="single"/>
          </w:rPr>
          <w:t>Footnote</w:t>
        </w:r>
        <w:r w:rsidRPr="00D9438D">
          <w:rPr>
            <w:color w:val="0563C1" w:themeColor="hyperlink"/>
            <w:sz w:val="4"/>
            <w:szCs w:val="4"/>
            <w:u w:val="single"/>
            <w:vertAlign w:val="superscript"/>
          </w:rPr>
          <w:t>14</w:t>
        </w:r>
      </w:hyperlink>
    </w:p>
    <w:p w14:paraId="252A5152" w14:textId="77777777" w:rsidR="00D9438D" w:rsidRPr="00D9438D" w:rsidRDefault="00D9438D" w:rsidP="00D9438D">
      <w:pPr>
        <w:rPr>
          <w:b/>
          <w:bCs/>
          <w:u w:val="single"/>
        </w:rPr>
      </w:pPr>
      <w:r w:rsidRPr="00D9438D">
        <w:rPr>
          <w:sz w:val="16"/>
        </w:rPr>
        <w:t xml:space="preserve">Fanon agrees with Ruckus that </w:t>
      </w:r>
      <w:r w:rsidRPr="00D9438D">
        <w:rPr>
          <w:b/>
          <w:bCs/>
          <w:u w:val="single"/>
        </w:rPr>
        <w:t xml:space="preserve">we are cursed. We are the </w:t>
      </w:r>
      <w:r w:rsidRPr="00D9438D">
        <w:rPr>
          <w:b/>
          <w:bCs/>
          <w:highlight w:val="green"/>
          <w:u w:val="single"/>
        </w:rPr>
        <w:t>absolute evil.</w:t>
      </w:r>
      <w:r w:rsidRPr="00D9438D">
        <w:rPr>
          <w:b/>
          <w:bCs/>
          <w:u w:val="single"/>
        </w:rPr>
        <w:t xml:space="preserve"> But—and here’s my point—the absoluteness of this evil, the depths of our accursedness, does not come from moral malfeasance. It is </w:t>
      </w:r>
      <w:r w:rsidRPr="00D9438D">
        <w:rPr>
          <w:b/>
          <w:bCs/>
          <w:highlight w:val="green"/>
          <w:u w:val="single"/>
        </w:rPr>
        <w:t xml:space="preserve">not because we are </w:t>
      </w:r>
      <w:r w:rsidRPr="00D9438D">
        <w:rPr>
          <w:b/>
          <w:bCs/>
          <w:u w:val="single"/>
        </w:rPr>
        <w:t xml:space="preserve">killers or murderers or cannibals or </w:t>
      </w:r>
      <w:r w:rsidRPr="00D9438D">
        <w:rPr>
          <w:b/>
          <w:bCs/>
          <w:highlight w:val="green"/>
          <w:u w:val="single"/>
        </w:rPr>
        <w:t>criminals</w:t>
      </w:r>
      <w:r w:rsidRPr="00D9438D">
        <w:rPr>
          <w:b/>
          <w:bCs/>
          <w:u w:val="single"/>
        </w:rPr>
        <w:t xml:space="preserve">; it is not our actions that give us our accursed share. Instead, </w:t>
      </w:r>
      <w:r w:rsidRPr="00D9438D">
        <w:rPr>
          <w:b/>
          <w:bCs/>
          <w:highlight w:val="green"/>
          <w:u w:val="single"/>
        </w:rPr>
        <w:t>it is that we negate values</w:t>
      </w:r>
      <w:r w:rsidRPr="00D9438D">
        <w:rPr>
          <w:b/>
          <w:bCs/>
          <w:u w:val="single"/>
        </w:rPr>
        <w:t>, that we are the enemies of values. Or, to use Nietzschean language, it is because we are </w:t>
      </w:r>
      <w:r w:rsidRPr="00D9438D">
        <w:rPr>
          <w:b/>
          <w:bCs/>
          <w:highlight w:val="green"/>
          <w:u w:val="single"/>
        </w:rPr>
        <w:t>beyond good and evil</w:t>
      </w:r>
      <w:r w:rsidRPr="00D9438D">
        <w:rPr>
          <w:b/>
          <w:bCs/>
          <w:u w:val="single"/>
        </w:rPr>
        <w:t xml:space="preserve"> that we become the absolute evil; we can’t be contained. We are a malevolent force because we are unruly; our perdition </w:t>
      </w:r>
      <w:r w:rsidRPr="00D9438D">
        <w:rPr>
          <w:b/>
          <w:bCs/>
          <w:highlight w:val="green"/>
          <w:u w:val="single"/>
        </w:rPr>
        <w:t>stems from our existence outside the frame.</w:t>
      </w:r>
    </w:p>
    <w:p w14:paraId="637E6A43" w14:textId="77777777" w:rsidR="00D9438D" w:rsidRPr="00D9438D" w:rsidRDefault="00D9438D" w:rsidP="00D9438D">
      <w:pPr>
        <w:rPr>
          <w:sz w:val="16"/>
        </w:rPr>
      </w:pPr>
      <w:r w:rsidRPr="00D9438D">
        <w:rPr>
          <w:sz w:val="16"/>
        </w:rPr>
        <w:t>We are cursed, therefore, because we are a challenge to the world order, because our existence frustrates the grammar of the world, because, as Sharareh Frouzesh, channeling Jared Sexton, writes in this issue, we “ruin plans.” Frouzesh continues:</w:t>
      </w:r>
    </w:p>
    <w:p w14:paraId="03BF8461" w14:textId="77777777" w:rsidR="00D9438D" w:rsidRPr="00D9438D" w:rsidRDefault="00D9438D" w:rsidP="00D9438D">
      <w:pPr>
        <w:rPr>
          <w:sz w:val="16"/>
        </w:rPr>
      </w:pPr>
      <w:r w:rsidRPr="00D9438D">
        <w:rPr>
          <w:sz w:val="16"/>
        </w:rPr>
        <w:t xml:space="preserve">Sexton defines </w:t>
      </w:r>
      <w:r w:rsidRPr="00D9438D">
        <w:rPr>
          <w:b/>
          <w:bCs/>
          <w:u w:val="single"/>
        </w:rPr>
        <w:t xml:space="preserve">afro-pessimism as the intensification of negativity, a </w:t>
      </w:r>
      <w:r w:rsidRPr="00D9438D">
        <w:rPr>
          <w:b/>
          <w:bCs/>
          <w:highlight w:val="green"/>
          <w:u w:val="single"/>
        </w:rPr>
        <w:t>black negativity</w:t>
      </w:r>
      <w:r w:rsidRPr="00D9438D">
        <w:rPr>
          <w:b/>
          <w:bCs/>
          <w:u w:val="single"/>
        </w:rPr>
        <w:t xml:space="preserve"> as tension, the “procedure that complicates thinking,” “</w:t>
      </w:r>
      <w:r w:rsidRPr="00D9438D">
        <w:rPr>
          <w:b/>
          <w:bCs/>
          <w:highlight w:val="green"/>
          <w:u w:val="single"/>
        </w:rPr>
        <w:t>throws things off balance</w:t>
      </w:r>
      <w:r w:rsidRPr="00D9438D">
        <w:rPr>
          <w:b/>
          <w:bCs/>
          <w:u w:val="single"/>
        </w:rPr>
        <w:t xml:space="preserve">.” </w:t>
      </w:r>
      <w:r w:rsidRPr="00D9438D">
        <w:rPr>
          <w:b/>
          <w:bCs/>
          <w:highlight w:val="green"/>
          <w:u w:val="single"/>
        </w:rPr>
        <w:t>This is </w:t>
      </w:r>
      <w:r w:rsidRPr="00D9438D">
        <w:rPr>
          <w:b/>
          <w:bCs/>
          <w:i/>
          <w:iCs/>
          <w:highlight w:val="green"/>
          <w:u w:val="single"/>
        </w:rPr>
        <w:t>pessimism</w:t>
      </w:r>
      <w:r w:rsidRPr="00D9438D">
        <w:rPr>
          <w:b/>
          <w:bCs/>
          <w:i/>
          <w:iCs/>
          <w:u w:val="single"/>
        </w:rPr>
        <w:t>,</w:t>
      </w:r>
      <w:r w:rsidRPr="00D9438D">
        <w:rPr>
          <w:b/>
          <w:bCs/>
          <w:u w:val="single"/>
        </w:rPr>
        <w:t xml:space="preserve"> indeed. But perhaps we misunderstand about what one must remain pessimistic. It is a radical </w:t>
      </w:r>
      <w:r w:rsidRPr="00D9438D">
        <w:rPr>
          <w:b/>
          <w:bCs/>
          <w:highlight w:val="green"/>
          <w:u w:val="single"/>
        </w:rPr>
        <w:t>pessimism about</w:t>
      </w:r>
      <w:r w:rsidRPr="00D9438D">
        <w:rPr>
          <w:b/>
          <w:bCs/>
          <w:u w:val="single"/>
        </w:rPr>
        <w:t xml:space="preserve"> the </w:t>
      </w:r>
      <w:r w:rsidRPr="00D9438D">
        <w:rPr>
          <w:b/>
          <w:bCs/>
          <w:highlight w:val="green"/>
          <w:u w:val="single"/>
        </w:rPr>
        <w:t>white historic arc of history</w:t>
      </w:r>
      <w:r w:rsidRPr="00D9438D">
        <w:rPr>
          <w:b/>
          <w:bCs/>
          <w:u w:val="single"/>
        </w:rPr>
        <w:t xml:space="preserve">, about the possibility of </w:t>
      </w:r>
      <w:r w:rsidRPr="00D9438D">
        <w:rPr>
          <w:b/>
          <w:bCs/>
          <w:highlight w:val="green"/>
          <w:u w:val="single"/>
        </w:rPr>
        <w:t>symbolic renunciation</w:t>
      </w:r>
      <w:r w:rsidRPr="00D9438D">
        <w:rPr>
          <w:b/>
          <w:bCs/>
          <w:u w:val="single"/>
        </w:rPr>
        <w:t xml:space="preserve"> and </w:t>
      </w:r>
      <w:r w:rsidRPr="00D9438D">
        <w:rPr>
          <w:b/>
          <w:bCs/>
          <w:highlight w:val="green"/>
          <w:u w:val="single"/>
        </w:rPr>
        <w:t>overcoming</w:t>
      </w:r>
      <w:r w:rsidRPr="00D9438D">
        <w:rPr>
          <w:b/>
          <w:bCs/>
          <w:u w:val="single"/>
        </w:rPr>
        <w:t>, a pessimism about the paradigmatic semiotics and promises of power, investiture, filiation, and its institutional sanctions and justifications.</w:t>
      </w:r>
      <w:hyperlink r:id="rId17" w:history="1">
        <w:r w:rsidRPr="00D9438D">
          <w:rPr>
            <w:color w:val="0563C1" w:themeColor="hyperlink"/>
            <w:u w:val="single"/>
          </w:rPr>
          <w:t>Footnote</w:t>
        </w:r>
        <w:r w:rsidRPr="00D9438D">
          <w:rPr>
            <w:color w:val="0563C1" w:themeColor="hyperlink"/>
            <w:u w:val="single"/>
            <w:vertAlign w:val="superscript"/>
          </w:rPr>
          <w:t>15</w:t>
        </w:r>
      </w:hyperlink>
    </w:p>
    <w:p w14:paraId="65463043" w14:textId="77777777" w:rsidR="00D9438D" w:rsidRPr="00D9438D" w:rsidRDefault="00D9438D" w:rsidP="00D9438D">
      <w:pPr>
        <w:rPr>
          <w:b/>
          <w:bCs/>
          <w:u w:val="single"/>
        </w:rPr>
      </w:pPr>
      <w:r w:rsidRPr="00D9438D">
        <w:rPr>
          <w:sz w:val="16"/>
        </w:rPr>
        <w:t xml:space="preserve">While Ruckus might find our </w:t>
      </w:r>
      <w:r w:rsidRPr="00D9438D">
        <w:rPr>
          <w:b/>
          <w:bCs/>
          <w:highlight w:val="green"/>
          <w:u w:val="single"/>
        </w:rPr>
        <w:t>suffering</w:t>
      </w:r>
      <w:r w:rsidRPr="00D9438D">
        <w:rPr>
          <w:b/>
          <w:bCs/>
          <w:u w:val="single"/>
        </w:rPr>
        <w:t xml:space="preserve"> to be evidence of our accursed share, and while other thinkers might rightly understand our suffering </w:t>
      </w:r>
      <w:r w:rsidRPr="00D9438D">
        <w:rPr>
          <w:b/>
          <w:bCs/>
          <w:highlight w:val="green"/>
          <w:u w:val="single"/>
        </w:rPr>
        <w:t>to be part of the</w:t>
      </w:r>
      <w:r w:rsidRPr="00D9438D">
        <w:rPr>
          <w:b/>
          <w:bCs/>
          <w:u w:val="single"/>
        </w:rPr>
        <w:t xml:space="preserve"> justification of the </w:t>
      </w:r>
      <w:r w:rsidRPr="00D9438D">
        <w:rPr>
          <w:b/>
          <w:bCs/>
          <w:highlight w:val="green"/>
          <w:u w:val="single"/>
        </w:rPr>
        <w:t>world</w:t>
      </w:r>
      <w:r w:rsidRPr="00D9438D">
        <w:rPr>
          <w:b/>
          <w:bCs/>
          <w:u w:val="single"/>
        </w:rPr>
        <w:t xml:space="preserve"> itself, I think there are other things at play—other </w:t>
      </w:r>
      <w:r w:rsidRPr="00D9438D">
        <w:rPr>
          <w:b/>
          <w:bCs/>
          <w:i/>
          <w:iCs/>
          <w:u w:val="single"/>
        </w:rPr>
        <w:t>possibilities</w:t>
      </w:r>
      <w:r w:rsidRPr="00D9438D">
        <w:rPr>
          <w:b/>
          <w:bCs/>
          <w:u w:val="single"/>
        </w:rPr>
        <w:t> at play. What if we </w:t>
      </w:r>
      <w:r w:rsidRPr="00D9438D">
        <w:rPr>
          <w:b/>
          <w:bCs/>
          <w:i/>
          <w:iCs/>
          <w:u w:val="single"/>
        </w:rPr>
        <w:t>leaned into</w:t>
      </w:r>
      <w:r w:rsidRPr="00D9438D">
        <w:rPr>
          <w:b/>
          <w:bCs/>
          <w:u w:val="single"/>
        </w:rPr>
        <w:t> the negation that we are? What if we accepted the terms of our accursedness, and in so doing, we clarified not </w:t>
      </w:r>
      <w:r w:rsidRPr="00D9438D">
        <w:rPr>
          <w:b/>
          <w:bCs/>
          <w:i/>
          <w:iCs/>
          <w:u w:val="single"/>
        </w:rPr>
        <w:t>our</w:t>
      </w:r>
      <w:r w:rsidRPr="00D9438D">
        <w:rPr>
          <w:b/>
          <w:bCs/>
          <w:u w:val="single"/>
        </w:rPr>
        <w:t xml:space="preserve"> existence—for who knows what that is—but the cheap and disgusting existence of the world itself? What if in our existence as the </w:t>
      </w:r>
      <w:r w:rsidRPr="00D9438D">
        <w:rPr>
          <w:b/>
          <w:bCs/>
          <w:highlight w:val="green"/>
          <w:u w:val="single"/>
        </w:rPr>
        <w:t xml:space="preserve">afterlives of slavery </w:t>
      </w:r>
      <w:r w:rsidRPr="00D9438D">
        <w:rPr>
          <w:b/>
          <w:bCs/>
          <w:u w:val="single"/>
        </w:rPr>
        <w:t xml:space="preserve">or as hieroglyphically fleshy beings </w:t>
      </w:r>
      <w:r w:rsidRPr="00D9438D">
        <w:rPr>
          <w:b/>
          <w:bCs/>
          <w:highlight w:val="green"/>
          <w:u w:val="single"/>
        </w:rPr>
        <w:t>we found</w:t>
      </w:r>
      <w:r w:rsidRPr="00D9438D">
        <w:rPr>
          <w:b/>
          <w:bCs/>
          <w:u w:val="single"/>
        </w:rPr>
        <w:t xml:space="preserve"> not only our suffering but </w:t>
      </w:r>
      <w:r w:rsidRPr="00D9438D">
        <w:rPr>
          <w:b/>
          <w:bCs/>
          <w:highlight w:val="green"/>
          <w:u w:val="single"/>
        </w:rPr>
        <w:t>resources for destroying the world order</w:t>
      </w:r>
      <w:r w:rsidRPr="00D9438D">
        <w:rPr>
          <w:b/>
          <w:bCs/>
          <w:u w:val="single"/>
        </w:rPr>
        <w:t>?</w:t>
      </w:r>
    </w:p>
    <w:p w14:paraId="50B66EED" w14:textId="77777777" w:rsidR="00D9438D" w:rsidRPr="00D9438D" w:rsidRDefault="00D9438D" w:rsidP="00D9438D">
      <w:pPr>
        <w:rPr>
          <w:sz w:val="4"/>
          <w:szCs w:val="4"/>
        </w:rPr>
      </w:pPr>
      <w:r w:rsidRPr="00D9438D">
        <w:rPr>
          <w:sz w:val="4"/>
          <w:szCs w:val="4"/>
        </w:rPr>
        <w:t>I don’t mean this in a metaphorical way, either. If we are the absolute evil, if we negate values, then we must, as Fanon describes, be “ready for violence at all times.” Fanon continues: “this narrow world, strewn with prohibitions, can only be called into question by absolute violence.”</w:t>
      </w:r>
      <w:hyperlink r:id="rId18" w:history="1">
        <w:r w:rsidRPr="00D9438D">
          <w:rPr>
            <w:color w:val="0563C1" w:themeColor="hyperlink"/>
            <w:sz w:val="4"/>
            <w:szCs w:val="4"/>
            <w:u w:val="single"/>
          </w:rPr>
          <w:t>Footnote</w:t>
        </w:r>
        <w:r w:rsidRPr="00D9438D">
          <w:rPr>
            <w:color w:val="0563C1" w:themeColor="hyperlink"/>
            <w:sz w:val="4"/>
            <w:szCs w:val="4"/>
            <w:u w:val="single"/>
            <w:vertAlign w:val="superscript"/>
          </w:rPr>
          <w:t>16</w:t>
        </w:r>
      </w:hyperlink>
      <w:r w:rsidRPr="00D9438D">
        <w:rPr>
          <w:sz w:val="4"/>
          <w:szCs w:val="4"/>
        </w:rPr>
        <w:t xml:space="preserve"> In reading these lines I think of Nat Turner’s rapturous vision in which God told him that “the time was fast approaching when the first should be last and the last should be first,”</w:t>
      </w:r>
      <w:hyperlink r:id="rId19" w:history="1">
        <w:r w:rsidRPr="00D9438D">
          <w:rPr>
            <w:color w:val="0563C1" w:themeColor="hyperlink"/>
            <w:sz w:val="4"/>
            <w:szCs w:val="4"/>
            <w:u w:val="single"/>
          </w:rPr>
          <w:t>Footnote</w:t>
        </w:r>
        <w:r w:rsidRPr="00D9438D">
          <w:rPr>
            <w:color w:val="0563C1" w:themeColor="hyperlink"/>
            <w:sz w:val="4"/>
            <w:szCs w:val="4"/>
            <w:u w:val="single"/>
            <w:vertAlign w:val="superscript"/>
          </w:rPr>
          <w:t>17</w:t>
        </w:r>
      </w:hyperlink>
      <w:r w:rsidRPr="00D9438D">
        <w:rPr>
          <w:sz w:val="4"/>
          <w:szCs w:val="4"/>
        </w:rPr>
        <w:t> and I am reminded of Fanon’s claim that decolonization could be boiled down to this same phrase.</w:t>
      </w:r>
    </w:p>
    <w:p w14:paraId="01CA6C38" w14:textId="77777777" w:rsidR="00D9438D" w:rsidRPr="00D9438D" w:rsidRDefault="00D9438D" w:rsidP="00D9438D">
      <w:pPr>
        <w:rPr>
          <w:sz w:val="16"/>
        </w:rPr>
      </w:pPr>
      <w:r w:rsidRPr="00D9438D">
        <w:rPr>
          <w:sz w:val="4"/>
          <w:szCs w:val="4"/>
        </w:rPr>
        <w:t>I am reminded of Korryn Gaines’s provocation</w:t>
      </w:r>
      <w:r w:rsidRPr="00D9438D">
        <w:rPr>
          <w:sz w:val="16"/>
        </w:rPr>
        <w:t xml:space="preserve"> </w:t>
      </w:r>
      <w:r w:rsidRPr="00D9438D">
        <w:rPr>
          <w:u w:val="single"/>
        </w:rPr>
        <w:t xml:space="preserve">that the </w:t>
      </w:r>
      <w:r w:rsidRPr="00D9438D">
        <w:rPr>
          <w:highlight w:val="green"/>
          <w:u w:val="single"/>
        </w:rPr>
        <w:t>cops were “going to have to kill [her] today</w:t>
      </w:r>
      <w:r w:rsidRPr="00D9438D">
        <w:rPr>
          <w:u w:val="single"/>
        </w:rPr>
        <w:t>.”</w:t>
      </w:r>
      <w:hyperlink r:id="rId20" w:history="1">
        <w:r w:rsidRPr="00D9438D">
          <w:rPr>
            <w:color w:val="0563C1" w:themeColor="hyperlink"/>
            <w:u w:val="single"/>
          </w:rPr>
          <w:t>Footnote</w:t>
        </w:r>
        <w:r w:rsidRPr="00D9438D">
          <w:rPr>
            <w:color w:val="0563C1" w:themeColor="hyperlink"/>
            <w:u w:val="single"/>
            <w:vertAlign w:val="superscript"/>
          </w:rPr>
          <w:t>18</w:t>
        </w:r>
      </w:hyperlink>
      <w:r w:rsidRPr="00D9438D">
        <w:rPr>
          <w:sz w:val="16"/>
        </w:rPr>
        <w:t xml:space="preserve"> I am reminded of her sitting there, gun in one hand, child in another. I mourn her. I grieve for her. </w:t>
      </w:r>
      <w:r w:rsidRPr="00D9438D">
        <w:rPr>
          <w:u w:val="single"/>
        </w:rPr>
        <w:t xml:space="preserve">But I also acknowledge—and admire—her wisdom, her perceptiveness; I am inspired by her prophetic honesty. For she knew she couldn’t be anything other than evil in the eyes of the state. </w:t>
      </w:r>
      <w:r w:rsidRPr="00D9438D">
        <w:rPr>
          <w:highlight w:val="green"/>
          <w:u w:val="single"/>
        </w:rPr>
        <w:t xml:space="preserve">She was already cursed; </w:t>
      </w:r>
      <w:r w:rsidRPr="00D9438D">
        <w:rPr>
          <w:u w:val="single"/>
        </w:rPr>
        <w:t>they’d already labeled her mentally ill. Theodicy wasn’t going to save her; she wasn’t to be redeemed. And I don’t mean that as a disparagement.</w:t>
      </w:r>
    </w:p>
    <w:p w14:paraId="4DA645F5" w14:textId="77777777" w:rsidR="00D9438D" w:rsidRPr="00D9438D" w:rsidRDefault="00D9438D" w:rsidP="00D9438D">
      <w:pPr>
        <w:rPr>
          <w:sz w:val="4"/>
          <w:szCs w:val="4"/>
        </w:rPr>
      </w:pPr>
      <w:r w:rsidRPr="00D9438D">
        <w:rPr>
          <w:sz w:val="4"/>
          <w:szCs w:val="4"/>
        </w:rPr>
        <w:t>Many theorists have tried to show that Fanon wasn’t prescribing violence. An Yountae, for example, claims that Fanon’s theodicean reflections are “the denouncement of various forms of violence inseparable from the everyday reality of the wretched of the earth.”</w:t>
      </w:r>
      <w:hyperlink r:id="rId21" w:history="1">
        <w:r w:rsidRPr="00D9438D">
          <w:rPr>
            <w:color w:val="0563C1" w:themeColor="hyperlink"/>
            <w:sz w:val="4"/>
            <w:szCs w:val="4"/>
            <w:u w:val="single"/>
          </w:rPr>
          <w:t>Footnote</w:t>
        </w:r>
        <w:r w:rsidRPr="00D9438D">
          <w:rPr>
            <w:color w:val="0563C1" w:themeColor="hyperlink"/>
            <w:sz w:val="4"/>
            <w:szCs w:val="4"/>
            <w:u w:val="single"/>
            <w:vertAlign w:val="superscript"/>
          </w:rPr>
          <w:t>19</w:t>
        </w:r>
      </w:hyperlink>
      <w:r w:rsidRPr="00D9438D">
        <w:rPr>
          <w:sz w:val="4"/>
          <w:szCs w:val="4"/>
        </w:rPr>
        <w:t> And listen: I’m all for such sophisticated theorization; I agree that Fanon wasn’t after intstrumental violence—he wasn’t after violence as a means to an end. I’m not either. But I’m also tired of us attempting to circumvent the violence we already are. I struggle with the fact that we seek to sidestep our accursedness for a redemption that will never come. Amaryah Armstrong alerts us to the fact that redemption—salvation—is not ours to have; as such, we might lean into “losing salvation” </w:t>
      </w:r>
      <w:r w:rsidRPr="00D9438D">
        <w:rPr>
          <w:i/>
          <w:iCs/>
          <w:sz w:val="4"/>
          <w:szCs w:val="4"/>
        </w:rPr>
        <w:t>as a way of “</w:t>
      </w:r>
      <w:r w:rsidRPr="00D9438D">
        <w:rPr>
          <w:sz w:val="4"/>
          <w:szCs w:val="4"/>
        </w:rPr>
        <w:t>bringing redemption history to account.”</w:t>
      </w:r>
      <w:hyperlink r:id="rId22" w:history="1">
        <w:r w:rsidRPr="00D9438D">
          <w:rPr>
            <w:color w:val="0563C1" w:themeColor="hyperlink"/>
            <w:sz w:val="4"/>
            <w:szCs w:val="4"/>
            <w:u w:val="single"/>
          </w:rPr>
          <w:t>Footnote</w:t>
        </w:r>
        <w:r w:rsidRPr="00D9438D">
          <w:rPr>
            <w:color w:val="0563C1" w:themeColor="hyperlink"/>
            <w:sz w:val="4"/>
            <w:szCs w:val="4"/>
            <w:u w:val="single"/>
            <w:vertAlign w:val="superscript"/>
          </w:rPr>
          <w:t>20</w:t>
        </w:r>
      </w:hyperlink>
    </w:p>
    <w:p w14:paraId="7ED6A8E3" w14:textId="77777777" w:rsidR="00D9438D" w:rsidRPr="00D9438D" w:rsidRDefault="00D9438D" w:rsidP="00D9438D">
      <w:pPr>
        <w:rPr>
          <w:b/>
          <w:bCs/>
          <w:u w:val="single"/>
        </w:rPr>
      </w:pPr>
      <w:r w:rsidRPr="00D9438D">
        <w:rPr>
          <w:b/>
          <w:bCs/>
          <w:u w:val="single"/>
        </w:rPr>
        <w:t xml:space="preserve">Riffing off Armstrong, I might say that Turner’s rebellious act and Gaines’s prophetic proclamation might be read as a refusal of salvation, a </w:t>
      </w:r>
      <w:r w:rsidRPr="00D9438D">
        <w:rPr>
          <w:b/>
          <w:bCs/>
          <w:highlight w:val="green"/>
          <w:u w:val="single"/>
        </w:rPr>
        <w:t>leaning into</w:t>
      </w:r>
      <w:r w:rsidRPr="00D9438D">
        <w:rPr>
          <w:b/>
          <w:bCs/>
          <w:u w:val="single"/>
        </w:rPr>
        <w:t xml:space="preserve"> accgrursedness </w:t>
      </w:r>
      <w:r w:rsidRPr="00D9438D">
        <w:rPr>
          <w:b/>
          <w:bCs/>
          <w:i/>
          <w:iCs/>
          <w:highlight w:val="green"/>
          <w:u w:val="single"/>
        </w:rPr>
        <w:t>as a method for exposing and</w:t>
      </w:r>
      <w:r w:rsidRPr="00D9438D">
        <w:rPr>
          <w:b/>
          <w:bCs/>
          <w:i/>
          <w:iCs/>
          <w:u w:val="single"/>
        </w:rPr>
        <w:t xml:space="preserve"> then </w:t>
      </w:r>
      <w:r w:rsidRPr="00D9438D">
        <w:rPr>
          <w:b/>
          <w:bCs/>
          <w:i/>
          <w:iCs/>
          <w:highlight w:val="green"/>
          <w:u w:val="single"/>
        </w:rPr>
        <w:t>ending this world</w:t>
      </w:r>
      <w:r w:rsidRPr="00D9438D">
        <w:rPr>
          <w:b/>
          <w:bCs/>
          <w:i/>
          <w:iCs/>
          <w:u w:val="single"/>
        </w:rPr>
        <w:t>.</w:t>
      </w:r>
      <w:r w:rsidRPr="00D9438D">
        <w:rPr>
          <w:b/>
          <w:bCs/>
          <w:u w:val="single"/>
        </w:rPr>
        <w:t> </w:t>
      </w:r>
      <w:r w:rsidRPr="00D9438D">
        <w:rPr>
          <w:sz w:val="16"/>
          <w:szCs w:val="16"/>
        </w:rPr>
        <w:t>I</w:t>
      </w:r>
      <w:r w:rsidRPr="00D9438D">
        <w:rPr>
          <w:sz w:val="16"/>
        </w:rPr>
        <w:t>n a world where Black people’s suffering-unto-death is both normal </w:t>
      </w:r>
      <w:r w:rsidRPr="00D9438D">
        <w:rPr>
          <w:i/>
          <w:iCs/>
          <w:sz w:val="16"/>
        </w:rPr>
        <w:t>and</w:t>
      </w:r>
      <w:r w:rsidRPr="00D9438D">
        <w:rPr>
          <w:sz w:val="16"/>
        </w:rPr>
        <w:t xml:space="preserve"> normative, it seems to me that straying away from our accursed share is itself a diminution of our power. </w:t>
      </w:r>
      <w:r w:rsidRPr="00D9438D">
        <w:rPr>
          <w:b/>
          <w:bCs/>
          <w:u w:val="single"/>
        </w:rPr>
        <w:t>If the world is already violent, and we are already absolute evil, then Fanon is right: our position is not one of instrumental but </w:t>
      </w:r>
      <w:r w:rsidRPr="00D9438D">
        <w:rPr>
          <w:b/>
          <w:bCs/>
          <w:i/>
          <w:iCs/>
          <w:u w:val="single"/>
        </w:rPr>
        <w:t>absolute</w:t>
      </w:r>
      <w:r w:rsidRPr="00D9438D">
        <w:rPr>
          <w:b/>
          <w:bCs/>
          <w:u w:val="single"/>
        </w:rPr>
        <w:t> violence—a violence that exposes the world in order to end it. Gaines knew she would die. Turner did, too. They weren’t after redemption or salvation. But they are our ancestors. We should revere them. We should think with them. For there, in that accursed place, we might find paths for something else.</w:t>
      </w:r>
    </w:p>
    <w:p w14:paraId="0C19F7FE" w14:textId="77777777" w:rsidR="00D9438D" w:rsidRPr="00D9438D" w:rsidRDefault="00D9438D" w:rsidP="00D9438D">
      <w:pPr>
        <w:rPr>
          <w:sz w:val="4"/>
          <w:szCs w:val="4"/>
        </w:rPr>
      </w:pPr>
      <w:r w:rsidRPr="00D9438D">
        <w:rPr>
          <w:sz w:val="4"/>
          <w:szCs w:val="4"/>
        </w:rPr>
        <w:t> </w:t>
      </w:r>
      <w:r w:rsidRPr="00D9438D">
        <w:rPr>
          <w:sz w:val="4"/>
          <w:szCs w:val="4"/>
        </w:rPr>
        <w:t>*</w:t>
      </w:r>
      <w:r w:rsidRPr="00D9438D">
        <w:rPr>
          <w:sz w:val="4"/>
          <w:szCs w:val="4"/>
        </w:rPr>
        <w:t> </w:t>
      </w:r>
      <w:r w:rsidRPr="00D9438D">
        <w:rPr>
          <w:sz w:val="4"/>
          <w:szCs w:val="4"/>
        </w:rPr>
        <w:t>*</w:t>
      </w:r>
      <w:r w:rsidRPr="00D9438D">
        <w:rPr>
          <w:sz w:val="4"/>
          <w:szCs w:val="4"/>
        </w:rPr>
        <w:t> </w:t>
      </w:r>
      <w:r w:rsidRPr="00D9438D">
        <w:rPr>
          <w:sz w:val="4"/>
          <w:szCs w:val="4"/>
        </w:rPr>
        <w:t>*</w:t>
      </w:r>
    </w:p>
    <w:p w14:paraId="5B4B718F" w14:textId="77777777" w:rsidR="00D9438D" w:rsidRPr="00D9438D" w:rsidRDefault="00D9438D" w:rsidP="00D9438D">
      <w:pPr>
        <w:rPr>
          <w:sz w:val="4"/>
          <w:szCs w:val="4"/>
        </w:rPr>
      </w:pPr>
      <w:r w:rsidRPr="00D9438D">
        <w:rPr>
          <w:sz w:val="4"/>
          <w:szCs w:val="4"/>
        </w:rPr>
        <w:t xml:space="preserve">You might be wondering what any of this has to do with the essays contained in this volume. Why that long preamble about Black accursedness, about Black theodicy? As I read them, the essays contained here invoke and respond to the question of the meaning of black suffering in different and disparate ways. To be clear, most of the essays do not explicitly answer this question. In fact, save Linette Park’s brilliant exploration of unhomeliness, Sharareh Frouzesh’s moving claim to converse with Echidna’s brood (and yes, my essay about, well, theodicy), these essays do not take up the question of Black suffering in a direct fashion. But each of them do provide context for interpreting the meaning of black suffering; some of them, like Barbara Pimenta da Silva Cruz, underscore how Afro-diasporic religions have been relegated to the margins, where the refusal of Afro-diasporic religions is itself part of a racialization process. And yet, Cruz underscores “Blacklight” as a method for staying with these traditions—and therefore drawing from them as a mode of liberation. Leaning into what many might call the “heathenistic” nature of these orientations offers a different kind of time and therefore a different mode of engagement. I’ve already discussed Garba and Sorentino’s work a bit, but in their brilliantly forensic analysis of Sylvia Wynter’s work, they attune us to Blackness as a modality that is both “before” race even as it is situated within race’s confines. They read Wynter’s work as introducing a “heretical blackness” that “becomes a derangement of causality and the classificatory order it supports.” Blackness disrupts the world, they tell us; and counsel that such a disruption makes “reinterpretation and reinvention” possible. I’ve also already mentioned Sharareh Frouzesh’s work above. Here, I simply want to underscore that her reading of the monomyth tradition—in which Oedipus (and the tradition of white antiblack patriarchy to which he mythically contributes) emerges as a hero </w:t>
      </w:r>
      <w:r w:rsidRPr="00D9438D">
        <w:rPr>
          <w:i/>
          <w:iCs/>
          <w:sz w:val="4"/>
          <w:szCs w:val="4"/>
        </w:rPr>
        <w:t>by way of</w:t>
      </w:r>
      <w:r w:rsidRPr="00D9438D">
        <w:rPr>
          <w:sz w:val="4"/>
          <w:szCs w:val="4"/>
        </w:rPr>
        <w:t xml:space="preserve"> the death of the monster who asks him a riddle. Frouzesh’s complex psychoanalytic reading of this monomyth tradition calls us to contend with the fact that Oedipus’s kneejerk response to the Sphinx’s riddle is not an embrace of the monster themselves, but instead a masculinist overcoming that exposes the imbrication of race </w:t>
      </w:r>
      <w:r w:rsidRPr="00D9438D">
        <w:rPr>
          <w:i/>
          <w:iCs/>
          <w:sz w:val="4"/>
          <w:szCs w:val="4"/>
        </w:rPr>
        <w:t>and</w:t>
      </w:r>
      <w:r w:rsidRPr="00D9438D">
        <w:rPr>
          <w:sz w:val="4"/>
          <w:szCs w:val="4"/>
        </w:rPr>
        <w:t xml:space="preserve"> gender even within sources from antiquity. Her brilliant reading of this monomyth tradition comes with a call, though: instead of trying to outwit the Sphinx—which is to say, the (feminized) monster—“what if Oedipus had engaged the Sphinx and asked of her/their presence on that threshold?” Such a question raises a final question, one that echoes (in a way) my reflections above: “Perhaps [the Sphinx’s] truths evade those who evade the mystery for the semblance of order?” This question exposes the failure and violence of “order,” and in so doing, violently disrupts it.</w:t>
      </w:r>
    </w:p>
    <w:p w14:paraId="7850742E" w14:textId="77777777" w:rsidR="00D9438D" w:rsidRPr="00D9438D" w:rsidRDefault="00D9438D" w:rsidP="00D9438D">
      <w:pPr>
        <w:rPr>
          <w:sz w:val="16"/>
        </w:rPr>
      </w:pPr>
      <w:r w:rsidRPr="00D9438D">
        <w:rPr>
          <w:sz w:val="16"/>
        </w:rPr>
        <w:t xml:space="preserve">Mukasa Mubirimusoke’s essay, </w:t>
      </w:r>
      <w:r w:rsidRPr="00D9438D">
        <w:rPr>
          <w:b/>
          <w:bCs/>
          <w:u w:val="single"/>
        </w:rPr>
        <w:t xml:space="preserve">“The Death of God and the Faith of Antiblackness,” forces us to grapple with the </w:t>
      </w:r>
      <w:r w:rsidRPr="00D9438D">
        <w:rPr>
          <w:b/>
          <w:bCs/>
          <w:highlight w:val="green"/>
          <w:u w:val="single"/>
        </w:rPr>
        <w:t>antiblack foundations of Death</w:t>
      </w:r>
      <w:r w:rsidRPr="00D9438D">
        <w:rPr>
          <w:b/>
          <w:bCs/>
          <w:u w:val="single"/>
        </w:rPr>
        <w:t xml:space="preserve"> of God discourse, as this discourse “[obscures] the reification of black abjection in modernity.” If the death of God </w:t>
      </w:r>
      <w:r w:rsidRPr="00D9438D">
        <w:rPr>
          <w:b/>
          <w:bCs/>
          <w:highlight w:val="green"/>
          <w:u w:val="single"/>
        </w:rPr>
        <w:t>signals an ontological</w:t>
      </w:r>
      <w:r w:rsidRPr="00D9438D">
        <w:rPr>
          <w:b/>
          <w:bCs/>
          <w:u w:val="single"/>
        </w:rPr>
        <w:t xml:space="preserve">/grammatical </w:t>
      </w:r>
      <w:r w:rsidRPr="00D9438D">
        <w:rPr>
          <w:b/>
          <w:bCs/>
          <w:highlight w:val="green"/>
          <w:u w:val="single"/>
        </w:rPr>
        <w:t>void</w:t>
      </w:r>
      <w:r w:rsidRPr="00D9438D">
        <w:rPr>
          <w:b/>
          <w:bCs/>
          <w:u w:val="single"/>
        </w:rPr>
        <w:t xml:space="preserve"> in modernist theoretical discourse, then we must understand that void as </w:t>
      </w:r>
      <w:r w:rsidRPr="00D9438D">
        <w:rPr>
          <w:b/>
          <w:bCs/>
          <w:highlight w:val="green"/>
          <w:u w:val="single"/>
        </w:rPr>
        <w:t>tied</w:t>
      </w:r>
      <w:r w:rsidRPr="00D9438D">
        <w:rPr>
          <w:b/>
          <w:bCs/>
          <w:u w:val="single"/>
        </w:rPr>
        <w:t xml:space="preserve"> </w:t>
      </w:r>
      <w:r w:rsidRPr="00D9438D">
        <w:rPr>
          <w:b/>
          <w:bCs/>
          <w:highlight w:val="green"/>
          <w:u w:val="single"/>
        </w:rPr>
        <w:t>to “the gratuitous violence that</w:t>
      </w:r>
      <w:r w:rsidRPr="00D9438D">
        <w:rPr>
          <w:b/>
          <w:bCs/>
          <w:u w:val="single"/>
        </w:rPr>
        <w:t xml:space="preserve"> </w:t>
      </w:r>
      <w:r w:rsidRPr="00D9438D">
        <w:rPr>
          <w:b/>
          <w:bCs/>
          <w:highlight w:val="green"/>
          <w:u w:val="single"/>
        </w:rPr>
        <w:t>founds the … suffering for the non-human</w:t>
      </w:r>
      <w:r w:rsidRPr="00D9438D">
        <w:rPr>
          <w:b/>
          <w:bCs/>
          <w:u w:val="single"/>
        </w:rPr>
        <w:t xml:space="preserve">, i.e., </w:t>
      </w:r>
      <w:r w:rsidRPr="00D9438D">
        <w:rPr>
          <w:b/>
          <w:bCs/>
          <w:highlight w:val="green"/>
          <w:u w:val="single"/>
        </w:rPr>
        <w:t>black non-being</w:t>
      </w:r>
      <w:r w:rsidRPr="00D9438D">
        <w:rPr>
          <w:b/>
          <w:bCs/>
          <w:u w:val="single"/>
        </w:rPr>
        <w:t>.”</w:t>
      </w:r>
      <w:r w:rsidRPr="00D9438D">
        <w:rPr>
          <w:sz w:val="16"/>
        </w:rPr>
        <w:t xml:space="preserve"> Mubirimusoke’s point here is that we cannot think modernity (or postmodernity, for that matter) without attending to the normal and normative suffering of antiblackness.</w:t>
      </w:r>
    </w:p>
    <w:p w14:paraId="418604DE" w14:textId="77777777" w:rsidR="00D9438D" w:rsidRPr="00D9438D" w:rsidRDefault="00D9438D" w:rsidP="00D9438D">
      <w:pPr>
        <w:rPr>
          <w:u w:val="single"/>
        </w:rPr>
      </w:pPr>
      <w:r w:rsidRPr="00D9438D">
        <w:rPr>
          <w:u w:val="single"/>
        </w:rPr>
        <w:t xml:space="preserve">Reading Agamben with Wilderson, David Marriott, and others, Kaplan invites non-black people to do the dance of </w:t>
      </w:r>
      <w:r w:rsidRPr="00D9438D">
        <w:rPr>
          <w:highlight w:val="green"/>
          <w:u w:val="single"/>
        </w:rPr>
        <w:t>social</w:t>
      </w:r>
      <w:r w:rsidRPr="00D9438D">
        <w:rPr>
          <w:u w:val="single"/>
        </w:rPr>
        <w:t xml:space="preserve"> </w:t>
      </w:r>
      <w:r w:rsidRPr="00D9438D">
        <w:rPr>
          <w:highlight w:val="green"/>
          <w:u w:val="single"/>
        </w:rPr>
        <w:t>death</w:t>
      </w:r>
      <w:r w:rsidRPr="00D9438D">
        <w:rPr>
          <w:u w:val="single"/>
        </w:rPr>
        <w:t>, to underscore the “</w:t>
      </w:r>
      <w:r w:rsidRPr="00D9438D">
        <w:rPr>
          <w:highlight w:val="green"/>
          <w:u w:val="single"/>
        </w:rPr>
        <w:t>original sin of anti-Blackness</w:t>
      </w:r>
      <w:r w:rsidRPr="00D9438D">
        <w:rPr>
          <w:u w:val="single"/>
        </w:rPr>
        <w:t>” and in so doing, engage in a “form-of-life-toward-social death.” Kaplan’s complex theorizations take us to a powerful claim: namely, that, if non-Black people are to grapple with the reality of antiblackness, they must lean into the very accursedness that has been attributed to Black life forms.</w:t>
      </w:r>
    </w:p>
    <w:p w14:paraId="4D7591BD" w14:textId="77777777" w:rsidR="00D9438D" w:rsidRPr="00D9438D" w:rsidRDefault="00D9438D" w:rsidP="00D9438D">
      <w:pPr>
        <w:keepNext/>
        <w:keepLines/>
        <w:spacing w:before="40" w:after="0"/>
        <w:outlineLvl w:val="3"/>
        <w:rPr>
          <w:rFonts w:eastAsiaTheme="majorEastAsia" w:cstheme="majorBidi"/>
          <w:b/>
          <w:sz w:val="26"/>
        </w:rPr>
      </w:pPr>
      <w:r w:rsidRPr="00D9438D">
        <w:rPr>
          <w:rFonts w:eastAsiaTheme="majorEastAsia" w:cstheme="majorBidi"/>
          <w:b/>
          <w:iCs/>
          <w:sz w:val="26"/>
        </w:rPr>
        <w:t xml:space="preserve">The emergence of </w:t>
      </w:r>
      <w:r w:rsidRPr="00D9438D">
        <w:rPr>
          <w:rFonts w:eastAsiaTheme="majorEastAsia" w:cstheme="majorBidi"/>
          <w:b/>
          <w:i/>
          <w:sz w:val="26"/>
        </w:rPr>
        <w:t>Man</w:t>
      </w:r>
      <w:r w:rsidRPr="00D9438D">
        <w:rPr>
          <w:rFonts w:eastAsiaTheme="majorEastAsia" w:cstheme="majorBidi"/>
          <w:b/>
          <w:iCs/>
          <w:sz w:val="26"/>
        </w:rPr>
        <w:t xml:space="preserve"> required new terms of a </w:t>
      </w:r>
      <w:r w:rsidRPr="00D9438D">
        <w:rPr>
          <w:rFonts w:eastAsiaTheme="majorEastAsia" w:cstheme="majorBidi"/>
          <w:b/>
          <w:iCs/>
          <w:sz w:val="26"/>
          <w:u w:val="single"/>
        </w:rPr>
        <w:t>theologically oriented</w:t>
      </w:r>
      <w:r w:rsidRPr="00D9438D">
        <w:rPr>
          <w:rFonts w:eastAsiaTheme="majorEastAsia" w:cstheme="majorBidi"/>
          <w:b/>
          <w:iCs/>
          <w:sz w:val="26"/>
        </w:rPr>
        <w:t xml:space="preserve"> racial theory through which Western Arctic expansion could be made </w:t>
      </w:r>
      <w:r w:rsidRPr="00D9438D">
        <w:rPr>
          <w:rFonts w:eastAsiaTheme="majorEastAsia" w:cstheme="majorBidi"/>
          <w:b/>
          <w:iCs/>
          <w:sz w:val="26"/>
          <w:u w:val="single"/>
        </w:rPr>
        <w:t>legitimate</w:t>
      </w:r>
      <w:r w:rsidRPr="00D9438D">
        <w:rPr>
          <w:rFonts w:eastAsiaTheme="majorEastAsia" w:cstheme="majorBidi"/>
          <w:b/>
          <w:iCs/>
          <w:sz w:val="26"/>
        </w:rPr>
        <w:t xml:space="preserve">. You need to understand blackness in the face of speculative Indian dreamscapes as a capturing of alt solvency.  </w:t>
      </w:r>
    </w:p>
    <w:p w14:paraId="3264D860" w14:textId="77777777" w:rsidR="00D9438D" w:rsidRPr="00D9438D" w:rsidRDefault="00D9438D" w:rsidP="00D9438D">
      <w:pPr>
        <w:rPr>
          <w:sz w:val="16"/>
        </w:rPr>
      </w:pPr>
      <w:r w:rsidRPr="00D9438D">
        <w:rPr>
          <w:b/>
          <w:bCs/>
          <w:sz w:val="26"/>
        </w:rPr>
        <w:t>Wedderburn 23</w:t>
      </w:r>
      <w:r w:rsidRPr="00D9438D">
        <w:rPr>
          <w:sz w:val="16"/>
        </w:rPr>
        <w:t xml:space="preserve"> </w:t>
      </w:r>
      <w:r w:rsidRPr="00D9438D">
        <w:t>[Alister Wedderburn: Lecturer in International Relations @ the University of Glasgow; BA English Literature from University of Cambridge; MA War Studies from King's College London; PhD International Relations from King's College London, CAMBRIDGE REVIEW OF INTERNATIONAL AFFAIRS, “Sylvia Wynter in the Arctic: early modern expeditionary narratives and the construction of ‘Man’,” p.556-558, EWilsonPorter]</w:t>
      </w:r>
    </w:p>
    <w:p w14:paraId="61CDB71C" w14:textId="77777777" w:rsidR="00D9438D" w:rsidRPr="00D9438D" w:rsidRDefault="00D9438D" w:rsidP="00D9438D">
      <w:pPr>
        <w:rPr>
          <w:sz w:val="16"/>
        </w:rPr>
      </w:pPr>
      <w:r w:rsidRPr="00D9438D">
        <w:rPr>
          <w:sz w:val="16"/>
        </w:rPr>
        <w:t xml:space="preserve">For Sylvia Wynter, </w:t>
      </w:r>
      <w:r w:rsidRPr="00D9438D">
        <w:rPr>
          <w:highlight w:val="green"/>
          <w:u w:val="single"/>
        </w:rPr>
        <w:t xml:space="preserve">Man’s emergence demanded </w:t>
      </w:r>
      <w:r w:rsidRPr="00D9438D">
        <w:rPr>
          <w:b/>
          <w:bCs/>
          <w:highlight w:val="green"/>
          <w:u w:val="single"/>
        </w:rPr>
        <w:t>new</w:t>
      </w:r>
      <w:r w:rsidRPr="00D9438D">
        <w:rPr>
          <w:sz w:val="16"/>
        </w:rPr>
        <w:t xml:space="preserve">, ‘desupernaturalised’ </w:t>
      </w:r>
      <w:r w:rsidRPr="00D9438D">
        <w:rPr>
          <w:b/>
          <w:bCs/>
          <w:highlight w:val="green"/>
          <w:u w:val="single"/>
        </w:rPr>
        <w:t>terms</w:t>
      </w:r>
      <w:r w:rsidRPr="00D9438D">
        <w:rPr>
          <w:b/>
          <w:bCs/>
          <w:u w:val="single"/>
        </w:rPr>
        <w:t xml:space="preserve"> of relationality</w:t>
      </w:r>
      <w:r w:rsidRPr="00D9438D">
        <w:rPr>
          <w:sz w:val="16"/>
        </w:rPr>
        <w:t xml:space="preserve"> </w:t>
      </w:r>
      <w:r w:rsidRPr="00D9438D">
        <w:rPr>
          <w:highlight w:val="green"/>
          <w:u w:val="single"/>
        </w:rPr>
        <w:t>through which</w:t>
      </w:r>
      <w:r w:rsidRPr="00D9438D">
        <w:rPr>
          <w:sz w:val="16"/>
        </w:rPr>
        <w:t xml:space="preserve"> </w:t>
      </w:r>
      <w:r w:rsidRPr="00D9438D">
        <w:rPr>
          <w:u w:val="single"/>
        </w:rPr>
        <w:t xml:space="preserve">European </w:t>
      </w:r>
      <w:r w:rsidRPr="00D9438D">
        <w:rPr>
          <w:highlight w:val="green"/>
          <w:u w:val="single"/>
        </w:rPr>
        <w:t>expansion</w:t>
      </w:r>
      <w:r w:rsidRPr="00D9438D">
        <w:rPr>
          <w:sz w:val="16"/>
        </w:rPr>
        <w:t xml:space="preserve"> and expropriation </w:t>
      </w:r>
      <w:r w:rsidRPr="00D9438D">
        <w:rPr>
          <w:u w:val="single"/>
        </w:rPr>
        <w:t xml:space="preserve">could be </w:t>
      </w:r>
      <w:r w:rsidRPr="00D9438D">
        <w:rPr>
          <w:highlight w:val="green"/>
          <w:u w:val="single"/>
        </w:rPr>
        <w:t xml:space="preserve">made </w:t>
      </w:r>
      <w:r w:rsidRPr="00D9438D">
        <w:rPr>
          <w:b/>
          <w:bCs/>
          <w:highlight w:val="green"/>
          <w:u w:val="single"/>
        </w:rPr>
        <w:t>legitimate</w:t>
      </w:r>
      <w:r w:rsidRPr="00D9438D">
        <w:rPr>
          <w:sz w:val="16"/>
        </w:rPr>
        <w:t xml:space="preserve">. In this context, </w:t>
      </w:r>
      <w:r w:rsidRPr="00D9438D">
        <w:rPr>
          <w:highlight w:val="green"/>
          <w:u w:val="single"/>
        </w:rPr>
        <w:t>race functioned</w:t>
      </w:r>
      <w:r w:rsidRPr="00D9438D">
        <w:rPr>
          <w:sz w:val="16"/>
          <w:highlight w:val="green"/>
        </w:rPr>
        <w:t xml:space="preserve"> </w:t>
      </w:r>
      <w:r w:rsidRPr="00D9438D">
        <w:rPr>
          <w:highlight w:val="green"/>
          <w:u w:val="single"/>
        </w:rPr>
        <w:t>as</w:t>
      </w:r>
      <w:r w:rsidRPr="00D9438D">
        <w:rPr>
          <w:sz w:val="16"/>
        </w:rPr>
        <w:t xml:space="preserve"> a ‘</w:t>
      </w:r>
      <w:r w:rsidRPr="00D9438D">
        <w:rPr>
          <w:b/>
          <w:bCs/>
          <w:highlight w:val="green"/>
          <w:u w:val="single"/>
        </w:rPr>
        <w:t>classificatory logic</w:t>
      </w:r>
      <w:r w:rsidRPr="00D9438D">
        <w:rPr>
          <w:sz w:val="16"/>
        </w:rPr>
        <w:t xml:space="preserve">’ that </w:t>
      </w:r>
      <w:r w:rsidRPr="00D9438D">
        <w:rPr>
          <w:highlight w:val="green"/>
          <w:u w:val="single"/>
        </w:rPr>
        <w:t>facilitated</w:t>
      </w:r>
      <w:r w:rsidRPr="00D9438D">
        <w:rPr>
          <w:u w:val="single"/>
        </w:rPr>
        <w:t xml:space="preserve"> the </w:t>
      </w:r>
      <w:r w:rsidRPr="00D9438D">
        <w:rPr>
          <w:b/>
          <w:bCs/>
          <w:highlight w:val="green"/>
          <w:u w:val="single"/>
        </w:rPr>
        <w:t>subjugation of</w:t>
      </w:r>
      <w:r w:rsidRPr="00D9438D">
        <w:rPr>
          <w:sz w:val="16"/>
        </w:rPr>
        <w:t xml:space="preserve"> both </w:t>
      </w:r>
      <w:r w:rsidRPr="00D9438D">
        <w:rPr>
          <w:b/>
          <w:bCs/>
          <w:highlight w:val="green"/>
          <w:u w:val="single"/>
        </w:rPr>
        <w:t>Indigenous</w:t>
      </w:r>
      <w:r w:rsidRPr="00D9438D">
        <w:rPr>
          <w:sz w:val="16"/>
        </w:rPr>
        <w:t xml:space="preserve"> Americans </w:t>
      </w:r>
      <w:r w:rsidRPr="00D9438D">
        <w:rPr>
          <w:b/>
          <w:bCs/>
          <w:highlight w:val="green"/>
          <w:u w:val="single"/>
        </w:rPr>
        <w:t>and</w:t>
      </w:r>
      <w:r w:rsidRPr="00D9438D">
        <w:rPr>
          <w:b/>
          <w:bCs/>
          <w:u w:val="single"/>
        </w:rPr>
        <w:t xml:space="preserve"> </w:t>
      </w:r>
      <w:r w:rsidRPr="00D9438D">
        <w:rPr>
          <w:b/>
          <w:bCs/>
          <w:highlight w:val="green"/>
          <w:u w:val="single"/>
        </w:rPr>
        <w:t>Black</w:t>
      </w:r>
      <w:r w:rsidRPr="00D9438D">
        <w:rPr>
          <w:b/>
          <w:bCs/>
          <w:u w:val="single"/>
        </w:rPr>
        <w:t xml:space="preserve"> </w:t>
      </w:r>
      <w:r w:rsidRPr="00D9438D">
        <w:rPr>
          <w:b/>
          <w:bCs/>
          <w:highlight w:val="green"/>
          <w:u w:val="single"/>
        </w:rPr>
        <w:t>Africans</w:t>
      </w:r>
      <w:r w:rsidRPr="00D9438D">
        <w:rPr>
          <w:sz w:val="16"/>
        </w:rPr>
        <w:t xml:space="preserve"> by </w:t>
      </w:r>
      <w:r w:rsidRPr="00D9438D">
        <w:rPr>
          <w:highlight w:val="green"/>
          <w:u w:val="single"/>
        </w:rPr>
        <w:t>constituting</w:t>
      </w:r>
      <w:r w:rsidRPr="00D9438D">
        <w:rPr>
          <w:sz w:val="16"/>
        </w:rPr>
        <w:t xml:space="preserve"> them as distinct but related parts of the same secular </w:t>
      </w:r>
      <w:r w:rsidRPr="00D9438D">
        <w:rPr>
          <w:b/>
          <w:bCs/>
          <w:highlight w:val="green"/>
          <w:u w:val="single"/>
        </w:rPr>
        <w:t>taxonomy</w:t>
      </w:r>
      <w:r w:rsidRPr="00D9438D">
        <w:rPr>
          <w:sz w:val="16"/>
        </w:rPr>
        <w:t xml:space="preserve"> (Wynter 2003, 300; see also Wynter 1997, 159; Shakes 2006, 294–295). </w:t>
      </w:r>
      <w:r w:rsidRPr="00D9438D">
        <w:rPr>
          <w:u w:val="single"/>
        </w:rPr>
        <w:t>Man’s emergence</w:t>
      </w:r>
      <w:r w:rsidRPr="00D9438D">
        <w:rPr>
          <w:sz w:val="16"/>
        </w:rPr>
        <w:t xml:space="preserve"> thus </w:t>
      </w:r>
      <w:r w:rsidRPr="00D9438D">
        <w:rPr>
          <w:u w:val="single"/>
        </w:rPr>
        <w:t>instituted a hierarchical ‘</w:t>
      </w:r>
      <w:r w:rsidRPr="00D9438D">
        <w:rPr>
          <w:b/>
          <w:bCs/>
          <w:highlight w:val="green"/>
          <w:u w:val="single"/>
        </w:rPr>
        <w:t>Chain of Being</w:t>
      </w:r>
      <w:r w:rsidRPr="00D9438D">
        <w:rPr>
          <w:u w:val="single"/>
        </w:rPr>
        <w:t>’</w:t>
      </w:r>
      <w:r w:rsidRPr="00D9438D">
        <w:rPr>
          <w:sz w:val="16"/>
        </w:rPr>
        <w:t xml:space="preserve"> that </w:t>
      </w:r>
      <w:r w:rsidRPr="00D9438D">
        <w:rPr>
          <w:b/>
          <w:bCs/>
          <w:u w:val="single"/>
        </w:rPr>
        <w:t xml:space="preserve">stretched </w:t>
      </w:r>
      <w:r w:rsidRPr="00D9438D">
        <w:rPr>
          <w:b/>
          <w:bCs/>
          <w:highlight w:val="green"/>
          <w:u w:val="single"/>
        </w:rPr>
        <w:t>from</w:t>
      </w:r>
      <w:r w:rsidRPr="00D9438D">
        <w:rPr>
          <w:b/>
          <w:bCs/>
          <w:u w:val="single"/>
        </w:rPr>
        <w:t xml:space="preserve"> European </w:t>
      </w:r>
      <w:r w:rsidRPr="00D9438D">
        <w:rPr>
          <w:b/>
          <w:bCs/>
          <w:highlight w:val="green"/>
          <w:u w:val="single"/>
        </w:rPr>
        <w:t>Man</w:t>
      </w:r>
      <w:r w:rsidRPr="00D9438D">
        <w:rPr>
          <w:b/>
          <w:bCs/>
          <w:u w:val="single"/>
        </w:rPr>
        <w:t xml:space="preserve"> downwards </w:t>
      </w:r>
      <w:r w:rsidRPr="00D9438D">
        <w:rPr>
          <w:b/>
          <w:bCs/>
          <w:highlight w:val="green"/>
          <w:u w:val="single"/>
        </w:rPr>
        <w:t>to</w:t>
      </w:r>
      <w:r w:rsidRPr="00D9438D">
        <w:rPr>
          <w:b/>
          <w:bCs/>
          <w:u w:val="single"/>
        </w:rPr>
        <w:t xml:space="preserve"> his </w:t>
      </w:r>
      <w:r w:rsidRPr="00D9438D">
        <w:rPr>
          <w:b/>
          <w:bCs/>
          <w:highlight w:val="green"/>
          <w:u w:val="single"/>
        </w:rPr>
        <w:t>Black</w:t>
      </w:r>
      <w:r w:rsidRPr="00D9438D">
        <w:rPr>
          <w:b/>
          <w:bCs/>
          <w:u w:val="single"/>
        </w:rPr>
        <w:t xml:space="preserve"> African </w:t>
      </w:r>
      <w:r w:rsidRPr="00D9438D">
        <w:rPr>
          <w:b/>
          <w:bCs/>
          <w:highlight w:val="green"/>
          <w:u w:val="single"/>
        </w:rPr>
        <w:t>other</w:t>
      </w:r>
      <w:r w:rsidRPr="00D9438D">
        <w:rPr>
          <w:sz w:val="16"/>
        </w:rPr>
        <w:t xml:space="preserve">, in turn </w:t>
      </w:r>
      <w:r w:rsidRPr="00D9438D">
        <w:rPr>
          <w:highlight w:val="green"/>
          <w:u w:val="single"/>
        </w:rPr>
        <w:t>enabling</w:t>
      </w:r>
      <w:r w:rsidRPr="00D9438D">
        <w:rPr>
          <w:u w:val="single"/>
        </w:rPr>
        <w:t xml:space="preserve"> the racial politics of European settlement</w:t>
      </w:r>
      <w:r w:rsidRPr="00D9438D">
        <w:rPr>
          <w:sz w:val="16"/>
        </w:rPr>
        <w:t xml:space="preserve"> in the Americas to </w:t>
      </w:r>
      <w:r w:rsidRPr="00D9438D">
        <w:rPr>
          <w:u w:val="single"/>
        </w:rPr>
        <w:t>intersect</w:t>
      </w:r>
      <w:r w:rsidRPr="00D9438D">
        <w:rPr>
          <w:sz w:val="16"/>
        </w:rPr>
        <w:t xml:space="preserve"> symbiotically with the </w:t>
      </w:r>
      <w:r w:rsidRPr="00D9438D">
        <w:rPr>
          <w:b/>
          <w:bCs/>
          <w:u w:val="single"/>
        </w:rPr>
        <w:t>racial politics of</w:t>
      </w:r>
      <w:r w:rsidRPr="00D9438D">
        <w:rPr>
          <w:sz w:val="16"/>
        </w:rPr>
        <w:t xml:space="preserve"> transatlantic </w:t>
      </w:r>
      <w:r w:rsidRPr="00D9438D">
        <w:rPr>
          <w:b/>
          <w:bCs/>
          <w:highlight w:val="green"/>
          <w:u w:val="single"/>
        </w:rPr>
        <w:t>slavery</w:t>
      </w:r>
      <w:r w:rsidRPr="00D9438D">
        <w:rPr>
          <w:sz w:val="16"/>
        </w:rPr>
        <w:t xml:space="preserve"> (Wynter 2003, 300). In this way, ‘from the very origin, the issue of </w:t>
      </w:r>
      <w:r w:rsidRPr="00D9438D">
        <w:rPr>
          <w:u w:val="single"/>
        </w:rPr>
        <w:t>race</w:t>
      </w:r>
      <w:r w:rsidRPr="00D9438D">
        <w:rPr>
          <w:sz w:val="16"/>
        </w:rPr>
        <w:t xml:space="preserve"> ... was and </w:t>
      </w:r>
      <w:r w:rsidRPr="00D9438D">
        <w:rPr>
          <w:u w:val="single"/>
        </w:rPr>
        <w:t>is fundamentally</w:t>
      </w:r>
      <w:r w:rsidRPr="00D9438D">
        <w:rPr>
          <w:sz w:val="16"/>
        </w:rPr>
        <w:t xml:space="preserve"> the issue of </w:t>
      </w:r>
      <w:r w:rsidRPr="00D9438D">
        <w:rPr>
          <w:u w:val="single"/>
        </w:rPr>
        <w:t xml:space="preserve">the </w:t>
      </w:r>
      <w:r w:rsidRPr="00D9438D">
        <w:rPr>
          <w:b/>
          <w:bCs/>
          <w:u w:val="single"/>
        </w:rPr>
        <w:t>genre of the human</w:t>
      </w:r>
      <w:r w:rsidRPr="00D9438D">
        <w:rPr>
          <w:sz w:val="16"/>
        </w:rPr>
        <w:t>, Man’ (2003, 288).</w:t>
      </w:r>
    </w:p>
    <w:p w14:paraId="2BF69E04" w14:textId="77777777" w:rsidR="00D9438D" w:rsidRPr="00D9438D" w:rsidRDefault="00D9438D" w:rsidP="00D9438D">
      <w:pPr>
        <w:rPr>
          <w:sz w:val="16"/>
        </w:rPr>
      </w:pPr>
      <w:r w:rsidRPr="00D9438D">
        <w:rPr>
          <w:sz w:val="16"/>
        </w:rPr>
        <w:t xml:space="preserve">George Best served as </w:t>
      </w:r>
      <w:r w:rsidRPr="00D9438D">
        <w:rPr>
          <w:u w:val="single"/>
        </w:rPr>
        <w:t>Frobisher’s</w:t>
      </w:r>
      <w:r w:rsidRPr="00D9438D">
        <w:rPr>
          <w:sz w:val="16"/>
        </w:rPr>
        <w:t xml:space="preserve"> lieutenant in 1577 and as the </w:t>
      </w:r>
      <w:r w:rsidRPr="00D9438D">
        <w:rPr>
          <w:u w:val="single"/>
        </w:rPr>
        <w:t>captain of</w:t>
      </w:r>
      <w:r w:rsidRPr="00D9438D">
        <w:rPr>
          <w:sz w:val="16"/>
        </w:rPr>
        <w:t xml:space="preserve"> one of the fifteen </w:t>
      </w:r>
      <w:r w:rsidRPr="00D9438D">
        <w:rPr>
          <w:u w:val="single"/>
        </w:rPr>
        <w:t>ship</w:t>
      </w:r>
      <w:r w:rsidRPr="00D9438D">
        <w:rPr>
          <w:sz w:val="16"/>
        </w:rPr>
        <w:t xml:space="preserve">s that comprised his fleet in 1578. He </w:t>
      </w:r>
      <w:r w:rsidRPr="00D9438D">
        <w:rPr>
          <w:u w:val="single"/>
        </w:rPr>
        <w:t>published</w:t>
      </w:r>
      <w:r w:rsidRPr="00D9438D">
        <w:rPr>
          <w:sz w:val="16"/>
        </w:rPr>
        <w:t xml:space="preserve"> A True Discourse ... , a </w:t>
      </w:r>
      <w:r w:rsidRPr="00D9438D">
        <w:rPr>
          <w:u w:val="single"/>
        </w:rPr>
        <w:t>narrative</w:t>
      </w:r>
      <w:r w:rsidRPr="00D9438D">
        <w:rPr>
          <w:sz w:val="16"/>
        </w:rPr>
        <w:t xml:space="preserve"> </w:t>
      </w:r>
      <w:r w:rsidRPr="00D9438D">
        <w:rPr>
          <w:u w:val="single"/>
        </w:rPr>
        <w:t>of</w:t>
      </w:r>
      <w:r w:rsidRPr="00D9438D">
        <w:rPr>
          <w:sz w:val="16"/>
        </w:rPr>
        <w:t xml:space="preserve"> all three </w:t>
      </w:r>
      <w:r w:rsidRPr="00D9438D">
        <w:rPr>
          <w:u w:val="single"/>
        </w:rPr>
        <w:t>voyages</w:t>
      </w:r>
      <w:r w:rsidRPr="00D9438D">
        <w:rPr>
          <w:sz w:val="16"/>
        </w:rPr>
        <w:t>, in the short period between returning from the final voyage and the subsequent discovery that the ore the fleet had mined did not, in fact, contain gold (Smith 2013, 237). In this light, one might expect Best’s narrative to be structured around the voyages’ still apparent commercial success. In fact, Best begins with a treatise intending ‘</w:t>
      </w:r>
      <w:r w:rsidRPr="00D9438D">
        <w:rPr>
          <w:u w:val="single"/>
        </w:rPr>
        <w:t>to prove all partes of the worlde habitable</w:t>
      </w:r>
      <w:r w:rsidRPr="00D9438D">
        <w:rPr>
          <w:sz w:val="16"/>
        </w:rPr>
        <w:t>’ in contradistinction to Scholastic cosmographies – a treatise that contains a lengthy digression on the origins of Blackness (in Collinson 1867, 53–56).</w:t>
      </w:r>
    </w:p>
    <w:p w14:paraId="2F18C80F" w14:textId="77777777" w:rsidR="00D9438D" w:rsidRPr="00D9438D" w:rsidRDefault="00D9438D" w:rsidP="00D9438D">
      <w:pPr>
        <w:rPr>
          <w:sz w:val="16"/>
        </w:rPr>
      </w:pPr>
      <w:r w:rsidRPr="00D9438D">
        <w:rPr>
          <w:sz w:val="16"/>
        </w:rPr>
        <w:t xml:space="preserve">Why does </w:t>
      </w:r>
      <w:r w:rsidRPr="00D9438D">
        <w:rPr>
          <w:highlight w:val="green"/>
          <w:u w:val="single"/>
        </w:rPr>
        <w:t>Best</w:t>
      </w:r>
      <w:r w:rsidRPr="00D9438D">
        <w:rPr>
          <w:u w:val="single"/>
        </w:rPr>
        <w:t xml:space="preserve"> </w:t>
      </w:r>
      <w:r w:rsidRPr="00D9438D">
        <w:rPr>
          <w:b/>
          <w:bCs/>
          <w:highlight w:val="green"/>
          <w:u w:val="single"/>
        </w:rPr>
        <w:t>require</w:t>
      </w:r>
      <w:r w:rsidRPr="00D9438D">
        <w:rPr>
          <w:b/>
          <w:bCs/>
          <w:u w:val="single"/>
        </w:rPr>
        <w:t xml:space="preserve"> a </w:t>
      </w:r>
      <w:r w:rsidRPr="00D9438D">
        <w:rPr>
          <w:b/>
          <w:bCs/>
          <w:highlight w:val="green"/>
          <w:u w:val="single"/>
        </w:rPr>
        <w:t>racial framework</w:t>
      </w:r>
      <w:r w:rsidRPr="00D9438D">
        <w:rPr>
          <w:sz w:val="16"/>
        </w:rPr>
        <w:t xml:space="preserve"> at all in order </w:t>
      </w:r>
      <w:r w:rsidRPr="00D9438D">
        <w:rPr>
          <w:b/>
          <w:bCs/>
          <w:highlight w:val="green"/>
          <w:u w:val="single"/>
        </w:rPr>
        <w:t>to tell</w:t>
      </w:r>
      <w:r w:rsidRPr="00D9438D">
        <w:rPr>
          <w:b/>
          <w:bCs/>
          <w:u w:val="single"/>
        </w:rPr>
        <w:t xml:space="preserve"> the </w:t>
      </w:r>
      <w:r w:rsidRPr="00D9438D">
        <w:rPr>
          <w:b/>
          <w:bCs/>
          <w:highlight w:val="green"/>
          <w:u w:val="single"/>
        </w:rPr>
        <w:t>story</w:t>
      </w:r>
      <w:r w:rsidRPr="00D9438D">
        <w:rPr>
          <w:b/>
          <w:bCs/>
          <w:u w:val="single"/>
        </w:rPr>
        <w:t xml:space="preserve"> </w:t>
      </w:r>
      <w:r w:rsidRPr="00D9438D">
        <w:rPr>
          <w:b/>
          <w:bCs/>
          <w:highlight w:val="green"/>
          <w:u w:val="single"/>
        </w:rPr>
        <w:t>of</w:t>
      </w:r>
      <w:r w:rsidRPr="00D9438D">
        <w:rPr>
          <w:sz w:val="16"/>
        </w:rPr>
        <w:t xml:space="preserve"> English </w:t>
      </w:r>
      <w:r w:rsidRPr="00D9438D">
        <w:rPr>
          <w:b/>
          <w:bCs/>
          <w:highlight w:val="green"/>
          <w:u w:val="single"/>
        </w:rPr>
        <w:t>exploration in</w:t>
      </w:r>
      <w:r w:rsidRPr="00D9438D">
        <w:rPr>
          <w:b/>
          <w:bCs/>
          <w:u w:val="single"/>
        </w:rPr>
        <w:t xml:space="preserve"> the </w:t>
      </w:r>
      <w:r w:rsidRPr="00D9438D">
        <w:rPr>
          <w:b/>
          <w:bCs/>
          <w:highlight w:val="green"/>
          <w:u w:val="single"/>
        </w:rPr>
        <w:t>high north</w:t>
      </w:r>
      <w:r w:rsidRPr="00D9438D">
        <w:rPr>
          <w:sz w:val="16"/>
        </w:rPr>
        <w:t xml:space="preserve">, and why does </w:t>
      </w:r>
      <w:r w:rsidRPr="00D9438D">
        <w:rPr>
          <w:u w:val="single"/>
        </w:rPr>
        <w:t xml:space="preserve">that framework have to be </w:t>
      </w:r>
      <w:r w:rsidRPr="00D9438D">
        <w:rPr>
          <w:b/>
          <w:bCs/>
          <w:highlight w:val="green"/>
          <w:u w:val="single"/>
        </w:rPr>
        <w:t>organised around a theory of Blackness</w:t>
      </w:r>
      <w:r w:rsidRPr="00D9438D">
        <w:rPr>
          <w:sz w:val="16"/>
        </w:rPr>
        <w:t>? A clue comes when he states that</w:t>
      </w:r>
    </w:p>
    <w:p w14:paraId="64BFC1A9" w14:textId="77777777" w:rsidR="00D9438D" w:rsidRPr="00D9438D" w:rsidRDefault="00D9438D" w:rsidP="00D9438D">
      <w:pPr>
        <w:ind w:left="720"/>
        <w:rPr>
          <w:sz w:val="16"/>
        </w:rPr>
      </w:pPr>
      <w:r w:rsidRPr="00D9438D">
        <w:rPr>
          <w:sz w:val="16"/>
        </w:rPr>
        <w:t>our people of Meta Incognita (of whome and for whome this discourse is taken in hande) that were broughte this last yeere into Englande, were all generallie of the same coloure that many nations be, lying in the middest of the middle Zone [i.e., the ‘torrid’ or‘equatorial’ zone, synonymous in most sixteenth-century writing with sub-Saharan Africa] (in Collinson 1867, 54).</w:t>
      </w:r>
    </w:p>
    <w:p w14:paraId="2B7564E9" w14:textId="77777777" w:rsidR="00D9438D" w:rsidRPr="00D9438D" w:rsidRDefault="00D9438D" w:rsidP="00D9438D">
      <w:pPr>
        <w:rPr>
          <w:sz w:val="16"/>
        </w:rPr>
      </w:pPr>
      <w:r w:rsidRPr="00D9438D">
        <w:rPr>
          <w:sz w:val="16"/>
        </w:rPr>
        <w:t xml:space="preserve">Two features of this statement require comment. The first is that the people of ‘Meta Incognita’ – the name given to Baffin Island – are those ‘of whom and for whom this discourse is taken in hande’. In other words, </w:t>
      </w:r>
      <w:r w:rsidRPr="00D9438D">
        <w:rPr>
          <w:u w:val="single"/>
        </w:rPr>
        <w:t>Best’s narrative</w:t>
      </w:r>
      <w:r w:rsidRPr="00D9438D">
        <w:rPr>
          <w:sz w:val="16"/>
        </w:rPr>
        <w:t xml:space="preserve"> explicitly </w:t>
      </w:r>
      <w:r w:rsidRPr="00D9438D">
        <w:rPr>
          <w:b/>
          <w:bCs/>
          <w:highlight w:val="green"/>
          <w:u w:val="single"/>
        </w:rPr>
        <w:t>constitutes</w:t>
      </w:r>
      <w:r w:rsidRPr="00D9438D">
        <w:rPr>
          <w:b/>
          <w:bCs/>
          <w:u w:val="single"/>
        </w:rPr>
        <w:t xml:space="preserve"> the </w:t>
      </w:r>
      <w:r w:rsidRPr="00D9438D">
        <w:rPr>
          <w:b/>
          <w:bCs/>
          <w:highlight w:val="green"/>
          <w:u w:val="single"/>
        </w:rPr>
        <w:t>Inuit as its animating problem</w:t>
      </w:r>
      <w:r w:rsidRPr="00D9438D">
        <w:rPr>
          <w:sz w:val="16"/>
        </w:rPr>
        <w:t xml:space="preserve">: who are </w:t>
      </w:r>
      <w:r w:rsidRPr="00D9438D">
        <w:rPr>
          <w:u w:val="single"/>
        </w:rPr>
        <w:t>these people who live in a supposedly uninhabitable zone of the earth’s surface</w:t>
      </w:r>
      <w:r w:rsidRPr="00D9438D">
        <w:rPr>
          <w:sz w:val="16"/>
        </w:rPr>
        <w:t xml:space="preserve">, and </w:t>
      </w:r>
      <w:r w:rsidRPr="00D9438D">
        <w:rPr>
          <w:b/>
          <w:bCs/>
          <w:highlight w:val="green"/>
          <w:u w:val="single"/>
        </w:rPr>
        <w:t>how can they be classified, interpreted, and known</w:t>
      </w:r>
      <w:r w:rsidRPr="00D9438D">
        <w:rPr>
          <w:sz w:val="16"/>
        </w:rPr>
        <w:t>?</w:t>
      </w:r>
    </w:p>
    <w:p w14:paraId="51AD036E" w14:textId="77777777" w:rsidR="00D9438D" w:rsidRPr="00D9438D" w:rsidRDefault="00D9438D" w:rsidP="00D9438D">
      <w:pPr>
        <w:rPr>
          <w:sz w:val="16"/>
        </w:rPr>
      </w:pPr>
      <w:r w:rsidRPr="00D9438D">
        <w:rPr>
          <w:sz w:val="16"/>
        </w:rPr>
        <w:t xml:space="preserve">The second is that </w:t>
      </w:r>
      <w:r w:rsidRPr="00D9438D">
        <w:rPr>
          <w:u w:val="single"/>
        </w:rPr>
        <w:t>Best describes the Inuit as</w:t>
      </w:r>
      <w:r w:rsidRPr="00D9438D">
        <w:rPr>
          <w:sz w:val="16"/>
        </w:rPr>
        <w:t xml:space="preserve"> ‘</w:t>
      </w:r>
      <w:r w:rsidRPr="00D9438D">
        <w:rPr>
          <w:u w:val="single"/>
        </w:rPr>
        <w:t xml:space="preserve">the same colour </w:t>
      </w:r>
      <w:r w:rsidRPr="00D9438D">
        <w:rPr>
          <w:sz w:val="16"/>
        </w:rPr>
        <w:t xml:space="preserve">that </w:t>
      </w:r>
      <w:r w:rsidRPr="00D9438D">
        <w:rPr>
          <w:u w:val="single"/>
        </w:rPr>
        <w:t>many nations be</w:t>
      </w:r>
      <w:r w:rsidRPr="00D9438D">
        <w:rPr>
          <w:sz w:val="16"/>
        </w:rPr>
        <w:t xml:space="preserve"> ... </w:t>
      </w:r>
      <w:r w:rsidRPr="00D9438D">
        <w:rPr>
          <w:u w:val="single"/>
        </w:rPr>
        <w:t>in the</w:t>
      </w:r>
      <w:r w:rsidRPr="00D9438D">
        <w:rPr>
          <w:sz w:val="16"/>
        </w:rPr>
        <w:t xml:space="preserve"> ... </w:t>
      </w:r>
      <w:r w:rsidRPr="00D9438D">
        <w:rPr>
          <w:u w:val="single"/>
        </w:rPr>
        <w:t>middle Zone</w:t>
      </w:r>
      <w:r w:rsidRPr="00D9438D">
        <w:rPr>
          <w:sz w:val="16"/>
        </w:rPr>
        <w:t xml:space="preserve">’. Best does not explicitly state which ‘nations’ he is referring to: although this passage comes shortly after a reference to ‘an </w:t>
      </w:r>
      <w:r w:rsidRPr="00D9438D">
        <w:rPr>
          <w:u w:val="single"/>
        </w:rPr>
        <w:t>Ethiopian as black as a cole</w:t>
      </w:r>
      <w:r w:rsidRPr="00D9438D">
        <w:rPr>
          <w:sz w:val="16"/>
        </w:rPr>
        <w:t xml:space="preserve">’, he also notes how ‘under the Equinoctiall in America, and in the East Indies, and in the Ilands Moluccae the people are not blacke, but tauney and white’ (in Collinson 1867, 53). Whether ‘blacke’ or ‘tauney and white’, however, </w:t>
      </w:r>
      <w:r w:rsidRPr="00D9438D">
        <w:rPr>
          <w:u w:val="single"/>
        </w:rPr>
        <w:t>Best</w:t>
      </w:r>
      <w:r w:rsidRPr="00D9438D">
        <w:rPr>
          <w:sz w:val="16"/>
        </w:rPr>
        <w:t xml:space="preserve"> clearly </w:t>
      </w:r>
      <w:r w:rsidRPr="00D9438D">
        <w:rPr>
          <w:u w:val="single"/>
        </w:rPr>
        <w:t xml:space="preserve">sees the </w:t>
      </w:r>
      <w:r w:rsidRPr="00D9438D">
        <w:rPr>
          <w:b/>
          <w:bCs/>
          <w:u w:val="single"/>
        </w:rPr>
        <w:t xml:space="preserve">Inuit’s </w:t>
      </w:r>
      <w:r w:rsidRPr="00D9438D">
        <w:rPr>
          <w:b/>
          <w:bCs/>
          <w:highlight w:val="green"/>
          <w:u w:val="single"/>
        </w:rPr>
        <w:t>racial identity</w:t>
      </w:r>
      <w:r w:rsidRPr="00D9438D">
        <w:rPr>
          <w:b/>
          <w:bCs/>
          <w:u w:val="single"/>
        </w:rPr>
        <w:t xml:space="preserve"> as a problem that must be </w:t>
      </w:r>
      <w:r w:rsidRPr="00D9438D">
        <w:rPr>
          <w:b/>
          <w:bCs/>
          <w:highlight w:val="green"/>
          <w:u w:val="single"/>
        </w:rPr>
        <w:t>disentangled before</w:t>
      </w:r>
      <w:r w:rsidRPr="00D9438D">
        <w:rPr>
          <w:b/>
          <w:bCs/>
          <w:u w:val="single"/>
        </w:rPr>
        <w:t xml:space="preserve"> he can </w:t>
      </w:r>
      <w:r w:rsidRPr="00D9438D">
        <w:rPr>
          <w:b/>
          <w:bCs/>
          <w:highlight w:val="green"/>
          <w:u w:val="single"/>
        </w:rPr>
        <w:t>proceed with his narrative</w:t>
      </w:r>
      <w:r w:rsidRPr="00D9438D">
        <w:rPr>
          <w:b/>
          <w:bCs/>
          <w:sz w:val="16"/>
        </w:rPr>
        <w:t>.</w:t>
      </w:r>
      <w:r w:rsidRPr="00D9438D">
        <w:rPr>
          <w:sz w:val="16"/>
        </w:rPr>
        <w:t xml:space="preserve"> In pursuit of this goal, </w:t>
      </w:r>
      <w:r w:rsidRPr="00D9438D">
        <w:rPr>
          <w:u w:val="single"/>
        </w:rPr>
        <w:t xml:space="preserve">Best </w:t>
      </w:r>
      <w:r w:rsidRPr="00D9438D">
        <w:rPr>
          <w:highlight w:val="green"/>
          <w:u w:val="single"/>
        </w:rPr>
        <w:t>turns</w:t>
      </w:r>
      <w:r w:rsidRPr="00D9438D">
        <w:rPr>
          <w:u w:val="single"/>
        </w:rPr>
        <w:t xml:space="preserve"> </w:t>
      </w:r>
      <w:r w:rsidRPr="00D9438D">
        <w:rPr>
          <w:b/>
          <w:bCs/>
          <w:highlight w:val="green"/>
          <w:u w:val="single"/>
        </w:rPr>
        <w:t>immediately</w:t>
      </w:r>
      <w:r w:rsidRPr="00D9438D">
        <w:rPr>
          <w:highlight w:val="green"/>
          <w:u w:val="single"/>
        </w:rPr>
        <w:t xml:space="preserve"> to Africa</w:t>
      </w:r>
      <w:r w:rsidRPr="00D9438D">
        <w:rPr>
          <w:sz w:val="16"/>
        </w:rPr>
        <w:t xml:space="preserve">: whether </w:t>
      </w:r>
      <w:r w:rsidRPr="00D9438D">
        <w:rPr>
          <w:u w:val="single"/>
        </w:rPr>
        <w:t xml:space="preserve">the Inuit are themselves </w:t>
      </w:r>
      <w:r w:rsidRPr="00D9438D">
        <w:rPr>
          <w:b/>
          <w:bCs/>
          <w:u w:val="single"/>
        </w:rPr>
        <w:t>Black or not</w:t>
      </w:r>
      <w:r w:rsidRPr="00D9438D">
        <w:rPr>
          <w:sz w:val="16"/>
        </w:rPr>
        <w:t xml:space="preserve">, it is </w:t>
      </w:r>
      <w:r w:rsidRPr="00D9438D">
        <w:rPr>
          <w:highlight w:val="green"/>
          <w:u w:val="single"/>
        </w:rPr>
        <w:t>through the lens of Blackness</w:t>
      </w:r>
      <w:r w:rsidRPr="00D9438D">
        <w:rPr>
          <w:sz w:val="16"/>
        </w:rPr>
        <w:t xml:space="preserve"> that </w:t>
      </w:r>
      <w:r w:rsidRPr="00D9438D">
        <w:rPr>
          <w:highlight w:val="green"/>
          <w:u w:val="single"/>
        </w:rPr>
        <w:t>their</w:t>
      </w:r>
      <w:r w:rsidRPr="00D9438D">
        <w:rPr>
          <w:u w:val="single"/>
        </w:rPr>
        <w:t xml:space="preserve"> racial </w:t>
      </w:r>
      <w:r w:rsidRPr="00D9438D">
        <w:rPr>
          <w:highlight w:val="green"/>
          <w:u w:val="single"/>
        </w:rPr>
        <w:t>identity</w:t>
      </w:r>
      <w:r w:rsidRPr="00D9438D">
        <w:rPr>
          <w:u w:val="single"/>
        </w:rPr>
        <w:t xml:space="preserve"> </w:t>
      </w:r>
      <w:r w:rsidRPr="00D9438D">
        <w:rPr>
          <w:highlight w:val="green"/>
          <w:u w:val="single"/>
        </w:rPr>
        <w:t xml:space="preserve">must be </w:t>
      </w:r>
      <w:r w:rsidRPr="00D9438D">
        <w:rPr>
          <w:b/>
          <w:bCs/>
          <w:highlight w:val="green"/>
          <w:u w:val="single"/>
        </w:rPr>
        <w:t>appraised</w:t>
      </w:r>
      <w:r w:rsidRPr="00D9438D">
        <w:rPr>
          <w:sz w:val="16"/>
        </w:rPr>
        <w:t xml:space="preserve">, </w:t>
      </w:r>
      <w:r w:rsidRPr="00D9438D">
        <w:rPr>
          <w:b/>
          <w:bCs/>
          <w:u w:val="single"/>
        </w:rPr>
        <w:t>measured</w:t>
      </w:r>
      <w:r w:rsidRPr="00D9438D">
        <w:rPr>
          <w:u w:val="single"/>
        </w:rPr>
        <w:t xml:space="preserve"> and </w:t>
      </w:r>
      <w:r w:rsidRPr="00D9438D">
        <w:rPr>
          <w:b/>
          <w:bCs/>
          <w:u w:val="single"/>
        </w:rPr>
        <w:t>defined</w:t>
      </w:r>
      <w:r w:rsidRPr="00D9438D">
        <w:rPr>
          <w:u w:val="single"/>
        </w:rPr>
        <w:t>.</w:t>
      </w:r>
      <w:r w:rsidRPr="00D9438D">
        <w:rPr>
          <w:sz w:val="16"/>
        </w:rPr>
        <w:t xml:space="preserve"> Implicit in </w:t>
      </w:r>
      <w:r w:rsidRPr="00D9438D">
        <w:rPr>
          <w:u w:val="single"/>
        </w:rPr>
        <w:t>this formulation</w:t>
      </w:r>
      <w:r w:rsidRPr="00D9438D">
        <w:rPr>
          <w:sz w:val="16"/>
        </w:rPr>
        <w:t xml:space="preserve">, of course, is </w:t>
      </w:r>
      <w:r w:rsidRPr="00D9438D">
        <w:rPr>
          <w:u w:val="single"/>
        </w:rPr>
        <w:t xml:space="preserve">the </w:t>
      </w:r>
      <w:r w:rsidRPr="00D9438D">
        <w:rPr>
          <w:b/>
          <w:bCs/>
          <w:u w:val="single"/>
        </w:rPr>
        <w:t xml:space="preserve">assumption that </w:t>
      </w:r>
      <w:r w:rsidRPr="00D9438D">
        <w:rPr>
          <w:b/>
          <w:bCs/>
          <w:highlight w:val="green"/>
          <w:u w:val="single"/>
        </w:rPr>
        <w:t>Blackness</w:t>
      </w:r>
      <w:r w:rsidRPr="00D9438D">
        <w:rPr>
          <w:sz w:val="16"/>
        </w:rPr>
        <w:t xml:space="preserve">, whatever it is, </w:t>
      </w:r>
      <w:r w:rsidRPr="00D9438D">
        <w:rPr>
          <w:u w:val="single"/>
        </w:rPr>
        <w:t xml:space="preserve">is a </w:t>
      </w:r>
      <w:r w:rsidRPr="00D9438D">
        <w:rPr>
          <w:b/>
          <w:bCs/>
          <w:highlight w:val="green"/>
          <w:u w:val="single"/>
        </w:rPr>
        <w:t>deviation from the norm</w:t>
      </w:r>
      <w:r w:rsidRPr="00D9438D">
        <w:rPr>
          <w:sz w:val="16"/>
        </w:rPr>
        <w:t xml:space="preserve">: it is </w:t>
      </w:r>
      <w:r w:rsidRPr="00D9438D">
        <w:rPr>
          <w:u w:val="single"/>
        </w:rPr>
        <w:t xml:space="preserve">something that </w:t>
      </w:r>
      <w:r w:rsidRPr="00D9438D">
        <w:rPr>
          <w:b/>
          <w:bCs/>
          <w:u w:val="single"/>
        </w:rPr>
        <w:t>demands explanation</w:t>
      </w:r>
      <w:r w:rsidRPr="00D9438D">
        <w:rPr>
          <w:sz w:val="16"/>
        </w:rPr>
        <w:t>, and just as importantly it is some</w:t>
      </w:r>
      <w:r w:rsidRPr="00D9438D">
        <w:rPr>
          <w:u w:val="single"/>
        </w:rPr>
        <w:t xml:space="preserve">thing that demands explanation </w:t>
      </w:r>
      <w:r w:rsidRPr="00D9438D">
        <w:rPr>
          <w:sz w:val="16"/>
        </w:rPr>
        <w:t xml:space="preserve">in order for Best to be able </w:t>
      </w:r>
      <w:r w:rsidRPr="00D9438D">
        <w:rPr>
          <w:highlight w:val="green"/>
          <w:u w:val="single"/>
        </w:rPr>
        <w:t xml:space="preserve">to </w:t>
      </w:r>
      <w:r w:rsidRPr="00D9438D">
        <w:rPr>
          <w:b/>
          <w:bCs/>
          <w:highlight w:val="green"/>
          <w:u w:val="single"/>
        </w:rPr>
        <w:t>ascribe a racial identity to the Inuit</w:t>
      </w:r>
      <w:r w:rsidRPr="00D9438D">
        <w:rPr>
          <w:u w:val="single"/>
        </w:rPr>
        <w:t>, define their relation to the English</w:t>
      </w:r>
      <w:r w:rsidRPr="00D9438D">
        <w:rPr>
          <w:sz w:val="16"/>
        </w:rPr>
        <w:t xml:space="preserve">, </w:t>
      </w:r>
      <w:r w:rsidRPr="00D9438D">
        <w:rPr>
          <w:u w:val="single"/>
        </w:rPr>
        <w:t>and</w:t>
      </w:r>
      <w:r w:rsidRPr="00D9438D">
        <w:rPr>
          <w:sz w:val="16"/>
        </w:rPr>
        <w:t xml:space="preserve"> from there move on </w:t>
      </w:r>
      <w:r w:rsidRPr="00D9438D">
        <w:rPr>
          <w:u w:val="single"/>
        </w:rPr>
        <w:t>to narrate the voyages themselves</w:t>
      </w:r>
      <w:r w:rsidRPr="00D9438D">
        <w:rPr>
          <w:sz w:val="16"/>
        </w:rPr>
        <w:t>.</w:t>
      </w:r>
    </w:p>
    <w:p w14:paraId="7569630E" w14:textId="77777777" w:rsidR="00D9438D" w:rsidRPr="00D9438D" w:rsidRDefault="00D9438D" w:rsidP="00D9438D">
      <w:pPr>
        <w:rPr>
          <w:sz w:val="16"/>
        </w:rPr>
      </w:pPr>
      <w:r w:rsidRPr="00D9438D">
        <w:rPr>
          <w:sz w:val="16"/>
        </w:rPr>
        <w:t xml:space="preserve">Best first notes that the </w:t>
      </w:r>
      <w:r w:rsidRPr="00D9438D">
        <w:rPr>
          <w:u w:val="single"/>
        </w:rPr>
        <w:t>Inuit’s dark skin disqualifies</w:t>
      </w:r>
      <w:r w:rsidRPr="00D9438D">
        <w:rPr>
          <w:sz w:val="16"/>
        </w:rPr>
        <w:t xml:space="preserve"> the common </w:t>
      </w:r>
      <w:r w:rsidRPr="00D9438D">
        <w:rPr>
          <w:u w:val="single"/>
        </w:rPr>
        <w:t>sixteenth century idea that race was determined by climate.</w:t>
      </w:r>
      <w:r w:rsidRPr="00D9438D">
        <w:rPr>
          <w:sz w:val="16"/>
        </w:rPr>
        <w:t xml:space="preserve"> Citing an ‘Ethiopian brought into England’ who fathered with a ‘faire English woman’ a son ‘in all respects as blacke as the father was’, Best argues that ‘</w:t>
      </w:r>
      <w:r w:rsidRPr="00D9438D">
        <w:rPr>
          <w:b/>
          <w:bCs/>
          <w:highlight w:val="green"/>
          <w:u w:val="single"/>
        </w:rPr>
        <w:t>blacknes</w:t>
      </w:r>
      <w:r w:rsidRPr="00D9438D">
        <w:rPr>
          <w:sz w:val="16"/>
        </w:rPr>
        <w:t xml:space="preserve"> proceedeth rather </w:t>
      </w:r>
      <w:r w:rsidRPr="00D9438D">
        <w:rPr>
          <w:u w:val="single"/>
        </w:rPr>
        <w:t xml:space="preserve">of some </w:t>
      </w:r>
      <w:r w:rsidRPr="00D9438D">
        <w:rPr>
          <w:b/>
          <w:bCs/>
          <w:highlight w:val="green"/>
          <w:u w:val="single"/>
        </w:rPr>
        <w:t>natural infection</w:t>
      </w:r>
      <w:r w:rsidRPr="00D9438D">
        <w:rPr>
          <w:sz w:val="16"/>
        </w:rPr>
        <w:t xml:space="preserve"> of that man, which </w:t>
      </w:r>
      <w:r w:rsidRPr="00D9438D">
        <w:rPr>
          <w:u w:val="single"/>
        </w:rPr>
        <w:t>was so strong</w:t>
      </w:r>
      <w:r w:rsidRPr="00D9438D">
        <w:rPr>
          <w:sz w:val="16"/>
        </w:rPr>
        <w:t xml:space="preserve">, that </w:t>
      </w:r>
      <w:r w:rsidRPr="00D9438D">
        <w:rPr>
          <w:u w:val="single"/>
        </w:rPr>
        <w:t>neither the nature of the Clime</w:t>
      </w:r>
      <w:r w:rsidRPr="00D9438D">
        <w:rPr>
          <w:sz w:val="16"/>
        </w:rPr>
        <w:t xml:space="preserve">, </w:t>
      </w:r>
      <w:r w:rsidRPr="00D9438D">
        <w:rPr>
          <w:u w:val="single"/>
        </w:rPr>
        <w:t>neither</w:t>
      </w:r>
      <w:r w:rsidRPr="00D9438D">
        <w:rPr>
          <w:sz w:val="16"/>
        </w:rPr>
        <w:t xml:space="preserve"> the </w:t>
      </w:r>
      <w:r w:rsidRPr="00D9438D">
        <w:rPr>
          <w:u w:val="single"/>
        </w:rPr>
        <w:t>good complexion of the mother concurring</w:t>
      </w:r>
      <w:r w:rsidRPr="00D9438D">
        <w:rPr>
          <w:sz w:val="16"/>
        </w:rPr>
        <w:t xml:space="preserve">, </w:t>
      </w:r>
      <w:r w:rsidRPr="00D9438D">
        <w:rPr>
          <w:u w:val="single"/>
        </w:rPr>
        <w:t>coulde any thing alter</w:t>
      </w:r>
      <w:r w:rsidRPr="00D9438D">
        <w:rPr>
          <w:sz w:val="16"/>
        </w:rPr>
        <w:t xml:space="preserve">’ (in Collinson 1867, 54). Best locates </w:t>
      </w:r>
      <w:r w:rsidRPr="00D9438D">
        <w:rPr>
          <w:u w:val="single"/>
        </w:rPr>
        <w:t>this ‘infection’</w:t>
      </w:r>
      <w:r w:rsidRPr="00D9438D">
        <w:rPr>
          <w:sz w:val="16"/>
        </w:rPr>
        <w:t xml:space="preserve"> </w:t>
      </w:r>
      <w:r w:rsidRPr="00D9438D">
        <w:rPr>
          <w:b/>
          <w:bCs/>
          <w:highlight w:val="green"/>
          <w:u w:val="single"/>
        </w:rPr>
        <w:t>in</w:t>
      </w:r>
      <w:r w:rsidRPr="00D9438D">
        <w:rPr>
          <w:b/>
          <w:bCs/>
          <w:u w:val="single"/>
        </w:rPr>
        <w:t xml:space="preserve"> the </w:t>
      </w:r>
      <w:r w:rsidRPr="00D9438D">
        <w:rPr>
          <w:b/>
          <w:bCs/>
          <w:highlight w:val="green"/>
          <w:u w:val="single"/>
        </w:rPr>
        <w:t>biblical curse</w:t>
      </w:r>
      <w:r w:rsidRPr="00D9438D">
        <w:rPr>
          <w:sz w:val="16"/>
        </w:rPr>
        <w:t xml:space="preserve"> visited on Noah’s son Cham, who disobeyed a commandment not to engage in sexual intercourse during the Flood, fathering a child‘who not onely it selfe, but all his posteritie after him should bee so blacke and lothsome, that it might remaine a spectacle of disobedience to all the worlde’ (in Collinson 1867, 56). While </w:t>
      </w:r>
      <w:r w:rsidRPr="00D9438D">
        <w:rPr>
          <w:u w:val="single"/>
        </w:rPr>
        <w:t xml:space="preserve">this move enables Best </w:t>
      </w:r>
      <w:r w:rsidRPr="00D9438D">
        <w:rPr>
          <w:b/>
          <w:bCs/>
          <w:u w:val="single"/>
        </w:rPr>
        <w:t>to cast race as a natural difference</w:t>
      </w:r>
      <w:r w:rsidRPr="00D9438D">
        <w:rPr>
          <w:sz w:val="16"/>
        </w:rPr>
        <w:t xml:space="preserve"> rather than as an environmental symptom, however, his racial theory comes bound to a geographic schema that entrenches the very Scholastic cosmography that his central argument otherwise seeks to move away from. If Blackness derives from the biblical curse that befell Cham, after all, this still leaves open questions about the geographical distribution of his‘posteritie’: why do Cham’s Black descendants occupy certain areas of the earth’s surface and not others? Best addresses this problem by arguing that each of Noah’s sons inherited one of the earth’s continents:</w:t>
      </w:r>
    </w:p>
    <w:p w14:paraId="670A16F4" w14:textId="77777777" w:rsidR="00D9438D" w:rsidRPr="00D9438D" w:rsidRDefault="00D9438D" w:rsidP="00D9438D">
      <w:pPr>
        <w:ind w:left="720"/>
        <w:rPr>
          <w:sz w:val="16"/>
        </w:rPr>
      </w:pPr>
      <w:r w:rsidRPr="00D9438D">
        <w:rPr>
          <w:sz w:val="16"/>
        </w:rPr>
        <w:t>after the water was vanished from off the face of the earth, and that the lande was dry, Sem chose that part of the land to inhabite in, which nowe is called Asia, and Japhet had that which now is called Europa, wherein wee dwell, and Africa remained for Cham. (in Collinson 1867, 56)</w:t>
      </w:r>
    </w:p>
    <w:p w14:paraId="091F8D0C" w14:textId="77777777" w:rsidR="00D9438D" w:rsidRPr="00D9438D" w:rsidRDefault="00D9438D" w:rsidP="00D9438D">
      <w:pPr>
        <w:rPr>
          <w:sz w:val="16"/>
        </w:rPr>
      </w:pPr>
      <w:r w:rsidRPr="00D9438D">
        <w:rPr>
          <w:sz w:val="16"/>
        </w:rPr>
        <w:t xml:space="preserve">While this accounts for the Blackness of the ‘Ethiopian’, however, it </w:t>
      </w:r>
      <w:r w:rsidRPr="00D9438D">
        <w:rPr>
          <w:b/>
          <w:bCs/>
          <w:u w:val="single"/>
        </w:rPr>
        <w:t>leaves the Inuit’s racial status uncertain</w:t>
      </w:r>
      <w:r w:rsidRPr="00D9438D">
        <w:rPr>
          <w:u w:val="single"/>
        </w:rPr>
        <w:t>: where does their racial otherness derive from</w:t>
      </w:r>
      <w:r w:rsidRPr="00D9438D">
        <w:rPr>
          <w:sz w:val="16"/>
        </w:rPr>
        <w:t xml:space="preserve">, </w:t>
      </w:r>
      <w:r w:rsidRPr="00D9438D">
        <w:rPr>
          <w:u w:val="single"/>
        </w:rPr>
        <w:t>given their habitation of a continent excluded from this biblical inheritance?</w:t>
      </w:r>
      <w:r w:rsidRPr="00D9438D">
        <w:rPr>
          <w:sz w:val="16"/>
        </w:rPr>
        <w:t xml:space="preserve"> At the end of his narrative, Best returns to this question:</w:t>
      </w:r>
    </w:p>
    <w:p w14:paraId="1A72C93F" w14:textId="77777777" w:rsidR="00D9438D" w:rsidRPr="00D9438D" w:rsidRDefault="00D9438D" w:rsidP="00D9438D">
      <w:pPr>
        <w:ind w:left="720"/>
        <w:rPr>
          <w:sz w:val="16"/>
        </w:rPr>
      </w:pPr>
      <w:r w:rsidRPr="00D9438D">
        <w:rPr>
          <w:sz w:val="16"/>
        </w:rPr>
        <w:t>These people I judge to be a kind of Tartar, or rather a kind of Samoed, of the same sort and condition of life that the Samoeds bee to the Northeastwards beyond Moscovy ... by late conference with a friend of mine ... who hath great experience of those Samoeds and people of the Northeast, I find that in all their maner of living, those people of the Northeast, and these of the Northwest are like (in Collinson 1867, 281–282)</w:t>
      </w:r>
    </w:p>
    <w:p w14:paraId="409F3F18" w14:textId="77777777" w:rsidR="00D9438D" w:rsidRPr="00D9438D" w:rsidRDefault="00D9438D" w:rsidP="00D9438D">
      <w:pPr>
        <w:rPr>
          <w:sz w:val="16"/>
        </w:rPr>
      </w:pPr>
      <w:r w:rsidRPr="00D9438D">
        <w:rPr>
          <w:u w:val="single"/>
        </w:rPr>
        <w:t>As ‘</w:t>
      </w:r>
      <w:r w:rsidRPr="00D9438D">
        <w:rPr>
          <w:b/>
          <w:bCs/>
          <w:u w:val="single"/>
        </w:rPr>
        <w:t>Tartars’</w:t>
      </w:r>
      <w:r w:rsidRPr="00D9438D">
        <w:rPr>
          <w:sz w:val="16"/>
        </w:rPr>
        <w:t xml:space="preserve">, </w:t>
      </w:r>
      <w:r w:rsidRPr="00D9438D">
        <w:rPr>
          <w:u w:val="single"/>
        </w:rPr>
        <w:t xml:space="preserve">the Inuit can be </w:t>
      </w:r>
      <w:r w:rsidRPr="00D9438D">
        <w:rPr>
          <w:b/>
          <w:bCs/>
          <w:u w:val="single"/>
        </w:rPr>
        <w:t xml:space="preserve">assimilated into Best’s </w:t>
      </w:r>
      <w:r w:rsidRPr="00D9438D">
        <w:rPr>
          <w:b/>
          <w:bCs/>
          <w:highlight w:val="green"/>
          <w:u w:val="single"/>
        </w:rPr>
        <w:t>biblically-oriented racial theory</w:t>
      </w:r>
      <w:r w:rsidRPr="00D9438D">
        <w:rPr>
          <w:sz w:val="16"/>
        </w:rPr>
        <w:t xml:space="preserve"> – but as Asians, not Africans, and therefore as descendants of Sem rather than the ‘blacke and lothsome’ Cham from whom the Ethiopian’s racial otherness derives. For this reason, as Cassander Smith notes, Best’s narrative ‘destabilises the very bodies it is intended to stabilise’, </w:t>
      </w:r>
      <w:r w:rsidRPr="00D9438D">
        <w:rPr>
          <w:u w:val="single"/>
        </w:rPr>
        <w:t xml:space="preserve">wrestling with but </w:t>
      </w:r>
      <w:r w:rsidRPr="00D9438D">
        <w:rPr>
          <w:b/>
          <w:bCs/>
          <w:highlight w:val="green"/>
          <w:u w:val="single"/>
        </w:rPr>
        <w:t>never</w:t>
      </w:r>
      <w:r w:rsidRPr="00D9438D">
        <w:rPr>
          <w:b/>
          <w:bCs/>
          <w:u w:val="single"/>
        </w:rPr>
        <w:t xml:space="preserve"> </w:t>
      </w:r>
      <w:r w:rsidRPr="00D9438D">
        <w:rPr>
          <w:b/>
          <w:bCs/>
          <w:highlight w:val="green"/>
          <w:u w:val="single"/>
        </w:rPr>
        <w:t>finally resolving</w:t>
      </w:r>
      <w:r w:rsidRPr="00D9438D">
        <w:rPr>
          <w:b/>
          <w:bCs/>
          <w:u w:val="single"/>
        </w:rPr>
        <w:t xml:space="preserve"> the </w:t>
      </w:r>
      <w:r w:rsidRPr="00D9438D">
        <w:rPr>
          <w:b/>
          <w:bCs/>
          <w:highlight w:val="green"/>
          <w:u w:val="single"/>
        </w:rPr>
        <w:t>Inuit’s place within a global racial order</w:t>
      </w:r>
      <w:r w:rsidRPr="00D9438D">
        <w:rPr>
          <w:sz w:val="16"/>
        </w:rPr>
        <w:t xml:space="preserve"> (2013, 235). The vision of Man expressed by Best’s narrative is thus partial and ambivalent, </w:t>
      </w:r>
      <w:r w:rsidRPr="00D9438D">
        <w:rPr>
          <w:u w:val="single"/>
        </w:rPr>
        <w:t>wedded both to the Inuit’s ‘by-nature-difference’</w:t>
      </w:r>
      <w:r w:rsidRPr="00D9438D">
        <w:rPr>
          <w:sz w:val="16"/>
        </w:rPr>
        <w:t xml:space="preserve"> </w:t>
      </w:r>
      <w:r w:rsidRPr="00D9438D">
        <w:rPr>
          <w:u w:val="single"/>
        </w:rPr>
        <w:t xml:space="preserve">from their European interlocutors and to this difference’s </w:t>
      </w:r>
      <w:r w:rsidRPr="00D9438D">
        <w:rPr>
          <w:highlight w:val="green"/>
          <w:u w:val="single"/>
        </w:rPr>
        <w:t>foundation</w:t>
      </w:r>
      <w:r w:rsidRPr="00D9438D">
        <w:rPr>
          <w:u w:val="single"/>
        </w:rPr>
        <w:t xml:space="preserve"> in a biblical geography that </w:t>
      </w:r>
      <w:r w:rsidRPr="00D9438D">
        <w:rPr>
          <w:b/>
          <w:bCs/>
          <w:highlight w:val="green"/>
          <w:u w:val="single"/>
        </w:rPr>
        <w:t>does not extend to the ‘New World’</w:t>
      </w:r>
      <w:r w:rsidRPr="00D9438D">
        <w:rPr>
          <w:b/>
          <w:bCs/>
          <w:u w:val="single"/>
        </w:rPr>
        <w:t xml:space="preserve"> in which the Inuit live</w:t>
      </w:r>
      <w:r w:rsidRPr="00D9438D">
        <w:rPr>
          <w:sz w:val="16"/>
        </w:rPr>
        <w:t xml:space="preserve"> (Wynter 2003, 296). In its incomplete departure from Scholastic cosmographies, Best thus </w:t>
      </w:r>
      <w:r w:rsidRPr="00D9438D">
        <w:rPr>
          <w:u w:val="single"/>
        </w:rPr>
        <w:t>renders the Inuit ‘</w:t>
      </w:r>
      <w:r w:rsidRPr="00D9438D">
        <w:rPr>
          <w:b/>
          <w:bCs/>
          <w:u w:val="single"/>
        </w:rPr>
        <w:t>a</w:t>
      </w:r>
      <w:r w:rsidRPr="00D9438D">
        <w:rPr>
          <w:u w:val="single"/>
        </w:rPr>
        <w:t xml:space="preserve"> </w:t>
      </w:r>
      <w:r w:rsidRPr="00D9438D">
        <w:rPr>
          <w:b/>
          <w:bCs/>
          <w:u w:val="single"/>
        </w:rPr>
        <w:t>nebulous, under-theorised presence</w:t>
      </w:r>
      <w:r w:rsidRPr="00D9438D">
        <w:rPr>
          <w:u w:val="single"/>
        </w:rPr>
        <w:t>’</w:t>
      </w:r>
      <w:r w:rsidRPr="00D9438D">
        <w:rPr>
          <w:sz w:val="16"/>
        </w:rPr>
        <w:t xml:space="preserve"> within a </w:t>
      </w:r>
      <w:r w:rsidRPr="00D9438D">
        <w:rPr>
          <w:b/>
          <w:bCs/>
          <w:u w:val="single"/>
        </w:rPr>
        <w:t>wider racial taxonomy that assumes whiteness as the norm</w:t>
      </w:r>
      <w:r w:rsidRPr="00D9438D">
        <w:rPr>
          <w:sz w:val="16"/>
        </w:rPr>
        <w:t xml:space="preserve">, while </w:t>
      </w:r>
      <w:r w:rsidRPr="00D9438D">
        <w:rPr>
          <w:u w:val="single"/>
        </w:rPr>
        <w:t xml:space="preserve">remaining </w:t>
      </w:r>
      <w:r w:rsidRPr="00D9438D">
        <w:rPr>
          <w:b/>
          <w:bCs/>
          <w:u w:val="single"/>
        </w:rPr>
        <w:t>uncertain about the grounds through which this normality can be established</w:t>
      </w:r>
      <w:r w:rsidRPr="00D9438D">
        <w:rPr>
          <w:u w:val="single"/>
        </w:rPr>
        <w:t xml:space="preserve"> </w:t>
      </w:r>
      <w:r w:rsidRPr="00D9438D">
        <w:rPr>
          <w:sz w:val="16"/>
        </w:rPr>
        <w:t>(Smith 2013, 245).</w:t>
      </w:r>
    </w:p>
    <w:p w14:paraId="384440F4" w14:textId="77777777" w:rsidR="00D9438D" w:rsidRPr="00D9438D" w:rsidRDefault="00D9438D" w:rsidP="00D9438D">
      <w:pPr>
        <w:rPr>
          <w:u w:val="single"/>
        </w:rPr>
      </w:pPr>
      <w:r w:rsidRPr="00D9438D">
        <w:rPr>
          <w:sz w:val="16"/>
        </w:rPr>
        <w:t xml:space="preserve">As such, Best’s account reveals how </w:t>
      </w:r>
      <w:r w:rsidRPr="00D9438D">
        <w:rPr>
          <w:u w:val="single"/>
        </w:rPr>
        <w:t>from the first moment of encounter</w:t>
      </w:r>
      <w:r w:rsidRPr="00D9438D">
        <w:rPr>
          <w:sz w:val="16"/>
        </w:rPr>
        <w:t xml:space="preserve">, the </w:t>
      </w:r>
      <w:r w:rsidRPr="00D9438D">
        <w:rPr>
          <w:u w:val="single"/>
        </w:rPr>
        <w:t xml:space="preserve">terms of relationality </w:t>
      </w:r>
      <w:r w:rsidRPr="00D9438D">
        <w:rPr>
          <w:highlight w:val="green"/>
          <w:u w:val="single"/>
        </w:rPr>
        <w:t>governing</w:t>
      </w:r>
      <w:r w:rsidRPr="00D9438D">
        <w:rPr>
          <w:u w:val="single"/>
        </w:rPr>
        <w:t xml:space="preserve"> English attitudes and </w:t>
      </w:r>
      <w:r w:rsidRPr="00D9438D">
        <w:rPr>
          <w:highlight w:val="green"/>
          <w:u w:val="single"/>
        </w:rPr>
        <w:t xml:space="preserve">actions </w:t>
      </w:r>
      <w:r w:rsidRPr="00D9438D">
        <w:rPr>
          <w:u w:val="single"/>
        </w:rPr>
        <w:t xml:space="preserve">towards Indigenous Americans were informed and </w:t>
      </w:r>
      <w:r w:rsidRPr="00D9438D">
        <w:rPr>
          <w:b/>
          <w:bCs/>
          <w:highlight w:val="green"/>
          <w:u w:val="single"/>
        </w:rPr>
        <w:t>mediated by Blackness</w:t>
      </w:r>
      <w:r w:rsidRPr="00D9438D">
        <w:rPr>
          <w:sz w:val="16"/>
        </w:rPr>
        <w:t>. While for Wynter the Black African materialises only ‘in the wake’ of Man’s emergence as ‘</w:t>
      </w:r>
      <w:r w:rsidRPr="00D9438D">
        <w:rPr>
          <w:highlight w:val="green"/>
          <w:u w:val="single"/>
        </w:rPr>
        <w:t xml:space="preserve">the physical referent of [his] </w:t>
      </w:r>
      <w:r w:rsidRPr="00D9438D">
        <w:rPr>
          <w:b/>
          <w:bCs/>
          <w:highlight w:val="green"/>
          <w:u w:val="single"/>
        </w:rPr>
        <w:t>irrational</w:t>
      </w:r>
      <w:r w:rsidRPr="00D9438D">
        <w:rPr>
          <w:b/>
          <w:bCs/>
          <w:u w:val="single"/>
        </w:rPr>
        <w:t xml:space="preserve">/subrational Human </w:t>
      </w:r>
      <w:r w:rsidRPr="00D9438D">
        <w:rPr>
          <w:b/>
          <w:bCs/>
          <w:highlight w:val="green"/>
          <w:u w:val="single"/>
        </w:rPr>
        <w:t>other</w:t>
      </w:r>
      <w:r w:rsidRPr="00D9438D">
        <w:rPr>
          <w:b/>
          <w:bCs/>
          <w:sz w:val="16"/>
          <w:highlight w:val="green"/>
        </w:rPr>
        <w:t>’</w:t>
      </w:r>
      <w:r w:rsidRPr="00D9438D">
        <w:rPr>
          <w:sz w:val="16"/>
        </w:rPr>
        <w:t xml:space="preserve">, for Best </w:t>
      </w:r>
      <w:r w:rsidRPr="00D9438D">
        <w:rPr>
          <w:u w:val="single"/>
        </w:rPr>
        <w:t xml:space="preserve">Blackness functions </w:t>
      </w:r>
      <w:r w:rsidRPr="00D9438D">
        <w:rPr>
          <w:sz w:val="16"/>
        </w:rPr>
        <w:t xml:space="preserve">not </w:t>
      </w:r>
      <w:r w:rsidRPr="00D9438D">
        <w:rPr>
          <w:u w:val="single"/>
        </w:rPr>
        <w:t>as the</w:t>
      </w:r>
      <w:r w:rsidRPr="00D9438D">
        <w:rPr>
          <w:sz w:val="16"/>
        </w:rPr>
        <w:t xml:space="preserve"> consequence of </w:t>
      </w:r>
      <w:r w:rsidRPr="00D9438D">
        <w:rPr>
          <w:b/>
          <w:bCs/>
          <w:u w:val="single"/>
        </w:rPr>
        <w:t>Man’s</w:t>
      </w:r>
      <w:r w:rsidRPr="00D9438D">
        <w:rPr>
          <w:u w:val="single"/>
        </w:rPr>
        <w:t xml:space="preserve"> </w:t>
      </w:r>
      <w:r w:rsidRPr="00D9438D">
        <w:rPr>
          <w:sz w:val="16"/>
        </w:rPr>
        <w:t xml:space="preserve">construction, but rather as its </w:t>
      </w:r>
      <w:r w:rsidRPr="00D9438D">
        <w:rPr>
          <w:b/>
          <w:bCs/>
          <w:u w:val="single"/>
        </w:rPr>
        <w:t>condition</w:t>
      </w:r>
      <w:r w:rsidRPr="00D9438D">
        <w:rPr>
          <w:sz w:val="16"/>
        </w:rPr>
        <w:t xml:space="preserve">. Caught with one foot either side of Wynter’s ‘epochal shift’, Best’s narrative thus reveals how </w:t>
      </w:r>
      <w:r w:rsidRPr="00D9438D">
        <w:rPr>
          <w:highlight w:val="green"/>
          <w:u w:val="single"/>
        </w:rPr>
        <w:t>Blackness</w:t>
      </w:r>
      <w:r w:rsidRPr="00D9438D">
        <w:rPr>
          <w:u w:val="single"/>
        </w:rPr>
        <w:t xml:space="preserve"> </w:t>
      </w:r>
      <w:r w:rsidRPr="00D9438D">
        <w:rPr>
          <w:b/>
          <w:bCs/>
          <w:highlight w:val="green"/>
          <w:u w:val="single"/>
        </w:rPr>
        <w:t>shaped</w:t>
      </w:r>
      <w:r w:rsidRPr="00D9438D">
        <w:rPr>
          <w:b/>
          <w:bCs/>
          <w:u w:val="single"/>
        </w:rPr>
        <w:t xml:space="preserve"> English self</w:t>
      </w:r>
      <w:r w:rsidRPr="00D9438D">
        <w:rPr>
          <w:b/>
          <w:bCs/>
          <w:highlight w:val="green"/>
          <w:u w:val="single"/>
        </w:rPr>
        <w:t>-identity</w:t>
      </w:r>
      <w:r w:rsidRPr="00D9438D">
        <w:rPr>
          <w:b/>
          <w:bCs/>
          <w:u w:val="single"/>
        </w:rPr>
        <w:t xml:space="preserve"> in the ‘</w:t>
      </w:r>
      <w:r w:rsidRPr="00D9438D">
        <w:rPr>
          <w:b/>
          <w:bCs/>
          <w:highlight w:val="green"/>
          <w:u w:val="single"/>
        </w:rPr>
        <w:t>New World</w:t>
      </w:r>
      <w:r w:rsidRPr="00D9438D">
        <w:rPr>
          <w:b/>
          <w:bCs/>
          <w:u w:val="single"/>
        </w:rPr>
        <w:t xml:space="preserve">’ even </w:t>
      </w:r>
      <w:r w:rsidRPr="00D9438D">
        <w:rPr>
          <w:b/>
          <w:bCs/>
          <w:highlight w:val="green"/>
          <w:u w:val="single"/>
        </w:rPr>
        <w:t>prior to</w:t>
      </w:r>
      <w:r w:rsidRPr="00D9438D">
        <w:rPr>
          <w:b/>
          <w:bCs/>
          <w:u w:val="single"/>
        </w:rPr>
        <w:t xml:space="preserve"> </w:t>
      </w:r>
      <w:r w:rsidRPr="00D9438D">
        <w:rPr>
          <w:b/>
          <w:bCs/>
          <w:highlight w:val="green"/>
          <w:u w:val="single"/>
        </w:rPr>
        <w:t>settlement</w:t>
      </w:r>
      <w:r w:rsidRPr="00D9438D">
        <w:rPr>
          <w:b/>
          <w:bCs/>
          <w:u w:val="single"/>
        </w:rPr>
        <w:t xml:space="preserve"> </w:t>
      </w:r>
      <w:r w:rsidRPr="00D9438D">
        <w:rPr>
          <w:b/>
          <w:bCs/>
          <w:highlight w:val="green"/>
          <w:u w:val="single"/>
        </w:rPr>
        <w:t>or</w:t>
      </w:r>
      <w:r w:rsidRPr="00D9438D">
        <w:rPr>
          <w:b/>
          <w:bCs/>
          <w:u w:val="single"/>
        </w:rPr>
        <w:t xml:space="preserve"> widespread participation in the transatlantic </w:t>
      </w:r>
      <w:r w:rsidRPr="00D9438D">
        <w:rPr>
          <w:b/>
          <w:bCs/>
          <w:highlight w:val="green"/>
          <w:u w:val="single"/>
        </w:rPr>
        <w:t>slave trade</w:t>
      </w:r>
      <w:r w:rsidRPr="00D9438D">
        <w:rPr>
          <w:highlight w:val="green"/>
          <w:u w:val="single"/>
        </w:rPr>
        <w:t>.</w:t>
      </w:r>
    </w:p>
    <w:p w14:paraId="2D7CA430" w14:textId="77777777" w:rsidR="00D9438D" w:rsidRPr="00D9438D" w:rsidRDefault="00D9438D" w:rsidP="00D9438D">
      <w:pPr>
        <w:keepNext/>
        <w:keepLines/>
        <w:spacing w:before="40" w:after="0"/>
        <w:outlineLvl w:val="3"/>
        <w:rPr>
          <w:rFonts w:eastAsiaTheme="majorEastAsia" w:cstheme="majorBidi"/>
          <w:b/>
          <w:iCs/>
          <w:sz w:val="26"/>
        </w:rPr>
      </w:pPr>
      <w:r w:rsidRPr="00D9438D">
        <w:rPr>
          <w:rFonts w:eastAsiaTheme="majorEastAsia" w:cstheme="majorBidi"/>
          <w:b/>
          <w:iCs/>
          <w:sz w:val="26"/>
        </w:rPr>
        <w:t xml:space="preserve">The Aff’s opaque move to not disclose supercharges an antiblack affect of social relations – This causes the black people in the aff’s world to perform Black opacity which creates interpersonal and structural violence. Because black life always exists in the </w:t>
      </w:r>
      <w:r w:rsidRPr="00D9438D">
        <w:rPr>
          <w:rFonts w:eastAsiaTheme="majorEastAsia" w:cstheme="majorBidi"/>
          <w:b/>
          <w:i/>
          <w:iCs/>
          <w:sz w:val="26"/>
        </w:rPr>
        <w:t>more than</w:t>
      </w:r>
      <w:r w:rsidRPr="00D9438D">
        <w:rPr>
          <w:rFonts w:eastAsiaTheme="majorEastAsia" w:cstheme="majorBidi"/>
          <w:b/>
          <w:iCs/>
          <w:sz w:val="26"/>
        </w:rPr>
        <w:t xml:space="preserve"> it cannot be affirmed through the ballot, but affirmation requires the mapping AND internalization of stereotypes which turns the aff. </w:t>
      </w:r>
    </w:p>
    <w:p w14:paraId="21B38D39" w14:textId="77777777" w:rsidR="00D9438D" w:rsidRPr="00D9438D" w:rsidRDefault="00D9438D" w:rsidP="00D9438D">
      <w:pPr>
        <w:rPr>
          <w:bCs/>
          <w:sz w:val="20"/>
          <w:szCs w:val="20"/>
        </w:rPr>
      </w:pPr>
      <w:r w:rsidRPr="00D9438D">
        <w:rPr>
          <w:b/>
          <w:bCs/>
          <w:sz w:val="26"/>
        </w:rPr>
        <w:t xml:space="preserve">Palmer 17, </w:t>
      </w:r>
      <w:r w:rsidRPr="00D9438D">
        <w:rPr>
          <w:sz w:val="20"/>
          <w:szCs w:val="20"/>
        </w:rPr>
        <w:t xml:space="preserve">Tyrone S. Palmer is a Brooklyn-born, Chicago-based writer and PhD student in African American Studies at Northwestern University. Fall 2017, </w:t>
      </w:r>
      <w:r w:rsidRPr="00D9438D">
        <w:rPr>
          <w:i/>
          <w:sz w:val="20"/>
          <w:szCs w:val="20"/>
        </w:rPr>
        <w:t>Critical Ethnic Studies Vol 3 No. 2:</w:t>
      </w:r>
      <w:r w:rsidRPr="00D9438D">
        <w:rPr>
          <w:sz w:val="20"/>
          <w:szCs w:val="20"/>
        </w:rPr>
        <w:t xml:space="preserve"> “What Feels More Than Feeling?”: Theorizing the Unthinkability of Black Affect, https://www.academia.edu/35135907/_What_Feels_More_Than_Feeling_Theorizing_the_Unthinkability_of_Black_Affect Pg 41-44 NN</w:t>
      </w:r>
    </w:p>
    <w:p w14:paraId="003D77A3" w14:textId="77777777" w:rsidR="00D9438D" w:rsidRPr="00D9438D" w:rsidRDefault="00D9438D" w:rsidP="00D9438D">
      <w:pPr>
        <w:rPr>
          <w:b/>
          <w:iCs/>
          <w:u w:val="single"/>
        </w:rPr>
      </w:pPr>
      <w:r w:rsidRPr="00D9438D">
        <w:rPr>
          <w:u w:val="single"/>
        </w:rPr>
        <w:t xml:space="preserve">The (perceived) </w:t>
      </w:r>
      <w:r w:rsidRPr="00D9438D">
        <w:rPr>
          <w:highlight w:val="green"/>
          <w:u w:val="single"/>
        </w:rPr>
        <w:t>opacity of blackness</w:t>
      </w:r>
      <w:r w:rsidRPr="00D9438D">
        <w:rPr>
          <w:u w:val="single"/>
        </w:rPr>
        <w:t xml:space="preserve"> has been a consistent </w:t>
      </w:r>
      <w:r w:rsidRPr="00D9438D">
        <w:rPr>
          <w:highlight w:val="green"/>
          <w:u w:val="single"/>
        </w:rPr>
        <w:t>thematic in theorizations of Black life</w:t>
      </w:r>
      <w:r w:rsidRPr="00D9438D">
        <w:rPr>
          <w:sz w:val="16"/>
        </w:rPr>
        <w:t xml:space="preserve">. Perhaps the most sustained engagement with the concept can be found in Édouard Glissant’s Poetics of Relation. </w:t>
      </w:r>
      <w:r w:rsidRPr="00D9438D">
        <w:rPr>
          <w:u w:val="single"/>
        </w:rPr>
        <w:t xml:space="preserve">Glissant identifies the impulse toward </w:t>
      </w:r>
      <w:r w:rsidRPr="00D9438D">
        <w:rPr>
          <w:highlight w:val="green"/>
          <w:u w:val="single"/>
        </w:rPr>
        <w:t>transparency</w:t>
      </w:r>
      <w:r w:rsidRPr="00D9438D">
        <w:rPr>
          <w:sz w:val="16"/>
        </w:rPr>
        <w:t>—the reduction of the totality of the world into that which is knowable and understandable—</w:t>
      </w:r>
      <w:r w:rsidRPr="00D9438D">
        <w:rPr>
          <w:u w:val="single"/>
        </w:rPr>
        <w:t xml:space="preserve">as one of the </w:t>
      </w:r>
      <w:r w:rsidRPr="00D9438D">
        <w:rPr>
          <w:highlight w:val="green"/>
          <w:u w:val="single"/>
        </w:rPr>
        <w:t xml:space="preserve">primary </w:t>
      </w:r>
      <w:r w:rsidRPr="00D9438D">
        <w:rPr>
          <w:u w:val="single"/>
        </w:rPr>
        <w:t xml:space="preserve">tenets </w:t>
      </w:r>
      <w:r w:rsidRPr="00D9438D">
        <w:rPr>
          <w:highlight w:val="green"/>
          <w:u w:val="single"/>
        </w:rPr>
        <w:t>of Western modernit</w:t>
      </w:r>
      <w:r w:rsidRPr="00D9438D">
        <w:rPr>
          <w:sz w:val="16"/>
        </w:rPr>
        <w:t xml:space="preserve">y. Western epistemology is characterized by what he terms an “ontological obsession with knowledge,”54 which is apparent in the mandate to translate, to make the innumerable opacities of the world legible. Glissant lays out the “requirement for transparency” as such: “In order to understand and thus accept you . . . I have to make comparisons and, perhaps, judgments. I have to reduce.”55 Translation, or the attempt to make something legible, is a violently reductive act that serves to implement a singular mode of being, precluding an experience of the totality of the world in Relation. Glissant argues that “opacity must be preserved,”56 demanding the right to opacity as something that should be embraced and celebrated, and arguing for an understanding of the world as a multiplicity of opacities in Relation. </w:t>
      </w:r>
      <w:r w:rsidRPr="00D9438D">
        <w:rPr>
          <w:u w:val="single"/>
        </w:rPr>
        <w:t>Theorists of Black performance have mobilized Glissant’s celebration of opacity as an essential performative strategy of Black “resistance</w:t>
      </w:r>
      <w:r w:rsidRPr="00D9438D">
        <w:rPr>
          <w:sz w:val="16"/>
        </w:rPr>
        <w:t xml:space="preserve">.”57 These theorists see the illegibility of blackness as a strategically deployable tool that allows Blacks to resist and escape ostensibly totalizing systems of domination. Unknowable and impenetrable modes of Black expression and movement, within this framework, create spaces of relief and undermine colonial mandates of legibility and transparency. Yet, as Rankine’s text consistently demonstrates, </w:t>
      </w:r>
      <w:r w:rsidRPr="00D9438D">
        <w:rPr>
          <w:b/>
          <w:iCs/>
          <w:u w:val="single"/>
        </w:rPr>
        <w:t xml:space="preserve">Black opacity often serves as a </w:t>
      </w:r>
      <w:r w:rsidRPr="00D9438D">
        <w:rPr>
          <w:b/>
          <w:iCs/>
          <w:highlight w:val="green"/>
          <w:u w:val="single"/>
        </w:rPr>
        <w:t>prerequisite for violence</w:t>
      </w:r>
      <w:r w:rsidRPr="00D9438D">
        <w:rPr>
          <w:b/>
          <w:iCs/>
          <w:u w:val="single"/>
        </w:rPr>
        <w:t xml:space="preserve"> and functions </w:t>
      </w:r>
      <w:r w:rsidRPr="00D9438D">
        <w:rPr>
          <w:b/>
          <w:iCs/>
          <w:highlight w:val="green"/>
          <w:u w:val="single"/>
        </w:rPr>
        <w:t>to</w:t>
      </w:r>
      <w:r w:rsidRPr="00D9438D">
        <w:rPr>
          <w:b/>
          <w:iCs/>
          <w:u w:val="single"/>
        </w:rPr>
        <w:t xml:space="preserve"> further </w:t>
      </w:r>
      <w:r w:rsidRPr="00D9438D">
        <w:rPr>
          <w:b/>
          <w:iCs/>
          <w:highlight w:val="green"/>
          <w:u w:val="single"/>
        </w:rPr>
        <w:t>entrap</w:t>
      </w:r>
      <w:r w:rsidRPr="00D9438D">
        <w:rPr>
          <w:b/>
          <w:iCs/>
          <w:u w:val="single"/>
        </w:rPr>
        <w:t xml:space="preserve"> the Black in </w:t>
      </w:r>
      <w:r w:rsidRPr="00D9438D">
        <w:rPr>
          <w:b/>
          <w:iCs/>
          <w:highlight w:val="green"/>
          <w:u w:val="single"/>
        </w:rPr>
        <w:t>objecthood</w:t>
      </w:r>
      <w:r w:rsidRPr="00D9438D">
        <w:rPr>
          <w:sz w:val="16"/>
        </w:rPr>
        <w:t>. While strategic opacity often serves a crucial, invaluable function as a means of survival and psychic self-protection,58 of getting by in a world that mandates your destruction, often what is made opaque—</w:t>
      </w:r>
      <w:r w:rsidRPr="00D9438D">
        <w:rPr>
          <w:highlight w:val="green"/>
          <w:u w:val="single"/>
        </w:rPr>
        <w:t>Black interiority</w:t>
      </w:r>
      <w:r w:rsidRPr="00D9438D">
        <w:rPr>
          <w:u w:val="single"/>
        </w:rPr>
        <w:t xml:space="preserve">, feelings, desires—already cannot be thought within the </w:t>
      </w:r>
      <w:r w:rsidRPr="00D9438D">
        <w:rPr>
          <w:highlight w:val="green"/>
          <w:u w:val="single"/>
        </w:rPr>
        <w:t>onto</w:t>
      </w:r>
      <w:r w:rsidRPr="00D9438D">
        <w:rPr>
          <w:u w:val="single"/>
        </w:rPr>
        <w:t xml:space="preserve">-epistemological </w:t>
      </w:r>
      <w:r w:rsidRPr="00D9438D">
        <w:rPr>
          <w:highlight w:val="green"/>
          <w:u w:val="single"/>
        </w:rPr>
        <w:t>order of the Human-as-Man</w:t>
      </w:r>
      <w:r w:rsidRPr="00D9438D">
        <w:rPr>
          <w:sz w:val="16"/>
        </w:rPr>
        <w:t>. As Jared Sexton reminds us, “</w:t>
      </w:r>
      <w:r w:rsidRPr="00D9438D">
        <w:rPr>
          <w:highlight w:val="green"/>
          <w:u w:val="single"/>
        </w:rPr>
        <w:t>The</w:t>
      </w:r>
      <w:r w:rsidRPr="00D9438D">
        <w:rPr>
          <w:u w:val="single"/>
        </w:rPr>
        <w:t xml:space="preserve"> intramural </w:t>
      </w:r>
      <w:r w:rsidRPr="00D9438D">
        <w:rPr>
          <w:highlight w:val="green"/>
          <w:u w:val="single"/>
        </w:rPr>
        <w:t>affairs of the Black lifeworld</w:t>
      </w:r>
      <w:r w:rsidRPr="00D9438D">
        <w:rPr>
          <w:sz w:val="16"/>
        </w:rPr>
        <w:t xml:space="preserve"> . . . [</w:t>
      </w:r>
      <w:r w:rsidRPr="00D9438D">
        <w:rPr>
          <w:highlight w:val="green"/>
          <w:u w:val="single"/>
        </w:rPr>
        <w:t>are</w:t>
      </w:r>
      <w:r w:rsidRPr="00D9438D">
        <w:rPr>
          <w:u w:val="single"/>
        </w:rPr>
        <w:t xml:space="preserve">] invisible, inaudible, illegible—indeed </w:t>
      </w:r>
      <w:r w:rsidRPr="00D9438D">
        <w:rPr>
          <w:highlight w:val="green"/>
          <w:u w:val="single"/>
        </w:rPr>
        <w:t>unthought</w:t>
      </w:r>
      <w:r w:rsidRPr="00D9438D">
        <w:rPr>
          <w:u w:val="single"/>
        </w:rPr>
        <w:t>—</w:t>
      </w:r>
      <w:r w:rsidRPr="00D9438D">
        <w:rPr>
          <w:highlight w:val="green"/>
          <w:u w:val="single"/>
        </w:rPr>
        <w:t>in the world</w:t>
      </w:r>
      <w:r w:rsidRPr="00D9438D">
        <w:rPr>
          <w:u w:val="single"/>
        </w:rPr>
        <w:t>, to the extent that Black life unfolds ‘out of the world’</w:t>
      </w:r>
      <w:r w:rsidRPr="00D9438D">
        <w:rPr>
          <w:sz w:val="16"/>
        </w:rPr>
        <w:t xml:space="preserve"> by definition.” 59 So </w:t>
      </w:r>
      <w:r w:rsidRPr="00D9438D">
        <w:rPr>
          <w:u w:val="single"/>
        </w:rPr>
        <w:t xml:space="preserve">while, in theory, Black opacity could </w:t>
      </w:r>
      <w:r w:rsidRPr="00D9438D">
        <w:rPr>
          <w:highlight w:val="green"/>
          <w:u w:val="single"/>
        </w:rPr>
        <w:t>function as a means of escape and resistance</w:t>
      </w:r>
      <w:r w:rsidRPr="00D9438D">
        <w:rPr>
          <w:u w:val="single"/>
        </w:rPr>
        <w:t xml:space="preserve"> to the violence that structures and pervades Black life</w:t>
      </w:r>
      <w:r w:rsidRPr="00D9438D">
        <w:rPr>
          <w:sz w:val="16"/>
        </w:rPr>
        <w:t xml:space="preserve">, </w:t>
      </w:r>
      <w:r w:rsidRPr="00D9438D">
        <w:rPr>
          <w:b/>
          <w:iCs/>
          <w:u w:val="single"/>
        </w:rPr>
        <w:t>in actuality Black opacity serves as a (</w:t>
      </w:r>
      <w:r w:rsidRPr="00D9438D">
        <w:rPr>
          <w:b/>
          <w:iCs/>
          <w:highlight w:val="green"/>
          <w:u w:val="single"/>
        </w:rPr>
        <w:t>necessary</w:t>
      </w:r>
      <w:r w:rsidRPr="00D9438D">
        <w:rPr>
          <w:b/>
          <w:iCs/>
          <w:u w:val="single"/>
        </w:rPr>
        <w:t xml:space="preserve">) precondition and </w:t>
      </w:r>
      <w:r w:rsidRPr="00D9438D">
        <w:rPr>
          <w:b/>
          <w:iCs/>
          <w:highlight w:val="green"/>
          <w:u w:val="single"/>
        </w:rPr>
        <w:t>justification</w:t>
      </w:r>
      <w:r w:rsidRPr="00D9438D">
        <w:rPr>
          <w:b/>
          <w:iCs/>
          <w:u w:val="single"/>
        </w:rPr>
        <w:t xml:space="preserve"> for the enactment of violence</w:t>
      </w:r>
      <w:r w:rsidRPr="00D9438D">
        <w:rPr>
          <w:sz w:val="16"/>
        </w:rPr>
        <w:t>—</w:t>
      </w:r>
      <w:r w:rsidRPr="00D9438D">
        <w:rPr>
          <w:b/>
          <w:iCs/>
          <w:u w:val="single"/>
        </w:rPr>
        <w:t xml:space="preserve">both </w:t>
      </w:r>
      <w:r w:rsidRPr="00D9438D">
        <w:rPr>
          <w:b/>
          <w:iCs/>
          <w:highlight w:val="green"/>
          <w:u w:val="single"/>
        </w:rPr>
        <w:t>interpersonal and genocidal</w:t>
      </w:r>
      <w:r w:rsidRPr="00D9438D">
        <w:rPr>
          <w:sz w:val="16"/>
        </w:rPr>
        <w:t>—</w:t>
      </w:r>
      <w:r w:rsidRPr="00D9438D">
        <w:rPr>
          <w:b/>
          <w:iCs/>
          <w:highlight w:val="green"/>
          <w:u w:val="single"/>
        </w:rPr>
        <w:t>upon Black people</w:t>
      </w:r>
      <w:r w:rsidRPr="00D9438D">
        <w:rPr>
          <w:sz w:val="16"/>
        </w:rPr>
        <w:t xml:space="preserve">. The refrain of “I didn’t see you . . . I really didn’t see you,”60 which often follows the quotidian violence throughout Citizen, is indicative of this. </w:t>
      </w:r>
      <w:r w:rsidRPr="00D9438D">
        <w:rPr>
          <w:highlight w:val="green"/>
          <w:u w:val="single"/>
        </w:rPr>
        <w:t>The perceived opacity of blackness is</w:t>
      </w:r>
      <w:r w:rsidRPr="00D9438D">
        <w:rPr>
          <w:u w:val="single"/>
        </w:rPr>
        <w:t xml:space="preserve"> intimately </w:t>
      </w:r>
      <w:r w:rsidRPr="00D9438D">
        <w:rPr>
          <w:highlight w:val="green"/>
          <w:u w:val="single"/>
        </w:rPr>
        <w:t>tied to the unthinkability of Black suffering</w:t>
      </w:r>
      <w:r w:rsidRPr="00D9438D">
        <w:rPr>
          <w:u w:val="single"/>
        </w:rPr>
        <w:t>, in particular, and Black feeling more broadly</w:t>
      </w:r>
      <w:r w:rsidRPr="00D9438D">
        <w:rPr>
          <w:sz w:val="16"/>
        </w:rPr>
        <w:t xml:space="preserve">. One poem demonstrates this particularly well: And when the woman with the multiple degrees says, I didn’t know Black women could get cancer, instinctively you take two steps back though all urgency leaves the possibility of any kind of relationship as you realize nowhere is where you will get from here.61 Here, the very notion that a Black woman “could get cancer”—a disease that kills millions of human beings every year—is unthinkable to an ostensibly highly educated woman with “multiple degrees.” The Black, in this woman’s imagination, is figured as superhuman, impervious to a disease that is notoriously fickle with regards to whom it targets. To think that one group of people cannot get cancer is, essentially, to place them outside of the Human. Black women, as a category, are in this instance written as completely opaque— which, given the fact that Black women die of breast cancer at an exponentially higher rate than any other group, makes these comments especially egregious.62 Yet this </w:t>
      </w:r>
      <w:r w:rsidRPr="00D9438D">
        <w:rPr>
          <w:u w:val="single"/>
        </w:rPr>
        <w:t xml:space="preserve">logic, which sees </w:t>
      </w:r>
      <w:r w:rsidRPr="00D9438D">
        <w:rPr>
          <w:highlight w:val="green"/>
          <w:u w:val="single"/>
        </w:rPr>
        <w:t>Black people as an opaque mass</w:t>
      </w:r>
      <w:r w:rsidRPr="00D9438D">
        <w:rPr>
          <w:u w:val="single"/>
        </w:rPr>
        <w:t xml:space="preserve"> with superhuman qualities, </w:t>
      </w:r>
      <w:r w:rsidRPr="00D9438D">
        <w:rPr>
          <w:highlight w:val="green"/>
          <w:u w:val="single"/>
        </w:rPr>
        <w:t xml:space="preserve">is a </w:t>
      </w:r>
      <w:r w:rsidRPr="00D9438D">
        <w:rPr>
          <w:u w:val="single"/>
        </w:rPr>
        <w:t xml:space="preserve">central </w:t>
      </w:r>
      <w:r w:rsidRPr="00D9438D">
        <w:rPr>
          <w:highlight w:val="green"/>
          <w:u w:val="single"/>
        </w:rPr>
        <w:t>trope of anti-blackness</w:t>
      </w:r>
      <w:r w:rsidRPr="00D9438D">
        <w:rPr>
          <w:sz w:val="16"/>
        </w:rPr>
        <w:t xml:space="preserve">. Another poem demonstrates the ways in which </w:t>
      </w:r>
      <w:r w:rsidRPr="00D9438D">
        <w:rPr>
          <w:b/>
          <w:iCs/>
          <w:highlight w:val="green"/>
          <w:u w:val="single"/>
        </w:rPr>
        <w:t>the affective comportment of the Black is fixed within</w:t>
      </w:r>
      <w:r w:rsidRPr="00D9438D">
        <w:rPr>
          <w:b/>
          <w:iCs/>
          <w:u w:val="single"/>
        </w:rPr>
        <w:t xml:space="preserve"> an </w:t>
      </w:r>
      <w:r w:rsidRPr="00D9438D">
        <w:rPr>
          <w:b/>
          <w:iCs/>
          <w:highlight w:val="green"/>
          <w:u w:val="single"/>
        </w:rPr>
        <w:t>anti-Black logic</w:t>
      </w:r>
      <w:r w:rsidRPr="00D9438D">
        <w:rPr>
          <w:b/>
          <w:iCs/>
          <w:u w:val="single"/>
        </w:rPr>
        <w:t xml:space="preserve">, utterly </w:t>
      </w:r>
      <w:r w:rsidRPr="00D9438D">
        <w:rPr>
          <w:b/>
          <w:iCs/>
          <w:highlight w:val="green"/>
          <w:u w:val="single"/>
        </w:rPr>
        <w:t>disconnected from the interior life of a</w:t>
      </w:r>
      <w:r w:rsidRPr="00D9438D">
        <w:rPr>
          <w:b/>
          <w:iCs/>
          <w:u w:val="single"/>
        </w:rPr>
        <w:t xml:space="preserve"> given </w:t>
      </w:r>
      <w:r w:rsidRPr="00D9438D">
        <w:rPr>
          <w:b/>
          <w:iCs/>
          <w:highlight w:val="green"/>
          <w:u w:val="single"/>
        </w:rPr>
        <w:t>Black person</w:t>
      </w:r>
      <w:r w:rsidRPr="00D9438D">
        <w:rPr>
          <w:sz w:val="16"/>
        </w:rPr>
        <w:t xml:space="preserve">. Rankine writes: A friend tells you he has seen a photograph of you on the Internet and he wants to know why you look so angry. You and the photographer chose the photograph he refers to because you both decided it looked the most relaxed. Do you look angry? You wouldn’t have said so. Obviously this unsmiling image of you makes him uncomfortable, and he needs you to account for that. If you were smiling, what would that tell him about your composure in his imagination?63 In this instance, the nameless, racialized “you” is perceived through an antiBlack logic wherein the Black is always already unduly, irrationally “angry.” The projection of anger onto the nameless “you” cannot be written off as a mere misunderstanding, given the historical valence of “Black anger,” and the fact that, as Sue Kim argues, “The characterization of ‘angry’ can dismiss not only the content of that person’s thoughts and feelings, but also the entire person, in a sense erasing subjectivity.”64 Instead, it should be seen as indicative of the fundamental opacity and unthinkability of Black affect. Regarding unthinkability, Michel-Rolph Trouillot notes that “when reality does not coincide with deeply held beliefs, human beings . . . devise formulas to repress the unthinkable and to bring it back within the realm of accepted discourse.”65 </w:t>
      </w:r>
      <w:r w:rsidRPr="00D9438D">
        <w:rPr>
          <w:u w:val="single"/>
        </w:rPr>
        <w:t>The “realm of accepted discourse” prescribes Black affective expressivity within predestined racialized scripts and tropes—that of the “angry Black woman” is clearly at play in this particular instance.</w:t>
      </w:r>
      <w:r w:rsidRPr="00D9438D">
        <w:rPr>
          <w:sz w:val="16"/>
        </w:rPr>
        <w:t xml:space="preserve"> Trouillot continues, “To the extent that [signs] of humanity are acknowledged, they are acknowledged only as evidence of a pathology.”66 </w:t>
      </w:r>
      <w:r w:rsidRPr="00D9438D">
        <w:rPr>
          <w:b/>
          <w:iCs/>
          <w:highlight w:val="green"/>
          <w:u w:val="single"/>
        </w:rPr>
        <w:t>When Black affective responses are acknowledged, they are</w:t>
      </w:r>
      <w:r w:rsidRPr="00D9438D">
        <w:rPr>
          <w:b/>
          <w:iCs/>
          <w:u w:val="single"/>
        </w:rPr>
        <w:t xml:space="preserve"> done so in a </w:t>
      </w:r>
      <w:r w:rsidRPr="00D9438D">
        <w:rPr>
          <w:b/>
          <w:iCs/>
          <w:highlight w:val="green"/>
          <w:u w:val="single"/>
        </w:rPr>
        <w:t>distorted</w:t>
      </w:r>
      <w:r w:rsidRPr="00D9438D">
        <w:rPr>
          <w:b/>
          <w:iCs/>
          <w:u w:val="single"/>
        </w:rPr>
        <w:t xml:space="preserve"> manner, </w:t>
      </w:r>
      <w:r w:rsidRPr="00D9438D">
        <w:rPr>
          <w:b/>
          <w:iCs/>
          <w:highlight w:val="green"/>
          <w:u w:val="single"/>
        </w:rPr>
        <w:t>which functions to</w:t>
      </w:r>
      <w:r w:rsidRPr="00D9438D">
        <w:rPr>
          <w:b/>
          <w:iCs/>
          <w:u w:val="single"/>
        </w:rPr>
        <w:t xml:space="preserve"> further </w:t>
      </w:r>
      <w:r w:rsidRPr="00D9438D">
        <w:rPr>
          <w:b/>
          <w:iCs/>
          <w:highlight w:val="green"/>
          <w:u w:val="single"/>
        </w:rPr>
        <w:t>reinforce the</w:t>
      </w:r>
      <w:r w:rsidRPr="00D9438D">
        <w:rPr>
          <w:b/>
          <w:iCs/>
          <w:u w:val="single"/>
        </w:rPr>
        <w:t xml:space="preserve"> purported </w:t>
      </w:r>
      <w:r w:rsidRPr="00D9438D">
        <w:rPr>
          <w:b/>
          <w:iCs/>
          <w:highlight w:val="green"/>
          <w:u w:val="single"/>
        </w:rPr>
        <w:t>abnormality of Black feeling</w:t>
      </w:r>
      <w:r w:rsidRPr="00D9438D">
        <w:rPr>
          <w:b/>
          <w:iCs/>
          <w:u w:val="single"/>
        </w:rPr>
        <w:t>.</w:t>
      </w:r>
      <w:r w:rsidRPr="00D9438D">
        <w:rPr>
          <w:sz w:val="16"/>
        </w:rPr>
        <w:t xml:space="preserve"> Throughout Citizen, </w:t>
      </w:r>
      <w:r w:rsidRPr="00D9438D">
        <w:rPr>
          <w:u w:val="single"/>
        </w:rPr>
        <w:t>the interiority of the Black is constantly nullified by the projection of “commodified anger” onto the Black body.</w:t>
      </w:r>
      <w:r w:rsidRPr="00D9438D">
        <w:rPr>
          <w:sz w:val="16"/>
        </w:rPr>
        <w:t xml:space="preserve">67 The Black body comes to stand as the site of excess affect and hyperemotionality, while at the same time the actual feelings of the Black person in question go unrecognized. This “commodified anger” lies in contrast to the interior, “imploding” anger evoked by processes of racialization, which “can prevent, rather than sponsor, the production of anything except loneliness.”68 If “feelings are what create a person,”69 as Rankine states at one point, then Black personhood is consistently erased, invisible, unrecognized. The Black stands “trapped in a racial imaginary,”70 or, to reference Fanon, “overdetermined from without . . . the slave not of the ‘idea’ that others have of [them] but of [their] own appearance.”71 </w:t>
      </w:r>
      <w:r w:rsidRPr="00D9438D">
        <w:rPr>
          <w:u w:val="single"/>
        </w:rPr>
        <w:t>Black anger, in response to the psychic (and physical) violence of anti-blackness, has no audience</w:t>
      </w:r>
      <w:r w:rsidRPr="00D9438D">
        <w:rPr>
          <w:sz w:val="16"/>
        </w:rPr>
        <w:t>—</w:t>
      </w:r>
      <w:r w:rsidRPr="00D9438D">
        <w:rPr>
          <w:u w:val="single"/>
        </w:rPr>
        <w:t>instead, it is received as irrational, a sign of “craziness” and Black infrahumanity</w:t>
      </w:r>
      <w:r w:rsidRPr="00D9438D">
        <w:rPr>
          <w:sz w:val="16"/>
        </w:rPr>
        <w:t xml:space="preserve">. As such, unable to be externalized, </w:t>
      </w:r>
      <w:r w:rsidRPr="00D9438D">
        <w:rPr>
          <w:u w:val="single"/>
        </w:rPr>
        <w:t>it morphs into “an imploding anger</w:t>
      </w:r>
      <w:r w:rsidRPr="00D9438D">
        <w:rPr>
          <w:sz w:val="16"/>
        </w:rPr>
        <w:t xml:space="preserve">.”72 The metaphor of implosion is particularly apt here because it points to ways in which </w:t>
      </w:r>
      <w:r w:rsidRPr="00D9438D">
        <w:rPr>
          <w:b/>
          <w:iCs/>
          <w:highlight w:val="green"/>
          <w:u w:val="single"/>
        </w:rPr>
        <w:t>Black feelings, rather than serving as</w:t>
      </w:r>
      <w:r w:rsidRPr="00D9438D">
        <w:rPr>
          <w:b/>
          <w:iCs/>
          <w:u w:val="single"/>
        </w:rPr>
        <w:t xml:space="preserve"> a mode of </w:t>
      </w:r>
      <w:r w:rsidRPr="00D9438D">
        <w:rPr>
          <w:b/>
          <w:iCs/>
          <w:highlight w:val="green"/>
          <w:u w:val="single"/>
        </w:rPr>
        <w:t>intersubjective relationality</w:t>
      </w:r>
      <w:r w:rsidRPr="00D9438D">
        <w:rPr>
          <w:b/>
          <w:iCs/>
          <w:u w:val="single"/>
        </w:rPr>
        <w:t xml:space="preserve">, </w:t>
      </w:r>
      <w:r w:rsidRPr="00D9438D">
        <w:rPr>
          <w:b/>
          <w:iCs/>
          <w:highlight w:val="green"/>
          <w:u w:val="single"/>
        </w:rPr>
        <w:t>function to</w:t>
      </w:r>
      <w:r w:rsidRPr="00D9438D">
        <w:rPr>
          <w:b/>
          <w:iCs/>
          <w:u w:val="single"/>
        </w:rPr>
        <w:t xml:space="preserve"> further </w:t>
      </w:r>
      <w:r w:rsidRPr="00D9438D">
        <w:rPr>
          <w:b/>
          <w:iCs/>
          <w:highlight w:val="green"/>
          <w:u w:val="single"/>
        </w:rPr>
        <w:t>alienate the Black from the</w:t>
      </w:r>
      <w:r w:rsidRPr="00D9438D">
        <w:rPr>
          <w:b/>
          <w:iCs/>
          <w:u w:val="single"/>
        </w:rPr>
        <w:t xml:space="preserve"> surrounding </w:t>
      </w:r>
      <w:r w:rsidRPr="00D9438D">
        <w:rPr>
          <w:b/>
          <w:iCs/>
          <w:highlight w:val="green"/>
          <w:u w:val="single"/>
        </w:rPr>
        <w:t>world</w:t>
      </w:r>
      <w:r w:rsidRPr="00D9438D">
        <w:rPr>
          <w:sz w:val="16"/>
        </w:rPr>
        <w:t xml:space="preserve">. </w:t>
      </w:r>
      <w:r w:rsidRPr="00D9438D">
        <w:rPr>
          <w:b/>
          <w:iCs/>
          <w:highlight w:val="green"/>
          <w:u w:val="single"/>
        </w:rPr>
        <w:t>This self-alienation is emblematic of Black life, as the world works to</w:t>
      </w:r>
      <w:r w:rsidRPr="00D9438D">
        <w:rPr>
          <w:b/>
          <w:iCs/>
          <w:u w:val="single"/>
        </w:rPr>
        <w:t xml:space="preserve"> consistently </w:t>
      </w:r>
      <w:r w:rsidRPr="00D9438D">
        <w:rPr>
          <w:b/>
          <w:iCs/>
          <w:highlight w:val="green"/>
          <w:u w:val="single"/>
        </w:rPr>
        <w:t>negate Black being</w:t>
      </w:r>
      <w:r w:rsidRPr="00D9438D">
        <w:rPr>
          <w:sz w:val="16"/>
        </w:rPr>
        <w:t xml:space="preserve">—to “blister the inside of you.”73 Rankine details the overwhelming sensory experience of this violence as such: You take in things you don’t want all the time. The second you hear or see some ordinary moment, all its intended targets, all the meanings behind the retreating seconds, as far as you are able to see, come into focus. Hold up, did you just hear, did you just say, did you just see, did you just do that? Then the voice in your head silently tells you to take your foot off your throat because just getting along shouldn’t be an ambition.74 Here, </w:t>
      </w:r>
      <w:r w:rsidRPr="00D9438D">
        <w:rPr>
          <w:highlight w:val="green"/>
          <w:u w:val="single"/>
        </w:rPr>
        <w:t>the constancy of racialized violence in “ordinary moment</w:t>
      </w:r>
      <w:r w:rsidRPr="00D9438D">
        <w:rPr>
          <w:sz w:val="16"/>
          <w:highlight w:val="green"/>
        </w:rPr>
        <w:t>[</w:t>
      </w:r>
      <w:r w:rsidRPr="00D9438D">
        <w:rPr>
          <w:highlight w:val="green"/>
          <w:u w:val="single"/>
        </w:rPr>
        <w:t>s</w:t>
      </w:r>
      <w:r w:rsidRPr="00D9438D">
        <w:rPr>
          <w:sz w:val="16"/>
          <w:highlight w:val="green"/>
        </w:rPr>
        <w:t>]”</w:t>
      </w:r>
      <w:r w:rsidRPr="00D9438D">
        <w:rPr>
          <w:sz w:val="16"/>
        </w:rPr>
        <w:t xml:space="preserve"> forces the speaker to endlessly question their own sensory perception—“did you just hear . . . say . . . see . . . do that?”—</w:t>
      </w:r>
      <w:r w:rsidRPr="00D9438D">
        <w:rPr>
          <w:b/>
          <w:iCs/>
          <w:highlight w:val="green"/>
          <w:u w:val="single"/>
        </w:rPr>
        <w:t>trapping them in a cycle that makes “just getting along</w:t>
      </w:r>
      <w:r w:rsidRPr="00D9438D">
        <w:rPr>
          <w:b/>
          <w:iCs/>
          <w:u w:val="single"/>
        </w:rPr>
        <w:t xml:space="preserve">,” merely living, </w:t>
      </w:r>
      <w:r w:rsidRPr="00D9438D">
        <w:rPr>
          <w:b/>
          <w:iCs/>
          <w:highlight w:val="green"/>
          <w:u w:val="single"/>
        </w:rPr>
        <w:t>a Sisyphean task</w:t>
      </w:r>
      <w:r w:rsidRPr="00D9438D">
        <w:rPr>
          <w:b/>
          <w:iCs/>
          <w:u w:val="single"/>
        </w:rPr>
        <w:t>. This is emblematic of being “trapped in a racial imaginary,” buried underneath anti-Black discourse.</w:t>
      </w:r>
    </w:p>
    <w:p w14:paraId="512356F8" w14:textId="77777777" w:rsidR="00D9438D" w:rsidRPr="00D9438D" w:rsidRDefault="00D9438D" w:rsidP="00D9438D">
      <w:pPr>
        <w:keepNext/>
        <w:keepLines/>
        <w:spacing w:before="40" w:after="0"/>
        <w:outlineLvl w:val="3"/>
        <w:rPr>
          <w:rFonts w:eastAsiaTheme="majorEastAsia" w:cstheme="majorBidi"/>
          <w:b/>
          <w:iCs/>
          <w:sz w:val="26"/>
        </w:rPr>
      </w:pPr>
      <w:r w:rsidRPr="00D9438D">
        <w:rPr>
          <w:rFonts w:eastAsiaTheme="majorEastAsia" w:cstheme="majorBidi"/>
          <w:b/>
          <w:iCs/>
          <w:sz w:val="26"/>
        </w:rPr>
        <w:t xml:space="preserve">The alternative is the </w:t>
      </w:r>
      <w:r w:rsidRPr="00D9438D">
        <w:rPr>
          <w:rFonts w:eastAsiaTheme="majorEastAsia" w:cstheme="majorBidi"/>
          <w:b/>
          <w:iCs/>
          <w:sz w:val="26"/>
          <w:u w:val="single"/>
        </w:rPr>
        <w:t>end of the world,</w:t>
      </w:r>
      <w:r w:rsidRPr="00D9438D">
        <w:rPr>
          <w:rFonts w:eastAsiaTheme="majorEastAsia" w:cstheme="majorBidi"/>
          <w:b/>
          <w:iCs/>
          <w:sz w:val="26"/>
        </w:rPr>
        <w:t xml:space="preserve"> anti-Blackness is permanent, there is no world where Blackness exists outside of </w:t>
      </w:r>
      <w:r w:rsidRPr="00D9438D">
        <w:rPr>
          <w:rFonts w:eastAsiaTheme="majorEastAsia" w:cstheme="majorBidi"/>
          <w:b/>
          <w:iCs/>
          <w:sz w:val="26"/>
          <w:u w:val="single"/>
        </w:rPr>
        <w:t>social death</w:t>
      </w:r>
      <w:r w:rsidRPr="00D9438D">
        <w:rPr>
          <w:rFonts w:eastAsiaTheme="majorEastAsia" w:cstheme="majorBidi"/>
          <w:b/>
          <w:iCs/>
          <w:sz w:val="26"/>
        </w:rPr>
        <w:t xml:space="preserve">. The 1AC’s optimism collapses into </w:t>
      </w:r>
      <w:r w:rsidRPr="00D9438D">
        <w:rPr>
          <w:rFonts w:eastAsiaTheme="majorEastAsia" w:cstheme="majorBidi"/>
          <w:b/>
          <w:iCs/>
          <w:sz w:val="26"/>
          <w:u w:val="single"/>
        </w:rPr>
        <w:t>white nihilism</w:t>
      </w:r>
      <w:r w:rsidRPr="00D9438D">
        <w:rPr>
          <w:rFonts w:eastAsiaTheme="majorEastAsia" w:cstheme="majorBidi"/>
          <w:b/>
          <w:iCs/>
          <w:sz w:val="26"/>
        </w:rPr>
        <w:t xml:space="preserve"> by holding out hope for inclusion into “</w:t>
      </w:r>
      <w:r w:rsidRPr="00D9438D">
        <w:rPr>
          <w:rFonts w:eastAsiaTheme="majorEastAsia" w:cstheme="majorBidi"/>
          <w:b/>
          <w:iCs/>
          <w:sz w:val="26"/>
          <w:u w:val="single"/>
        </w:rPr>
        <w:t>the human</w:t>
      </w:r>
      <w:r w:rsidRPr="00D9438D">
        <w:rPr>
          <w:rFonts w:eastAsiaTheme="majorEastAsia" w:cstheme="majorBidi"/>
          <w:b/>
          <w:iCs/>
          <w:sz w:val="26"/>
        </w:rPr>
        <w:t xml:space="preserve">.” Only an embracement of Black nihilism, but a coming rupture that dissolves the very </w:t>
      </w:r>
      <w:r w:rsidRPr="00D9438D">
        <w:rPr>
          <w:rFonts w:eastAsiaTheme="majorEastAsia" w:cstheme="majorBidi"/>
          <w:b/>
          <w:iCs/>
          <w:sz w:val="26"/>
          <w:u w:val="single"/>
        </w:rPr>
        <w:t>grounds of existence</w:t>
      </w:r>
      <w:r w:rsidRPr="00D9438D">
        <w:rPr>
          <w:rFonts w:eastAsiaTheme="majorEastAsia" w:cstheme="majorBidi"/>
          <w:b/>
          <w:iCs/>
          <w:sz w:val="26"/>
        </w:rPr>
        <w:t>.</w:t>
      </w:r>
    </w:p>
    <w:p w14:paraId="53CC4F1F" w14:textId="77777777" w:rsidR="00D9438D" w:rsidRPr="00D9438D" w:rsidRDefault="00D9438D" w:rsidP="00D9438D">
      <w:r w:rsidRPr="00D9438D">
        <w:rPr>
          <w:b/>
          <w:bCs/>
          <w:sz w:val="26"/>
        </w:rPr>
        <w:t>Antavius 23</w:t>
      </w:r>
      <w:r w:rsidRPr="00D9438D">
        <w:t xml:space="preserve"> [Franklin, Antavius </w:t>
      </w:r>
      <w:r w:rsidRPr="00D9438D">
        <w:rPr>
          <w:b/>
          <w:bCs/>
        </w:rPr>
        <w:t>is a Ph.D. Candidate in the Theology Department at Fordham University</w:t>
      </w:r>
      <w:r w:rsidRPr="00D9438D">
        <w:t xml:space="preserve">. “Blackness at the End of the World: A Theological Ungrounding.” Black Theology Papers Project 9, no. 1 (2023). </w:t>
      </w:r>
      <w:hyperlink r:id="rId23" w:history="1">
        <w:r w:rsidRPr="00D9438D">
          <w:rPr>
            <w:color w:val="0563C1" w:themeColor="hyperlink"/>
            <w:u w:val="single"/>
          </w:rPr>
          <w:t>https://doi.org/10.7916/a08t-4747</w:t>
        </w:r>
      </w:hyperlink>
      <w:r w:rsidRPr="00D9438D">
        <w:t>] hs</w:t>
      </w:r>
    </w:p>
    <w:p w14:paraId="6004371F" w14:textId="77777777" w:rsidR="00D9438D" w:rsidRPr="00D9438D" w:rsidRDefault="00D9438D" w:rsidP="00D9438D">
      <w:pPr>
        <w:rPr>
          <w:b/>
          <w:bCs/>
          <w:u w:val="single"/>
        </w:rPr>
      </w:pPr>
      <w:r w:rsidRPr="00D9438D">
        <w:rPr>
          <w:sz w:val="16"/>
        </w:rPr>
        <w:t>INTRODUCTION Attending to the disentanglement of “</w:t>
      </w:r>
      <w:r w:rsidRPr="00D9438D">
        <w:rPr>
          <w:u w:val="single"/>
        </w:rPr>
        <w:t xml:space="preserve">the </w:t>
      </w:r>
      <w:r w:rsidRPr="00D9438D">
        <w:rPr>
          <w:highlight w:val="green"/>
          <w:u w:val="single"/>
        </w:rPr>
        <w:t>good life” and black life</w:t>
      </w:r>
      <w:r w:rsidRPr="00D9438D">
        <w:rPr>
          <w:sz w:val="16"/>
        </w:rPr>
        <w:t xml:space="preserve">, this paper explores the </w:t>
      </w:r>
      <w:r w:rsidRPr="00D9438D">
        <w:rPr>
          <w:highlight w:val="green"/>
          <w:u w:val="single"/>
        </w:rPr>
        <w:t>inability</w:t>
      </w:r>
      <w:r w:rsidRPr="00D9438D">
        <w:rPr>
          <w:u w:val="single"/>
        </w:rPr>
        <w:t xml:space="preserve"> of theological and philosophical </w:t>
      </w:r>
      <w:r w:rsidRPr="00D9438D">
        <w:rPr>
          <w:highlight w:val="green"/>
          <w:u w:val="single"/>
        </w:rPr>
        <w:t>categories to define that which is "good" for black life</w:t>
      </w:r>
      <w:r w:rsidRPr="00D9438D">
        <w:rPr>
          <w:u w:val="single"/>
        </w:rPr>
        <w:t>.</w:t>
      </w:r>
      <w:r w:rsidRPr="00D9438D">
        <w:rPr>
          <w:sz w:val="16"/>
        </w:rPr>
        <w:t xml:space="preserve"> Following Calvin </w:t>
      </w:r>
      <w:r w:rsidRPr="00D9438D">
        <w:rPr>
          <w:u w:val="single"/>
        </w:rPr>
        <w:t>Warren’s assertion that black life is negated, even in the utterance of its affirmation and further noting that black life is not secured on any metaphysical grounds</w:t>
      </w:r>
      <w:r w:rsidRPr="00D9438D">
        <w:rPr>
          <w:sz w:val="16"/>
        </w:rPr>
        <w:t xml:space="preserve">, this essay argues alongside Warren’s </w:t>
      </w:r>
      <w:r w:rsidRPr="00D9438D">
        <w:rPr>
          <w:u w:val="single"/>
        </w:rPr>
        <w:t xml:space="preserve">project of black nihilism that the crisis of the good life exists insofar as </w:t>
      </w:r>
      <w:r w:rsidRPr="00D9438D">
        <w:rPr>
          <w:highlight w:val="green"/>
          <w:u w:val="single"/>
        </w:rPr>
        <w:t>black life is always in crisis</w:t>
      </w:r>
      <w:r w:rsidRPr="00D9438D">
        <w:rPr>
          <w:u w:val="single"/>
        </w:rPr>
        <w:t>, meaning that there exist no onto-theological grounds for black life</w:t>
      </w:r>
      <w:r w:rsidRPr="00D9438D">
        <w:rPr>
          <w:sz w:val="16"/>
        </w:rPr>
        <w:t xml:space="preserve">.1 Thus, there is a </w:t>
      </w:r>
      <w:r w:rsidRPr="00D9438D">
        <w:rPr>
          <w:u w:val="single"/>
        </w:rPr>
        <w:t>need to rethink what constitutes our theological renderings of the “good life.</w:t>
      </w:r>
      <w:r w:rsidRPr="00D9438D">
        <w:rPr>
          <w:sz w:val="16"/>
        </w:rPr>
        <w:t xml:space="preserve">” By onto-theology or the onto-theological I simply mean as </w:t>
      </w:r>
      <w:r w:rsidRPr="00D9438D">
        <w:rPr>
          <w:b/>
          <w:bCs/>
          <w:u w:val="single"/>
        </w:rPr>
        <w:t xml:space="preserve">Warren avers the science of being or put differently, the conceptual </w:t>
      </w:r>
      <w:r w:rsidRPr="00D9438D">
        <w:rPr>
          <w:b/>
          <w:bCs/>
          <w:highlight w:val="green"/>
          <w:u w:val="single"/>
        </w:rPr>
        <w:t>structures of the world</w:t>
      </w:r>
      <w:r w:rsidRPr="00D9438D">
        <w:rPr>
          <w:b/>
          <w:bCs/>
          <w:u w:val="single"/>
        </w:rPr>
        <w:t xml:space="preserve"> that </w:t>
      </w:r>
      <w:r w:rsidRPr="00D9438D">
        <w:rPr>
          <w:b/>
          <w:bCs/>
          <w:highlight w:val="green"/>
          <w:u w:val="single"/>
        </w:rPr>
        <w:t>govern ontology</w:t>
      </w:r>
      <w:r w:rsidRPr="00D9438D">
        <w:rPr>
          <w:b/>
          <w:bCs/>
          <w:u w:val="single"/>
        </w:rPr>
        <w:t xml:space="preserve"> and theology inasmuch as </w:t>
      </w:r>
      <w:r w:rsidRPr="00D9438D">
        <w:rPr>
          <w:b/>
          <w:bCs/>
          <w:highlight w:val="green"/>
          <w:u w:val="single"/>
        </w:rPr>
        <w:t>concepts like the human, freedom, citizenship</w:t>
      </w:r>
      <w:r w:rsidRPr="00D9438D">
        <w:rPr>
          <w:b/>
          <w:bCs/>
          <w:u w:val="single"/>
        </w:rPr>
        <w:t xml:space="preserve">, and the likes are </w:t>
      </w:r>
      <w:r w:rsidRPr="00D9438D">
        <w:rPr>
          <w:b/>
          <w:bCs/>
          <w:highlight w:val="green"/>
          <w:u w:val="single"/>
        </w:rPr>
        <w:t>structured</w:t>
      </w:r>
      <w:r w:rsidRPr="00D9438D">
        <w:rPr>
          <w:b/>
          <w:bCs/>
          <w:u w:val="single"/>
        </w:rPr>
        <w:t xml:space="preserve"> </w:t>
      </w:r>
      <w:r w:rsidRPr="00D9438D">
        <w:rPr>
          <w:b/>
          <w:bCs/>
          <w:highlight w:val="green"/>
          <w:u w:val="single"/>
        </w:rPr>
        <w:t>under</w:t>
      </w:r>
      <w:r w:rsidRPr="00D9438D">
        <w:rPr>
          <w:b/>
          <w:bCs/>
          <w:u w:val="single"/>
        </w:rPr>
        <w:t xml:space="preserve"> Eurocentric </w:t>
      </w:r>
      <w:r w:rsidRPr="00D9438D">
        <w:rPr>
          <w:b/>
          <w:bCs/>
          <w:highlight w:val="green"/>
          <w:u w:val="single"/>
        </w:rPr>
        <w:t>concepts of whiteness and white supremacy.</w:t>
      </w:r>
      <w:r w:rsidRPr="00D9438D">
        <w:rPr>
          <w:sz w:val="16"/>
        </w:rPr>
        <w:t xml:space="preserve">2 Stated another way, </w:t>
      </w:r>
      <w:r w:rsidRPr="00D9438D">
        <w:rPr>
          <w:u w:val="single"/>
        </w:rPr>
        <w:t>the black is denied being under these structures,</w:t>
      </w:r>
      <w:r w:rsidRPr="00D9438D">
        <w:rPr>
          <w:sz w:val="16"/>
        </w:rPr>
        <w:t xml:space="preserve"> what Warren notes as ontological terror. </w:t>
      </w:r>
      <w:r w:rsidRPr="00D9438D">
        <w:rPr>
          <w:b/>
          <w:bCs/>
          <w:u w:val="single"/>
        </w:rPr>
        <w:t xml:space="preserve">As such, this paper’s central claim is that black religion and black theology must </w:t>
      </w:r>
      <w:r w:rsidRPr="00D9438D">
        <w:rPr>
          <w:b/>
          <w:bCs/>
          <w:highlight w:val="green"/>
          <w:u w:val="single"/>
        </w:rPr>
        <w:t>radically consider black life as ungrounded life</w:t>
      </w:r>
      <w:r w:rsidRPr="00D9438D">
        <w:rPr>
          <w:sz w:val="16"/>
          <w:highlight w:val="green"/>
        </w:rPr>
        <w:t>.</w:t>
      </w:r>
      <w:r w:rsidRPr="00D9438D">
        <w:rPr>
          <w:sz w:val="16"/>
        </w:rPr>
        <w:t xml:space="preserve"> Therefore, </w:t>
      </w:r>
      <w:r w:rsidRPr="00D9438D">
        <w:rPr>
          <w:b/>
          <w:bCs/>
          <w:u w:val="single"/>
        </w:rPr>
        <w:t>if we want to think of the possibilities of “</w:t>
      </w:r>
      <w:r w:rsidRPr="00D9438D">
        <w:rPr>
          <w:b/>
          <w:bCs/>
          <w:highlight w:val="green"/>
          <w:u w:val="single"/>
        </w:rPr>
        <w:t>the good life,”</w:t>
      </w:r>
      <w:r w:rsidRPr="00D9438D">
        <w:rPr>
          <w:b/>
          <w:bCs/>
          <w:u w:val="single"/>
        </w:rPr>
        <w:t xml:space="preserve"> there </w:t>
      </w:r>
      <w:r w:rsidRPr="00D9438D">
        <w:rPr>
          <w:b/>
          <w:bCs/>
          <w:highlight w:val="green"/>
          <w:u w:val="single"/>
        </w:rPr>
        <w:t>must be a rupture and abandonment of the</w:t>
      </w:r>
      <w:r w:rsidRPr="00D9438D">
        <w:rPr>
          <w:b/>
          <w:bCs/>
          <w:u w:val="single"/>
        </w:rPr>
        <w:t xml:space="preserve"> onto-theological </w:t>
      </w:r>
      <w:r w:rsidRPr="00D9438D">
        <w:rPr>
          <w:b/>
          <w:bCs/>
          <w:highlight w:val="green"/>
          <w:u w:val="single"/>
        </w:rPr>
        <w:t>categories w</w:t>
      </w:r>
      <w:r w:rsidRPr="00D9438D">
        <w:rPr>
          <w:b/>
          <w:bCs/>
          <w:u w:val="single"/>
        </w:rPr>
        <w:t xml:space="preserve">hich engender </w:t>
      </w:r>
      <w:r w:rsidRPr="00D9438D">
        <w:rPr>
          <w:b/>
          <w:bCs/>
          <w:highlight w:val="green"/>
          <w:u w:val="single"/>
        </w:rPr>
        <w:t>new possibilities for black life beyond the world</w:t>
      </w:r>
      <w:r w:rsidRPr="00D9438D">
        <w:rPr>
          <w:b/>
          <w:bCs/>
          <w:u w:val="single"/>
        </w:rPr>
        <w:t>.</w:t>
      </w:r>
      <w:r w:rsidRPr="00D9438D">
        <w:rPr>
          <w:sz w:val="16"/>
        </w:rPr>
        <w:t xml:space="preserve"> Turning toward Afrofuturism and black feminist notions of futurity may offer generative </w:t>
      </w:r>
      <w:r w:rsidRPr="00D9438D">
        <w:rPr>
          <w:b/>
          <w:bCs/>
          <w:u w:val="single"/>
        </w:rPr>
        <w:t>models of theological “ungrounding” to imagine black life beyond that which cannot sustain it</w:t>
      </w:r>
      <w:r w:rsidRPr="00D9438D">
        <w:rPr>
          <w:sz w:val="16"/>
        </w:rPr>
        <w:t xml:space="preserve">. In addition to attending to Warren’s claims and challenges, I want to take seriously this notion of crisis using the discourse of the Anthropocene and its critiques by scholar of black critical theory Axelle Karera which names the Anthropocene as a problematic of crisis, in her essay, “Blackness and the Pitfalls of Anthropocene Ethics.”3 This is to note that the language of the Anthropocene discourse in </w:t>
      </w:r>
      <w:r w:rsidRPr="00D9438D">
        <w:rPr>
          <w:u w:val="single"/>
        </w:rPr>
        <w:t>large points to ecological crises that gestures toward grammars that position itself as liberative analytic of apocalypse and future world-making further sedimenting the colonial and racial histories upon which it builds itself, its world, and its construction of the human.</w:t>
      </w:r>
      <w:r w:rsidRPr="00D9438D">
        <w:rPr>
          <w:sz w:val="16"/>
        </w:rPr>
        <w:t xml:space="preserve"> Using the Anthropocene </w:t>
      </w:r>
      <w:r w:rsidRPr="00D9438D">
        <w:rPr>
          <w:b/>
          <w:bCs/>
          <w:u w:val="single"/>
        </w:rPr>
        <w:t xml:space="preserve">as a paradigm through which to think about blackness, particularly as it pertains to the notions of crisis, I would like to argue that </w:t>
      </w:r>
      <w:r w:rsidRPr="00D9438D">
        <w:rPr>
          <w:b/>
          <w:bCs/>
          <w:highlight w:val="green"/>
          <w:u w:val="single"/>
        </w:rPr>
        <w:t>the apocalypse has always been with</w:t>
      </w:r>
      <w:r w:rsidRPr="00D9438D">
        <w:rPr>
          <w:b/>
          <w:bCs/>
          <w:u w:val="single"/>
        </w:rPr>
        <w:t xml:space="preserve"> us.</w:t>
      </w:r>
      <w:r w:rsidRPr="00D9438D">
        <w:rPr>
          <w:sz w:val="16"/>
        </w:rPr>
        <w:t xml:space="preserve"> </w:t>
      </w:r>
      <w:r w:rsidRPr="00D9438D">
        <w:rPr>
          <w:u w:val="single"/>
        </w:rPr>
        <w:t>Considering the historical nature of black suffering through the transatlantic slave trade to the present, onto-theological categories such as the good life or the human for example are unfit to account for the metaphysical damage inflicted on black life that ultimately make these concepts meaningless for black being and living</w:t>
      </w:r>
      <w:r w:rsidRPr="00D9438D">
        <w:rPr>
          <w:sz w:val="16"/>
        </w:rPr>
        <w:t xml:space="preserve">. To gesture through the Anthropocene that the apocalypse, </w:t>
      </w:r>
      <w:r w:rsidRPr="00D9438D">
        <w:rPr>
          <w:b/>
          <w:bCs/>
          <w:highlight w:val="green"/>
          <w:u w:val="single"/>
        </w:rPr>
        <w:t>the end of the worl</w:t>
      </w:r>
      <w:r w:rsidRPr="00D9438D">
        <w:rPr>
          <w:b/>
          <w:bCs/>
          <w:u w:val="single"/>
        </w:rPr>
        <w:t xml:space="preserve">d or crisis has recently </w:t>
      </w:r>
      <w:r w:rsidRPr="00D9438D">
        <w:rPr>
          <w:b/>
          <w:bCs/>
          <w:highlight w:val="green"/>
          <w:u w:val="single"/>
        </w:rPr>
        <w:t>come upon</w:t>
      </w:r>
      <w:r w:rsidRPr="00D9438D">
        <w:rPr>
          <w:b/>
          <w:bCs/>
          <w:u w:val="single"/>
        </w:rPr>
        <w:t xml:space="preserve"> </w:t>
      </w:r>
      <w:r w:rsidRPr="00D9438D">
        <w:rPr>
          <w:b/>
          <w:bCs/>
          <w:highlight w:val="green"/>
          <w:u w:val="single"/>
        </w:rPr>
        <w:t>us</w:t>
      </w:r>
      <w:r w:rsidRPr="00D9438D">
        <w:rPr>
          <w:b/>
          <w:bCs/>
          <w:u w:val="single"/>
        </w:rPr>
        <w:t xml:space="preserve">, is a </w:t>
      </w:r>
      <w:r w:rsidRPr="00D9438D">
        <w:rPr>
          <w:b/>
          <w:bCs/>
          <w:highlight w:val="green"/>
          <w:u w:val="single"/>
        </w:rPr>
        <w:t>privilege of white positionality</w:t>
      </w:r>
      <w:r w:rsidRPr="00D9438D">
        <w:rPr>
          <w:b/>
          <w:bCs/>
          <w:u w:val="single"/>
        </w:rPr>
        <w:t xml:space="preserve">, politics and ethics that </w:t>
      </w:r>
      <w:r w:rsidRPr="00D9438D">
        <w:rPr>
          <w:b/>
          <w:bCs/>
          <w:highlight w:val="green"/>
          <w:u w:val="single"/>
        </w:rPr>
        <w:t>does not account for the nature of black</w:t>
      </w:r>
      <w:r w:rsidRPr="00D9438D">
        <w:rPr>
          <w:b/>
          <w:bCs/>
          <w:u w:val="single"/>
        </w:rPr>
        <w:t xml:space="preserve"> </w:t>
      </w:r>
      <w:r w:rsidRPr="00D9438D">
        <w:rPr>
          <w:b/>
          <w:bCs/>
          <w:highlight w:val="green"/>
          <w:u w:val="single"/>
        </w:rPr>
        <w:t>suffering</w:t>
      </w:r>
      <w:r w:rsidRPr="00D9438D">
        <w:rPr>
          <w:b/>
          <w:bCs/>
          <w:u w:val="single"/>
        </w:rPr>
        <w:t xml:space="preserve"> and violence.</w:t>
      </w:r>
      <w:r w:rsidRPr="00D9438D">
        <w:rPr>
          <w:sz w:val="16"/>
        </w:rPr>
        <w:t xml:space="preserve"> In a way, I am attending to what Ashon Crawley refers to as </w:t>
      </w:r>
      <w:r w:rsidRPr="00D9438D">
        <w:rPr>
          <w:u w:val="single"/>
        </w:rPr>
        <w:t>blackness as an anethical performance</w:t>
      </w:r>
      <w:r w:rsidRPr="00D9438D">
        <w:rPr>
          <w:sz w:val="16"/>
        </w:rPr>
        <w:t xml:space="preserve">.4 Thus, through such a paradigm the goal is to exhibit the untenable nature of the ontotheological claims that ground theology, ethics, and ecological analysis as one that can properly account for black life in such a universal fashion. In essence, it is to say that through a reading of Warren’s Ontological Terror and </w:t>
      </w:r>
      <w:r w:rsidRPr="00D9438D">
        <w:rPr>
          <w:u w:val="single"/>
        </w:rPr>
        <w:t>concept of “just faith” the solution is not found in the expansion of the liberal white subject and onto-theological categories that account for the good life, the human and where one locates themselves in space and time, particularly as it relates to the divine.</w:t>
      </w:r>
      <w:r w:rsidRPr="00D9438D">
        <w:rPr>
          <w:sz w:val="16"/>
        </w:rPr>
        <w:t xml:space="preserve">5 Rather, it is to acknowledge that the assumed </w:t>
      </w:r>
      <w:r w:rsidRPr="00D9438D">
        <w:rPr>
          <w:b/>
          <w:bCs/>
          <w:u w:val="single"/>
        </w:rPr>
        <w:t xml:space="preserve">subject of such discourse is not </w:t>
      </w:r>
      <w:r w:rsidRPr="00D9438D">
        <w:rPr>
          <w:b/>
          <w:bCs/>
          <w:highlight w:val="green"/>
          <w:u w:val="single"/>
        </w:rPr>
        <w:t>black and mark the nowhereness of blackness in space and time</w:t>
      </w:r>
      <w:r w:rsidRPr="00D9438D">
        <w:rPr>
          <w:b/>
          <w:bCs/>
          <w:sz w:val="6"/>
          <w:szCs w:val="6"/>
          <w:highlight w:val="green"/>
          <w:u w:val="single"/>
        </w:rPr>
        <w:t>.</w:t>
      </w:r>
      <w:r w:rsidRPr="00D9438D">
        <w:rPr>
          <w:sz w:val="6"/>
          <w:szCs w:val="6"/>
        </w:rPr>
        <w:t xml:space="preserve"> This is precisely why Afrofuturism and black feminist notions of futurity offer a generative way of thinking about</w:t>
      </w:r>
      <w:r w:rsidRPr="00D9438D">
        <w:rPr>
          <w:sz w:val="16"/>
        </w:rPr>
        <w:t xml:space="preserve"> </w:t>
      </w:r>
      <w:r w:rsidRPr="00D9438D">
        <w:rPr>
          <w:b/>
          <w:bCs/>
          <w:highlight w:val="green"/>
          <w:u w:val="single"/>
        </w:rPr>
        <w:t>blackness at the end of the world</w:t>
      </w:r>
      <w:r w:rsidRPr="00D9438D">
        <w:rPr>
          <w:b/>
          <w:bCs/>
          <w:u w:val="single"/>
        </w:rPr>
        <w:t>,</w:t>
      </w:r>
      <w:r w:rsidRPr="00D9438D">
        <w:rPr>
          <w:sz w:val="16"/>
        </w:rPr>
        <w:t xml:space="preserve"> </w:t>
      </w:r>
      <w:r w:rsidRPr="00D9438D">
        <w:rPr>
          <w:sz w:val="6"/>
          <w:szCs w:val="6"/>
        </w:rPr>
        <w:t>or rather to put it in a way that approaches Warren’s challenge, ungrounded life.6 In a way, this paper is, in sorts a response to Calvin Warren’s black nihilism that wants to push black theology to think about what it means to cultivate a life lived ungrounded, what he refers to as a just life of faith. Warren asks, “what type of life is possible without metaphysical guarantees? And what type of living and existence is possible without such grounding?”7 Warren pushes us to think about how we might wrest black theology from being and more specifically the category of the human and everything that it gestures toward. THE NATURE OF APOCALYPTICISM: BLACKNESS IN CRISIS In “Blackness and the Pitfalls of Anthropocene Ethics,” Karera offers a critique of the apocalyptic language of the Anthropocene and the danger of Anthropocene ethics when it does not properly deal with black suffering.8 This does not deny the ecological impact that humans have had on the earth, rather it is to contend with the ways in which this impact obfuscates the impact of the ‘Anthropocene” and the ecological damage that befalls black living. The argument that Karera puts forth in large questions the tenability of the Anthropocene and “post-apocalyptic political after-life,”9 amid the state sanctioning of black death. What Karera points to, that Warren expresses in philosophical language and that I want to draw out is the impossibility not only of ethics to offer a point of redress for black living but a challenge to reconfigure our theological framings. Karera’s critique of Anthropocene ethics is a way in which to contend with and articulate the crisis in which black life finds itself. Following Axelle Karera's' critique of Anthropocene ethics, I want to consider that the Anthropocene like former instantiations of world-making is sedimented within a colonial history that is somewhat unprepared or "unequipped" to not only deal with the colonial realities of the current ecological crises but is also rather unwilling to deal with how the Anthropocene rather than becoming a liberative analytic of apocalypse and future world-making, it further sediments the colonial and racial histories upon which it builds itself, its world and its construction of the human. I want to consider how untenable the Anthropocene is in that it does not think of antiblackness as a constitutive element of its making. Thus, in this case, Blackness exists in the Anthropocene as far as its histories and its people are buried underneath the Anthropocene's neocolonial, capitalist structures that tell us that our houses are on fire. The fire did not become a problem until it began to burn the white world and materially scorch the body of the colonial man. It is, in fact, a reality that the house has always been on fire, and it is this very fire that has marked itself onto the bodies of the black. Thus, considering the logic of the Anthropocene as a paradigm reminds us that blackness is an anethical performance which exists “against the very constitution of ethical beings” and if black beings are through the logic of black nihilism in fact non-beings, then they are in effect a critique of ethics.10 Thus, what Karera notes is a critique of ethics and the way in which western thought structures the world. By this, I mean Blackness exists ontologically outside of the sovereign, beyond the political and beyond the human. It has no time, space, or place. It is, as Fred Moten argues, an act of fugitivity, a way of being that refuses the constructions of man within the modern, sovereign, non-propertied, self-actualized subject.11 Blackness has no space to call its own, no place that is known to itself. In a way, one could argue, as I want to briefly attempt here, that Blackness is a being without a world. What I want to say here sets the stage for understanding how Afrofuturism as a cultural and an esthetic practice is a gestural refusal that attends to the world outside while continuing to somewhat exist in the spaces formed around us.12 I am not arguing for an apocalyptic understanding of the Anthropocene that marks the world’s ending because of our ecological crises.</w:t>
      </w:r>
      <w:r w:rsidRPr="00D9438D">
        <w:rPr>
          <w:sz w:val="16"/>
        </w:rPr>
        <w:t xml:space="preserve"> </w:t>
      </w:r>
      <w:r w:rsidRPr="00D9438D">
        <w:rPr>
          <w:b/>
          <w:bCs/>
          <w:u w:val="single"/>
        </w:rPr>
        <w:t xml:space="preserve">In fact, </w:t>
      </w:r>
      <w:r w:rsidRPr="00D9438D">
        <w:rPr>
          <w:b/>
          <w:bCs/>
          <w:highlight w:val="green"/>
          <w:u w:val="single"/>
        </w:rPr>
        <w:t>that world has ended, but this</w:t>
      </w:r>
      <w:r w:rsidRPr="00D9438D">
        <w:rPr>
          <w:b/>
          <w:bCs/>
          <w:u w:val="single"/>
        </w:rPr>
        <w:t xml:space="preserve"> </w:t>
      </w:r>
      <w:r w:rsidRPr="00D9438D">
        <w:rPr>
          <w:b/>
          <w:bCs/>
          <w:highlight w:val="green"/>
          <w:u w:val="single"/>
        </w:rPr>
        <w:t>is something that we have not recognized</w:t>
      </w:r>
      <w:r w:rsidRPr="00D9438D">
        <w:rPr>
          <w:b/>
          <w:bCs/>
          <w:u w:val="single"/>
        </w:rPr>
        <w:t xml:space="preserve">. In being denied the world, time, and space, being and humanity, </w:t>
      </w:r>
      <w:r w:rsidRPr="00D9438D">
        <w:rPr>
          <w:b/>
          <w:bCs/>
          <w:highlight w:val="green"/>
          <w:u w:val="single"/>
        </w:rPr>
        <w:t>Blackness has had to be imagined outside</w:t>
      </w:r>
      <w:r w:rsidRPr="00D9438D">
        <w:rPr>
          <w:b/>
          <w:bCs/>
          <w:u w:val="single"/>
        </w:rPr>
        <w:t xml:space="preserve">. Put differently, and in sitting with the theme of this panel, </w:t>
      </w:r>
      <w:r w:rsidRPr="00D9438D">
        <w:rPr>
          <w:b/>
          <w:bCs/>
          <w:highlight w:val="green"/>
          <w:u w:val="single"/>
        </w:rPr>
        <w:t>blackness exists outside of the spatiotemporal locations in which the human is constructed.</w:t>
      </w:r>
      <w:r w:rsidRPr="00D9438D">
        <w:rPr>
          <w:b/>
          <w:bCs/>
          <w:u w:val="single"/>
        </w:rPr>
        <w:t xml:space="preserve"> </w:t>
      </w:r>
    </w:p>
    <w:p w14:paraId="1CC37874" w14:textId="77777777" w:rsidR="00D9438D" w:rsidRPr="00D9438D" w:rsidRDefault="00D9438D" w:rsidP="00D9438D">
      <w:pPr>
        <w:keepNext/>
        <w:keepLines/>
        <w:pageBreakBefore/>
        <w:spacing w:before="40" w:after="0"/>
        <w:jc w:val="center"/>
        <w:outlineLvl w:val="2"/>
        <w:rPr>
          <w:rFonts w:eastAsiaTheme="majorEastAsia" w:cstheme="majorBidi"/>
          <w:b/>
          <w:sz w:val="32"/>
          <w:szCs w:val="24"/>
          <w:u w:val="single"/>
        </w:rPr>
      </w:pPr>
      <w:r w:rsidRPr="00D9438D">
        <w:rPr>
          <w:rFonts w:eastAsiaTheme="majorEastAsia" w:cstheme="majorBidi"/>
          <w:b/>
          <w:sz w:val="32"/>
          <w:szCs w:val="24"/>
          <w:u w:val="single"/>
        </w:rPr>
        <w:t>OFF</w:t>
      </w:r>
    </w:p>
    <w:p w14:paraId="11F0CBF7" w14:textId="77777777" w:rsidR="00D9438D" w:rsidRPr="00D9438D" w:rsidRDefault="00D9438D" w:rsidP="00D9438D">
      <w:r w:rsidRPr="00D9438D">
        <w:t>Nommo</w:t>
      </w:r>
    </w:p>
    <w:p w14:paraId="5DCD83B1" w14:textId="77777777" w:rsidR="00D9438D" w:rsidRPr="00D9438D" w:rsidRDefault="00D9438D" w:rsidP="00D9438D">
      <w:pPr>
        <w:keepNext/>
        <w:keepLines/>
        <w:spacing w:before="40" w:after="0"/>
        <w:outlineLvl w:val="3"/>
        <w:rPr>
          <w:rFonts w:eastAsiaTheme="majorEastAsia"/>
          <w:b/>
          <w:iCs/>
          <w:sz w:val="26"/>
        </w:rPr>
      </w:pPr>
      <w:r w:rsidRPr="00D9438D">
        <w:rPr>
          <w:rFonts w:eastAsiaTheme="majorEastAsia"/>
          <w:b/>
          <w:iCs/>
          <w:sz w:val="26"/>
        </w:rPr>
        <w:t>We finna affirm them speculative Indian dreamscapes, ya feel me?</w:t>
      </w:r>
    </w:p>
    <w:p w14:paraId="304209A6" w14:textId="77777777" w:rsidR="00D9438D" w:rsidRPr="00D9438D" w:rsidRDefault="00D9438D" w:rsidP="00D9438D"/>
    <w:p w14:paraId="7078F1CE" w14:textId="77777777" w:rsidR="00D9438D" w:rsidRPr="00D9438D" w:rsidRDefault="00D9438D" w:rsidP="00D9438D">
      <w:pPr>
        <w:keepNext/>
        <w:keepLines/>
        <w:spacing w:before="40" w:after="0"/>
        <w:outlineLvl w:val="3"/>
        <w:rPr>
          <w:rFonts w:eastAsiaTheme="majorEastAsia"/>
          <w:b/>
          <w:iCs/>
          <w:sz w:val="26"/>
        </w:rPr>
      </w:pPr>
      <w:r w:rsidRPr="00D9438D">
        <w:rPr>
          <w:rFonts w:eastAsiaTheme="majorEastAsia"/>
          <w:b/>
          <w:iCs/>
          <w:sz w:val="26"/>
        </w:rPr>
        <w:t>AYO what’s that shit?  Mista Charlie’s language be that shit, stuck to a nigga like Velcro. Nommo channels da insights of hood scholar Docta G to flip em scripts.</w:t>
      </w:r>
    </w:p>
    <w:p w14:paraId="6AE15722" w14:textId="77777777" w:rsidR="00D9438D" w:rsidRPr="00D9438D" w:rsidRDefault="00D9438D" w:rsidP="00D9438D">
      <w:r w:rsidRPr="00D9438D">
        <w:rPr>
          <w:b/>
          <w:bCs/>
          <w:sz w:val="26"/>
        </w:rPr>
        <w:t>Yancy 4</w:t>
      </w:r>
      <w:r w:rsidRPr="00D9438D">
        <w:t xml:space="preserve"> [George, Ph.D. Duquesne University. “Geneva Smitherman: The Social Ontology of African-American Language, the Power of Nommo, and the Dynamics of Resistance and Identity Through Language. The Journal of Speculative Philosophy - Volume 18, Number 4, 2004 (New Series), pp. 273-299]</w:t>
      </w:r>
    </w:p>
    <w:p w14:paraId="61D89163" w14:textId="77777777" w:rsidR="00D9438D" w:rsidRPr="00D9438D" w:rsidRDefault="00D9438D" w:rsidP="00D9438D">
      <w:pPr>
        <w:rPr>
          <w:u w:val="single"/>
        </w:rPr>
      </w:pPr>
      <w:r w:rsidRPr="00D9438D">
        <w:rPr>
          <w:rFonts w:cstheme="majorHAnsi"/>
          <w:sz w:val="10"/>
          <w:szCs w:val="28"/>
        </w:rPr>
        <w:t xml:space="preserve">After having read my chapter, a white philosopher whom I admire came up to me at an American Philosophical Association (APA) conference and told me how he really enjoyed the piece and how he had not known so many intimate details about my life. He added: "I really enjoyed it, but why did you use that language [meaning African American Language]? You write very well [meaning in "Standard" American English]. You don't have to use that language to make your point." I listened in silence, realizing that he completely missed the point. Indeed, for him, African American Language was not a viable language, not a legitimate semiotic medium through which my life-world could best be represented. Rather, in his view, the language that I chose to use was slang, an ersatz form of communication that clearly should not have been used. By using African American English I had somehow fallen from the true heights of academic professionalism and broken the norms of respectable philosophy-speak. Indeed, perhaps he thought that I was being "too Black" in my speech, not white enough, not "proper" enough. As Frantz Fanon observed, "Nothing is more astonishing than to hear a black man express himself properly, for then in truth he is putting on the white world" (Fanon 1967, 36). Fanon's observations suggest deeper relationships that may exist between the function of language and a specifically racialized and racist philosophical anthropology. Again, Fanon observed: The Negro of the Antilles will be proportionately whiter—that is, he will come closer to being a real human being—in direct ratio to his mastery of the French language. I am not unaware that this is one of man's attitudes face to face with Being. A Man who has a language consequently possesses the world expressed and implied by that language. What we are getting at becomes plain: Mastery of language affords remarkable power. (18, my emphasis) Fanon's observations also contain profound implications for the specifically racial and cultural dimensions of philosophy-speak. Indeed, perhaps in the U.S. it is philosophy-speak that is "too white," creating a kind of dislocation for many Black folk who find it necessary to speak African American Language to communicate some subtle cultural experience or way of "seeing the world" philosophically. This does not mean that Anglo-American or European languages are inherently inadequate for expressing philosophical ideas per se; rather, the point is that these languages are presumed the normative media through which philosophy qua philosophy can best be engaged. It is the imperialist and, of course, colonialist, tendency of these languages that is being rejected. Nevertheless, in my chapter, </w:t>
      </w:r>
      <w:r w:rsidRPr="00D9438D">
        <w:rPr>
          <w:rFonts w:cstheme="majorHAnsi"/>
          <w:sz w:val="10"/>
          <w:szCs w:val="10"/>
        </w:rPr>
        <w:t>it</w:t>
      </w:r>
      <w:r w:rsidRPr="00D9438D">
        <w:rPr>
          <w:rFonts w:cstheme="majorHAnsi"/>
          <w:sz w:val="10"/>
          <w:szCs w:val="28"/>
        </w:rPr>
        <w:t xml:space="preserve"> was not I who failed philosophy, but it was "Standard" American English—that dominant, territorial, imperial medium of philosophical expression in the U.S.—that failed to convey the logic, the horror, the humanity, the [End Page 274] existentially rank, the confluent, and the surreal realities embedded in my experiences in one of America's Black ghetto enclaves. It is here that one might ask: "Are Anglo-American and European philosophical forms of discourse inadequate for re-presenting the complexity of Black experiences?" After all, not any form of discursivity will do. My experiences were in excess of what "Standard" American English could capture. Some forms of knowledge become substantially truncated and distorted, indeed, erased, if not expressed through the familiar linguistic media of those who have possession of such knowledge. In a passage rich with issues concerning the lack of power and effectiveness of "Standard" American English to capture the personal identity and personal experiences of a young Black boy, writer R. DeCoy asks: How ... my ****** Son, can you ever hope to express what you are, who you are or your experiences with God, in a language so limited, conceived by a people who are quite helpless in explaining themselves? How can you, my ****** Son, find your identity, articulate your experiences, in an order of words? (quoted in Brown 2001, 59-60) Regarding white philosophers (or even Black ones) who simply fail to understand the importance of African American Language as a rich cultural and philosophical site of expression, I believe that it is the job of knowledgeable and responsible Black philosophers—at least for those who are willing to admit that they speak both the Language of Wider Communication (or LWC) and the powerful vernacular shaped by African retentions and African American linguistic nuances—to invite them to enter African American semiotic spaces of discursive difference and overlap. We should keep in mind that being Black or African American in North America does not ipso facto mean that one is familiar with the subtle complexities and power of African American Language. After all, there are Black philosophers from middle-class (and lower-class) backgrounds whose linguistic assimilation of "Standard" American English, a form of cultural capital ownership and privilege, functions both as a badge of white acceptance and as an antidote for reducing white anxiety and fear. The invitation, though, should not be a plea, but an honest gesture to explore the language on its own terms. This is why it was so very important that this present article be written unapologetically in the language of my nurture: the medium had to be the message. Keep in mind that an invitation is not the same as a forced introduction. This was the situation that Blacks of African descent faced; they were forced to learn the language of the colonizer, forced to split, to multiply in so many different cultural, psychological, linguistic, and spiritual directions against their will. The fact that this article appears in the Journal of Speculative Philosophy invites a certain level of cultural and linguistic splitting on the part of [End Page 275] its readers, perhaps not very different from what is required when reading Kant or Heidegger, particularly given their penchant for neologism. Let's be honest, articles that typically appear in the Journal of Speculative Philosophy have no doubt been written in </w:t>
      </w:r>
      <w:r w:rsidRPr="00D9438D">
        <w:rPr>
          <w:rFonts w:cstheme="majorHAnsi"/>
          <w:highlight w:val="green"/>
          <w:u w:val="single"/>
        </w:rPr>
        <w:t>"Standard"</w:t>
      </w:r>
      <w:r w:rsidRPr="00D9438D">
        <w:rPr>
          <w:rFonts w:cstheme="majorHAnsi"/>
          <w:u w:val="single"/>
        </w:rPr>
        <w:t xml:space="preserve"> American </w:t>
      </w:r>
      <w:r w:rsidRPr="00D9438D">
        <w:rPr>
          <w:rFonts w:cstheme="majorHAnsi"/>
          <w:highlight w:val="green"/>
          <w:u w:val="single"/>
        </w:rPr>
        <w:t>English</w:t>
      </w:r>
      <w:r w:rsidRPr="00D9438D">
        <w:rPr>
          <w:rFonts w:cstheme="majorHAnsi"/>
          <w:sz w:val="10"/>
          <w:szCs w:val="28"/>
        </w:rPr>
        <w:t xml:space="preserve"> and by predominantly white male philosophers, philosophers who have been trained to engage in "proper" philosophical prose. I, too, can write in this language. To write in this language is to </w:t>
      </w:r>
      <w:r w:rsidRPr="00D9438D">
        <w:rPr>
          <w:rFonts w:cstheme="majorHAnsi"/>
          <w:highlight w:val="green"/>
          <w:u w:val="single"/>
        </w:rPr>
        <w:t>reproduce</w:t>
      </w:r>
      <w:r w:rsidRPr="00D9438D">
        <w:rPr>
          <w:rFonts w:cstheme="majorHAnsi"/>
          <w:u w:val="single"/>
        </w:rPr>
        <w:t xml:space="preserve"> the </w:t>
      </w:r>
      <w:r w:rsidRPr="00D9438D">
        <w:rPr>
          <w:rFonts w:cstheme="majorHAnsi"/>
          <w:highlight w:val="green"/>
          <w:u w:val="single"/>
        </w:rPr>
        <w:t>professional</w:t>
      </w:r>
      <w:r w:rsidRPr="00D9438D">
        <w:rPr>
          <w:rFonts w:cstheme="majorHAnsi"/>
          <w:u w:val="single"/>
        </w:rPr>
        <w:t xml:space="preserve"> culture of philosophy, to perpetuate lines of power, and to show that you have been "properly" educated and worthy of hire.</w:t>
      </w:r>
      <w:r w:rsidRPr="00D9438D">
        <w:rPr>
          <w:rFonts w:cstheme="majorHAnsi"/>
        </w:rPr>
        <w:t xml:space="preserve"> </w:t>
      </w:r>
      <w:r w:rsidRPr="00D9438D">
        <w:rPr>
          <w:rFonts w:cstheme="majorHAnsi"/>
          <w:sz w:val="10"/>
          <w:szCs w:val="28"/>
        </w:rPr>
        <w:t xml:space="preserve">Moreover, </w:t>
      </w:r>
      <w:r w:rsidRPr="00D9438D">
        <w:rPr>
          <w:rFonts w:cstheme="majorHAnsi"/>
          <w:u w:val="single"/>
        </w:rPr>
        <w:t xml:space="preserve">to engage in this </w:t>
      </w:r>
      <w:r w:rsidRPr="00D9438D">
        <w:rPr>
          <w:rFonts w:cstheme="majorHAnsi"/>
          <w:highlight w:val="green"/>
          <w:u w:val="single"/>
        </w:rPr>
        <w:t xml:space="preserve">discourse </w:t>
      </w:r>
      <w:r w:rsidRPr="00D9438D">
        <w:rPr>
          <w:rFonts w:cstheme="majorHAnsi"/>
          <w:u w:val="single"/>
        </w:rPr>
        <w:t xml:space="preserve">is </w:t>
      </w:r>
      <w:r w:rsidRPr="00D9438D">
        <w:rPr>
          <w:rFonts w:cstheme="majorHAnsi"/>
          <w:highlight w:val="green"/>
          <w:u w:val="single"/>
        </w:rPr>
        <w:t>to perform</w:t>
      </w:r>
      <w:r w:rsidRPr="00D9438D">
        <w:rPr>
          <w:rFonts w:cstheme="majorHAnsi"/>
          <w:u w:val="single"/>
        </w:rPr>
        <w:t xml:space="preserve"> linguistically </w:t>
      </w:r>
      <w:r w:rsidRPr="00D9438D">
        <w:rPr>
          <w:rFonts w:cstheme="majorHAnsi"/>
          <w:highlight w:val="green"/>
          <w:u w:val="single"/>
        </w:rPr>
        <w:t>before</w:t>
      </w:r>
      <w:r w:rsidRPr="00D9438D">
        <w:rPr>
          <w:rFonts w:cstheme="majorHAnsi"/>
          <w:u w:val="single"/>
        </w:rPr>
        <w:t xml:space="preserve"> an audience of </w:t>
      </w:r>
      <w:r w:rsidRPr="00D9438D">
        <w:rPr>
          <w:rFonts w:cstheme="majorHAnsi"/>
          <w:highlight w:val="green"/>
          <w:u w:val="single"/>
        </w:rPr>
        <w:t>gatekeepers who</w:t>
      </w:r>
      <w:r w:rsidRPr="00D9438D">
        <w:rPr>
          <w:rFonts w:cstheme="majorHAnsi"/>
          <w:u w:val="single"/>
        </w:rPr>
        <w:t xml:space="preserve"> probably </w:t>
      </w:r>
      <w:r w:rsidRPr="00D9438D">
        <w:rPr>
          <w:rFonts w:cstheme="majorHAnsi"/>
          <w:highlight w:val="green"/>
          <w:u w:val="single"/>
        </w:rPr>
        <w:t>fear</w:t>
      </w:r>
      <w:r w:rsidRPr="00D9438D">
        <w:rPr>
          <w:rFonts w:cstheme="majorHAnsi"/>
          <w:u w:val="single"/>
        </w:rPr>
        <w:t xml:space="preserve"> too much fat in their discourse, </w:t>
      </w:r>
      <w:r w:rsidRPr="00D9438D">
        <w:rPr>
          <w:rFonts w:cstheme="majorHAnsi"/>
          <w:highlight w:val="green"/>
          <w:u w:val="single"/>
        </w:rPr>
        <w:t>too much play,</w:t>
      </w:r>
      <w:r w:rsidRPr="00D9438D">
        <w:rPr>
          <w:rFonts w:cstheme="majorHAnsi"/>
          <w:u w:val="single"/>
        </w:rPr>
        <w:t xml:space="preserve"> too much signifying, too much indirection, too much ambiguity, too much vagueness, too much concrete, everyday reality. </w:t>
      </w:r>
      <w:r w:rsidRPr="00D9438D">
        <w:rPr>
          <w:rFonts w:cstheme="majorHAnsi"/>
          <w:sz w:val="10"/>
          <w:szCs w:val="28"/>
        </w:rPr>
        <w:t xml:space="preserve">Like African American Language within the larger context of "Standard" American Language, by appearing in this journal this article also enters into a space of established norms of linguistic propriety, calling into question and perhaps rupturing the authority of "Standard" philosophical prose, that unhip discourse of professional philosophers. Of course, having this article published in this journal could turn out to be a curse or a blessing. Realizing the degree to which "proper" philosophical discourse is required by philosophy journals, and how such discourse in turn shapes and legitimates philosophy journals, many readers of the journal may read the article with contempt. Some may approach the article as a piece of exotica. Some may even view my use of African American Language as a disgraceful "Stepin Fetchit" performance that does a disservice to Black philosophers who are all too eager to perform well in the presence of white power, to show the world that we be real philosophers because we speak the language of Mister Charlie. Then, of course, there are some philosophers who are open to creative possibilities, differences, and alternatives to hegemonic linguistic territorialism, who believe in plural experiences and multiple discourses for articulating them. It's here, of course, that I got to give props to my man JJS for being hip to the importance of multiple philosophical voices and the different and complex existential spaces within which they emerge. </w:t>
      </w:r>
      <w:r w:rsidRPr="00D9438D">
        <w:rPr>
          <w:rFonts w:cstheme="majorHAnsi"/>
          <w:b/>
          <w:iCs/>
          <w:u w:val="single"/>
        </w:rPr>
        <w:t>When the medium is the message, one has got to get wit da medium</w:t>
      </w:r>
      <w:r w:rsidRPr="00D9438D">
        <w:rPr>
          <w:rFonts w:cstheme="majorHAnsi"/>
        </w:rPr>
        <w:t xml:space="preserve">. </w:t>
      </w:r>
      <w:r w:rsidRPr="00D9438D">
        <w:rPr>
          <w:rFonts w:cstheme="majorHAnsi"/>
          <w:sz w:val="10"/>
          <w:szCs w:val="28"/>
        </w:rPr>
        <w:t xml:space="preserve">It will take more than this article to create a significant impact on a certain linguistic-philosophical reference point that is buttressed by so much history and power, but the Journal of Speculative Philosophy is a good place to begin, right in the midst of professional philosophy-speak. To best articulate that Black existential space where the real world (not that abstract possible world) is filled with pain, struggle, blood, tears, and laughter—where death follows a minute of joy, where so much is improvisatory and surreal, moving with the quickness, where the streets are hot, dangerous, and familial, where love is abundant and hate smiles in yo face, where melodic sounds fight to stay above the sounds of gunfire, where babies cry all night long, because mama done gone and hit the pipe, where a brotha gots to be down, where brothas be runnin game, talkin that talk, keepin it real, [End Page 276] and showin much loyalty—requires fluency in the language that partly grows out of the nitty-gritty core of the epistemology and ontology of that space. It is my contention that African American linguist Geneva Smitherman is working within the rich situated practices of Africana philosophy and should be acknowledged as such. She is self-consciously aware of the metareflective analysis that is necessary to make sense of what it means for Black people to have forged an identity through the muck and mire of white racism. After all, Black folk were deemed inherently inferior, cultureless, without Geist. Yet, Black agency survived the tortuous African blood-stained water of the Atlantic. Like Jazz (with its improvisatory structure and chromatic form), the Blues (with its ontology of lyrically holding at a distance incredible pain and sorrow), and rap music (with its phat beats, lyrical braggadocio, and in yo face street reality), African American Language is a significant site of Black cultural innovation, syncretism, and survival, laden with situated epistemological insights. There is no other way to honor the work of Geneva Smitherman, to explore the "language-gaming" of everyday Black folk, without directly and unapologetically entering into the dynamic, rhythmic, ritual, and cognitive spaces of African American linguistic expressiveness. Hence, from the very giddayup, that is, befo I bees gittin into some really dope cultural, historical, philosophical, and linguistic analyses, let's engage in a lil bit of naming and claiming. Word! </w:t>
      </w:r>
      <w:r w:rsidRPr="00D9438D">
        <w:rPr>
          <w:rFonts w:cstheme="majorHAnsi"/>
          <w:highlight w:val="green"/>
          <w:u w:val="single"/>
        </w:rPr>
        <w:t>The power of Nommo.</w:t>
      </w:r>
      <w:r w:rsidRPr="00D9438D">
        <w:rPr>
          <w:rFonts w:cstheme="majorHAnsi"/>
        </w:rPr>
        <w:t xml:space="preserve"> </w:t>
      </w:r>
      <w:r w:rsidRPr="00D9438D">
        <w:rPr>
          <w:rFonts w:cstheme="majorHAnsi"/>
          <w:u w:val="single"/>
        </w:rPr>
        <w:t>Geneva</w:t>
      </w:r>
      <w:r w:rsidRPr="00D9438D">
        <w:rPr>
          <w:rFonts w:cstheme="majorHAnsi"/>
          <w:sz w:val="10"/>
          <w:szCs w:val="28"/>
        </w:rPr>
        <w:t xml:space="preserve"> Smitherman (a.k.a. </w:t>
      </w:r>
      <w:r w:rsidRPr="00D9438D">
        <w:rPr>
          <w:rFonts w:cstheme="majorHAnsi"/>
          <w:u w:val="single"/>
        </w:rPr>
        <w:t>Docta G</w:t>
      </w:r>
      <w:r w:rsidRPr="00D9438D">
        <w:rPr>
          <w:rFonts w:cstheme="majorHAnsi"/>
        </w:rPr>
        <w:t xml:space="preserve">) </w:t>
      </w:r>
      <w:r w:rsidRPr="00D9438D">
        <w:rPr>
          <w:rFonts w:cstheme="majorHAnsi"/>
          <w:u w:val="single"/>
        </w:rPr>
        <w:t>is an educational activist</w:t>
      </w:r>
      <w:r w:rsidRPr="00D9438D">
        <w:rPr>
          <w:rFonts w:cstheme="majorHAnsi"/>
          <w:sz w:val="10"/>
          <w:szCs w:val="28"/>
        </w:rPr>
        <w:t xml:space="preserve">, a word warrior, a language rights fighter, a linguist-activist, and a linguistic democratizer. Can I get a witness? Yeah, that's right. She is the legitimizer of African American Language (AAL) (Smitherman 2001, 347). </w:t>
      </w:r>
      <w:r w:rsidRPr="00D9438D">
        <w:rPr>
          <w:rFonts w:cstheme="majorHAnsi"/>
          <w:u w:val="single"/>
        </w:rPr>
        <w:t xml:space="preserve">The shonuff sista from the hood who is cognizant of what it means to be a New World African, to be </w:t>
      </w:r>
      <w:r w:rsidRPr="00D9438D">
        <w:rPr>
          <w:rFonts w:cstheme="majorHAnsi"/>
          <w:highlight w:val="green"/>
          <w:u w:val="single"/>
        </w:rPr>
        <w:t>linked to</w:t>
      </w:r>
      <w:r w:rsidRPr="00D9438D">
        <w:rPr>
          <w:rFonts w:cstheme="majorHAnsi"/>
          <w:u w:val="single"/>
        </w:rPr>
        <w:t xml:space="preserve"> that shonuff </w:t>
      </w:r>
      <w:r w:rsidRPr="00D9438D">
        <w:rPr>
          <w:rFonts w:cstheme="majorHAnsi"/>
          <w:highlight w:val="green"/>
          <w:u w:val="single"/>
        </w:rPr>
        <w:t xml:space="preserve">Black space </w:t>
      </w:r>
      <w:r w:rsidRPr="00D9438D">
        <w:rPr>
          <w:rFonts w:cstheme="majorHAnsi"/>
          <w:u w:val="single"/>
        </w:rPr>
        <w:t>of talkin and testifyin, stylin and profilin.</w:t>
      </w:r>
      <w:r w:rsidRPr="00D9438D">
        <w:rPr>
          <w:rFonts w:cstheme="majorHAnsi"/>
        </w:rPr>
        <w:t xml:space="preserve"> </w:t>
      </w:r>
      <w:r w:rsidRPr="00D9438D">
        <w:rPr>
          <w:rFonts w:cstheme="majorHAnsi"/>
          <w:sz w:val="10"/>
          <w:szCs w:val="10"/>
        </w:rPr>
        <w:t>AAL</w:t>
      </w:r>
      <w:r w:rsidRPr="00D9438D">
        <w:rPr>
          <w:rFonts w:cstheme="majorHAnsi"/>
          <w:sz w:val="10"/>
          <w:szCs w:val="28"/>
        </w:rPr>
        <w:t xml:space="preserve"> is the language of her nurture (343). She was, after all, baptized "in the linguistic fire of Black Folk" (Smitherman 1997, 242). Believe me, for if I'm lyin, I'm flyin, she knows the source of those deleted copulas ("The coffee cold"), those post-vocalic -r sounds ("My feet be tied," not "tired"), redundant past tense markings ("I likeded her," not "liked"), few consonant pairs ("Those tesses was hard," not "tests"), stylizations, and rhetorical devices. </w:t>
      </w:r>
      <w:r w:rsidRPr="00D9438D">
        <w:rPr>
          <w:rFonts w:cstheme="majorHAnsi"/>
          <w:u w:val="single"/>
        </w:rPr>
        <w:t xml:space="preserve">Docta G operates within that unique </w:t>
      </w:r>
      <w:r w:rsidRPr="00D9438D">
        <w:rPr>
          <w:rFonts w:cstheme="majorHAnsi"/>
          <w:highlight w:val="green"/>
          <w:u w:val="single"/>
        </w:rPr>
        <w:t>African American space of performative "languaging," a space of agency</w:t>
      </w:r>
      <w:r w:rsidRPr="00D9438D">
        <w:rPr>
          <w:rFonts w:cstheme="majorHAnsi"/>
          <w:u w:val="single"/>
        </w:rPr>
        <w:t>, contestation, self-definition, poiesis, and hermeneutic combat.</w:t>
      </w:r>
      <w:r w:rsidRPr="00D9438D">
        <w:rPr>
          <w:rFonts w:cstheme="majorHAnsi"/>
        </w:rPr>
        <w:t xml:space="preserve"> </w:t>
      </w:r>
      <w:r w:rsidRPr="00D9438D">
        <w:rPr>
          <w:rFonts w:cstheme="majorHAnsi"/>
          <w:sz w:val="10"/>
          <w:szCs w:val="28"/>
        </w:rPr>
        <w:t xml:space="preserve">She is all up in the cultural sphere of ashy knees, nappy hair, and how we be actin so saddity. Ah, yes, and she knows about the hot comb as a cultural artifact of self-hatred, a form of hatred instilled through the power of colonial white aesthetics. </w:t>
      </w:r>
      <w:r w:rsidRPr="00D9438D">
        <w:rPr>
          <w:rFonts w:cstheme="majorHAnsi"/>
          <w:u w:val="single"/>
        </w:rPr>
        <w:t xml:space="preserve">She member where she come from. She got no desire to front. Docta G's </w:t>
      </w:r>
      <w:r w:rsidRPr="00D9438D">
        <w:rPr>
          <w:rFonts w:cstheme="majorHAnsi"/>
          <w:highlight w:val="green"/>
          <w:u w:val="single"/>
        </w:rPr>
        <w:t>medium is the message</w:t>
      </w:r>
      <w:r w:rsidRPr="00D9438D">
        <w:rPr>
          <w:rFonts w:cstheme="majorHAnsi"/>
          <w:sz w:val="10"/>
          <w:szCs w:val="28"/>
        </w:rPr>
        <w:t xml:space="preserve">. She avoids what linguist-philosopher John L. Austin refers to as the "descriptive fallacy," which involves the assumption that the main function of language is to describe things. Through the incorporation of AAL flava in her written works (and no doubt in [End Page 277] her lectures), Docta G is doing something with those words and phrases. Her writings, in short, are demonstrative enactments of the historical, stylistic, political, communicative, cognitive, and social ontological power of African American Language. </w:t>
      </w:r>
      <w:r w:rsidRPr="00D9438D">
        <w:rPr>
          <w:rFonts w:cstheme="majorHAnsi"/>
          <w:u w:val="single"/>
        </w:rPr>
        <w:t>Docta G is the lion who has learned how to write</w:t>
      </w:r>
      <w:r w:rsidRPr="00D9438D">
        <w:rPr>
          <w:rFonts w:cstheme="majorHAnsi"/>
          <w:sz w:val="10"/>
          <w:szCs w:val="28"/>
        </w:rPr>
        <w:t xml:space="preserve">, how to narrate a counterhistorical narrative, </w:t>
      </w:r>
      <w:r w:rsidRPr="00D9438D">
        <w:rPr>
          <w:rFonts w:cstheme="majorHAnsi"/>
          <w:u w:val="single"/>
        </w:rPr>
        <w:t xml:space="preserve">and how to recognize and </w:t>
      </w:r>
      <w:r w:rsidRPr="00D9438D">
        <w:rPr>
          <w:rFonts w:cstheme="majorHAnsi"/>
          <w:highlight w:val="green"/>
          <w:u w:val="single"/>
        </w:rPr>
        <w:t>theorize a counterlanguage</w:t>
      </w:r>
      <w:r w:rsidRPr="00D9438D">
        <w:rPr>
          <w:rFonts w:cstheme="majorHAnsi"/>
          <w:sz w:val="10"/>
          <w:szCs w:val="28"/>
        </w:rPr>
        <w:t xml:space="preserve">. A </w:t>
      </w:r>
      <w:r w:rsidRPr="00D9438D">
        <w:rPr>
          <w:rFonts w:cstheme="majorHAnsi"/>
          <w:sz w:val="4"/>
          <w:szCs w:val="20"/>
        </w:rPr>
        <w:t xml:space="preserve">metalinguist, she is a cultural, ethical, and political theorist. If push comes to shove, </w:t>
      </w:r>
      <w:r w:rsidRPr="00D9438D">
        <w:rPr>
          <w:rFonts w:cstheme="majorHAnsi"/>
          <w:u w:val="single"/>
        </w:rPr>
        <w:t xml:space="preserve">she'll </w:t>
      </w:r>
      <w:r w:rsidRPr="00D9438D">
        <w:rPr>
          <w:rFonts w:cstheme="majorHAnsi"/>
          <w:b/>
          <w:iCs/>
          <w:u w:val="single"/>
        </w:rPr>
        <w:t>"choose goodness over grammar"</w:t>
      </w:r>
      <w:r w:rsidRPr="00D9438D">
        <w:rPr>
          <w:rFonts w:cstheme="majorHAnsi"/>
        </w:rPr>
        <w:t xml:space="preserve"> </w:t>
      </w:r>
      <w:r w:rsidRPr="00D9438D">
        <w:rPr>
          <w:rFonts w:cstheme="majorHAnsi"/>
          <w:sz w:val="4"/>
          <w:szCs w:val="20"/>
        </w:rPr>
        <w:t xml:space="preserve">(349). She knows that the politics of language policy is a larger question of the politics of reality construction, historical structuring of society, race, class, and Anglo-linguistic imperialism. As such, she moves between both the sociolinguists (who stress social and ethnic language) and the Cartesian or Chomskyan linguists (who stress "ideally competent" language). She knows that the right to speak AAL is a question of linguistic freedom, agency, and justice. A womanist, moving within that bold, self-assertive, and we-affirming space of sistas like Angela Davis, Alice Walker, Patricia Hill Collins, Sojourner Truth, and Harriet Tubman, Docta G is responsible, in charge, and serious. She's no prisoner of the academy; rather, she is existentially and politically committed to the Black community, its survival, and the continual actualization of its cultural generative force. Smitherman maintains that a womanist denotes an "African-American woman who is rooted in the Black community and committed to the development of herself and the entire community" (Smitherman 1996, 104). African American women, empowered by their womanist consciousness, were well-aware that white feminists had failed to critique, self-reflexively, the normativity of their own whiteness. Epistemologically, Black womanists occupied their own subject positions, positions that did not square with the theorizations of white middle-class women. You dig (Wolof: dega) what I'm sayin? Can I get an Amen? Docta G, "daughter of the hood," raised in Brownsville, Tennessee, was culturally immersed in the rich locutionary acts of Black folk (Smitherman 2000, xiii). Y'all wit me? I'm pointing to the significant links between Docta G's biographical location and how this influenced her later theorizations about AAL. Consistent with feminist, womanist, social constructionist, and postmodernist insights, one's social location is a significant hermeneutic lens through which to understand one's theorizations. By emphasizing one's social location, one is able to avoid the obfuscating process of reification. As social constructionists Peter L. Berger and Thomas Luckmann maintain, "Reification is the apprehension of human phenomena as if they were things, that is, in non-human or possibly suprahuman terms" (Berger and Luckmann 1995, 36). In short, the lived-context, as existential phenomenology stresses, is always already presupposed in relationship to epistemological claims. Docta G, daughter of the Black ghetto, daughter of Reverend Napoleon, was an early witness to the illocutionary and perlocutionary acts of a linguistically rich Black family, a sharecropping community, and a Traditional Black Church. For example, she knows the power of tonal semantics, a significant [End Page 278] feature of AAL that moves the listener through melodic structure and poignant rhetorical configuration. She relates that her father once expressed the following theme in one of his sermons: "I am nobody talking to Somebody Who can help anybody" (Smitherman 2001, 222). Geneva, monolingual and from the sociolinguistic margins, was well-aware of what it meant to be deemed a problem, to endure the pain of being told that her speech was "pathological," "wrong," "inferior," "bad," and "derelict." Having gone North (or was it simply up South?) where she attended college, Geneva had to pass a test "in order to qualify for the teacher preparation program" (1). Given the then oppressive and racist language policy, a policy that stressed the importance of teachers being able to speak the language of those who "carry on the affairs of the English-speaking people" (2), Geneva did not pass the speech test. Docta G explains: We found ourselves in a classroom with a speech therapist who wasn't sure what to do with us. Nobody was dyslexic. No one was aphasic. There was not even a stutterer among us. I mean here was this young white girl, a teaching assistant at the university, who was just trying to get her Ph.D., and she was presented with this perplexing problem of people who didn't have any of the communication disorders she had been trained to deal with. (2) Although Geneva eventually passed the test by simply memorizing the pronunciation of particular sounds she needed to focus on, she came to interpret this experience as key to stimulating her politico-linguistic consciousness. She relates that "it aroused the fighting spirit in me, sent me off into critical linguistics and I eventually entered the lists of the language wars" (3). Clearly, this experience created in Geneva a powerful sense of agency and praxis. On the strength! You know it. As Kenyan philosopher and literary figure Ngu~gi~ wa Thiong'o argues, "There is no history which is purely and for all time that of actors and those always acted upon" (Thiong'o 1993, 131). Uhm talkin bout a Womanist, Docta G. You know, the chief expert witness for the linguistic intelligence of Black children, the one who has made it her political project to challenge effectively the totalizing systems of Euro/Anglo-linguistic cultural normativity. You betta act like you know. She fightin against African American linguistic erasure. Naw, even more so, she fightin for African American hue-manity. Docta G reveals that AAL is not some broken, ersatz sign system relegated to the confines of ghetto life; rather, AAL is the language of Black America (Smitherman 2001, 350). Docta G is up on it; she operates in that deeply deep space of African American signs and symbols, a semiotic space where individual words and phrases carry the weight of an entire world-view. As Frantz Fanon asserts, "To speak a language is to take on a world, a culture" (Fanon 1967, 38). I'm talkin bout an entire life-world where folk gotta live under conditions of much oppression, at the bottom, where Black bodies and souls constantly struggle to move within a compressing and collapsing social cosmos. [End Page 279] Sendin out an S.O.S. call. There appears to be a blue shift in the Black existential universe. But as we move to the center of it all, to the heart and soul of these historicizing, proud Black people, we notice a dynamic process of reconstitution, reinterpretation, being, and becoming. We be a praxis oriented people who are defined by our communicative acts, our existential improvisatory modes of being, forms of world-making, and ways of re-narrating, over and over again, our historical and spiritual links to Africa and the Americas. Toasts. Yo mamma! Some Baaaaad people we be. Coded language. Gangsta limp. Bloods and Crips. Lightin up that spliff. Yo, it's a Philly blunt! Catchin the spirit. Is it glossolalia or scatting? The Amen corner. Bench walkin preachers. "This ain no prayin church." "Naw, we a prayin church, Reb. Preach Brotha!" Call and response. Moans, shouts, and groans. All of these significations are capable of establishing a psychocognitive communal dynamic of shared cultural, religious, and intrapsychological meaningfulness (Smitherman 2001, 222). In the fields, in the storefront church, or from the lips of the Godfather of funk, it's all good. The sacred and secular always already organically fused. As Docta G notes, "It is, after all, only a short distance from 'sacred' Clara Ward's 'I'm climbin high mountains tryin to git Home' to 'secular' Curtis Mayfield's 'keep on pushin / can't stop me now / move up a little higher / someway or somehow'" (Smitherman 1977, 56). Tarrying all night long. Those Black bodies, forming a deep and harmonious Mitsein, will move and groove until the break of dawn. These Bluesified, Jazzified, funkified, spiritualized, and aestheticized sites of existence. **** she slammin! She's a brick. Uhm talkin bootylicious. Shakin that jelly. Ask Destiny's Child. Movin those hips. You know it didn't start with Elvis. Bootylicious! Aesthetics? Erotica? You tell me. I gots to come clean. Does the French naturalist Georges Cuvier fall within the same cipha with Sir Mix-A-Lot? Baby Got Back. Steatopygia? Cuvier came with all his racist porno-tropes, gazing with those medical eyes that saw a collage of "abnormal" buttocks and genitalia. Big ups to Sarah Bartmann. They called her "Hottentot Venus." Josephine Baker knew how to work it. Sistas know Cosmo ain representin. Big ups to the sistas who realize that aesthetics is political. The Sistas got some high standards, too. They ain no skeezers. You know you gotta show respect. Industry funded, paid for images got U hooked, Brotha. Believin all that hype, throwin all that chedda, tryin to bling bling yo way to a piece of that pie. Do I see Cuvier behind yo gaze? Brothas gotta come real, his **** gotta be tight, no wack raps allowed. It ain all bout the benjamins! Is it Johnny Walker Red or a forty-ounce? Let's pour a lil bit for the brothas who ain heah. Singin doo-wop in some back ally. That's the way it usta be. Or rappin, freestylin, on some urban street corner. Even the Hawk, you know, Joe Chilly, don't stop these Brothas from talkin that talk. Yo, you gotta represent. The power of Nommo within these tight, fluctuatin, surreal, invitin and dangerous streets </w:t>
      </w:r>
      <w:r w:rsidRPr="00D9438D">
        <w:rPr>
          <w:rFonts w:cstheme="majorHAnsi"/>
          <w:u w:val="single"/>
        </w:rPr>
        <w:t xml:space="preserve">can </w:t>
      </w:r>
      <w:r w:rsidRPr="00D9438D">
        <w:rPr>
          <w:rFonts w:cstheme="majorHAnsi"/>
          <w:b/>
          <w:iCs/>
          <w:u w:val="single"/>
        </w:rPr>
        <w:t>save yo life</w:t>
      </w:r>
      <w:r w:rsidRPr="00D9438D">
        <w:rPr>
          <w:rFonts w:cstheme="majorHAnsi"/>
          <w:u w:val="single"/>
        </w:rPr>
        <w:t>. Ask Malcolm, not X, but Little. He was out there</w:t>
      </w:r>
      <w:r w:rsidRPr="00D9438D">
        <w:rPr>
          <w:rFonts w:cstheme="majorHAnsi"/>
        </w:rPr>
        <w:t xml:space="preserve">. </w:t>
      </w:r>
      <w:r w:rsidRPr="00D9438D">
        <w:rPr>
          <w:rFonts w:cstheme="majorHAnsi"/>
          <w:sz w:val="4"/>
          <w:szCs w:val="20"/>
        </w:rPr>
        <w:t xml:space="preserve">You know, my man Detroit Red. He was tryin to make [End Page 280] that chedda. The trickster. </w:t>
      </w:r>
      <w:r w:rsidRPr="00D9438D">
        <w:rPr>
          <w:rFonts w:cstheme="majorHAnsi"/>
          <w:u w:val="single"/>
        </w:rPr>
        <w:t xml:space="preserve">You've got to be improvisational </w:t>
      </w:r>
      <w:r w:rsidRPr="00D9438D">
        <w:rPr>
          <w:rFonts w:cstheme="majorHAnsi"/>
          <w:sz w:val="4"/>
          <w:szCs w:val="20"/>
        </w:rPr>
        <w:t xml:space="preserve">on these chocolate city streets, constantly in existential negotiation, takin no shorts. In these streets, somethin always bout to kick off. It's summahtime and brothas be rollin tough, posse-style. Many, they be frontin, though. Whether duping Mister Charlie, ole Massa, or The Man, Black folk be flippin the script. The power of improvisatorial negotiation. Thelonius Monk, he is a child of the first twenty Africans to arrive. The Middle Passage. Negotiating. Creating. Makin somethin outta nothin. Learning how to play those microtones and enact those microdisturbances of white hegemonic power. Black folk bees some BaddDDD people, all decked out in their marvelousness, their terribleness, contradictoriness, pains and pleasures. Ask DMX, he know WHO WE BE. From Africa to America, Black people bees tellin stories within stories. The African Griot. Field holler. A Blues song. A Jazz improvisation. Reb in the house! Revolutionary politico-poetics. Rap music. Big Momma's linguistic and paralinguistic style. And you know she got much Mother-wit. This is a complex, continuous, and contiguous historical cipha. The power of Nommo as both constant and constative. Sonia Sanchez shonuff knows this; Larry Neal and surrealist Ted Joans still knows it; and Amiri Baraka's vociferations tell it all. Yo, Docta G, kick the ballistics: The emergence of the Black Freedom Struggle marked a fundamental shift in linguistic consciousness as Black intellectuals, scholar-activists, and writer-artists deliberately and consciously engaged in an unprecedented search for a language to express Black identity and the Black condition. (Smitherman 2000, 4) The entire cadre of the Black Arts Movement knew a change had to come. This ain just braggadocio, though we can do that, too. You smell me? Hips in motion with some serious attitude. Deconstructed linearity. Cakewalking, Swinging (just to stay alive), bopping, grooving, hip hopping, and Harlem shakin. Cool and hot expressiveness ever so fused. Talkin ****. Sometimes wino-style. Richard Pryor had a comedic-dramatic feel for all this marvelous Black everydayness; he was all up in the Lebenswelt of Black folk. Playin some craps. Heah come the PO-ice! Multiple sites of keepin it real: the Amen corner, barbershops, hair salons, the safe space of the kitchen, pool halls, clubs, street corners, and back allies. Cell phones and pagers in this postmodern urban space. Boody call. "It's my shorty, I gotta go. Shoot some hoops later. Peace out." "****, dog, I think you must be whupped." These are the speech acts of everydayness, the lingua franca of so many of my peeps. But not everything is linguistically permissible within this space. Within the framework of speech act theory, there are definite felicity conditions. Black people be movin in that rich semiotic space, suspended and immersed in webs of meaning, as Max Weber and Clifford Geertz would say. You might ask, why the delineation of the above culturally thick, multiply semiotic, and intertextually rich streams? Answer: Docta G's work demands it! She writes: [End Page 281] In my own work, I have very consciously sought to present the whole of Black Life, and the rich continuum of African American speech from the secular semantics of the street and the basketball court to the talkin and testifyin of the family reunion and the Black Church. (Smitherman 2001, 8) This cultural space is thick, hypertextual, protean, and diachronic. It is a cultural semiotic tale, a narrative force, told and lived by a people who, despite their horrendous experiences during the Middle Passage, the failures of Reconstruction, the presence of lynched Black bodies (or strange fruit), the water hoses, and "****** dogs" during the sixties, see it as they duty to keep keepin on, keepin their "eye on the sparrow," and gittin ovuh. That's right: AND STILL WE RISE! Docta G knows that "******* is more than deleted copulas" (58). To get a clear sense of the diachronic structure of AAL, it is important to understand the historicity and dynamic remaking of African folk in racist America; indeed, there is the need to be fully cognizant of what America bees puttin Black folk through. As I have suggested, Docta G is hip to the particular forms of life of so many African Americans. She is all up in the epistemological, ontological, and cultural "language-gaming" of Black folk, from the pulpit, within the everyday urban and rural spaces of African American linguistic performativity, to the complexity and aesthetics of talkin ****, to rapese. She recognizes that it is not simply an issue of getting at the lexical core of what makes AAL unique and legitimate, but it is an issue of "whose culture?" and "whose values?" and "whose identity?" Peep the insightful lines where she elaborates, "The moment is not which dialect, but which culture, not whose vocabulary but whose values, not I vs. I be, but WHO DO I BE?" (66). It is a question of the axiological, linguistic, and cultural ontology of identity. But to get at "WHO DO I BE" involves moving beyond the discourse of pathology and what W. E. B. Du Bois referred to as our being defined as a problem vis-à-vis white folk. Therefore, Docta G is engaged in a project that is fueled by depathologization, celebration, and reclamation of African American humanity and identity. In sum, then, Ima have to continue writin a responsible article that captures the broad scope of what Docta G bees droppin. At this juncture, I will briefly explore, in an expository, synthetic, and interpretive fashion, various aspects of Docta G's critical corpus: (1) the significance of the existentially terrifying journey from Africa, through the Middle Passage, and to the so-called New World, which will provide historical insight into the psycholinguistic rupture, though not resulting in a complete cultural severance, caused by the malicious regime of white racism; (2) the significance of Nommo or the Word for Africans in America, and how Nommo is linked to the protean and resistant/resilient power of African/African American identity; and, (3) the structure of AAL in terms of significant lexical, phonological, stylistic, and semantic features, and what this means in terms of resisting/combating Euro/Anglo linguistic imperialism and hegemony. [End Page 282] Throughout Docta G's critical oeuvre she makes constant reference to 1619. For example, she notes: The first cargo of African slaves to be deposited in what would become the United States of America arrived at Jamestown in 1619. From that point until the beginnings of the movement to abolish slavery in the nineteenth century, whites, by and large, perceived of America's African slave population as beasts of burden, exotic sexual objects, or curious primitives. (70) In short, within the epistemological regime of white racism, these Africans were not different, but were deemed as constituting an ontological deficiency (71). "We are trapped," according to Docta G, "in our own historical moment and wish to understand that" (113). In order to understand this historical moment, however, and Docta G is well-aware of this, Black folk must understand their historical journey across space and time. It involves the narrative of Black folk's "unfinished business of what it means to be and talk like home" (Smitherman 2000, 113). Again, back to the connection between ontology, identity, and language. Docta G agrees with Fanon that white colonialism forces Black folk to question their sense of identity: "Who am I?"(Smitherman 2001, 317). After all, the institution of American and European slavery, with its disciplinary strategies and practices, was designed to instill in Africans a sense of inferiority and ontological servitude, to deracinate any sense of African pride, cultural identity, and home. This motif of "home" has been a rich trope for Black folk in America; for in their various stages of identity formation (African, Colored, Negro, Black, African American) they have sought ways of negotiating a sense of themselves and a sense of place and reality. Docta G writes, "The societal complexity of the Black condition continues to necessitate a self-conscious construction of reality" (43). Africans were taught to internalize negative images of themselves, to "know" themselves as chattel and property. This process was evident during the Middle Passage. During the voyage, Africans (Ashantis, Ibos, Fulanis, Yorubas, Hausas, and others) were subjected to tight forms of spatialization. The Middle Passage was itself part and parcel of a disciplinary practice to construct the Black body/self as a thing, to encourage Africans to begin thinking of themselves in subhuman terms. Black bodies were herded into suffocating spaces of confinement. Think here of the physically tight, economically impoverished spaces of contemporary urban Black America. On the slave ship Pongas, for example, 250 women, many of whom were pregnant, were forced into a space of 16 by 18 feet. Feminist and cultural theorist bell hooks writes: The women who survived the initial stages of pregnancy gave birth aboard the ship with their bodies exposed to either the scorching sun or the freezing cold. The number of black women who died during childbirth or the number of [End Page 283] stillborn children will never be known. Black women with children on board the slave ships were ridiculed, mocked, and treated contemptuously by the slaver crew. Often the slavers brutalized children to watch the anguish of their mothers. (hooks 1981, 18-19) An African slave trader tells of 108 boys and girls who were packed into a small hole: I returned on board to aid in stowing [on the slave ship] one hundred and eight boys and girls, the eldest of whom did not exceed fifteen years [old]. As I crawled between decks, I confess I could not imagine how this little army was to be packed or draw breath in a hole but twenty-two inches high! (Asante 1995, 61) And Molefi Asante captures the terror of the Middle Passage where he writes: Imagine crossing the ocean abroad a small ship made to hold 200 people but packed with 1,000 weeping and crying men, women, and children. Each African was forced to fit into a space no more than 55.9 centimeters (22 inches) high, roughly the height of a single gym locker, and 61 centimeters (24 inches) wide, scarcely an arm's length. There were no lights aboard the ships, little food, and no toilet facilities. (59) The Middle Passage was a voyage of death, bodily objectification, humiliation, dehumanization, geographical and psychological dislocation. It was a process of cultural disruption, which involved a profound sense of religious, aesthetic, linguistic, teleological, and cosmological disorientation. In the "New World," we were sold from auction blocks; the Black body/self became a blood-and-flesh text upon which whites could project all of their fears, desires, ressentiment, fantasies, myths, and lies. For example, white fears and perversions created the myth of the so-called Negro rapist. In 1903, Dr. William Lee Howard argued that Negro males attack innocent white women because of "racial instincts that are about as amenable to ethical culture as is the inherent odor of the race" (Frederickson 1971, 279). In 1900, Charles Carroll supported the pre-Adamite beliefs of Dr. Samuel Cartwright. The Negro was described as an ape and was said to be the actual "tempter of Eve" (277). The so-called sciences of physiognomy and phrenology, with their emphasis on the prognathous jaw of Negroes, were said to clearly support the "primitive" nature of African people. In short, the Black body/self, within the scientific discursive space of whiteness, which embodied a racist epistemology, was constructed as a mere object of the white racist gaze. The Black body/self was subjected to the tactics of what philosopher Michel Foucault termed anatomo-politics, that is, those disciplines that operated on the body, regulating and subjecting the Black body/self [End Page 284] to white racist theorizations (Foucault 1990, 139). Docta G is well-aware of the historical existence of scientific racism where she notes: In the years just before the Civil War (roughly the 1840s and 1850s), scientific theories of racial superiority located social and behavioral differences between members of the human species in genetic factors, which became the basis of studies of black slaves. (Smitherman 2001, 71) Through the powerful structuration of the white gaze, the Black body/self was codified and typified as a subhuman, savage beast devoid of culture. Dr. Paul B. Barringer drew from the Darwinian emphasis on heredity. According to the insights of historian George M. Fredrickson, Barringer argued: The inborn characteristics of the Negro had been formed by natural selection during "ages of degradation" in Africa and his savage traits could not have been altered in any significant way by a mere two centuries of proximity to Caucasian civilization in America. (Fredrickson 1971, 256) The historian Joseph A. Tillinghast also theorized within the framework of Darwinian theory. For Tillinghast, "The Negro character had been formed in Africa, a region which supposedly showed an uninterrupted history of stagnation, inefficiency, ignorance, cannibalism, sexual licence, and superstition" (253). And Scottish philosopher David Hume (1711-76), in his "Of National Characters," maintains: I am apt to suspect the Negroes, and in general all other species of men (for there are four or five different kinds) to be naturally inferior to whites. There never was a civilized nation of any other complexion than white, nor even any individual eminent either in action or speculation. No ingenious manufactures amongst them, no arts, no sciences. In Jamaica indeed they talk of one Negro as a man of learning; but 'tis likely he is admired for very slender accomplishments, like a parrot, who speaks a few words plainly. (West 1999, 83) The idea was to "demonstrate" (though we know it was to rationalize white wicked deeds) that Africans had no language (perhaps a few words only), no history, no identity, and no peoplehood. But I/we must admit that them white boys was droppin some weak, mythical, indefensible, pseudoscientific ****. What is clear is that the newly arrived Africans found themselves in a hostile and dangerous world of anti-Blackness, a world that refused to recognize the complex cultural and subjective here from which Africans viewed the world and hated their captivity and oppression. "It was the practice of slavers to mix up Africans from different tribes" (Smitherman 1997, 7). Africans were forced into unfamiliar groupings so as to eliminate any sense of community, cultural, linguistic, or otherwise. The objective, despite, paradoxically, the racist [End Page 285] belief that Africans were devoid of any complex linguistic-communicative practices, was to prevent them from communicating, from gaining any sense of group identity, and, hence, suppressing any possibility of rebellion/overthrow. Consistent with Hume's belief that Africans spoke "a few words plainly," Docta G notes that in 1884, J. A. Harrison held that African American speech was "based on African genetic inferiority" (Smitherman 2001, 72). For Harrison, much of Negro talk was "baby-talk" (72). Docta G concludes: Blinded by the science of biological determinism, early twentieth-century white linguistic scholars followed Harrison's lead, taking hold of his baby-talk theory of African American speech and widely disseminating it in academic discourse. The child language explanation of Black Language is linguistic racism that corresponds to the biological determinist assumption that blacks are lower forms of the human species whose evolution is incomplete. (73) Such beliefs, however, were not limited to white racist "academics." As African American linguist and anthropologist John Baugh correctly points out: The racist literature about blacks and black speech in particular should, of course, be dismissed in any serious analysis of the subject, but we must appreciate that the opinions expressed by white supremacists—while often absurd—reflected the feelings of a majority of white Americans. (Baugh 1983, 14) Finding themselves within this colonial context, a space of white supremacy (read: anti-Blackness), what were Africans to do? Torn from their own rich soil, and transplanted within this blood-soaked soil of America, Africans, with their magnificent oral tradition, rich cultural modes of being, non-white constructions of reality, and their own conception of what it meant to be, had to make sense out of this imposed and absurd situation. They had to survive the existential horror and meaninglessness of white America. "But that is the essence of the Black experience: to make a way out of no way" (Smitherman 2001, 240). Keep in mind that American slavery was also reinforced through the use of nondiscursive forms of brutality and oppression. It wasn't all about white racist abstract theory. Frederick Douglass knew all too well of the physical horrors of plantation life. He was torn from his mother at a very young age. The idea here was to eliminate any sense of biological and familial continuity, to attempt to break the spirit of oneness. In terms of sheer physical brutality, Douglass, who Docta G groups within the Black intellectual tradition of W. E. B. Du Bois, Carter G. Woodson, and Lorenzo Turner, given his understanding of the rich oral/aural tradition of Black people, tells of the story of old Barney receiving thirty lashes on his Black flesh by Colonel Lloyd (Douglass 1993, 49). He tells of Demby, who disobeyed an order given by Mr. Gore and was shot in the head as a result. Douglass says that "his mangled body sank out of sight, [End Page 286] and blood and brains marked the water where he had stood" (52). Or, think of the young Black girl, Douglass' wife's cousin, who had fallen asleep while watching Mrs. Hick's baby. Mrs. Hick "jumped from her bed, seized an oak stick of wood by the fireplace, and with it broke the girl's nose and breastbone, and thus ended her life" (53). To be enslaved was to be subjected to terror. You had your teeth knocked out, you were permanently separated from your family, burned to death, castrated, lynched; you watched your mother or sister raped, beaten, and shackled. This was an everyday reality and a constant live possibility for Africans bought to the "New World." But this is the historical space that must be explored, if only briefly, to understand the force of our languaging. Docta G is mindful of this: "I say ... we can not talk about Black Idiom apart from Black culture and the Black experience" (Smitherman 2001, 57) Continuing with Douglass, Smitherman locates a significant aspect of our oral, aural, musical, and narrative motifs, viz., the use of song as a counterhegemonic expression. These Black bodies, locked down, with very little space within which to move, must have had rich (Ghanaian, Dahomeyan, etc.) musical fire shut up in they bones. Memory. Retentions. Identity. Douglass dispels the false notion that enslaved Africans were "happy darkies" who sung their time away. Indeed, on the contrary, singing, which was a powerful semiotic marker of our enduring ability to create visions of counterreality, solidarity, memory, and agency, was an illocutionary form of expression, communicating discontentment and protestation, which had a significant perlocutionary impact on the psychology of the enslaved. Douglass: The songs of the slave represent the sorrows of his heart; and he is relieved by them, only as an aching heart is relieved by its tears ... [the songs] told a tale of woe ... they were tones loud, long, and deep; they breathed the prayer and complaint of souls boiling over with the bitterest anguish. Every tone was a testimony against slavery, and a prayer to God for deliverance from chains.... To those songs I trace my first glimmering conception of the dehumanizing character of slavery.... Those songs still follow me, to deepen my hatred of slavery, and quicken my sympathies for my brethren in bonds. (Smitherman 1977, 48-49) Hence, even our "musicking" was a form of communication. But there were times when we had to code our language from the ofay. This is just one, though very important, semantic register of the Africans creation of a counterlanguage (Smitherman 2001, 19). Docta G points to an example of a stanza from an old Black folk song that includes the expression "not turn her." This was a brilliant coded way of referring to the revolutionary freedom fighter "Nat-Tur-ner." Docta G goes on to argue that many of the Negro spirituals were not speaking about other-worldly affairs, but about the historically concrete affairs of Black people, in the here and now of their servitude. Hence, though the lyrics (overheard by [End Page 287] whites) suggested a vertical metaphysics that spoke to God, the lyrics contained a powerful social and political horizontal message that spoke to the urgency of escape. Docta G: The slaves used other-worldly lyrics, yes, but the spirituals had for them this-worldly meanings [What I be callin a "horizontal message."]. They moaned "steal away to Jesus" to mean stealing away FROM the plantation and TO freedom (that is, "Jesus"). They sang triumphantly "this train is bound for Glory," but the train they were really talking about was the "freedom train" that ran on the Underground Railroad. The symbolic Underground Railroad was actually a revolutionary network of escape routes and schemes devised to assist slaves fleeing to the "glory" of freedom in Canada and the North. "Go down, Moses, and tell Ole Pharaoh to let my people go." Moses—black freedom fighter Harriet Tubman, the "conductor" of the Underground Railroad, who in her lifetime assisted more than 300 slaves to escape. She would "go down" South and by her actions "tell" white slavers (Ole Pharaoh) to let her people go. (Smitherman 1977, 48) This is one example of what I mean by the dynamics of linguistic resistance. Africans were able to use the language of white folk, curving it, warping it, and twisting it against them. This was/is a form of linguistic resistance/combat and overthrow. In yo face style. Swish, two points! Docta G notes: When an enslaved African said, "Eve'body talkin bout Heaben ain goin dere," it was a double-voiced form of speech that signified on the slaveholders who professed Christianity but practiced slavery. This Africanized form of speaking became a code for Africans in America to talk about Black business, publicly or privately, and in the enslavement period, even to talk about "ole Massa" himself right in front of his face! (Smitherman 2001, 19) Of course, when the ofay caught on, Black folk had to change the word, expression. We talkin bout a dynamic process heah. Concerning the two-pronged dimensions of language, Ngugi wa Thiong'o argues: Every language has two aspects. One aspect is its role as an agent that enables us to communicate with one another in our struggle to find the means for survival. The other is its role as a carrier of the history and the culture built into the process of that communication over time. (Thiong'o 1993, 30) Thiong'o sees these two aspects of language as forming a kind of dialectical unity. Despite the long journey across the Middle Passage, one way that Africans were able to negotiate ways of surviving was through dynamic semiotic [End Page 288] and linguistic modalities, to communicate with one another (in Pidgin and Creole) in a common struggle to stay alive. As Marlene Nourbese Philip notes: In the vortex of New World slavery, the African forged new and different words, developed strategies to impress her experience on the language. The formal standard language was subverted, turned upside down, inside out, and sometimes erased. Nouns became strangers to verbs and vice versa; tonal accentuation took the place of several words at a time; rhythms held sway. (Potter 1995, 57) Africanized "Standard" American English also functioned as a medium of Black culture and reminded Black folk of the historicity of their African identity. Hence, the complete cultural rupture that was intended for enslaved Africans simply failed. "Using elements of the white man's speech, in combination with their own linguistic patterns and practices, enslaved Africans developed an oppositional way of speaking" (Smitherman 2001, 19). I see this as a dynamic process of sublation, which understands the African experience in America as a process of negation and preservation. No matter how much of WHO WE BE was negated, through a disruptive and colonialist "synthesis," we preserved significant and powerful elements of our rich historical past. Hallelujah, thank the Lord! Yes, we got soul and we SUPER BAD! Soul, according to Docta G, involves "a world view that is not only God-centered, but includes the vision that Goodness and Justice is gon prevail" (344). She links soul with the dynamic philosophical category of style, which is rich with aesthetic, political, and ontological overtones. In other words, style is the dynamic expression or articulation of the motif of overcoming. She concludes: "If you got soul, yo style oughta reflect it" (344). But whassup wit all dis philosophical talk? Well, it's bout Black folk. Their linguistic preservation and combativeness constitutes their style, which is deeply reflective of their souls. Yes, the souls of Black folk. Du Bois be down wit it. Therefore, we need to move within that space of soul and style where our collective languaging is a commentary on </w:t>
      </w:r>
      <w:r w:rsidRPr="00D9438D">
        <w:rPr>
          <w:rFonts w:cstheme="majorHAnsi"/>
          <w:sz w:val="10"/>
          <w:szCs w:val="28"/>
        </w:rPr>
        <w:t xml:space="preserve">both. </w:t>
      </w:r>
      <w:r w:rsidRPr="00D9438D">
        <w:rPr>
          <w:rFonts w:cstheme="majorHAnsi"/>
          <w:u w:val="single"/>
        </w:rPr>
        <w:t xml:space="preserve">Contrary to the white colonialist view, </w:t>
      </w:r>
      <w:r w:rsidRPr="00D9438D">
        <w:rPr>
          <w:rFonts w:cstheme="majorHAnsi"/>
          <w:b/>
          <w:bCs/>
          <w:highlight w:val="green"/>
          <w:u w:val="single"/>
        </w:rPr>
        <w:t>Africans did not get off</w:t>
      </w:r>
      <w:r w:rsidRPr="00D9438D">
        <w:rPr>
          <w:rFonts w:cstheme="majorHAnsi"/>
          <w:b/>
          <w:bCs/>
          <w:u w:val="single"/>
        </w:rPr>
        <w:t xml:space="preserve"> that Dutch ship in Jamestown </w:t>
      </w:r>
      <w:r w:rsidRPr="00D9438D">
        <w:rPr>
          <w:rFonts w:cstheme="majorHAnsi"/>
          <w:b/>
          <w:bCs/>
          <w:highlight w:val="green"/>
          <w:u w:val="single"/>
        </w:rPr>
        <w:t>without any sense of identity</w:t>
      </w:r>
      <w:r w:rsidRPr="00D9438D">
        <w:rPr>
          <w:rFonts w:cstheme="majorHAnsi"/>
          <w:b/>
          <w:bCs/>
          <w:u w:val="single"/>
        </w:rPr>
        <w:t xml:space="preserve"> and culture as manifested in and structured </w:t>
      </w:r>
      <w:r w:rsidRPr="00D9438D">
        <w:rPr>
          <w:rFonts w:cstheme="majorHAnsi"/>
          <w:b/>
          <w:bCs/>
          <w:highlight w:val="green"/>
          <w:u w:val="single"/>
        </w:rPr>
        <w:t>through language</w:t>
      </w:r>
      <w:r w:rsidRPr="00D9438D">
        <w:rPr>
          <w:rFonts w:cstheme="majorHAnsi"/>
          <w:sz w:val="10"/>
          <w:szCs w:val="28"/>
        </w:rPr>
        <w:t xml:space="preserve">. The many millions that were brought over in chains after 1619 also arrived </w:t>
      </w:r>
      <w:r w:rsidRPr="00D9438D">
        <w:rPr>
          <w:rFonts w:cstheme="majorHAnsi"/>
          <w:sz w:val="16"/>
          <w:szCs w:val="16"/>
        </w:rPr>
        <w:t>with their nuanced cultural practices and religious worldviews</w:t>
      </w:r>
      <w:r w:rsidRPr="00D9438D">
        <w:rPr>
          <w:rFonts w:cstheme="majorHAnsi"/>
          <w:b/>
          <w:bCs/>
          <w:sz w:val="32"/>
          <w:szCs w:val="28"/>
          <w:u w:val="single"/>
        </w:rPr>
        <w:t xml:space="preserve"> </w:t>
      </w:r>
      <w:r w:rsidRPr="00D9438D">
        <w:rPr>
          <w:rFonts w:cstheme="majorHAnsi"/>
          <w:sz w:val="10"/>
          <w:szCs w:val="28"/>
        </w:rPr>
        <w:t xml:space="preserve">as </w:t>
      </w:r>
      <w:r w:rsidRPr="00D9438D">
        <w:rPr>
          <w:rFonts w:cstheme="majorHAnsi"/>
          <w:b/>
          <w:bCs/>
          <w:highlight w:val="green"/>
          <w:u w:val="single"/>
        </w:rPr>
        <w:t>mediate</w:t>
      </w:r>
      <w:r w:rsidRPr="00D9438D">
        <w:rPr>
          <w:rFonts w:cstheme="majorHAnsi"/>
          <w:highlight w:val="green"/>
          <w:u w:val="single"/>
        </w:rPr>
        <w:t xml:space="preserve">d </w:t>
      </w:r>
      <w:r w:rsidRPr="00D9438D">
        <w:rPr>
          <w:rFonts w:cstheme="majorHAnsi"/>
          <w:b/>
          <w:bCs/>
          <w:highlight w:val="green"/>
          <w:u w:val="single"/>
        </w:rPr>
        <w:t>through unique linguistic rules and styles</w:t>
      </w:r>
      <w:r w:rsidRPr="00D9438D">
        <w:rPr>
          <w:rFonts w:cstheme="majorHAnsi"/>
          <w:sz w:val="10"/>
          <w:szCs w:val="28"/>
        </w:rPr>
        <w:t xml:space="preserve">. As homo narrans (creators of their own meaningful oral narrative existence) and homo significans (creators of signs and symbols that ordered their reality), </w:t>
      </w:r>
      <w:r w:rsidRPr="00D9438D">
        <w:rPr>
          <w:rFonts w:cstheme="majorHAnsi"/>
          <w:u w:val="single"/>
        </w:rPr>
        <w:t xml:space="preserve">Africans already had their language and hence their </w:t>
      </w:r>
      <w:r w:rsidRPr="00D9438D">
        <w:rPr>
          <w:rFonts w:cstheme="majorHAnsi"/>
          <w:b/>
          <w:iCs/>
          <w:u w:val="single"/>
        </w:rPr>
        <w:t>own theory of reality</w:t>
      </w:r>
      <w:r w:rsidRPr="00D9438D">
        <w:rPr>
          <w:rFonts w:cstheme="majorHAnsi"/>
          <w:sz w:val="10"/>
          <w:szCs w:val="28"/>
        </w:rPr>
        <w:t xml:space="preserve">. On this score, </w:t>
      </w:r>
      <w:r w:rsidRPr="00D9438D">
        <w:rPr>
          <w:rFonts w:cstheme="majorHAnsi"/>
          <w:u w:val="single"/>
        </w:rPr>
        <w:t xml:space="preserve">language is the medium through which reality is constructed. </w:t>
      </w:r>
      <w:r w:rsidRPr="00D9438D">
        <w:rPr>
          <w:rFonts w:cstheme="majorHAnsi"/>
          <w:b/>
          <w:bCs/>
          <w:highlight w:val="green"/>
          <w:u w:val="single"/>
        </w:rPr>
        <w:t>Language</w:t>
      </w:r>
      <w:r w:rsidRPr="00D9438D">
        <w:rPr>
          <w:rFonts w:cstheme="majorHAnsi"/>
        </w:rPr>
        <w:t xml:space="preserve">, </w:t>
      </w:r>
      <w:r w:rsidRPr="00D9438D">
        <w:rPr>
          <w:rFonts w:cstheme="majorHAnsi"/>
          <w:sz w:val="10"/>
          <w:szCs w:val="10"/>
        </w:rPr>
        <w:t>then</w:t>
      </w:r>
      <w:r w:rsidRPr="00D9438D">
        <w:rPr>
          <w:rFonts w:cstheme="majorHAnsi"/>
          <w:sz w:val="10"/>
          <w:szCs w:val="10"/>
          <w:u w:val="single"/>
        </w:rPr>
        <w:t>,</w:t>
      </w:r>
      <w:r w:rsidRPr="00D9438D">
        <w:rPr>
          <w:rFonts w:cstheme="majorHAnsi"/>
          <w:b/>
          <w:bCs/>
          <w:u w:val="single"/>
        </w:rPr>
        <w:t xml:space="preserve"> </w:t>
      </w:r>
      <w:r w:rsidRPr="00D9438D">
        <w:rPr>
          <w:rFonts w:cstheme="majorHAnsi"/>
          <w:b/>
          <w:bCs/>
          <w:highlight w:val="green"/>
          <w:u w:val="single"/>
        </w:rPr>
        <w:t>shapes</w:t>
      </w:r>
      <w:r w:rsidRPr="00D9438D">
        <w:rPr>
          <w:rFonts w:cstheme="majorHAnsi"/>
          <w:b/>
          <w:bCs/>
          <w:u w:val="single"/>
        </w:rPr>
        <w:t xml:space="preserve"> the contours of </w:t>
      </w:r>
      <w:r w:rsidRPr="00D9438D">
        <w:rPr>
          <w:rFonts w:cstheme="majorHAnsi"/>
          <w:u w:val="single"/>
        </w:rPr>
        <w:t xml:space="preserve">one's </w:t>
      </w:r>
      <w:r w:rsidRPr="00D9438D">
        <w:rPr>
          <w:rFonts w:cstheme="majorHAnsi"/>
          <w:b/>
          <w:bCs/>
          <w:highlight w:val="green"/>
          <w:u w:val="single"/>
        </w:rPr>
        <w:t>metaphysics</w:t>
      </w:r>
      <w:r w:rsidRPr="00D9438D">
        <w:rPr>
          <w:rFonts w:cstheme="majorHAnsi"/>
          <w:u w:val="single"/>
        </w:rPr>
        <w:t xml:space="preserve">. </w:t>
      </w:r>
      <w:r w:rsidRPr="00D9438D">
        <w:rPr>
          <w:rFonts w:cstheme="majorHAnsi"/>
          <w:sz w:val="10"/>
          <w:szCs w:val="28"/>
        </w:rPr>
        <w:t xml:space="preserve">Africans had to feel a profound sense of cognitive and metaphysical dissonance within the white colonial order of things in America, with its strange language, and hence, it’s imposing and extraneous view of reality. As Docta G reminds us, "Language represents a society's theory of reality. It not only reflects that theory of reality, it explains, interprets, constructs, and reproduces that reality." Although Docta G thinks that the Whorfian’s (followers of B.L. Whorf) overstate the importance of language vis-a-vis the construction of reality, she maintains: Reality is not merely socially, but socio-linguistically constructed. Real world experience and phenomena do not exist in some raw, undifferentiated form. Rather, reality is always filtered, apprehended, encoded, codified, and conveyed via some linguistic shape. So as to clarify the sociolinguistic "determinist" implications of Docta G's position, it is important to note that she does not say that consciousness and ideology are supervenient on sociolinguistic factors. She is careful to say that it is her "contention that ideology and consciousness are largely [my emphasis] the products of what I call the 'sociolinguistic construction of reality." Attempting to understand the new colonial reality within the framework of their understanding of </w:t>
      </w:r>
      <w:r w:rsidRPr="00D9438D">
        <w:rPr>
          <w:rFonts w:cstheme="majorHAnsi"/>
          <w:b/>
          <w:bCs/>
          <w:u w:val="single"/>
        </w:rPr>
        <w:t>Nommo</w:t>
      </w:r>
      <w:r w:rsidRPr="00D9438D">
        <w:rPr>
          <w:rFonts w:cstheme="majorHAnsi"/>
          <w:sz w:val="32"/>
          <w:szCs w:val="28"/>
          <w:u w:val="single"/>
        </w:rPr>
        <w:t>,</w:t>
      </w:r>
      <w:r w:rsidRPr="00D9438D">
        <w:rPr>
          <w:rFonts w:cstheme="majorHAnsi"/>
          <w:sz w:val="10"/>
          <w:szCs w:val="28"/>
        </w:rPr>
        <w:t xml:space="preserve"> the power of the word, </w:t>
      </w:r>
      <w:r w:rsidRPr="00D9438D">
        <w:rPr>
          <w:rFonts w:cstheme="majorHAnsi"/>
          <w:b/>
          <w:bCs/>
          <w:u w:val="single"/>
        </w:rPr>
        <w:t xml:space="preserve">black folk had to feel </w:t>
      </w:r>
      <w:r w:rsidRPr="00D9438D">
        <w:rPr>
          <w:rFonts w:cstheme="majorHAnsi"/>
          <w:sz w:val="10"/>
          <w:szCs w:val="28"/>
        </w:rPr>
        <w:t xml:space="preserve">a sense of double consciousness or what Docta G refers to as </w:t>
      </w:r>
      <w:r w:rsidRPr="00D9438D">
        <w:rPr>
          <w:rFonts w:cstheme="majorHAnsi"/>
          <w:b/>
          <w:bCs/>
          <w:u w:val="single"/>
        </w:rPr>
        <w:t>the phenomenon of "linguistic push-pull</w:t>
      </w:r>
      <w:r w:rsidRPr="00D9438D">
        <w:rPr>
          <w:rFonts w:cstheme="majorHAnsi"/>
          <w:u w:val="single"/>
        </w:rPr>
        <w:t xml:space="preserve">." </w:t>
      </w:r>
      <w:r w:rsidRPr="00D9438D">
        <w:rPr>
          <w:rFonts w:cstheme="majorHAnsi"/>
          <w:highlight w:val="green"/>
          <w:u w:val="single"/>
        </w:rPr>
        <w:t>Through</w:t>
      </w:r>
      <w:r w:rsidRPr="00D9438D">
        <w:rPr>
          <w:rFonts w:cstheme="majorHAnsi"/>
          <w:u w:val="single"/>
        </w:rPr>
        <w:t xml:space="preserve"> </w:t>
      </w:r>
      <w:r w:rsidRPr="00D9438D">
        <w:rPr>
          <w:rFonts w:cstheme="majorHAnsi"/>
        </w:rPr>
        <w:t xml:space="preserve">the power of </w:t>
      </w:r>
      <w:r w:rsidRPr="00D9438D">
        <w:rPr>
          <w:rFonts w:cstheme="majorHAnsi"/>
          <w:highlight w:val="green"/>
          <w:u w:val="single"/>
        </w:rPr>
        <w:t>Nommo, Black folk</w:t>
      </w:r>
      <w:r w:rsidRPr="00D9438D">
        <w:rPr>
          <w:rFonts w:cstheme="majorHAnsi"/>
          <w:u w:val="single"/>
        </w:rPr>
        <w:t xml:space="preserve"> performatively spoke (and continue to </w:t>
      </w:r>
      <w:r w:rsidRPr="00D9438D">
        <w:rPr>
          <w:rFonts w:cstheme="majorHAnsi"/>
          <w:highlight w:val="green"/>
          <w:u w:val="single"/>
        </w:rPr>
        <w:t>speak</w:t>
      </w:r>
      <w:r w:rsidRPr="00D9438D">
        <w:rPr>
          <w:rFonts w:cstheme="majorHAnsi"/>
          <w:u w:val="single"/>
        </w:rPr>
        <w:t xml:space="preserve">) </w:t>
      </w:r>
      <w:r w:rsidRPr="00D9438D">
        <w:rPr>
          <w:rFonts w:cstheme="majorHAnsi"/>
          <w:highlight w:val="green"/>
          <w:u w:val="single"/>
        </w:rPr>
        <w:t>a new reality</w:t>
      </w:r>
      <w:r w:rsidRPr="00D9438D">
        <w:rPr>
          <w:rFonts w:cstheme="majorHAnsi"/>
          <w:u w:val="single"/>
        </w:rPr>
        <w:t xml:space="preserve"> and a new sense of identity </w:t>
      </w:r>
      <w:r w:rsidRPr="00D9438D">
        <w:rPr>
          <w:rFonts w:cstheme="majorHAnsi"/>
          <w:highlight w:val="green"/>
          <w:u w:val="single"/>
        </w:rPr>
        <w:t>into existence</w:t>
      </w:r>
      <w:r w:rsidRPr="00D9438D">
        <w:rPr>
          <w:rFonts w:cstheme="majorHAnsi"/>
          <w:u w:val="single"/>
        </w:rPr>
        <w:t xml:space="preserve">. </w:t>
      </w:r>
      <w:r w:rsidRPr="00D9438D">
        <w:rPr>
          <w:b/>
          <w:bCs/>
          <w:u w:val="single"/>
        </w:rPr>
        <w:t xml:space="preserve">Crossing the horror of the Middle Passage </w:t>
      </w:r>
      <w:r w:rsidRPr="00D9438D">
        <w:rPr>
          <w:sz w:val="10"/>
        </w:rPr>
        <w:t xml:space="preserve">- which could take anywhere from 35 to 90 days, and having to contend with feces, lice, fleas, rats, disease, and dying black bodies - </w:t>
      </w:r>
      <w:r w:rsidRPr="00D9438D">
        <w:rPr>
          <w:b/>
          <w:bCs/>
          <w:u w:val="single"/>
        </w:rPr>
        <w:t xml:space="preserve">failed to break the power of the African spirit; failed to silence the </w:t>
      </w:r>
      <w:r w:rsidRPr="00D9438D">
        <w:rPr>
          <w:b/>
          <w:bCs/>
          <w:highlight w:val="green"/>
          <w:u w:val="single"/>
        </w:rPr>
        <w:t>power of Nommo</w:t>
      </w:r>
      <w:r w:rsidRPr="00D9438D">
        <w:rPr>
          <w:b/>
          <w:bCs/>
          <w:u w:val="single"/>
        </w:rPr>
        <w:t xml:space="preserve">, which </w:t>
      </w:r>
      <w:r w:rsidRPr="00D9438D">
        <w:rPr>
          <w:b/>
          <w:bCs/>
          <w:highlight w:val="green"/>
          <w:u w:val="single"/>
        </w:rPr>
        <w:t xml:space="preserve">said </w:t>
      </w:r>
      <w:r w:rsidRPr="00D9438D">
        <w:rPr>
          <w:b/>
          <w:bCs/>
          <w:u w:val="single"/>
        </w:rPr>
        <w:t>"</w:t>
      </w:r>
      <w:r w:rsidRPr="00D9438D">
        <w:rPr>
          <w:b/>
          <w:bCs/>
          <w:highlight w:val="green"/>
          <w:u w:val="single"/>
        </w:rPr>
        <w:t>NO</w:t>
      </w:r>
      <w:r w:rsidRPr="00D9438D">
        <w:rPr>
          <w:b/>
          <w:bCs/>
          <w:u w:val="single"/>
        </w:rPr>
        <w:t xml:space="preserve">!" </w:t>
      </w:r>
      <w:r w:rsidRPr="00D9438D">
        <w:rPr>
          <w:b/>
          <w:bCs/>
          <w:highlight w:val="green"/>
          <w:u w:val="single"/>
        </w:rPr>
        <w:t>to</w:t>
      </w:r>
      <w:r w:rsidRPr="00D9438D">
        <w:rPr>
          <w:b/>
          <w:bCs/>
          <w:u w:val="single"/>
        </w:rPr>
        <w:t xml:space="preserve"> white imperialism, "NO!" to white cultural hegemony, "NO!" to colonial brainwashing, and "NO!" to linguistic-cultural </w:t>
      </w:r>
      <w:r w:rsidRPr="00D9438D">
        <w:rPr>
          <w:b/>
          <w:bCs/>
          <w:highlight w:val="green"/>
          <w:u w:val="single"/>
        </w:rPr>
        <w:t>dispossession</w:t>
      </w:r>
      <w:r w:rsidRPr="00D9438D">
        <w:rPr>
          <w:u w:val="single"/>
        </w:rPr>
        <w:t>. There was a "deep structural" cultural awareness that the word can radically alter the world</w:t>
      </w:r>
      <w:r w:rsidRPr="00D9438D">
        <w:rPr>
          <w:sz w:val="10"/>
          <w:highlight w:val="green"/>
        </w:rPr>
        <w:t>.</w:t>
      </w:r>
      <w:r w:rsidRPr="00D9438D">
        <w:rPr>
          <w:sz w:val="10"/>
        </w:rPr>
        <w:t xml:space="preserve"> Docta G notes: </w:t>
      </w:r>
      <w:r w:rsidRPr="00D9438D">
        <w:rPr>
          <w:u w:val="single"/>
        </w:rPr>
        <w:t>the oral tradition</w:t>
      </w:r>
      <w:r w:rsidRPr="00D9438D">
        <w:rPr>
          <w:sz w:val="10"/>
        </w:rPr>
        <w:t xml:space="preserve">, then, </w:t>
      </w:r>
      <w:r w:rsidRPr="00D9438D">
        <w:rPr>
          <w:u w:val="single"/>
        </w:rPr>
        <w:t>is part of the cultural baggage the African brought to America</w:t>
      </w:r>
      <w:r w:rsidRPr="00D9438D">
        <w:rPr>
          <w:sz w:val="10"/>
        </w:rPr>
        <w:t xml:space="preserve">. The pre-slavery background was one in which </w:t>
      </w:r>
      <w:r w:rsidRPr="00D9438D">
        <w:rPr>
          <w:u w:val="single"/>
        </w:rPr>
        <w:t>the concept of Nommo</w:t>
      </w:r>
      <w:r w:rsidRPr="00D9438D">
        <w:rPr>
          <w:sz w:val="10"/>
        </w:rPr>
        <w:t xml:space="preserve">, the magic </w:t>
      </w:r>
      <w:r w:rsidRPr="00D9438D">
        <w:rPr>
          <w:u w:val="single"/>
        </w:rPr>
        <w:t>power of the Word</w:t>
      </w:r>
      <w:r w:rsidRPr="00D9438D">
        <w:rPr>
          <w:sz w:val="10"/>
        </w:rPr>
        <w:t xml:space="preserve">, was believed </w:t>
      </w:r>
      <w:r w:rsidRPr="00D9438D">
        <w:rPr>
          <w:u w:val="single"/>
        </w:rPr>
        <w:t>necessary to actualize life and give man mastery over things.</w:t>
      </w:r>
      <w:r w:rsidRPr="00D9438D">
        <w:rPr>
          <w:sz w:val="14"/>
          <w:u w:val="single"/>
        </w:rPr>
        <w:t xml:space="preserve"> </w:t>
      </w:r>
      <w:r w:rsidRPr="00D9438D">
        <w:rPr>
          <w:sz w:val="10"/>
        </w:rPr>
        <w:t xml:space="preserve">She further notes: In traditional African culture, a newborn child is a mere thing until his father gives and speaks his name. No medicine, potion, or magic of any sort is considered effective without accompanying words. So strong is the African belief in the power and absolute necessity of Nommo that all craftsmanship must be accompanied by speech. </w:t>
      </w:r>
      <w:r w:rsidRPr="00D9438D">
        <w:rPr>
          <w:b/>
          <w:bCs/>
          <w:u w:val="single"/>
        </w:rPr>
        <w:t xml:space="preserve">Nommo is an essential ontological register of WHO WE BE. </w:t>
      </w:r>
      <w:r w:rsidRPr="00D9438D">
        <w:rPr>
          <w:b/>
          <w:iCs/>
          <w:highlight w:val="green"/>
          <w:u w:val="single"/>
        </w:rPr>
        <w:t xml:space="preserve">Nommo is </w:t>
      </w:r>
      <w:r w:rsidRPr="00D9438D">
        <w:rPr>
          <w:b/>
          <w:iCs/>
          <w:u w:val="single"/>
        </w:rPr>
        <w:t xml:space="preserve">capable of concretizing </w:t>
      </w:r>
      <w:r w:rsidRPr="00D9438D">
        <w:rPr>
          <w:b/>
          <w:iCs/>
          <w:highlight w:val="green"/>
          <w:u w:val="single"/>
        </w:rPr>
        <w:t>the black spirit in the form of action</w:t>
      </w:r>
      <w:r w:rsidRPr="00D9438D">
        <w:rPr>
          <w:u w:val="single"/>
        </w:rPr>
        <w:t>, action that is necessary within the framework of a contentious and oppressive alien cultural environment</w:t>
      </w:r>
      <w:r w:rsidRPr="00D9438D">
        <w:rPr>
          <w:sz w:val="10"/>
        </w:rPr>
        <w:t xml:space="preserve">. </w:t>
      </w:r>
      <w:r w:rsidRPr="00D9438D">
        <w:rPr>
          <w:u w:val="single"/>
        </w:rPr>
        <w:t xml:space="preserve">It was imperative that </w:t>
      </w:r>
      <w:r w:rsidRPr="00D9438D">
        <w:rPr>
          <w:highlight w:val="green"/>
          <w:u w:val="single"/>
        </w:rPr>
        <w:t>Diasporic Africans create</w:t>
      </w:r>
      <w:r w:rsidRPr="00D9438D">
        <w:rPr>
          <w:sz w:val="10"/>
        </w:rPr>
        <w:t xml:space="preserve"> syncretistic consttructions of reality vis-à-vis "</w:t>
      </w:r>
      <w:r w:rsidRPr="00D9438D">
        <w:rPr>
          <w:u w:val="single"/>
        </w:rPr>
        <w:t xml:space="preserve">deep structural linguistic-cultural </w:t>
      </w:r>
      <w:r w:rsidRPr="00D9438D">
        <w:rPr>
          <w:sz w:val="10"/>
        </w:rPr>
        <w:t xml:space="preserve">(African) </w:t>
      </w:r>
      <w:r w:rsidRPr="00D9438D">
        <w:rPr>
          <w:u w:val="single"/>
        </w:rPr>
        <w:t>patterns and practices</w:t>
      </w:r>
      <w:r w:rsidRPr="00D9438D">
        <w:rPr>
          <w:sz w:val="10"/>
        </w:rPr>
        <w:t xml:space="preserve"> acting as the general framework through which new cultural elements were absorbed, synthesized, and reconfigured. This process is less like a Kuhnian paradigm shift and more like a form of "adaptive fusion." It is a fusion (don't let the jazz motif pass you by) that bespeaks the ability of black folk to keep keepin’ on in the face of oppression and white terror. This process of fusion is indicative of the fact that black live their lives within a subjunctive (indicative of our possibilities) ontological mode of existence. Docta G observes that African American Language (or what she also refers to as a black English, black idiom, African American English, African Americans and the continuing quest for freedom." Given the emphasis on the power of Nommo and the sheer protean and meta-stable force of African linguistic-cultural, psychological and existential endurance, what then is AAL? The Docta is worth quoting in full: </w:t>
      </w:r>
      <w:r w:rsidRPr="00D9438D">
        <w:rPr>
          <w:sz w:val="10"/>
          <w:szCs w:val="10"/>
        </w:rPr>
        <w:t>THE EBONICS SPOKEN in the US is rotted in the Black American Oral Tradition, reflecting the combination of African languages (Niger-Congo) and Euro American English. It is a language forged in the crucible of enslavement, US-style apartheid, and the struggle to survive and thrive in the face of domination. Ebonics is emphatically not "broken" English, nor "sloppy" speech. Nor is it merely "slang." Nor is it some bizarre form of language spoken by baggy-pants-wearing Black youth. Ebonics is a set of communication patterns and practices resulting from Africans' appropriation and transformation of a foreign tongue during the African Holocaust.</w:t>
      </w:r>
    </w:p>
    <w:p w14:paraId="4C4E5B4E" w14:textId="77777777" w:rsidR="00D9438D" w:rsidRPr="00D9438D" w:rsidRDefault="00D9438D" w:rsidP="00D9438D">
      <w:pPr>
        <w:keepNext/>
        <w:keepLines/>
        <w:spacing w:before="40" w:after="0"/>
        <w:outlineLvl w:val="3"/>
        <w:rPr>
          <w:rFonts w:eastAsiaTheme="majorEastAsia"/>
          <w:b/>
          <w:iCs/>
          <w:sz w:val="26"/>
        </w:rPr>
      </w:pPr>
      <w:r w:rsidRPr="00D9438D">
        <w:rPr>
          <w:rFonts w:eastAsiaTheme="majorEastAsia"/>
          <w:b/>
          <w:iCs/>
          <w:sz w:val="26"/>
        </w:rPr>
        <w:t xml:space="preserve">Imma </w:t>
      </w:r>
      <w:r w:rsidRPr="00D9438D">
        <w:rPr>
          <w:rFonts w:eastAsiaTheme="majorEastAsia"/>
          <w:b/>
          <w:iCs/>
          <w:sz w:val="26"/>
          <w:u w:val="single"/>
        </w:rPr>
        <w:t>alter</w:t>
      </w:r>
      <w:r w:rsidRPr="00D9438D">
        <w:rPr>
          <w:rFonts w:eastAsiaTheme="majorEastAsia"/>
          <w:b/>
          <w:iCs/>
          <w:sz w:val="26"/>
        </w:rPr>
        <w:t xml:space="preserve"> and </w:t>
      </w:r>
      <w:r w:rsidRPr="00D9438D">
        <w:rPr>
          <w:rFonts w:eastAsiaTheme="majorEastAsia"/>
          <w:b/>
          <w:iCs/>
          <w:sz w:val="26"/>
          <w:u w:val="single"/>
        </w:rPr>
        <w:t>expose</w:t>
      </w:r>
      <w:r w:rsidRPr="00D9438D">
        <w:rPr>
          <w:rFonts w:eastAsiaTheme="majorEastAsia"/>
          <w:b/>
          <w:iCs/>
          <w:sz w:val="26"/>
        </w:rPr>
        <w:t xml:space="preserve"> their dead language that kills ’em caged birds.</w:t>
      </w:r>
    </w:p>
    <w:p w14:paraId="75119F17" w14:textId="77777777" w:rsidR="00D9438D" w:rsidRPr="00D9438D" w:rsidRDefault="00D9438D" w:rsidP="00D9438D">
      <w:r w:rsidRPr="00D9438D">
        <w:rPr>
          <w:b/>
          <w:bCs/>
          <w:sz w:val="26"/>
        </w:rPr>
        <w:t>Morrison 93</w:t>
      </w:r>
      <w:r w:rsidRPr="00D9438D">
        <w:t xml:space="preserve"> [Toni, The Nobel Prize in Literature 1993 Lecture, Toni Morrison is an American novelist, essayist, editor, teacher, and professor emeritus at Princeton University. Morrison won the Pulitzer Prize and the American Book Award in 1988 for Beloved. http://www.nobelprize.org/nobel_prizes/literature/laureates/1993/morrison-lecture.html//GR]</w:t>
      </w:r>
    </w:p>
    <w:p w14:paraId="40113ACE" w14:textId="77777777" w:rsidR="00D9438D" w:rsidRPr="00D9438D" w:rsidRDefault="00D9438D" w:rsidP="00D9438D">
      <w:pPr>
        <w:rPr>
          <w:u w:val="single"/>
        </w:rPr>
      </w:pPr>
      <w:r w:rsidRPr="00D9438D">
        <w:rPr>
          <w:u w:val="single"/>
        </w:rPr>
        <w:t>Speculation on what</w:t>
      </w:r>
      <w:r w:rsidRPr="00D9438D">
        <w:rPr>
          <w:sz w:val="16"/>
        </w:rPr>
        <w:t xml:space="preserve"> (</w:t>
      </w:r>
      <w:r w:rsidRPr="00D9438D">
        <w:rPr>
          <w:u w:val="single"/>
        </w:rPr>
        <w:t>other than its own frail body</w:t>
      </w:r>
      <w:r w:rsidRPr="00D9438D">
        <w:rPr>
          <w:sz w:val="16"/>
        </w:rPr>
        <w:t xml:space="preserve">) </w:t>
      </w:r>
      <w:r w:rsidRPr="00D9438D">
        <w:rPr>
          <w:u w:val="single"/>
        </w:rPr>
        <w:t xml:space="preserve">that bird-in-the-hand might signify has </w:t>
      </w:r>
      <w:r w:rsidRPr="00D9438D">
        <w:rPr>
          <w:sz w:val="16"/>
        </w:rPr>
        <w:t xml:space="preserve">always </w:t>
      </w:r>
      <w:r w:rsidRPr="00D9438D">
        <w:rPr>
          <w:u w:val="single"/>
        </w:rPr>
        <w:t>been attractive</w:t>
      </w:r>
      <w:r w:rsidRPr="00D9438D">
        <w:rPr>
          <w:sz w:val="16"/>
        </w:rPr>
        <w:t xml:space="preserve"> to me, but especially so now thinking, as I have been, about the work I do that has brought me to this company. So </w:t>
      </w:r>
      <w:r w:rsidRPr="00D9438D">
        <w:rPr>
          <w:u w:val="single"/>
        </w:rPr>
        <w:t>I choose to read the bird as language and the woman as a practiced writer</w:t>
      </w:r>
      <w:r w:rsidRPr="00D9438D">
        <w:rPr>
          <w:sz w:val="16"/>
        </w:rPr>
        <w:t xml:space="preserve">. </w:t>
      </w:r>
      <w:r w:rsidRPr="00D9438D">
        <w:rPr>
          <w:u w:val="single"/>
        </w:rPr>
        <w:t xml:space="preserve">She is worried about how </w:t>
      </w:r>
      <w:r w:rsidRPr="00D9438D">
        <w:rPr>
          <w:b/>
          <w:iCs/>
          <w:highlight w:val="green"/>
          <w:u w:val="single"/>
        </w:rPr>
        <w:t>the language she dreams in</w:t>
      </w:r>
      <w:r w:rsidRPr="00D9438D">
        <w:rPr>
          <w:u w:val="single"/>
        </w:rPr>
        <w:t xml:space="preserve">, given to her at birth, </w:t>
      </w:r>
      <w:r w:rsidRPr="00D9438D">
        <w:rPr>
          <w:highlight w:val="green"/>
          <w:u w:val="single"/>
        </w:rPr>
        <w:t>is</w:t>
      </w:r>
      <w:r w:rsidRPr="00D9438D">
        <w:rPr>
          <w:u w:val="single"/>
        </w:rPr>
        <w:t xml:space="preserve"> handled, put into service, even withheld from her for certain </w:t>
      </w:r>
      <w:r w:rsidRPr="00D9438D">
        <w:rPr>
          <w:b/>
          <w:iCs/>
          <w:u w:val="single"/>
        </w:rPr>
        <w:t>nefarious purposes</w:t>
      </w:r>
      <w:r w:rsidRPr="00D9438D">
        <w:rPr>
          <w:sz w:val="16"/>
        </w:rPr>
        <w:t xml:space="preserve">. Being a writer she thinks of language partly as a system, partly as a living thing over which one has control, but mostly as agency - as an act with consequences. </w:t>
      </w:r>
      <w:r w:rsidRPr="00D9438D">
        <w:rPr>
          <w:u w:val="single"/>
        </w:rPr>
        <w:t>So the question the children put to her: "Is it living or dead?" is not unreal because she thinks of language as susceptible to death, erasure; certainly imperiled and salvageable only by an effort of the will.</w:t>
      </w:r>
      <w:r w:rsidRPr="00D9438D">
        <w:rPr>
          <w:sz w:val="16"/>
        </w:rPr>
        <w:t xml:space="preserve"> She believes that if the bird in the hands of her visitors is dead the custodians are responsible for the corpse. For her </w:t>
      </w:r>
      <w:r w:rsidRPr="00D9438D">
        <w:rPr>
          <w:highlight w:val="green"/>
          <w:u w:val="single"/>
        </w:rPr>
        <w:t xml:space="preserve">a </w:t>
      </w:r>
      <w:r w:rsidRPr="00D9438D">
        <w:rPr>
          <w:b/>
          <w:iCs/>
          <w:highlight w:val="green"/>
          <w:u w:val="single"/>
        </w:rPr>
        <w:t>dead</w:t>
      </w:r>
      <w:r w:rsidRPr="00D9438D">
        <w:rPr>
          <w:u w:val="single"/>
        </w:rPr>
        <w:t xml:space="preserve"> language is not only one no longer spoken or written, it is unyielding language content to admire its own paralysis. Like </w:t>
      </w:r>
      <w:r w:rsidRPr="00D9438D">
        <w:rPr>
          <w:b/>
          <w:iCs/>
          <w:highlight w:val="green"/>
          <w:u w:val="single"/>
        </w:rPr>
        <w:t>statist</w:t>
      </w:r>
      <w:r w:rsidRPr="00D9438D">
        <w:rPr>
          <w:highlight w:val="green"/>
          <w:u w:val="single"/>
        </w:rPr>
        <w:t xml:space="preserve"> language</w:t>
      </w:r>
      <w:r w:rsidRPr="00D9438D">
        <w:rPr>
          <w:sz w:val="16"/>
        </w:rPr>
        <w:t xml:space="preserve">, censored and censoring. </w:t>
      </w:r>
      <w:r w:rsidRPr="00D9438D">
        <w:rPr>
          <w:u w:val="single"/>
        </w:rPr>
        <w:t xml:space="preserve">Ruthless in its policing duties, </w:t>
      </w:r>
      <w:r w:rsidRPr="00D9438D">
        <w:rPr>
          <w:highlight w:val="green"/>
          <w:u w:val="single"/>
        </w:rPr>
        <w:t>it has no desire</w:t>
      </w:r>
      <w:r w:rsidRPr="00D9438D">
        <w:rPr>
          <w:u w:val="single"/>
        </w:rPr>
        <w:t xml:space="preserve"> or purpose other </w:t>
      </w:r>
      <w:r w:rsidRPr="00D9438D">
        <w:rPr>
          <w:highlight w:val="green"/>
          <w:u w:val="single"/>
        </w:rPr>
        <w:t>than maintaining</w:t>
      </w:r>
      <w:r w:rsidRPr="00D9438D">
        <w:rPr>
          <w:u w:val="single"/>
        </w:rPr>
        <w:t xml:space="preserve"> the free range of </w:t>
      </w:r>
      <w:r w:rsidRPr="00D9438D">
        <w:rPr>
          <w:highlight w:val="green"/>
          <w:u w:val="single"/>
        </w:rPr>
        <w:t>its</w:t>
      </w:r>
      <w:r w:rsidRPr="00D9438D">
        <w:rPr>
          <w:u w:val="single"/>
        </w:rPr>
        <w:t xml:space="preserve"> own </w:t>
      </w:r>
      <w:r w:rsidRPr="00D9438D">
        <w:rPr>
          <w:b/>
          <w:iCs/>
          <w:highlight w:val="green"/>
          <w:u w:val="single"/>
        </w:rPr>
        <w:t>narcotic narcissism</w:t>
      </w:r>
      <w:r w:rsidRPr="00D9438D">
        <w:rPr>
          <w:b/>
          <w:iCs/>
          <w:u w:val="single"/>
        </w:rPr>
        <w:t>,</w:t>
      </w:r>
      <w:r w:rsidRPr="00D9438D">
        <w:rPr>
          <w:u w:val="single"/>
        </w:rPr>
        <w:t xml:space="preserve"> its own exclusivity and dominance. However moribund, it is not without effect for </w:t>
      </w:r>
      <w:r w:rsidRPr="00D9438D">
        <w:rPr>
          <w:highlight w:val="green"/>
          <w:u w:val="single"/>
        </w:rPr>
        <w:t xml:space="preserve">it </w:t>
      </w:r>
      <w:r w:rsidRPr="00D9438D">
        <w:rPr>
          <w:b/>
          <w:iCs/>
          <w:highlight w:val="green"/>
          <w:u w:val="single"/>
        </w:rPr>
        <w:t>actively</w:t>
      </w:r>
      <w:r w:rsidRPr="00D9438D">
        <w:rPr>
          <w:u w:val="single"/>
        </w:rPr>
        <w:t xml:space="preserve"> thwarts the intellect, </w:t>
      </w:r>
      <w:r w:rsidRPr="00D9438D">
        <w:rPr>
          <w:b/>
          <w:iCs/>
          <w:highlight w:val="green"/>
          <w:u w:val="single"/>
        </w:rPr>
        <w:t>stalls conscience</w:t>
      </w:r>
      <w:r w:rsidRPr="00D9438D">
        <w:rPr>
          <w:u w:val="single"/>
        </w:rPr>
        <w:t>, suppresses human potential</w:t>
      </w:r>
      <w:r w:rsidRPr="00D9438D">
        <w:rPr>
          <w:sz w:val="16"/>
        </w:rPr>
        <w:t xml:space="preserve">. Unreceptive to interrogation, </w:t>
      </w:r>
      <w:r w:rsidRPr="00D9438D">
        <w:rPr>
          <w:u w:val="single"/>
        </w:rPr>
        <w:t>it cannot form or tolerate new ideas, shape other thoughts, tell another story, fill baffling silences</w:t>
      </w:r>
      <w:r w:rsidRPr="00D9438D">
        <w:rPr>
          <w:sz w:val="16"/>
        </w:rPr>
        <w:t xml:space="preserve">. </w:t>
      </w:r>
      <w:r w:rsidRPr="00D9438D">
        <w:rPr>
          <w:u w:val="single"/>
        </w:rPr>
        <w:t>Official language smitheryed to sanction ignorance and preserve privilege is a suit of armor polished to shocking glitter, a husk from which the knight departed long ago. Yet there it is:</w:t>
      </w:r>
      <w:r w:rsidRPr="00D9438D">
        <w:rPr>
          <w:sz w:val="16"/>
        </w:rPr>
        <w:t xml:space="preserve"> dumb, </w:t>
      </w:r>
      <w:r w:rsidRPr="00D9438D">
        <w:rPr>
          <w:b/>
          <w:iCs/>
          <w:u w:val="single"/>
        </w:rPr>
        <w:t>predatory, sentimental</w:t>
      </w:r>
      <w:r w:rsidRPr="00D9438D">
        <w:rPr>
          <w:u w:val="single"/>
        </w:rPr>
        <w:t>.</w:t>
      </w:r>
      <w:r w:rsidRPr="00D9438D">
        <w:rPr>
          <w:sz w:val="16"/>
        </w:rPr>
        <w:t xml:space="preserve"> </w:t>
      </w:r>
      <w:r w:rsidRPr="00D9438D">
        <w:rPr>
          <w:u w:val="single"/>
        </w:rPr>
        <w:t xml:space="preserve">Exciting </w:t>
      </w:r>
      <w:r w:rsidRPr="00D9438D">
        <w:rPr>
          <w:b/>
          <w:iCs/>
          <w:u w:val="single"/>
        </w:rPr>
        <w:t>reverence in schoolchildren</w:t>
      </w:r>
      <w:r w:rsidRPr="00D9438D">
        <w:rPr>
          <w:u w:val="single"/>
        </w:rPr>
        <w:t xml:space="preserve">, </w:t>
      </w:r>
      <w:r w:rsidRPr="00D9438D">
        <w:rPr>
          <w:highlight w:val="green"/>
          <w:u w:val="single"/>
        </w:rPr>
        <w:t xml:space="preserve">providing </w:t>
      </w:r>
      <w:r w:rsidRPr="00D9438D">
        <w:rPr>
          <w:b/>
          <w:iCs/>
          <w:highlight w:val="green"/>
          <w:u w:val="single"/>
        </w:rPr>
        <w:t>shelter for despots</w:t>
      </w:r>
      <w:r w:rsidRPr="00D9438D">
        <w:rPr>
          <w:sz w:val="16"/>
        </w:rPr>
        <w:t xml:space="preserve">, summoning false memories of stability, </w:t>
      </w:r>
      <w:r w:rsidRPr="00D9438D">
        <w:rPr>
          <w:u w:val="single"/>
        </w:rPr>
        <w:t xml:space="preserve">harmony among the public. </w:t>
      </w:r>
    </w:p>
    <w:p w14:paraId="7009B7A4" w14:textId="77777777" w:rsidR="00D9438D" w:rsidRPr="00D9438D" w:rsidRDefault="00D9438D" w:rsidP="00D9438D">
      <w:pPr>
        <w:rPr>
          <w:sz w:val="16"/>
        </w:rPr>
      </w:pPr>
      <w:r w:rsidRPr="00D9438D">
        <w:rPr>
          <w:u w:val="single"/>
        </w:rPr>
        <w:t xml:space="preserve">She is convinced that </w:t>
      </w:r>
      <w:r w:rsidRPr="00D9438D">
        <w:rPr>
          <w:highlight w:val="green"/>
          <w:u w:val="single"/>
        </w:rPr>
        <w:t>when language dies,</w:t>
      </w:r>
      <w:r w:rsidRPr="00D9438D">
        <w:rPr>
          <w:u w:val="single"/>
        </w:rPr>
        <w:t xml:space="preserve"> out of carelessness</w:t>
      </w:r>
      <w:r w:rsidRPr="00D9438D">
        <w:rPr>
          <w:sz w:val="16"/>
        </w:rPr>
        <w:t xml:space="preserve">, disuse, indifference and absence of esteem, </w:t>
      </w:r>
      <w:r w:rsidRPr="00D9438D">
        <w:rPr>
          <w:u w:val="single"/>
        </w:rPr>
        <w:t xml:space="preserve">or killed </w:t>
      </w:r>
      <w:r w:rsidRPr="00D9438D">
        <w:rPr>
          <w:b/>
          <w:iCs/>
          <w:highlight w:val="green"/>
          <w:u w:val="single"/>
        </w:rPr>
        <w:t>by fiat</w:t>
      </w:r>
      <w:r w:rsidRPr="00D9438D">
        <w:rPr>
          <w:sz w:val="16"/>
        </w:rPr>
        <w:t xml:space="preserve">, not only she herself, but all </w:t>
      </w:r>
      <w:r w:rsidRPr="00D9438D">
        <w:rPr>
          <w:highlight w:val="green"/>
          <w:u w:val="single"/>
        </w:rPr>
        <w:t>users</w:t>
      </w:r>
      <w:r w:rsidRPr="00D9438D">
        <w:rPr>
          <w:sz w:val="16"/>
        </w:rPr>
        <w:t xml:space="preserve"> and makers </w:t>
      </w:r>
      <w:r w:rsidRPr="00D9438D">
        <w:rPr>
          <w:highlight w:val="green"/>
          <w:u w:val="single"/>
        </w:rPr>
        <w:t xml:space="preserve">are </w:t>
      </w:r>
      <w:r w:rsidRPr="00D9438D">
        <w:rPr>
          <w:b/>
          <w:iCs/>
          <w:highlight w:val="green"/>
          <w:u w:val="single"/>
        </w:rPr>
        <w:t>accountable</w:t>
      </w:r>
      <w:r w:rsidRPr="00D9438D">
        <w:rPr>
          <w:highlight w:val="green"/>
          <w:u w:val="single"/>
        </w:rPr>
        <w:t xml:space="preserve"> </w:t>
      </w:r>
      <w:r w:rsidRPr="00D9438D">
        <w:rPr>
          <w:u w:val="single"/>
        </w:rPr>
        <w:t>for its demise</w:t>
      </w:r>
      <w:r w:rsidRPr="00D9438D">
        <w:rPr>
          <w:sz w:val="16"/>
        </w:rPr>
        <w:t xml:space="preserve">. In her country children have bitten their tongues off and use bullets instead to iterate the voice of speechlessness, of disabled and disabling language, of language adults have abandoned altogether as a device for grappling with meaning, providing guidance, or expressing love. But she knows </w:t>
      </w:r>
      <w:r w:rsidRPr="00D9438D">
        <w:rPr>
          <w:b/>
          <w:iCs/>
          <w:u w:val="single"/>
        </w:rPr>
        <w:t>tongue-suicide</w:t>
      </w:r>
      <w:r w:rsidRPr="00D9438D">
        <w:rPr>
          <w:sz w:val="16"/>
        </w:rPr>
        <w:t xml:space="preserve"> is not only the choice of children. It </w:t>
      </w:r>
      <w:r w:rsidRPr="00D9438D">
        <w:rPr>
          <w:u w:val="single"/>
        </w:rPr>
        <w:t xml:space="preserve">is common among the </w:t>
      </w:r>
      <w:r w:rsidRPr="00D9438D">
        <w:rPr>
          <w:b/>
          <w:iCs/>
          <w:u w:val="single"/>
        </w:rPr>
        <w:t>infantile heads of state</w:t>
      </w:r>
      <w:r w:rsidRPr="00D9438D">
        <w:rPr>
          <w:u w:val="single"/>
        </w:rPr>
        <w:t xml:space="preserve"> and power merchants whose </w:t>
      </w:r>
      <w:r w:rsidRPr="00D9438D">
        <w:rPr>
          <w:b/>
          <w:iCs/>
          <w:highlight w:val="green"/>
          <w:u w:val="single"/>
        </w:rPr>
        <w:t>evacuated language</w:t>
      </w:r>
      <w:r w:rsidRPr="00D9438D">
        <w:rPr>
          <w:highlight w:val="green"/>
          <w:u w:val="single"/>
        </w:rPr>
        <w:t xml:space="preserve"> leaves </w:t>
      </w:r>
      <w:r w:rsidRPr="00D9438D">
        <w:rPr>
          <w:u w:val="single"/>
        </w:rPr>
        <w:t xml:space="preserve">them with </w:t>
      </w:r>
      <w:r w:rsidRPr="00D9438D">
        <w:rPr>
          <w:b/>
          <w:iCs/>
          <w:highlight w:val="green"/>
          <w:u w:val="single"/>
        </w:rPr>
        <w:t>no access</w:t>
      </w:r>
      <w:r w:rsidRPr="00D9438D">
        <w:rPr>
          <w:highlight w:val="green"/>
          <w:u w:val="single"/>
        </w:rPr>
        <w:t xml:space="preserve"> </w:t>
      </w:r>
      <w:r w:rsidRPr="00D9438D">
        <w:rPr>
          <w:u w:val="single"/>
        </w:rPr>
        <w:t xml:space="preserve">to what is left of their human instincts </w:t>
      </w:r>
      <w:r w:rsidRPr="00D9438D">
        <w:rPr>
          <w:highlight w:val="green"/>
          <w:u w:val="single"/>
        </w:rPr>
        <w:t xml:space="preserve">for they speak </w:t>
      </w:r>
      <w:r w:rsidRPr="00D9438D">
        <w:rPr>
          <w:b/>
          <w:iCs/>
          <w:highlight w:val="green"/>
          <w:u w:val="single"/>
        </w:rPr>
        <w:t>only to those who obey</w:t>
      </w:r>
      <w:r w:rsidRPr="00D9438D">
        <w:rPr>
          <w:sz w:val="16"/>
        </w:rPr>
        <w:t xml:space="preserve">, or in order to force obedience. </w:t>
      </w:r>
    </w:p>
    <w:p w14:paraId="3FD7015E" w14:textId="77777777" w:rsidR="00D9438D" w:rsidRPr="00D9438D" w:rsidRDefault="00D9438D" w:rsidP="00D9438D">
      <w:pPr>
        <w:rPr>
          <w:sz w:val="16"/>
        </w:rPr>
      </w:pPr>
      <w:r w:rsidRPr="00D9438D">
        <w:rPr>
          <w:sz w:val="16"/>
        </w:rPr>
        <w:t xml:space="preserve">The systematic looting of language can be recognized by the tendency of its users to forgo its nuanced, complex, mid-wifery properties for menace and subjugation. </w:t>
      </w:r>
      <w:r w:rsidRPr="00D9438D">
        <w:rPr>
          <w:highlight w:val="green"/>
          <w:u w:val="single"/>
        </w:rPr>
        <w:t>Oppressive language</w:t>
      </w:r>
      <w:r w:rsidRPr="00D9438D">
        <w:rPr>
          <w:u w:val="single"/>
        </w:rPr>
        <w:t xml:space="preserve"> does more than represent violence; it </w:t>
      </w:r>
      <w:r w:rsidRPr="00D9438D">
        <w:rPr>
          <w:b/>
          <w:iCs/>
          <w:highlight w:val="green"/>
          <w:u w:val="single"/>
        </w:rPr>
        <w:t>is</w:t>
      </w:r>
      <w:r w:rsidRPr="00D9438D">
        <w:rPr>
          <w:highlight w:val="green"/>
          <w:u w:val="single"/>
        </w:rPr>
        <w:t xml:space="preserve"> violence</w:t>
      </w:r>
      <w:r w:rsidRPr="00D9438D">
        <w:rPr>
          <w:sz w:val="16"/>
        </w:rPr>
        <w:t xml:space="preserve">; does more than represent the limits of knowledge; it limits knowledge. </w:t>
      </w:r>
      <w:r w:rsidRPr="00D9438D">
        <w:rPr>
          <w:highlight w:val="green"/>
          <w:u w:val="single"/>
        </w:rPr>
        <w:t>Whether it is obscuring state language or</w:t>
      </w:r>
      <w:r w:rsidRPr="00D9438D">
        <w:rPr>
          <w:sz w:val="16"/>
        </w:rPr>
        <w:t xml:space="preserve"> the faux-language of mindless media; whether it is the proud but </w:t>
      </w:r>
      <w:r w:rsidRPr="00D9438D">
        <w:rPr>
          <w:highlight w:val="green"/>
          <w:u w:val="single"/>
        </w:rPr>
        <w:t xml:space="preserve">calcified language </w:t>
      </w:r>
      <w:r w:rsidRPr="00D9438D">
        <w:rPr>
          <w:u w:val="single"/>
        </w:rPr>
        <w:t>of the academy</w:t>
      </w:r>
      <w:r w:rsidRPr="00D9438D">
        <w:rPr>
          <w:sz w:val="16"/>
        </w:rPr>
        <w:t xml:space="preserve"> or the commodity driven language of science; whether it is the malign language of law-without-ethics, or language designed for the estrangement of minorities, hiding its racist plunder in its literary cheek - </w:t>
      </w:r>
      <w:r w:rsidRPr="00D9438D">
        <w:rPr>
          <w:highlight w:val="green"/>
          <w:u w:val="single"/>
        </w:rPr>
        <w:t>it must be</w:t>
      </w:r>
      <w:r w:rsidRPr="00D9438D">
        <w:rPr>
          <w:u w:val="single"/>
        </w:rPr>
        <w:t xml:space="preserve"> rejected, </w:t>
      </w:r>
      <w:r w:rsidRPr="00D9438D">
        <w:rPr>
          <w:b/>
          <w:iCs/>
          <w:highlight w:val="green"/>
          <w:u w:val="single"/>
        </w:rPr>
        <w:t>altered and exposed</w:t>
      </w:r>
      <w:r w:rsidRPr="00D9438D">
        <w:rPr>
          <w:u w:val="single"/>
        </w:rPr>
        <w:t xml:space="preserve">. </w:t>
      </w:r>
      <w:r w:rsidRPr="00D9438D">
        <w:rPr>
          <w:highlight w:val="green"/>
          <w:u w:val="single"/>
        </w:rPr>
        <w:t>It</w:t>
      </w:r>
      <w:r w:rsidRPr="00D9438D">
        <w:rPr>
          <w:u w:val="single"/>
        </w:rPr>
        <w:t xml:space="preserve"> is the language that </w:t>
      </w:r>
      <w:r w:rsidRPr="00D9438D">
        <w:rPr>
          <w:highlight w:val="green"/>
          <w:u w:val="single"/>
        </w:rPr>
        <w:t>drinks blood</w:t>
      </w:r>
      <w:r w:rsidRPr="00D9438D">
        <w:rPr>
          <w:u w:val="single"/>
        </w:rPr>
        <w:t xml:space="preserve">, laps vulnerabilities, tucks its fascist boots </w:t>
      </w:r>
      <w:r w:rsidRPr="00D9438D">
        <w:rPr>
          <w:highlight w:val="green"/>
          <w:u w:val="single"/>
        </w:rPr>
        <w:t>under crinolines of respectability</w:t>
      </w:r>
      <w:r w:rsidRPr="00D9438D">
        <w:rPr>
          <w:sz w:val="16"/>
        </w:rPr>
        <w:t xml:space="preserve"> and patriotism </w:t>
      </w:r>
      <w:r w:rsidRPr="00D9438D">
        <w:rPr>
          <w:highlight w:val="green"/>
          <w:u w:val="single"/>
        </w:rPr>
        <w:t>as it</w:t>
      </w:r>
      <w:r w:rsidRPr="00D9438D">
        <w:rPr>
          <w:u w:val="single"/>
        </w:rPr>
        <w:t xml:space="preserve"> moves relentlessly toward the bottom line</w:t>
      </w:r>
      <w:r w:rsidRPr="00D9438D">
        <w:rPr>
          <w:sz w:val="16"/>
        </w:rPr>
        <w:t xml:space="preserve"> and the bottomed-out mind. Sexist language, racist language, theistic language - all are typical of </w:t>
      </w:r>
      <w:r w:rsidRPr="00D9438D">
        <w:rPr>
          <w:u w:val="single"/>
        </w:rPr>
        <w:t xml:space="preserve">the </w:t>
      </w:r>
      <w:r w:rsidRPr="00D9438D">
        <w:rPr>
          <w:b/>
          <w:iCs/>
          <w:u w:val="single"/>
        </w:rPr>
        <w:t>policing languages of mastery</w:t>
      </w:r>
      <w:r w:rsidRPr="00D9438D">
        <w:rPr>
          <w:sz w:val="16"/>
        </w:rPr>
        <w:t xml:space="preserve">, and </w:t>
      </w:r>
      <w:r w:rsidRPr="00D9438D">
        <w:rPr>
          <w:highlight w:val="green"/>
          <w:u w:val="single"/>
        </w:rPr>
        <w:t>cannot</w:t>
      </w:r>
      <w:r w:rsidRPr="00D9438D">
        <w:rPr>
          <w:sz w:val="16"/>
        </w:rPr>
        <w:t xml:space="preserve">, do not </w:t>
      </w:r>
      <w:r w:rsidRPr="00D9438D">
        <w:rPr>
          <w:highlight w:val="green"/>
          <w:u w:val="single"/>
        </w:rPr>
        <w:t>permit</w:t>
      </w:r>
      <w:r w:rsidRPr="00D9438D">
        <w:rPr>
          <w:u w:val="single"/>
        </w:rPr>
        <w:t xml:space="preserve"> new knowledge or encourage the </w:t>
      </w:r>
      <w:r w:rsidRPr="00D9438D">
        <w:rPr>
          <w:b/>
          <w:iCs/>
          <w:highlight w:val="green"/>
          <w:u w:val="single"/>
        </w:rPr>
        <w:t>mutual exchange of ideas</w:t>
      </w:r>
      <w:r w:rsidRPr="00D9438D">
        <w:rPr>
          <w:sz w:val="16"/>
        </w:rPr>
        <w:t xml:space="preserve">. </w:t>
      </w:r>
    </w:p>
    <w:p w14:paraId="365C577A" w14:textId="77777777" w:rsidR="00D9438D" w:rsidRPr="00D9438D" w:rsidRDefault="00D9438D" w:rsidP="00D9438D">
      <w:pPr>
        <w:rPr>
          <w:sz w:val="16"/>
        </w:rPr>
      </w:pPr>
      <w:r w:rsidRPr="00D9438D">
        <w:rPr>
          <w:sz w:val="16"/>
        </w:rPr>
        <w:t xml:space="preserve">The old woman is keenly aware that no intellectual mercenary, nor insatiable dictator, no paid-for politician or demagogue; no counterfeit journalist would be persuaded by her thoughts. There is and will be rousing language to keep citizens armed and arming; slaughtered and slaughtering in the malls, courthouses, post offices, playgrounds, bedrooms and boulevards; stirring, memorializing language to mask the pity and waste of needless death. There will be more diplomatic language to countenance rape, torture, assassination. There is and will be more seductive, mutant language designed to throttle women, to pack their throats like paté-producing geese with their own unsayable, transgressive words; </w:t>
      </w:r>
      <w:r w:rsidRPr="00D9438D">
        <w:rPr>
          <w:u w:val="single"/>
        </w:rPr>
        <w:t xml:space="preserve">there will be </w:t>
      </w:r>
      <w:r w:rsidRPr="00D9438D">
        <w:rPr>
          <w:sz w:val="16"/>
        </w:rPr>
        <w:t xml:space="preserve">more of the language of surveillance disguised as research; of politics and history calculated to render the suffering of millions mute; language glamorized to thrill the dissatisfied and bereft into assaulting their neighbors; </w:t>
      </w:r>
      <w:r w:rsidRPr="00D9438D">
        <w:rPr>
          <w:u w:val="single"/>
        </w:rPr>
        <w:t xml:space="preserve">arrogant </w:t>
      </w:r>
      <w:r w:rsidRPr="00D9438D">
        <w:rPr>
          <w:highlight w:val="green"/>
          <w:u w:val="single"/>
        </w:rPr>
        <w:t>pseudo-empirical language</w:t>
      </w:r>
      <w:r w:rsidRPr="00D9438D">
        <w:rPr>
          <w:u w:val="single"/>
        </w:rPr>
        <w:t xml:space="preserve"> crafted to </w:t>
      </w:r>
      <w:r w:rsidRPr="00D9438D">
        <w:rPr>
          <w:highlight w:val="green"/>
          <w:u w:val="single"/>
        </w:rPr>
        <w:t>lock creative people in</w:t>
      </w:r>
      <w:r w:rsidRPr="00D9438D">
        <w:rPr>
          <w:u w:val="single"/>
        </w:rPr>
        <w:t xml:space="preserve">to </w:t>
      </w:r>
      <w:r w:rsidRPr="00D9438D">
        <w:rPr>
          <w:highlight w:val="green"/>
          <w:u w:val="single"/>
        </w:rPr>
        <w:t>cages of inferiority and hopelessness</w:t>
      </w:r>
      <w:r w:rsidRPr="00D9438D">
        <w:rPr>
          <w:sz w:val="16"/>
        </w:rPr>
        <w:t xml:space="preserve">. </w:t>
      </w:r>
    </w:p>
    <w:p w14:paraId="0F94C57B" w14:textId="77777777" w:rsidR="00D9438D" w:rsidRPr="00D9438D" w:rsidRDefault="00D9438D" w:rsidP="00D9438D">
      <w:pPr>
        <w:rPr>
          <w:u w:val="single"/>
        </w:rPr>
      </w:pPr>
      <w:r w:rsidRPr="00D9438D">
        <w:rPr>
          <w:u w:val="single"/>
        </w:rPr>
        <w:t>Underneath the</w:t>
      </w:r>
      <w:r w:rsidRPr="00D9438D">
        <w:rPr>
          <w:sz w:val="16"/>
        </w:rPr>
        <w:t xml:space="preserve"> eloquence, the glamor, the </w:t>
      </w:r>
      <w:r w:rsidRPr="00D9438D">
        <w:rPr>
          <w:u w:val="single"/>
        </w:rPr>
        <w:t>scholarly associations, however</w:t>
      </w:r>
      <w:r w:rsidRPr="00D9438D">
        <w:rPr>
          <w:sz w:val="16"/>
        </w:rPr>
        <w:t xml:space="preserve"> stirring or </w:t>
      </w:r>
      <w:r w:rsidRPr="00D9438D">
        <w:rPr>
          <w:u w:val="single"/>
        </w:rPr>
        <w:t>seductive, the heart of such language is languishing</w:t>
      </w:r>
      <w:r w:rsidRPr="00D9438D">
        <w:rPr>
          <w:sz w:val="16"/>
        </w:rPr>
        <w:t xml:space="preserve">, or perhaps not beating at all - </w:t>
      </w:r>
      <w:r w:rsidRPr="00D9438D">
        <w:rPr>
          <w:u w:val="single"/>
        </w:rPr>
        <w:t>if the bird is already dead.</w:t>
      </w:r>
    </w:p>
    <w:p w14:paraId="5968B136" w14:textId="77777777" w:rsidR="00D9438D" w:rsidRPr="00D9438D" w:rsidRDefault="00D9438D" w:rsidP="00D9438D">
      <w:pPr>
        <w:keepNext/>
        <w:keepLines/>
        <w:pageBreakBefore/>
        <w:spacing w:before="40" w:after="0"/>
        <w:jc w:val="center"/>
        <w:outlineLvl w:val="2"/>
        <w:rPr>
          <w:rFonts w:eastAsiaTheme="majorEastAsia" w:cstheme="majorBidi"/>
          <w:b/>
          <w:sz w:val="32"/>
          <w:szCs w:val="24"/>
          <w:u w:val="single"/>
        </w:rPr>
      </w:pPr>
      <w:r w:rsidRPr="00D9438D">
        <w:rPr>
          <w:rFonts w:eastAsiaTheme="majorEastAsia" w:cstheme="majorBidi"/>
          <w:b/>
          <w:sz w:val="32"/>
          <w:szCs w:val="24"/>
          <w:u w:val="single"/>
        </w:rPr>
        <w:t>OFF</w:t>
      </w:r>
    </w:p>
    <w:p w14:paraId="206340EE" w14:textId="77777777" w:rsidR="00D9438D" w:rsidRPr="00D9438D" w:rsidRDefault="00D9438D" w:rsidP="00D9438D">
      <w:pPr>
        <w:keepNext/>
        <w:keepLines/>
        <w:spacing w:before="40" w:after="0"/>
        <w:outlineLvl w:val="3"/>
        <w:rPr>
          <w:rFonts w:eastAsiaTheme="majorEastAsia" w:cstheme="majorBidi"/>
          <w:b/>
          <w:iCs/>
          <w:sz w:val="26"/>
        </w:rPr>
      </w:pPr>
      <w:r w:rsidRPr="00D9438D">
        <w:rPr>
          <w:rFonts w:eastAsiaTheme="majorEastAsia" w:cstheme="majorBidi"/>
          <w:b/>
          <w:iCs/>
          <w:sz w:val="26"/>
        </w:rPr>
        <w:t xml:space="preserve">The 1AC’s value stands </w:t>
      </w:r>
      <w:r w:rsidRPr="00D9438D">
        <w:rPr>
          <w:rFonts w:eastAsiaTheme="majorEastAsia" w:cstheme="majorBidi"/>
          <w:b/>
          <w:iCs/>
          <w:sz w:val="26"/>
          <w:u w:val="single"/>
        </w:rPr>
        <w:t>on its own</w:t>
      </w:r>
      <w:r w:rsidRPr="00D9438D">
        <w:rPr>
          <w:rFonts w:eastAsiaTheme="majorEastAsia" w:cstheme="majorBidi"/>
          <w:b/>
          <w:iCs/>
          <w:sz w:val="26"/>
        </w:rPr>
        <w:t xml:space="preserve">---responding to it with judgement and the ballot is a </w:t>
      </w:r>
      <w:r w:rsidRPr="00D9438D">
        <w:rPr>
          <w:rFonts w:eastAsiaTheme="majorEastAsia" w:cstheme="majorBidi"/>
          <w:b/>
          <w:iCs/>
          <w:sz w:val="26"/>
          <w:u w:val="single"/>
        </w:rPr>
        <w:t>hollow validation</w:t>
      </w:r>
      <w:r w:rsidRPr="00D9438D">
        <w:rPr>
          <w:rFonts w:eastAsiaTheme="majorEastAsia" w:cstheme="majorBidi"/>
          <w:b/>
          <w:iCs/>
          <w:sz w:val="26"/>
        </w:rPr>
        <w:t xml:space="preserve"> that </w:t>
      </w:r>
      <w:r w:rsidRPr="00D9438D">
        <w:rPr>
          <w:rFonts w:eastAsiaTheme="majorEastAsia" w:cstheme="majorBidi"/>
          <w:b/>
          <w:iCs/>
          <w:sz w:val="26"/>
          <w:u w:val="single"/>
        </w:rPr>
        <w:t>siphons off</w:t>
      </w:r>
      <w:r w:rsidRPr="00D9438D">
        <w:rPr>
          <w:rFonts w:eastAsiaTheme="majorEastAsia" w:cstheme="majorBidi"/>
          <w:b/>
          <w:iCs/>
          <w:sz w:val="26"/>
        </w:rPr>
        <w:t xml:space="preserve"> political energy and </w:t>
      </w:r>
      <w:r w:rsidRPr="00D9438D">
        <w:rPr>
          <w:rFonts w:eastAsiaTheme="majorEastAsia" w:cstheme="majorBidi"/>
          <w:b/>
          <w:iCs/>
          <w:sz w:val="26"/>
          <w:u w:val="single"/>
        </w:rPr>
        <w:t>draws</w:t>
      </w:r>
      <w:r w:rsidRPr="00D9438D">
        <w:rPr>
          <w:rFonts w:eastAsiaTheme="majorEastAsia" w:cstheme="majorBidi"/>
          <w:b/>
          <w:iCs/>
          <w:sz w:val="26"/>
        </w:rPr>
        <w:t xml:space="preserve"> them into the </w:t>
      </w:r>
      <w:r w:rsidRPr="00D9438D">
        <w:rPr>
          <w:rFonts w:eastAsiaTheme="majorEastAsia" w:cstheme="majorBidi"/>
          <w:b/>
          <w:iCs/>
          <w:sz w:val="26"/>
          <w:u w:val="single"/>
        </w:rPr>
        <w:t>oppressive gaze</w:t>
      </w:r>
      <w:r w:rsidRPr="00D9438D">
        <w:rPr>
          <w:rFonts w:eastAsiaTheme="majorEastAsia" w:cstheme="majorBidi"/>
          <w:b/>
          <w:iCs/>
          <w:sz w:val="26"/>
        </w:rPr>
        <w:t xml:space="preserve"> of the academy---vote NEG to </w:t>
      </w:r>
      <w:r w:rsidRPr="00D9438D">
        <w:rPr>
          <w:rFonts w:eastAsiaTheme="majorEastAsia" w:cstheme="majorBidi"/>
          <w:b/>
          <w:iCs/>
          <w:sz w:val="26"/>
          <w:u w:val="single"/>
        </w:rPr>
        <w:t>decline affirmation</w:t>
      </w:r>
      <w:r w:rsidRPr="00D9438D">
        <w:rPr>
          <w:rFonts w:eastAsiaTheme="majorEastAsia" w:cstheme="majorBidi"/>
          <w:b/>
          <w:iCs/>
          <w:sz w:val="26"/>
        </w:rPr>
        <w:t xml:space="preserve">. </w:t>
      </w:r>
    </w:p>
    <w:p w14:paraId="1ABEBBE9" w14:textId="77777777" w:rsidR="00D9438D" w:rsidRPr="00D9438D" w:rsidRDefault="00D9438D" w:rsidP="00D9438D">
      <w:r w:rsidRPr="00D9438D">
        <w:t xml:space="preserve">Kendall </w:t>
      </w:r>
      <w:r w:rsidRPr="00D9438D">
        <w:rPr>
          <w:b/>
          <w:bCs/>
          <w:sz w:val="26"/>
        </w:rPr>
        <w:t>Phillips 99</w:t>
      </w:r>
      <w:r w:rsidRPr="00D9438D">
        <w:t xml:space="preserve">, Professor of Communication at Central Missouri State University, PhD in Speech Communication from Pennsylvania State University, MA in Speech Communication from Central Missouri State University, BS in Psychology and Sociology from Southwest Baptist University, 1999, accessed on 6-6-2022, Penn State University Press, Philosophy &amp; Rhetoric, Vol. 32, No. 1, “Rhetoric, Resistance, and Criticism: A Response to Sloop and Ono”, </w:t>
      </w:r>
      <w:hyperlink r:id="rId24" w:history="1">
        <w:r w:rsidRPr="00D9438D">
          <w:rPr>
            <w:color w:val="0563C1" w:themeColor="hyperlink"/>
            <w:u w:val="single"/>
          </w:rPr>
          <w:t>https://www.jstor.org/stable/40238019?seq=1</w:t>
        </w:r>
      </w:hyperlink>
      <w:r w:rsidRPr="00D9438D">
        <w:t>, HBisevac</w:t>
      </w:r>
    </w:p>
    <w:p w14:paraId="223B9E22" w14:textId="77777777" w:rsidR="00D9438D" w:rsidRPr="00D9438D" w:rsidRDefault="00D9438D" w:rsidP="00D9438D">
      <w:pPr>
        <w:rPr>
          <w:sz w:val="16"/>
        </w:rPr>
      </w:pPr>
      <w:r w:rsidRPr="00D9438D">
        <w:rPr>
          <w:u w:val="single"/>
        </w:rPr>
        <w:t xml:space="preserve">My </w:t>
      </w:r>
      <w:r w:rsidRPr="00D9438D">
        <w:rPr>
          <w:highlight w:val="green"/>
          <w:u w:val="single"/>
        </w:rPr>
        <w:t>concern</w:t>
      </w:r>
      <w:r w:rsidRPr="00D9438D">
        <w:rPr>
          <w:sz w:val="16"/>
        </w:rPr>
        <w:t xml:space="preserve"> with this movement </w:t>
      </w:r>
      <w:r w:rsidRPr="00D9438D">
        <w:rPr>
          <w:highlight w:val="green"/>
          <w:u w:val="single"/>
        </w:rPr>
        <w:t>centers</w:t>
      </w:r>
      <w:r w:rsidRPr="00D9438D">
        <w:rPr>
          <w:u w:val="single"/>
        </w:rPr>
        <w:t xml:space="preserve"> </w:t>
      </w:r>
      <w:r w:rsidRPr="00D9438D">
        <w:rPr>
          <w:highlight w:val="green"/>
          <w:u w:val="single"/>
        </w:rPr>
        <w:t>around</w:t>
      </w:r>
      <w:r w:rsidRPr="00D9438D">
        <w:rPr>
          <w:u w:val="single"/>
        </w:rPr>
        <w:t xml:space="preserve"> an issue that</w:t>
      </w:r>
      <w:r w:rsidRPr="00D9438D">
        <w:rPr>
          <w:sz w:val="16"/>
        </w:rPr>
        <w:t xml:space="preserve"> Sloop and Ono </w:t>
      </w:r>
      <w:r w:rsidRPr="00D9438D">
        <w:rPr>
          <w:u w:val="single"/>
        </w:rPr>
        <w:t>seem to take as a given</w:t>
      </w:r>
      <w:r w:rsidRPr="00D9438D">
        <w:rPr>
          <w:sz w:val="16"/>
        </w:rPr>
        <w:t xml:space="preserve">, namely, </w:t>
      </w:r>
      <w:r w:rsidRPr="00D9438D">
        <w:rPr>
          <w:u w:val="single"/>
        </w:rPr>
        <w:t xml:space="preserve">the </w:t>
      </w:r>
      <w:r w:rsidRPr="00D9438D">
        <w:rPr>
          <w:b/>
          <w:bCs/>
          <w:highlight w:val="green"/>
          <w:u w:val="single"/>
        </w:rPr>
        <w:t>role</w:t>
      </w:r>
      <w:r w:rsidRPr="00D9438D">
        <w:rPr>
          <w:highlight w:val="green"/>
          <w:u w:val="single"/>
        </w:rPr>
        <w:t xml:space="preserve"> of</w:t>
      </w:r>
      <w:r w:rsidRPr="00D9438D">
        <w:rPr>
          <w:u w:val="single"/>
        </w:rPr>
        <w:t xml:space="preserve"> </w:t>
      </w:r>
      <w:r w:rsidRPr="00D9438D">
        <w:rPr>
          <w:b/>
          <w:bCs/>
          <w:highlight w:val="green"/>
          <w:u w:val="single"/>
        </w:rPr>
        <w:t>the critic</w:t>
      </w:r>
      <w:r w:rsidRPr="00D9438D">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D9438D">
        <w:rPr>
          <w:u w:val="single"/>
        </w:rPr>
        <w:t xml:space="preserve">the ease of transition from criticism in the service of resistance to criticism of resistance may </w:t>
      </w:r>
      <w:r w:rsidRPr="00D9438D">
        <w:rPr>
          <w:b/>
          <w:bCs/>
          <w:u w:val="single"/>
        </w:rPr>
        <w:t>obscure</w:t>
      </w:r>
      <w:r w:rsidRPr="00D9438D">
        <w:rPr>
          <w:u w:val="single"/>
        </w:rPr>
        <w:t xml:space="preserve"> the </w:t>
      </w:r>
      <w:r w:rsidRPr="00D9438D">
        <w:rPr>
          <w:b/>
          <w:bCs/>
          <w:u w:val="single"/>
        </w:rPr>
        <w:t>need</w:t>
      </w:r>
      <w:r w:rsidRPr="00D9438D">
        <w:rPr>
          <w:u w:val="single"/>
        </w:rPr>
        <w:t xml:space="preserve"> to </w:t>
      </w:r>
      <w:r w:rsidRPr="00D9438D">
        <w:rPr>
          <w:b/>
          <w:bCs/>
          <w:u w:val="single"/>
        </w:rPr>
        <w:t>address</w:t>
      </w:r>
      <w:r w:rsidRPr="00D9438D">
        <w:rPr>
          <w:sz w:val="16"/>
        </w:rPr>
        <w:t xml:space="preserve"> some </w:t>
      </w:r>
      <w:r w:rsidRPr="00D9438D">
        <w:rPr>
          <w:b/>
          <w:bCs/>
          <w:u w:val="single"/>
        </w:rPr>
        <w:t>fundamental issues</w:t>
      </w:r>
      <w:r w:rsidRPr="00D9438D">
        <w:rPr>
          <w:u w:val="single"/>
        </w:rPr>
        <w:t xml:space="preserve"> regarding the general </w:t>
      </w:r>
      <w:r w:rsidRPr="00D9438D">
        <w:rPr>
          <w:b/>
          <w:bCs/>
          <w:u w:val="single"/>
        </w:rPr>
        <w:t>function</w:t>
      </w:r>
      <w:r w:rsidRPr="00D9438D">
        <w:rPr>
          <w:u w:val="single"/>
        </w:rPr>
        <w:t xml:space="preserve"> of </w:t>
      </w:r>
      <w:r w:rsidRPr="00D9438D">
        <w:rPr>
          <w:b/>
          <w:bCs/>
          <w:u w:val="single"/>
        </w:rPr>
        <w:t>rhetorical criticism</w:t>
      </w:r>
      <w:r w:rsidRPr="00D9438D">
        <w:rPr>
          <w:u w:val="single"/>
        </w:rPr>
        <w:t xml:space="preserve"> in an </w:t>
      </w:r>
      <w:r w:rsidRPr="00D9438D">
        <w:rPr>
          <w:b/>
          <w:bCs/>
          <w:u w:val="single"/>
        </w:rPr>
        <w:t>uncertain</w:t>
      </w:r>
      <w:r w:rsidRPr="00D9438D">
        <w:rPr>
          <w:u w:val="single"/>
        </w:rPr>
        <w:t xml:space="preserve"> and </w:t>
      </w:r>
      <w:r w:rsidRPr="00D9438D">
        <w:rPr>
          <w:b/>
          <w:bCs/>
          <w:u w:val="single"/>
        </w:rPr>
        <w:t>contentious world</w:t>
      </w:r>
      <w:r w:rsidRPr="00D9438D">
        <w:rPr>
          <w:sz w:val="16"/>
        </w:rPr>
        <w:t xml:space="preserve">. Beyond </w:t>
      </w:r>
      <w:r w:rsidRPr="00D9438D">
        <w:rPr>
          <w:b/>
          <w:bCs/>
          <w:u w:val="single"/>
        </w:rPr>
        <w:t>licensing</w:t>
      </w:r>
      <w:r w:rsidRPr="00D9438D">
        <w:rPr>
          <w:u w:val="single"/>
        </w:rPr>
        <w:t xml:space="preserve"> the critic to engage in </w:t>
      </w:r>
      <w:r w:rsidRPr="00D9438D">
        <w:rPr>
          <w:b/>
          <w:bCs/>
          <w:u w:val="single"/>
        </w:rPr>
        <w:t>political struggle</w:t>
      </w:r>
      <w:r w:rsidRPr="00D9438D">
        <w:rPr>
          <w:sz w:val="16"/>
        </w:rPr>
        <w:t xml:space="preserve">, Sloop and Ono advocate the pursuit of covert resistant discourses. Such a move not </w:t>
      </w:r>
      <w:r w:rsidRPr="00D9438D">
        <w:rPr>
          <w:u w:val="single"/>
        </w:rPr>
        <w:t xml:space="preserve">only </w:t>
      </w:r>
      <w:r w:rsidRPr="00D9438D">
        <w:rPr>
          <w:b/>
          <w:bCs/>
          <w:u w:val="single"/>
        </w:rPr>
        <w:t>stretches</w:t>
      </w:r>
      <w:r w:rsidRPr="00D9438D">
        <w:rPr>
          <w:u w:val="single"/>
        </w:rPr>
        <w:t xml:space="preserve"> our </w:t>
      </w:r>
      <w:r w:rsidRPr="00D9438D">
        <w:rPr>
          <w:b/>
          <w:bCs/>
          <w:u w:val="single"/>
        </w:rPr>
        <w:t>understanding</w:t>
      </w:r>
      <w:r w:rsidRPr="00D9438D">
        <w:rPr>
          <w:u w:val="single"/>
        </w:rPr>
        <w:t xml:space="preserve"> of </w:t>
      </w:r>
      <w:r w:rsidRPr="00D9438D">
        <w:rPr>
          <w:b/>
          <w:bCs/>
          <w:u w:val="single"/>
        </w:rPr>
        <w:t>rhetoric</w:t>
      </w:r>
      <w:r w:rsidRPr="00D9438D">
        <w:rPr>
          <w:u w:val="single"/>
        </w:rPr>
        <w:t xml:space="preserve"> and criticism</w:t>
      </w:r>
      <w:r w:rsidRPr="00D9438D">
        <w:rPr>
          <w:sz w:val="16"/>
        </w:rPr>
        <w:t xml:space="preserve">, but </w:t>
      </w:r>
      <w:r w:rsidRPr="00D9438D">
        <w:rPr>
          <w:u w:val="single"/>
        </w:rPr>
        <w:t xml:space="preserve">also </w:t>
      </w:r>
      <w:r w:rsidRPr="00D9438D">
        <w:rPr>
          <w:b/>
          <w:bCs/>
          <w:u w:val="single"/>
        </w:rPr>
        <w:t>alters significantly</w:t>
      </w:r>
      <w:r w:rsidRPr="00D9438D">
        <w:rPr>
          <w:u w:val="single"/>
        </w:rPr>
        <w:t xml:space="preserve"> the relationship between </w:t>
      </w:r>
      <w:r w:rsidRPr="00D9438D">
        <w:rPr>
          <w:b/>
          <w:bCs/>
          <w:u w:val="single"/>
        </w:rPr>
        <w:t>critic</w:t>
      </w:r>
      <w:r w:rsidRPr="00D9438D">
        <w:rPr>
          <w:u w:val="single"/>
        </w:rPr>
        <w:t xml:space="preserve"> and </w:t>
      </w:r>
      <w:r w:rsidRPr="00D9438D">
        <w:rPr>
          <w:b/>
          <w:bCs/>
          <w:u w:val="single"/>
        </w:rPr>
        <w:t>out- law</w:t>
      </w:r>
      <w:r w:rsidRPr="00D9438D">
        <w:rPr>
          <w:sz w:val="16"/>
        </w:rPr>
        <w:t xml:space="preserve">. Critical </w:t>
      </w:r>
      <w:r w:rsidRPr="00D9438D">
        <w:rPr>
          <w:u w:val="single"/>
        </w:rPr>
        <w:t xml:space="preserve">interrogation of dominant </w:t>
      </w:r>
      <w:r w:rsidRPr="00D9438D">
        <w:rPr>
          <w:b/>
          <w:bCs/>
          <w:u w:val="single"/>
        </w:rPr>
        <w:t>discursive practices</w:t>
      </w:r>
      <w:r w:rsidRPr="00D9438D">
        <w:rPr>
          <w:u w:val="single"/>
        </w:rPr>
        <w:t xml:space="preserve"> in the service of</w:t>
      </w:r>
      <w:r w:rsidRPr="00D9438D">
        <w:rPr>
          <w:sz w:val="16"/>
        </w:rPr>
        <w:t xml:space="preserve"> political/cultural </w:t>
      </w:r>
      <w:r w:rsidRPr="00D9438D">
        <w:rPr>
          <w:u w:val="single"/>
        </w:rPr>
        <w:t xml:space="preserve">reform is supplanted in favor of </w:t>
      </w:r>
      <w:r w:rsidRPr="00D9438D">
        <w:rPr>
          <w:b/>
          <w:bCs/>
          <w:highlight w:val="green"/>
          <w:u w:val="single"/>
        </w:rPr>
        <w:t>positioning</w:t>
      </w:r>
      <w:r w:rsidRPr="00D9438D">
        <w:rPr>
          <w:u w:val="single"/>
        </w:rPr>
        <w:t xml:space="preserve"> covert out- law </w:t>
      </w:r>
      <w:r w:rsidRPr="00D9438D">
        <w:rPr>
          <w:highlight w:val="green"/>
          <w:u w:val="single"/>
        </w:rPr>
        <w:t>communities</w:t>
      </w:r>
      <w:r w:rsidRPr="00D9438D">
        <w:rPr>
          <w:u w:val="single"/>
        </w:rPr>
        <w:t xml:space="preserve"> </w:t>
      </w:r>
      <w:r w:rsidRPr="00D9438D">
        <w:rPr>
          <w:highlight w:val="green"/>
          <w:u w:val="single"/>
        </w:rPr>
        <w:t>as</w:t>
      </w:r>
      <w:r w:rsidRPr="00D9438D">
        <w:rPr>
          <w:u w:val="single"/>
        </w:rPr>
        <w:t xml:space="preserve"> </w:t>
      </w:r>
      <w:r w:rsidRPr="00D9438D">
        <w:rPr>
          <w:b/>
          <w:bCs/>
          <w:highlight w:val="green"/>
          <w:u w:val="single"/>
        </w:rPr>
        <w:t>objects of investigation</w:t>
      </w:r>
      <w:r w:rsidRPr="00D9438D">
        <w:rPr>
          <w:sz w:val="16"/>
        </w:rPr>
        <w:t xml:space="preserve">. Invited to seek out subversive discourses, </w:t>
      </w:r>
      <w:r w:rsidRPr="00D9438D">
        <w:rPr>
          <w:u w:val="single"/>
        </w:rPr>
        <w:t xml:space="preserve">the </w:t>
      </w:r>
      <w:r w:rsidRPr="00D9438D">
        <w:rPr>
          <w:b/>
          <w:bCs/>
          <w:highlight w:val="green"/>
          <w:u w:val="single"/>
        </w:rPr>
        <w:t>critic</w:t>
      </w:r>
      <w:r w:rsidRPr="00D9438D">
        <w:rPr>
          <w:u w:val="single"/>
        </w:rPr>
        <w:t xml:space="preserve"> is positioned as the </w:t>
      </w:r>
      <w:r w:rsidRPr="00D9438D">
        <w:rPr>
          <w:highlight w:val="green"/>
          <w:u w:val="single"/>
        </w:rPr>
        <w:t>active</w:t>
      </w:r>
      <w:r w:rsidRPr="00D9438D">
        <w:rPr>
          <w:u w:val="single"/>
        </w:rPr>
        <w:t xml:space="preserve"> </w:t>
      </w:r>
      <w:r w:rsidRPr="00D9438D">
        <w:rPr>
          <w:b/>
          <w:bCs/>
          <w:highlight w:val="green"/>
          <w:u w:val="single"/>
        </w:rPr>
        <w:t>agent of change</w:t>
      </w:r>
      <w:r w:rsidRPr="00D9438D">
        <w:rPr>
          <w:highlight w:val="green"/>
          <w:u w:val="single"/>
        </w:rPr>
        <w:t xml:space="preserve"> and</w:t>
      </w:r>
      <w:r w:rsidRPr="00D9438D">
        <w:rPr>
          <w:u w:val="single"/>
        </w:rPr>
        <w:t xml:space="preserve"> the out-law </w:t>
      </w:r>
      <w:r w:rsidRPr="00D9438D">
        <w:rPr>
          <w:highlight w:val="green"/>
          <w:u w:val="single"/>
        </w:rPr>
        <w:t>discourse becomes</w:t>
      </w:r>
      <w:r w:rsidRPr="00D9438D">
        <w:rPr>
          <w:u w:val="single"/>
        </w:rPr>
        <w:t xml:space="preserve"> </w:t>
      </w:r>
      <w:r w:rsidRPr="00D9438D">
        <w:rPr>
          <w:b/>
          <w:bCs/>
          <w:u w:val="single"/>
        </w:rPr>
        <w:t xml:space="preserve">merely </w:t>
      </w:r>
      <w:r w:rsidRPr="00D9438D">
        <w:rPr>
          <w:b/>
          <w:bCs/>
          <w:highlight w:val="green"/>
          <w:u w:val="single"/>
        </w:rPr>
        <w:t>instrumental</w:t>
      </w:r>
      <w:r w:rsidRPr="00D9438D">
        <w:rPr>
          <w:sz w:val="16"/>
        </w:rPr>
        <w:t xml:space="preserve">. </w:t>
      </w:r>
      <w:r w:rsidRPr="00D9438D">
        <w:rPr>
          <w:u w:val="single"/>
        </w:rPr>
        <w:t xml:space="preserve">Rather than academic criticism acting in service of </w:t>
      </w:r>
      <w:r w:rsidRPr="00D9438D">
        <w:rPr>
          <w:b/>
          <w:bCs/>
          <w:u w:val="single"/>
        </w:rPr>
        <w:t>everyday acts of resistance</w:t>
      </w:r>
      <w:r w:rsidRPr="00D9438D">
        <w:rPr>
          <w:sz w:val="16"/>
        </w:rPr>
        <w:t xml:space="preserve">, </w:t>
      </w:r>
      <w:r w:rsidRPr="00D9438D">
        <w:rPr>
          <w:u w:val="single"/>
        </w:rPr>
        <w:t xml:space="preserve">everyday acts of resistance are put into the service of </w:t>
      </w:r>
      <w:r w:rsidRPr="00D9438D">
        <w:rPr>
          <w:b/>
          <w:bCs/>
          <w:u w:val="single"/>
        </w:rPr>
        <w:t>academic criticism</w:t>
      </w:r>
      <w:r w:rsidRPr="00D9438D">
        <w:rPr>
          <w:sz w:val="16"/>
        </w:rPr>
        <w:t xml:space="preserve">. </w:t>
      </w:r>
      <w:r w:rsidRPr="00D9438D">
        <w:rPr>
          <w:sz w:val="12"/>
          <w:szCs w:val="12"/>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w:t>
      </w:r>
      <w:r w:rsidRPr="00D9438D">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Their </w:t>
      </w:r>
      <w:r w:rsidRPr="00D9438D">
        <w:rPr>
          <w:highlight w:val="green"/>
          <w:u w:val="single"/>
        </w:rPr>
        <w:t>suggestion</w:t>
      </w:r>
      <w:r w:rsidRPr="00D9438D">
        <w:rPr>
          <w:u w:val="single"/>
        </w:rPr>
        <w:t xml:space="preserve"> that out-law </w:t>
      </w:r>
      <w:r w:rsidRPr="00D9438D">
        <w:rPr>
          <w:highlight w:val="green"/>
          <w:u w:val="single"/>
        </w:rPr>
        <w:t>communities</w:t>
      </w:r>
      <w:r w:rsidRPr="00D9438D">
        <w:rPr>
          <w:u w:val="single"/>
        </w:rPr>
        <w:t xml:space="preserve"> are </w:t>
      </w:r>
      <w:r w:rsidRPr="00D9438D">
        <w:rPr>
          <w:highlight w:val="green"/>
          <w:u w:val="single"/>
        </w:rPr>
        <w:t>in need</w:t>
      </w:r>
      <w:r w:rsidRPr="00D9438D">
        <w:rPr>
          <w:u w:val="single"/>
        </w:rPr>
        <w:t xml:space="preserve"> </w:t>
      </w:r>
      <w:r w:rsidRPr="00D9438D">
        <w:rPr>
          <w:highlight w:val="green"/>
          <w:u w:val="single"/>
        </w:rPr>
        <w:t>of</w:t>
      </w:r>
      <w:r w:rsidRPr="00D9438D">
        <w:rPr>
          <w:u w:val="single"/>
        </w:rPr>
        <w:t xml:space="preserve"> the </w:t>
      </w:r>
      <w:r w:rsidRPr="00D9438D">
        <w:rPr>
          <w:b/>
          <w:bCs/>
          <w:highlight w:val="green"/>
          <w:u w:val="single"/>
        </w:rPr>
        <w:t>academic</w:t>
      </w:r>
      <w:r w:rsidRPr="00D9438D">
        <w:rPr>
          <w:b/>
          <w:bCs/>
          <w:u w:val="single"/>
        </w:rPr>
        <w:t xml:space="preserve"> </w:t>
      </w:r>
      <w:r w:rsidRPr="00D9438D">
        <w:rPr>
          <w:b/>
          <w:bCs/>
          <w:highlight w:val="green"/>
          <w:u w:val="single"/>
        </w:rPr>
        <w:t>critic</w:t>
      </w:r>
      <w:r w:rsidRPr="00D9438D">
        <w:rPr>
          <w:u w:val="single"/>
        </w:rPr>
        <w:t xml:space="preserve"> </w:t>
      </w:r>
      <w:r w:rsidRPr="00D9438D">
        <w:rPr>
          <w:b/>
          <w:bCs/>
          <w:highlight w:val="green"/>
          <w:u w:val="single"/>
        </w:rPr>
        <w:t>contradicts</w:t>
      </w:r>
      <w:r w:rsidRPr="00D9438D">
        <w:rPr>
          <w:sz w:val="16"/>
        </w:rPr>
        <w:t xml:space="preserve"> not only </w:t>
      </w:r>
      <w:r w:rsidRPr="00D9438D">
        <w:rPr>
          <w:u w:val="single"/>
        </w:rPr>
        <w:t xml:space="preserve">the </w:t>
      </w:r>
      <w:r w:rsidRPr="00D9438D">
        <w:rPr>
          <w:b/>
          <w:bCs/>
          <w:u w:val="single"/>
        </w:rPr>
        <w:t xml:space="preserve">already </w:t>
      </w:r>
      <w:r w:rsidRPr="00D9438D">
        <w:rPr>
          <w:b/>
          <w:bCs/>
          <w:highlight w:val="green"/>
          <w:u w:val="single"/>
        </w:rPr>
        <w:t>disruptive nature</w:t>
      </w:r>
      <w:r w:rsidRPr="00D9438D">
        <w:rPr>
          <w:u w:val="single"/>
        </w:rPr>
        <w:t xml:space="preserve"> of existing out-law discourses</w:t>
      </w:r>
      <w:r w:rsidRPr="00D9438D">
        <w:rPr>
          <w:sz w:val="16"/>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D9438D">
        <w:rPr>
          <w:u w:val="single"/>
        </w:rPr>
        <w:t xml:space="preserve">Sloop and </w:t>
      </w:r>
      <w:r w:rsidRPr="00D9438D">
        <w:rPr>
          <w:highlight w:val="green"/>
          <w:u w:val="single"/>
        </w:rPr>
        <w:t>Ono</w:t>
      </w:r>
      <w:r w:rsidRPr="00D9438D">
        <w:rPr>
          <w:u w:val="single"/>
        </w:rPr>
        <w:t xml:space="preserve"> </w:t>
      </w:r>
      <w:r w:rsidRPr="00D9438D">
        <w:rPr>
          <w:highlight w:val="green"/>
          <w:u w:val="single"/>
        </w:rPr>
        <w:t>fail</w:t>
      </w:r>
      <w:r w:rsidRPr="00D9438D">
        <w:rPr>
          <w:u w:val="single"/>
        </w:rPr>
        <w:t xml:space="preserve"> </w:t>
      </w:r>
      <w:r w:rsidRPr="00D9438D">
        <w:rPr>
          <w:highlight w:val="green"/>
          <w:u w:val="single"/>
        </w:rPr>
        <w:t>to offer</w:t>
      </w:r>
      <w:r w:rsidRPr="00D9438D">
        <w:rPr>
          <w:sz w:val="16"/>
        </w:rPr>
        <w:t xml:space="preserve"> is </w:t>
      </w:r>
      <w:r w:rsidRPr="00D9438D">
        <w:rPr>
          <w:u w:val="single"/>
        </w:rPr>
        <w:t xml:space="preserve">an adequate </w:t>
      </w:r>
      <w:r w:rsidRPr="00D9438D">
        <w:rPr>
          <w:highlight w:val="green"/>
          <w:u w:val="single"/>
        </w:rPr>
        <w:t>argument for</w:t>
      </w:r>
      <w:r w:rsidRPr="00D9438D">
        <w:rPr>
          <w:sz w:val="16"/>
        </w:rPr>
        <w:t xml:space="preserve"> "</w:t>
      </w:r>
      <w:r w:rsidRPr="00D9438D">
        <w:rPr>
          <w:highlight w:val="green"/>
          <w:u w:val="single"/>
        </w:rPr>
        <w:t>taking</w:t>
      </w:r>
      <w:r w:rsidRPr="00D9438D">
        <w:rPr>
          <w:u w:val="single"/>
        </w:rPr>
        <w:t xml:space="preserve"> </w:t>
      </w:r>
      <w:r w:rsidRPr="00D9438D">
        <w:rPr>
          <w:b/>
          <w:bCs/>
          <w:u w:val="single"/>
        </w:rPr>
        <w:t xml:space="preserve">public </w:t>
      </w:r>
      <w:r w:rsidRPr="00D9438D">
        <w:rPr>
          <w:b/>
          <w:bCs/>
          <w:highlight w:val="green"/>
          <w:u w:val="single"/>
        </w:rPr>
        <w:t>speaking</w:t>
      </w:r>
      <w:r w:rsidRPr="00D9438D">
        <w:rPr>
          <w:b/>
          <w:bCs/>
          <w:u w:val="single"/>
        </w:rPr>
        <w:t xml:space="preserve"> </w:t>
      </w:r>
      <w:r w:rsidRPr="00D9438D">
        <w:rPr>
          <w:b/>
          <w:bCs/>
          <w:highlight w:val="green"/>
          <w:u w:val="single"/>
        </w:rPr>
        <w:t>out</w:t>
      </w:r>
      <w:r w:rsidRPr="00D9438D">
        <w:rPr>
          <w:u w:val="single"/>
        </w:rPr>
        <w:t xml:space="preserve"> of the </w:t>
      </w:r>
      <w:r w:rsidRPr="00D9438D">
        <w:rPr>
          <w:b/>
          <w:bCs/>
          <w:highlight w:val="green"/>
          <w:u w:val="single"/>
        </w:rPr>
        <w:t>streets</w:t>
      </w:r>
      <w:r w:rsidRPr="00D9438D">
        <w:rPr>
          <w:u w:val="single"/>
        </w:rPr>
        <w:t xml:space="preserve"> </w:t>
      </w:r>
      <w:r w:rsidRPr="00D9438D">
        <w:rPr>
          <w:highlight w:val="green"/>
          <w:u w:val="single"/>
        </w:rPr>
        <w:t>and</w:t>
      </w:r>
      <w:r w:rsidRPr="00D9438D">
        <w:rPr>
          <w:u w:val="single"/>
        </w:rPr>
        <w:t xml:space="preserve"> </w:t>
      </w:r>
      <w:r w:rsidRPr="00D9438D">
        <w:rPr>
          <w:b/>
          <w:bCs/>
          <w:highlight w:val="green"/>
          <w:u w:val="single"/>
        </w:rPr>
        <w:t>studying</w:t>
      </w:r>
      <w:r w:rsidRPr="00D9438D">
        <w:rPr>
          <w:u w:val="single"/>
        </w:rPr>
        <w:t xml:space="preserve"> it </w:t>
      </w:r>
      <w:r w:rsidRPr="00D9438D">
        <w:rPr>
          <w:highlight w:val="green"/>
          <w:u w:val="single"/>
        </w:rPr>
        <w:t>in</w:t>
      </w:r>
      <w:r w:rsidRPr="00D9438D">
        <w:rPr>
          <w:u w:val="single"/>
        </w:rPr>
        <w:t xml:space="preserve"> the </w:t>
      </w:r>
      <w:r w:rsidRPr="00D9438D">
        <w:rPr>
          <w:b/>
          <w:bCs/>
          <w:highlight w:val="green"/>
          <w:u w:val="single"/>
        </w:rPr>
        <w:t>classroom</w:t>
      </w:r>
      <w:r w:rsidRPr="00D9438D">
        <w:rPr>
          <w:sz w:val="16"/>
        </w:rPr>
        <w:t xml:space="preserve">, </w:t>
      </w:r>
      <w:r w:rsidRPr="00D9438D">
        <w:rPr>
          <w:u w:val="single"/>
        </w:rPr>
        <w:t xml:space="preserve">for </w:t>
      </w:r>
      <w:r w:rsidRPr="00D9438D">
        <w:rPr>
          <w:highlight w:val="green"/>
          <w:u w:val="single"/>
        </w:rPr>
        <w:t>treating it less</w:t>
      </w:r>
      <w:r w:rsidRPr="00D9438D">
        <w:rPr>
          <w:u w:val="single"/>
        </w:rPr>
        <w:t xml:space="preserve"> </w:t>
      </w:r>
      <w:r w:rsidRPr="00D9438D">
        <w:rPr>
          <w:highlight w:val="green"/>
          <w:u w:val="single"/>
        </w:rPr>
        <w:t>as</w:t>
      </w:r>
      <w:r w:rsidRPr="00D9438D">
        <w:rPr>
          <w:u w:val="single"/>
        </w:rPr>
        <w:t xml:space="preserve"> an </w:t>
      </w:r>
      <w:r w:rsidRPr="00D9438D">
        <w:rPr>
          <w:b/>
          <w:bCs/>
          <w:u w:val="single"/>
        </w:rPr>
        <w:t xml:space="preserve">expression </w:t>
      </w:r>
      <w:r w:rsidRPr="00D9438D">
        <w:rPr>
          <w:u w:val="single"/>
        </w:rPr>
        <w:t>of</w:t>
      </w:r>
      <w:r w:rsidRPr="00D9438D">
        <w:rPr>
          <w:b/>
          <w:bCs/>
          <w:u w:val="single"/>
        </w:rPr>
        <w:t xml:space="preserve"> </w:t>
      </w:r>
      <w:r w:rsidRPr="00D9438D">
        <w:rPr>
          <w:b/>
          <w:bCs/>
          <w:highlight w:val="green"/>
          <w:u w:val="single"/>
        </w:rPr>
        <w:t>protest</w:t>
      </w:r>
      <w:r w:rsidRPr="00D9438D">
        <w:rPr>
          <w:sz w:val="16"/>
        </w:rPr>
        <w:t xml:space="preserve">" (Wander 1983, 3) </w:t>
      </w:r>
      <w:r w:rsidRPr="00D9438D">
        <w:rPr>
          <w:highlight w:val="green"/>
          <w:u w:val="single"/>
        </w:rPr>
        <w:t>and</w:t>
      </w:r>
      <w:r w:rsidRPr="00D9438D">
        <w:rPr>
          <w:u w:val="single"/>
        </w:rPr>
        <w:t xml:space="preserve"> more </w:t>
      </w:r>
      <w:r w:rsidRPr="00D9438D">
        <w:rPr>
          <w:highlight w:val="green"/>
          <w:u w:val="single"/>
        </w:rPr>
        <w:t>as</w:t>
      </w:r>
      <w:r w:rsidRPr="00D9438D">
        <w:rPr>
          <w:u w:val="single"/>
        </w:rPr>
        <w:t xml:space="preserve"> an </w:t>
      </w:r>
      <w:r w:rsidRPr="00D9438D">
        <w:rPr>
          <w:b/>
          <w:bCs/>
          <w:highlight w:val="green"/>
          <w:u w:val="single"/>
        </w:rPr>
        <w:t>object</w:t>
      </w:r>
      <w:r w:rsidRPr="00D9438D">
        <w:rPr>
          <w:u w:val="single"/>
        </w:rPr>
        <w:t xml:space="preserve"> </w:t>
      </w:r>
      <w:r w:rsidRPr="00D9438D">
        <w:rPr>
          <w:highlight w:val="green"/>
          <w:u w:val="single"/>
        </w:rPr>
        <w:t xml:space="preserve">for </w:t>
      </w:r>
      <w:r w:rsidRPr="00D9438D">
        <w:rPr>
          <w:b/>
          <w:bCs/>
          <w:highlight w:val="green"/>
          <w:u w:val="single"/>
        </w:rPr>
        <w:t>analysis</w:t>
      </w:r>
      <w:r w:rsidRPr="00D9438D">
        <w:rPr>
          <w:u w:val="single"/>
        </w:rPr>
        <w:t xml:space="preserve"> and </w:t>
      </w:r>
      <w:r w:rsidRPr="00D9438D">
        <w:rPr>
          <w:b/>
          <w:bCs/>
          <w:u w:val="single"/>
        </w:rPr>
        <w:t>reproduction</w:t>
      </w:r>
      <w:r w:rsidRPr="00D9438D">
        <w:rPr>
          <w:u w:val="single"/>
        </w:rPr>
        <w:t xml:space="preserve"> </w:t>
      </w:r>
      <w:r w:rsidRPr="00D9438D">
        <w:rPr>
          <w:highlight w:val="green"/>
          <w:u w:val="single"/>
        </w:rPr>
        <w:t>within</w:t>
      </w:r>
      <w:r w:rsidRPr="00D9438D">
        <w:rPr>
          <w:u w:val="single"/>
        </w:rPr>
        <w:t xml:space="preserve"> the </w:t>
      </w:r>
      <w:r w:rsidRPr="00D9438D">
        <w:rPr>
          <w:b/>
          <w:bCs/>
          <w:highlight w:val="green"/>
          <w:u w:val="single"/>
        </w:rPr>
        <w:t>political econ</w:t>
      </w:r>
      <w:r w:rsidRPr="00D9438D">
        <w:rPr>
          <w:b/>
          <w:bCs/>
          <w:u w:val="single"/>
        </w:rPr>
        <w:t>omy</w:t>
      </w:r>
      <w:r w:rsidRPr="00D9438D">
        <w:rPr>
          <w:u w:val="single"/>
        </w:rPr>
        <w:t xml:space="preserve"> </w:t>
      </w:r>
      <w:r w:rsidRPr="00D9438D">
        <w:rPr>
          <w:highlight w:val="green"/>
          <w:u w:val="single"/>
        </w:rPr>
        <w:t>of</w:t>
      </w:r>
      <w:r w:rsidRPr="00D9438D">
        <w:rPr>
          <w:u w:val="single"/>
        </w:rPr>
        <w:t xml:space="preserve"> the </w:t>
      </w:r>
      <w:r w:rsidRPr="00D9438D">
        <w:rPr>
          <w:b/>
          <w:bCs/>
          <w:highlight w:val="green"/>
          <w:u w:val="single"/>
        </w:rPr>
        <w:t>academy</w:t>
      </w:r>
      <w:r w:rsidRPr="00D9438D">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without addressing whether the critic should be examining out-law discourses in the first place. While it is too early to suggest any definitive answer to the question of criticism of resistance, some preliminary arguments as to why critics should not pursue out-law discourses can be offered: (1) </w:t>
      </w:r>
      <w:r w:rsidRPr="00D9438D">
        <w:rPr>
          <w:u w:val="single"/>
        </w:rPr>
        <w:t xml:space="preserve">Hidden out-law discourses may have </w:t>
      </w:r>
      <w:r w:rsidRPr="00D9438D">
        <w:rPr>
          <w:b/>
          <w:bCs/>
          <w:u w:val="single"/>
        </w:rPr>
        <w:t>good reasons</w:t>
      </w:r>
      <w:r w:rsidRPr="00D9438D">
        <w:rPr>
          <w:u w:val="single"/>
        </w:rPr>
        <w:t xml:space="preserve"> to </w:t>
      </w:r>
      <w:r w:rsidRPr="00D9438D">
        <w:rPr>
          <w:b/>
          <w:bCs/>
          <w:u w:val="single"/>
        </w:rPr>
        <w:t>stay hidden</w:t>
      </w:r>
      <w:r w:rsidRPr="00D9438D">
        <w:rPr>
          <w:sz w:val="16"/>
        </w:rPr>
        <w:t xml:space="preserve">. Sloop and Ono specifically instruct us that "the logic of the out-law must constantly be searched for, brought forth" (66) and used to disrupt dominant practices. But </w:t>
      </w:r>
      <w:r w:rsidRPr="00D9438D">
        <w:rPr>
          <w:highlight w:val="green"/>
          <w:u w:val="single"/>
        </w:rPr>
        <w:t>are we</w:t>
      </w:r>
      <w:r w:rsidRPr="00D9438D">
        <w:rPr>
          <w:u w:val="single"/>
        </w:rPr>
        <w:t xml:space="preserve"> </w:t>
      </w:r>
      <w:r w:rsidRPr="00D9438D">
        <w:rPr>
          <w:highlight w:val="green"/>
          <w:u w:val="single"/>
        </w:rPr>
        <w:t>to</w:t>
      </w:r>
      <w:r w:rsidRPr="00D9438D">
        <w:rPr>
          <w:u w:val="single"/>
        </w:rPr>
        <w:t xml:space="preserve"> </w:t>
      </w:r>
      <w:r w:rsidRPr="00D9438D">
        <w:rPr>
          <w:highlight w:val="green"/>
          <w:u w:val="single"/>
        </w:rPr>
        <w:t>believe</w:t>
      </w:r>
      <w:r w:rsidRPr="00D9438D">
        <w:rPr>
          <w:u w:val="single"/>
        </w:rPr>
        <w:t xml:space="preserve"> that all out-law discourses are prepared to mount such a challenge to the </w:t>
      </w:r>
      <w:r w:rsidRPr="00D9438D">
        <w:rPr>
          <w:b/>
          <w:bCs/>
          <w:u w:val="single"/>
        </w:rPr>
        <w:t>dominant cultural logic</w:t>
      </w:r>
      <w:r w:rsidRPr="00D9438D">
        <w:rPr>
          <w:sz w:val="16"/>
        </w:rPr>
        <w:t xml:space="preserve">? Or, indeed, that the </w:t>
      </w:r>
      <w:r w:rsidRPr="00D9438D">
        <w:rPr>
          <w:highlight w:val="green"/>
          <w:u w:val="single"/>
        </w:rPr>
        <w:t>members</w:t>
      </w:r>
      <w:r w:rsidRPr="00D9438D">
        <w:rPr>
          <w:u w:val="single"/>
        </w:rPr>
        <w:t xml:space="preserve"> of out-law communities are </w:t>
      </w:r>
      <w:r w:rsidRPr="00D9438D">
        <w:rPr>
          <w:b/>
          <w:bCs/>
          <w:highlight w:val="green"/>
          <w:u w:val="single"/>
        </w:rPr>
        <w:t>prepared</w:t>
      </w:r>
      <w:r w:rsidRPr="00D9438D">
        <w:rPr>
          <w:u w:val="single"/>
        </w:rPr>
        <w:t xml:space="preserve"> </w:t>
      </w:r>
      <w:r w:rsidRPr="00D9438D">
        <w:rPr>
          <w:highlight w:val="green"/>
          <w:u w:val="single"/>
        </w:rPr>
        <w:t>to be</w:t>
      </w:r>
      <w:r w:rsidRPr="00D9438D">
        <w:rPr>
          <w:u w:val="single"/>
        </w:rPr>
        <w:t xml:space="preserve"> </w:t>
      </w:r>
      <w:r w:rsidRPr="00D9438D">
        <w:rPr>
          <w:highlight w:val="green"/>
          <w:u w:val="single"/>
        </w:rPr>
        <w:t>brought</w:t>
      </w:r>
      <w:r w:rsidRPr="00D9438D">
        <w:rPr>
          <w:u w:val="single"/>
        </w:rPr>
        <w:t xml:space="preserve"> </w:t>
      </w:r>
      <w:r w:rsidRPr="00D9438D">
        <w:rPr>
          <w:highlight w:val="green"/>
          <w:u w:val="single"/>
        </w:rPr>
        <w:t>into</w:t>
      </w:r>
      <w:r w:rsidRPr="00D9438D">
        <w:rPr>
          <w:u w:val="single"/>
        </w:rPr>
        <w:t xml:space="preserve"> the </w:t>
      </w:r>
      <w:r w:rsidRPr="00D9438D">
        <w:rPr>
          <w:b/>
          <w:bCs/>
          <w:u w:val="single"/>
        </w:rPr>
        <w:t>arena</w:t>
      </w:r>
      <w:r w:rsidRPr="00D9438D">
        <w:rPr>
          <w:u w:val="single"/>
        </w:rPr>
        <w:t xml:space="preserve"> of </w:t>
      </w:r>
      <w:r w:rsidRPr="00D9438D">
        <w:rPr>
          <w:b/>
          <w:bCs/>
          <w:highlight w:val="green"/>
          <w:u w:val="single"/>
        </w:rPr>
        <w:t>public surveillance</w:t>
      </w:r>
      <w:r w:rsidRPr="00D9438D">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And, </w:t>
      </w:r>
      <w:r w:rsidRPr="00D9438D">
        <w:rPr>
          <w:highlight w:val="green"/>
          <w:u w:val="single"/>
        </w:rPr>
        <w:t>perhaps</w:t>
      </w:r>
      <w:r w:rsidRPr="00D9438D">
        <w:rPr>
          <w:u w:val="single"/>
        </w:rPr>
        <w:t xml:space="preserve"> the </w:t>
      </w:r>
      <w:r w:rsidRPr="00D9438D">
        <w:rPr>
          <w:highlight w:val="green"/>
          <w:u w:val="single"/>
        </w:rPr>
        <w:t>re-presentation</w:t>
      </w:r>
      <w:r w:rsidRPr="00D9438D">
        <w:rPr>
          <w:u w:val="single"/>
        </w:rPr>
        <w:t xml:space="preserve"> of out-law logic within the academic community will </w:t>
      </w:r>
      <w:r w:rsidRPr="00D9438D">
        <w:rPr>
          <w:highlight w:val="green"/>
          <w:u w:val="single"/>
        </w:rPr>
        <w:t>bestow</w:t>
      </w:r>
      <w:r w:rsidRPr="00D9438D">
        <w:rPr>
          <w:u w:val="single"/>
        </w:rPr>
        <w:t xml:space="preserve"> a </w:t>
      </w:r>
      <w:r w:rsidRPr="00D9438D">
        <w:rPr>
          <w:b/>
          <w:bCs/>
          <w:u w:val="single"/>
        </w:rPr>
        <w:t>degree</w:t>
      </w:r>
      <w:r w:rsidRPr="00D9438D">
        <w:rPr>
          <w:u w:val="single"/>
        </w:rPr>
        <w:t xml:space="preserve"> of </w:t>
      </w:r>
      <w:r w:rsidRPr="00D9438D">
        <w:rPr>
          <w:b/>
          <w:bCs/>
          <w:highlight w:val="green"/>
          <w:u w:val="single"/>
        </w:rPr>
        <w:t>legitimacy</w:t>
      </w:r>
      <w:r w:rsidRPr="00D9438D">
        <w:rPr>
          <w:u w:val="single"/>
        </w:rPr>
        <w:t xml:space="preserve"> on the out-law community</w:t>
      </w:r>
      <w:r w:rsidRPr="00D9438D">
        <w:rPr>
          <w:sz w:val="16"/>
        </w:rPr>
        <w:t xml:space="preserve">. </w:t>
      </w:r>
      <w:r w:rsidRPr="00D9438D">
        <w:rPr>
          <w:b/>
          <w:bCs/>
          <w:highlight w:val="green"/>
          <w:u w:val="single"/>
        </w:rPr>
        <w:t>Nonetheless</w:t>
      </w:r>
      <w:r w:rsidRPr="00D9438D">
        <w:rPr>
          <w:sz w:val="16"/>
        </w:rPr>
        <w:t xml:space="preserve">, </w:t>
      </w:r>
      <w:r w:rsidRPr="00D9438D">
        <w:rPr>
          <w:u w:val="single"/>
        </w:rPr>
        <w:t xml:space="preserve">the </w:t>
      </w:r>
      <w:r w:rsidRPr="00D9438D">
        <w:rPr>
          <w:highlight w:val="green"/>
          <w:u w:val="single"/>
        </w:rPr>
        <w:t>effect</w:t>
      </w:r>
      <w:r w:rsidRPr="00D9438D">
        <w:rPr>
          <w:u w:val="single"/>
        </w:rPr>
        <w:t xml:space="preserve"> of legitimizing</w:t>
      </w:r>
      <w:r w:rsidRPr="00D9438D">
        <w:rPr>
          <w:sz w:val="16"/>
        </w:rPr>
        <w:t xml:space="preserve"> out-law </w:t>
      </w:r>
      <w:r w:rsidRPr="00D9438D">
        <w:rPr>
          <w:u w:val="single"/>
        </w:rPr>
        <w:t xml:space="preserve">discourse </w:t>
      </w:r>
      <w:r w:rsidRPr="00D9438D">
        <w:rPr>
          <w:highlight w:val="green"/>
          <w:u w:val="single"/>
        </w:rPr>
        <w:t>is</w:t>
      </w:r>
      <w:r w:rsidRPr="00D9438D">
        <w:rPr>
          <w:sz w:val="16"/>
        </w:rPr>
        <w:t xml:space="preserve"> unknown and </w:t>
      </w:r>
      <w:r w:rsidRPr="00D9438D">
        <w:rPr>
          <w:u w:val="single"/>
        </w:rPr>
        <w:t xml:space="preserve">potentially </w:t>
      </w:r>
      <w:r w:rsidRPr="00D9438D">
        <w:rPr>
          <w:b/>
          <w:bCs/>
          <w:highlight w:val="green"/>
          <w:u w:val="single"/>
        </w:rPr>
        <w:t>destructive</w:t>
      </w:r>
      <w:r w:rsidRPr="00D9438D">
        <w:rPr>
          <w:sz w:val="16"/>
        </w:rPr>
        <w:t xml:space="preserve">. </w:t>
      </w:r>
      <w:r w:rsidRPr="00D9438D">
        <w:rPr>
          <w:u w:val="single"/>
        </w:rPr>
        <w:t xml:space="preserve">In an effort </w:t>
      </w:r>
      <w:r w:rsidRPr="00D9438D">
        <w:rPr>
          <w:highlight w:val="green"/>
          <w:u w:val="single"/>
        </w:rPr>
        <w:t>to</w:t>
      </w:r>
      <w:r w:rsidRPr="00D9438D">
        <w:rPr>
          <w:u w:val="single"/>
        </w:rPr>
        <w:t xml:space="preserve"> </w:t>
      </w:r>
      <w:r w:rsidRPr="00D9438D">
        <w:rPr>
          <w:b/>
          <w:bCs/>
          <w:highlight w:val="green"/>
          <w:u w:val="single"/>
        </w:rPr>
        <w:t>siphon</w:t>
      </w:r>
      <w:r w:rsidRPr="00D9438D">
        <w:rPr>
          <w:u w:val="single"/>
        </w:rPr>
        <w:t xml:space="preserve"> the </w:t>
      </w:r>
      <w:r w:rsidRPr="00D9438D">
        <w:rPr>
          <w:b/>
          <w:bCs/>
          <w:u w:val="single"/>
        </w:rPr>
        <w:t xml:space="preserve">political </w:t>
      </w:r>
      <w:r w:rsidRPr="00D9438D">
        <w:rPr>
          <w:b/>
          <w:bCs/>
          <w:highlight w:val="green"/>
          <w:u w:val="single"/>
        </w:rPr>
        <w:t>energy</w:t>
      </w:r>
      <w:r w:rsidRPr="00D9438D">
        <w:rPr>
          <w:u w:val="single"/>
        </w:rPr>
        <w:t xml:space="preserve"> of out-law discourse </w:t>
      </w:r>
      <w:r w:rsidRPr="00D9438D">
        <w:rPr>
          <w:highlight w:val="green"/>
          <w:u w:val="single"/>
        </w:rPr>
        <w:t xml:space="preserve">into </w:t>
      </w:r>
      <w:r w:rsidRPr="00D9438D">
        <w:rPr>
          <w:b/>
          <w:bCs/>
          <w:highlight w:val="green"/>
          <w:u w:val="single"/>
        </w:rPr>
        <w:t>academic practice</w:t>
      </w:r>
      <w:r w:rsidRPr="00D9438D">
        <w:rPr>
          <w:sz w:val="16"/>
        </w:rPr>
        <w:t xml:space="preserve">, </w:t>
      </w:r>
      <w:r w:rsidRPr="00D9438D">
        <w:rPr>
          <w:highlight w:val="green"/>
          <w:u w:val="single"/>
        </w:rPr>
        <w:t>we</w:t>
      </w:r>
      <w:r w:rsidRPr="00D9438D">
        <w:rPr>
          <w:u w:val="single"/>
        </w:rPr>
        <w:t xml:space="preserve"> may </w:t>
      </w:r>
      <w:r w:rsidRPr="00D9438D">
        <w:rPr>
          <w:b/>
          <w:bCs/>
          <w:u w:val="single"/>
        </w:rPr>
        <w:t xml:space="preserve">ultimately </w:t>
      </w:r>
      <w:r w:rsidRPr="00D9438D">
        <w:rPr>
          <w:b/>
          <w:bCs/>
          <w:highlight w:val="green"/>
          <w:u w:val="single"/>
        </w:rPr>
        <w:t>destroy</w:t>
      </w:r>
      <w:r w:rsidRPr="00D9438D">
        <w:rPr>
          <w:u w:val="single"/>
        </w:rPr>
        <w:t xml:space="preserve"> the </w:t>
      </w:r>
      <w:r w:rsidRPr="00D9438D">
        <w:rPr>
          <w:b/>
          <w:bCs/>
          <w:u w:val="single"/>
        </w:rPr>
        <w:t>dissatisfaction</w:t>
      </w:r>
      <w:r w:rsidRPr="00D9438D">
        <w:rPr>
          <w:u w:val="single"/>
        </w:rPr>
        <w:t xml:space="preserve"> that serves as a </w:t>
      </w:r>
      <w:r w:rsidRPr="00D9438D">
        <w:rPr>
          <w:b/>
          <w:bCs/>
          <w:highlight w:val="green"/>
          <w:u w:val="single"/>
        </w:rPr>
        <w:t>cathexis</w:t>
      </w:r>
      <w:r w:rsidRPr="00D9438D">
        <w:rPr>
          <w:u w:val="single"/>
        </w:rPr>
        <w:t xml:space="preserve"> for these out-law discourses</w:t>
      </w:r>
      <w:r w:rsidRPr="00D9438D">
        <w:rPr>
          <w:sz w:val="16"/>
        </w:rPr>
        <w:t xml:space="preserve">. It seems possible that </w:t>
      </w:r>
      <w:r w:rsidRPr="00D9438D">
        <w:rPr>
          <w:u w:val="single"/>
        </w:rPr>
        <w:t xml:space="preserve">academic </w:t>
      </w:r>
      <w:r w:rsidRPr="00D9438D">
        <w:rPr>
          <w:highlight w:val="green"/>
          <w:u w:val="single"/>
        </w:rPr>
        <w:t>recognition</w:t>
      </w:r>
      <w:r w:rsidRPr="00D9438D">
        <w:rPr>
          <w:u w:val="single"/>
        </w:rPr>
        <w:t xml:space="preserve"> might </w:t>
      </w:r>
      <w:r w:rsidRPr="00D9438D">
        <w:rPr>
          <w:b/>
          <w:bCs/>
          <w:highlight w:val="green"/>
          <w:u w:val="single"/>
        </w:rPr>
        <w:t>take</w:t>
      </w:r>
      <w:r w:rsidRPr="00D9438D">
        <w:rPr>
          <w:b/>
          <w:bCs/>
          <w:u w:val="single"/>
        </w:rPr>
        <w:t xml:space="preserve"> the </w:t>
      </w:r>
      <w:r w:rsidRPr="00D9438D">
        <w:rPr>
          <w:b/>
          <w:bCs/>
          <w:highlight w:val="green"/>
          <w:u w:val="single"/>
        </w:rPr>
        <w:t>place</w:t>
      </w:r>
      <w:r w:rsidRPr="00D9438D">
        <w:rPr>
          <w:u w:val="single"/>
        </w:rPr>
        <w:t xml:space="preserve"> </w:t>
      </w:r>
      <w:r w:rsidRPr="00D9438D">
        <w:rPr>
          <w:highlight w:val="green"/>
          <w:u w:val="single"/>
        </w:rPr>
        <w:t>of</w:t>
      </w:r>
      <w:r w:rsidRPr="00D9438D">
        <w:rPr>
          <w:u w:val="single"/>
        </w:rPr>
        <w:t xml:space="preserve"> struggle for </w:t>
      </w:r>
      <w:r w:rsidRPr="00D9438D">
        <w:rPr>
          <w:b/>
          <w:bCs/>
          <w:highlight w:val="green"/>
          <w:u w:val="single"/>
        </w:rPr>
        <w:t>material opportunities</w:t>
      </w:r>
      <w:r w:rsidRPr="00D9438D">
        <w:rPr>
          <w:sz w:val="16"/>
        </w:rPr>
        <w:t xml:space="preserve"> (see Fraser 1997). </w:t>
      </w:r>
      <w:r w:rsidRPr="00D9438D">
        <w:rPr>
          <w:u w:val="single"/>
        </w:rPr>
        <w:t>But</w:t>
      </w:r>
      <w:r w:rsidRPr="00D9438D">
        <w:rPr>
          <w:sz w:val="16"/>
        </w:rPr>
        <w:t xml:space="preserve">, </w:t>
      </w:r>
      <w:r w:rsidRPr="00D9438D">
        <w:rPr>
          <w:u w:val="single"/>
        </w:rPr>
        <w:t>will academic legitimation create any material changes in the conditions of out-law communities</w:t>
      </w:r>
      <w:r w:rsidRPr="00D9438D">
        <w:rPr>
          <w:sz w:val="16"/>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sidRPr="00D9438D">
        <w:rPr>
          <w:sz w:val="16"/>
          <w:u w:val="single"/>
        </w:rPr>
        <w:t xml:space="preserve">For Sloop and Ono, </w:t>
      </w:r>
      <w:r w:rsidRPr="00D9438D">
        <w:rPr>
          <w:u w:val="single"/>
        </w:rPr>
        <w:t xml:space="preserve">the critic is an </w:t>
      </w:r>
      <w:r w:rsidRPr="00D9438D">
        <w:rPr>
          <w:b/>
          <w:iCs/>
          <w:u w:val="single"/>
        </w:rPr>
        <w:t>interested party</w:t>
      </w:r>
      <w:r w:rsidRPr="00D9438D">
        <w:rPr>
          <w:sz w:val="16"/>
          <w:u w:val="single"/>
        </w:rPr>
        <w:t xml:space="preserve">, </w:t>
      </w:r>
      <w:r w:rsidRPr="00D9438D">
        <w:rPr>
          <w:u w:val="single"/>
        </w:rPr>
        <w:t>discerning</w:t>
      </w:r>
      <w:r w:rsidRPr="00D9438D">
        <w:rPr>
          <w:sz w:val="16"/>
        </w:rPr>
        <w:t xml:space="preserve"> (and at times disputing) </w:t>
      </w:r>
      <w:r w:rsidRPr="00D9438D">
        <w:rPr>
          <w:sz w:val="16"/>
          <w:u w:val="single"/>
        </w:rPr>
        <w:t xml:space="preserve">the </w:t>
      </w:r>
      <w:r w:rsidRPr="00D9438D">
        <w:rPr>
          <w:u w:val="single"/>
        </w:rPr>
        <w:t>underlying values and forces contained within a discourse</w:t>
      </w:r>
      <w:r w:rsidRPr="00D9438D">
        <w:rPr>
          <w:sz w:val="16"/>
          <w:u w:val="single"/>
        </w:rPr>
        <w:t xml:space="preserve">. Additionally, </w:t>
      </w:r>
      <w:r w:rsidRPr="00D9438D">
        <w:rPr>
          <w:u w:val="single"/>
        </w:rPr>
        <w:t xml:space="preserve">however, </w:t>
      </w:r>
      <w:r w:rsidRPr="00D9438D">
        <w:rPr>
          <w:highlight w:val="green"/>
          <w:u w:val="single"/>
        </w:rPr>
        <w:t>the</w:t>
      </w:r>
      <w:r w:rsidRPr="00D9438D">
        <w:rPr>
          <w:u w:val="single"/>
        </w:rPr>
        <w:t xml:space="preserve"> out-law discourse </w:t>
      </w:r>
      <w:r w:rsidRPr="00D9438D">
        <w:rPr>
          <w:highlight w:val="green"/>
          <w:u w:val="single"/>
        </w:rPr>
        <w:t xml:space="preserve">critic </w:t>
      </w:r>
      <w:r w:rsidRPr="00D9438D">
        <w:rPr>
          <w:u w:val="single"/>
        </w:rPr>
        <w:t xml:space="preserve">is an analyst </w:t>
      </w:r>
      <w:r w:rsidRPr="00D9438D">
        <w:rPr>
          <w:highlight w:val="green"/>
          <w:u w:val="single"/>
        </w:rPr>
        <w:t>focusing on</w:t>
      </w:r>
      <w:r w:rsidRPr="00D9438D">
        <w:rPr>
          <w:u w:val="single"/>
        </w:rPr>
        <w:t xml:space="preserve"> the </w:t>
      </w:r>
      <w:r w:rsidRPr="00D9438D">
        <w:rPr>
          <w:b/>
          <w:iCs/>
          <w:highlight w:val="green"/>
          <w:u w:val="single"/>
        </w:rPr>
        <w:t>hidden</w:t>
      </w:r>
      <w:r w:rsidRPr="00D9438D">
        <w:rPr>
          <w:sz w:val="16"/>
        </w:rPr>
        <w:t xml:space="preserve">, aberrant </w:t>
      </w:r>
      <w:r w:rsidRPr="00D9438D">
        <w:rPr>
          <w:highlight w:val="green"/>
          <w:u w:val="single"/>
        </w:rPr>
        <w:t>texts</w:t>
      </w:r>
      <w:r w:rsidRPr="00D9438D">
        <w:rPr>
          <w:sz w:val="16"/>
        </w:rPr>
        <w:t xml:space="preserve"> of the out-law </w:t>
      </w:r>
      <w:r w:rsidRPr="00D9438D">
        <w:rPr>
          <w:highlight w:val="green"/>
          <w:u w:val="single"/>
        </w:rPr>
        <w:t xml:space="preserve">and </w:t>
      </w:r>
      <w:r w:rsidRPr="00D9438D">
        <w:rPr>
          <w:bCs/>
          <w:iCs/>
          <w:sz w:val="16"/>
        </w:rPr>
        <w:t>"</w:t>
      </w:r>
      <w:r w:rsidRPr="00D9438D">
        <w:rPr>
          <w:b/>
          <w:iCs/>
          <w:highlight w:val="green"/>
          <w:u w:val="single"/>
        </w:rPr>
        <w:t>rendering</w:t>
      </w:r>
      <w:r w:rsidRPr="00D9438D">
        <w:rPr>
          <w:bCs/>
          <w:iCs/>
          <w:u w:val="single"/>
        </w:rPr>
        <w:t xml:space="preserve"> an</w:t>
      </w:r>
      <w:r w:rsidRPr="00D9438D">
        <w:rPr>
          <w:b/>
          <w:iCs/>
          <w:u w:val="single"/>
        </w:rPr>
        <w:t xml:space="preserve"> incoherent </w:t>
      </w:r>
      <w:r w:rsidRPr="00D9438D">
        <w:rPr>
          <w:bCs/>
          <w:iCs/>
          <w:u w:val="single"/>
        </w:rPr>
        <w:t>or esoteric</w:t>
      </w:r>
      <w:r w:rsidRPr="00D9438D">
        <w:rPr>
          <w:b/>
          <w:iCs/>
          <w:u w:val="single"/>
        </w:rPr>
        <w:t xml:space="preserve"> text </w:t>
      </w:r>
      <w:r w:rsidRPr="00D9438D">
        <w:rPr>
          <w:b/>
          <w:iCs/>
          <w:highlight w:val="green"/>
          <w:u w:val="single"/>
        </w:rPr>
        <w:t>comprehensible</w:t>
      </w:r>
      <w:r w:rsidRPr="00D9438D">
        <w:rPr>
          <w:bCs/>
          <w:iCs/>
          <w:sz w:val="16"/>
        </w:rPr>
        <w:t>"</w:t>
      </w:r>
      <w:r w:rsidRPr="00D9438D">
        <w:rPr>
          <w:b/>
          <w:bCs/>
          <w:sz w:val="16"/>
        </w:rPr>
        <w:t xml:space="preserve"> </w:t>
      </w:r>
      <w:r w:rsidRPr="00D9438D">
        <w:rPr>
          <w:sz w:val="16"/>
        </w:rPr>
        <w:t xml:space="preserve">(Warnick 1992, 233). Now, I am not suggesting that a critic must serve only one function or that the roles of advocate and analyst are mutually exclusive; rather, </w:t>
      </w:r>
      <w:r w:rsidRPr="00D9438D">
        <w:rPr>
          <w:u w:val="single"/>
        </w:rPr>
        <w:t>these entanglings of power</w:t>
      </w:r>
      <w:r w:rsidRPr="00D9438D">
        <w:rPr>
          <w:sz w:val="16"/>
        </w:rPr>
        <w:t xml:space="preserve"> (political ends) </w:t>
      </w:r>
      <w:r w:rsidRPr="00D9438D">
        <w:rPr>
          <w:u w:val="single"/>
        </w:rPr>
        <w:t>and knowledge</w:t>
      </w:r>
      <w:r w:rsidRPr="00D9438D">
        <w:rPr>
          <w:sz w:val="16"/>
        </w:rPr>
        <w:t xml:space="preserve"> (epistemic ends) </w:t>
      </w:r>
      <w:r w:rsidRPr="00D9438D">
        <w:rPr>
          <w:u w:val="single"/>
        </w:rPr>
        <w:t>are inevitable</w:t>
      </w:r>
      <w:r w:rsidRPr="00D9438D">
        <w:rPr>
          <w:sz w:val="16"/>
        </w:rPr>
        <w:t xml:space="preserve">. My concern is that we not neglect the complexity of these entanglements. </w:t>
      </w:r>
      <w:r w:rsidRPr="00D9438D">
        <w:rPr>
          <w:bCs/>
          <w:iCs/>
          <w:highlight w:val="green"/>
          <w:u w:val="single"/>
        </w:rPr>
        <w:t xml:space="preserve">Turning </w:t>
      </w:r>
      <w:r w:rsidRPr="00D9438D">
        <w:rPr>
          <w:b/>
          <w:iCs/>
          <w:highlight w:val="green"/>
          <w:u w:val="single"/>
        </w:rPr>
        <w:t>covert</w:t>
      </w:r>
      <w:r w:rsidRPr="00D9438D">
        <w:rPr>
          <w:bCs/>
          <w:iCs/>
          <w:u w:val="single"/>
        </w:rPr>
        <w:t xml:space="preserve"> out-law </w:t>
      </w:r>
      <w:r w:rsidRPr="00D9438D">
        <w:rPr>
          <w:b/>
          <w:iCs/>
          <w:highlight w:val="green"/>
          <w:u w:val="single"/>
        </w:rPr>
        <w:t>discourses</w:t>
      </w:r>
      <w:r w:rsidRPr="00D9438D">
        <w:rPr>
          <w:bCs/>
          <w:iCs/>
          <w:highlight w:val="green"/>
          <w:u w:val="single"/>
        </w:rPr>
        <w:t xml:space="preserve"> into </w:t>
      </w:r>
      <w:r w:rsidRPr="00D9438D">
        <w:rPr>
          <w:b/>
          <w:iCs/>
          <w:highlight w:val="green"/>
          <w:u w:val="single"/>
        </w:rPr>
        <w:t>objects</w:t>
      </w:r>
      <w:r w:rsidRPr="00D9438D">
        <w:rPr>
          <w:bCs/>
          <w:iCs/>
          <w:highlight w:val="green"/>
          <w:u w:val="single"/>
        </w:rPr>
        <w:t xml:space="preserve"> of</w:t>
      </w:r>
      <w:r w:rsidRPr="00D9438D">
        <w:rPr>
          <w:bCs/>
          <w:iCs/>
          <w:u w:val="single"/>
        </w:rPr>
        <w:t xml:space="preserve"> our </w:t>
      </w:r>
      <w:r w:rsidRPr="00D9438D">
        <w:rPr>
          <w:b/>
          <w:iCs/>
          <w:highlight w:val="green"/>
          <w:u w:val="single"/>
        </w:rPr>
        <w:t>analyses</w:t>
      </w:r>
      <w:r w:rsidRPr="00D9438D">
        <w:rPr>
          <w:bCs/>
          <w:iCs/>
          <w:u w:val="single"/>
        </w:rPr>
        <w:t xml:space="preserve"> runs the </w:t>
      </w:r>
      <w:r w:rsidRPr="00D9438D">
        <w:rPr>
          <w:bCs/>
          <w:iCs/>
          <w:highlight w:val="green"/>
          <w:u w:val="single"/>
        </w:rPr>
        <w:t>risk</w:t>
      </w:r>
      <w:r w:rsidRPr="00D9438D">
        <w:rPr>
          <w:bCs/>
          <w:iCs/>
          <w:u w:val="single"/>
        </w:rPr>
        <w:t xml:space="preserve"> of </w:t>
      </w:r>
      <w:r w:rsidRPr="00D9438D">
        <w:rPr>
          <w:b/>
          <w:iCs/>
          <w:highlight w:val="green"/>
          <w:u w:val="single"/>
        </w:rPr>
        <w:t>subjecting</w:t>
      </w:r>
      <w:r w:rsidRPr="00D9438D">
        <w:rPr>
          <w:bCs/>
          <w:iCs/>
          <w:highlight w:val="green"/>
          <w:u w:val="single"/>
        </w:rPr>
        <w:t xml:space="preserve"> </w:t>
      </w:r>
      <w:r w:rsidRPr="00D9438D">
        <w:rPr>
          <w:bCs/>
          <w:iCs/>
          <w:u w:val="single"/>
        </w:rPr>
        <w:t xml:space="preserve">them </w:t>
      </w:r>
      <w:r w:rsidRPr="00D9438D">
        <w:rPr>
          <w:bCs/>
          <w:iCs/>
          <w:sz w:val="16"/>
        </w:rPr>
        <w:t xml:space="preserve">both </w:t>
      </w:r>
      <w:r w:rsidRPr="00D9438D">
        <w:rPr>
          <w:bCs/>
          <w:iCs/>
          <w:highlight w:val="green"/>
          <w:u w:val="single"/>
        </w:rPr>
        <w:t>to</w:t>
      </w:r>
      <w:r w:rsidRPr="00D9438D">
        <w:rPr>
          <w:bCs/>
          <w:iCs/>
          <w:u w:val="single"/>
        </w:rPr>
        <w:t xml:space="preserve"> the </w:t>
      </w:r>
      <w:r w:rsidRPr="00D9438D">
        <w:rPr>
          <w:bCs/>
          <w:iCs/>
          <w:highlight w:val="green"/>
          <w:u w:val="single"/>
        </w:rPr>
        <w:t xml:space="preserve">gaze of </w:t>
      </w:r>
      <w:r w:rsidRPr="00D9438D">
        <w:rPr>
          <w:bCs/>
          <w:iCs/>
          <w:u w:val="single"/>
        </w:rPr>
        <w:t xml:space="preserve">the </w:t>
      </w:r>
      <w:r w:rsidRPr="00D9438D">
        <w:rPr>
          <w:b/>
          <w:iCs/>
          <w:highlight w:val="green"/>
          <w:u w:val="single"/>
        </w:rPr>
        <w:t>dominant</w:t>
      </w:r>
      <w:r w:rsidRPr="00D9438D">
        <w:rPr>
          <w:bCs/>
          <w:iCs/>
          <w:u w:val="single"/>
        </w:rPr>
        <w:t xml:space="preserve"> </w:t>
      </w:r>
      <w:r w:rsidRPr="00D9438D">
        <w:rPr>
          <w:bCs/>
          <w:iCs/>
          <w:highlight w:val="green"/>
          <w:u w:val="single"/>
        </w:rPr>
        <w:t>and</w:t>
      </w:r>
      <w:r w:rsidRPr="00D9438D">
        <w:rPr>
          <w:bCs/>
          <w:iCs/>
          <w:u w:val="single"/>
        </w:rPr>
        <w:t xml:space="preserve"> to the </w:t>
      </w:r>
      <w:r w:rsidRPr="00D9438D">
        <w:rPr>
          <w:b/>
          <w:iCs/>
          <w:highlight w:val="green"/>
          <w:u w:val="single"/>
        </w:rPr>
        <w:t>power</w:t>
      </w:r>
      <w:r w:rsidRPr="00D9438D">
        <w:rPr>
          <w:b/>
          <w:iCs/>
          <w:u w:val="single"/>
        </w:rPr>
        <w:t xml:space="preserve"> </w:t>
      </w:r>
      <w:r w:rsidRPr="00D9438D">
        <w:rPr>
          <w:b/>
          <w:iCs/>
          <w:highlight w:val="green"/>
          <w:u w:val="single"/>
        </w:rPr>
        <w:t>relations</w:t>
      </w:r>
      <w:r w:rsidRPr="00D9438D">
        <w:rPr>
          <w:bCs/>
          <w:iCs/>
          <w:u w:val="single"/>
        </w:rPr>
        <w:t xml:space="preserve"> </w:t>
      </w:r>
      <w:r w:rsidRPr="00D9438D">
        <w:rPr>
          <w:bCs/>
          <w:iCs/>
          <w:highlight w:val="green"/>
          <w:u w:val="single"/>
        </w:rPr>
        <w:t>of the</w:t>
      </w:r>
      <w:r w:rsidRPr="00D9438D">
        <w:rPr>
          <w:bCs/>
          <w:iCs/>
          <w:u w:val="single"/>
        </w:rPr>
        <w:t xml:space="preserve"> </w:t>
      </w:r>
      <w:r w:rsidRPr="00D9438D">
        <w:rPr>
          <w:b/>
          <w:iCs/>
          <w:highlight w:val="green"/>
          <w:u w:val="single"/>
        </w:rPr>
        <w:t>academy</w:t>
      </w:r>
      <w:r w:rsidRPr="00D9438D">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642E3293" w14:textId="77777777" w:rsidR="00D9438D" w:rsidRPr="00D9438D" w:rsidRDefault="00D9438D" w:rsidP="00D9438D">
      <w:pPr>
        <w:rPr>
          <w:sz w:val="16"/>
        </w:rPr>
      </w:pPr>
    </w:p>
    <w:p w14:paraId="5B572265" w14:textId="77777777" w:rsidR="00D9438D" w:rsidRPr="00D9438D" w:rsidRDefault="00D9438D" w:rsidP="00D9438D">
      <w:pPr>
        <w:rPr>
          <w:b/>
          <w:bCs/>
          <w:sz w:val="26"/>
          <w:szCs w:val="26"/>
        </w:rPr>
      </w:pPr>
      <w:r w:rsidRPr="00D9438D">
        <w:rPr>
          <w:b/>
          <w:bCs/>
          <w:sz w:val="26"/>
          <w:szCs w:val="26"/>
        </w:rPr>
        <w:t>Niles North advocates for the entirety of the AFF sans their use of the term “Asian American”.</w:t>
      </w:r>
    </w:p>
    <w:p w14:paraId="38CF533C" w14:textId="77777777" w:rsidR="00D9438D" w:rsidRPr="00D9438D" w:rsidRDefault="00D9438D" w:rsidP="00D9438D"/>
    <w:p w14:paraId="04B8F6C6" w14:textId="77777777" w:rsidR="00D9438D" w:rsidRPr="00D9438D" w:rsidRDefault="00D9438D" w:rsidP="00D9438D">
      <w:pPr>
        <w:keepNext/>
        <w:keepLines/>
        <w:spacing w:before="40" w:after="0"/>
        <w:outlineLvl w:val="3"/>
        <w:rPr>
          <w:rFonts w:eastAsiaTheme="majorEastAsia" w:cstheme="majorBidi"/>
          <w:b/>
          <w:bCs/>
          <w:iCs/>
          <w:sz w:val="26"/>
        </w:rPr>
      </w:pPr>
      <w:r w:rsidRPr="00D9438D">
        <w:rPr>
          <w:rFonts w:eastAsiaTheme="majorEastAsia" w:cstheme="majorBidi"/>
          <w:b/>
          <w:bCs/>
          <w:iCs/>
          <w:sz w:val="26"/>
        </w:rPr>
        <w:t xml:space="preserve">The term Asian American essentializes the Asian experience by categorizing it as all the same </w:t>
      </w:r>
    </w:p>
    <w:p w14:paraId="46DFB277" w14:textId="77777777" w:rsidR="00D9438D" w:rsidRPr="00D9438D" w:rsidRDefault="00D9438D" w:rsidP="00D9438D">
      <w:r w:rsidRPr="00D9438D">
        <w:t xml:space="preserve">Christopher </w:t>
      </w:r>
      <w:r w:rsidRPr="00D9438D">
        <w:rPr>
          <w:b/>
          <w:bCs/>
          <w:sz w:val="26"/>
        </w:rPr>
        <w:t>Arcitio 16</w:t>
      </w:r>
      <w:r w:rsidRPr="00D9438D">
        <w:t xml:space="preserve">, B.A. at University of San Diego “Unraveling the Inequitable Nature of the Model Minority: Asian Americans Deserve Affirmative Action”, Tennessee Journal of Race, Gender, &amp; Social Justice, </w:t>
      </w:r>
      <w:hyperlink r:id="rId25" w:history="1">
        <w:r w:rsidRPr="00D9438D">
          <w:rPr>
            <w:color w:val="0563C1" w:themeColor="hyperlink"/>
            <w:u w:val="single"/>
          </w:rPr>
          <w:t>http://trace.tennessee.e+du/cgi/viewcontent.cgi?article=1084&amp;context=rgsj</w:t>
        </w:r>
      </w:hyperlink>
      <w:r w:rsidRPr="00D9438D">
        <w:t>, ALH</w:t>
      </w:r>
    </w:p>
    <w:p w14:paraId="0ECE6357" w14:textId="77777777" w:rsidR="00D9438D" w:rsidRPr="00D9438D" w:rsidRDefault="00D9438D" w:rsidP="00D9438D">
      <w:pPr>
        <w:rPr>
          <w:sz w:val="16"/>
        </w:rPr>
      </w:pPr>
      <w:r w:rsidRPr="00D9438D">
        <w:rPr>
          <w:u w:val="single"/>
        </w:rPr>
        <w:t xml:space="preserve">According to the U.S. Census Bureau, </w:t>
      </w:r>
      <w:r w:rsidRPr="00D9438D">
        <w:rPr>
          <w:highlight w:val="green"/>
          <w:u w:val="single"/>
        </w:rPr>
        <w:t xml:space="preserve">“Asian” is defined as </w:t>
      </w:r>
      <w:r w:rsidRPr="00D9438D">
        <w:rPr>
          <w:u w:val="single"/>
        </w:rPr>
        <w:t xml:space="preserve">“[a] person having </w:t>
      </w:r>
      <w:r w:rsidRPr="00D9438D">
        <w:rPr>
          <w:highlight w:val="green"/>
          <w:u w:val="single"/>
        </w:rPr>
        <w:t>origins in</w:t>
      </w:r>
      <w:r w:rsidRPr="00D9438D">
        <w:rPr>
          <w:u w:val="single"/>
        </w:rPr>
        <w:t xml:space="preserve"> any of the original peoples of </w:t>
      </w:r>
      <w:r w:rsidRPr="00D9438D">
        <w:rPr>
          <w:highlight w:val="green"/>
          <w:u w:val="single"/>
        </w:rPr>
        <w:t xml:space="preserve">the Far East, Southeast </w:t>
      </w:r>
      <w:r w:rsidRPr="00D9438D">
        <w:rPr>
          <w:u w:val="single"/>
        </w:rPr>
        <w:t xml:space="preserve">Asia, </w:t>
      </w:r>
      <w:r w:rsidRPr="00D9438D">
        <w:rPr>
          <w:highlight w:val="green"/>
          <w:u w:val="single"/>
        </w:rPr>
        <w:t xml:space="preserve">or </w:t>
      </w:r>
      <w:r w:rsidRPr="00D9438D">
        <w:rPr>
          <w:u w:val="single"/>
        </w:rPr>
        <w:t xml:space="preserve">the </w:t>
      </w:r>
      <w:r w:rsidRPr="00D9438D">
        <w:rPr>
          <w:highlight w:val="green"/>
          <w:u w:val="single"/>
        </w:rPr>
        <w:t>India</w:t>
      </w:r>
      <w:r w:rsidRPr="00D9438D">
        <w:rPr>
          <w:u w:val="single"/>
        </w:rPr>
        <w:t>n subcontinent including, for example, Cambodia, China, India, Japan, Korea, Malaysia, Pakistan, the Philippine Islands, Thailand, and Vietnam</w:t>
      </w:r>
      <w:r w:rsidRPr="00D9438D">
        <w:rPr>
          <w:sz w:val="16"/>
        </w:rPr>
        <w:t xml:space="preserve">.” 61 In 2010, </w:t>
      </w:r>
      <w:r w:rsidRPr="00D9438D">
        <w:rPr>
          <w:u w:val="single"/>
        </w:rPr>
        <w:t>the Census reported over twenty-five subcategories under AsianAmerican</w:t>
      </w:r>
      <w:r w:rsidRPr="00D9438D">
        <w:rPr>
          <w:sz w:val="16"/>
        </w:rPr>
        <w:t xml:space="preserve">. 62 </w:t>
      </w:r>
      <w:r w:rsidRPr="00D9438D">
        <w:rPr>
          <w:highlight w:val="green"/>
          <w:u w:val="single"/>
        </w:rPr>
        <w:t xml:space="preserve">Each </w:t>
      </w:r>
      <w:r w:rsidRPr="00D9438D">
        <w:rPr>
          <w:u w:val="single"/>
        </w:rPr>
        <w:t xml:space="preserve">of these </w:t>
      </w:r>
      <w:r w:rsidRPr="00D9438D">
        <w:rPr>
          <w:highlight w:val="green"/>
          <w:u w:val="single"/>
        </w:rPr>
        <w:t xml:space="preserve">sub-groups has </w:t>
      </w:r>
      <w:r w:rsidRPr="00D9438D">
        <w:rPr>
          <w:u w:val="single"/>
        </w:rPr>
        <w:t xml:space="preserve">“a </w:t>
      </w:r>
      <w:r w:rsidRPr="00D9438D">
        <w:rPr>
          <w:highlight w:val="green"/>
          <w:u w:val="single"/>
        </w:rPr>
        <w:t xml:space="preserve">complex set of </w:t>
      </w:r>
      <w:r w:rsidRPr="00D9438D">
        <w:rPr>
          <w:u w:val="single"/>
        </w:rPr>
        <w:t>social</w:t>
      </w:r>
      <w:r w:rsidRPr="00D9438D">
        <w:rPr>
          <w:highlight w:val="green"/>
          <w:u w:val="single"/>
        </w:rPr>
        <w:t xml:space="preserve"> realities”</w:t>
      </w:r>
      <w:r w:rsidRPr="00D9438D">
        <w:rPr>
          <w:sz w:val="16"/>
        </w:rPr>
        <w:t xml:space="preserve"> and “a high degree heterogeneity.” 63 Put simply, Asian-Americans are an ethnically diverse group. 64 Since the label Asian-American encompasses “tremendous diversity” of subcategories</w:t>
      </w:r>
      <w:r w:rsidRPr="00D9438D">
        <w:rPr>
          <w:u w:val="single"/>
        </w:rPr>
        <w:t xml:space="preserve">, </w:t>
      </w:r>
      <w:r w:rsidRPr="00D9438D">
        <w:rPr>
          <w:highlight w:val="green"/>
          <w:u w:val="single"/>
        </w:rPr>
        <w:t xml:space="preserve">one should be sensitive to </w:t>
      </w:r>
      <w:r w:rsidRPr="00D9438D">
        <w:rPr>
          <w:u w:val="single"/>
        </w:rPr>
        <w:t xml:space="preserve">blindly </w:t>
      </w:r>
      <w:r w:rsidRPr="00D9438D">
        <w:rPr>
          <w:highlight w:val="green"/>
          <w:u w:val="single"/>
        </w:rPr>
        <w:t>apply</w:t>
      </w:r>
      <w:r w:rsidRPr="00D9438D">
        <w:rPr>
          <w:u w:val="single"/>
        </w:rPr>
        <w:t xml:space="preserve">ing </w:t>
      </w:r>
      <w:r w:rsidRPr="00D9438D">
        <w:rPr>
          <w:highlight w:val="green"/>
          <w:u w:val="single"/>
        </w:rPr>
        <w:t>the model minority concept to the Asian-Americans</w:t>
      </w:r>
      <w:r w:rsidRPr="00D9438D">
        <w:rPr>
          <w:sz w:val="16"/>
        </w:rPr>
        <w:t xml:space="preserve">. 65 Unfortunately, this does not hold true. Instead, the model minority concept remains deeply embedded in the hearts and minds of the American people.66 Critical race theorists describe this method of thinking as “essentializ[ing] Asian Americans.” 67 The theory of </w:t>
      </w:r>
      <w:r w:rsidRPr="00D9438D">
        <w:rPr>
          <w:u w:val="single"/>
        </w:rPr>
        <w:t>“</w:t>
      </w:r>
      <w:r w:rsidRPr="00D9438D">
        <w:rPr>
          <w:highlight w:val="green"/>
          <w:u w:val="single"/>
        </w:rPr>
        <w:t>essentialism</w:t>
      </w:r>
      <w:r w:rsidRPr="00D9438D">
        <w:rPr>
          <w:u w:val="single"/>
        </w:rPr>
        <w:t>. . . entails a search for the proper unit, or atom, for [dealing with] social analysis and change.”</w:t>
      </w:r>
      <w:r w:rsidRPr="00D9438D">
        <w:rPr>
          <w:sz w:val="16"/>
        </w:rPr>
        <w:t xml:space="preserve"> 68 The search involves “paring something down until the heart of the matter stands alone.” 69 Further, “[a]</w:t>
      </w:r>
      <w:r w:rsidRPr="00D9438D">
        <w:rPr>
          <w:u w:val="single"/>
        </w:rPr>
        <w:t xml:space="preserve">n essentialist outlook </w:t>
      </w:r>
      <w:r w:rsidRPr="00D9438D">
        <w:rPr>
          <w:highlight w:val="green"/>
          <w:u w:val="single"/>
        </w:rPr>
        <w:t>assumes that the experience of</w:t>
      </w:r>
      <w:r w:rsidRPr="00D9438D">
        <w:rPr>
          <w:u w:val="single"/>
        </w:rPr>
        <w:t xml:space="preserve"> being </w:t>
      </w:r>
      <w:r w:rsidRPr="00D9438D">
        <w:rPr>
          <w:highlight w:val="green"/>
          <w:u w:val="single"/>
        </w:rPr>
        <w:t>a member of the group</w:t>
      </w:r>
      <w:r w:rsidRPr="00D9438D">
        <w:rPr>
          <w:u w:val="single"/>
        </w:rPr>
        <w:t xml:space="preserve"> under discussion </w:t>
      </w:r>
      <w:r w:rsidRPr="00D9438D">
        <w:rPr>
          <w:highlight w:val="green"/>
          <w:u w:val="single"/>
        </w:rPr>
        <w:t xml:space="preserve">is a stable one, </w:t>
      </w:r>
      <w:r w:rsidRPr="00D9438D">
        <w:rPr>
          <w:u w:val="single"/>
        </w:rPr>
        <w:t xml:space="preserve">one </w:t>
      </w:r>
      <w:r w:rsidRPr="00D9438D">
        <w:rPr>
          <w:highlight w:val="green"/>
          <w:u w:val="single"/>
        </w:rPr>
        <w:t>with a clear meaning</w:t>
      </w:r>
      <w:r w:rsidRPr="00D9438D">
        <w:rPr>
          <w:u w:val="single"/>
        </w:rPr>
        <w:t xml:space="preserve">, a meaning constant </w:t>
      </w:r>
      <w:r w:rsidRPr="00D9438D">
        <w:rPr>
          <w:highlight w:val="green"/>
          <w:u w:val="single"/>
        </w:rPr>
        <w:t xml:space="preserve">through </w:t>
      </w:r>
      <w:r w:rsidRPr="00D9438D">
        <w:rPr>
          <w:u w:val="single"/>
        </w:rPr>
        <w:t xml:space="preserve">time, space, and </w:t>
      </w:r>
      <w:r w:rsidRPr="00D9438D">
        <w:rPr>
          <w:highlight w:val="green"/>
          <w:u w:val="single"/>
        </w:rPr>
        <w:t xml:space="preserve">different </w:t>
      </w:r>
      <w:r w:rsidRPr="00D9438D">
        <w:rPr>
          <w:u w:val="single"/>
        </w:rPr>
        <w:t xml:space="preserve">historical, social, political, and personal </w:t>
      </w:r>
      <w:r w:rsidRPr="00D9438D">
        <w:rPr>
          <w:highlight w:val="green"/>
          <w:u w:val="single"/>
        </w:rPr>
        <w:t>contexts</w:t>
      </w:r>
      <w:r w:rsidRPr="00D9438D">
        <w:rPr>
          <w:sz w:val="16"/>
        </w:rPr>
        <w:t>.”70 In the context of race, “the goals of a ‘unified’ group” apply to the any and all subcategories within it.71 Essentialism can be illustrated through a scenario. Imagine “a group of pebbles on the beach; they are all pebbles, but [each individual pebble is] shaped and colored in different ways. Essentialist. . . theory has picked one pebble [from the entire beach] and asked it to represent all.”72 In the context of the model minority concept</w:t>
      </w:r>
      <w:r w:rsidRPr="00D9438D">
        <w:rPr>
          <w:u w:val="single"/>
        </w:rPr>
        <w:t>, the dangers of essentializing are clear. Attributing the model minority to an otherwise ethnically diverse group, treats Asian-Americans “as a monolithically successful group and [risks] ignoring differences in achievement amongst different Asian sub-groups.</w:t>
      </w:r>
      <w:r w:rsidRPr="00D9438D">
        <w:rPr>
          <w:sz w:val="16"/>
        </w:rPr>
        <w:t xml:space="preserve">” 73 Through an essentialist lens, </w:t>
      </w:r>
      <w:r w:rsidRPr="00D9438D">
        <w:rPr>
          <w:u w:val="single"/>
        </w:rPr>
        <w:t>the oppression of Asian-Americans remains hidden</w:t>
      </w:r>
      <w:r w:rsidRPr="00D9438D">
        <w:rPr>
          <w:sz w:val="16"/>
        </w:rPr>
        <w:t xml:space="preserve">. </w:t>
      </w:r>
    </w:p>
    <w:p w14:paraId="1EC5A77F" w14:textId="77777777" w:rsidR="00D9438D" w:rsidRPr="00D9438D" w:rsidRDefault="00D9438D" w:rsidP="00D9438D">
      <w:pPr>
        <w:keepNext/>
        <w:keepLines/>
        <w:spacing w:before="40" w:after="0"/>
        <w:outlineLvl w:val="3"/>
        <w:rPr>
          <w:rFonts w:eastAsiaTheme="majorEastAsia" w:cstheme="majorBidi"/>
          <w:b/>
          <w:bCs/>
          <w:iCs/>
          <w:sz w:val="26"/>
        </w:rPr>
      </w:pPr>
      <w:r w:rsidRPr="00D9438D">
        <w:rPr>
          <w:rFonts w:eastAsiaTheme="majorEastAsia" w:cstheme="majorBidi"/>
          <w:b/>
          <w:bCs/>
          <w:iCs/>
          <w:sz w:val="26"/>
        </w:rPr>
        <w:t>That results in homogenization and recreation of a Eurocentric standpoint---turns case</w:t>
      </w:r>
    </w:p>
    <w:p w14:paraId="1FB77108" w14:textId="77777777" w:rsidR="00D9438D" w:rsidRPr="00D9438D" w:rsidRDefault="00D9438D" w:rsidP="00D9438D">
      <w:r w:rsidRPr="00D9438D">
        <w:rPr>
          <w:b/>
          <w:bCs/>
          <w:sz w:val="26"/>
        </w:rPr>
        <w:t>Osajima 98</w:t>
      </w:r>
      <w:r w:rsidRPr="00D9438D">
        <w:t>---a professor and Director of the Race and Ethnic Studies Program at the University of Redlands(Keith, “Pedagogical Considerations in Asian American Studies”, Oct, 1998, Journal of Asian American Studies Volume 1, Number 3, Project Muse, Daehyun)</w:t>
      </w:r>
    </w:p>
    <w:p w14:paraId="5B77F4BB" w14:textId="77777777" w:rsidR="00D9438D" w:rsidRPr="00D9438D" w:rsidRDefault="00D9438D" w:rsidP="00D9438D">
      <w:pPr>
        <w:rPr>
          <w:sz w:val="16"/>
        </w:rPr>
      </w:pPr>
      <w:r w:rsidRPr="00D9438D">
        <w:rPr>
          <w:sz w:val="16"/>
        </w:rPr>
        <w:t xml:space="preserve">Teaching Asian American Studies--Theoretical Reconsiderations </w:t>
      </w:r>
      <w:r w:rsidRPr="00D9438D">
        <w:rPr>
          <w:i/>
          <w:iCs/>
          <w:color w:val="2F5496" w:themeColor="accent1" w:themeShade="BF"/>
        </w:rPr>
        <w:t>Teaching courses on Asian Americans requires that we respond to the challenges brought forth by changing those demographic, political, and institutional contexts shaping the field</w:t>
      </w:r>
      <w:r w:rsidRPr="00D9438D">
        <w:rPr>
          <w:sz w:val="16"/>
        </w:rPr>
        <w:t xml:space="preserve">. Recent theoretical discussions on the direction of Asian American </w:t>
      </w:r>
      <w:r w:rsidRPr="00D9438D">
        <w:rPr>
          <w:i/>
          <w:iCs/>
          <w:color w:val="2F5496" w:themeColor="accent1" w:themeShade="BF"/>
        </w:rPr>
        <w:t>studies</w:t>
      </w:r>
      <w:r w:rsidRPr="00D9438D">
        <w:rPr>
          <w:sz w:val="16"/>
        </w:rPr>
        <w:t xml:space="preserve"> provide some guidance in [End Page 273] fashioning a response. They broadly </w:t>
      </w:r>
      <w:r w:rsidRPr="00D9438D">
        <w:rPr>
          <w:i/>
          <w:iCs/>
          <w:color w:val="2F5496" w:themeColor="accent1" w:themeShade="BF"/>
        </w:rPr>
        <w:t>suggest that we rethink the "essentialist tendencies" that have strongly informed the development of the field and teaching of our classes. Essentialism refers to efforts that reduce the complex and diverse experiences of Asian Americans into a few governing themes, patterns, narratives, or unifying concepts.</w:t>
      </w:r>
      <w:r w:rsidRPr="00D9438D">
        <w:rPr>
          <w:sz w:val="16"/>
        </w:rPr>
        <w:t xml:space="preserve"> In Asian American literature, for example, Lisa Lowe argued that </w:t>
      </w:r>
      <w:r w:rsidRPr="00D9438D">
        <w:rPr>
          <w:i/>
          <w:iCs/>
          <w:color w:val="2F5496" w:themeColor="accent1" w:themeShade="BF"/>
        </w:rPr>
        <w:t xml:space="preserve">there has been a tendency </w:t>
      </w:r>
      <w:r w:rsidRPr="00D9438D">
        <w:rPr>
          <w:i/>
          <w:iCs/>
          <w:color w:val="2F5496" w:themeColor="accent1" w:themeShade="BF"/>
          <w:highlight w:val="green"/>
        </w:rPr>
        <w:t xml:space="preserve">to reduce </w:t>
      </w:r>
      <w:r w:rsidRPr="00D9438D">
        <w:rPr>
          <w:i/>
          <w:iCs/>
          <w:color w:val="2F5496" w:themeColor="accent1" w:themeShade="BF"/>
        </w:rPr>
        <w:t xml:space="preserve">the complexity of </w:t>
      </w:r>
      <w:r w:rsidRPr="00D9438D">
        <w:rPr>
          <w:i/>
          <w:iCs/>
          <w:color w:val="2F5496" w:themeColor="accent1" w:themeShade="BF"/>
          <w:highlight w:val="green"/>
        </w:rPr>
        <w:t xml:space="preserve">Asian experiences into essentialist patterns of </w:t>
      </w:r>
      <w:r w:rsidRPr="00D9438D">
        <w:rPr>
          <w:i/>
          <w:iCs/>
          <w:color w:val="2F5496" w:themeColor="accent1" w:themeShade="BF"/>
        </w:rPr>
        <w:t xml:space="preserve">generational conflict and </w:t>
      </w:r>
      <w:r w:rsidRPr="00D9438D">
        <w:rPr>
          <w:i/>
          <w:iCs/>
          <w:color w:val="2F5496" w:themeColor="accent1" w:themeShade="BF"/>
          <w:highlight w:val="green"/>
        </w:rPr>
        <w:t>filial relations</w:t>
      </w:r>
      <w:r w:rsidRPr="00D9438D">
        <w:rPr>
          <w:sz w:val="16"/>
        </w:rPr>
        <w:t xml:space="preserve">. 14 Shirley Hune observes that </w:t>
      </w:r>
      <w:r w:rsidRPr="00D9438D">
        <w:rPr>
          <w:i/>
          <w:iCs/>
          <w:color w:val="2F5496" w:themeColor="accent1" w:themeShade="BF"/>
        </w:rPr>
        <w:t xml:space="preserve">the presentation of Asian American history is often dominated by a victimization paradigm, where the main narrative portrays Asians as victimized by the racial oppression of whites. 15 In the social sciences, </w:t>
      </w:r>
      <w:r w:rsidRPr="00D9438D">
        <w:rPr>
          <w:i/>
          <w:iCs/>
          <w:color w:val="2F5496" w:themeColor="accent1" w:themeShade="BF"/>
          <w:highlight w:val="green"/>
        </w:rPr>
        <w:t xml:space="preserve">the Asian American experience has </w:t>
      </w:r>
      <w:r w:rsidRPr="00D9438D">
        <w:rPr>
          <w:i/>
          <w:iCs/>
          <w:color w:val="2F5496" w:themeColor="accent1" w:themeShade="BF"/>
        </w:rPr>
        <w:t xml:space="preserve">often </w:t>
      </w:r>
      <w:r w:rsidRPr="00D9438D">
        <w:rPr>
          <w:i/>
          <w:iCs/>
          <w:color w:val="2F5496" w:themeColor="accent1" w:themeShade="BF"/>
          <w:highlight w:val="green"/>
        </w:rPr>
        <w:t xml:space="preserve">been reduced to </w:t>
      </w:r>
      <w:r w:rsidRPr="00D9438D">
        <w:rPr>
          <w:i/>
          <w:iCs/>
          <w:color w:val="2F5496" w:themeColor="accent1" w:themeShade="BF"/>
        </w:rPr>
        <w:t xml:space="preserve">simplistic </w:t>
      </w:r>
      <w:r w:rsidRPr="00D9438D">
        <w:rPr>
          <w:i/>
          <w:iCs/>
          <w:color w:val="2F5496" w:themeColor="accent1" w:themeShade="BF"/>
          <w:highlight w:val="green"/>
        </w:rPr>
        <w:t xml:space="preserve">push-pull migration </w:t>
      </w:r>
      <w:r w:rsidRPr="00D9438D">
        <w:rPr>
          <w:i/>
          <w:iCs/>
          <w:color w:val="2F5496" w:themeColor="accent1" w:themeShade="BF"/>
        </w:rPr>
        <w:t xml:space="preserve">models, or universal patterns of assimilation, or developmental models of identity. </w:t>
      </w:r>
      <w:r w:rsidRPr="00D9438D">
        <w:rPr>
          <w:sz w:val="16"/>
        </w:rPr>
        <w:t xml:space="preserve">Those critics argue that </w:t>
      </w:r>
      <w:r w:rsidRPr="00D9438D">
        <w:rPr>
          <w:i/>
          <w:iCs/>
          <w:color w:val="2F5496" w:themeColor="accent1" w:themeShade="BF"/>
          <w:highlight w:val="green"/>
        </w:rPr>
        <w:t xml:space="preserve">essentialism oversimplifies </w:t>
      </w:r>
      <w:r w:rsidRPr="00D9438D">
        <w:rPr>
          <w:i/>
          <w:iCs/>
          <w:color w:val="2F5496" w:themeColor="accent1" w:themeShade="BF"/>
        </w:rPr>
        <w:t xml:space="preserve">and homogenizes </w:t>
      </w:r>
      <w:r w:rsidRPr="00D9438D">
        <w:rPr>
          <w:i/>
          <w:iCs/>
          <w:color w:val="2F5496" w:themeColor="accent1" w:themeShade="BF"/>
          <w:highlight w:val="green"/>
        </w:rPr>
        <w:t xml:space="preserve">the Asian American experience and fails to analyze </w:t>
      </w:r>
      <w:r w:rsidRPr="00D9438D">
        <w:rPr>
          <w:i/>
          <w:iCs/>
          <w:color w:val="2F5496" w:themeColor="accent1" w:themeShade="BF"/>
        </w:rPr>
        <w:t xml:space="preserve">adequately the complexity and </w:t>
      </w:r>
      <w:r w:rsidRPr="00D9438D">
        <w:rPr>
          <w:i/>
          <w:iCs/>
          <w:color w:val="2F5496" w:themeColor="accent1" w:themeShade="BF"/>
          <w:highlight w:val="green"/>
        </w:rPr>
        <w:t>diversity that has accompanied demographic change</w:t>
      </w:r>
      <w:r w:rsidRPr="00D9438D">
        <w:rPr>
          <w:i/>
          <w:iCs/>
          <w:color w:val="2F5496" w:themeColor="accent1" w:themeShade="BF"/>
        </w:rPr>
        <w:t>.</w:t>
      </w:r>
      <w:r w:rsidRPr="00D9438D">
        <w:rPr>
          <w:sz w:val="16"/>
        </w:rPr>
        <w:t xml:space="preserve"> Organizing our classes around such </w:t>
      </w:r>
      <w:r w:rsidRPr="00D9438D">
        <w:rPr>
          <w:i/>
          <w:iCs/>
          <w:color w:val="2F5496" w:themeColor="accent1" w:themeShade="BF"/>
        </w:rPr>
        <w:t>essentializing</w:t>
      </w:r>
      <w:r w:rsidRPr="00D9438D">
        <w:rPr>
          <w:sz w:val="16"/>
        </w:rPr>
        <w:t xml:space="preserve"> schemas </w:t>
      </w:r>
      <w:r w:rsidRPr="00D9438D">
        <w:rPr>
          <w:i/>
          <w:iCs/>
          <w:color w:val="2F5496" w:themeColor="accent1" w:themeShade="BF"/>
        </w:rPr>
        <w:t xml:space="preserve">limit our ability to deal with the nuance and complexity of the </w:t>
      </w:r>
      <w:r w:rsidRPr="00D9438D">
        <w:rPr>
          <w:i/>
          <w:iCs/>
          <w:color w:val="2F5496" w:themeColor="accent1" w:themeShade="BF"/>
          <w:highlight w:val="green"/>
        </w:rPr>
        <w:t>Asian American experience</w:t>
      </w:r>
      <w:r w:rsidRPr="00D9438D">
        <w:rPr>
          <w:i/>
          <w:iCs/>
          <w:color w:val="2F5496" w:themeColor="accent1" w:themeShade="BF"/>
        </w:rPr>
        <w:t xml:space="preserve">. The search for unifying themes problematically </w:t>
      </w:r>
      <w:r w:rsidRPr="00D9438D">
        <w:rPr>
          <w:i/>
          <w:iCs/>
          <w:color w:val="2F5496" w:themeColor="accent1" w:themeShade="BF"/>
          <w:highlight w:val="green"/>
        </w:rPr>
        <w:t>excludes issues and</w:t>
      </w:r>
      <w:r w:rsidRPr="00D9438D">
        <w:rPr>
          <w:i/>
          <w:iCs/>
          <w:color w:val="2F5496" w:themeColor="accent1" w:themeShade="BF"/>
        </w:rPr>
        <w:t xml:space="preserve"> unwittingly reinforces traditional, </w:t>
      </w:r>
      <w:r w:rsidRPr="00D9438D">
        <w:rPr>
          <w:i/>
          <w:iCs/>
          <w:color w:val="2F5496" w:themeColor="accent1" w:themeShade="BF"/>
          <w:highlight w:val="green"/>
        </w:rPr>
        <w:t>Eurocentric,</w:t>
      </w:r>
      <w:r w:rsidRPr="00D9438D">
        <w:rPr>
          <w:i/>
          <w:iCs/>
          <w:color w:val="2F5496" w:themeColor="accent1" w:themeShade="BF"/>
        </w:rPr>
        <w:t xml:space="preserve"> disciplinary </w:t>
      </w:r>
      <w:r w:rsidRPr="00D9438D">
        <w:rPr>
          <w:i/>
          <w:iCs/>
          <w:color w:val="2F5496" w:themeColor="accent1" w:themeShade="BF"/>
          <w:highlight w:val="green"/>
        </w:rPr>
        <w:t>approaches to inquiry</w:t>
      </w:r>
      <w:r w:rsidRPr="00D9438D">
        <w:rPr>
          <w:i/>
          <w:iCs/>
          <w:color w:val="2F5496" w:themeColor="accent1" w:themeShade="BF"/>
        </w:rPr>
        <w:t>.</w:t>
      </w:r>
      <w:r w:rsidRPr="00D9438D">
        <w:rPr>
          <w:sz w:val="16"/>
        </w:rPr>
        <w:t xml:space="preserve"> Elaine Kim describes the dilemma well in her candid assessment of her own approach to literary analysis: I looked for unifying thematic threads and tidy resolutions that might ease the pain of displacement and heal the exile, heedless of what might be missing from this homogenizing approach and oblivious to the parallels between what I was doing and the dominant culture attempts to reduce Asian American experiences to developmental narratives about a movement from "primitive," "Eastern," and foreign immigrant to "civilized," Western, and "Americanized" loyal citizen. 16 </w:t>
      </w:r>
      <w:r w:rsidRPr="00D9438D">
        <w:rPr>
          <w:i/>
          <w:iCs/>
          <w:color w:val="2F5496" w:themeColor="accent1" w:themeShade="BF"/>
        </w:rPr>
        <w:t xml:space="preserve">To counter the hold of reductionist, homogenizing paradigms, Asian Americanists identify a number of ways to expand and add complexity to how we think about Asian America. </w:t>
      </w:r>
      <w:r w:rsidRPr="00D9438D">
        <w:rPr>
          <w:sz w:val="16"/>
        </w:rPr>
        <w:t xml:space="preserve">Peter </w:t>
      </w:r>
      <w:r w:rsidRPr="00D9438D">
        <w:rPr>
          <w:i/>
          <w:iCs/>
          <w:color w:val="2F5496" w:themeColor="accent1" w:themeShade="BF"/>
        </w:rPr>
        <w:t>Kwong</w:t>
      </w:r>
      <w:r w:rsidRPr="00D9438D">
        <w:rPr>
          <w:sz w:val="16"/>
        </w:rPr>
        <w:t xml:space="preserve">, for example, </w:t>
      </w:r>
      <w:r w:rsidRPr="00D9438D">
        <w:rPr>
          <w:i/>
          <w:iCs/>
          <w:color w:val="2F5496" w:themeColor="accent1" w:themeShade="BF"/>
        </w:rPr>
        <w:t xml:space="preserve">revisits </w:t>
      </w:r>
      <w:r w:rsidRPr="00D9438D">
        <w:rPr>
          <w:i/>
          <w:iCs/>
          <w:color w:val="2F5496" w:themeColor="accent1" w:themeShade="BF"/>
          <w:highlight w:val="green"/>
        </w:rPr>
        <w:t>the call for more attention to class dynamics</w:t>
      </w:r>
      <w:r w:rsidRPr="00D9438D">
        <w:rPr>
          <w:sz w:val="16"/>
        </w:rPr>
        <w:t>. 17 He argues that a focus [End Page 274] on class will help us t</w:t>
      </w:r>
      <w:r w:rsidRPr="00D9438D">
        <w:rPr>
          <w:i/>
          <w:iCs/>
          <w:color w:val="2F5496" w:themeColor="accent1" w:themeShade="BF"/>
        </w:rPr>
        <w:t>o see and understand the conflicts between the "uptown" middle- and upper-class Asians and the "downtown" working-class Asians</w:t>
      </w:r>
      <w:r w:rsidRPr="00D9438D">
        <w:rPr>
          <w:sz w:val="16"/>
        </w:rPr>
        <w:t xml:space="preserve">. 18 Patricia Limerick adds that attention to </w:t>
      </w:r>
      <w:r w:rsidRPr="00D9438D">
        <w:rPr>
          <w:i/>
          <w:iCs/>
          <w:color w:val="2F5496" w:themeColor="accent1" w:themeShade="BF"/>
        </w:rPr>
        <w:t>class would deepen our understanding of relations between racial groups</w:t>
      </w:r>
      <w:r w:rsidRPr="00D9438D">
        <w:rPr>
          <w:sz w:val="16"/>
        </w:rPr>
        <w:t xml:space="preserve">. We would have to "reckon with the events of 1933, when </w:t>
      </w:r>
      <w:r w:rsidRPr="00D9438D">
        <w:rPr>
          <w:i/>
          <w:iCs/>
          <w:color w:val="2F5496" w:themeColor="accent1" w:themeShade="BF"/>
        </w:rPr>
        <w:t xml:space="preserve">Mexican agricultural workers went on strike against Japanese berry growers . . . who were themselves working hard against the unjust disadvantages of the California Alien Land Law." 19 </w:t>
      </w:r>
      <w:r w:rsidRPr="00D9438D">
        <w:rPr>
          <w:sz w:val="16"/>
        </w:rPr>
        <w:t xml:space="preserve">Along similar lines, we see expansion of Asian American studies in the area of gender issues. </w:t>
      </w:r>
      <w:r w:rsidRPr="00D9438D">
        <w:rPr>
          <w:i/>
          <w:iCs/>
          <w:color w:val="2F5496" w:themeColor="accent1" w:themeShade="BF"/>
        </w:rPr>
        <w:t>The work on Asian American women is substantial and growing.</w:t>
      </w:r>
      <w:r w:rsidRPr="00D9438D">
        <w:rPr>
          <w:sz w:val="16"/>
        </w:rPr>
        <w:t xml:space="preserve"> Recently, this work has been augmented by a focus on issues of sexuality and queer studies. </w:t>
      </w:r>
      <w:r w:rsidRPr="00D9438D">
        <w:rPr>
          <w:i/>
          <w:iCs/>
          <w:color w:val="2F5496" w:themeColor="accent1" w:themeShade="BF"/>
        </w:rPr>
        <w:t>This is an important breakthrough, bringing into view topics that have been "regularly shrouded in particular forms of silence in the Asian American community."</w:t>
      </w:r>
      <w:r w:rsidRPr="00D9438D">
        <w:rPr>
          <w:sz w:val="16"/>
        </w:rPr>
        <w:t xml:space="preserve"> 20 Central to work in this area are feminist and postmodern theoretical insights that examine how our subjectivities and identities are socially constructed within contexts of powerful discourses that define and shape social reality. </w:t>
      </w:r>
      <w:r w:rsidRPr="00D9438D">
        <w:rPr>
          <w:i/>
          <w:iCs/>
          <w:color w:val="2F5496" w:themeColor="accent1" w:themeShade="BF"/>
          <w:highlight w:val="green"/>
        </w:rPr>
        <w:t>Rather than</w:t>
      </w:r>
      <w:r w:rsidRPr="00D9438D">
        <w:rPr>
          <w:i/>
          <w:iCs/>
          <w:color w:val="2F5496" w:themeColor="accent1" w:themeShade="BF"/>
        </w:rPr>
        <w:t xml:space="preserve"> treat identity as a fixed, singular entity, </w:t>
      </w:r>
      <w:r w:rsidRPr="00D9438D">
        <w:rPr>
          <w:i/>
          <w:iCs/>
          <w:color w:val="2F5496" w:themeColor="accent1" w:themeShade="BF"/>
          <w:highlight w:val="green"/>
        </w:rPr>
        <w:t>Asian Americanists</w:t>
      </w:r>
      <w:r w:rsidRPr="00D9438D">
        <w:rPr>
          <w:i/>
          <w:iCs/>
          <w:color w:val="2F5496" w:themeColor="accent1" w:themeShade="BF"/>
        </w:rPr>
        <w:t xml:space="preserve"> working here urge us to see how </w:t>
      </w:r>
      <w:r w:rsidRPr="00D9438D">
        <w:rPr>
          <w:i/>
          <w:iCs/>
          <w:color w:val="2F5496" w:themeColor="accent1" w:themeShade="BF"/>
          <w:highlight w:val="green"/>
        </w:rPr>
        <w:t>our identities are</w:t>
      </w:r>
      <w:r w:rsidRPr="00D9438D">
        <w:rPr>
          <w:i/>
          <w:iCs/>
          <w:color w:val="2F5496" w:themeColor="accent1" w:themeShade="BF"/>
        </w:rPr>
        <w:t xml:space="preserve"> multiple and </w:t>
      </w:r>
      <w:r w:rsidRPr="00D9438D">
        <w:rPr>
          <w:i/>
          <w:iCs/>
          <w:color w:val="2F5496" w:themeColor="accent1" w:themeShade="BF"/>
          <w:highlight w:val="green"/>
        </w:rPr>
        <w:t>fluid</w:t>
      </w:r>
      <w:r w:rsidRPr="00D9438D">
        <w:rPr>
          <w:i/>
          <w:iCs/>
          <w:color w:val="2F5496" w:themeColor="accent1" w:themeShade="BF"/>
        </w:rPr>
        <w:t>, situated and heterogeneous. An expanded Asian American studies is also moving away from dichotomous categorizations which create problematic boundaries and limitations in our analyses</w:t>
      </w:r>
      <w:r w:rsidRPr="00D9438D">
        <w:rPr>
          <w:sz w:val="16"/>
        </w:rPr>
        <w:t xml:space="preserve">. For example, Shirley </w:t>
      </w:r>
      <w:r w:rsidRPr="00D9438D">
        <w:rPr>
          <w:i/>
          <w:iCs/>
          <w:color w:val="2F5496" w:themeColor="accent1" w:themeShade="BF"/>
        </w:rPr>
        <w:t>Hune challenges us to adopt more complex views of racism to counter the dichotomous black/white model.</w:t>
      </w:r>
      <w:r w:rsidRPr="00D9438D">
        <w:rPr>
          <w:sz w:val="16"/>
        </w:rPr>
        <w:t xml:space="preserve"> She wrote: </w:t>
      </w:r>
      <w:r w:rsidRPr="00D9438D">
        <w:rPr>
          <w:i/>
          <w:iCs/>
          <w:color w:val="2F5496" w:themeColor="accent1" w:themeShade="BF"/>
        </w:rPr>
        <w:t>"A binary paradigm is inadequate in a multiracial context. What is needed is a framework that incorporates multiple racial groups and explores the complexity of current and future inter-group dynamics."</w:t>
      </w:r>
      <w:r w:rsidRPr="00D9438D">
        <w:rPr>
          <w:sz w:val="16"/>
        </w:rPr>
        <w:t xml:space="preserve"> 21 Michael Omi and Howard Winant's work on "racial formations" has been particularly influential in this area. 22 Their </w:t>
      </w:r>
      <w:r w:rsidRPr="00D9438D">
        <w:rPr>
          <w:i/>
          <w:iCs/>
          <w:color w:val="2F5496" w:themeColor="accent1" w:themeShade="BF"/>
        </w:rPr>
        <w:t>attention to the historical, political, and discursive processes by which meanings of race and racism are contested and constructed has helped to break from static conceptualizations.</w:t>
      </w:r>
      <w:r w:rsidRPr="00D9438D">
        <w:rPr>
          <w:sz w:val="16"/>
        </w:rPr>
        <w:t xml:space="preserve"> Sau-ling Wong's notion of "denationalization," breaks from a domestic/foreign dichotomy that sometimes separates and draws rigid lines between the experiences of Asians in the United States and their experiences and ties to Asia. 23 She [End Page 275] argues that </w:t>
      </w:r>
      <w:r w:rsidRPr="00D9438D">
        <w:rPr>
          <w:i/>
          <w:iCs/>
          <w:color w:val="2F5496" w:themeColor="accent1" w:themeShade="BF"/>
        </w:rPr>
        <w:t>we must locate the Asian American experience as part of a "global scattering of peoples of Asian origin"</w:t>
      </w:r>
      <w:r w:rsidRPr="00D9438D">
        <w:rPr>
          <w:sz w:val="16"/>
        </w:rPr>
        <w:t xml:space="preserve">--what she refers to as a "diasporic perspective." 24 </w:t>
      </w:r>
      <w:r w:rsidRPr="00D9438D">
        <w:rPr>
          <w:i/>
          <w:iCs/>
          <w:color w:val="2F5496" w:themeColor="accent1" w:themeShade="BF"/>
        </w:rPr>
        <w:t>Underscoring many of the calls for an expanded and complex Asian American studies is a renewed emphasis on cross-disciplinary approaches to inquiry</w:t>
      </w:r>
      <w:r w:rsidRPr="00D9438D">
        <w:rPr>
          <w:sz w:val="16"/>
        </w:rPr>
        <w:t>.</w:t>
      </w:r>
    </w:p>
    <w:p w14:paraId="23F485F3" w14:textId="77777777" w:rsidR="00D9438D" w:rsidRPr="00D9438D" w:rsidRDefault="00D9438D" w:rsidP="00D9438D"/>
    <w:p w14:paraId="76C370D9" w14:textId="77777777" w:rsidR="00D9438D" w:rsidRPr="00D9438D" w:rsidRDefault="00D9438D" w:rsidP="00D9438D">
      <w:pPr>
        <w:rPr>
          <w:b/>
          <w:bCs/>
          <w:sz w:val="26"/>
          <w:szCs w:val="26"/>
        </w:rPr>
      </w:pPr>
      <w:r w:rsidRPr="00D9438D">
        <w:rPr>
          <w:b/>
          <w:bCs/>
          <w:sz w:val="26"/>
          <w:szCs w:val="26"/>
        </w:rPr>
        <w:t xml:space="preserve">We can defend the rest of the aff strategy and negate only certain parts. </w:t>
      </w:r>
      <w:r w:rsidRPr="00D9438D">
        <w:rPr>
          <w:b/>
          <w:bCs/>
          <w:sz w:val="26"/>
          <w:szCs w:val="26"/>
          <w:u w:val="single"/>
        </w:rPr>
        <w:t>2NR consolidation</w:t>
      </w:r>
      <w:r w:rsidRPr="00D9438D">
        <w:rPr>
          <w:b/>
          <w:bCs/>
          <w:sz w:val="26"/>
          <w:szCs w:val="26"/>
        </w:rPr>
        <w:t xml:space="preserve"> is best and we can subtract 2AC frames. </w:t>
      </w:r>
    </w:p>
    <w:p w14:paraId="42CD302A" w14:textId="77777777" w:rsidR="00D9438D" w:rsidRPr="00D9438D" w:rsidRDefault="00D9438D" w:rsidP="00D9438D"/>
    <w:p w14:paraId="54BD947F" w14:textId="77777777" w:rsidR="00D9438D" w:rsidRPr="00D9438D" w:rsidRDefault="00D9438D" w:rsidP="00D9438D">
      <w:pPr>
        <w:rPr>
          <w:b/>
          <w:bCs/>
          <w:sz w:val="26"/>
          <w:szCs w:val="26"/>
        </w:rPr>
      </w:pPr>
      <w:r w:rsidRPr="00D9438D">
        <w:rPr>
          <w:b/>
          <w:bCs/>
          <w:sz w:val="26"/>
          <w:szCs w:val="26"/>
        </w:rPr>
        <w:t xml:space="preserve">Only </w:t>
      </w:r>
      <w:r w:rsidRPr="00D9438D">
        <w:rPr>
          <w:b/>
          <w:bCs/>
          <w:sz w:val="26"/>
          <w:szCs w:val="26"/>
          <w:u w:val="single"/>
        </w:rPr>
        <w:t>conditional</w:t>
      </w:r>
      <w:r w:rsidRPr="00D9438D">
        <w:rPr>
          <w:b/>
          <w:bCs/>
          <w:sz w:val="26"/>
          <w:szCs w:val="26"/>
        </w:rPr>
        <w:t xml:space="preserve"> tests of </w:t>
      </w:r>
      <w:r w:rsidRPr="00D9438D">
        <w:rPr>
          <w:b/>
          <w:bCs/>
          <w:sz w:val="26"/>
          <w:szCs w:val="26"/>
          <w:u w:val="single"/>
        </w:rPr>
        <w:t>limited agreement</w:t>
      </w:r>
      <w:r w:rsidRPr="00D9438D">
        <w:rPr>
          <w:b/>
          <w:bCs/>
          <w:sz w:val="26"/>
          <w:szCs w:val="26"/>
        </w:rPr>
        <w:t xml:space="preserve"> incentivize </w:t>
      </w:r>
      <w:r w:rsidRPr="00D9438D">
        <w:rPr>
          <w:b/>
          <w:bCs/>
          <w:sz w:val="26"/>
          <w:szCs w:val="26"/>
          <w:u w:val="single"/>
        </w:rPr>
        <w:t>narrow testing</w:t>
      </w:r>
      <w:r w:rsidRPr="00D9438D">
        <w:rPr>
          <w:b/>
          <w:bCs/>
          <w:sz w:val="26"/>
          <w:szCs w:val="26"/>
        </w:rPr>
        <w:t xml:space="preserve"> of their specific claims. Requiring us to disprove the entire AFF forces extreme impact turns that lack </w:t>
      </w:r>
      <w:r w:rsidRPr="00D9438D">
        <w:rPr>
          <w:b/>
          <w:bCs/>
          <w:sz w:val="26"/>
          <w:szCs w:val="26"/>
          <w:u w:val="single"/>
        </w:rPr>
        <w:t>nuance</w:t>
      </w:r>
      <w:r w:rsidRPr="00D9438D">
        <w:rPr>
          <w:b/>
          <w:bCs/>
          <w:sz w:val="26"/>
          <w:szCs w:val="26"/>
        </w:rPr>
        <w:t xml:space="preserve"> and </w:t>
      </w:r>
      <w:r w:rsidRPr="00D9438D">
        <w:rPr>
          <w:b/>
          <w:bCs/>
          <w:sz w:val="26"/>
          <w:szCs w:val="26"/>
          <w:u w:val="single"/>
        </w:rPr>
        <w:t>political utility</w:t>
      </w:r>
      <w:r w:rsidRPr="00D9438D">
        <w:rPr>
          <w:b/>
          <w:bCs/>
          <w:sz w:val="26"/>
          <w:szCs w:val="26"/>
        </w:rPr>
        <w:t xml:space="preserve">. </w:t>
      </w:r>
    </w:p>
    <w:p w14:paraId="07F6B2CB" w14:textId="77777777" w:rsidR="00D9438D" w:rsidRPr="00D9438D" w:rsidRDefault="00D9438D" w:rsidP="00D9438D">
      <w:pPr>
        <w:rPr>
          <w:u w:val="single"/>
        </w:rPr>
      </w:pPr>
    </w:p>
    <w:p w14:paraId="1E35C361" w14:textId="77777777" w:rsidR="00D9438D" w:rsidRPr="00D9438D" w:rsidRDefault="00D9438D" w:rsidP="00D9438D">
      <w:pPr>
        <w:keepNext/>
        <w:keepLines/>
        <w:pageBreakBefore/>
        <w:spacing w:before="40" w:after="0"/>
        <w:jc w:val="center"/>
        <w:outlineLvl w:val="2"/>
        <w:rPr>
          <w:rFonts w:eastAsiaTheme="majorEastAsia" w:cstheme="majorBidi"/>
          <w:b/>
          <w:sz w:val="32"/>
          <w:szCs w:val="24"/>
          <w:u w:val="single"/>
        </w:rPr>
      </w:pPr>
      <w:r w:rsidRPr="00D9438D">
        <w:rPr>
          <w:rFonts w:eastAsiaTheme="majorEastAsia" w:cstheme="majorBidi"/>
          <w:b/>
          <w:sz w:val="32"/>
          <w:szCs w:val="24"/>
          <w:u w:val="single"/>
        </w:rPr>
        <w:t>ON</w:t>
      </w:r>
    </w:p>
    <w:p w14:paraId="0F952B78" w14:textId="77777777" w:rsidR="00D9438D" w:rsidRPr="00D9438D" w:rsidRDefault="00D9438D" w:rsidP="00D9438D">
      <w:r w:rsidRPr="00D9438D">
        <w:t>Case</w:t>
      </w:r>
    </w:p>
    <w:p w14:paraId="68B15C27" w14:textId="77777777" w:rsidR="00D9438D" w:rsidRPr="00D9438D" w:rsidRDefault="00D9438D" w:rsidP="00D9438D">
      <w:pPr>
        <w:keepNext/>
        <w:keepLines/>
        <w:spacing w:before="40" w:after="0"/>
        <w:outlineLvl w:val="3"/>
        <w:rPr>
          <w:rFonts w:eastAsia="Times New Roman" w:cs="Times New Roman"/>
          <w:b/>
          <w:iCs/>
          <w:sz w:val="26"/>
        </w:rPr>
      </w:pPr>
      <w:r w:rsidRPr="00D9438D">
        <w:rPr>
          <w:rFonts w:eastAsia="Times New Roman" w:cs="Times New Roman"/>
          <w:b/>
          <w:iCs/>
          <w:sz w:val="26"/>
        </w:rPr>
        <w:t>1---Presumption.</w:t>
      </w:r>
    </w:p>
    <w:p w14:paraId="772941E5" w14:textId="77777777" w:rsidR="00D9438D" w:rsidRPr="00D9438D" w:rsidRDefault="00D9438D" w:rsidP="00D9438D">
      <w:pPr>
        <w:keepNext/>
        <w:keepLines/>
        <w:spacing w:before="40" w:after="0"/>
        <w:outlineLvl w:val="3"/>
        <w:rPr>
          <w:rFonts w:eastAsia="Times New Roman" w:cs="Times New Roman"/>
          <w:b/>
          <w:iCs/>
          <w:sz w:val="26"/>
        </w:rPr>
      </w:pPr>
      <w:r w:rsidRPr="00D9438D">
        <w:rPr>
          <w:rFonts w:eastAsia="Times New Roman" w:cs="Times New Roman"/>
          <w:b/>
          <w:iCs/>
          <w:sz w:val="26"/>
        </w:rPr>
        <w:t>A---</w:t>
      </w:r>
      <w:r w:rsidRPr="00D9438D">
        <w:rPr>
          <w:rFonts w:eastAsia="Times New Roman" w:cs="Times New Roman"/>
          <w:b/>
          <w:iCs/>
          <w:sz w:val="26"/>
          <w:u w:val="single"/>
        </w:rPr>
        <w:t>Scope</w:t>
      </w:r>
      <w:r w:rsidRPr="00D9438D">
        <w:rPr>
          <w:rFonts w:eastAsia="Times New Roman" w:cs="Times New Roman"/>
          <w:b/>
          <w:iCs/>
          <w:sz w:val="26"/>
        </w:rPr>
        <w:t xml:space="preserve">. Even if the aff sparks </w:t>
      </w:r>
      <w:r w:rsidRPr="00D9438D">
        <w:rPr>
          <w:rFonts w:eastAsia="Times New Roman" w:cs="Times New Roman"/>
          <w:b/>
          <w:iCs/>
          <w:sz w:val="26"/>
          <w:u w:val="single"/>
        </w:rPr>
        <w:t>mass</w:t>
      </w:r>
      <w:r w:rsidRPr="00D9438D">
        <w:rPr>
          <w:rFonts w:eastAsia="Times New Roman" w:cs="Times New Roman"/>
          <w:b/>
          <w:iCs/>
          <w:sz w:val="26"/>
        </w:rPr>
        <w:t xml:space="preserve"> subject formation </w:t>
      </w:r>
      <w:r w:rsidRPr="00D9438D">
        <w:rPr>
          <w:rFonts w:eastAsia="Times New Roman" w:cs="Times New Roman"/>
          <w:b/>
          <w:iCs/>
          <w:sz w:val="26"/>
          <w:u w:val="single"/>
        </w:rPr>
        <w:t>in</w:t>
      </w:r>
      <w:r w:rsidRPr="00D9438D">
        <w:rPr>
          <w:rFonts w:eastAsia="Times New Roman" w:cs="Times New Roman"/>
          <w:b/>
          <w:iCs/>
          <w:sz w:val="26"/>
        </w:rPr>
        <w:t xml:space="preserve"> debate, it can’t spill over to stop </w:t>
      </w:r>
      <w:r w:rsidRPr="00D9438D">
        <w:rPr>
          <w:rFonts w:eastAsia="Times New Roman" w:cs="Times New Roman"/>
          <w:b/>
          <w:iCs/>
          <w:sz w:val="26"/>
          <w:u w:val="single"/>
        </w:rPr>
        <w:t>hate crimes</w:t>
      </w:r>
      <w:r w:rsidRPr="00D9438D">
        <w:rPr>
          <w:rFonts w:eastAsia="Times New Roman" w:cs="Times New Roman"/>
          <w:b/>
          <w:iCs/>
          <w:sz w:val="26"/>
        </w:rPr>
        <w:t xml:space="preserve"> or </w:t>
      </w:r>
      <w:r w:rsidRPr="00D9438D">
        <w:rPr>
          <w:rFonts w:eastAsia="Times New Roman" w:cs="Times New Roman"/>
          <w:b/>
          <w:iCs/>
          <w:sz w:val="26"/>
          <w:u w:val="single"/>
        </w:rPr>
        <w:t>labor exploitation</w:t>
      </w:r>
      <w:r w:rsidRPr="00D9438D">
        <w:rPr>
          <w:rFonts w:eastAsia="Times New Roman" w:cs="Times New Roman"/>
          <w:b/>
          <w:iCs/>
          <w:sz w:val="26"/>
        </w:rPr>
        <w:t>.</w:t>
      </w:r>
    </w:p>
    <w:p w14:paraId="04D1E675" w14:textId="77777777" w:rsidR="00D9438D" w:rsidRPr="00D9438D" w:rsidRDefault="00D9438D" w:rsidP="00D9438D">
      <w:pPr>
        <w:keepNext/>
        <w:keepLines/>
        <w:spacing w:before="40" w:after="0"/>
        <w:outlineLvl w:val="3"/>
        <w:rPr>
          <w:rFonts w:eastAsia="Times New Roman" w:cs="Times New Roman"/>
          <w:b/>
          <w:iCs/>
          <w:sz w:val="26"/>
        </w:rPr>
      </w:pPr>
      <w:r w:rsidRPr="00D9438D">
        <w:rPr>
          <w:rFonts w:eastAsia="Times New Roman" w:cs="Times New Roman"/>
          <w:b/>
          <w:iCs/>
          <w:sz w:val="26"/>
        </w:rPr>
        <w:t>B---</w:t>
      </w:r>
      <w:r w:rsidRPr="00D9438D">
        <w:rPr>
          <w:rFonts w:eastAsia="Times New Roman" w:cs="Times New Roman"/>
          <w:b/>
          <w:iCs/>
          <w:sz w:val="26"/>
          <w:u w:val="single"/>
        </w:rPr>
        <w:t>Insularity</w:t>
      </w:r>
      <w:r w:rsidRPr="00D9438D">
        <w:rPr>
          <w:rFonts w:eastAsia="Times New Roman" w:cs="Times New Roman"/>
          <w:b/>
          <w:iCs/>
          <w:sz w:val="26"/>
        </w:rPr>
        <w:t xml:space="preserve">. Single rounds end at the </w:t>
      </w:r>
      <w:r w:rsidRPr="00D9438D">
        <w:rPr>
          <w:rFonts w:eastAsia="Times New Roman" w:cs="Times New Roman"/>
          <w:b/>
          <w:iCs/>
          <w:sz w:val="26"/>
          <w:u w:val="single"/>
        </w:rPr>
        <w:t>timer</w:t>
      </w:r>
      <w:r w:rsidRPr="00D9438D">
        <w:rPr>
          <w:rFonts w:eastAsia="Times New Roman" w:cs="Times New Roman"/>
          <w:b/>
          <w:iCs/>
          <w:sz w:val="26"/>
        </w:rPr>
        <w:t xml:space="preserve">, which can’t change </w:t>
      </w:r>
      <w:r w:rsidRPr="00D9438D">
        <w:rPr>
          <w:rFonts w:eastAsia="Times New Roman" w:cs="Times New Roman"/>
          <w:b/>
          <w:iCs/>
          <w:sz w:val="26"/>
          <w:u w:val="single"/>
        </w:rPr>
        <w:t>structural</w:t>
      </w:r>
      <w:r w:rsidRPr="00D9438D">
        <w:rPr>
          <w:rFonts w:eastAsia="Times New Roman" w:cs="Times New Roman"/>
          <w:b/>
          <w:iCs/>
          <w:sz w:val="26"/>
        </w:rPr>
        <w:t xml:space="preserve"> beliefs---</w:t>
      </w:r>
      <w:r w:rsidRPr="00D9438D">
        <w:rPr>
          <w:rFonts w:eastAsia="Times New Roman" w:cs="Times New Roman"/>
          <w:b/>
          <w:iCs/>
          <w:sz w:val="26"/>
          <w:u w:val="single"/>
        </w:rPr>
        <w:t>external</w:t>
      </w:r>
      <w:r w:rsidRPr="00D9438D">
        <w:rPr>
          <w:rFonts w:eastAsia="Times New Roman" w:cs="Times New Roman"/>
          <w:b/>
          <w:iCs/>
          <w:sz w:val="26"/>
        </w:rPr>
        <w:t xml:space="preserve"> sources like family, school, and religion </w:t>
      </w:r>
      <w:r w:rsidRPr="00D9438D">
        <w:rPr>
          <w:rFonts w:eastAsia="Times New Roman" w:cs="Times New Roman"/>
          <w:b/>
          <w:iCs/>
          <w:sz w:val="26"/>
          <w:u w:val="single"/>
        </w:rPr>
        <w:t>far</w:t>
      </w:r>
      <w:r w:rsidRPr="00D9438D">
        <w:rPr>
          <w:rFonts w:eastAsia="Times New Roman" w:cs="Times New Roman"/>
          <w:b/>
          <w:iCs/>
          <w:sz w:val="26"/>
        </w:rPr>
        <w:t xml:space="preserve"> outweigh, therefore if we prove a link its good to hold them </w:t>
      </w:r>
      <w:r w:rsidRPr="00D9438D">
        <w:rPr>
          <w:rFonts w:eastAsia="Times New Roman" w:cs="Times New Roman"/>
          <w:b/>
          <w:iCs/>
          <w:sz w:val="26"/>
          <w:u w:val="single"/>
        </w:rPr>
        <w:t>accountable</w:t>
      </w:r>
      <w:r w:rsidRPr="00D9438D">
        <w:rPr>
          <w:rFonts w:eastAsia="Times New Roman" w:cs="Times New Roman"/>
          <w:b/>
          <w:iCs/>
          <w:sz w:val="26"/>
        </w:rPr>
        <w:t>.</w:t>
      </w:r>
    </w:p>
    <w:p w14:paraId="0382B827" w14:textId="77777777" w:rsidR="00D9438D" w:rsidRPr="00D9438D" w:rsidRDefault="00D9438D" w:rsidP="00D9438D"/>
    <w:p w14:paraId="48DF52A3" w14:textId="77777777" w:rsidR="00D9438D" w:rsidRPr="00D9438D" w:rsidRDefault="00D9438D" w:rsidP="00D9438D">
      <w:pPr>
        <w:keepNext/>
        <w:keepLines/>
        <w:spacing w:before="40" w:after="0"/>
        <w:outlineLvl w:val="3"/>
        <w:rPr>
          <w:rFonts w:eastAsia="Times New Roman" w:cs="Times New Roman"/>
          <w:b/>
          <w:iCs/>
          <w:sz w:val="26"/>
        </w:rPr>
      </w:pPr>
      <w:r w:rsidRPr="00D9438D">
        <w:rPr>
          <w:rFonts w:eastAsia="Times New Roman" w:cs="Times New Roman"/>
          <w:b/>
          <w:iCs/>
          <w:sz w:val="26"/>
        </w:rPr>
        <w:t>2---</w:t>
      </w:r>
      <w:r w:rsidRPr="00D9438D">
        <w:rPr>
          <w:rFonts w:eastAsia="Times New Roman" w:cs="Times New Roman"/>
          <w:b/>
          <w:iCs/>
          <w:sz w:val="26"/>
          <w:u w:val="single"/>
        </w:rPr>
        <w:t>Rejoinder bad</w:t>
      </w:r>
      <w:r w:rsidRPr="00D9438D">
        <w:rPr>
          <w:rFonts w:eastAsia="Times New Roman" w:cs="Times New Roman"/>
          <w:b/>
          <w:iCs/>
          <w:sz w:val="26"/>
        </w:rPr>
        <w:t>.</w:t>
      </w:r>
    </w:p>
    <w:p w14:paraId="3A71FFF9" w14:textId="77777777" w:rsidR="00D9438D" w:rsidRPr="00D9438D" w:rsidRDefault="00D9438D" w:rsidP="00D9438D">
      <w:pPr>
        <w:keepNext/>
        <w:keepLines/>
        <w:spacing w:before="40" w:after="0"/>
        <w:outlineLvl w:val="3"/>
        <w:rPr>
          <w:rFonts w:eastAsia="Times New Roman" w:cs="Times New Roman"/>
          <w:b/>
          <w:iCs/>
          <w:sz w:val="26"/>
        </w:rPr>
      </w:pPr>
      <w:r w:rsidRPr="00D9438D">
        <w:rPr>
          <w:rFonts w:eastAsia="Times New Roman" w:cs="Times New Roman"/>
          <w:b/>
          <w:iCs/>
          <w:sz w:val="26"/>
        </w:rPr>
        <w:t>A---</w:t>
      </w:r>
      <w:r w:rsidRPr="00D9438D">
        <w:rPr>
          <w:rFonts w:eastAsia="Times New Roman" w:cs="Times New Roman"/>
          <w:b/>
          <w:iCs/>
          <w:sz w:val="26"/>
          <w:u w:val="single"/>
        </w:rPr>
        <w:t>Negation</w:t>
      </w:r>
      <w:r w:rsidRPr="00D9438D">
        <w:rPr>
          <w:rFonts w:eastAsia="Times New Roman" w:cs="Times New Roman"/>
          <w:b/>
          <w:iCs/>
          <w:sz w:val="26"/>
        </w:rPr>
        <w:t xml:space="preserve">. The </w:t>
      </w:r>
      <w:r w:rsidRPr="00D9438D">
        <w:rPr>
          <w:rFonts w:eastAsia="Times New Roman" w:cs="Times New Roman"/>
          <w:b/>
          <w:iCs/>
          <w:sz w:val="26"/>
          <w:u w:val="single"/>
        </w:rPr>
        <w:t>adversarial</w:t>
      </w:r>
      <w:r w:rsidRPr="00D9438D">
        <w:rPr>
          <w:rFonts w:eastAsia="Times New Roman" w:cs="Times New Roman"/>
          <w:b/>
          <w:iCs/>
          <w:sz w:val="26"/>
        </w:rPr>
        <w:t xml:space="preserve"> nature of negation </w:t>
      </w:r>
      <w:r w:rsidRPr="00D9438D">
        <w:rPr>
          <w:rFonts w:eastAsia="Times New Roman" w:cs="Times New Roman"/>
          <w:b/>
          <w:iCs/>
          <w:sz w:val="26"/>
          <w:u w:val="single"/>
        </w:rPr>
        <w:t>ensures</w:t>
      </w:r>
      <w:r w:rsidRPr="00D9438D">
        <w:rPr>
          <w:rFonts w:eastAsia="Times New Roman" w:cs="Times New Roman"/>
          <w:b/>
          <w:iCs/>
          <w:sz w:val="26"/>
        </w:rPr>
        <w:t xml:space="preserve"> their strategy builds </w:t>
      </w:r>
      <w:r w:rsidRPr="00D9438D">
        <w:rPr>
          <w:rFonts w:eastAsia="Times New Roman" w:cs="Times New Roman"/>
          <w:b/>
          <w:iCs/>
          <w:sz w:val="26"/>
          <w:u w:val="single"/>
        </w:rPr>
        <w:t>enemies</w:t>
      </w:r>
      <w:r w:rsidRPr="00D9438D">
        <w:rPr>
          <w:rFonts w:eastAsia="Times New Roman" w:cs="Times New Roman"/>
          <w:b/>
          <w:iCs/>
          <w:sz w:val="26"/>
        </w:rPr>
        <w:t xml:space="preserve">, not allies---makes battle fatigue </w:t>
      </w:r>
      <w:r w:rsidRPr="00D9438D">
        <w:rPr>
          <w:rFonts w:eastAsia="Times New Roman" w:cs="Times New Roman"/>
          <w:b/>
          <w:iCs/>
          <w:sz w:val="26"/>
          <w:u w:val="single"/>
        </w:rPr>
        <w:t>inevitable</w:t>
      </w:r>
      <w:r w:rsidRPr="00D9438D">
        <w:rPr>
          <w:rFonts w:eastAsia="Times New Roman" w:cs="Times New Roman"/>
          <w:b/>
          <w:iCs/>
          <w:sz w:val="26"/>
        </w:rPr>
        <w:t>.</w:t>
      </w:r>
    </w:p>
    <w:p w14:paraId="4275B53F" w14:textId="77777777" w:rsidR="00D9438D" w:rsidRPr="00D9438D" w:rsidRDefault="00D9438D" w:rsidP="00D9438D">
      <w:pPr>
        <w:keepNext/>
        <w:keepLines/>
        <w:spacing w:before="40" w:after="0"/>
        <w:outlineLvl w:val="3"/>
        <w:rPr>
          <w:rFonts w:eastAsia="Times New Roman" w:cs="Times New Roman"/>
          <w:b/>
          <w:iCs/>
          <w:sz w:val="26"/>
        </w:rPr>
      </w:pPr>
      <w:r w:rsidRPr="00D9438D">
        <w:rPr>
          <w:rFonts w:eastAsia="Times New Roman" w:cs="Times New Roman"/>
          <w:b/>
          <w:iCs/>
          <w:sz w:val="26"/>
        </w:rPr>
        <w:t>B---</w:t>
      </w:r>
      <w:r w:rsidRPr="00D9438D">
        <w:rPr>
          <w:rFonts w:eastAsia="Times New Roman" w:cs="Times New Roman"/>
          <w:b/>
          <w:iCs/>
          <w:sz w:val="26"/>
          <w:u w:val="single"/>
        </w:rPr>
        <w:t>Pathology</w:t>
      </w:r>
      <w:r w:rsidRPr="00D9438D">
        <w:rPr>
          <w:rFonts w:eastAsia="Times New Roman" w:cs="Times New Roman"/>
          <w:b/>
          <w:iCs/>
          <w:sz w:val="26"/>
        </w:rPr>
        <w:t xml:space="preserve">. Teams </w:t>
      </w:r>
      <w:r w:rsidRPr="00D9438D">
        <w:rPr>
          <w:rFonts w:eastAsia="Times New Roman" w:cs="Times New Roman"/>
          <w:b/>
          <w:iCs/>
          <w:sz w:val="26"/>
          <w:u w:val="single"/>
        </w:rPr>
        <w:t>double down</w:t>
      </w:r>
      <w:r w:rsidRPr="00D9438D">
        <w:rPr>
          <w:rFonts w:eastAsia="Times New Roman" w:cs="Times New Roman"/>
          <w:b/>
          <w:iCs/>
          <w:sz w:val="26"/>
        </w:rPr>
        <w:t xml:space="preserve">, reading </w:t>
      </w:r>
      <w:r w:rsidRPr="00D9438D">
        <w:rPr>
          <w:rFonts w:eastAsia="Times New Roman" w:cs="Times New Roman"/>
          <w:b/>
          <w:iCs/>
          <w:sz w:val="26"/>
          <w:u w:val="single"/>
        </w:rPr>
        <w:t>extremist</w:t>
      </w:r>
      <w:r w:rsidRPr="00D9438D">
        <w:rPr>
          <w:rFonts w:eastAsia="Times New Roman" w:cs="Times New Roman"/>
          <w:b/>
          <w:iCs/>
          <w:sz w:val="26"/>
        </w:rPr>
        <w:t xml:space="preserve"> and </w:t>
      </w:r>
      <w:r w:rsidRPr="00D9438D">
        <w:rPr>
          <w:rFonts w:eastAsia="Times New Roman" w:cs="Times New Roman"/>
          <w:b/>
          <w:iCs/>
          <w:sz w:val="26"/>
          <w:u w:val="single"/>
        </w:rPr>
        <w:t>trivializing</w:t>
      </w:r>
      <w:r w:rsidRPr="00D9438D">
        <w:rPr>
          <w:rFonts w:eastAsia="Times New Roman" w:cs="Times New Roman"/>
          <w:b/>
          <w:iCs/>
          <w:sz w:val="26"/>
        </w:rPr>
        <w:t xml:space="preserve"> positions to disagree.</w:t>
      </w:r>
    </w:p>
    <w:p w14:paraId="38B6F7CC" w14:textId="77777777" w:rsidR="00D9438D" w:rsidRPr="00D9438D" w:rsidRDefault="00D9438D" w:rsidP="00D9438D">
      <w:pPr>
        <w:keepNext/>
        <w:keepLines/>
        <w:spacing w:before="40" w:after="0"/>
        <w:outlineLvl w:val="3"/>
        <w:rPr>
          <w:rFonts w:eastAsia="Times New Roman" w:cs="Times New Roman"/>
          <w:b/>
          <w:iCs/>
          <w:sz w:val="26"/>
        </w:rPr>
      </w:pPr>
      <w:r w:rsidRPr="00D9438D">
        <w:rPr>
          <w:rFonts w:eastAsia="Times New Roman" w:cs="Times New Roman"/>
          <w:b/>
          <w:iCs/>
          <w:sz w:val="26"/>
        </w:rPr>
        <w:t>C---</w:t>
      </w:r>
      <w:r w:rsidRPr="00D9438D">
        <w:rPr>
          <w:rFonts w:eastAsia="Times New Roman" w:cs="Times New Roman"/>
          <w:b/>
          <w:iCs/>
          <w:sz w:val="26"/>
          <w:u w:val="single"/>
        </w:rPr>
        <w:t>Expectations</w:t>
      </w:r>
      <w:r w:rsidRPr="00D9438D">
        <w:rPr>
          <w:rFonts w:eastAsia="Times New Roman" w:cs="Times New Roman"/>
          <w:b/>
          <w:iCs/>
          <w:sz w:val="26"/>
        </w:rPr>
        <w:t xml:space="preserve">. The aff must </w:t>
      </w:r>
      <w:r w:rsidRPr="00D9438D">
        <w:rPr>
          <w:rFonts w:eastAsia="Times New Roman" w:cs="Times New Roman"/>
          <w:b/>
          <w:iCs/>
          <w:sz w:val="26"/>
          <w:u w:val="single"/>
        </w:rPr>
        <w:t>properly</w:t>
      </w:r>
      <w:r w:rsidRPr="00D9438D">
        <w:rPr>
          <w:rFonts w:eastAsia="Times New Roman" w:cs="Times New Roman"/>
          <w:b/>
          <w:iCs/>
          <w:sz w:val="26"/>
        </w:rPr>
        <w:t xml:space="preserve"> assimilate their language to </w:t>
      </w:r>
      <w:r w:rsidRPr="00D9438D">
        <w:rPr>
          <w:rFonts w:eastAsia="Times New Roman" w:cs="Times New Roman"/>
          <w:b/>
          <w:iCs/>
          <w:sz w:val="26"/>
          <w:u w:val="single"/>
        </w:rPr>
        <w:t>numerous</w:t>
      </w:r>
      <w:r w:rsidRPr="00D9438D">
        <w:rPr>
          <w:rFonts w:eastAsia="Times New Roman" w:cs="Times New Roman"/>
          <w:b/>
          <w:iCs/>
          <w:sz w:val="26"/>
        </w:rPr>
        <w:t xml:space="preserve"> debate and judge norms, which </w:t>
      </w:r>
      <w:r w:rsidRPr="00D9438D">
        <w:rPr>
          <w:rFonts w:eastAsia="Times New Roman" w:cs="Times New Roman"/>
          <w:b/>
          <w:iCs/>
          <w:sz w:val="26"/>
          <w:u w:val="single"/>
        </w:rPr>
        <w:t>dilutes</w:t>
      </w:r>
      <w:r w:rsidRPr="00D9438D">
        <w:rPr>
          <w:rFonts w:eastAsia="Times New Roman" w:cs="Times New Roman"/>
          <w:b/>
          <w:iCs/>
          <w:sz w:val="26"/>
        </w:rPr>
        <w:t xml:space="preserve"> their strategy.</w:t>
      </w:r>
    </w:p>
    <w:p w14:paraId="5E4D12A4" w14:textId="77777777" w:rsidR="00D9438D" w:rsidRPr="00D9438D" w:rsidRDefault="00D9438D" w:rsidP="00D9438D"/>
    <w:p w14:paraId="4DD10CFF" w14:textId="77777777" w:rsidR="00D9438D" w:rsidRPr="00D9438D" w:rsidRDefault="00D9438D" w:rsidP="00D9438D">
      <w:pPr>
        <w:keepNext/>
        <w:keepLines/>
        <w:spacing w:before="40" w:after="0"/>
        <w:outlineLvl w:val="3"/>
        <w:rPr>
          <w:rFonts w:eastAsia="Times New Roman" w:cs="Times New Roman"/>
          <w:b/>
          <w:iCs/>
          <w:sz w:val="26"/>
        </w:rPr>
      </w:pPr>
      <w:r w:rsidRPr="00D9438D">
        <w:rPr>
          <w:rFonts w:eastAsia="Times New Roman" w:cs="Times New Roman"/>
          <w:b/>
          <w:iCs/>
          <w:sz w:val="26"/>
        </w:rPr>
        <w:t>3---</w:t>
      </w:r>
      <w:r w:rsidRPr="00D9438D">
        <w:rPr>
          <w:rFonts w:eastAsia="Times New Roman" w:cs="Times New Roman"/>
          <w:b/>
          <w:iCs/>
          <w:sz w:val="26"/>
          <w:u w:val="single"/>
        </w:rPr>
        <w:t>Inherency</w:t>
      </w:r>
      <w:r w:rsidRPr="00D9438D">
        <w:rPr>
          <w:rFonts w:eastAsia="Times New Roman" w:cs="Times New Roman"/>
          <w:b/>
          <w:iCs/>
          <w:sz w:val="26"/>
        </w:rPr>
        <w:t>.</w:t>
      </w:r>
    </w:p>
    <w:p w14:paraId="67EC704C" w14:textId="77777777" w:rsidR="00D9438D" w:rsidRPr="00D9438D" w:rsidRDefault="00D9438D" w:rsidP="00D9438D">
      <w:pPr>
        <w:keepNext/>
        <w:keepLines/>
        <w:spacing w:before="40" w:after="0"/>
        <w:outlineLvl w:val="3"/>
        <w:rPr>
          <w:rFonts w:eastAsia="Times New Roman" w:cs="Times New Roman"/>
          <w:b/>
          <w:iCs/>
          <w:sz w:val="26"/>
        </w:rPr>
      </w:pPr>
      <w:r w:rsidRPr="00D9438D">
        <w:rPr>
          <w:rFonts w:eastAsia="Times New Roman" w:cs="Times New Roman"/>
          <w:b/>
          <w:iCs/>
          <w:sz w:val="26"/>
        </w:rPr>
        <w:t>A---</w:t>
      </w:r>
      <w:r w:rsidRPr="00D9438D">
        <w:rPr>
          <w:rFonts w:eastAsia="Times New Roman" w:cs="Times New Roman"/>
          <w:b/>
          <w:iCs/>
          <w:sz w:val="26"/>
          <w:u w:val="single"/>
        </w:rPr>
        <w:t>Intrinsicness</w:t>
      </w:r>
      <w:r w:rsidRPr="00D9438D">
        <w:rPr>
          <w:rFonts w:eastAsia="Times New Roman" w:cs="Times New Roman"/>
          <w:b/>
          <w:iCs/>
          <w:sz w:val="26"/>
        </w:rPr>
        <w:t xml:space="preserve">. 1AC articles are </w:t>
      </w:r>
      <w:r w:rsidRPr="00D9438D">
        <w:rPr>
          <w:rFonts w:eastAsia="Times New Roman" w:cs="Times New Roman"/>
          <w:b/>
          <w:iCs/>
          <w:sz w:val="26"/>
          <w:u w:val="single"/>
        </w:rPr>
        <w:t>already</w:t>
      </w:r>
      <w:r w:rsidRPr="00D9438D">
        <w:rPr>
          <w:rFonts w:eastAsia="Times New Roman" w:cs="Times New Roman"/>
          <w:b/>
          <w:iCs/>
          <w:sz w:val="26"/>
        </w:rPr>
        <w:t xml:space="preserve"> published, ballot’s not key to </w:t>
      </w:r>
      <w:r w:rsidRPr="00D9438D">
        <w:rPr>
          <w:rFonts w:eastAsia="Times New Roman" w:cs="Times New Roman"/>
          <w:b/>
          <w:iCs/>
          <w:sz w:val="26"/>
          <w:u w:val="single"/>
        </w:rPr>
        <w:t>theorize</w:t>
      </w:r>
      <w:r w:rsidRPr="00D9438D">
        <w:rPr>
          <w:rFonts w:eastAsia="Times New Roman" w:cs="Times New Roman"/>
          <w:b/>
          <w:iCs/>
          <w:sz w:val="26"/>
        </w:rPr>
        <w:t xml:space="preserve"> their method.</w:t>
      </w:r>
    </w:p>
    <w:p w14:paraId="749CEF65" w14:textId="77777777" w:rsidR="00D9438D" w:rsidRPr="00D9438D" w:rsidRDefault="00D9438D" w:rsidP="00D9438D">
      <w:pPr>
        <w:keepNext/>
        <w:keepLines/>
        <w:spacing w:before="40" w:after="0"/>
        <w:outlineLvl w:val="3"/>
        <w:rPr>
          <w:rFonts w:eastAsia="Times New Roman" w:cs="Times New Roman"/>
          <w:b/>
          <w:iCs/>
          <w:sz w:val="26"/>
        </w:rPr>
      </w:pPr>
      <w:r w:rsidRPr="00D9438D">
        <w:rPr>
          <w:rFonts w:eastAsia="Times New Roman" w:cs="Times New Roman"/>
          <w:b/>
          <w:iCs/>
          <w:sz w:val="26"/>
        </w:rPr>
        <w:t>B---</w:t>
      </w:r>
      <w:r w:rsidRPr="00D9438D">
        <w:rPr>
          <w:rFonts w:eastAsia="Times New Roman" w:cs="Times New Roman"/>
          <w:b/>
          <w:iCs/>
          <w:sz w:val="26"/>
          <w:u w:val="single"/>
        </w:rPr>
        <w:t>Burden of proof</w:t>
      </w:r>
      <w:r w:rsidRPr="00D9438D">
        <w:rPr>
          <w:rFonts w:eastAsia="Times New Roman" w:cs="Times New Roman"/>
          <w:b/>
          <w:iCs/>
          <w:sz w:val="26"/>
        </w:rPr>
        <w:t xml:space="preserve">. They haven’t met the stock issue of </w:t>
      </w:r>
      <w:r w:rsidRPr="00D9438D">
        <w:rPr>
          <w:rFonts w:eastAsia="Times New Roman" w:cs="Times New Roman"/>
          <w:b/>
          <w:iCs/>
          <w:sz w:val="26"/>
          <w:u w:val="single"/>
        </w:rPr>
        <w:t>changing</w:t>
      </w:r>
      <w:r w:rsidRPr="00D9438D">
        <w:rPr>
          <w:rFonts w:eastAsia="Times New Roman" w:cs="Times New Roman"/>
          <w:b/>
          <w:iCs/>
          <w:sz w:val="26"/>
        </w:rPr>
        <w:t xml:space="preserve"> the status quo since their method </w:t>
      </w:r>
      <w:r w:rsidRPr="00D9438D">
        <w:rPr>
          <w:rFonts w:eastAsia="Times New Roman" w:cs="Times New Roman"/>
          <w:b/>
          <w:iCs/>
          <w:sz w:val="26"/>
          <w:u w:val="single"/>
        </w:rPr>
        <w:t>already</w:t>
      </w:r>
      <w:r w:rsidRPr="00D9438D">
        <w:rPr>
          <w:rFonts w:eastAsia="Times New Roman" w:cs="Times New Roman"/>
          <w:b/>
          <w:iCs/>
          <w:sz w:val="26"/>
        </w:rPr>
        <w:t xml:space="preserve"> exists.</w:t>
      </w:r>
    </w:p>
    <w:p w14:paraId="4398E316" w14:textId="77777777" w:rsidR="00D9438D" w:rsidRPr="00D9438D" w:rsidRDefault="00D9438D" w:rsidP="00D9438D">
      <w:pPr>
        <w:keepNext/>
        <w:keepLines/>
        <w:spacing w:before="40" w:after="0"/>
        <w:outlineLvl w:val="3"/>
        <w:rPr>
          <w:rFonts w:eastAsia="Times New Roman" w:cs="Times New Roman"/>
          <w:b/>
          <w:iCs/>
          <w:sz w:val="26"/>
        </w:rPr>
      </w:pPr>
      <w:r w:rsidRPr="00D9438D">
        <w:rPr>
          <w:rFonts w:eastAsia="Times New Roman" w:cs="Times New Roman"/>
          <w:b/>
          <w:iCs/>
          <w:sz w:val="26"/>
        </w:rPr>
        <w:t xml:space="preserve">Vote neg. </w:t>
      </w:r>
      <w:r w:rsidRPr="00D9438D">
        <w:rPr>
          <w:rFonts w:eastAsia="Times New Roman" w:cs="Times New Roman"/>
          <w:b/>
          <w:iCs/>
          <w:sz w:val="26"/>
          <w:u w:val="single"/>
        </w:rPr>
        <w:t>Even if</w:t>
      </w:r>
      <w:r w:rsidRPr="00D9438D">
        <w:rPr>
          <w:rFonts w:eastAsia="Times New Roman" w:cs="Times New Roman"/>
          <w:b/>
          <w:iCs/>
          <w:sz w:val="26"/>
        </w:rPr>
        <w:t xml:space="preserve"> they win being topical is bad, being inherent </w:t>
      </w:r>
      <w:r w:rsidRPr="00D9438D">
        <w:rPr>
          <w:rFonts w:eastAsia="Times New Roman" w:cs="Times New Roman"/>
          <w:b/>
          <w:iCs/>
          <w:sz w:val="26"/>
          <w:u w:val="single"/>
        </w:rPr>
        <w:t>isn’t</w:t>
      </w:r>
      <w:r w:rsidRPr="00D9438D">
        <w:rPr>
          <w:rFonts w:eastAsia="Times New Roman" w:cs="Times New Roman"/>
          <w:b/>
          <w:iCs/>
          <w:sz w:val="26"/>
        </w:rPr>
        <w:t xml:space="preserve">. Forcing affs to be inherent ensures </w:t>
      </w:r>
      <w:r w:rsidRPr="00D9438D">
        <w:rPr>
          <w:rFonts w:eastAsia="Times New Roman" w:cs="Times New Roman"/>
          <w:b/>
          <w:iCs/>
          <w:sz w:val="26"/>
          <w:u w:val="single"/>
        </w:rPr>
        <w:t>controversy</w:t>
      </w:r>
      <w:r w:rsidRPr="00D9438D">
        <w:rPr>
          <w:rFonts w:eastAsia="Times New Roman" w:cs="Times New Roman"/>
          <w:b/>
          <w:iCs/>
          <w:sz w:val="26"/>
        </w:rPr>
        <w:t xml:space="preserve">, which is key to </w:t>
      </w:r>
      <w:r w:rsidRPr="00D9438D">
        <w:rPr>
          <w:rFonts w:eastAsia="Times New Roman" w:cs="Times New Roman"/>
          <w:b/>
          <w:iCs/>
          <w:sz w:val="26"/>
          <w:u w:val="single"/>
        </w:rPr>
        <w:t>better methods</w:t>
      </w:r>
      <w:r w:rsidRPr="00D9438D">
        <w:rPr>
          <w:rFonts w:eastAsia="Times New Roman" w:cs="Times New Roman"/>
          <w:b/>
          <w:iCs/>
          <w:sz w:val="26"/>
        </w:rPr>
        <w:t xml:space="preserve">---just </w:t>
      </w:r>
      <w:r w:rsidRPr="00D9438D">
        <w:rPr>
          <w:rFonts w:eastAsia="Times New Roman" w:cs="Times New Roman"/>
          <w:b/>
          <w:iCs/>
          <w:sz w:val="26"/>
          <w:u w:val="single"/>
        </w:rPr>
        <w:t>agreeing</w:t>
      </w:r>
      <w:r w:rsidRPr="00D9438D">
        <w:rPr>
          <w:rFonts w:eastAsia="Times New Roman" w:cs="Times New Roman"/>
          <w:b/>
          <w:iCs/>
          <w:sz w:val="26"/>
        </w:rPr>
        <w:t xml:space="preserve"> generates </w:t>
      </w:r>
      <w:r w:rsidRPr="00D9438D">
        <w:rPr>
          <w:rFonts w:eastAsia="Times New Roman" w:cs="Times New Roman"/>
          <w:b/>
          <w:iCs/>
          <w:sz w:val="26"/>
          <w:u w:val="single"/>
        </w:rPr>
        <w:t>false positives</w:t>
      </w:r>
      <w:r w:rsidRPr="00D9438D">
        <w:rPr>
          <w:rFonts w:eastAsia="Times New Roman" w:cs="Times New Roman"/>
          <w:b/>
          <w:iCs/>
          <w:sz w:val="26"/>
        </w:rPr>
        <w:t>, dooming advocacy to failure---</w:t>
      </w:r>
      <w:r w:rsidRPr="00D9438D">
        <w:rPr>
          <w:rFonts w:eastAsia="Times New Roman" w:cs="Times New Roman"/>
          <w:b/>
          <w:iCs/>
          <w:sz w:val="26"/>
          <w:u w:val="single"/>
        </w:rPr>
        <w:t>turns case</w:t>
      </w:r>
      <w:r w:rsidRPr="00D9438D">
        <w:rPr>
          <w:rFonts w:eastAsia="Times New Roman" w:cs="Times New Roman"/>
          <w:b/>
          <w:iCs/>
          <w:sz w:val="26"/>
        </w:rPr>
        <w:t>.</w:t>
      </w:r>
    </w:p>
    <w:p w14:paraId="5B4CA453" w14:textId="77777777" w:rsidR="00D9438D" w:rsidRPr="00D9438D" w:rsidRDefault="00D9438D" w:rsidP="00D9438D"/>
    <w:p w14:paraId="2648DC1F" w14:textId="77777777" w:rsidR="00D9438D" w:rsidRPr="00D9438D" w:rsidRDefault="00D9438D" w:rsidP="00D9438D"/>
    <w:p w14:paraId="54314E2D" w14:textId="77777777" w:rsidR="00D9438D" w:rsidRPr="00D9438D" w:rsidRDefault="00D9438D" w:rsidP="00D943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D9438D">
        <w:rPr>
          <w:rFonts w:eastAsiaTheme="majorEastAsia" w:cstheme="majorBidi"/>
          <w:b/>
          <w:sz w:val="52"/>
          <w:szCs w:val="32"/>
        </w:rPr>
        <w:t>Them---2AC</w:t>
      </w:r>
    </w:p>
    <w:p w14:paraId="0291080A" w14:textId="77777777" w:rsidR="00D9438D" w:rsidRPr="00D9438D" w:rsidRDefault="00D9438D" w:rsidP="00D9438D">
      <w:pPr>
        <w:keepNext/>
        <w:keepLines/>
        <w:pageBreakBefore/>
        <w:spacing w:before="40" w:after="0"/>
        <w:jc w:val="center"/>
        <w:outlineLvl w:val="1"/>
        <w:rPr>
          <w:rFonts w:eastAsiaTheme="majorEastAsia" w:cstheme="majorBidi"/>
          <w:b/>
          <w:sz w:val="44"/>
          <w:szCs w:val="26"/>
          <w:u w:val="double"/>
        </w:rPr>
      </w:pPr>
      <w:r w:rsidRPr="00D9438D">
        <w:rPr>
          <w:rFonts w:eastAsiaTheme="majorEastAsia" w:cstheme="majorBidi"/>
          <w:b/>
          <w:sz w:val="44"/>
          <w:szCs w:val="26"/>
          <w:u w:val="double"/>
        </w:rPr>
        <w:t>2AC---Case</w:t>
      </w:r>
    </w:p>
    <w:p w14:paraId="10EE2C7F" w14:textId="77777777" w:rsidR="00D9438D" w:rsidRPr="00D9438D" w:rsidRDefault="00D9438D" w:rsidP="00D9438D">
      <w:pPr>
        <w:keepNext/>
        <w:keepLines/>
        <w:pageBreakBefore/>
        <w:spacing w:before="40" w:after="0"/>
        <w:jc w:val="center"/>
        <w:outlineLvl w:val="2"/>
        <w:rPr>
          <w:rFonts w:eastAsiaTheme="majorEastAsia" w:cstheme="majorBidi"/>
          <w:b/>
          <w:sz w:val="32"/>
          <w:szCs w:val="24"/>
          <w:u w:val="single"/>
        </w:rPr>
      </w:pPr>
      <w:r w:rsidRPr="00D9438D">
        <w:rPr>
          <w:rFonts w:eastAsiaTheme="majorEastAsia" w:cstheme="majorBidi"/>
          <w:b/>
          <w:sz w:val="32"/>
          <w:szCs w:val="24"/>
          <w:u w:val="single"/>
        </w:rPr>
        <w:t>2AC---Dreamscape---Overview</w:t>
      </w:r>
    </w:p>
    <w:p w14:paraId="1C2DB4D8" w14:textId="77777777" w:rsidR="00D9438D" w:rsidRPr="00D9438D" w:rsidRDefault="00D9438D" w:rsidP="00D9438D">
      <w:r w:rsidRPr="00D9438D">
        <w:t>&lt;&lt;Inserted for reference&gt;&gt;</w:t>
      </w:r>
    </w:p>
    <w:p w14:paraId="207F8F7F" w14:textId="77777777" w:rsidR="00D9438D" w:rsidRPr="00D9438D" w:rsidRDefault="00D9438D" w:rsidP="00D9438D">
      <w:r w:rsidRPr="00D9438D">
        <w:rPr>
          <w:rFonts w:eastAsia="Calibri"/>
          <w:u w:val="single"/>
        </w:rPr>
        <w:t>short stories, epics, history, tragedy, drama, [suspense drama], comedy, pantomime, . . . stained-glass windows, movies, local news, conversation.</w:t>
      </w:r>
      <w:r w:rsidRPr="00D9438D">
        <w:rPr>
          <w:rFonts w:eastAsia="Calibri"/>
          <w:sz w:val="14"/>
        </w:rPr>
        <w:t xml:space="preserve"> (p. 237) Beyond the presence of narrative in various forms and genres in society, one of the functions of narrative is communicative—</w:t>
      </w:r>
      <w:r w:rsidRPr="00D9438D">
        <w:rPr>
          <w:rFonts w:eastAsia="Calibri"/>
          <w:highlight w:val="lightGray"/>
          <w:u w:val="single"/>
        </w:rPr>
        <w:t>narrative</w:t>
      </w:r>
      <w:r w:rsidRPr="00D9438D">
        <w:rPr>
          <w:rFonts w:eastAsia="Calibri"/>
          <w:u w:val="single"/>
        </w:rPr>
        <w:t xml:space="preserve"> facilitates and</w:t>
      </w:r>
      <w:r w:rsidRPr="00D9438D">
        <w:rPr>
          <w:rFonts w:eastAsia="Calibri"/>
          <w:b/>
          <w:bCs/>
          <w:u w:val="single"/>
        </w:rPr>
        <w:t xml:space="preserve"> </w:t>
      </w:r>
      <w:r w:rsidRPr="00D9438D">
        <w:rPr>
          <w:rFonts w:eastAsia="Calibri"/>
          <w:b/>
          <w:iCs/>
          <w:highlight w:val="lightGray"/>
          <w:u w:val="single"/>
          <w:bdr w:val="single" w:sz="8" w:space="0" w:color="auto"/>
        </w:rPr>
        <w:t>gives meaning</w:t>
      </w:r>
      <w:r w:rsidRPr="00D9438D">
        <w:rPr>
          <w:rFonts w:eastAsia="Calibri"/>
          <w:b/>
          <w:bCs/>
          <w:highlight w:val="lightGray"/>
          <w:u w:val="single"/>
        </w:rPr>
        <w:t xml:space="preserve"> </w:t>
      </w:r>
      <w:r w:rsidRPr="00D9438D">
        <w:rPr>
          <w:rFonts w:eastAsia="Calibri"/>
          <w:highlight w:val="lightGray"/>
          <w:u w:val="single"/>
        </w:rPr>
        <w:t>to</w:t>
      </w:r>
      <w:r w:rsidRPr="00D9438D">
        <w:rPr>
          <w:rFonts w:eastAsia="Calibri"/>
          <w:b/>
          <w:bCs/>
          <w:highlight w:val="lightGray"/>
          <w:u w:val="single"/>
        </w:rPr>
        <w:t xml:space="preserve"> </w:t>
      </w:r>
      <w:r w:rsidRPr="00D9438D">
        <w:rPr>
          <w:rFonts w:eastAsia="Calibri"/>
          <w:b/>
          <w:iCs/>
          <w:highlight w:val="lightGray"/>
          <w:u w:val="single"/>
          <w:bdr w:val="single" w:sz="8" w:space="0" w:color="auto"/>
        </w:rPr>
        <w:t>socially shared understanding</w:t>
      </w:r>
      <w:r w:rsidRPr="00D9438D">
        <w:rPr>
          <w:rFonts w:eastAsia="Calibri"/>
          <w:b/>
          <w:bCs/>
          <w:highlight w:val="lightGray"/>
          <w:u w:val="single"/>
        </w:rPr>
        <w:t xml:space="preserve"> </w:t>
      </w:r>
      <w:r w:rsidRPr="00D9438D">
        <w:rPr>
          <w:rFonts w:eastAsia="Calibri"/>
          <w:highlight w:val="lightGray"/>
          <w:u w:val="single"/>
        </w:rPr>
        <w:t>about</w:t>
      </w:r>
      <w:r w:rsidRPr="00D9438D">
        <w:rPr>
          <w:rFonts w:eastAsia="Calibri"/>
          <w:b/>
          <w:bCs/>
          <w:highlight w:val="lightGray"/>
          <w:u w:val="single"/>
        </w:rPr>
        <w:t xml:space="preserve"> </w:t>
      </w:r>
      <w:r w:rsidRPr="00D9438D">
        <w:rPr>
          <w:rFonts w:eastAsia="Calibri"/>
          <w:b/>
          <w:iCs/>
          <w:highlight w:val="lightGray"/>
          <w:u w:val="single"/>
          <w:bdr w:val="single" w:sz="8" w:space="0" w:color="auto"/>
        </w:rPr>
        <w:t>everyday activities</w:t>
      </w:r>
      <w:r w:rsidRPr="00D9438D">
        <w:rPr>
          <w:rFonts w:eastAsia="Calibri"/>
          <w:b/>
          <w:bCs/>
          <w:u w:val="single"/>
        </w:rPr>
        <w:t xml:space="preserve"> </w:t>
      </w:r>
      <w:r w:rsidRPr="00D9438D">
        <w:rPr>
          <w:rFonts w:eastAsia="Calibri"/>
          <w:highlight w:val="lightGray"/>
          <w:u w:val="single"/>
        </w:rPr>
        <w:t>in conversation and interpersonal talk</w:t>
      </w:r>
      <w:r w:rsidRPr="00D9438D">
        <w:rPr>
          <w:rFonts w:eastAsia="Calibri"/>
          <w:u w:val="single"/>
        </w:rPr>
        <w:t xml:space="preserve"> and in cultural practices of marriage, romance, and organization of religious rituals</w:t>
      </w:r>
      <w:r w:rsidRPr="00D9438D">
        <w:rPr>
          <w:rFonts w:eastAsia="Calibri"/>
          <w:sz w:val="14"/>
        </w:rPr>
        <w:t xml:space="preserve">. </w:t>
      </w:r>
      <w:r w:rsidRPr="00D9438D">
        <w:rPr>
          <w:rFonts w:eastAsia="Calibri"/>
          <w:b/>
          <w:iCs/>
          <w:highlight w:val="lightGray"/>
          <w:u w:val="single"/>
          <w:bdr w:val="single" w:sz="8" w:space="0" w:color="auto"/>
        </w:rPr>
        <w:t>Narrative</w:t>
      </w:r>
      <w:r w:rsidRPr="00D9438D">
        <w:rPr>
          <w:rFonts w:eastAsia="Calibri"/>
          <w:b/>
          <w:bCs/>
          <w:highlight w:val="lightGray"/>
          <w:u w:val="single"/>
        </w:rPr>
        <w:t xml:space="preserve"> </w:t>
      </w:r>
      <w:r w:rsidRPr="00D9438D">
        <w:rPr>
          <w:rFonts w:eastAsia="Calibri"/>
          <w:highlight w:val="lightGray"/>
          <w:u w:val="single"/>
        </w:rPr>
        <w:t>enables the reproduction and re-creation of</w:t>
      </w:r>
      <w:r w:rsidRPr="00D9438D">
        <w:rPr>
          <w:rFonts w:eastAsia="Calibri"/>
          <w:b/>
          <w:bCs/>
          <w:highlight w:val="lightGray"/>
          <w:u w:val="single"/>
        </w:rPr>
        <w:t xml:space="preserve"> </w:t>
      </w:r>
      <w:r w:rsidRPr="00D9438D">
        <w:rPr>
          <w:rFonts w:eastAsia="Calibri"/>
          <w:b/>
          <w:iCs/>
          <w:highlight w:val="lightGray"/>
          <w:u w:val="single"/>
          <w:bdr w:val="single" w:sz="8" w:space="0" w:color="auto"/>
        </w:rPr>
        <w:t>reality via the means of language</w:t>
      </w:r>
      <w:r w:rsidRPr="00D9438D">
        <w:rPr>
          <w:rFonts w:eastAsia="Calibri"/>
          <w:b/>
          <w:bCs/>
          <w:u w:val="single"/>
        </w:rPr>
        <w:t>.</w:t>
      </w:r>
      <w:r w:rsidRPr="00D9438D">
        <w:rPr>
          <w:rFonts w:eastAsia="Calibri"/>
          <w:u w:val="single"/>
        </w:rPr>
        <w:t xml:space="preserve"> </w:t>
      </w:r>
      <w:r w:rsidRPr="00D9438D">
        <w:rPr>
          <w:rFonts w:eastAsia="Calibri"/>
          <w:sz w:val="14"/>
        </w:rPr>
        <w:t xml:space="preserve">The second function of narrative is empathetic: A benefit of using a narrative psychology approach is that </w:t>
      </w:r>
      <w:r w:rsidRPr="00D9438D">
        <w:rPr>
          <w:rFonts w:eastAsia="Calibri"/>
          <w:highlight w:val="lightGray"/>
          <w:u w:val="single"/>
        </w:rPr>
        <w:t>we can create “</w:t>
      </w:r>
      <w:r w:rsidRPr="00D9438D">
        <w:rPr>
          <w:rFonts w:eastAsia="Calibri"/>
          <w:b/>
          <w:iCs/>
          <w:highlight w:val="lightGray"/>
          <w:u w:val="single"/>
          <w:bdr w:val="single" w:sz="8" w:space="0" w:color="auto"/>
        </w:rPr>
        <w:t>empathetic” knowledge</w:t>
      </w:r>
      <w:r w:rsidRPr="00D9438D">
        <w:rPr>
          <w:rFonts w:eastAsia="Calibri"/>
          <w:highlight w:val="lightGray"/>
          <w:u w:val="single"/>
        </w:rPr>
        <w:t xml:space="preserve"> by focusing on the subjective stories and experiences of both the</w:t>
      </w:r>
      <w:r w:rsidRPr="00D9438D">
        <w:rPr>
          <w:rFonts w:eastAsia="Calibri"/>
          <w:b/>
          <w:bCs/>
          <w:highlight w:val="lightGray"/>
          <w:u w:val="single"/>
        </w:rPr>
        <w:t xml:space="preserve"> </w:t>
      </w:r>
      <w:r w:rsidRPr="00D9438D">
        <w:rPr>
          <w:rFonts w:eastAsia="Calibri"/>
          <w:b/>
          <w:iCs/>
          <w:highlight w:val="lightGray"/>
          <w:u w:val="single"/>
          <w:bdr w:val="single" w:sz="8" w:space="0" w:color="auto"/>
        </w:rPr>
        <w:t>researcher and the participant</w:t>
      </w:r>
      <w:r w:rsidRPr="00D9438D">
        <w:rPr>
          <w:rFonts w:eastAsia="Calibri"/>
          <w:sz w:val="14"/>
        </w:rPr>
        <w:t xml:space="preserve"> (Brockmeier, 2012). There are several approaches to studying narrative based on different and often incompatible theoretical and methodological assumptions. One common agreement among scholars whose work is influenced by the narrative turn is that “</w:t>
      </w:r>
      <w:r w:rsidRPr="00D9438D">
        <w:rPr>
          <w:rFonts w:eastAsia="Calibri"/>
          <w:u w:val="single"/>
        </w:rPr>
        <w:t>identities and selves are shaped by the larger sociocultural matrix of our being-in-the-world</w:t>
      </w:r>
      <w:r w:rsidRPr="00D9438D">
        <w:rPr>
          <w:rFonts w:eastAsia="Calibri"/>
          <w:sz w:val="14"/>
        </w:rPr>
        <w:t xml:space="preserve">” (Smith &amp; Sparkes, 2008, p. 6). Schiff (2013) provides a helpful taxonomy—one that has some overlap with Smith and Sparkes’ analysis of narrative but is distinct because it provides a way of locating the varied perspectives in contemporary narrative psychology. The cognitive approaches, as envisioned by Bruner (1986), conceive of narrative as a cognitive instrument of the mind that can be used to interpret and structure the experiences of oneself and others. </w:t>
      </w:r>
      <w:r w:rsidRPr="00D9438D">
        <w:rPr>
          <w:rFonts w:eastAsia="Calibri"/>
          <w:u w:val="single"/>
        </w:rPr>
        <w:t>A cognitive approach would, for example, examine how an individual’s storytelling structure reveals some fundamental aspects of his or her thought processes or cognition.</w:t>
      </w:r>
      <w:r w:rsidRPr="00D9438D">
        <w:rPr>
          <w:rFonts w:eastAsia="Calibri"/>
          <w:sz w:val="14"/>
        </w:rPr>
        <w:t xml:space="preserve"> Cognitive psychologists are interested in exploring reasoning processes: how children construct stories about their Stories and Theories [ 75] 75 mental states and how the narrative form aids individuals in understanding their self and comprehending other people’s minds (Fivush &amp; Nelson, 2004). The second way to study narrative is to use personality approaches, which are most widely associated with the work of McAdams (2006). In these approaches, the life story is a “unit of personality that sits above traits and cognitive strategies” (Schiff, 2013, p. 251). Based on Erikson’s (1963) theory of psychosocial development and Henry Murray’s thematic analysis, these approaches advance the view that one’s life story is shaped by childhood experiences, and then the questions of identity are examined in late adolescence when individuals attempt to provide a unified and coherent account of self. Smith and Sparkes (2008) describe this perspective as a psychosocial approach in which </w:t>
      </w:r>
      <w:r w:rsidRPr="00D9438D">
        <w:rPr>
          <w:rFonts w:eastAsia="Calibri"/>
          <w:u w:val="single"/>
        </w:rPr>
        <w:t>identities are characterized as an internalized life story that develops over time through self reflection</w:t>
      </w:r>
      <w:r w:rsidRPr="00D9438D">
        <w:rPr>
          <w:rFonts w:eastAsia="Calibri"/>
          <w:sz w:val="14"/>
        </w:rPr>
        <w:t>. Thus, an individual’s ability to develop and maintain a coherent, unified, and positive life story is said to require the cognitive capacity and inclination to draw meaningful connections across one’s past, present, and anticipated future. (p. 9) Researchers have studied how personality traits are shaped by life stories and how the developmental trajectory of narrative sense-making is reflected in adolescence (McLean &amp; Pasupathi, 2013). The third way to study narrative is to use cognitive and personality approaches that draw on script theory, autobiographical memory research, psychosocial theory, personality theory, and life-story perspectives (Singer, 2004). These psychosocial elements of the narrative approach are integrated with the cognitive and personality approaches. The group of psychologists who employ this approach to narrative are interested in understanding the “processes or strategies that underlie stories” (Schiff, 2013, p. 252). Those who embrace a psychosocial perspective tend to conceive of having a “thick individual” focus with emphasis on the internalized processes and a “thin social” role in the formation of identity. Schiff (2013) categorizes the fourth perspective as “interpretive” approaches. While acknowledging that this label is broad and imperfect, he states that researchers using an interpretive perspective view “</w:t>
      </w:r>
      <w:r w:rsidRPr="00D9438D">
        <w:rPr>
          <w:rFonts w:eastAsia="Calibri"/>
          <w:highlight w:val="lightGray"/>
          <w:u w:val="single"/>
        </w:rPr>
        <w:t>narrative as process in which persons construct a version of themselves</w:t>
      </w:r>
      <w:r w:rsidRPr="00D9438D">
        <w:rPr>
          <w:rFonts w:eastAsia="Calibri"/>
          <w:u w:val="single"/>
        </w:rPr>
        <w:t xml:space="preserve">, the world and others. . . . The focus in on </w:t>
      </w:r>
      <w:r w:rsidRPr="00D9438D">
        <w:rPr>
          <w:rFonts w:eastAsia="Calibri"/>
          <w:highlight w:val="lightGray"/>
          <w:u w:val="single"/>
        </w:rPr>
        <w:t>how persons interpret their life experience</w:t>
      </w:r>
      <w:r w:rsidRPr="00D9438D">
        <w:rPr>
          <w:rFonts w:eastAsia="Calibri"/>
          <w:u w:val="single"/>
        </w:rPr>
        <w:t xml:space="preserve"> and make these interpretations explicit</w:t>
      </w:r>
      <w:r w:rsidRPr="00D9438D">
        <w:rPr>
          <w:rFonts w:eastAsia="Calibri"/>
          <w:sz w:val="14"/>
        </w:rPr>
        <w:t xml:space="preserve">” (p.  252). </w:t>
      </w:r>
      <w:r w:rsidRPr="00D9438D">
        <w:rPr>
          <w:rFonts w:eastAsia="Calibri"/>
          <w:u w:val="single"/>
        </w:rPr>
        <w:t xml:space="preserve">The interpretive approach also focuses on uncovering the hidden meanings of the texts and is generally embraced as an approach </w:t>
      </w:r>
      <w:r w:rsidRPr="00D9438D">
        <w:rPr>
          <w:rFonts w:eastAsia="Calibri"/>
          <w:highlight w:val="lightGray"/>
          <w:u w:val="single"/>
        </w:rPr>
        <w:t>to critique the</w:t>
      </w:r>
      <w:r w:rsidRPr="00D9438D">
        <w:rPr>
          <w:rFonts w:eastAsia="Calibri"/>
          <w:b/>
          <w:bCs/>
          <w:highlight w:val="lightGray"/>
          <w:u w:val="single"/>
        </w:rPr>
        <w:t xml:space="preserve"> </w:t>
      </w:r>
      <w:r w:rsidRPr="00D9438D">
        <w:rPr>
          <w:rFonts w:eastAsia="Calibri"/>
          <w:b/>
          <w:iCs/>
          <w:highlight w:val="lightGray"/>
          <w:u w:val="single"/>
          <w:bdr w:val="single" w:sz="8" w:space="0" w:color="auto"/>
        </w:rPr>
        <w:t>mainstream</w:t>
      </w:r>
      <w:r w:rsidRPr="00D9438D">
        <w:rPr>
          <w:rFonts w:eastAsia="Calibri"/>
          <w:b/>
          <w:iCs/>
          <w:u w:val="single"/>
          <w:bdr w:val="single" w:sz="8" w:space="0" w:color="auto"/>
        </w:rPr>
        <w:t xml:space="preserve"> psychology’s</w:t>
      </w:r>
      <w:r w:rsidRPr="00D9438D">
        <w:rPr>
          <w:rFonts w:eastAsia="Calibri"/>
          <w:b/>
          <w:bCs/>
          <w:u w:val="single"/>
        </w:rPr>
        <w:t xml:space="preserve"> </w:t>
      </w:r>
      <w:r w:rsidRPr="00D9438D">
        <w:rPr>
          <w:rFonts w:eastAsia="Calibri"/>
          <w:b/>
          <w:iCs/>
          <w:highlight w:val="lightGray"/>
          <w:u w:val="single"/>
          <w:bdr w:val="single" w:sz="8" w:space="0" w:color="auto"/>
        </w:rPr>
        <w:t>overemphasis</w:t>
      </w:r>
      <w:r w:rsidRPr="00D9438D">
        <w:rPr>
          <w:rFonts w:eastAsia="Calibri"/>
          <w:highlight w:val="lightGray"/>
          <w:u w:val="single"/>
        </w:rPr>
        <w:t xml:space="preserve"> on</w:t>
      </w:r>
      <w:r w:rsidRPr="00D9438D">
        <w:rPr>
          <w:rFonts w:eastAsia="Calibri"/>
          <w:b/>
          <w:bCs/>
          <w:u w:val="single"/>
        </w:rPr>
        <w:t xml:space="preserve"> </w:t>
      </w:r>
      <w:r w:rsidRPr="00D9438D">
        <w:rPr>
          <w:rFonts w:eastAsia="Calibri"/>
          <w:b/>
          <w:iCs/>
          <w:u w:val="single"/>
          <w:bdr w:val="single" w:sz="8" w:space="0" w:color="auto"/>
        </w:rPr>
        <w:t>experimentation</w:t>
      </w:r>
      <w:r w:rsidRPr="00D9438D">
        <w:rPr>
          <w:rFonts w:eastAsia="Calibri"/>
          <w:b/>
          <w:bCs/>
          <w:u w:val="single"/>
        </w:rPr>
        <w:t>, “</w:t>
      </w:r>
      <w:r w:rsidRPr="00D9438D">
        <w:rPr>
          <w:rFonts w:eastAsia="Calibri"/>
          <w:b/>
          <w:bCs/>
          <w:highlight w:val="lightGray"/>
          <w:u w:val="single"/>
        </w:rPr>
        <w:t>science</w:t>
      </w:r>
      <w:r w:rsidRPr="00D9438D">
        <w:rPr>
          <w:rFonts w:eastAsia="Calibri"/>
          <w:u w:val="single"/>
        </w:rPr>
        <w:t>,” and statistical methods</w:t>
      </w:r>
      <w:r w:rsidRPr="00D9438D">
        <w:rPr>
          <w:rFonts w:eastAsia="Calibri"/>
          <w:sz w:val="14"/>
        </w:rPr>
        <w:t xml:space="preserve">. </w:t>
      </w:r>
      <w:r w:rsidRPr="00D9438D">
        <w:rPr>
          <w:rFonts w:eastAsia="Calibri"/>
          <w:highlight w:val="lightGray"/>
          <w:u w:val="single"/>
        </w:rPr>
        <w:t>The emphasis in the interpretive approach is on providing</w:t>
      </w:r>
      <w:r w:rsidRPr="00D9438D">
        <w:rPr>
          <w:rFonts w:eastAsia="Calibri"/>
          <w:b/>
          <w:bCs/>
          <w:highlight w:val="lightGray"/>
          <w:u w:val="single"/>
        </w:rPr>
        <w:t xml:space="preserve"> </w:t>
      </w:r>
      <w:r w:rsidRPr="00D9438D">
        <w:rPr>
          <w:rFonts w:eastAsia="Calibri"/>
          <w:highlight w:val="lightGray"/>
          <w:u w:val="single"/>
        </w:rPr>
        <w:t>performative</w:t>
      </w:r>
      <w:r w:rsidRPr="00D9438D">
        <w:rPr>
          <w:rFonts w:eastAsia="Calibri"/>
          <w:u w:val="single"/>
        </w:rPr>
        <w:t xml:space="preserve">, evocative, compelling, and rich </w:t>
      </w:r>
      <w:r w:rsidRPr="00D9438D">
        <w:rPr>
          <w:rFonts w:eastAsia="Calibri"/>
          <w:highlight w:val="lightGray"/>
          <w:u w:val="single"/>
        </w:rPr>
        <w:t>analysis of</w:t>
      </w:r>
      <w:r w:rsidRPr="00D9438D">
        <w:rPr>
          <w:rFonts w:eastAsia="Calibri"/>
          <w:b/>
          <w:bCs/>
          <w:highlight w:val="lightGray"/>
          <w:u w:val="single"/>
        </w:rPr>
        <w:t xml:space="preserve"> </w:t>
      </w:r>
      <w:r w:rsidRPr="00D9438D">
        <w:rPr>
          <w:rFonts w:eastAsia="Calibri"/>
          <w:b/>
          <w:iCs/>
          <w:highlight w:val="lightGray"/>
          <w:u w:val="single"/>
          <w:bdr w:val="single" w:sz="8" w:space="0" w:color="auto"/>
        </w:rPr>
        <w:t>narrative texts</w:t>
      </w:r>
      <w:r w:rsidRPr="00D9438D">
        <w:rPr>
          <w:rFonts w:eastAsia="Calibri"/>
          <w:b/>
          <w:bCs/>
          <w:highlight w:val="lightGray"/>
          <w:u w:val="single"/>
        </w:rPr>
        <w:t xml:space="preserve"> to show how people interpret the meaning of their life and why they tell stories and to whom</w:t>
      </w:r>
      <w:r w:rsidRPr="00D9438D">
        <w:rPr>
          <w:rFonts w:eastAsia="Calibri"/>
          <w:sz w:val="14"/>
        </w:rPr>
        <w:t xml:space="preserve"> [ 76] Decolonizing Psychology 76 (Brockmeier, 2009, 2012; Bruner, 1990). </w:t>
      </w:r>
      <w:r w:rsidRPr="00D9438D">
        <w:rPr>
          <w:rFonts w:eastAsia="Calibri"/>
          <w:u w:val="single"/>
        </w:rPr>
        <w:t xml:space="preserve">These theorists emphasize the role of narrative and culture in co-constructing a relational understanding of self and identities. Interpretive researchers, according to Schiff (2013), focus on problems that give us insights into how significant others shape one’s personal identity, </w:t>
      </w:r>
      <w:r w:rsidRPr="00D9438D">
        <w:rPr>
          <w:rFonts w:eastAsia="Calibri"/>
          <w:highlight w:val="lightGray"/>
          <w:u w:val="single"/>
        </w:rPr>
        <w:t>how</w:t>
      </w:r>
      <w:r w:rsidRPr="00D9438D">
        <w:rPr>
          <w:rFonts w:eastAsia="Calibri"/>
          <w:b/>
          <w:iCs/>
          <w:highlight w:val="lightGray"/>
          <w:u w:val="single"/>
          <w:bdr w:val="single" w:sz="8" w:space="0" w:color="auto"/>
        </w:rPr>
        <w:t xml:space="preserve"> agency is enacted</w:t>
      </w:r>
      <w:r w:rsidRPr="00D9438D">
        <w:rPr>
          <w:rFonts w:eastAsia="Calibri"/>
          <w:b/>
          <w:bCs/>
          <w:u w:val="single"/>
        </w:rPr>
        <w:t xml:space="preserve">, </w:t>
      </w:r>
      <w:r w:rsidRPr="00D9438D">
        <w:rPr>
          <w:rFonts w:eastAsia="Calibri"/>
          <w:highlight w:val="lightGray"/>
          <w:u w:val="single"/>
        </w:rPr>
        <w:t>how meaning is constructed through</w:t>
      </w:r>
      <w:r w:rsidRPr="00D9438D">
        <w:rPr>
          <w:rFonts w:eastAsia="Calibri"/>
          <w:u w:val="single"/>
        </w:rPr>
        <w:t xml:space="preserve"> reflections on time (hindsight) and through </w:t>
      </w:r>
      <w:r w:rsidRPr="00D9438D">
        <w:rPr>
          <w:rFonts w:eastAsia="Calibri"/>
          <w:highlight w:val="lightGray"/>
          <w:u w:val="single"/>
        </w:rPr>
        <w:t>relationships with others</w:t>
      </w:r>
      <w:r w:rsidRPr="00D9438D">
        <w:rPr>
          <w:rFonts w:eastAsia="Calibri"/>
          <w:sz w:val="14"/>
        </w:rPr>
        <w:t xml:space="preserve"> (Freeman, 2010, 2014), </w:t>
      </w:r>
      <w:r w:rsidRPr="00D9438D">
        <w:rPr>
          <w:rFonts w:eastAsia="Calibri"/>
          <w:highlight w:val="lightGray"/>
          <w:u w:val="single"/>
        </w:rPr>
        <w:t xml:space="preserve">and how </w:t>
      </w:r>
      <w:r w:rsidRPr="00D9438D">
        <w:rPr>
          <w:rFonts w:eastAsia="Calibri"/>
          <w:b/>
          <w:iCs/>
          <w:highlight w:val="lightGray"/>
          <w:u w:val="single"/>
          <w:bdr w:val="single" w:sz="8" w:space="0" w:color="auto"/>
        </w:rPr>
        <w:t>narratives</w:t>
      </w:r>
      <w:r w:rsidRPr="00D9438D">
        <w:rPr>
          <w:rFonts w:eastAsia="Calibri"/>
          <w:highlight w:val="lightGray"/>
          <w:u w:val="single"/>
        </w:rPr>
        <w:t xml:space="preserve"> play a role in </w:t>
      </w:r>
      <w:r w:rsidRPr="00D9438D">
        <w:rPr>
          <w:rFonts w:eastAsia="Calibri"/>
          <w:b/>
          <w:iCs/>
          <w:highlight w:val="lightGray"/>
          <w:u w:val="single"/>
          <w:bdr w:val="single" w:sz="8" w:space="0" w:color="auto"/>
        </w:rPr>
        <w:t>moral development</w:t>
      </w:r>
      <w:r w:rsidRPr="00D9438D">
        <w:rPr>
          <w:rFonts w:eastAsia="Calibri"/>
          <w:sz w:val="14"/>
        </w:rPr>
        <w:t xml:space="preserve"> (Day &amp; Tappan, 1996). In</w:t>
      </w:r>
    </w:p>
    <w:p w14:paraId="58B0CA7C" w14:textId="77777777" w:rsidR="00D9438D" w:rsidRPr="00D9438D" w:rsidRDefault="00D9438D" w:rsidP="00D9438D">
      <w:r w:rsidRPr="00D9438D">
        <w:t>&lt;&lt;Inserted for reference&gt;&gt;</w:t>
      </w:r>
    </w:p>
    <w:p w14:paraId="1154DE9A" w14:textId="77777777" w:rsidR="00D9438D" w:rsidRPr="00D9438D" w:rsidRDefault="00D9438D" w:rsidP="00D9438D">
      <w:pPr>
        <w:rPr>
          <w:rFonts w:eastAsia="Calibri"/>
          <w:b/>
          <w:bCs/>
          <w:highlight w:val="lightGray"/>
          <w:u w:val="single"/>
        </w:rPr>
      </w:pPr>
      <w:r w:rsidRPr="00D9438D">
        <w:rPr>
          <w:rFonts w:eastAsia="Calibri"/>
          <w:sz w:val="14"/>
        </w:rPr>
        <w:t xml:space="preserve">whether we seek it or not” (Carr, 1986, p.  97). Coherence, however, is not a given, and our life’s work is aimed at retelling and re-storying events to create an account that has intelligibility and integrity (Bochner, 1997). </w:t>
      </w:r>
      <w:r w:rsidRPr="00D9438D">
        <w:rPr>
          <w:rFonts w:eastAsia="Calibri"/>
          <w:u w:val="single"/>
        </w:rPr>
        <w:t>We may live our lives forward but understand them retrospectively, which is why the act of narration is not only intended to make meaning of our lives but also serves the purpose of making meaning with others and for others as we navigate our social worlds</w:t>
      </w:r>
      <w:r w:rsidRPr="00D9438D">
        <w:rPr>
          <w:rFonts w:eastAsia="Calibri"/>
          <w:sz w:val="14"/>
        </w:rPr>
        <w:t xml:space="preserve"> (Bochner, 2014). This is why Bochner (1997) argues that we are social beings and we live storied lives through the tales that are transmitted to us and the stories we claim as our own. Storytelling thus has two functions: It is way of a knowing and a vehicle for narrating about our lives. At the simplest level, there are three fundamental presuppositions that make up narrative psychology and are integral to fashioning a broader psychology that is based on narrative or interpretive understanding of the human condition. First, there is the story that is made up of a point of view or a meaning that the narrator constructs. Second, there is the positioning of the story—with its potential for fluidity and amorphousness—that is used for a particular audience in a given social interaction. Third, there is a cultural and social world with all its contradictions and contestations in which the narrator, the audience, and the narration are interactively located (Brockmeier, 2012). Whether the narrative world-making occurs by drawing on stories of personal experience or the common stock of stories that are drawn from our old and new mythologies, the most compelling dimension of narrative resides in its potential to claim human agency. </w:t>
      </w:r>
      <w:r w:rsidRPr="00D9438D">
        <w:rPr>
          <w:rFonts w:eastAsia="Calibri"/>
          <w:b/>
          <w:iCs/>
          <w:highlight w:val="lightGray"/>
          <w:u w:val="single"/>
          <w:bdr w:val="single" w:sz="8" w:space="0" w:color="auto"/>
        </w:rPr>
        <w:t>Narrative</w:t>
      </w:r>
      <w:r w:rsidRPr="00D9438D">
        <w:rPr>
          <w:rFonts w:eastAsia="Calibri"/>
          <w:b/>
          <w:bCs/>
          <w:highlight w:val="lightGray"/>
          <w:u w:val="single"/>
        </w:rPr>
        <w:t xml:space="preserve"> </w:t>
      </w:r>
      <w:r w:rsidRPr="00D9438D">
        <w:rPr>
          <w:rFonts w:eastAsia="Calibri"/>
          <w:highlight w:val="lightGray"/>
          <w:u w:val="single"/>
        </w:rPr>
        <w:t>has an</w:t>
      </w:r>
      <w:r w:rsidRPr="00D9438D">
        <w:rPr>
          <w:rFonts w:eastAsia="Calibri"/>
          <w:b/>
          <w:bCs/>
          <w:highlight w:val="lightGray"/>
          <w:u w:val="single"/>
        </w:rPr>
        <w:t xml:space="preserve"> </w:t>
      </w:r>
      <w:r w:rsidRPr="00D9438D">
        <w:rPr>
          <w:rFonts w:eastAsia="Calibri"/>
          <w:b/>
          <w:iCs/>
          <w:highlight w:val="lightGray"/>
          <w:u w:val="single"/>
          <w:bdr w:val="single" w:sz="8" w:space="0" w:color="auto"/>
        </w:rPr>
        <w:t>empowering function</w:t>
      </w:r>
      <w:r w:rsidRPr="00D9438D">
        <w:rPr>
          <w:rFonts w:eastAsia="Calibri"/>
          <w:b/>
          <w:bCs/>
          <w:highlight w:val="lightGray"/>
          <w:u w:val="single"/>
        </w:rPr>
        <w:t xml:space="preserve"> </w:t>
      </w:r>
      <w:r w:rsidRPr="00D9438D">
        <w:rPr>
          <w:rFonts w:eastAsia="Calibri"/>
          <w:highlight w:val="lightGray"/>
          <w:u w:val="single"/>
        </w:rPr>
        <w:t>for individuals because it gives them the opportunity to shape the texture of their identity</w:t>
      </w:r>
      <w:r w:rsidRPr="00D9438D">
        <w:rPr>
          <w:rFonts w:eastAsia="Calibri"/>
          <w:u w:val="single"/>
        </w:rPr>
        <w:t xml:space="preserve"> by strategically </w:t>
      </w:r>
      <w:r w:rsidRPr="00D9438D">
        <w:rPr>
          <w:rFonts w:eastAsia="Calibri"/>
          <w:highlight w:val="lightGray"/>
          <w:u w:val="single"/>
        </w:rPr>
        <w:t>selecting what</w:t>
      </w:r>
      <w:r w:rsidRPr="00D9438D">
        <w:rPr>
          <w:rFonts w:eastAsia="Calibri"/>
          <w:b/>
          <w:bCs/>
          <w:highlight w:val="lightGray"/>
          <w:u w:val="single"/>
        </w:rPr>
        <w:t xml:space="preserve"> </w:t>
      </w:r>
      <w:r w:rsidRPr="00D9438D">
        <w:rPr>
          <w:rFonts w:eastAsia="Calibri"/>
          <w:b/>
          <w:iCs/>
          <w:highlight w:val="lightGray"/>
          <w:u w:val="single"/>
          <w:bdr w:val="single" w:sz="8" w:space="0" w:color="auto"/>
        </w:rPr>
        <w:t>story is</w:t>
      </w:r>
      <w:r w:rsidRPr="00D9438D">
        <w:rPr>
          <w:rFonts w:eastAsia="Calibri"/>
          <w:b/>
          <w:bCs/>
          <w:highlight w:val="lightGray"/>
          <w:u w:val="single"/>
        </w:rPr>
        <w:t xml:space="preserve"> told, </w:t>
      </w:r>
    </w:p>
    <w:p w14:paraId="7FEC6E77" w14:textId="77777777" w:rsidR="00D9438D" w:rsidRPr="00D9438D" w:rsidRDefault="00D9438D" w:rsidP="00D9438D">
      <w:pPr>
        <w:rPr>
          <w:rFonts w:eastAsia="Calibri"/>
          <w:b/>
          <w:iCs/>
          <w:u w:val="single"/>
          <w:bdr w:val="single" w:sz="8" w:space="0" w:color="auto"/>
        </w:rPr>
      </w:pPr>
      <w:r w:rsidRPr="00D9438D">
        <w:rPr>
          <w:rFonts w:eastAsia="Calibri"/>
          <w:b/>
          <w:iCs/>
          <w:highlight w:val="lightGray"/>
          <w:u w:val="single"/>
          <w:bdr w:val="single" w:sz="8" w:space="0" w:color="auto"/>
        </w:rPr>
        <w:t>how it is told, and to whom it is told</w:t>
      </w:r>
      <w:r w:rsidRPr="00D9438D">
        <w:rPr>
          <w:rFonts w:eastAsia="Calibri"/>
          <w:b/>
          <w:bCs/>
          <w:u w:val="single"/>
        </w:rPr>
        <w:t xml:space="preserve"> </w:t>
      </w:r>
      <w:r w:rsidRPr="00D9438D">
        <w:rPr>
          <w:rFonts w:eastAsia="Calibri"/>
          <w:u w:val="single"/>
        </w:rPr>
        <w:t>in interactions and through</w:t>
      </w:r>
      <w:r w:rsidRPr="00D9438D">
        <w:rPr>
          <w:rFonts w:eastAsia="Calibri"/>
          <w:b/>
          <w:bCs/>
          <w:u w:val="single"/>
        </w:rPr>
        <w:t xml:space="preserve"> </w:t>
      </w:r>
      <w:r w:rsidRPr="00D9438D">
        <w:rPr>
          <w:rFonts w:eastAsia="Calibri"/>
          <w:b/>
          <w:iCs/>
          <w:u w:val="single"/>
          <w:bdr w:val="single" w:sz="8" w:space="0" w:color="auto"/>
        </w:rPr>
        <w:t>self-reflection</w:t>
      </w:r>
      <w:r w:rsidRPr="00D9438D">
        <w:rPr>
          <w:rFonts w:eastAsia="Calibri"/>
          <w:b/>
          <w:bCs/>
          <w:u w:val="single"/>
        </w:rPr>
        <w:t xml:space="preserve"> </w:t>
      </w:r>
      <w:r w:rsidRPr="00D9438D">
        <w:rPr>
          <w:rFonts w:eastAsia="Calibri"/>
          <w:u w:val="single"/>
        </w:rPr>
        <w:t>and</w:t>
      </w:r>
      <w:r w:rsidRPr="00D9438D">
        <w:rPr>
          <w:rFonts w:eastAsia="Calibri"/>
          <w:b/>
          <w:bCs/>
          <w:u w:val="single"/>
        </w:rPr>
        <w:t xml:space="preserve"> </w:t>
      </w:r>
      <w:r w:rsidRPr="00D9438D">
        <w:rPr>
          <w:rFonts w:eastAsia="Calibri"/>
          <w:b/>
          <w:iCs/>
          <w:u w:val="single"/>
          <w:bdr w:val="single" w:sz="8" w:space="0" w:color="auto"/>
        </w:rPr>
        <w:t>hindsight</w:t>
      </w:r>
      <w:r w:rsidRPr="00D9438D">
        <w:rPr>
          <w:rFonts w:eastAsia="Calibri"/>
          <w:sz w:val="14"/>
        </w:rPr>
        <w:t xml:space="preserve"> (Freeman, 2010). Stories and Theories [ 79] 79 It is this agentive dimension of narrative that I  previously discussed in Chapter  1 that makes it particularly important for understanding how the “individual as a subject” is able to reassert him- or herself in his or her cultural context. The identity of the “subject” or “person” is not autonomous and prior to society, but it emerges through its placement in the sociocultural surroundings. </w:t>
      </w:r>
      <w:r w:rsidRPr="00D9438D">
        <w:rPr>
          <w:rFonts w:eastAsia="Calibri"/>
          <w:u w:val="single"/>
        </w:rPr>
        <w:t>Individuals do not necessarily just passively absorb their ascribed identities through a totalizing discourse but, rather, use narrative (among others forms) to revise and resist these external discourses or assignations as they occupy their multiple cultural sites or locations.</w:t>
      </w:r>
      <w:r w:rsidRPr="00D9438D">
        <w:rPr>
          <w:rFonts w:eastAsia="Calibri"/>
          <w:sz w:val="14"/>
        </w:rPr>
        <w:t xml:space="preserve"> Individual can use narrative and stories as language-based equipment to express their subject positions and give meaning to the uniqueness and singularity of their experiences. </w:t>
      </w:r>
      <w:r w:rsidRPr="00D9438D">
        <w:rPr>
          <w:rFonts w:eastAsia="Calibri"/>
          <w:highlight w:val="lightGray"/>
          <w:u w:val="single"/>
        </w:rPr>
        <w:t xml:space="preserve">Being interpellated by </w:t>
      </w:r>
      <w:r w:rsidRPr="00D9438D">
        <w:rPr>
          <w:rFonts w:eastAsia="Calibri"/>
          <w:b/>
          <w:iCs/>
          <w:highlight w:val="lightGray"/>
          <w:u w:val="single"/>
          <w:bdr w:val="single" w:sz="8" w:space="0" w:color="auto"/>
        </w:rPr>
        <w:t>power structures</w:t>
      </w:r>
      <w:r w:rsidRPr="00D9438D">
        <w:rPr>
          <w:rFonts w:eastAsia="Calibri"/>
          <w:u w:val="single"/>
        </w:rPr>
        <w:t xml:space="preserve"> or created through systems of cultural power </w:t>
      </w:r>
      <w:r w:rsidRPr="00D9438D">
        <w:rPr>
          <w:rFonts w:eastAsia="Calibri"/>
          <w:highlight w:val="lightGray"/>
          <w:u w:val="single"/>
        </w:rPr>
        <w:t>does not mean there is no room for</w:t>
      </w:r>
      <w:r w:rsidRPr="00D9438D">
        <w:rPr>
          <w:rFonts w:eastAsia="Calibri"/>
          <w:b/>
          <w:bCs/>
          <w:highlight w:val="lightGray"/>
          <w:u w:val="single"/>
        </w:rPr>
        <w:t xml:space="preserve"> </w:t>
      </w:r>
      <w:r w:rsidRPr="00D9438D">
        <w:rPr>
          <w:rFonts w:eastAsia="Calibri"/>
          <w:b/>
          <w:iCs/>
          <w:highlight w:val="lightGray"/>
          <w:u w:val="single"/>
          <w:bdr w:val="single" w:sz="8" w:space="0" w:color="auto"/>
        </w:rPr>
        <w:t>individual story-making or agency</w:t>
      </w:r>
      <w:r w:rsidRPr="00D9438D">
        <w:rPr>
          <w:rFonts w:eastAsia="Calibri"/>
          <w:sz w:val="14"/>
        </w:rPr>
        <w:t xml:space="preserve">. The urban Indian youth make and remake their identities as they narrate stories of their life through the lens of their social class location; their rootedness in history of colonization and postcolonial culture; their exposure to discourses of globalization; and their particular embeddedness in social practices of education, employment, and traditions. </w:t>
      </w:r>
      <w:r w:rsidRPr="00D9438D">
        <w:rPr>
          <w:rFonts w:eastAsia="Calibri"/>
          <w:u w:val="single"/>
        </w:rPr>
        <w:t>These urban Indian youth use narratives to voice their agency, but they are not “free to thwart or fabricate narratives at will</w:t>
      </w:r>
      <w:r w:rsidRPr="00D9438D">
        <w:rPr>
          <w:rFonts w:eastAsia="Calibri"/>
          <w:sz w:val="14"/>
        </w:rPr>
        <w:t xml:space="preserve">” (Sparkes &amp; Smith, 2008, p. 301). </w:t>
      </w:r>
      <w:r w:rsidRPr="00D9438D">
        <w:rPr>
          <w:rFonts w:eastAsia="Calibri"/>
          <w:u w:val="single"/>
        </w:rPr>
        <w:t xml:space="preserve">When people narrate stories, they draw on a range of narrative resources that are not equally distributed in our society. </w:t>
      </w:r>
      <w:r w:rsidRPr="00D9438D">
        <w:rPr>
          <w:rFonts w:eastAsia="Calibri"/>
          <w:highlight w:val="lightGray"/>
          <w:u w:val="single"/>
        </w:rPr>
        <w:t xml:space="preserve">People live in conditions of </w:t>
      </w:r>
      <w:r w:rsidRPr="00D9438D">
        <w:rPr>
          <w:rFonts w:eastAsia="Calibri"/>
          <w:u w:val="single"/>
        </w:rPr>
        <w:t>structural constraints and</w:t>
      </w:r>
      <w:r w:rsidRPr="00D9438D">
        <w:rPr>
          <w:rFonts w:eastAsia="Calibri"/>
          <w:highlight w:val="lightGray"/>
          <w:u w:val="single"/>
        </w:rPr>
        <w:t xml:space="preserve"> </w:t>
      </w:r>
      <w:r w:rsidRPr="00D9438D">
        <w:rPr>
          <w:rFonts w:eastAsia="Calibri"/>
          <w:b/>
          <w:iCs/>
          <w:highlight w:val="lightGray"/>
          <w:u w:val="single"/>
          <w:bdr w:val="single" w:sz="8" w:space="0" w:color="auto"/>
        </w:rPr>
        <w:t>oppression</w:t>
      </w:r>
      <w:r w:rsidRPr="00D9438D">
        <w:rPr>
          <w:rFonts w:eastAsia="Calibri"/>
          <w:u w:val="single"/>
        </w:rPr>
        <w:t xml:space="preserve">, </w:t>
      </w:r>
      <w:r w:rsidRPr="00D9438D">
        <w:rPr>
          <w:rFonts w:eastAsia="Calibri"/>
          <w:highlight w:val="lightGray"/>
          <w:u w:val="single"/>
        </w:rPr>
        <w:t>and</w:t>
      </w:r>
      <w:r w:rsidRPr="00D9438D">
        <w:rPr>
          <w:rFonts w:eastAsia="Calibri"/>
          <w:u w:val="single"/>
        </w:rPr>
        <w:t xml:space="preserve"> they </w:t>
      </w:r>
      <w:r w:rsidRPr="00D9438D">
        <w:rPr>
          <w:rFonts w:eastAsia="Calibri"/>
          <w:highlight w:val="lightGray"/>
          <w:u w:val="single"/>
        </w:rPr>
        <w:t>cannot make up any story line</w:t>
      </w:r>
      <w:r w:rsidRPr="00D9438D">
        <w:rPr>
          <w:rFonts w:eastAsia="Calibri"/>
          <w:u w:val="single"/>
        </w:rPr>
        <w:t xml:space="preserve"> that suits them. Thus, </w:t>
      </w:r>
      <w:r w:rsidRPr="00D9438D">
        <w:rPr>
          <w:rFonts w:eastAsia="Calibri"/>
          <w:highlight w:val="lightGray"/>
          <w:u w:val="single"/>
        </w:rPr>
        <w:t>the stories that people tell are</w:t>
      </w:r>
      <w:r w:rsidRPr="00D9438D">
        <w:rPr>
          <w:rFonts w:eastAsia="Calibri"/>
          <w:u w:val="single"/>
        </w:rPr>
        <w:t xml:space="preserve"> inevitably </w:t>
      </w:r>
      <w:r w:rsidRPr="00D9438D">
        <w:rPr>
          <w:rFonts w:eastAsia="Calibri"/>
          <w:highlight w:val="lightGray"/>
          <w:u w:val="single"/>
        </w:rPr>
        <w:t>shaped by</w:t>
      </w:r>
      <w:r w:rsidRPr="00D9438D">
        <w:rPr>
          <w:rFonts w:eastAsia="Calibri"/>
          <w:u w:val="single"/>
        </w:rPr>
        <w:t xml:space="preserve"> what anthropologist Michael Jackson (2002) calls </w:t>
      </w:r>
      <w:r w:rsidRPr="00D9438D">
        <w:rPr>
          <w:rFonts w:eastAsia="Calibri"/>
          <w:highlight w:val="lightGray"/>
          <w:u w:val="single"/>
        </w:rPr>
        <w:t>“the</w:t>
      </w:r>
      <w:r w:rsidRPr="00D9438D">
        <w:rPr>
          <w:rFonts w:eastAsia="Calibri"/>
          <w:b/>
          <w:bCs/>
          <w:highlight w:val="lightGray"/>
          <w:u w:val="single"/>
        </w:rPr>
        <w:t xml:space="preserve"> </w:t>
      </w:r>
      <w:r w:rsidRPr="00D9438D">
        <w:rPr>
          <w:rFonts w:eastAsia="Calibri"/>
          <w:b/>
          <w:iCs/>
          <w:highlight w:val="lightGray"/>
          <w:u w:val="single"/>
          <w:bdr w:val="single" w:sz="8" w:space="0" w:color="auto"/>
        </w:rPr>
        <w:t>politics of storytelling.”</w:t>
      </w:r>
    </w:p>
    <w:p w14:paraId="2C56D819" w14:textId="77777777" w:rsidR="00D9438D" w:rsidRPr="00D9438D" w:rsidRDefault="00D9438D" w:rsidP="00D9438D">
      <w:pPr>
        <w:keepNext/>
        <w:keepLines/>
        <w:pageBreakBefore/>
        <w:spacing w:before="40" w:after="0"/>
        <w:jc w:val="center"/>
        <w:outlineLvl w:val="2"/>
        <w:rPr>
          <w:rFonts w:eastAsiaTheme="majorEastAsia"/>
          <w:b/>
          <w:sz w:val="32"/>
          <w:szCs w:val="24"/>
          <w:u w:val="single"/>
        </w:rPr>
      </w:pPr>
      <w:r w:rsidRPr="00D9438D">
        <w:rPr>
          <w:rFonts w:eastAsiaTheme="majorEastAsia"/>
          <w:b/>
          <w:sz w:val="32"/>
          <w:szCs w:val="24"/>
          <w:u w:val="single"/>
        </w:rPr>
        <w:t>2AC---Dreamscape---No Presumption</w:t>
      </w:r>
    </w:p>
    <w:p w14:paraId="1AACFD25" w14:textId="77777777" w:rsidR="00D9438D" w:rsidRPr="00D9438D" w:rsidRDefault="00D9438D" w:rsidP="00D9438D">
      <w:pPr>
        <w:keepNext/>
        <w:keepLines/>
        <w:pageBreakBefore/>
        <w:spacing w:before="40" w:after="0"/>
        <w:jc w:val="center"/>
        <w:outlineLvl w:val="2"/>
        <w:rPr>
          <w:rFonts w:eastAsia="SimSun"/>
          <w:b/>
          <w:sz w:val="32"/>
          <w:szCs w:val="24"/>
          <w:u w:val="single"/>
        </w:rPr>
      </w:pPr>
      <w:r w:rsidRPr="00D9438D">
        <w:rPr>
          <w:rFonts w:eastAsia="SimSun"/>
          <w:b/>
          <w:sz w:val="32"/>
          <w:szCs w:val="24"/>
          <w:u w:val="single"/>
        </w:rPr>
        <w:t>Violent Negation---2AC</w:t>
      </w:r>
    </w:p>
    <w:p w14:paraId="7978218C" w14:textId="77777777" w:rsidR="00D9438D" w:rsidRPr="00D9438D" w:rsidRDefault="00D9438D" w:rsidP="00D9438D">
      <w:pPr>
        <w:keepNext/>
        <w:keepLines/>
        <w:pageBreakBefore/>
        <w:spacing w:before="40" w:after="0"/>
        <w:jc w:val="center"/>
        <w:outlineLvl w:val="1"/>
        <w:rPr>
          <w:rFonts w:eastAsia="SimSun" w:cstheme="majorBidi"/>
          <w:b/>
          <w:sz w:val="44"/>
          <w:szCs w:val="26"/>
          <w:u w:val="double"/>
        </w:rPr>
      </w:pPr>
      <w:r w:rsidRPr="00D9438D">
        <w:rPr>
          <w:rFonts w:eastAsia="SimSun" w:cstheme="majorBidi"/>
          <w:b/>
          <w:sz w:val="44"/>
          <w:szCs w:val="26"/>
          <w:u w:val="double"/>
        </w:rPr>
        <w:t>Kritik</w:t>
      </w:r>
    </w:p>
    <w:p w14:paraId="10ABDF0A" w14:textId="77777777" w:rsidR="00D9438D" w:rsidRPr="00D9438D" w:rsidRDefault="00D9438D" w:rsidP="00D9438D">
      <w:pPr>
        <w:keepNext/>
        <w:keepLines/>
        <w:pageBreakBefore/>
        <w:spacing w:before="40" w:after="0"/>
        <w:jc w:val="center"/>
        <w:outlineLvl w:val="2"/>
        <w:rPr>
          <w:rFonts w:eastAsiaTheme="majorEastAsia"/>
          <w:b/>
          <w:sz w:val="32"/>
          <w:szCs w:val="24"/>
          <w:u w:val="single"/>
        </w:rPr>
      </w:pPr>
      <w:r w:rsidRPr="00D9438D">
        <w:rPr>
          <w:rFonts w:eastAsiaTheme="majorEastAsia"/>
          <w:b/>
          <w:sz w:val="32"/>
          <w:szCs w:val="24"/>
          <w:u w:val="single"/>
        </w:rPr>
        <w:t>2AC---Dreamscape---Framework</w:t>
      </w:r>
    </w:p>
    <w:p w14:paraId="2C983AC1" w14:textId="77777777" w:rsidR="00D9438D" w:rsidRPr="00D9438D" w:rsidRDefault="00D9438D" w:rsidP="00D9438D">
      <w:pPr>
        <w:keepNext/>
        <w:keepLines/>
        <w:pageBreakBefore/>
        <w:spacing w:before="40" w:after="0"/>
        <w:jc w:val="center"/>
        <w:outlineLvl w:val="2"/>
        <w:rPr>
          <w:rFonts w:eastAsia="Times New Roman" w:cstheme="majorBidi"/>
          <w:b/>
          <w:sz w:val="32"/>
          <w:szCs w:val="24"/>
          <w:u w:val="single"/>
        </w:rPr>
      </w:pPr>
      <w:r w:rsidRPr="00D9438D">
        <w:rPr>
          <w:rFonts w:eastAsia="Times New Roman" w:cstheme="majorBidi"/>
          <w:b/>
          <w:sz w:val="32"/>
          <w:szCs w:val="24"/>
          <w:u w:val="single"/>
        </w:rPr>
        <w:t>Anti-blackness</w:t>
      </w:r>
    </w:p>
    <w:p w14:paraId="6712D9D3" w14:textId="77777777" w:rsidR="00D9438D" w:rsidRPr="00D9438D" w:rsidRDefault="00D9438D" w:rsidP="00D9438D">
      <w:pPr>
        <w:keepNext/>
        <w:keepLines/>
        <w:spacing w:before="40" w:after="0"/>
        <w:outlineLvl w:val="3"/>
        <w:rPr>
          <w:rFonts w:eastAsiaTheme="majorEastAsia" w:cstheme="majorBidi"/>
          <w:b/>
          <w:iCs/>
          <w:sz w:val="26"/>
        </w:rPr>
      </w:pPr>
      <w:r w:rsidRPr="00D9438D">
        <w:rPr>
          <w:rFonts w:eastAsiaTheme="majorEastAsia" w:cstheme="majorBidi"/>
          <w:b/>
          <w:iCs/>
          <w:sz w:val="26"/>
        </w:rPr>
        <w:t>A. The alt alone fails---it is tankie-like fragmenting that doesn’t justify a distinct movement---the link’s warrants do not exclude the aff but rather is a mutually compatible growing pain that can be resolved internally---the perm utilizes both theorizations in parallel which emboldens revolutionary hope and resolves the needs of the racialized dying in the impact</w:t>
      </w:r>
    </w:p>
    <w:p w14:paraId="593B5A14" w14:textId="77777777" w:rsidR="00D9438D" w:rsidRPr="00D9438D" w:rsidRDefault="00D9438D" w:rsidP="00D9438D">
      <w:r w:rsidRPr="00D9438D">
        <w:t xml:space="preserve">Brooke </w:t>
      </w:r>
      <w:r w:rsidRPr="00D9438D">
        <w:rPr>
          <w:b/>
          <w:bCs/>
          <w:sz w:val="26"/>
        </w:rPr>
        <w:t>Clark 18</w:t>
      </w:r>
      <w:r w:rsidRPr="00D9438D">
        <w:t xml:space="preserve"> (Graduate Student, Department of English Fondren Library Research Award) 2018 [“Is there ‘something to save’?: Death and Hope in Afro-Pessimism, Queer Negativity, and the late Baldwin” Rice University: https://hdl.handle.net/1911/99267]</w:t>
      </w:r>
    </w:p>
    <w:p w14:paraId="54FB96B8" w14:textId="77777777" w:rsidR="00D9438D" w:rsidRPr="00D9438D" w:rsidRDefault="00D9438D" w:rsidP="00D9438D">
      <w:r w:rsidRPr="00D9438D">
        <w:rPr>
          <w:sz w:val="16"/>
        </w:rPr>
        <w:t xml:space="preserve">In his June 16, 1984, interview with James Baldwin for The Village Voice, Robert Goldstein asks midway through their discussion, “Are you as apocalyptic about the prospects for sexual reconciliation as you are about racial reconciliation?” Baldwin replies, “Well, they join. 2 </w:t>
      </w:r>
      <w:r w:rsidRPr="00D9438D">
        <w:rPr>
          <w:u w:val="single"/>
        </w:rPr>
        <w:t xml:space="preserve">The </w:t>
      </w:r>
      <w:r w:rsidRPr="00D9438D">
        <w:rPr>
          <w:highlight w:val="green"/>
          <w:u w:val="single"/>
        </w:rPr>
        <w:t>sexual</w:t>
      </w:r>
      <w:r w:rsidRPr="00D9438D">
        <w:rPr>
          <w:u w:val="single"/>
        </w:rPr>
        <w:t xml:space="preserve"> question </w:t>
      </w:r>
      <w:r w:rsidRPr="00D9438D">
        <w:rPr>
          <w:highlight w:val="green"/>
          <w:u w:val="single"/>
        </w:rPr>
        <w:t>and</w:t>
      </w:r>
      <w:r w:rsidRPr="00D9438D">
        <w:rPr>
          <w:u w:val="single"/>
        </w:rPr>
        <w:t xml:space="preserve"> the </w:t>
      </w:r>
      <w:r w:rsidRPr="00D9438D">
        <w:rPr>
          <w:highlight w:val="green"/>
          <w:u w:val="single"/>
        </w:rPr>
        <w:t>racial</w:t>
      </w:r>
      <w:r w:rsidRPr="00D9438D">
        <w:rPr>
          <w:u w:val="single"/>
        </w:rPr>
        <w:t xml:space="preserve"> </w:t>
      </w:r>
      <w:r w:rsidRPr="00D9438D">
        <w:rPr>
          <w:highlight w:val="green"/>
          <w:u w:val="single"/>
        </w:rPr>
        <w:t>question</w:t>
      </w:r>
      <w:r w:rsidRPr="00D9438D">
        <w:rPr>
          <w:u w:val="single"/>
        </w:rPr>
        <w:t xml:space="preserve"> </w:t>
      </w:r>
      <w:r w:rsidRPr="00D9438D">
        <w:rPr>
          <w:highlight w:val="green"/>
          <w:u w:val="single"/>
        </w:rPr>
        <w:t>have</w:t>
      </w:r>
      <w:r w:rsidRPr="00D9438D">
        <w:rPr>
          <w:u w:val="single"/>
        </w:rPr>
        <w:t xml:space="preserve"> </w:t>
      </w:r>
      <w:r w:rsidRPr="00D9438D">
        <w:rPr>
          <w:highlight w:val="green"/>
          <w:u w:val="single"/>
        </w:rPr>
        <w:t>always</w:t>
      </w:r>
      <w:r w:rsidRPr="00D9438D">
        <w:rPr>
          <w:u w:val="single"/>
        </w:rPr>
        <w:t xml:space="preserve"> </w:t>
      </w:r>
      <w:r w:rsidRPr="00D9438D">
        <w:rPr>
          <w:highlight w:val="green"/>
          <w:u w:val="single"/>
        </w:rPr>
        <w:t>been</w:t>
      </w:r>
      <w:r w:rsidRPr="00D9438D">
        <w:rPr>
          <w:u w:val="single"/>
        </w:rPr>
        <w:t xml:space="preserve"> </w:t>
      </w:r>
      <w:r w:rsidRPr="00D9438D">
        <w:rPr>
          <w:highlight w:val="green"/>
          <w:u w:val="single"/>
        </w:rPr>
        <w:t>entwined,</w:t>
      </w:r>
      <w:r w:rsidRPr="00D9438D">
        <w:rPr>
          <w:u w:val="single"/>
        </w:rPr>
        <w:t xml:space="preserve"> you know</w:t>
      </w:r>
      <w:r w:rsidRPr="00D9438D">
        <w:rPr>
          <w:highlight w:val="green"/>
          <w:u w:val="single"/>
        </w:rPr>
        <w:t>.</w:t>
      </w:r>
      <w:r w:rsidRPr="00D9438D">
        <w:rPr>
          <w:u w:val="single"/>
        </w:rPr>
        <w:t xml:space="preserve"> </w:t>
      </w:r>
      <w:r w:rsidRPr="00D9438D">
        <w:rPr>
          <w:b/>
          <w:bCs/>
          <w:highlight w:val="green"/>
          <w:u w:val="single"/>
        </w:rPr>
        <w:t>If</w:t>
      </w:r>
      <w:r w:rsidRPr="00D9438D">
        <w:rPr>
          <w:b/>
          <w:bCs/>
          <w:u w:val="single"/>
        </w:rPr>
        <w:t xml:space="preserve"> </w:t>
      </w:r>
      <w:r w:rsidRPr="00D9438D">
        <w:rPr>
          <w:b/>
          <w:bCs/>
          <w:highlight w:val="green"/>
          <w:u w:val="single"/>
        </w:rPr>
        <w:t>Americans</w:t>
      </w:r>
      <w:r w:rsidRPr="00D9438D">
        <w:rPr>
          <w:b/>
          <w:bCs/>
          <w:u w:val="single"/>
        </w:rPr>
        <w:t xml:space="preserve"> </w:t>
      </w:r>
      <w:r w:rsidRPr="00D9438D">
        <w:rPr>
          <w:b/>
          <w:bCs/>
          <w:highlight w:val="green"/>
          <w:u w:val="single"/>
        </w:rPr>
        <w:t>can</w:t>
      </w:r>
      <w:r w:rsidRPr="00D9438D">
        <w:rPr>
          <w:b/>
          <w:bCs/>
          <w:u w:val="single"/>
        </w:rPr>
        <w:t xml:space="preserve"> </w:t>
      </w:r>
      <w:r w:rsidRPr="00D9438D">
        <w:rPr>
          <w:b/>
          <w:bCs/>
          <w:highlight w:val="green"/>
          <w:u w:val="single"/>
        </w:rPr>
        <w:t>mature</w:t>
      </w:r>
      <w:r w:rsidRPr="00D9438D">
        <w:rPr>
          <w:b/>
          <w:bCs/>
          <w:u w:val="single"/>
        </w:rPr>
        <w:t xml:space="preserve"> </w:t>
      </w:r>
      <w:r w:rsidRPr="00D9438D">
        <w:rPr>
          <w:b/>
          <w:bCs/>
          <w:highlight w:val="green"/>
          <w:u w:val="single"/>
        </w:rPr>
        <w:t>on</w:t>
      </w:r>
      <w:r w:rsidRPr="00D9438D">
        <w:rPr>
          <w:b/>
          <w:bCs/>
          <w:u w:val="single"/>
        </w:rPr>
        <w:t xml:space="preserve"> the level of </w:t>
      </w:r>
      <w:r w:rsidRPr="00D9438D">
        <w:rPr>
          <w:b/>
          <w:bCs/>
          <w:highlight w:val="green"/>
          <w:u w:val="single"/>
        </w:rPr>
        <w:t>racism</w:t>
      </w:r>
      <w:r w:rsidRPr="00D9438D">
        <w:rPr>
          <w:b/>
          <w:bCs/>
          <w:u w:val="single"/>
        </w:rPr>
        <w:t xml:space="preserve">, </w:t>
      </w:r>
      <w:r w:rsidRPr="00D9438D">
        <w:rPr>
          <w:b/>
          <w:bCs/>
          <w:highlight w:val="green"/>
          <w:u w:val="single"/>
        </w:rPr>
        <w:t>then</w:t>
      </w:r>
      <w:r w:rsidRPr="00D9438D">
        <w:rPr>
          <w:b/>
          <w:bCs/>
          <w:u w:val="single"/>
        </w:rPr>
        <w:t xml:space="preserve"> </w:t>
      </w:r>
      <w:r w:rsidRPr="00D9438D">
        <w:rPr>
          <w:b/>
          <w:bCs/>
          <w:highlight w:val="green"/>
          <w:u w:val="single"/>
        </w:rPr>
        <w:t>they</w:t>
      </w:r>
      <w:r w:rsidRPr="00D9438D">
        <w:rPr>
          <w:b/>
          <w:bCs/>
          <w:u w:val="single"/>
        </w:rPr>
        <w:t xml:space="preserve"> </w:t>
      </w:r>
      <w:r w:rsidRPr="00D9438D">
        <w:rPr>
          <w:b/>
          <w:bCs/>
          <w:highlight w:val="green"/>
          <w:u w:val="single"/>
        </w:rPr>
        <w:t>have</w:t>
      </w:r>
      <w:r w:rsidRPr="00D9438D">
        <w:rPr>
          <w:b/>
          <w:bCs/>
          <w:u w:val="single"/>
        </w:rPr>
        <w:t xml:space="preserve"> </w:t>
      </w:r>
      <w:r w:rsidRPr="00D9438D">
        <w:rPr>
          <w:b/>
          <w:bCs/>
          <w:highlight w:val="green"/>
          <w:u w:val="single"/>
        </w:rPr>
        <w:t>to</w:t>
      </w:r>
      <w:r w:rsidRPr="00D9438D">
        <w:rPr>
          <w:b/>
          <w:bCs/>
          <w:u w:val="single"/>
        </w:rPr>
        <w:t xml:space="preserve"> </w:t>
      </w:r>
      <w:r w:rsidRPr="00D9438D">
        <w:rPr>
          <w:b/>
          <w:bCs/>
          <w:highlight w:val="green"/>
          <w:u w:val="single"/>
        </w:rPr>
        <w:t>mature</w:t>
      </w:r>
      <w:r w:rsidRPr="00D9438D">
        <w:rPr>
          <w:b/>
          <w:bCs/>
          <w:u w:val="single"/>
        </w:rPr>
        <w:t xml:space="preserve"> </w:t>
      </w:r>
      <w:r w:rsidRPr="00D9438D">
        <w:rPr>
          <w:b/>
          <w:bCs/>
          <w:highlight w:val="green"/>
          <w:u w:val="single"/>
        </w:rPr>
        <w:t>on</w:t>
      </w:r>
      <w:r w:rsidRPr="00D9438D">
        <w:rPr>
          <w:b/>
          <w:bCs/>
          <w:u w:val="single"/>
        </w:rPr>
        <w:t xml:space="preserve"> the level of </w:t>
      </w:r>
      <w:r w:rsidRPr="00D9438D">
        <w:rPr>
          <w:b/>
          <w:bCs/>
          <w:highlight w:val="green"/>
          <w:u w:val="single"/>
        </w:rPr>
        <w:t>sexuality</w:t>
      </w:r>
      <w:r w:rsidRPr="00D9438D">
        <w:rPr>
          <w:sz w:val="16"/>
        </w:rPr>
        <w:t xml:space="preserve">.” While this 3 quote is highly popular throughout Baldwin and race/sexuality scholarship, few critics cite Goldstein’s question which elicits Baldwin’s response. </w:t>
      </w:r>
      <w:r w:rsidRPr="00D9438D">
        <w:rPr>
          <w:u w:val="single"/>
        </w:rPr>
        <w:t xml:space="preserve">This statement of Baldwin’s is quoted excessively for its clarity and powerful assertion: </w:t>
      </w:r>
      <w:r w:rsidRPr="00D9438D">
        <w:rPr>
          <w:highlight w:val="green"/>
          <w:u w:val="single"/>
        </w:rPr>
        <w:t>race</w:t>
      </w:r>
      <w:r w:rsidRPr="00D9438D">
        <w:rPr>
          <w:u w:val="single"/>
        </w:rPr>
        <w:t xml:space="preserve"> </w:t>
      </w:r>
      <w:r w:rsidRPr="00D9438D">
        <w:rPr>
          <w:highlight w:val="green"/>
          <w:u w:val="single"/>
        </w:rPr>
        <w:t>and</w:t>
      </w:r>
      <w:r w:rsidRPr="00D9438D">
        <w:rPr>
          <w:u w:val="single"/>
        </w:rPr>
        <w:t xml:space="preserve"> </w:t>
      </w:r>
      <w:r w:rsidRPr="00D9438D">
        <w:rPr>
          <w:highlight w:val="green"/>
          <w:u w:val="single"/>
        </w:rPr>
        <w:t>sexuality</w:t>
      </w:r>
      <w:r w:rsidRPr="00D9438D">
        <w:rPr>
          <w:u w:val="single"/>
        </w:rPr>
        <w:t xml:space="preserve"> </w:t>
      </w:r>
      <w:r w:rsidRPr="00D9438D">
        <w:rPr>
          <w:highlight w:val="green"/>
          <w:u w:val="single"/>
        </w:rPr>
        <w:t>are</w:t>
      </w:r>
      <w:r w:rsidRPr="00D9438D">
        <w:rPr>
          <w:u w:val="single"/>
        </w:rPr>
        <w:t xml:space="preserve"> </w:t>
      </w:r>
      <w:r w:rsidRPr="00D9438D">
        <w:rPr>
          <w:highlight w:val="green"/>
          <w:u w:val="single"/>
        </w:rPr>
        <w:t>inseparable</w:t>
      </w:r>
      <w:r w:rsidRPr="00D9438D">
        <w:rPr>
          <w:u w:val="single"/>
        </w:rPr>
        <w:t xml:space="preserve">. However accurate, I want to </w:t>
      </w:r>
      <w:r w:rsidRPr="00D9438D">
        <w:rPr>
          <w:b/>
          <w:bCs/>
          <w:u w:val="single"/>
        </w:rPr>
        <w:t>go beyond this point and consider the implications of Baldwin’s claim</w:t>
      </w:r>
      <w:r w:rsidRPr="00D9438D">
        <w:rPr>
          <w:u w:val="single"/>
        </w:rPr>
        <w:t xml:space="preserve"> and Goldstein’s question</w:t>
      </w:r>
      <w:r w:rsidRPr="00D9438D">
        <w:rPr>
          <w:sz w:val="16"/>
        </w:rPr>
        <w:t xml:space="preserve"> through the theoretical lens of Afro-Pessimism and Queer Negativity. Here, race and sexuality are not just solely any race or any sexuality. Race and sexuality, in general, are certainly connected. Yet, </w:t>
      </w:r>
      <w:r w:rsidRPr="00D9438D">
        <w:rPr>
          <w:u w:val="single"/>
        </w:rPr>
        <w:t xml:space="preserve">Goldstein’s question points to a particular sexuality and a particular race—those that need to be reconciled. In effect, Goldstein’s </w:t>
      </w:r>
      <w:r w:rsidRPr="00D9438D">
        <w:rPr>
          <w:b/>
          <w:bCs/>
          <w:u w:val="single"/>
        </w:rPr>
        <w:t>use of “reconciliation” glosses over the real subjects, as “sexual reconciliation” is sexual queerness and “racial reconciliation” is blackness</w:t>
      </w:r>
      <w:r w:rsidRPr="00D9438D">
        <w:rPr>
          <w:u w:val="single"/>
        </w:rPr>
        <w:t>. Even if we exchange “reconciliation” for queerness and blackness, a hierarchy of oppressions still persists in the question, measuring sexuality against race</w:t>
      </w:r>
      <w:r w:rsidRPr="00D9438D">
        <w:rPr>
          <w:sz w:val="16"/>
        </w:rPr>
        <w:t xml:space="preserve">. In the interest of connection rather than comparison, I want to ask questions, similar in topic to Goldstein’s but with different aims: What does it mean to be apocalyptic about queerness and blackness? Do blackness and queerness have similar or different apocalypses? What is the 4 particular process of apocalypse for queerness? For blackness? What comes after the apocalypse for both? Is there an aftermath at all to these apocalypses? As these apocalypses exist across everyday incidents and the longue durée, where can hope be found? Can hope be possible in the apocalypses of blackness and queerness? If so, what can we do with this potential for hope in the face of these seemingly inevitable apocalypses? And yet, what happens if hope is no longer possible? At the beginning of the interview, </w:t>
      </w:r>
      <w:r w:rsidRPr="00D9438D">
        <w:rPr>
          <w:u w:val="single"/>
        </w:rPr>
        <w:t>Baldwin notes, “</w:t>
      </w:r>
      <w:r w:rsidRPr="00D9438D">
        <w:rPr>
          <w:b/>
          <w:bCs/>
          <w:u w:val="single"/>
        </w:rPr>
        <w:t>The word ‘gay’ has always rubbed me the wrong</w:t>
      </w:r>
      <w:r w:rsidRPr="00D9438D">
        <w:rPr>
          <w:u w:val="single"/>
        </w:rPr>
        <w:t xml:space="preserve"> way. I never understood exactly what is meant by it.” I aim to invest this “rub”: the 5 </w:t>
      </w:r>
      <w:r w:rsidRPr="00D9438D">
        <w:rPr>
          <w:b/>
          <w:bCs/>
          <w:u w:val="single"/>
        </w:rPr>
        <w:t>frictions and harmonies among blackness’s and queerness’s apocalypses and hopes</w:t>
      </w:r>
      <w:r w:rsidRPr="00D9438D">
        <w:rPr>
          <w:u w:val="single"/>
        </w:rPr>
        <w:t>.</w:t>
      </w:r>
      <w:r w:rsidRPr="00D9438D">
        <w:rPr>
          <w:sz w:val="16"/>
        </w:rPr>
        <w:t xml:space="preserve"> I ask theorists of Afro-Pessimism and Queer Negativity these questions through particular moments in Baldwin’s late nonfiction and interviews. More specifically, I think </w:t>
      </w:r>
      <w:r w:rsidRPr="00D9438D">
        <w:rPr>
          <w:u w:val="single"/>
        </w:rPr>
        <w:t xml:space="preserve">through </w:t>
      </w:r>
      <w:r w:rsidRPr="00D9438D">
        <w:rPr>
          <w:highlight w:val="green"/>
          <w:u w:val="single"/>
        </w:rPr>
        <w:t>Afro</w:t>
      </w:r>
      <w:r w:rsidRPr="00D9438D">
        <w:rPr>
          <w:u w:val="single"/>
        </w:rPr>
        <w:t>-</w:t>
      </w:r>
      <w:r w:rsidRPr="00D9438D">
        <w:rPr>
          <w:highlight w:val="green"/>
          <w:u w:val="single"/>
        </w:rPr>
        <w:t>Pessimism’s</w:t>
      </w:r>
      <w:r w:rsidRPr="00D9438D">
        <w:rPr>
          <w:sz w:val="16"/>
        </w:rPr>
        <w:t xml:space="preserve"> 6 </w:t>
      </w:r>
      <w:r w:rsidRPr="00D9438D">
        <w:rPr>
          <w:highlight w:val="green"/>
          <w:u w:val="single"/>
        </w:rPr>
        <w:t>and</w:t>
      </w:r>
      <w:r w:rsidRPr="00D9438D">
        <w:rPr>
          <w:u w:val="single"/>
        </w:rPr>
        <w:t xml:space="preserve"> </w:t>
      </w:r>
      <w:r w:rsidRPr="00D9438D">
        <w:rPr>
          <w:highlight w:val="green"/>
          <w:u w:val="single"/>
        </w:rPr>
        <w:t>Queer</w:t>
      </w:r>
      <w:r w:rsidRPr="00D9438D">
        <w:rPr>
          <w:u w:val="single"/>
        </w:rPr>
        <w:t xml:space="preserve"> </w:t>
      </w:r>
      <w:r w:rsidRPr="00D9438D">
        <w:rPr>
          <w:highlight w:val="green"/>
          <w:u w:val="single"/>
        </w:rPr>
        <w:t>Negativity’s</w:t>
      </w:r>
      <w:r w:rsidRPr="00D9438D">
        <w:rPr>
          <w:u w:val="single"/>
        </w:rPr>
        <w:t xml:space="preserve"> </w:t>
      </w:r>
      <w:r w:rsidRPr="00D9438D">
        <w:rPr>
          <w:b/>
          <w:bCs/>
          <w:highlight w:val="green"/>
          <w:u w:val="single"/>
        </w:rPr>
        <w:t>conceptions</w:t>
      </w:r>
      <w:r w:rsidRPr="00D9438D">
        <w:rPr>
          <w:b/>
          <w:bCs/>
          <w:u w:val="single"/>
        </w:rPr>
        <w:t xml:space="preserve"> </w:t>
      </w:r>
      <w:r w:rsidRPr="00D9438D">
        <w:rPr>
          <w:b/>
          <w:bCs/>
          <w:highlight w:val="green"/>
          <w:u w:val="single"/>
        </w:rPr>
        <w:t>of</w:t>
      </w:r>
      <w:r w:rsidRPr="00D9438D">
        <w:rPr>
          <w:b/>
          <w:bCs/>
          <w:u w:val="single"/>
        </w:rPr>
        <w:t xml:space="preserve"> </w:t>
      </w:r>
      <w:r w:rsidRPr="00D9438D">
        <w:rPr>
          <w:b/>
          <w:bCs/>
          <w:highlight w:val="green"/>
          <w:u w:val="single"/>
        </w:rPr>
        <w:t>death</w:t>
      </w:r>
      <w:r w:rsidRPr="00D9438D">
        <w:rPr>
          <w:b/>
          <w:bCs/>
          <w:u w:val="single"/>
        </w:rPr>
        <w:t xml:space="preserve">, </w:t>
      </w:r>
      <w:r w:rsidRPr="00D9438D">
        <w:rPr>
          <w:b/>
          <w:bCs/>
          <w:highlight w:val="green"/>
          <w:u w:val="single"/>
        </w:rPr>
        <w:t>subjectivity</w:t>
      </w:r>
      <w:r w:rsidRPr="00D9438D">
        <w:rPr>
          <w:b/>
          <w:bCs/>
          <w:u w:val="single"/>
        </w:rPr>
        <w:t xml:space="preserve">, </w:t>
      </w:r>
      <w:r w:rsidRPr="00D9438D">
        <w:rPr>
          <w:b/>
          <w:bCs/>
          <w:highlight w:val="green"/>
          <w:u w:val="single"/>
        </w:rPr>
        <w:t>temporality</w:t>
      </w:r>
      <w:r w:rsidRPr="00D9438D">
        <w:rPr>
          <w:b/>
          <w:bCs/>
          <w:u w:val="single"/>
        </w:rPr>
        <w:t xml:space="preserve">, </w:t>
      </w:r>
      <w:r w:rsidRPr="00D9438D">
        <w:rPr>
          <w:b/>
          <w:bCs/>
          <w:highlight w:val="green"/>
          <w:u w:val="single"/>
        </w:rPr>
        <w:t>and</w:t>
      </w:r>
      <w:r w:rsidRPr="00D9438D">
        <w:rPr>
          <w:b/>
          <w:bCs/>
          <w:u w:val="single"/>
        </w:rPr>
        <w:t xml:space="preserve"> </w:t>
      </w:r>
      <w:r w:rsidRPr="00D9438D">
        <w:rPr>
          <w:b/>
          <w:bCs/>
          <w:highlight w:val="green"/>
          <w:u w:val="single"/>
        </w:rPr>
        <w:t>hope</w:t>
      </w:r>
      <w:r w:rsidRPr="00D9438D">
        <w:rPr>
          <w:b/>
          <w:bCs/>
          <w:u w:val="single"/>
        </w:rPr>
        <w:t xml:space="preserve"> </w:t>
      </w:r>
      <w:r w:rsidRPr="00D9438D">
        <w:rPr>
          <w:b/>
          <w:bCs/>
          <w:highlight w:val="green"/>
          <w:u w:val="single"/>
        </w:rPr>
        <w:t>along</w:t>
      </w:r>
      <w:r w:rsidRPr="00D9438D">
        <w:rPr>
          <w:b/>
          <w:bCs/>
          <w:u w:val="single"/>
        </w:rPr>
        <w:t xml:space="preserve"> </w:t>
      </w:r>
      <w:r w:rsidRPr="00D9438D">
        <w:rPr>
          <w:b/>
          <w:bCs/>
          <w:highlight w:val="green"/>
          <w:u w:val="single"/>
        </w:rPr>
        <w:t>with</w:t>
      </w:r>
      <w:r w:rsidRPr="00D9438D">
        <w:rPr>
          <w:b/>
          <w:bCs/>
          <w:u w:val="single"/>
        </w:rPr>
        <w:t xml:space="preserve"> the </w:t>
      </w:r>
      <w:r w:rsidRPr="00D9438D">
        <w:rPr>
          <w:b/>
          <w:bCs/>
          <w:highlight w:val="green"/>
          <w:u w:val="single"/>
        </w:rPr>
        <w:t>connections</w:t>
      </w:r>
      <w:r w:rsidRPr="00D9438D">
        <w:rPr>
          <w:b/>
          <w:bCs/>
          <w:u w:val="single"/>
        </w:rPr>
        <w:t xml:space="preserve"> </w:t>
      </w:r>
      <w:r w:rsidRPr="00D9438D">
        <w:rPr>
          <w:b/>
          <w:bCs/>
          <w:highlight w:val="green"/>
          <w:u w:val="single"/>
        </w:rPr>
        <w:t>and</w:t>
      </w:r>
      <w:r w:rsidRPr="00D9438D">
        <w:rPr>
          <w:b/>
          <w:bCs/>
          <w:u w:val="single"/>
        </w:rPr>
        <w:t xml:space="preserve"> </w:t>
      </w:r>
      <w:r w:rsidRPr="00D9438D">
        <w:rPr>
          <w:b/>
          <w:bCs/>
          <w:highlight w:val="green"/>
          <w:u w:val="single"/>
        </w:rPr>
        <w:t>dissensions</w:t>
      </w:r>
      <w:r w:rsidRPr="00D9438D">
        <w:rPr>
          <w:u w:val="single"/>
        </w:rPr>
        <w:t xml:space="preserve"> </w:t>
      </w:r>
      <w:r w:rsidRPr="00D9438D">
        <w:rPr>
          <w:highlight w:val="green"/>
          <w:u w:val="single"/>
        </w:rPr>
        <w:t>between</w:t>
      </w:r>
      <w:r w:rsidRPr="00D9438D">
        <w:rPr>
          <w:u w:val="single"/>
        </w:rPr>
        <w:t xml:space="preserve"> </w:t>
      </w:r>
      <w:r w:rsidRPr="00D9438D">
        <w:rPr>
          <w:highlight w:val="green"/>
          <w:u w:val="single"/>
        </w:rPr>
        <w:t>these</w:t>
      </w:r>
      <w:r w:rsidRPr="00D9438D">
        <w:rPr>
          <w:u w:val="single"/>
        </w:rPr>
        <w:t xml:space="preserve"> theoretical lens</w:t>
      </w:r>
      <w:r w:rsidRPr="00D9438D">
        <w:rPr>
          <w:highlight w:val="green"/>
          <w:u w:val="single"/>
        </w:rPr>
        <w:t>.</w:t>
      </w:r>
      <w:r w:rsidRPr="00D9438D">
        <w:rPr>
          <w:u w:val="single"/>
        </w:rPr>
        <w:t xml:space="preserve"> </w:t>
      </w:r>
      <w:r w:rsidRPr="00D9438D">
        <w:rPr>
          <w:highlight w:val="green"/>
          <w:u w:val="single"/>
        </w:rPr>
        <w:t>I</w:t>
      </w:r>
      <w:r w:rsidRPr="00D9438D">
        <w:rPr>
          <w:u w:val="single"/>
        </w:rPr>
        <w:t xml:space="preserve"> use late Baldwin’s logic to unfold these theories to then tangle them together, in the hopes to </w:t>
      </w:r>
      <w:r w:rsidRPr="00D9438D">
        <w:rPr>
          <w:highlight w:val="green"/>
          <w:u w:val="single"/>
        </w:rPr>
        <w:t>see</w:t>
      </w:r>
      <w:r w:rsidRPr="00D9438D">
        <w:rPr>
          <w:u w:val="single"/>
        </w:rPr>
        <w:t xml:space="preserve"> </w:t>
      </w:r>
      <w:r w:rsidRPr="00D9438D">
        <w:rPr>
          <w:highlight w:val="green"/>
          <w:u w:val="single"/>
        </w:rPr>
        <w:t>how</w:t>
      </w:r>
      <w:r w:rsidRPr="00D9438D">
        <w:rPr>
          <w:u w:val="single"/>
        </w:rPr>
        <w:t xml:space="preserve"> </w:t>
      </w:r>
      <w:r w:rsidRPr="00D9438D">
        <w:rPr>
          <w:highlight w:val="green"/>
          <w:u w:val="single"/>
        </w:rPr>
        <w:t>their</w:t>
      </w:r>
      <w:r w:rsidRPr="00D9438D">
        <w:rPr>
          <w:u w:val="single"/>
        </w:rPr>
        <w:t xml:space="preserve"> </w:t>
      </w:r>
      <w:r w:rsidRPr="00D9438D">
        <w:rPr>
          <w:highlight w:val="green"/>
          <w:u w:val="single"/>
        </w:rPr>
        <w:t>critical</w:t>
      </w:r>
      <w:r w:rsidRPr="00D9438D">
        <w:rPr>
          <w:u w:val="single"/>
        </w:rPr>
        <w:t xml:space="preserve"> </w:t>
      </w:r>
      <w:r w:rsidRPr="00D9438D">
        <w:rPr>
          <w:highlight w:val="green"/>
          <w:u w:val="single"/>
        </w:rPr>
        <w:t>investments</w:t>
      </w:r>
      <w:r w:rsidRPr="00D9438D">
        <w:rPr>
          <w:u w:val="single"/>
        </w:rPr>
        <w:t xml:space="preserve"> </w:t>
      </w:r>
      <w:r w:rsidRPr="00D9438D">
        <w:rPr>
          <w:highlight w:val="green"/>
          <w:u w:val="single"/>
        </w:rPr>
        <w:t>challenge</w:t>
      </w:r>
      <w:r w:rsidRPr="00D9438D">
        <w:rPr>
          <w:u w:val="single"/>
        </w:rPr>
        <w:t xml:space="preserve"> </w:t>
      </w:r>
      <w:r w:rsidRPr="00D9438D">
        <w:rPr>
          <w:highlight w:val="green"/>
          <w:u w:val="single"/>
        </w:rPr>
        <w:t>and</w:t>
      </w:r>
      <w:r w:rsidRPr="00D9438D">
        <w:rPr>
          <w:u w:val="single"/>
        </w:rPr>
        <w:t xml:space="preserve"> </w:t>
      </w:r>
      <w:r w:rsidRPr="00D9438D">
        <w:rPr>
          <w:highlight w:val="green"/>
          <w:u w:val="single"/>
        </w:rPr>
        <w:t>further</w:t>
      </w:r>
      <w:r w:rsidRPr="00D9438D">
        <w:rPr>
          <w:u w:val="single"/>
        </w:rPr>
        <w:t xml:space="preserve"> </w:t>
      </w:r>
      <w:r w:rsidRPr="00D9438D">
        <w:rPr>
          <w:highlight w:val="green"/>
          <w:u w:val="single"/>
        </w:rPr>
        <w:t>one</w:t>
      </w:r>
      <w:r w:rsidRPr="00D9438D">
        <w:rPr>
          <w:u w:val="single"/>
        </w:rPr>
        <w:t xml:space="preserve"> </w:t>
      </w:r>
      <w:r w:rsidRPr="00D9438D">
        <w:rPr>
          <w:highlight w:val="green"/>
          <w:u w:val="single"/>
        </w:rPr>
        <w:t>another</w:t>
      </w:r>
      <w:r w:rsidRPr="00D9438D">
        <w:rPr>
          <w:sz w:val="16"/>
        </w:rPr>
        <w:t xml:space="preserve">. In tracing Afro-Pessimism’s and Queer Negativity’s theories of death, I hope to locate where the potentiality lies, where we can find hope. </w:t>
      </w:r>
      <w:r w:rsidRPr="00D9438D">
        <w:rPr>
          <w:b/>
          <w:bCs/>
          <w:highlight w:val="green"/>
          <w:u w:val="single"/>
        </w:rPr>
        <w:t>I</w:t>
      </w:r>
      <w:r w:rsidRPr="00D9438D">
        <w:rPr>
          <w:b/>
          <w:bCs/>
          <w:u w:val="single"/>
        </w:rPr>
        <w:t xml:space="preserve"> </w:t>
      </w:r>
      <w:r w:rsidRPr="00D9438D">
        <w:rPr>
          <w:b/>
          <w:bCs/>
          <w:highlight w:val="green"/>
          <w:u w:val="single"/>
        </w:rPr>
        <w:t>do</w:t>
      </w:r>
      <w:r w:rsidRPr="00D9438D">
        <w:rPr>
          <w:b/>
          <w:bCs/>
          <w:u w:val="single"/>
        </w:rPr>
        <w:t xml:space="preserve"> </w:t>
      </w:r>
      <w:r w:rsidRPr="00D9438D">
        <w:rPr>
          <w:b/>
          <w:bCs/>
          <w:highlight w:val="green"/>
          <w:u w:val="single"/>
        </w:rPr>
        <w:t>not</w:t>
      </w:r>
      <w:r w:rsidRPr="00D9438D">
        <w:rPr>
          <w:b/>
          <w:bCs/>
          <w:u w:val="single"/>
        </w:rPr>
        <w:t xml:space="preserve"> </w:t>
      </w:r>
      <w:r w:rsidRPr="00D9438D">
        <w:rPr>
          <w:b/>
          <w:bCs/>
          <w:highlight w:val="green"/>
          <w:u w:val="single"/>
        </w:rPr>
        <w:t>use</w:t>
      </w:r>
      <w:r w:rsidRPr="00D9438D">
        <w:rPr>
          <w:b/>
          <w:bCs/>
          <w:u w:val="single"/>
        </w:rPr>
        <w:t xml:space="preserve"> the term “</w:t>
      </w:r>
      <w:r w:rsidRPr="00D9438D">
        <w:rPr>
          <w:b/>
          <w:bCs/>
          <w:highlight w:val="green"/>
          <w:u w:val="single"/>
        </w:rPr>
        <w:t>hope</w:t>
      </w:r>
      <w:r w:rsidRPr="00D9438D">
        <w:rPr>
          <w:b/>
          <w:bCs/>
          <w:u w:val="single"/>
        </w:rPr>
        <w:t xml:space="preserve">” </w:t>
      </w:r>
      <w:r w:rsidRPr="00D9438D">
        <w:rPr>
          <w:b/>
          <w:bCs/>
          <w:highlight w:val="green"/>
          <w:u w:val="single"/>
        </w:rPr>
        <w:t>in</w:t>
      </w:r>
      <w:r w:rsidRPr="00D9438D">
        <w:rPr>
          <w:b/>
          <w:bCs/>
          <w:u w:val="single"/>
        </w:rPr>
        <w:t xml:space="preserve"> </w:t>
      </w:r>
      <w:r w:rsidRPr="00D9438D">
        <w:rPr>
          <w:b/>
          <w:bCs/>
          <w:highlight w:val="green"/>
          <w:u w:val="single"/>
        </w:rPr>
        <w:t>the</w:t>
      </w:r>
      <w:r w:rsidRPr="00D9438D">
        <w:rPr>
          <w:b/>
          <w:bCs/>
          <w:u w:val="single"/>
        </w:rPr>
        <w:t xml:space="preserve"> </w:t>
      </w:r>
      <w:r w:rsidRPr="00D9438D">
        <w:rPr>
          <w:b/>
          <w:bCs/>
          <w:highlight w:val="green"/>
          <w:u w:val="single"/>
        </w:rPr>
        <w:t>context</w:t>
      </w:r>
      <w:r w:rsidRPr="00D9438D">
        <w:rPr>
          <w:b/>
          <w:bCs/>
          <w:u w:val="single"/>
        </w:rPr>
        <w:t xml:space="preserve"> </w:t>
      </w:r>
      <w:r w:rsidRPr="00D9438D">
        <w:rPr>
          <w:b/>
          <w:bCs/>
          <w:highlight w:val="green"/>
          <w:u w:val="single"/>
        </w:rPr>
        <w:t>of</w:t>
      </w:r>
      <w:r w:rsidRPr="00D9438D">
        <w:rPr>
          <w:b/>
          <w:bCs/>
          <w:u w:val="single"/>
        </w:rPr>
        <w:t xml:space="preserve"> </w:t>
      </w:r>
      <w:r w:rsidRPr="00D9438D">
        <w:rPr>
          <w:b/>
          <w:bCs/>
          <w:highlight w:val="green"/>
          <w:u w:val="single"/>
        </w:rPr>
        <w:t>Western</w:t>
      </w:r>
      <w:r w:rsidRPr="00D9438D">
        <w:rPr>
          <w:b/>
          <w:bCs/>
          <w:u w:val="single"/>
        </w:rPr>
        <w:t xml:space="preserve"> </w:t>
      </w:r>
      <w:r w:rsidRPr="00D9438D">
        <w:rPr>
          <w:b/>
          <w:bCs/>
          <w:highlight w:val="green"/>
          <w:u w:val="single"/>
        </w:rPr>
        <w:t>liberal</w:t>
      </w:r>
      <w:r w:rsidRPr="00D9438D">
        <w:rPr>
          <w:b/>
          <w:bCs/>
          <w:u w:val="single"/>
        </w:rPr>
        <w:t xml:space="preserve"> </w:t>
      </w:r>
      <w:r w:rsidRPr="00D9438D">
        <w:rPr>
          <w:b/>
          <w:bCs/>
          <w:highlight w:val="green"/>
          <w:u w:val="single"/>
        </w:rPr>
        <w:t>progressivity</w:t>
      </w:r>
      <w:r w:rsidRPr="00D9438D">
        <w:rPr>
          <w:b/>
          <w:bCs/>
          <w:u w:val="single"/>
        </w:rPr>
        <w:t xml:space="preserve"> </w:t>
      </w:r>
      <w:r w:rsidRPr="00D9438D">
        <w:rPr>
          <w:b/>
          <w:bCs/>
          <w:highlight w:val="green"/>
          <w:u w:val="single"/>
        </w:rPr>
        <w:t>or</w:t>
      </w:r>
      <w:r w:rsidRPr="00D9438D">
        <w:rPr>
          <w:b/>
          <w:bCs/>
          <w:u w:val="single"/>
        </w:rPr>
        <w:t xml:space="preserve"> </w:t>
      </w:r>
      <w:r w:rsidRPr="00D9438D">
        <w:rPr>
          <w:b/>
          <w:bCs/>
          <w:highlight w:val="green"/>
          <w:u w:val="single"/>
        </w:rPr>
        <w:t>utopic</w:t>
      </w:r>
      <w:r w:rsidRPr="00D9438D">
        <w:rPr>
          <w:b/>
          <w:bCs/>
          <w:u w:val="single"/>
        </w:rPr>
        <w:t xml:space="preserve"> </w:t>
      </w:r>
      <w:r w:rsidRPr="00D9438D">
        <w:rPr>
          <w:b/>
          <w:bCs/>
          <w:highlight w:val="green"/>
          <w:u w:val="single"/>
        </w:rPr>
        <w:t>ends</w:t>
      </w:r>
      <w:r w:rsidRPr="00D9438D">
        <w:rPr>
          <w:b/>
          <w:bCs/>
          <w:u w:val="single"/>
        </w:rPr>
        <w:t xml:space="preserve">. I use </w:t>
      </w:r>
      <w:r w:rsidRPr="00D9438D">
        <w:rPr>
          <w:b/>
          <w:bCs/>
          <w:highlight w:val="green"/>
          <w:u w:val="single"/>
        </w:rPr>
        <w:t>hope</w:t>
      </w:r>
      <w:r w:rsidRPr="00D9438D">
        <w:rPr>
          <w:u w:val="single"/>
        </w:rPr>
        <w:t xml:space="preserve">, as </w:t>
      </w:r>
      <w:r w:rsidRPr="00D9438D">
        <w:rPr>
          <w:highlight w:val="green"/>
          <w:u w:val="single"/>
        </w:rPr>
        <w:t>a</w:t>
      </w:r>
      <w:r w:rsidRPr="00D9438D">
        <w:rPr>
          <w:u w:val="single"/>
        </w:rPr>
        <w:t xml:space="preserve"> </w:t>
      </w:r>
      <w:r w:rsidRPr="00D9438D">
        <w:rPr>
          <w:b/>
          <w:bCs/>
          <w:highlight w:val="green"/>
          <w:u w:val="single"/>
        </w:rPr>
        <w:t>signifier</w:t>
      </w:r>
      <w:r w:rsidRPr="00D9438D">
        <w:rPr>
          <w:b/>
          <w:bCs/>
          <w:u w:val="single"/>
        </w:rPr>
        <w:t xml:space="preserve"> </w:t>
      </w:r>
      <w:r w:rsidRPr="00D9438D">
        <w:rPr>
          <w:b/>
          <w:bCs/>
          <w:highlight w:val="green"/>
          <w:u w:val="single"/>
        </w:rPr>
        <w:t>of</w:t>
      </w:r>
      <w:r w:rsidRPr="00D9438D">
        <w:rPr>
          <w:b/>
          <w:bCs/>
          <w:u w:val="single"/>
        </w:rPr>
        <w:t xml:space="preserve"> the</w:t>
      </w:r>
      <w:r w:rsidRPr="00D9438D">
        <w:rPr>
          <w:u w:val="single"/>
        </w:rPr>
        <w:t xml:space="preserve"> critical, physical, emotional, psychological, individual, communal, national, and </w:t>
      </w:r>
      <w:r w:rsidRPr="00D9438D">
        <w:rPr>
          <w:b/>
          <w:bCs/>
          <w:u w:val="single"/>
        </w:rPr>
        <w:t xml:space="preserve">global </w:t>
      </w:r>
      <w:r w:rsidRPr="00D9438D">
        <w:rPr>
          <w:b/>
          <w:bCs/>
          <w:highlight w:val="green"/>
          <w:u w:val="single"/>
        </w:rPr>
        <w:t>work</w:t>
      </w:r>
      <w:r w:rsidRPr="00D9438D">
        <w:rPr>
          <w:b/>
          <w:bCs/>
          <w:u w:val="single"/>
        </w:rPr>
        <w:t xml:space="preserve"> </w:t>
      </w:r>
      <w:r w:rsidRPr="00D9438D">
        <w:rPr>
          <w:b/>
          <w:bCs/>
          <w:highlight w:val="green"/>
          <w:u w:val="single"/>
        </w:rPr>
        <w:t>which</w:t>
      </w:r>
      <w:r w:rsidRPr="00D9438D">
        <w:rPr>
          <w:b/>
          <w:bCs/>
          <w:u w:val="single"/>
        </w:rPr>
        <w:t xml:space="preserve"> </w:t>
      </w:r>
      <w:r w:rsidRPr="00D9438D">
        <w:rPr>
          <w:b/>
          <w:bCs/>
          <w:highlight w:val="green"/>
          <w:u w:val="single"/>
        </w:rPr>
        <w:t>Afro</w:t>
      </w:r>
      <w:r w:rsidRPr="00D9438D">
        <w:rPr>
          <w:b/>
          <w:bCs/>
          <w:u w:val="single"/>
        </w:rPr>
        <w:t>-</w:t>
      </w:r>
      <w:r w:rsidRPr="00D9438D">
        <w:rPr>
          <w:b/>
          <w:bCs/>
          <w:highlight w:val="green"/>
          <w:u w:val="single"/>
        </w:rPr>
        <w:t>Pessimism</w:t>
      </w:r>
      <w:r w:rsidRPr="00D9438D">
        <w:rPr>
          <w:b/>
          <w:bCs/>
          <w:u w:val="single"/>
        </w:rPr>
        <w:t xml:space="preserve"> </w:t>
      </w:r>
      <w:r w:rsidRPr="00D9438D">
        <w:rPr>
          <w:b/>
          <w:bCs/>
          <w:highlight w:val="green"/>
          <w:u w:val="single"/>
        </w:rPr>
        <w:t>and</w:t>
      </w:r>
      <w:r w:rsidRPr="00D9438D">
        <w:rPr>
          <w:b/>
          <w:bCs/>
          <w:u w:val="single"/>
        </w:rPr>
        <w:t xml:space="preserve"> </w:t>
      </w:r>
      <w:r w:rsidRPr="00D9438D">
        <w:rPr>
          <w:b/>
          <w:bCs/>
          <w:highlight w:val="green"/>
          <w:u w:val="single"/>
        </w:rPr>
        <w:t>Queer</w:t>
      </w:r>
      <w:r w:rsidRPr="00D9438D">
        <w:rPr>
          <w:b/>
          <w:bCs/>
          <w:u w:val="single"/>
        </w:rPr>
        <w:t xml:space="preserve"> </w:t>
      </w:r>
      <w:r w:rsidRPr="00D9438D">
        <w:rPr>
          <w:b/>
          <w:bCs/>
          <w:highlight w:val="green"/>
          <w:u w:val="single"/>
        </w:rPr>
        <w:t>Negativity</w:t>
      </w:r>
      <w:r w:rsidRPr="00D9438D">
        <w:rPr>
          <w:b/>
          <w:bCs/>
          <w:u w:val="single"/>
        </w:rPr>
        <w:t xml:space="preserve"> </w:t>
      </w:r>
      <w:r w:rsidRPr="00D9438D">
        <w:rPr>
          <w:b/>
          <w:bCs/>
          <w:highlight w:val="green"/>
          <w:u w:val="single"/>
        </w:rPr>
        <w:t>look</w:t>
      </w:r>
      <w:r w:rsidRPr="00D9438D">
        <w:rPr>
          <w:b/>
          <w:bCs/>
          <w:u w:val="single"/>
        </w:rPr>
        <w:t xml:space="preserve"> </w:t>
      </w:r>
      <w:r w:rsidRPr="00D9438D">
        <w:rPr>
          <w:b/>
          <w:bCs/>
          <w:highlight w:val="green"/>
          <w:u w:val="single"/>
        </w:rPr>
        <w:t>toward</w:t>
      </w:r>
      <w:r w:rsidRPr="00D9438D">
        <w:rPr>
          <w:u w:val="single"/>
        </w:rPr>
        <w:t xml:space="preserve"> with the unavoidable imminence of death and with the seemingly unattainability of hope</w:t>
      </w:r>
      <w:r w:rsidRPr="00D9438D">
        <w:rPr>
          <w:sz w:val="16"/>
        </w:rPr>
        <w:t xml:space="preserve">. In the vein of Baldwin’s entwinement of race and sexuality, </w:t>
      </w:r>
      <w:r w:rsidRPr="00D9438D">
        <w:rPr>
          <w:highlight w:val="green"/>
          <w:u w:val="single"/>
        </w:rPr>
        <w:t>I</w:t>
      </w:r>
      <w:r w:rsidRPr="00D9438D">
        <w:rPr>
          <w:u w:val="single"/>
        </w:rPr>
        <w:t xml:space="preserve"> </w:t>
      </w:r>
      <w:r w:rsidRPr="00D9438D">
        <w:rPr>
          <w:highlight w:val="green"/>
          <w:u w:val="single"/>
        </w:rPr>
        <w:t>entwine</w:t>
      </w:r>
      <w:r w:rsidRPr="00D9438D">
        <w:rPr>
          <w:u w:val="single"/>
        </w:rPr>
        <w:t xml:space="preserve"> </w:t>
      </w:r>
      <w:r w:rsidRPr="00D9438D">
        <w:rPr>
          <w:highlight w:val="green"/>
          <w:u w:val="single"/>
        </w:rPr>
        <w:t>these</w:t>
      </w:r>
      <w:r w:rsidRPr="00D9438D">
        <w:rPr>
          <w:u w:val="single"/>
        </w:rPr>
        <w:t xml:space="preserve"> theoretical modes with Baldwin’s understandings </w:t>
      </w:r>
      <w:r w:rsidRPr="00D9438D">
        <w:rPr>
          <w:b/>
          <w:bCs/>
          <w:highlight w:val="green"/>
          <w:u w:val="single"/>
        </w:rPr>
        <w:t>not</w:t>
      </w:r>
      <w:r w:rsidRPr="00D9438D">
        <w:rPr>
          <w:b/>
          <w:bCs/>
          <w:u w:val="single"/>
        </w:rPr>
        <w:t xml:space="preserve"> </w:t>
      </w:r>
      <w:r w:rsidRPr="00D9438D">
        <w:rPr>
          <w:b/>
          <w:bCs/>
          <w:highlight w:val="green"/>
          <w:u w:val="single"/>
        </w:rPr>
        <w:t>to</w:t>
      </w:r>
      <w:r w:rsidRPr="00D9438D">
        <w:rPr>
          <w:b/>
          <w:bCs/>
          <w:u w:val="single"/>
        </w:rPr>
        <w:t xml:space="preserve"> </w:t>
      </w:r>
      <w:r w:rsidRPr="00D9438D">
        <w:rPr>
          <w:b/>
          <w:bCs/>
          <w:highlight w:val="green"/>
          <w:u w:val="single"/>
        </w:rPr>
        <w:t>compare</w:t>
      </w:r>
      <w:r w:rsidRPr="00D9438D">
        <w:rPr>
          <w:b/>
          <w:bCs/>
          <w:u w:val="single"/>
        </w:rPr>
        <w:t xml:space="preserve"> </w:t>
      </w:r>
      <w:r w:rsidRPr="00D9438D">
        <w:rPr>
          <w:b/>
          <w:bCs/>
          <w:highlight w:val="green"/>
          <w:u w:val="single"/>
        </w:rPr>
        <w:t>but</w:t>
      </w:r>
      <w:r w:rsidRPr="00D9438D">
        <w:rPr>
          <w:b/>
          <w:bCs/>
          <w:u w:val="single"/>
        </w:rPr>
        <w:t xml:space="preserve"> </w:t>
      </w:r>
      <w:r w:rsidRPr="00D9438D">
        <w:rPr>
          <w:b/>
          <w:bCs/>
          <w:highlight w:val="green"/>
          <w:u w:val="single"/>
        </w:rPr>
        <w:t>to</w:t>
      </w:r>
      <w:r w:rsidRPr="00D9438D">
        <w:rPr>
          <w:b/>
          <w:bCs/>
          <w:u w:val="single"/>
        </w:rPr>
        <w:t xml:space="preserve"> </w:t>
      </w:r>
      <w:r w:rsidRPr="00D9438D">
        <w:rPr>
          <w:b/>
          <w:bCs/>
          <w:highlight w:val="green"/>
          <w:u w:val="single"/>
        </w:rPr>
        <w:t>engage</w:t>
      </w:r>
      <w:r w:rsidRPr="00D9438D">
        <w:rPr>
          <w:b/>
          <w:bCs/>
          <w:u w:val="single"/>
        </w:rPr>
        <w:t xml:space="preserve"> the two</w:t>
      </w:r>
      <w:r w:rsidRPr="00D9438D">
        <w:rPr>
          <w:u w:val="single"/>
        </w:rPr>
        <w:t xml:space="preserve">. Like Fred Moten’s ensemble, Alexander G. Weheliye’s assemblage, and Lauren Berlant and Lee Edelman’s theory-through-dialogue, this project is about a collaborative conversation across fields and ways of being to see </w:t>
      </w:r>
      <w:r w:rsidRPr="00D9438D">
        <w:rPr>
          <w:b/>
          <w:bCs/>
          <w:u w:val="single"/>
        </w:rPr>
        <w:t>what this “rub” is and where this “rub” will lead us</w:t>
      </w:r>
      <w:r w:rsidRPr="00D9438D">
        <w:rPr>
          <w:u w:val="single"/>
        </w:rPr>
        <w:t>.</w:t>
      </w:r>
      <w:r w:rsidRPr="00D9438D">
        <w:rPr>
          <w:sz w:val="16"/>
        </w:rPr>
        <w:t>7</w:t>
      </w:r>
    </w:p>
    <w:p w14:paraId="52D1E86F" w14:textId="77777777" w:rsidR="00D9438D" w:rsidRPr="00D9438D" w:rsidRDefault="00D9438D" w:rsidP="00D9438D"/>
    <w:p w14:paraId="59CED120" w14:textId="77777777" w:rsidR="00D9438D" w:rsidRPr="00D9438D" w:rsidRDefault="00D9438D" w:rsidP="00D9438D">
      <w:pPr>
        <w:keepNext/>
        <w:keepLines/>
        <w:pageBreakBefore/>
        <w:spacing w:before="40" w:after="0"/>
        <w:jc w:val="center"/>
        <w:outlineLvl w:val="2"/>
        <w:rPr>
          <w:rFonts w:eastAsiaTheme="majorEastAsia" w:cstheme="majorBidi"/>
          <w:b/>
          <w:sz w:val="32"/>
          <w:szCs w:val="24"/>
          <w:u w:val="single"/>
        </w:rPr>
      </w:pPr>
      <w:r w:rsidRPr="00D9438D">
        <w:rPr>
          <w:rFonts w:eastAsiaTheme="majorEastAsia" w:cstheme="majorBidi"/>
          <w:b/>
          <w:sz w:val="32"/>
          <w:szCs w:val="24"/>
          <w:u w:val="single"/>
        </w:rPr>
        <w:t>Nommo</w:t>
      </w:r>
    </w:p>
    <w:p w14:paraId="6E399A8E" w14:textId="77777777" w:rsidR="00D9438D" w:rsidRPr="00D9438D" w:rsidRDefault="00D9438D" w:rsidP="00D9438D">
      <w:pPr>
        <w:keepNext/>
        <w:keepLines/>
        <w:pageBreakBefore/>
        <w:spacing w:before="40" w:after="0"/>
        <w:jc w:val="center"/>
        <w:outlineLvl w:val="2"/>
        <w:rPr>
          <w:rFonts w:eastAsiaTheme="majorEastAsia"/>
          <w:b/>
          <w:sz w:val="32"/>
          <w:szCs w:val="24"/>
          <w:u w:val="single"/>
        </w:rPr>
      </w:pPr>
      <w:r w:rsidRPr="00D9438D">
        <w:rPr>
          <w:rFonts w:eastAsiaTheme="majorEastAsia"/>
          <w:b/>
          <w:sz w:val="32"/>
          <w:szCs w:val="24"/>
          <w:u w:val="single"/>
        </w:rPr>
        <w:t>2AC---AT: Ballot PIK</w:t>
      </w:r>
    </w:p>
    <w:p w14:paraId="32EB22F0" w14:textId="77777777" w:rsidR="00D9438D" w:rsidRPr="00D9438D" w:rsidRDefault="00D9438D" w:rsidP="00D9438D"/>
    <w:p w14:paraId="01A813A7" w14:textId="77777777" w:rsidR="00D9438D" w:rsidRPr="00D9438D" w:rsidRDefault="00D9438D" w:rsidP="00D9438D">
      <w:pPr>
        <w:keepNext/>
        <w:keepLines/>
        <w:pageBreakBefore/>
        <w:spacing w:before="40" w:after="0"/>
        <w:jc w:val="center"/>
        <w:outlineLvl w:val="1"/>
        <w:rPr>
          <w:rFonts w:eastAsiaTheme="majorEastAsia" w:cstheme="majorBidi"/>
          <w:b/>
          <w:sz w:val="44"/>
          <w:szCs w:val="26"/>
          <w:u w:val="double"/>
        </w:rPr>
      </w:pPr>
      <w:r w:rsidRPr="00D9438D">
        <w:rPr>
          <w:rFonts w:eastAsiaTheme="majorEastAsia" w:cstheme="majorBidi"/>
          <w:b/>
          <w:sz w:val="44"/>
          <w:szCs w:val="26"/>
          <w:u w:val="double"/>
        </w:rPr>
        <w:t>Disclosure</w:t>
      </w:r>
    </w:p>
    <w:p w14:paraId="2806A591" w14:textId="77777777" w:rsidR="00D9438D" w:rsidRPr="00D9438D" w:rsidRDefault="00D9438D" w:rsidP="00D9438D">
      <w:pPr>
        <w:keepNext/>
        <w:keepLines/>
        <w:pageBreakBefore/>
        <w:spacing w:before="40" w:after="0"/>
        <w:jc w:val="center"/>
        <w:outlineLvl w:val="2"/>
        <w:rPr>
          <w:rFonts w:eastAsiaTheme="majorEastAsia" w:cstheme="majorBidi"/>
          <w:b/>
          <w:sz w:val="32"/>
          <w:szCs w:val="24"/>
          <w:u w:val="single"/>
        </w:rPr>
      </w:pPr>
      <w:r w:rsidRPr="00D9438D">
        <w:rPr>
          <w:rFonts w:eastAsiaTheme="majorEastAsia" w:cstheme="majorBidi"/>
          <w:b/>
          <w:sz w:val="32"/>
          <w:szCs w:val="24"/>
          <w:u w:val="single"/>
        </w:rPr>
        <w:t>New Affs---2AC</w:t>
      </w:r>
    </w:p>
    <w:p w14:paraId="220A727D" w14:textId="77777777" w:rsidR="00D9438D" w:rsidRPr="00D9438D" w:rsidRDefault="00D9438D" w:rsidP="00D9438D">
      <w:pPr>
        <w:keepNext/>
        <w:keepLines/>
        <w:pageBreakBefore/>
        <w:spacing w:before="40" w:after="0"/>
        <w:jc w:val="center"/>
        <w:outlineLvl w:val="1"/>
        <w:rPr>
          <w:rFonts w:eastAsiaTheme="majorEastAsia" w:cstheme="majorBidi"/>
          <w:b/>
          <w:sz w:val="44"/>
          <w:szCs w:val="26"/>
          <w:u w:val="double"/>
        </w:rPr>
      </w:pPr>
      <w:r w:rsidRPr="00D9438D">
        <w:rPr>
          <w:rFonts w:eastAsiaTheme="majorEastAsia" w:cstheme="majorBidi"/>
          <w:b/>
          <w:sz w:val="44"/>
          <w:szCs w:val="26"/>
          <w:u w:val="double"/>
        </w:rPr>
        <w:t>Framework</w:t>
      </w:r>
    </w:p>
    <w:p w14:paraId="05D6D6FB" w14:textId="77777777" w:rsidR="00D9438D" w:rsidRPr="00D9438D" w:rsidRDefault="00D9438D" w:rsidP="00D9438D">
      <w:pPr>
        <w:keepNext/>
        <w:keepLines/>
        <w:pageBreakBefore/>
        <w:spacing w:before="40" w:after="0"/>
        <w:jc w:val="center"/>
        <w:outlineLvl w:val="2"/>
        <w:rPr>
          <w:rFonts w:eastAsiaTheme="majorEastAsia" w:cstheme="majorBidi"/>
          <w:b/>
          <w:sz w:val="32"/>
          <w:szCs w:val="24"/>
          <w:u w:val="single"/>
        </w:rPr>
      </w:pPr>
      <w:r w:rsidRPr="00D9438D">
        <w:rPr>
          <w:rFonts w:eastAsiaTheme="majorEastAsia" w:cstheme="majorBidi"/>
          <w:b/>
          <w:sz w:val="32"/>
          <w:szCs w:val="24"/>
          <w:u w:val="single"/>
        </w:rPr>
        <w:t>2AC---Dreamscape---Offense</w:t>
      </w:r>
    </w:p>
    <w:p w14:paraId="1E020170" w14:textId="77777777" w:rsidR="00D9438D" w:rsidRPr="00D9438D" w:rsidRDefault="00D9438D" w:rsidP="00D9438D">
      <w:pPr>
        <w:keepNext/>
        <w:keepLines/>
        <w:spacing w:before="40" w:after="0"/>
        <w:outlineLvl w:val="3"/>
        <w:rPr>
          <w:rFonts w:eastAsiaTheme="majorEastAsia" w:cstheme="majorBidi"/>
          <w:b/>
          <w:iCs/>
          <w:sz w:val="26"/>
        </w:rPr>
      </w:pPr>
      <w:bookmarkStart w:id="0" w:name="_Hlk165880066"/>
      <w:r w:rsidRPr="00D9438D">
        <w:rPr>
          <w:rFonts w:eastAsiaTheme="majorEastAsia" w:cstheme="majorBidi"/>
          <w:b/>
          <w:iCs/>
          <w:sz w:val="26"/>
        </w:rPr>
        <w:t xml:space="preserve">The Arctic’s </w:t>
      </w:r>
      <w:r w:rsidRPr="00D9438D">
        <w:rPr>
          <w:rFonts w:eastAsiaTheme="majorEastAsia" w:cstheme="majorBidi"/>
          <w:b/>
          <w:iCs/>
          <w:sz w:val="26"/>
          <w:u w:val="single"/>
        </w:rPr>
        <w:t>defined</w:t>
      </w:r>
      <w:r w:rsidRPr="00D9438D">
        <w:rPr>
          <w:rFonts w:eastAsiaTheme="majorEastAsia" w:cstheme="majorBidi"/>
          <w:b/>
          <w:iCs/>
          <w:sz w:val="26"/>
        </w:rPr>
        <w:t xml:space="preserve"> differently by </w:t>
      </w:r>
      <w:r w:rsidRPr="00D9438D">
        <w:rPr>
          <w:rFonts w:eastAsiaTheme="majorEastAsia" w:cstheme="majorBidi"/>
          <w:b/>
          <w:iCs/>
          <w:sz w:val="26"/>
          <w:u w:val="single"/>
        </w:rPr>
        <w:t>everyone</w:t>
      </w:r>
      <w:r w:rsidRPr="00D9438D">
        <w:rPr>
          <w:rFonts w:eastAsiaTheme="majorEastAsia" w:cstheme="majorBidi"/>
          <w:b/>
          <w:iCs/>
          <w:sz w:val="26"/>
        </w:rPr>
        <w:t xml:space="preserve">---it </w:t>
      </w:r>
      <w:r w:rsidRPr="00D9438D">
        <w:rPr>
          <w:rFonts w:eastAsiaTheme="majorEastAsia" w:cstheme="majorBidi"/>
          <w:b/>
          <w:iCs/>
          <w:sz w:val="26"/>
          <w:u w:val="single"/>
        </w:rPr>
        <w:t>depends</w:t>
      </w:r>
      <w:r w:rsidRPr="00D9438D">
        <w:rPr>
          <w:rFonts w:eastAsiaTheme="majorEastAsia" w:cstheme="majorBidi"/>
          <w:b/>
          <w:iCs/>
          <w:sz w:val="26"/>
        </w:rPr>
        <w:t xml:space="preserve"> on how </w:t>
      </w:r>
      <w:r w:rsidRPr="00D9438D">
        <w:rPr>
          <w:rFonts w:eastAsiaTheme="majorEastAsia" w:cstheme="majorBidi"/>
          <w:b/>
          <w:iCs/>
          <w:sz w:val="26"/>
          <w:u w:val="single"/>
        </w:rPr>
        <w:t>individuals</w:t>
      </w:r>
      <w:r w:rsidRPr="00D9438D">
        <w:rPr>
          <w:rFonts w:eastAsiaTheme="majorEastAsia" w:cstheme="majorBidi"/>
          <w:b/>
          <w:iCs/>
          <w:sz w:val="26"/>
        </w:rPr>
        <w:t xml:space="preserve"> interpret it. The idea it’s confined to </w:t>
      </w:r>
      <w:r w:rsidRPr="00D9438D">
        <w:rPr>
          <w:rFonts w:eastAsiaTheme="majorEastAsia" w:cstheme="majorBidi"/>
          <w:b/>
          <w:iCs/>
          <w:sz w:val="26"/>
          <w:u w:val="single"/>
        </w:rPr>
        <w:t>law</w:t>
      </w:r>
      <w:r w:rsidRPr="00D9438D">
        <w:rPr>
          <w:rFonts w:eastAsiaTheme="majorEastAsia" w:cstheme="majorBidi"/>
          <w:b/>
          <w:iCs/>
          <w:sz w:val="26"/>
        </w:rPr>
        <w:t xml:space="preserve"> brackets out </w:t>
      </w:r>
      <w:r w:rsidRPr="00D9438D">
        <w:rPr>
          <w:rFonts w:eastAsiaTheme="majorEastAsia" w:cstheme="majorBidi"/>
          <w:b/>
          <w:iCs/>
          <w:sz w:val="26"/>
          <w:u w:val="single"/>
        </w:rPr>
        <w:t>lived</w:t>
      </w:r>
      <w:r w:rsidRPr="00D9438D">
        <w:rPr>
          <w:rFonts w:eastAsiaTheme="majorEastAsia" w:cstheme="majorBidi"/>
          <w:b/>
          <w:iCs/>
          <w:sz w:val="26"/>
        </w:rPr>
        <w:t xml:space="preserve"> narrative.</w:t>
      </w:r>
    </w:p>
    <w:p w14:paraId="4DFDE1E4" w14:textId="77777777" w:rsidR="00D9438D" w:rsidRPr="00D9438D" w:rsidRDefault="00D9438D" w:rsidP="00D9438D">
      <w:pPr>
        <w:rPr>
          <w:rFonts w:eastAsia="Aptos"/>
        </w:rPr>
      </w:pPr>
      <w:r w:rsidRPr="00D9438D">
        <w:rPr>
          <w:rFonts w:eastAsia="Aptos"/>
          <w:b/>
          <w:bCs/>
          <w:sz w:val="26"/>
          <w:szCs w:val="26"/>
        </w:rPr>
        <w:t>Nanni</w:t>
      </w:r>
      <w:r w:rsidRPr="00D9438D">
        <w:rPr>
          <w:rFonts w:eastAsia="Aptos"/>
        </w:rPr>
        <w:t xml:space="preserve"> et al. </w:t>
      </w:r>
      <w:r w:rsidRPr="00D9438D">
        <w:rPr>
          <w:rFonts w:eastAsia="Aptos"/>
          <w:b/>
          <w:bCs/>
          <w:sz w:val="26"/>
          <w:szCs w:val="26"/>
        </w:rPr>
        <w:t>’24</w:t>
      </w:r>
      <w:r w:rsidRPr="00D9438D">
        <w:rPr>
          <w:rFonts w:eastAsia="Aptos"/>
        </w:rPr>
        <w:t xml:space="preserve"> [Ugo; Doctor of Philosophy at Grenoble Alpes University and Researcher at Oslo Universiy; “Redefining Arctic Boundaries in a Changing Climate: Interdisciplinary Perspectives on Governance Strategies”; Taylor &amp; Francis; 6/13/2024] muehling</w:t>
      </w:r>
    </w:p>
    <w:p w14:paraId="1FCFD2DE" w14:textId="77777777" w:rsidR="00D9438D" w:rsidRPr="00D9438D" w:rsidRDefault="00D9438D" w:rsidP="00D9438D">
      <w:pPr>
        <w:rPr>
          <w:rFonts w:eastAsia="Aptos"/>
          <w:sz w:val="16"/>
        </w:rPr>
      </w:pPr>
      <w:r w:rsidRPr="00D9438D">
        <w:rPr>
          <w:rFonts w:eastAsia="Aptos"/>
          <w:sz w:val="16"/>
        </w:rPr>
        <w:t>6. Summary and Perspectives</w:t>
      </w:r>
    </w:p>
    <w:p w14:paraId="02D94127" w14:textId="77777777" w:rsidR="00D9438D" w:rsidRPr="00D9438D" w:rsidRDefault="00D9438D" w:rsidP="00D9438D">
      <w:pPr>
        <w:rPr>
          <w:rFonts w:eastAsia="Aptos"/>
          <w:b/>
          <w:iCs/>
          <w:u w:val="single"/>
          <w:bdr w:val="single" w:sz="8" w:space="0" w:color="auto"/>
        </w:rPr>
      </w:pPr>
      <w:r w:rsidRPr="00D9438D">
        <w:rPr>
          <w:rFonts w:eastAsia="Aptos"/>
          <w:u w:val="single"/>
        </w:rPr>
        <w:t>Through</w:t>
      </w:r>
      <w:r w:rsidRPr="00D9438D">
        <w:rPr>
          <w:rFonts w:eastAsia="Aptos"/>
          <w:sz w:val="16"/>
        </w:rPr>
        <w:t xml:space="preserve"> the case of the </w:t>
      </w:r>
      <w:r w:rsidRPr="00D9438D">
        <w:rPr>
          <w:rFonts w:eastAsia="Aptos"/>
          <w:b/>
          <w:bCs/>
          <w:sz w:val="24"/>
          <w:szCs w:val="24"/>
          <w:highlight w:val="green"/>
          <w:u w:val="single"/>
          <w:bdr w:val="single" w:sz="4" w:space="0" w:color="auto"/>
        </w:rPr>
        <w:t>Arctic</w:t>
      </w:r>
      <w:r w:rsidRPr="00D9438D">
        <w:rPr>
          <w:rFonts w:eastAsia="Aptos"/>
          <w:sz w:val="16"/>
        </w:rPr>
        <w:t xml:space="preserve"> region, we </w:t>
      </w:r>
      <w:r w:rsidRPr="00D9438D">
        <w:rPr>
          <w:rFonts w:eastAsia="Aptos"/>
          <w:highlight w:val="green"/>
          <w:u w:val="single"/>
        </w:rPr>
        <w:t>challenged</w:t>
      </w:r>
      <w:r w:rsidRPr="00D9438D">
        <w:rPr>
          <w:rFonts w:eastAsia="Aptos"/>
          <w:sz w:val="16"/>
        </w:rPr>
        <w:t xml:space="preserve"> the notion of </w:t>
      </w:r>
      <w:r w:rsidRPr="00D9438D">
        <w:rPr>
          <w:rFonts w:eastAsia="Aptos"/>
          <w:b/>
          <w:bCs/>
          <w:sz w:val="24"/>
          <w:szCs w:val="24"/>
          <w:highlight w:val="green"/>
          <w:u w:val="single"/>
          <w:bdr w:val="single" w:sz="4" w:space="0" w:color="auto"/>
        </w:rPr>
        <w:t>borders</w:t>
      </w:r>
      <w:r w:rsidRPr="00D9438D">
        <w:rPr>
          <w:rFonts w:eastAsia="Aptos"/>
          <w:highlight w:val="green"/>
          <w:u w:val="single"/>
        </w:rPr>
        <w:t xml:space="preserve"> as </w:t>
      </w:r>
      <w:r w:rsidRPr="00D9438D">
        <w:rPr>
          <w:rFonts w:eastAsia="Aptos"/>
          <w:b/>
          <w:bCs/>
          <w:highlight w:val="green"/>
          <w:u w:val="single"/>
        </w:rPr>
        <w:t>static</w:t>
      </w:r>
      <w:r w:rsidRPr="00D9438D">
        <w:rPr>
          <w:rFonts w:eastAsia="Aptos"/>
          <w:sz w:val="16"/>
        </w:rPr>
        <w:t xml:space="preserve"> and omnipotent entities. Traditional approaches to borders </w:t>
      </w:r>
      <w:r w:rsidRPr="00D9438D">
        <w:rPr>
          <w:rFonts w:eastAsia="Aptos"/>
          <w:u w:val="single"/>
        </w:rPr>
        <w:t>emphasize</w:t>
      </w:r>
      <w:r w:rsidRPr="00D9438D">
        <w:rPr>
          <w:rFonts w:eastAsia="Aptos"/>
          <w:sz w:val="16"/>
        </w:rPr>
        <w:t xml:space="preserve"> territorial sovereignty, </w:t>
      </w:r>
      <w:r w:rsidRPr="00D9438D">
        <w:rPr>
          <w:rFonts w:eastAsia="Aptos"/>
          <w:b/>
          <w:bCs/>
          <w:u w:val="single"/>
        </w:rPr>
        <w:t>fixed boundaries</w:t>
      </w:r>
      <w:r w:rsidRPr="00D9438D">
        <w:rPr>
          <w:rFonts w:eastAsia="Aptos"/>
          <w:sz w:val="16"/>
        </w:rPr>
        <w:t xml:space="preserve">, and control over resources and movement. Yet, multifaceted contemporary transformations (e.g. melting ice, shifting ecosystems, emerging navigational routes) are occurring at speeds that challenge traditional political and institutional responses (Figure 1). This situation calls for </w:t>
      </w:r>
      <w:r w:rsidRPr="00D9438D">
        <w:rPr>
          <w:rFonts w:eastAsia="Aptos"/>
          <w:highlight w:val="green"/>
          <w:u w:val="single"/>
        </w:rPr>
        <w:t xml:space="preserve">moving beyond </w:t>
      </w:r>
      <w:r w:rsidRPr="00D9438D">
        <w:rPr>
          <w:rFonts w:eastAsia="Aptos"/>
          <w:b/>
          <w:bCs/>
          <w:highlight w:val="green"/>
          <w:u w:val="single"/>
        </w:rPr>
        <w:t>state-centric</w:t>
      </w:r>
      <w:r w:rsidRPr="00D9438D">
        <w:rPr>
          <w:rFonts w:eastAsia="Aptos"/>
          <w:sz w:val="16"/>
        </w:rPr>
        <w:t xml:space="preserve"> and territory-focused boundary </w:t>
      </w:r>
      <w:r w:rsidRPr="00D9438D">
        <w:rPr>
          <w:rFonts w:eastAsia="Aptos"/>
          <w:b/>
          <w:bCs/>
          <w:sz w:val="24"/>
          <w:szCs w:val="24"/>
          <w:highlight w:val="green"/>
          <w:u w:val="single"/>
          <w:bdr w:val="single" w:sz="4" w:space="0" w:color="auto"/>
        </w:rPr>
        <w:t>definitions</w:t>
      </w:r>
      <w:r w:rsidRPr="00D9438D">
        <w:rPr>
          <w:rFonts w:eastAsia="Aptos"/>
          <w:sz w:val="16"/>
        </w:rPr>
        <w:t xml:space="preserve"> to incorporate ecological dynamics, different knowledge systems, global environmental governance perspectives, and social adaptability to gain practical knowledge (Beck, 2011; Kuus, 2020). To address such a challenge, we </w:t>
      </w:r>
      <w:r w:rsidRPr="00D9438D">
        <w:rPr>
          <w:rFonts w:eastAsia="Aptos"/>
          <w:u w:val="single"/>
        </w:rPr>
        <w:t>used</w:t>
      </w:r>
      <w:r w:rsidRPr="00D9438D">
        <w:rPr>
          <w:rFonts w:eastAsia="Aptos"/>
          <w:sz w:val="16"/>
        </w:rPr>
        <w:t xml:space="preserve"> a wide variety of </w:t>
      </w:r>
      <w:r w:rsidRPr="00D9438D">
        <w:rPr>
          <w:rFonts w:eastAsia="Aptos"/>
          <w:b/>
          <w:bCs/>
          <w:sz w:val="24"/>
          <w:szCs w:val="24"/>
          <w:highlight w:val="green"/>
          <w:u w:val="single"/>
          <w:bdr w:val="single" w:sz="4" w:space="0" w:color="auto"/>
        </w:rPr>
        <w:t>disciplinary</w:t>
      </w:r>
      <w:r w:rsidRPr="00D9438D">
        <w:rPr>
          <w:rFonts w:eastAsia="Aptos"/>
          <w:highlight w:val="green"/>
          <w:u w:val="single"/>
        </w:rPr>
        <w:t xml:space="preserve"> perspectives</w:t>
      </w:r>
      <w:r w:rsidRPr="00D9438D">
        <w:rPr>
          <w:rFonts w:eastAsia="Aptos"/>
          <w:sz w:val="16"/>
        </w:rPr>
        <w:t xml:space="preserve">, from natural science to international law and social inquiries. Based on our investigation, we </w:t>
      </w:r>
      <w:r w:rsidRPr="00D9438D">
        <w:rPr>
          <w:rFonts w:eastAsia="Aptos"/>
          <w:highlight w:val="green"/>
          <w:u w:val="single"/>
        </w:rPr>
        <w:t>propose</w:t>
      </w:r>
      <w:r w:rsidRPr="00D9438D">
        <w:rPr>
          <w:rFonts w:eastAsia="Aptos"/>
          <w:sz w:val="16"/>
        </w:rPr>
        <w:t xml:space="preserve"> here an </w:t>
      </w:r>
      <w:r w:rsidRPr="00D9438D">
        <w:rPr>
          <w:rFonts w:eastAsia="Aptos"/>
          <w:b/>
          <w:bCs/>
          <w:highlight w:val="green"/>
          <w:u w:val="single"/>
        </w:rPr>
        <w:t>analysis</w:t>
      </w:r>
      <w:r w:rsidRPr="00D9438D">
        <w:rPr>
          <w:rFonts w:eastAsia="Aptos"/>
          <w:u w:val="single"/>
        </w:rPr>
        <w:t xml:space="preserve"> of</w:t>
      </w:r>
      <w:r w:rsidRPr="00D9438D">
        <w:rPr>
          <w:rFonts w:eastAsia="Aptos"/>
          <w:sz w:val="16"/>
        </w:rPr>
        <w:t xml:space="preserve"> the convolution of global, regional and local scales through the lens of </w:t>
      </w:r>
      <w:r w:rsidRPr="00D9438D">
        <w:rPr>
          <w:rFonts w:eastAsia="Aptos"/>
          <w:b/>
          <w:bCs/>
          <w:u w:val="single"/>
        </w:rPr>
        <w:t>boundary-making</w:t>
      </w:r>
      <w:r w:rsidRPr="00D9438D">
        <w:rPr>
          <w:rFonts w:eastAsia="Aptos"/>
          <w:sz w:val="16"/>
        </w:rPr>
        <w:t xml:space="preserve"> processes. Finally, we discuss how our exploration of the Arctic and its changing boundaries pave the way for a more resilient Arctic.</w:t>
      </w:r>
    </w:p>
    <w:p w14:paraId="63A538FA" w14:textId="77777777" w:rsidR="00D9438D" w:rsidRPr="00D9438D" w:rsidRDefault="00D9438D" w:rsidP="00D9438D">
      <w:pPr>
        <w:rPr>
          <w:rFonts w:eastAsia="Aptos"/>
          <w:sz w:val="16"/>
        </w:rPr>
      </w:pPr>
      <w:r w:rsidRPr="00D9438D">
        <w:rPr>
          <w:rFonts w:eastAsia="Aptos"/>
          <w:sz w:val="16"/>
        </w:rPr>
        <w:t>6.1. Global, Regional, and Local Boundaries in the Arctic</w:t>
      </w:r>
    </w:p>
    <w:p w14:paraId="5487B76C" w14:textId="77777777" w:rsidR="00D9438D" w:rsidRPr="00D9438D" w:rsidRDefault="00D9438D" w:rsidP="00D9438D">
      <w:pPr>
        <w:rPr>
          <w:rFonts w:eastAsia="Aptos"/>
          <w:sz w:val="16"/>
        </w:rPr>
      </w:pPr>
      <w:r w:rsidRPr="00D9438D">
        <w:rPr>
          <w:rFonts w:eastAsia="Aptos"/>
          <w:sz w:val="16"/>
        </w:rPr>
        <w:t xml:space="preserve">The growing human presence in the </w:t>
      </w:r>
      <w:r w:rsidRPr="00D9438D">
        <w:rPr>
          <w:rFonts w:eastAsia="Aptos"/>
          <w:b/>
          <w:bCs/>
          <w:sz w:val="24"/>
          <w:szCs w:val="24"/>
          <w:highlight w:val="green"/>
          <w:u w:val="single"/>
          <w:bdr w:val="single" w:sz="4" w:space="0" w:color="auto"/>
        </w:rPr>
        <w:t>Arctic</w:t>
      </w:r>
      <w:r w:rsidRPr="00D9438D">
        <w:rPr>
          <w:rFonts w:eastAsia="Aptos"/>
          <w:sz w:val="16"/>
        </w:rPr>
        <w:t xml:space="preserve"> over the past century (Cao et al., 2022) has </w:t>
      </w:r>
      <w:r w:rsidRPr="00D9438D">
        <w:rPr>
          <w:rFonts w:eastAsia="Aptos"/>
          <w:highlight w:val="green"/>
          <w:u w:val="single"/>
        </w:rPr>
        <w:t>resulted in</w:t>
      </w:r>
      <w:r w:rsidRPr="00D9438D">
        <w:rPr>
          <w:rFonts w:eastAsia="Aptos"/>
          <w:sz w:val="16"/>
        </w:rPr>
        <w:t xml:space="preserve"> the need for drawing </w:t>
      </w:r>
      <w:r w:rsidRPr="00D9438D">
        <w:rPr>
          <w:rFonts w:eastAsia="Aptos"/>
          <w:b/>
          <w:bCs/>
          <w:sz w:val="24"/>
          <w:szCs w:val="24"/>
          <w:highlight w:val="green"/>
          <w:u w:val="single"/>
          <w:bdr w:val="single" w:sz="4" w:space="0" w:color="auto"/>
        </w:rPr>
        <w:t>boundaries</w:t>
      </w:r>
      <w:r w:rsidRPr="00D9438D">
        <w:rPr>
          <w:rFonts w:eastAsia="Aptos"/>
          <w:sz w:val="16"/>
        </w:rPr>
        <w:t xml:space="preserve">, often </w:t>
      </w:r>
      <w:r w:rsidRPr="00D9438D">
        <w:rPr>
          <w:rFonts w:eastAsia="Aptos"/>
          <w:highlight w:val="green"/>
          <w:u w:val="single"/>
        </w:rPr>
        <w:t>leading</w:t>
      </w:r>
      <w:r w:rsidRPr="00D9438D">
        <w:rPr>
          <w:rFonts w:eastAsia="Aptos"/>
          <w:sz w:val="16"/>
        </w:rPr>
        <w:t xml:space="preserve"> these emerging human-made boundaries to be subject </w:t>
      </w:r>
      <w:r w:rsidRPr="00D9438D">
        <w:rPr>
          <w:rFonts w:eastAsia="Aptos"/>
          <w:highlight w:val="green"/>
          <w:u w:val="single"/>
        </w:rPr>
        <w:t xml:space="preserve">to </w:t>
      </w:r>
      <w:r w:rsidRPr="00D9438D">
        <w:rPr>
          <w:rFonts w:eastAsia="Aptos"/>
          <w:b/>
          <w:bCs/>
          <w:highlight w:val="green"/>
          <w:u w:val="single"/>
        </w:rPr>
        <w:t>disputes</w:t>
      </w:r>
      <w:r w:rsidRPr="00D9438D">
        <w:rPr>
          <w:rFonts w:eastAsia="Aptos"/>
          <w:u w:val="single"/>
        </w:rPr>
        <w:t xml:space="preserve"> within</w:t>
      </w:r>
      <w:r w:rsidRPr="00D9438D">
        <w:rPr>
          <w:rFonts w:eastAsia="Aptos"/>
          <w:sz w:val="16"/>
        </w:rPr>
        <w:t xml:space="preserve"> evolving legal and social </w:t>
      </w:r>
      <w:r w:rsidRPr="00D9438D">
        <w:rPr>
          <w:rFonts w:eastAsia="Aptos"/>
          <w:b/>
          <w:bCs/>
          <w:u w:val="single"/>
        </w:rPr>
        <w:t>frameworks</w:t>
      </w:r>
      <w:r w:rsidRPr="00D9438D">
        <w:rPr>
          <w:rFonts w:eastAsia="Aptos"/>
          <w:sz w:val="16"/>
        </w:rPr>
        <w:t xml:space="preserve">. The processes of boundary-making highlighted in this paper </w:t>
      </w:r>
      <w:r w:rsidRPr="00D9438D">
        <w:rPr>
          <w:rFonts w:eastAsia="Aptos"/>
          <w:u w:val="single"/>
        </w:rPr>
        <w:t>illustrate how</w:t>
      </w:r>
      <w:r w:rsidRPr="00D9438D">
        <w:rPr>
          <w:rFonts w:eastAsia="Aptos"/>
          <w:sz w:val="16"/>
        </w:rPr>
        <w:t xml:space="preserve"> scientific research often informs policy-making processes, and how political </w:t>
      </w:r>
      <w:r w:rsidRPr="00D9438D">
        <w:rPr>
          <w:rFonts w:eastAsia="Aptos"/>
          <w:b/>
          <w:bCs/>
          <w:sz w:val="24"/>
          <w:szCs w:val="24"/>
          <w:highlight w:val="green"/>
          <w:u w:val="single"/>
          <w:bdr w:val="single" w:sz="4" w:space="0" w:color="auto"/>
        </w:rPr>
        <w:t>interests</w:t>
      </w:r>
      <w:r w:rsidRPr="00D9438D">
        <w:rPr>
          <w:rFonts w:eastAsia="Aptos"/>
          <w:highlight w:val="green"/>
          <w:u w:val="single"/>
        </w:rPr>
        <w:t xml:space="preserve"> shape</w:t>
      </w:r>
      <w:r w:rsidRPr="00D9438D">
        <w:rPr>
          <w:rFonts w:eastAsia="Aptos"/>
          <w:sz w:val="16"/>
        </w:rPr>
        <w:t xml:space="preserve"> scientific </w:t>
      </w:r>
      <w:r w:rsidRPr="00D9438D">
        <w:rPr>
          <w:rFonts w:eastAsia="Aptos"/>
          <w:b/>
          <w:bCs/>
          <w:sz w:val="24"/>
          <w:szCs w:val="24"/>
          <w:highlight w:val="green"/>
          <w:u w:val="single"/>
          <w:bdr w:val="single" w:sz="4" w:space="0" w:color="auto"/>
        </w:rPr>
        <w:t>knowledge</w:t>
      </w:r>
      <w:r w:rsidRPr="00D9438D">
        <w:rPr>
          <w:rFonts w:eastAsia="Aptos"/>
          <w:highlight w:val="green"/>
          <w:u w:val="single"/>
        </w:rPr>
        <w:t xml:space="preserve"> production</w:t>
      </w:r>
      <w:r w:rsidRPr="00D9438D">
        <w:rPr>
          <w:rFonts w:eastAsia="Aptos"/>
          <w:sz w:val="16"/>
        </w:rPr>
        <w:t xml:space="preserve"> in a loop that becomes challenging to disentangle.</w:t>
      </w:r>
    </w:p>
    <w:p w14:paraId="75948A97" w14:textId="77777777" w:rsidR="00D9438D" w:rsidRPr="00D9438D" w:rsidRDefault="00D9438D" w:rsidP="00D9438D">
      <w:pPr>
        <w:rPr>
          <w:rFonts w:eastAsia="Aptos"/>
          <w:sz w:val="16"/>
        </w:rPr>
      </w:pPr>
      <w:r w:rsidRPr="00D9438D">
        <w:rPr>
          <w:rFonts w:eastAsia="Aptos"/>
          <w:u w:val="single"/>
        </w:rPr>
        <w:t>On</w:t>
      </w:r>
      <w:r w:rsidRPr="00D9438D">
        <w:rPr>
          <w:rFonts w:eastAsia="Aptos"/>
          <w:sz w:val="16"/>
        </w:rPr>
        <w:t xml:space="preserve"> a </w:t>
      </w:r>
      <w:r w:rsidRPr="00D9438D">
        <w:rPr>
          <w:rFonts w:eastAsia="Aptos"/>
          <w:b/>
          <w:bCs/>
          <w:u w:val="single"/>
        </w:rPr>
        <w:t xml:space="preserve">global </w:t>
      </w:r>
      <w:r w:rsidRPr="00D9438D">
        <w:rPr>
          <w:rFonts w:eastAsia="Aptos"/>
          <w:u w:val="single"/>
        </w:rPr>
        <w:t>scale</w:t>
      </w:r>
      <w:r w:rsidRPr="00D9438D">
        <w:rPr>
          <w:rFonts w:eastAsia="Aptos"/>
          <w:sz w:val="16"/>
        </w:rPr>
        <w:t xml:space="preserve">, where </w:t>
      </w:r>
      <w:r w:rsidRPr="00D9438D">
        <w:rPr>
          <w:rFonts w:eastAsia="Aptos"/>
          <w:b/>
          <w:bCs/>
          <w:sz w:val="24"/>
          <w:szCs w:val="24"/>
          <w:highlight w:val="green"/>
          <w:u w:val="single"/>
          <w:bdr w:val="single" w:sz="4" w:space="0" w:color="auto"/>
        </w:rPr>
        <w:t>boundaries</w:t>
      </w:r>
      <w:r w:rsidRPr="00D9438D">
        <w:rPr>
          <w:rFonts w:eastAsia="Aptos"/>
          <w:highlight w:val="green"/>
          <w:u w:val="single"/>
        </w:rPr>
        <w:t xml:space="preserve"> are</w:t>
      </w:r>
      <w:r w:rsidRPr="00D9438D">
        <w:rPr>
          <w:rFonts w:eastAsia="Aptos"/>
          <w:sz w:val="16"/>
        </w:rPr>
        <w:t xml:space="preserve"> influenced by </w:t>
      </w:r>
      <w:r w:rsidRPr="00D9438D">
        <w:rPr>
          <w:rFonts w:eastAsia="Aptos"/>
          <w:b/>
          <w:bCs/>
          <w:highlight w:val="green"/>
          <w:u w:val="single"/>
        </w:rPr>
        <w:t>geopolitical</w:t>
      </w:r>
      <w:r w:rsidRPr="00D9438D">
        <w:rPr>
          <w:rFonts w:eastAsia="Aptos"/>
          <w:sz w:val="16"/>
        </w:rPr>
        <w:t xml:space="preserve"> issues, we explored the first internationally shared definition of the Arctic that resulted from the need to define an operational Arctic for policy purposes (Section 3). AMAP created a boundary compromise among various definitions, mainly resulting from a science-informed boundary-making process (Section 3.1). Indeed, AMAP’s boundary </w:t>
      </w:r>
      <w:r w:rsidRPr="00D9438D">
        <w:rPr>
          <w:rFonts w:eastAsia="Aptos"/>
          <w:highlight w:val="green"/>
          <w:u w:val="single"/>
        </w:rPr>
        <w:t>incorporates</w:t>
      </w:r>
      <w:r w:rsidRPr="00D9438D">
        <w:rPr>
          <w:rFonts w:eastAsia="Aptos"/>
          <w:sz w:val="16"/>
        </w:rPr>
        <w:t xml:space="preserve"> elements from geographical boundaries, climatic boundaries, vegetation boundaries, permafrost limits, and major </w:t>
      </w:r>
      <w:r w:rsidRPr="00D9438D">
        <w:rPr>
          <w:rFonts w:eastAsia="Aptos"/>
          <w:b/>
          <w:bCs/>
          <w:highlight w:val="green"/>
          <w:u w:val="single"/>
        </w:rPr>
        <w:t>oceanographic</w:t>
      </w:r>
      <w:r w:rsidRPr="00D9438D">
        <w:rPr>
          <w:rFonts w:eastAsia="Aptos"/>
          <w:highlight w:val="green"/>
          <w:u w:val="single"/>
        </w:rPr>
        <w:t xml:space="preserve"> </w:t>
      </w:r>
      <w:r w:rsidRPr="00D9438D">
        <w:rPr>
          <w:rFonts w:eastAsia="Aptos"/>
          <w:b/>
          <w:bCs/>
          <w:highlight w:val="green"/>
          <w:u w:val="single"/>
        </w:rPr>
        <w:t>features</w:t>
      </w:r>
      <w:r w:rsidRPr="00D9438D">
        <w:rPr>
          <w:rFonts w:eastAsia="Aptos"/>
          <w:u w:val="single"/>
        </w:rPr>
        <w:t xml:space="preserve"> as well as </w:t>
      </w:r>
      <w:r w:rsidRPr="00D9438D">
        <w:rPr>
          <w:rFonts w:eastAsia="Aptos"/>
          <w:b/>
          <w:bCs/>
          <w:sz w:val="24"/>
          <w:szCs w:val="24"/>
          <w:u w:val="single"/>
          <w:bdr w:val="single" w:sz="4" w:space="0" w:color="auto"/>
        </w:rPr>
        <w:t>political</w:t>
      </w:r>
      <w:r w:rsidRPr="00D9438D">
        <w:rPr>
          <w:rFonts w:eastAsia="Aptos"/>
          <w:sz w:val="16"/>
        </w:rPr>
        <w:t xml:space="preserve"> boundaries. For instance, the boundary follows the arbitrary 60◦N parallel over most of Canada, a configuration supported for policy/economic reasons rather than informed upon scientific arguments (Figure 1). This case highlights the interplay of political interests and scientific knowledge production, creating a challenging entanglement. The </w:t>
      </w:r>
      <w:r w:rsidRPr="00D9438D">
        <w:rPr>
          <w:rFonts w:eastAsia="Aptos"/>
          <w:b/>
          <w:bCs/>
          <w:sz w:val="24"/>
          <w:szCs w:val="24"/>
          <w:highlight w:val="green"/>
          <w:u w:val="single"/>
          <w:bdr w:val="single" w:sz="4" w:space="0" w:color="auto"/>
        </w:rPr>
        <w:t>definition</w:t>
      </w:r>
      <w:r w:rsidRPr="00D9438D">
        <w:rPr>
          <w:rFonts w:eastAsia="Aptos"/>
          <w:sz w:val="16"/>
        </w:rPr>
        <w:t xml:space="preserve"> of the Arctic by AMAP not only facilitates effective scientific assessments but also </w:t>
      </w:r>
      <w:r w:rsidRPr="00D9438D">
        <w:rPr>
          <w:rFonts w:eastAsia="Aptos"/>
          <w:highlight w:val="green"/>
          <w:u w:val="single"/>
        </w:rPr>
        <w:t>acts as</w:t>
      </w:r>
      <w:r w:rsidRPr="00D9438D">
        <w:rPr>
          <w:rFonts w:eastAsia="Aptos"/>
          <w:u w:val="single"/>
        </w:rPr>
        <w:t xml:space="preserve"> a </w:t>
      </w:r>
      <w:r w:rsidRPr="00D9438D">
        <w:rPr>
          <w:rFonts w:eastAsia="Aptos"/>
          <w:b/>
          <w:bCs/>
          <w:sz w:val="24"/>
          <w:szCs w:val="24"/>
          <w:highlight w:val="green"/>
          <w:u w:val="single"/>
          <w:bdr w:val="single" w:sz="4" w:space="0" w:color="auto"/>
        </w:rPr>
        <w:t>performative</w:t>
      </w:r>
      <w:r w:rsidRPr="00D9438D">
        <w:rPr>
          <w:rFonts w:eastAsia="Aptos"/>
          <w:sz w:val="16"/>
        </w:rPr>
        <w:t xml:space="preserve"> behavior </w:t>
      </w:r>
      <w:r w:rsidRPr="00D9438D">
        <w:rPr>
          <w:rFonts w:eastAsia="Aptos"/>
          <w:highlight w:val="green"/>
          <w:u w:val="single"/>
        </w:rPr>
        <w:t xml:space="preserve">by </w:t>
      </w:r>
      <w:r w:rsidRPr="00D9438D">
        <w:rPr>
          <w:rFonts w:eastAsia="Aptos"/>
          <w:b/>
          <w:bCs/>
          <w:highlight w:val="green"/>
          <w:u w:val="single"/>
        </w:rPr>
        <w:t>elevating</w:t>
      </w:r>
      <w:r w:rsidRPr="00D9438D">
        <w:rPr>
          <w:rFonts w:eastAsia="Aptos"/>
          <w:sz w:val="16"/>
        </w:rPr>
        <w:t xml:space="preserve"> the </w:t>
      </w:r>
      <w:r w:rsidRPr="00D9438D">
        <w:rPr>
          <w:rFonts w:eastAsia="Aptos"/>
          <w:highlight w:val="green"/>
          <w:u w:val="single"/>
        </w:rPr>
        <w:t>region</w:t>
      </w:r>
      <w:r w:rsidRPr="00D9438D">
        <w:rPr>
          <w:rFonts w:eastAsia="Aptos"/>
          <w:u w:val="single"/>
        </w:rPr>
        <w:t xml:space="preserve"> as</w:t>
      </w:r>
      <w:r w:rsidRPr="00D9438D">
        <w:rPr>
          <w:rFonts w:eastAsia="Aptos"/>
          <w:sz w:val="16"/>
        </w:rPr>
        <w:t xml:space="preserve"> a </w:t>
      </w:r>
      <w:r w:rsidRPr="00D9438D">
        <w:rPr>
          <w:rFonts w:eastAsia="Aptos"/>
          <w:b/>
          <w:bCs/>
          <w:u w:val="single"/>
        </w:rPr>
        <w:t>distinct</w:t>
      </w:r>
      <w:r w:rsidRPr="00D9438D">
        <w:rPr>
          <w:rFonts w:eastAsia="Aptos"/>
          <w:sz w:val="16"/>
        </w:rPr>
        <w:t xml:space="preserve"> entity on the policy agenda and beyond its boundaries (Reiersen et al., 2024; Rødven &amp; Wilson, 2022).</w:t>
      </w:r>
    </w:p>
    <w:p w14:paraId="5E95B352" w14:textId="77777777" w:rsidR="00D9438D" w:rsidRPr="00D9438D" w:rsidRDefault="00D9438D" w:rsidP="00D9438D">
      <w:pPr>
        <w:rPr>
          <w:rFonts w:eastAsia="Aptos"/>
          <w:sz w:val="16"/>
        </w:rPr>
      </w:pPr>
      <w:r w:rsidRPr="00D9438D">
        <w:rPr>
          <w:rFonts w:eastAsia="Aptos"/>
          <w:sz w:val="16"/>
        </w:rPr>
        <w:t xml:space="preserve">On a regional/national scale, where </w:t>
      </w:r>
      <w:r w:rsidRPr="00D9438D">
        <w:rPr>
          <w:rFonts w:eastAsia="Aptos"/>
          <w:b/>
          <w:bCs/>
          <w:sz w:val="24"/>
          <w:szCs w:val="24"/>
          <w:highlight w:val="green"/>
          <w:u w:val="single"/>
          <w:bdr w:val="single" w:sz="4" w:space="0" w:color="auto"/>
        </w:rPr>
        <w:t>boundaries</w:t>
      </w:r>
      <w:r w:rsidRPr="00D9438D">
        <w:rPr>
          <w:rFonts w:eastAsia="Aptos"/>
          <w:highlight w:val="green"/>
          <w:u w:val="single"/>
        </w:rPr>
        <w:t xml:space="preserve"> are shaped by</w:t>
      </w:r>
      <w:r w:rsidRPr="00D9438D">
        <w:rPr>
          <w:rFonts w:eastAsia="Aptos"/>
          <w:sz w:val="16"/>
        </w:rPr>
        <w:t xml:space="preserve"> national </w:t>
      </w:r>
      <w:r w:rsidRPr="00D9438D">
        <w:rPr>
          <w:rFonts w:eastAsia="Aptos"/>
          <w:b/>
          <w:bCs/>
          <w:sz w:val="24"/>
          <w:szCs w:val="24"/>
          <w:highlight w:val="green"/>
          <w:u w:val="single"/>
          <w:bdr w:val="single" w:sz="4" w:space="0" w:color="auto"/>
        </w:rPr>
        <w:t>identity</w:t>
      </w:r>
      <w:r w:rsidRPr="00D9438D">
        <w:rPr>
          <w:rFonts w:eastAsia="Aptos"/>
          <w:sz w:val="16"/>
        </w:rPr>
        <w:t xml:space="preserve"> and interests, we delved into Norway’s sovereign and economic rights over the Svalbard maritime zone (Section 4). These rights are dictated by the Svalbard Treaty (1925) and the United Nation Convention on the Law of the Sea (1982). Yet, </w:t>
      </w:r>
      <w:r w:rsidRPr="00D9438D">
        <w:rPr>
          <w:rFonts w:eastAsia="Aptos"/>
          <w:b/>
          <w:bCs/>
          <w:sz w:val="24"/>
          <w:szCs w:val="24"/>
          <w:highlight w:val="green"/>
          <w:u w:val="single"/>
          <w:bdr w:val="single" w:sz="4" w:space="0" w:color="auto"/>
        </w:rPr>
        <w:t>differences</w:t>
      </w:r>
      <w:r w:rsidRPr="00D9438D">
        <w:rPr>
          <w:rFonts w:eastAsia="Aptos"/>
          <w:highlight w:val="green"/>
          <w:u w:val="single"/>
        </w:rPr>
        <w:t xml:space="preserve"> between</w:t>
      </w:r>
      <w:r w:rsidRPr="00D9438D">
        <w:rPr>
          <w:rFonts w:eastAsia="Aptos"/>
          <w:sz w:val="16"/>
        </w:rPr>
        <w:t xml:space="preserve"> these two legal </w:t>
      </w:r>
      <w:r w:rsidRPr="00D9438D">
        <w:rPr>
          <w:rFonts w:eastAsia="Aptos"/>
          <w:b/>
          <w:bCs/>
          <w:highlight w:val="green"/>
          <w:u w:val="single"/>
        </w:rPr>
        <w:t>frameworks</w:t>
      </w:r>
      <w:r w:rsidRPr="00D9438D">
        <w:rPr>
          <w:rFonts w:eastAsia="Aptos"/>
          <w:sz w:val="16"/>
        </w:rPr>
        <w:t xml:space="preserve"> have </w:t>
      </w:r>
      <w:r w:rsidRPr="00D9438D">
        <w:rPr>
          <w:rFonts w:eastAsia="Aptos"/>
          <w:highlight w:val="green"/>
          <w:u w:val="single"/>
        </w:rPr>
        <w:t>led to</w:t>
      </w:r>
      <w:r w:rsidRPr="00D9438D">
        <w:rPr>
          <w:rFonts w:eastAsia="Aptos"/>
          <w:sz w:val="16"/>
        </w:rPr>
        <w:t xml:space="preserve"> a judicial </w:t>
      </w:r>
      <w:r w:rsidRPr="00D9438D">
        <w:rPr>
          <w:rFonts w:eastAsia="Aptos"/>
          <w:b/>
          <w:bCs/>
          <w:u w:val="single"/>
        </w:rPr>
        <w:t>dispute</w:t>
      </w:r>
      <w:r w:rsidRPr="00D9438D">
        <w:rPr>
          <w:rFonts w:eastAsia="Aptos"/>
          <w:u w:val="single"/>
        </w:rPr>
        <w:t xml:space="preserve"> of</w:t>
      </w:r>
      <w:r w:rsidRPr="00D9438D">
        <w:rPr>
          <w:rFonts w:eastAsia="Aptos"/>
          <w:sz w:val="16"/>
        </w:rPr>
        <w:t xml:space="preserve"> access </w:t>
      </w:r>
      <w:r w:rsidRPr="00D9438D">
        <w:rPr>
          <w:rFonts w:eastAsia="Aptos"/>
          <w:b/>
          <w:bCs/>
          <w:u w:val="single"/>
        </w:rPr>
        <w:t>rights</w:t>
      </w:r>
      <w:r w:rsidRPr="00D9438D">
        <w:rPr>
          <w:rFonts w:eastAsia="Aptos"/>
          <w:sz w:val="16"/>
        </w:rPr>
        <w:t xml:space="preserve"> to the Svalbard maritime zone. The current approach to settle this dispute lies on the scientific nature of the seabed connection between Norway’s mainland and Svalbard (Section 4.1). This approach highlights the need for scientific </w:t>
      </w:r>
      <w:r w:rsidRPr="00D9438D">
        <w:rPr>
          <w:rFonts w:eastAsia="Aptos"/>
          <w:b/>
          <w:bCs/>
          <w:u w:val="single"/>
        </w:rPr>
        <w:t>knowledge</w:t>
      </w:r>
      <w:r w:rsidRPr="00D9438D">
        <w:rPr>
          <w:rFonts w:eastAsia="Aptos"/>
          <w:u w:val="single"/>
        </w:rPr>
        <w:t xml:space="preserve"> in</w:t>
      </w:r>
      <w:r w:rsidRPr="00D9438D">
        <w:rPr>
          <w:rFonts w:eastAsia="Aptos"/>
          <w:sz w:val="16"/>
        </w:rPr>
        <w:t xml:space="preserve"> reinforcing, if not </w:t>
      </w:r>
      <w:r w:rsidRPr="00D9438D">
        <w:rPr>
          <w:rFonts w:eastAsia="Aptos"/>
          <w:highlight w:val="green"/>
          <w:u w:val="single"/>
        </w:rPr>
        <w:t>legitimizing</w:t>
      </w:r>
      <w:r w:rsidRPr="00D9438D">
        <w:rPr>
          <w:rFonts w:eastAsia="Aptos"/>
          <w:sz w:val="16"/>
        </w:rPr>
        <w:t xml:space="preserve">, </w:t>
      </w:r>
      <w:r w:rsidRPr="00D9438D">
        <w:rPr>
          <w:rFonts w:eastAsia="Aptos"/>
          <w:b/>
          <w:bCs/>
          <w:highlight w:val="green"/>
          <w:u w:val="single"/>
        </w:rPr>
        <w:t>policy-based</w:t>
      </w:r>
      <w:r w:rsidRPr="00D9438D">
        <w:rPr>
          <w:rFonts w:eastAsia="Aptos"/>
          <w:highlight w:val="green"/>
          <w:u w:val="single"/>
        </w:rPr>
        <w:t xml:space="preserve"> boundaries</w:t>
      </w:r>
      <w:r w:rsidRPr="00D9438D">
        <w:rPr>
          <w:rFonts w:eastAsia="Aptos"/>
          <w:sz w:val="16"/>
        </w:rPr>
        <w:t xml:space="preserve">. Numerous other examples across the Arctic illustrate areas delineated based on scientific knowledge for resource and transit management (Dodds &amp; Hemmings, 2018) or territorial claims based upon geological arguments (Doel et al., 2014). Regarding Svalbard, the Commission on the Limits of the Continental Shelf (CLCS) declared in 2009 that the continental shelf around Svalbard was indeed contiguous to that of the Norwegian mainland (Jensen, 2010). Such a </w:t>
      </w:r>
      <w:r w:rsidRPr="00D9438D">
        <w:rPr>
          <w:rFonts w:eastAsia="Aptos"/>
          <w:u w:val="single"/>
        </w:rPr>
        <w:t>declaration was supported by</w:t>
      </w:r>
      <w:r w:rsidRPr="00D9438D">
        <w:rPr>
          <w:rFonts w:eastAsia="Aptos"/>
          <w:sz w:val="16"/>
        </w:rPr>
        <w:t xml:space="preserve"> international collaborative </w:t>
      </w:r>
      <w:r w:rsidRPr="00D9438D">
        <w:rPr>
          <w:rFonts w:eastAsia="Aptos"/>
          <w:b/>
          <w:bCs/>
          <w:u w:val="single"/>
        </w:rPr>
        <w:t>efforts</w:t>
      </w:r>
      <w:r w:rsidRPr="00D9438D">
        <w:rPr>
          <w:rFonts w:eastAsia="Aptos"/>
          <w:u w:val="single"/>
        </w:rPr>
        <w:t xml:space="preserve"> through</w:t>
      </w:r>
      <w:r w:rsidRPr="00D9438D">
        <w:rPr>
          <w:rFonts w:eastAsia="Aptos"/>
          <w:sz w:val="16"/>
        </w:rPr>
        <w:t xml:space="preserve"> data collection and </w:t>
      </w:r>
      <w:r w:rsidRPr="00D9438D">
        <w:rPr>
          <w:rFonts w:eastAsia="Aptos"/>
          <w:b/>
          <w:bCs/>
          <w:u w:val="single"/>
        </w:rPr>
        <w:t>analysis</w:t>
      </w:r>
      <w:r w:rsidRPr="00D9438D">
        <w:rPr>
          <w:rFonts w:eastAsia="Aptos"/>
          <w:sz w:val="16"/>
        </w:rPr>
        <w:t xml:space="preserve">. However, per its mandate, the CLCS did not address the Svalbard Treaty applicability (Jensen, 2020) and it was only after the ruling of the Norwegian Supreme Court (Norwegian Supreme Court, 2023) that Norway’s economic rights in the region were established. The </w:t>
      </w:r>
      <w:r w:rsidRPr="00D9438D">
        <w:rPr>
          <w:rFonts w:eastAsia="Aptos"/>
          <w:b/>
          <w:bCs/>
          <w:sz w:val="24"/>
          <w:szCs w:val="24"/>
          <w:highlight w:val="green"/>
          <w:u w:val="single"/>
          <w:bdr w:val="single" w:sz="4" w:space="0" w:color="auto"/>
        </w:rPr>
        <w:t>interpretation</w:t>
      </w:r>
      <w:r w:rsidRPr="00D9438D">
        <w:rPr>
          <w:rFonts w:eastAsia="Aptos"/>
          <w:highlight w:val="green"/>
          <w:u w:val="single"/>
        </w:rPr>
        <w:t xml:space="preserve"> and</w:t>
      </w:r>
      <w:r w:rsidRPr="00D9438D">
        <w:rPr>
          <w:rFonts w:eastAsia="Aptos"/>
          <w:sz w:val="16"/>
        </w:rPr>
        <w:t xml:space="preserve"> performative </w:t>
      </w:r>
      <w:r w:rsidRPr="00D9438D">
        <w:rPr>
          <w:rFonts w:eastAsia="Aptos"/>
          <w:highlight w:val="green"/>
          <w:u w:val="single"/>
        </w:rPr>
        <w:t>practice</w:t>
      </w:r>
      <w:r w:rsidRPr="00D9438D">
        <w:rPr>
          <w:rFonts w:eastAsia="Aptos"/>
          <w:sz w:val="16"/>
        </w:rPr>
        <w:t xml:space="preserve"> of sovereignty in such cases </w:t>
      </w:r>
      <w:r w:rsidRPr="00D9438D">
        <w:rPr>
          <w:rFonts w:eastAsia="Aptos"/>
          <w:highlight w:val="green"/>
          <w:u w:val="single"/>
        </w:rPr>
        <w:t>depend on</w:t>
      </w:r>
      <w:r w:rsidRPr="00D9438D">
        <w:rPr>
          <w:rFonts w:eastAsia="Aptos"/>
          <w:sz w:val="16"/>
        </w:rPr>
        <w:t xml:space="preserve"> power dynamics and </w:t>
      </w:r>
      <w:r w:rsidRPr="00D9438D">
        <w:rPr>
          <w:rFonts w:eastAsia="Aptos"/>
          <w:b/>
          <w:bCs/>
          <w:highlight w:val="green"/>
          <w:u w:val="single"/>
        </w:rPr>
        <w:t>narratives</w:t>
      </w:r>
      <w:r w:rsidRPr="00D9438D">
        <w:rPr>
          <w:rFonts w:eastAsia="Aptos"/>
          <w:sz w:val="16"/>
        </w:rPr>
        <w:t xml:space="preserve">, emphasizing the importance of considering these complexities </w:t>
      </w:r>
      <w:r w:rsidRPr="00D9438D">
        <w:rPr>
          <w:rFonts w:eastAsia="Aptos"/>
          <w:highlight w:val="green"/>
          <w:u w:val="single"/>
        </w:rPr>
        <w:t>beyond</w:t>
      </w:r>
      <w:r w:rsidRPr="00D9438D">
        <w:rPr>
          <w:rFonts w:eastAsia="Aptos"/>
          <w:sz w:val="16"/>
        </w:rPr>
        <w:t xml:space="preserve"> a purely </w:t>
      </w:r>
      <w:r w:rsidRPr="00D9438D">
        <w:rPr>
          <w:rFonts w:eastAsia="Aptos"/>
          <w:b/>
          <w:bCs/>
          <w:highlight w:val="green"/>
          <w:u w:val="single"/>
        </w:rPr>
        <w:t>legal</w:t>
      </w:r>
      <w:r w:rsidRPr="00D9438D">
        <w:rPr>
          <w:rFonts w:eastAsia="Aptos"/>
          <w:highlight w:val="green"/>
          <w:u w:val="single"/>
        </w:rPr>
        <w:t xml:space="preserve"> framework</w:t>
      </w:r>
      <w:r w:rsidRPr="00D9438D">
        <w:rPr>
          <w:rFonts w:eastAsia="Aptos"/>
          <w:sz w:val="16"/>
        </w:rPr>
        <w:t>.</w:t>
      </w:r>
    </w:p>
    <w:p w14:paraId="300D435B" w14:textId="77777777" w:rsidR="00D9438D" w:rsidRPr="00D9438D" w:rsidRDefault="00D9438D" w:rsidP="00D9438D">
      <w:pPr>
        <w:rPr>
          <w:rFonts w:eastAsia="Aptos"/>
          <w:sz w:val="16"/>
        </w:rPr>
      </w:pPr>
      <w:r w:rsidRPr="00D9438D">
        <w:rPr>
          <w:rFonts w:eastAsia="Aptos"/>
          <w:u w:val="single"/>
        </w:rPr>
        <w:t>On</w:t>
      </w:r>
      <w:r w:rsidRPr="00D9438D">
        <w:rPr>
          <w:rFonts w:eastAsia="Aptos"/>
          <w:sz w:val="16"/>
        </w:rPr>
        <w:t xml:space="preserve"> a </w:t>
      </w:r>
      <w:r w:rsidRPr="00D9438D">
        <w:rPr>
          <w:rFonts w:eastAsia="Aptos"/>
          <w:b/>
          <w:bCs/>
          <w:u w:val="single"/>
        </w:rPr>
        <w:t>local scale</w:t>
      </w:r>
      <w:r w:rsidRPr="00D9438D">
        <w:rPr>
          <w:rFonts w:eastAsia="Aptos"/>
          <w:sz w:val="16"/>
        </w:rPr>
        <w:t xml:space="preserve">, where </w:t>
      </w:r>
      <w:r w:rsidRPr="00D9438D">
        <w:rPr>
          <w:rFonts w:eastAsia="Aptos"/>
          <w:b/>
          <w:bCs/>
          <w:sz w:val="24"/>
          <w:szCs w:val="24"/>
          <w:highlight w:val="green"/>
          <w:u w:val="single"/>
          <w:bdr w:val="single" w:sz="4" w:space="0" w:color="auto"/>
        </w:rPr>
        <w:t>boundaries</w:t>
      </w:r>
      <w:r w:rsidRPr="00D9438D">
        <w:rPr>
          <w:rFonts w:eastAsia="Aptos"/>
          <w:highlight w:val="green"/>
          <w:u w:val="single"/>
        </w:rPr>
        <w:t xml:space="preserve"> are </w:t>
      </w:r>
      <w:r w:rsidRPr="00D9438D">
        <w:rPr>
          <w:rFonts w:eastAsia="Aptos"/>
          <w:b/>
          <w:bCs/>
          <w:highlight w:val="green"/>
          <w:u w:val="single"/>
        </w:rPr>
        <w:t>influenced</w:t>
      </w:r>
      <w:r w:rsidRPr="00D9438D">
        <w:rPr>
          <w:rFonts w:eastAsia="Aptos"/>
          <w:highlight w:val="green"/>
          <w:u w:val="single"/>
        </w:rPr>
        <w:t xml:space="preserve"> by</w:t>
      </w:r>
      <w:r w:rsidRPr="00D9438D">
        <w:rPr>
          <w:rFonts w:eastAsia="Aptos"/>
          <w:sz w:val="16"/>
        </w:rPr>
        <w:t xml:space="preserve"> everyday </w:t>
      </w:r>
      <w:r w:rsidRPr="00D9438D">
        <w:rPr>
          <w:rFonts w:eastAsia="Aptos"/>
          <w:highlight w:val="green"/>
          <w:u w:val="single"/>
        </w:rPr>
        <w:t xml:space="preserve">life </w:t>
      </w:r>
      <w:r w:rsidRPr="00D9438D">
        <w:rPr>
          <w:rFonts w:eastAsia="Aptos"/>
          <w:b/>
          <w:iCs/>
          <w:sz w:val="24"/>
          <w:szCs w:val="24"/>
          <w:highlight w:val="green"/>
          <w:u w:val="single"/>
          <w:bdr w:val="single" w:sz="8" w:space="0" w:color="auto"/>
        </w:rPr>
        <w:t>experiences</w:t>
      </w:r>
      <w:r w:rsidRPr="00D9438D">
        <w:rPr>
          <w:rFonts w:eastAsia="Aptos"/>
          <w:sz w:val="16"/>
        </w:rPr>
        <w:t xml:space="preserve">, we examined how a series of avalanches have altered risk boundaries and the social fabric of the town of Longyearbyen (Section 5). Following two unprecedented avalanches events, both physical (e.g. construction areas, town’s limits) and perceived (e.g. fear of avalanches) have been questioned. In this case, the high population turnover rate reduces residents’ </w:t>
      </w:r>
      <w:r w:rsidRPr="00D9438D">
        <w:rPr>
          <w:rFonts w:eastAsia="Aptos"/>
          <w:b/>
          <w:bCs/>
          <w:u w:val="single"/>
        </w:rPr>
        <w:t>collective memory</w:t>
      </w:r>
      <w:r w:rsidRPr="00D9438D">
        <w:rPr>
          <w:rFonts w:eastAsia="Aptos"/>
          <w:u w:val="single"/>
        </w:rPr>
        <w:t xml:space="preserve"> and</w:t>
      </w:r>
      <w:r w:rsidRPr="00D9438D">
        <w:rPr>
          <w:rFonts w:eastAsia="Aptos"/>
          <w:sz w:val="16"/>
        </w:rPr>
        <w:t xml:space="preserve"> alters risk </w:t>
      </w:r>
      <w:r w:rsidRPr="00D9438D">
        <w:rPr>
          <w:rFonts w:eastAsia="Aptos"/>
          <w:b/>
          <w:bCs/>
          <w:u w:val="single"/>
        </w:rPr>
        <w:t>perceptions</w:t>
      </w:r>
      <w:r w:rsidRPr="00D9438D">
        <w:rPr>
          <w:rFonts w:eastAsia="Aptos"/>
          <w:sz w:val="16"/>
        </w:rPr>
        <w:t xml:space="preserve">, </w:t>
      </w:r>
      <w:r w:rsidRPr="00D9438D">
        <w:rPr>
          <w:rFonts w:eastAsia="Aptos"/>
          <w:highlight w:val="green"/>
          <w:u w:val="single"/>
        </w:rPr>
        <w:t>creating</w:t>
      </w:r>
      <w:r w:rsidRPr="00D9438D">
        <w:rPr>
          <w:rFonts w:eastAsia="Aptos"/>
          <w:sz w:val="16"/>
        </w:rPr>
        <w:t xml:space="preserve"> a </w:t>
      </w:r>
      <w:r w:rsidRPr="00D9438D">
        <w:rPr>
          <w:rFonts w:eastAsia="Aptos"/>
          <w:b/>
          <w:bCs/>
          <w:highlight w:val="green"/>
          <w:u w:val="single"/>
        </w:rPr>
        <w:t>gap</w:t>
      </w:r>
      <w:r w:rsidRPr="00D9438D">
        <w:rPr>
          <w:rFonts w:eastAsia="Aptos"/>
          <w:highlight w:val="green"/>
          <w:u w:val="single"/>
        </w:rPr>
        <w:t xml:space="preserve"> between</w:t>
      </w:r>
      <w:r w:rsidRPr="00D9438D">
        <w:rPr>
          <w:rFonts w:eastAsia="Aptos"/>
          <w:u w:val="single"/>
        </w:rPr>
        <w:t xml:space="preserve"> </w:t>
      </w:r>
      <w:r w:rsidRPr="00D9438D">
        <w:rPr>
          <w:rFonts w:eastAsia="Aptos"/>
          <w:b/>
          <w:bCs/>
          <w:u w:val="single"/>
        </w:rPr>
        <w:t xml:space="preserve">lived </w:t>
      </w:r>
      <w:r w:rsidRPr="00D9438D">
        <w:rPr>
          <w:rFonts w:eastAsia="Aptos"/>
          <w:b/>
          <w:bCs/>
          <w:highlight w:val="green"/>
          <w:u w:val="single"/>
        </w:rPr>
        <w:t>experiences</w:t>
      </w:r>
      <w:r w:rsidRPr="00D9438D">
        <w:rPr>
          <w:rFonts w:eastAsia="Aptos"/>
          <w:highlight w:val="green"/>
          <w:u w:val="single"/>
        </w:rPr>
        <w:t xml:space="preserve"> and </w:t>
      </w:r>
      <w:r w:rsidRPr="00D9438D">
        <w:rPr>
          <w:rFonts w:eastAsia="Aptos"/>
          <w:b/>
          <w:bCs/>
          <w:highlight w:val="green"/>
          <w:u w:val="single"/>
        </w:rPr>
        <w:t>officially mapped</w:t>
      </w:r>
      <w:r w:rsidRPr="00D9438D">
        <w:rPr>
          <w:rFonts w:eastAsia="Aptos"/>
          <w:sz w:val="16"/>
        </w:rPr>
        <w:t xml:space="preserve"> risk </w:t>
      </w:r>
      <w:r w:rsidRPr="00D9438D">
        <w:rPr>
          <w:rFonts w:eastAsia="Aptos"/>
          <w:highlight w:val="green"/>
          <w:u w:val="single"/>
        </w:rPr>
        <w:t>boundaries</w:t>
      </w:r>
      <w:r w:rsidRPr="00D9438D">
        <w:rPr>
          <w:rFonts w:eastAsia="Aptos"/>
          <w:sz w:val="16"/>
        </w:rPr>
        <w:t xml:space="preserve">. This portrays the latter as institutionalized knowledge detached from residents’ daily practices, </w:t>
      </w:r>
      <w:r w:rsidRPr="00D9438D">
        <w:rPr>
          <w:rFonts w:eastAsia="Aptos"/>
          <w:highlight w:val="green"/>
          <w:u w:val="single"/>
        </w:rPr>
        <w:t>highlighting</w:t>
      </w:r>
      <w:r w:rsidRPr="00D9438D">
        <w:rPr>
          <w:rFonts w:eastAsia="Aptos"/>
          <w:sz w:val="16"/>
        </w:rPr>
        <w:t xml:space="preserve"> the </w:t>
      </w:r>
      <w:r w:rsidRPr="00D9438D">
        <w:rPr>
          <w:rFonts w:eastAsia="Aptos"/>
          <w:b/>
          <w:bCs/>
          <w:sz w:val="24"/>
          <w:szCs w:val="24"/>
          <w:highlight w:val="green"/>
          <w:u w:val="single"/>
          <w:bdr w:val="single" w:sz="4" w:space="0" w:color="auto"/>
        </w:rPr>
        <w:t>fluid</w:t>
      </w:r>
      <w:r w:rsidRPr="00D9438D">
        <w:rPr>
          <w:rFonts w:eastAsia="Aptos"/>
          <w:sz w:val="16"/>
        </w:rPr>
        <w:t xml:space="preserve"> and constantly reconstructed </w:t>
      </w:r>
      <w:r w:rsidRPr="00D9438D">
        <w:rPr>
          <w:rFonts w:eastAsia="Aptos"/>
          <w:b/>
          <w:bCs/>
          <w:highlight w:val="green"/>
          <w:u w:val="single"/>
        </w:rPr>
        <w:t>nature</w:t>
      </w:r>
      <w:r w:rsidRPr="00D9438D">
        <w:rPr>
          <w:rFonts w:eastAsia="Aptos"/>
          <w:highlight w:val="green"/>
          <w:u w:val="single"/>
        </w:rPr>
        <w:t xml:space="preserve"> of</w:t>
      </w:r>
      <w:r w:rsidRPr="00D9438D">
        <w:rPr>
          <w:rFonts w:eastAsia="Aptos"/>
          <w:sz w:val="16"/>
        </w:rPr>
        <w:t xml:space="preserve"> social </w:t>
      </w:r>
      <w:r w:rsidRPr="00D9438D">
        <w:rPr>
          <w:rFonts w:eastAsia="Aptos"/>
          <w:b/>
          <w:bCs/>
          <w:sz w:val="24"/>
          <w:szCs w:val="24"/>
          <w:highlight w:val="green"/>
          <w:u w:val="single"/>
          <w:bdr w:val="single" w:sz="4" w:space="0" w:color="auto"/>
        </w:rPr>
        <w:t>realities</w:t>
      </w:r>
      <w:r w:rsidRPr="00D9438D">
        <w:rPr>
          <w:rFonts w:eastAsia="Aptos"/>
          <w:sz w:val="16"/>
        </w:rPr>
        <w:t>. The significance of the investigation conducted in section 5 lies in its potential to inform risk management strategies in the polar regions and globally (Ford et al., 2006; Koziell &amp; Gyamtsho, 2023).</w:t>
      </w:r>
      <w:bookmarkEnd w:id="0"/>
    </w:p>
    <w:p w14:paraId="07DDC97D" w14:textId="77777777" w:rsidR="00D9438D" w:rsidRPr="00D9438D" w:rsidRDefault="00D9438D" w:rsidP="00D9438D">
      <w:pPr>
        <w:keepNext/>
        <w:keepLines/>
        <w:spacing w:before="40" w:after="0"/>
        <w:outlineLvl w:val="3"/>
        <w:rPr>
          <w:rFonts w:eastAsiaTheme="majorEastAsia" w:cstheme="majorBidi"/>
          <w:b/>
          <w:iCs/>
          <w:sz w:val="26"/>
        </w:rPr>
      </w:pPr>
      <w:r w:rsidRPr="00D9438D">
        <w:rPr>
          <w:rFonts w:eastAsia="Malgun Gothic" w:cstheme="majorBidi"/>
          <w:b/>
          <w:iCs/>
          <w:sz w:val="26"/>
        </w:rPr>
        <w:t>The negative’s enforcement of models erases Indian pedagogy and difference</w:t>
      </w:r>
      <w:r w:rsidRPr="00D9438D">
        <w:rPr>
          <w:rFonts w:eastAsiaTheme="majorEastAsia" w:cstheme="majorBidi"/>
          <w:b/>
          <w:iCs/>
          <w:sz w:val="26"/>
        </w:rPr>
        <w:t>---that’s Harpalani.</w:t>
      </w:r>
    </w:p>
    <w:p w14:paraId="62876233" w14:textId="77777777" w:rsidR="00D9438D" w:rsidRPr="00D9438D" w:rsidRDefault="00D9438D" w:rsidP="00D9438D">
      <w:r w:rsidRPr="00D9438D">
        <w:t>&lt;&lt;Inserted for reference&gt;&gt;</w:t>
      </w:r>
    </w:p>
    <w:p w14:paraId="7ECF3BA7" w14:textId="77777777" w:rsidR="00D9438D" w:rsidRPr="00D9438D" w:rsidRDefault="00D9438D" w:rsidP="00D9438D">
      <w:pPr>
        <w:rPr>
          <w:rFonts w:eastAsia="Calibri"/>
          <w:sz w:val="16"/>
          <w:szCs w:val="16"/>
        </w:rPr>
      </w:pPr>
      <w:r w:rsidRPr="00D9438D">
        <w:rPr>
          <w:rFonts w:eastAsia="Calibri"/>
          <w:u w:val="single"/>
        </w:rPr>
        <w:t xml:space="preserve">However, the </w:t>
      </w:r>
      <w:r w:rsidRPr="00D9438D">
        <w:rPr>
          <w:rFonts w:eastAsia="Calibri"/>
          <w:b/>
          <w:iCs/>
          <w:highlight w:val="lightGray"/>
          <w:u w:val="single"/>
          <w:bdr w:val="single" w:sz="8" w:space="0" w:color="auto"/>
        </w:rPr>
        <w:t>status of South Asian Americans as honorary whites</w:t>
      </w:r>
      <w:r w:rsidRPr="00D9438D">
        <w:rPr>
          <w:rFonts w:eastAsia="Calibri"/>
          <w:highlight w:val="lightGray"/>
          <w:u w:val="single"/>
        </w:rPr>
        <w:t xml:space="preserve"> is in flux</w:t>
      </w:r>
      <w:r w:rsidRPr="00D9438D">
        <w:rPr>
          <w:rFonts w:eastAsia="Calibri"/>
          <w:u w:val="single"/>
        </w:rPr>
        <w:t>—contingent upon both the material and symbolic racial attributes they possess, and the local political and historical circumstances</w:t>
      </w:r>
      <w:r w:rsidRPr="00D9438D">
        <w:rPr>
          <w:rFonts w:eastAsia="Calibri"/>
        </w:rPr>
        <w:t xml:space="preserve">. </w:t>
      </w:r>
      <w:r w:rsidRPr="00D9438D">
        <w:rPr>
          <w:rFonts w:eastAsia="Calibri"/>
          <w:sz w:val="16"/>
          <w:szCs w:val="16"/>
        </w:rPr>
        <w:t>Congress gradually tightened the occupational skills preferences of the 1965 Immigration Act; for example, the Immigration and Nationality Act Amendments of 1976377 and the Health Professions Educational Assistance Act of 1976378 both required immigrants to secure employment in the United States before immigrating.379 The Immigration Act of 1990380 placed more stringent demands on employers,381 and through the 1980s and 1990s,</w:t>
      </w:r>
      <w:r w:rsidRPr="00D9438D">
        <w:rPr>
          <w:rFonts w:eastAsia="Calibri"/>
        </w:rPr>
        <w:t xml:space="preserve"> </w:t>
      </w:r>
      <w:r w:rsidRPr="00D9438D">
        <w:rPr>
          <w:rFonts w:eastAsia="Calibri"/>
          <w:b/>
          <w:iCs/>
          <w:u w:val="single"/>
          <w:bdr w:val="single" w:sz="8" w:space="0" w:color="auto"/>
        </w:rPr>
        <w:t xml:space="preserve">the </w:t>
      </w:r>
      <w:r w:rsidRPr="00D9438D">
        <w:rPr>
          <w:rFonts w:eastAsia="Calibri"/>
          <w:b/>
          <w:iCs/>
          <w:highlight w:val="lightGray"/>
          <w:u w:val="single"/>
          <w:bdr w:val="single" w:sz="8" w:space="0" w:color="auto"/>
        </w:rPr>
        <w:t>number of South Asian immigrants</w:t>
      </w:r>
      <w:r w:rsidRPr="00D9438D">
        <w:rPr>
          <w:rFonts w:eastAsia="Calibri"/>
          <w:u w:val="single"/>
        </w:rPr>
        <w:t xml:space="preserve"> entering via the occupational skills preference steadily </w:t>
      </w:r>
      <w:r w:rsidRPr="00D9438D">
        <w:rPr>
          <w:rFonts w:eastAsia="Calibri"/>
          <w:highlight w:val="lightGray"/>
          <w:u w:val="single"/>
        </w:rPr>
        <w:t>decreased</w:t>
      </w:r>
      <w:r w:rsidRPr="00D9438D">
        <w:rPr>
          <w:rFonts w:eastAsia="Calibri"/>
          <w:u w:val="single"/>
        </w:rPr>
        <w:t xml:space="preserve"> and became “almost negligible” by the mid-1990s</w:t>
      </w:r>
      <w:r w:rsidRPr="00D9438D">
        <w:rPr>
          <w:rFonts w:eastAsia="Calibri"/>
        </w:rPr>
        <w:t>.</w:t>
      </w:r>
      <w:r w:rsidRPr="00D9438D">
        <w:rPr>
          <w:rFonts w:eastAsia="Calibri"/>
          <w:sz w:val="16"/>
          <w:szCs w:val="16"/>
        </w:rPr>
        <w:t xml:space="preserve">382 </w:t>
      </w:r>
      <w:r w:rsidRPr="00D9438D">
        <w:rPr>
          <w:rFonts w:eastAsia="Calibri"/>
          <w:b/>
          <w:iCs/>
          <w:u w:val="single"/>
          <w:bdr w:val="single" w:sz="8" w:space="0" w:color="auto"/>
        </w:rPr>
        <w:t xml:space="preserve">Most </w:t>
      </w:r>
      <w:r w:rsidRPr="00D9438D">
        <w:rPr>
          <w:rFonts w:eastAsia="Calibri"/>
          <w:b/>
          <w:iCs/>
          <w:highlight w:val="lightGray"/>
          <w:u w:val="single"/>
          <w:bdr w:val="single" w:sz="8" w:space="0" w:color="auto"/>
        </w:rPr>
        <w:t>skilled professionals</w:t>
      </w:r>
      <w:r w:rsidRPr="00D9438D">
        <w:rPr>
          <w:rFonts w:eastAsia="Calibri"/>
          <w:b/>
          <w:iCs/>
          <w:u w:val="single"/>
          <w:bdr w:val="single" w:sz="8" w:space="0" w:color="auto"/>
        </w:rPr>
        <w:t xml:space="preserve"> from South Asia</w:t>
      </w:r>
      <w:r w:rsidRPr="00D9438D">
        <w:rPr>
          <w:rFonts w:eastAsia="Calibri"/>
          <w:u w:val="single"/>
        </w:rPr>
        <w:t xml:space="preserve">, such as computer programmers, </w:t>
      </w:r>
      <w:r w:rsidRPr="00D9438D">
        <w:rPr>
          <w:rFonts w:eastAsia="Calibri"/>
          <w:highlight w:val="lightGray"/>
          <w:u w:val="single"/>
        </w:rPr>
        <w:t>now come to the U</w:t>
      </w:r>
      <w:r w:rsidRPr="00D9438D">
        <w:rPr>
          <w:rFonts w:eastAsia="Calibri"/>
          <w:u w:val="single"/>
        </w:rPr>
        <w:t xml:space="preserve">nited </w:t>
      </w:r>
      <w:r w:rsidRPr="00D9438D">
        <w:rPr>
          <w:rFonts w:eastAsia="Calibri"/>
          <w:highlight w:val="lightGray"/>
          <w:u w:val="single"/>
        </w:rPr>
        <w:t>S</w:t>
      </w:r>
      <w:r w:rsidRPr="00D9438D">
        <w:rPr>
          <w:rFonts w:eastAsia="Calibri"/>
          <w:u w:val="single"/>
        </w:rPr>
        <w:t xml:space="preserve">tates on temporary H1-B visas, </w:t>
      </w:r>
      <w:r w:rsidRPr="00D9438D">
        <w:rPr>
          <w:rFonts w:eastAsia="Calibri"/>
          <w:highlight w:val="lightGray"/>
          <w:u w:val="single"/>
        </w:rPr>
        <w:t>earning modest wages</w:t>
      </w:r>
      <w:r w:rsidRPr="00D9438D">
        <w:rPr>
          <w:rFonts w:eastAsia="Calibri"/>
          <w:u w:val="single"/>
        </w:rPr>
        <w:t xml:space="preserve">, </w:t>
      </w:r>
      <w:r w:rsidRPr="00D9438D">
        <w:rPr>
          <w:rFonts w:eastAsia="Calibri"/>
          <w:highlight w:val="lightGray"/>
          <w:u w:val="single"/>
        </w:rPr>
        <w:t>lacking benefits, and leaving</w:t>
      </w:r>
      <w:r w:rsidRPr="00D9438D">
        <w:rPr>
          <w:rFonts w:eastAsia="Calibri"/>
          <w:u w:val="single"/>
        </w:rPr>
        <w:t xml:space="preserve"> after a few years when their employers no longer desire their services.</w:t>
      </w:r>
      <w:r w:rsidRPr="00D9438D">
        <w:rPr>
          <w:rFonts w:eastAsia="Calibri"/>
          <w:sz w:val="16"/>
          <w:szCs w:val="16"/>
        </w:rPr>
        <w:t>383</w:t>
      </w:r>
    </w:p>
    <w:p w14:paraId="6F3082E8" w14:textId="77777777" w:rsidR="00D9438D" w:rsidRPr="00D9438D" w:rsidRDefault="00D9438D" w:rsidP="00D9438D">
      <w:pPr>
        <w:rPr>
          <w:rFonts w:eastAsia="Calibri"/>
          <w:u w:val="single"/>
        </w:rPr>
      </w:pPr>
      <w:r w:rsidRPr="00D9438D">
        <w:rPr>
          <w:rFonts w:eastAsia="Calibri"/>
          <w:u w:val="single"/>
        </w:rPr>
        <w:t xml:space="preserve">Nevertheless, </w:t>
      </w:r>
      <w:r w:rsidRPr="00D9438D">
        <w:rPr>
          <w:rFonts w:eastAsia="Calibri"/>
          <w:b/>
          <w:iCs/>
          <w:u w:val="single"/>
          <w:bdr w:val="single" w:sz="8" w:space="0" w:color="auto"/>
        </w:rPr>
        <w:t>immigration from South Asian countries</w:t>
      </w:r>
      <w:r w:rsidRPr="00D9438D">
        <w:rPr>
          <w:rFonts w:eastAsia="Calibri"/>
          <w:u w:val="single"/>
        </w:rPr>
        <w:t xml:space="preserve"> continues to expand overall mainly due to the family preferences of the 1965 Immigration Act rather than the occupational skills preferences</w:t>
      </w:r>
      <w:r w:rsidRPr="00D9438D">
        <w:rPr>
          <w:rFonts w:eastAsia="Calibri"/>
        </w:rPr>
        <w:t>.</w:t>
      </w:r>
      <w:r w:rsidRPr="00D9438D">
        <w:rPr>
          <w:rFonts w:eastAsia="Calibri"/>
          <w:sz w:val="16"/>
          <w:szCs w:val="16"/>
        </w:rPr>
        <w:t>384 Many recent South Asian immigrants fill working class occupations385 and lack the economic and educational advantages of the immediate post-1965 immigrants.386</w:t>
      </w:r>
      <w:r w:rsidRPr="00D9438D">
        <w:rPr>
          <w:rFonts w:eastAsia="Calibri"/>
        </w:rPr>
        <w:t xml:space="preserve"> </w:t>
      </w:r>
      <w:r w:rsidRPr="00D9438D">
        <w:rPr>
          <w:rFonts w:eastAsia="Calibri"/>
          <w:u w:val="single"/>
        </w:rPr>
        <w:t xml:space="preserve">To an extent, these newer immigrants have been able to capitalize instead on the larger community’s success and draw on ethnic, social, and economic networks as an alternative form of social capital; for example, in forming and maintaining businesses. However, </w:t>
      </w:r>
      <w:r w:rsidRPr="00D9438D">
        <w:rPr>
          <w:rFonts w:eastAsia="Calibri"/>
          <w:b/>
          <w:iCs/>
          <w:highlight w:val="lightGray"/>
          <w:u w:val="single"/>
          <w:bdr w:val="single" w:sz="8" w:space="0" w:color="auto"/>
        </w:rPr>
        <w:t>South Asian Americans of all class backgrounds face challenges</w:t>
      </w:r>
      <w:r w:rsidRPr="00D9438D">
        <w:rPr>
          <w:rFonts w:eastAsia="Calibri"/>
          <w:u w:val="single"/>
        </w:rPr>
        <w:t xml:space="preserve"> that are </w:t>
      </w:r>
      <w:r w:rsidRPr="00D9438D">
        <w:rPr>
          <w:rFonts w:eastAsia="Calibri"/>
          <w:b/>
          <w:iCs/>
          <w:highlight w:val="lightGray"/>
          <w:u w:val="single"/>
          <w:bdr w:val="single" w:sz="8" w:space="0" w:color="auto"/>
        </w:rPr>
        <w:t>hidden by the “model minority” myth</w:t>
      </w:r>
      <w:r w:rsidRPr="00D9438D">
        <w:rPr>
          <w:rFonts w:eastAsia="Calibri"/>
          <w:highlight w:val="lightGray"/>
          <w:u w:val="single"/>
        </w:rPr>
        <w:t>.</w:t>
      </w:r>
      <w:r w:rsidRPr="00D9438D">
        <w:rPr>
          <w:rFonts w:eastAsia="Calibri"/>
          <w:u w:val="single"/>
        </w:rPr>
        <w:t xml:space="preserve"> </w:t>
      </w:r>
    </w:p>
    <w:p w14:paraId="331AE742" w14:textId="77777777" w:rsidR="00D9438D" w:rsidRPr="00D9438D" w:rsidRDefault="00D9438D" w:rsidP="00D9438D">
      <w:r w:rsidRPr="00D9438D">
        <w:t>&lt;&lt;Inserted for reference&gt;&gt;</w:t>
      </w:r>
    </w:p>
    <w:p w14:paraId="2A2694E3" w14:textId="77777777" w:rsidR="00D9438D" w:rsidRPr="00D9438D" w:rsidRDefault="00D9438D" w:rsidP="00D9438D">
      <w:pPr>
        <w:rPr>
          <w:u w:val="single"/>
        </w:rPr>
      </w:pPr>
      <w:r w:rsidRPr="00D9438D">
        <w:rPr>
          <w:sz w:val="16"/>
          <w:szCs w:val="16"/>
        </w:rPr>
        <w:t>The very next year, in 1923, the Supreme Court heard the case of an Asian Indian seeking U.S. citizenship: Bhagat Singh Thind.304 Thind’s case was heard on appeal from the Oregon District court, which had ruled that he was “white” and thus eligible for naturalization. United States v. Thind would be the determining case for South Asian racial classification under the 1790 Naturalization Act.305</w:t>
      </w:r>
      <w:r w:rsidRPr="00D9438D">
        <w:rPr>
          <w:u w:val="single"/>
        </w:rPr>
        <w:t xml:space="preserve"> The question posed in this case was: “</w:t>
      </w:r>
      <w:r w:rsidRPr="00D9438D">
        <w:rPr>
          <w:b/>
          <w:iCs/>
          <w:u w:val="single"/>
        </w:rPr>
        <w:t>Is a high caste Hindu of full Indian blood</w:t>
      </w:r>
      <w:r w:rsidRPr="00D9438D">
        <w:rPr>
          <w:u w:val="single"/>
        </w:rPr>
        <w:t xml:space="preserve">, born at Amritsar, Punjab, India, a white person </w:t>
      </w:r>
      <w:r w:rsidRPr="00D9438D">
        <w:rPr>
          <w:sz w:val="16"/>
          <w:szCs w:val="16"/>
        </w:rPr>
        <w:t>. . . ?”306 In spite of the Ozawa ruling just a few months earlier, the Court ruled that Asian Indians were not “white.” Although the Justices acknowledged that Asian Indians were “Caucasian,” they applied a common knowledge standard, arguing that Thind did not fit the common usage of the term “white.” The Court stated: “It may be true that the blond Scandinavian and the brown Hindu have a common ancestor in the dim reaches of antiquity, but the average man knows perfectly well that there are unmistakable and profound differences between them to-day . . . .”307 Here, the Court contrasted “blond” and “brown” to justify its pronouncements about common knowledge.</w:t>
      </w:r>
      <w:r w:rsidRPr="00D9438D">
        <w:t xml:space="preserve"> </w:t>
      </w:r>
      <w:r w:rsidRPr="00D9438D">
        <w:rPr>
          <w:highlight w:val="lightGray"/>
          <w:u w:val="single"/>
        </w:rPr>
        <w:t>It ruled that</w:t>
      </w:r>
      <w:r w:rsidRPr="00D9438D">
        <w:rPr>
          <w:u w:val="single"/>
        </w:rPr>
        <w:t xml:space="preserve"> the term “</w:t>
      </w:r>
      <w:r w:rsidRPr="00D9438D">
        <w:rPr>
          <w:highlight w:val="lightGray"/>
          <w:u w:val="single"/>
        </w:rPr>
        <w:t>Caucasian” was synonymous with</w:t>
      </w:r>
      <w:r w:rsidRPr="00D9438D">
        <w:rPr>
          <w:u w:val="single"/>
        </w:rPr>
        <w:t xml:space="preserve"> “</w:t>
      </w:r>
      <w:r w:rsidRPr="00D9438D">
        <w:rPr>
          <w:highlight w:val="lightGray"/>
          <w:u w:val="single"/>
        </w:rPr>
        <w:t>white</w:t>
      </w:r>
      <w:r w:rsidRPr="00D9438D">
        <w:rPr>
          <w:u w:val="single"/>
        </w:rPr>
        <w:t xml:space="preserve">” only as accorded by popular and common understanding, </w:t>
      </w:r>
      <w:r w:rsidRPr="00D9438D">
        <w:rPr>
          <w:highlight w:val="lightGray"/>
          <w:u w:val="single"/>
        </w:rPr>
        <w:t>and</w:t>
      </w:r>
      <w:r w:rsidRPr="00D9438D">
        <w:rPr>
          <w:u w:val="single"/>
        </w:rPr>
        <w:t xml:space="preserve"> that </w:t>
      </w:r>
      <w:r w:rsidRPr="00D9438D">
        <w:rPr>
          <w:b/>
          <w:iCs/>
          <w:highlight w:val="lightGray"/>
          <w:u w:val="single"/>
        </w:rPr>
        <w:t>South Asians did not fit this standard</w:t>
      </w:r>
      <w:r w:rsidRPr="00D9438D">
        <w:rPr>
          <w:u w:val="single"/>
        </w:rPr>
        <w:t>—thus denying citizenship to Bhagat Singh Thind.</w:t>
      </w:r>
    </w:p>
    <w:p w14:paraId="252A8E00" w14:textId="77777777" w:rsidR="00D9438D" w:rsidRPr="00D9438D" w:rsidRDefault="00D9438D" w:rsidP="00D9438D">
      <w:pPr>
        <w:rPr>
          <w:b/>
          <w:iCs/>
          <w:u w:val="single"/>
          <w:bdr w:val="single" w:sz="8" w:space="0" w:color="auto"/>
        </w:rPr>
      </w:pPr>
      <w:r w:rsidRPr="00D9438D">
        <w:rPr>
          <w:sz w:val="16"/>
          <w:szCs w:val="16"/>
        </w:rPr>
        <w:t>Ironically, in its decision in Thind, the Supreme Court correctly noted that “the term ‘Aryan’ has to do with linguistic and not at all with physical characteristics.”308 Nevertheless, the Court affirmed common racist sentiments disfavoring the naturalization of South Asians. Additionally, Thind represented a transition in the Court’s primary standard for defining whiteness: the standard shifted from a “scientific” understanding—based on classification and physical features—to a “common” understanding based on the average person’s supposed perceptions.309 In constructing this common understanding,</w:t>
      </w:r>
      <w:r w:rsidRPr="00D9438D">
        <w:t xml:space="preserve"> </w:t>
      </w:r>
      <w:r w:rsidRPr="00D9438D">
        <w:rPr>
          <w:highlight w:val="lightGray"/>
          <w:u w:val="single"/>
        </w:rPr>
        <w:t>the Court appealed not only to physical criteria</w:t>
      </w:r>
      <w:r w:rsidRPr="00D9438D">
        <w:rPr>
          <w:u w:val="single"/>
        </w:rPr>
        <w:t xml:space="preserve">, </w:t>
      </w:r>
      <w:r w:rsidRPr="00D9438D">
        <w:rPr>
          <w:b/>
          <w:iCs/>
          <w:highlight w:val="lightGray"/>
          <w:u w:val="single"/>
        </w:rPr>
        <w:t>linking color with racial status</w:t>
      </w:r>
      <w:r w:rsidRPr="00D9438D">
        <w:rPr>
          <w:highlight w:val="lightGray"/>
          <w:u w:val="single"/>
        </w:rPr>
        <w:t>, but</w:t>
      </w:r>
      <w:r w:rsidRPr="00D9438D">
        <w:rPr>
          <w:u w:val="single"/>
        </w:rPr>
        <w:t xml:space="preserve"> also to a series of </w:t>
      </w:r>
      <w:r w:rsidRPr="00D9438D">
        <w:rPr>
          <w:b/>
          <w:iCs/>
          <w:highlight w:val="lightGray"/>
          <w:u w:val="single"/>
        </w:rPr>
        <w:t>symbolic linkages between race, caste, and religion</w:t>
      </w:r>
      <w:r w:rsidRPr="00D9438D">
        <w:t>—</w:t>
      </w:r>
      <w:r w:rsidRPr="00D9438D">
        <w:rPr>
          <w:highlight w:val="lightGray"/>
          <w:u w:val="single"/>
        </w:rPr>
        <w:t>all</w:t>
      </w:r>
      <w:r w:rsidRPr="00D9438D">
        <w:rPr>
          <w:u w:val="single"/>
        </w:rPr>
        <w:t xml:space="preserve"> of </w:t>
      </w:r>
      <w:r w:rsidRPr="00D9438D">
        <w:rPr>
          <w:highlight w:val="lightGray"/>
          <w:u w:val="single"/>
        </w:rPr>
        <w:t>which</w:t>
      </w:r>
      <w:r w:rsidRPr="00D9438D">
        <w:rPr>
          <w:u w:val="single"/>
        </w:rPr>
        <w:t xml:space="preserve"> now </w:t>
      </w:r>
      <w:r w:rsidRPr="00D9438D">
        <w:rPr>
          <w:highlight w:val="lightGray"/>
          <w:u w:val="single"/>
        </w:rPr>
        <w:t xml:space="preserve">played into its </w:t>
      </w:r>
      <w:r w:rsidRPr="00D9438D">
        <w:rPr>
          <w:b/>
          <w:iCs/>
          <w:highlight w:val="lightGray"/>
          <w:u w:val="single"/>
        </w:rPr>
        <w:t>legal definition of whiteness.</w:t>
      </w:r>
    </w:p>
    <w:p w14:paraId="6C965F0D" w14:textId="77777777" w:rsidR="00D9438D" w:rsidRPr="00D9438D" w:rsidRDefault="00D9438D" w:rsidP="00D9438D">
      <w:pPr>
        <w:keepNext/>
        <w:keepLines/>
        <w:spacing w:before="40" w:after="0"/>
        <w:outlineLvl w:val="3"/>
        <w:rPr>
          <w:rFonts w:eastAsia="SimSun"/>
          <w:b/>
          <w:iCs/>
          <w:sz w:val="26"/>
        </w:rPr>
      </w:pPr>
      <w:r w:rsidRPr="00D9438D">
        <w:rPr>
          <w:rFonts w:eastAsiaTheme="majorEastAsia"/>
          <w:b/>
          <w:iCs/>
          <w:sz w:val="26"/>
        </w:rPr>
        <w:t>I</w:t>
      </w:r>
      <w:r w:rsidRPr="00D9438D">
        <w:rPr>
          <w:rFonts w:eastAsia="SimSun"/>
          <w:b/>
          <w:iCs/>
          <w:sz w:val="26"/>
        </w:rPr>
        <w:t xml:space="preserve">mposition of </w:t>
      </w:r>
      <w:r w:rsidRPr="00D9438D">
        <w:rPr>
          <w:rFonts w:eastAsia="SimSun"/>
          <w:b/>
          <w:iCs/>
          <w:sz w:val="26"/>
          <w:u w:val="single"/>
        </w:rPr>
        <w:t>interpretations</w:t>
      </w:r>
      <w:r w:rsidRPr="00D9438D">
        <w:rPr>
          <w:rFonts w:eastAsia="SimSun"/>
          <w:b/>
          <w:iCs/>
          <w:sz w:val="26"/>
        </w:rPr>
        <w:t xml:space="preserve"> are a form of white hermeneutical dominance under the </w:t>
      </w:r>
      <w:r w:rsidRPr="00D9438D">
        <w:rPr>
          <w:rFonts w:eastAsia="SimSun"/>
          <w:b/>
          <w:iCs/>
          <w:sz w:val="26"/>
          <w:u w:val="single"/>
        </w:rPr>
        <w:t>pretense</w:t>
      </w:r>
      <w:r w:rsidRPr="00D9438D">
        <w:rPr>
          <w:rFonts w:eastAsia="SimSun"/>
          <w:b/>
          <w:iCs/>
          <w:sz w:val="26"/>
        </w:rPr>
        <w:t xml:space="preserve"> of a ‘universal’ definitions, bracketing out </w:t>
      </w:r>
      <w:r w:rsidRPr="00D9438D">
        <w:rPr>
          <w:rFonts w:eastAsia="SimSun"/>
          <w:b/>
          <w:iCs/>
          <w:sz w:val="26"/>
          <w:u w:val="single"/>
        </w:rPr>
        <w:t>lived</w:t>
      </w:r>
      <w:r w:rsidRPr="00D9438D">
        <w:rPr>
          <w:rFonts w:eastAsia="SimSun"/>
          <w:b/>
          <w:iCs/>
          <w:sz w:val="26"/>
        </w:rPr>
        <w:t xml:space="preserve"> interpretations AND experiences thru </w:t>
      </w:r>
      <w:r w:rsidRPr="00D9438D">
        <w:rPr>
          <w:rFonts w:eastAsia="SimSun"/>
          <w:b/>
          <w:iCs/>
          <w:sz w:val="26"/>
          <w:u w:val="single"/>
        </w:rPr>
        <w:t>textual coercion</w:t>
      </w:r>
      <w:r w:rsidRPr="00D9438D">
        <w:rPr>
          <w:rFonts w:eastAsia="SimSun"/>
          <w:b/>
          <w:iCs/>
          <w:sz w:val="26"/>
        </w:rPr>
        <w:t xml:space="preserve"> while magnifying white supremacy and perpetrating the same erasure we critique---that’s Harpalani. </w:t>
      </w:r>
    </w:p>
    <w:p w14:paraId="5FC979BF" w14:textId="77777777" w:rsidR="00D9438D" w:rsidRPr="00D9438D" w:rsidRDefault="00D9438D" w:rsidP="00D9438D">
      <w:r w:rsidRPr="00D9438D">
        <w:t>&lt;&lt;Inserted for reference&gt;&gt;</w:t>
      </w:r>
    </w:p>
    <w:p w14:paraId="4F507053" w14:textId="77777777" w:rsidR="00D9438D" w:rsidRPr="00D9438D" w:rsidRDefault="00D9438D" w:rsidP="00D9438D">
      <w:pPr>
        <w:rPr>
          <w:u w:val="single"/>
        </w:rPr>
      </w:pPr>
      <w:r w:rsidRPr="00D9438D">
        <w:rPr>
          <w:sz w:val="16"/>
          <w:szCs w:val="16"/>
        </w:rPr>
        <w:t>The very next year, in 1923, the Supreme Court heard the case of an Asian Indian seeking U.S. citizenship: Bhagat Singh Thind.304 Thind’s case was heard on appeal from the Oregon District court, which had ruled that he was “white” and thus eligible for naturalization. United States v. Thind would be the determining case for South Asian racial classification under the 1790 Naturalization Act.305</w:t>
      </w:r>
      <w:r w:rsidRPr="00D9438D">
        <w:rPr>
          <w:u w:val="single"/>
        </w:rPr>
        <w:t xml:space="preserve"> The question posed in this case was: “</w:t>
      </w:r>
      <w:r w:rsidRPr="00D9438D">
        <w:rPr>
          <w:b/>
          <w:iCs/>
          <w:u w:val="single"/>
        </w:rPr>
        <w:t>Is a high caste Hindu of full Indian blood</w:t>
      </w:r>
      <w:r w:rsidRPr="00D9438D">
        <w:rPr>
          <w:u w:val="single"/>
        </w:rPr>
        <w:t xml:space="preserve">, born at Amritsar, Punjab, India, a white person </w:t>
      </w:r>
      <w:r w:rsidRPr="00D9438D">
        <w:rPr>
          <w:sz w:val="16"/>
          <w:szCs w:val="16"/>
        </w:rPr>
        <w:t>. . . ?”306 In spite of the Ozawa ruling just a few months earlier, the Court ruled that Asian Indians were not “white.” Although the Justices acknowledged that Asian Indians were “Caucasian,” they applied a common knowledge standard, arguing that Thind did not fit the common usage of the term “white.” The Court stated: “It may be true that the blond Scandinavian and the brown Hindu have a common ancestor in the dim reaches of antiquity, but the average man knows perfectly well that there are unmistakable and profound differences between them to-day . . . .”307 Here, the Court contrasted “blond” and “brown” to justify its pronouncements about common knowledge.</w:t>
      </w:r>
      <w:r w:rsidRPr="00D9438D">
        <w:t xml:space="preserve"> </w:t>
      </w:r>
      <w:r w:rsidRPr="00D9438D">
        <w:rPr>
          <w:highlight w:val="lightGray"/>
          <w:u w:val="single"/>
        </w:rPr>
        <w:t>It ruled that</w:t>
      </w:r>
      <w:r w:rsidRPr="00D9438D">
        <w:rPr>
          <w:u w:val="single"/>
        </w:rPr>
        <w:t xml:space="preserve"> the term “</w:t>
      </w:r>
      <w:r w:rsidRPr="00D9438D">
        <w:rPr>
          <w:highlight w:val="lightGray"/>
          <w:u w:val="single"/>
        </w:rPr>
        <w:t>Caucasian” was synonymous with</w:t>
      </w:r>
      <w:r w:rsidRPr="00D9438D">
        <w:rPr>
          <w:u w:val="single"/>
        </w:rPr>
        <w:t xml:space="preserve"> “</w:t>
      </w:r>
      <w:r w:rsidRPr="00D9438D">
        <w:rPr>
          <w:highlight w:val="lightGray"/>
          <w:u w:val="single"/>
        </w:rPr>
        <w:t>white</w:t>
      </w:r>
      <w:r w:rsidRPr="00D9438D">
        <w:rPr>
          <w:u w:val="single"/>
        </w:rPr>
        <w:t xml:space="preserve">” only as accorded by popular and common understanding, </w:t>
      </w:r>
      <w:r w:rsidRPr="00D9438D">
        <w:rPr>
          <w:highlight w:val="lightGray"/>
          <w:u w:val="single"/>
        </w:rPr>
        <w:t>and</w:t>
      </w:r>
      <w:r w:rsidRPr="00D9438D">
        <w:rPr>
          <w:u w:val="single"/>
        </w:rPr>
        <w:t xml:space="preserve"> that </w:t>
      </w:r>
      <w:r w:rsidRPr="00D9438D">
        <w:rPr>
          <w:b/>
          <w:iCs/>
          <w:highlight w:val="lightGray"/>
          <w:u w:val="single"/>
        </w:rPr>
        <w:t>South Asians did not fit this standard</w:t>
      </w:r>
      <w:r w:rsidRPr="00D9438D">
        <w:rPr>
          <w:u w:val="single"/>
        </w:rPr>
        <w:t>—thus denying citizenship to Bhagat Singh Thind.</w:t>
      </w:r>
    </w:p>
    <w:p w14:paraId="5BF1F51F" w14:textId="77777777" w:rsidR="00D9438D" w:rsidRPr="00D9438D" w:rsidRDefault="00D9438D" w:rsidP="00D9438D">
      <w:pPr>
        <w:rPr>
          <w:b/>
          <w:iCs/>
          <w:u w:val="single"/>
        </w:rPr>
      </w:pPr>
      <w:r w:rsidRPr="00D9438D">
        <w:rPr>
          <w:sz w:val="16"/>
          <w:szCs w:val="16"/>
        </w:rPr>
        <w:t>Ironically, in its decision in Thind, the Supreme Court correctly noted that “the term ‘Aryan’ has to do with linguistic and not at all with physical characteristics.”308 Nevertheless, the Court affirmed common racist sentiments disfavoring the naturalization of South Asians. Additionally, Thind represented a transition in the Court’s primary standard for defining whiteness: the standard shifted from a “scientific” understanding—based on classification and physical features—to a “common” understanding based on the average person’s supposed perceptions.309 In constructing this common understanding,</w:t>
      </w:r>
      <w:r w:rsidRPr="00D9438D">
        <w:t xml:space="preserve"> </w:t>
      </w:r>
      <w:r w:rsidRPr="00D9438D">
        <w:rPr>
          <w:highlight w:val="lightGray"/>
          <w:u w:val="single"/>
        </w:rPr>
        <w:t>the Court appealed not only to physical criteria</w:t>
      </w:r>
      <w:r w:rsidRPr="00D9438D">
        <w:rPr>
          <w:u w:val="single"/>
        </w:rPr>
        <w:t xml:space="preserve">, </w:t>
      </w:r>
      <w:r w:rsidRPr="00D9438D">
        <w:rPr>
          <w:b/>
          <w:iCs/>
          <w:highlight w:val="lightGray"/>
          <w:u w:val="single"/>
        </w:rPr>
        <w:t>linking color with racial status</w:t>
      </w:r>
      <w:r w:rsidRPr="00D9438D">
        <w:rPr>
          <w:highlight w:val="lightGray"/>
          <w:u w:val="single"/>
        </w:rPr>
        <w:t>, but</w:t>
      </w:r>
      <w:r w:rsidRPr="00D9438D">
        <w:rPr>
          <w:u w:val="single"/>
        </w:rPr>
        <w:t xml:space="preserve"> also to a series of </w:t>
      </w:r>
      <w:r w:rsidRPr="00D9438D">
        <w:rPr>
          <w:b/>
          <w:iCs/>
          <w:highlight w:val="lightGray"/>
          <w:u w:val="single"/>
        </w:rPr>
        <w:t>symbolic linkages between race, caste, and religion</w:t>
      </w:r>
      <w:r w:rsidRPr="00D9438D">
        <w:t>—</w:t>
      </w:r>
      <w:r w:rsidRPr="00D9438D">
        <w:rPr>
          <w:highlight w:val="lightGray"/>
          <w:u w:val="single"/>
        </w:rPr>
        <w:t>all</w:t>
      </w:r>
      <w:r w:rsidRPr="00D9438D">
        <w:rPr>
          <w:u w:val="single"/>
        </w:rPr>
        <w:t xml:space="preserve"> of </w:t>
      </w:r>
      <w:r w:rsidRPr="00D9438D">
        <w:rPr>
          <w:highlight w:val="lightGray"/>
          <w:u w:val="single"/>
        </w:rPr>
        <w:t>which</w:t>
      </w:r>
      <w:r w:rsidRPr="00D9438D">
        <w:rPr>
          <w:u w:val="single"/>
        </w:rPr>
        <w:t xml:space="preserve"> now </w:t>
      </w:r>
      <w:r w:rsidRPr="00D9438D">
        <w:rPr>
          <w:highlight w:val="lightGray"/>
          <w:u w:val="single"/>
        </w:rPr>
        <w:t xml:space="preserve">played into its </w:t>
      </w:r>
      <w:r w:rsidRPr="00D9438D">
        <w:rPr>
          <w:b/>
          <w:iCs/>
          <w:highlight w:val="lightGray"/>
          <w:u w:val="single"/>
        </w:rPr>
        <w:t>legal definition of whiteness.</w:t>
      </w:r>
    </w:p>
    <w:p w14:paraId="6C557F59" w14:textId="77777777" w:rsidR="00D9438D" w:rsidRPr="00D9438D" w:rsidRDefault="00D9438D" w:rsidP="00D9438D">
      <w:pPr>
        <w:rPr>
          <w:sz w:val="16"/>
          <w:szCs w:val="16"/>
        </w:rPr>
      </w:pPr>
      <w:r w:rsidRPr="00D9438D">
        <w:rPr>
          <w:sz w:val="16"/>
          <w:szCs w:val="16"/>
        </w:rPr>
        <w:t>Asian Indians in the United States felt Thind’s impact. Between 1923 and 1927, at least sixty-five Asian Indian Americans were stripped of their U.S. citizenship.310 These included Akhay Kumar Mozumdar, who had earlier been granted citizenship.311 After Thind, there were also four other racial prerequisite cases involving Asian Indians,312 each holding that Asian Indians were not “white,” citing either legal precedent or common knowledge.313</w:t>
      </w:r>
    </w:p>
    <w:p w14:paraId="2703786A" w14:textId="77777777" w:rsidR="00D9438D" w:rsidRPr="00D9438D" w:rsidRDefault="00D9438D" w:rsidP="00D9438D">
      <w:pPr>
        <w:rPr>
          <w:sz w:val="16"/>
          <w:szCs w:val="16"/>
        </w:rPr>
      </w:pPr>
      <w:r w:rsidRPr="00D9438D">
        <w:rPr>
          <w:sz w:val="16"/>
          <w:szCs w:val="16"/>
        </w:rPr>
        <w:t>Although Thind definitively ruled that South Asians were not “white,” there was continued debate on the issue. In 1926, Ray E. Chase and S.G. Pandit published a booklet examining the Thind decision, concluding that “[w]ith [a]ll [d]ue [d]eference to the Supreme Court of the United States, [w]e [s]uggest [t]hat [i]ts [d]ecision in the [c]ase of United States v. Thind . . . [w]as [e]rroneous.”314 Chase and Pandit quoted from the 1797 edition of the Encyclopedia Britannica to illustrate that the framers of the Naturalization Law intended the term “white” to include Asian Indians.315 They also stated that “[a]ny expert in biology and sociology could have saved the court from falling into . . . error.”316</w:t>
      </w:r>
    </w:p>
    <w:p w14:paraId="4B2F3062" w14:textId="77777777" w:rsidR="00D9438D" w:rsidRPr="00D9438D" w:rsidRDefault="00D9438D" w:rsidP="00D9438D">
      <w:pPr>
        <w:rPr>
          <w:sz w:val="16"/>
          <w:szCs w:val="16"/>
        </w:rPr>
      </w:pPr>
      <w:r w:rsidRPr="00D9438D">
        <w:rPr>
          <w:sz w:val="16"/>
          <w:szCs w:val="16"/>
        </w:rPr>
        <w:t>Additionally, in a congressional committee hearing in 1939, Rep. William R. Poage (D-Tex.) criticized the Supreme Court’s ruling in Thind, stating that “everybody who has gone to high school in the United States knows that Indian people are Caucasian people . . . and were at least technically known of the white race . . . .”317</w:t>
      </w:r>
    </w:p>
    <w:p w14:paraId="6C5FEA14" w14:textId="77777777" w:rsidR="00D9438D" w:rsidRPr="00D9438D" w:rsidRDefault="00D9438D" w:rsidP="00D9438D">
      <w:pPr>
        <w:rPr>
          <w:b/>
          <w:iCs/>
          <w:u w:val="single"/>
        </w:rPr>
      </w:pPr>
      <w:r w:rsidRPr="00D9438D">
        <w:rPr>
          <w:sz w:val="16"/>
          <w:szCs w:val="16"/>
        </w:rPr>
        <w:t>Ironically, Bhagat Singh Thind himself was granted citizenship in New York in 1936, where naturalization examiners chose not to challenge his application318—perhaps because</w:t>
      </w:r>
      <w:r w:rsidRPr="00D9438D">
        <w:t xml:space="preserve"> </w:t>
      </w:r>
      <w:r w:rsidRPr="00D9438D">
        <w:rPr>
          <w:u w:val="single"/>
        </w:rPr>
        <w:t>there was less local animus against South Asians on the east coast</w:t>
      </w:r>
      <w:r w:rsidRPr="00D9438D">
        <w:t>.</w:t>
      </w:r>
      <w:r w:rsidRPr="00D9438D">
        <w:rPr>
          <w:sz w:val="16"/>
          <w:szCs w:val="16"/>
        </w:rPr>
        <w:t>319 It is also quite likely that material criteria played a role in decisions by local naturalization examiners,</w:t>
      </w:r>
      <w:r w:rsidRPr="00D9438D">
        <w:t xml:space="preserve"> </w:t>
      </w:r>
      <w:r w:rsidRPr="00D9438D">
        <w:rPr>
          <w:u w:val="single"/>
        </w:rPr>
        <w:t xml:space="preserve">and that </w:t>
      </w:r>
      <w:r w:rsidRPr="00D9438D">
        <w:rPr>
          <w:b/>
          <w:iCs/>
          <w:highlight w:val="lightGray"/>
          <w:u w:val="single"/>
        </w:rPr>
        <w:t>some light-skinned South Asians may have</w:t>
      </w:r>
      <w:r w:rsidRPr="00D9438D">
        <w:rPr>
          <w:b/>
          <w:iCs/>
          <w:u w:val="single"/>
        </w:rPr>
        <w:t xml:space="preserve"> </w:t>
      </w:r>
      <w:r w:rsidRPr="00D9438D">
        <w:rPr>
          <w:b/>
          <w:iCs/>
          <w:highlight w:val="lightGray"/>
          <w:u w:val="single"/>
        </w:rPr>
        <w:t>“passed”</w:t>
      </w:r>
      <w:r w:rsidRPr="00D9438D">
        <w:rPr>
          <w:u w:val="single"/>
        </w:rPr>
        <w:t xml:space="preserve"> in the citizenship test</w:t>
      </w:r>
      <w:r w:rsidRPr="00D9438D">
        <w:t xml:space="preserve">—thus </w:t>
      </w:r>
      <w:r w:rsidRPr="00D9438D">
        <w:rPr>
          <w:highlight w:val="lightGray"/>
          <w:u w:val="single"/>
        </w:rPr>
        <w:t>highlighting</w:t>
      </w:r>
      <w:r w:rsidRPr="00D9438D">
        <w:rPr>
          <w:u w:val="single"/>
        </w:rPr>
        <w:t xml:space="preserve"> the </w:t>
      </w:r>
      <w:r w:rsidRPr="00D9438D">
        <w:rPr>
          <w:highlight w:val="lightGray"/>
          <w:u w:val="single"/>
        </w:rPr>
        <w:t>importance of local racial microclimes</w:t>
      </w:r>
      <w:r w:rsidRPr="00D9438D">
        <w:rPr>
          <w:u w:val="single"/>
        </w:rPr>
        <w:t xml:space="preserve">, even </w:t>
      </w:r>
      <w:r w:rsidRPr="00D9438D">
        <w:rPr>
          <w:highlight w:val="lightGray"/>
          <w:u w:val="single"/>
        </w:rPr>
        <w:t xml:space="preserve">when applying </w:t>
      </w:r>
      <w:r w:rsidRPr="00D9438D">
        <w:rPr>
          <w:b/>
          <w:iCs/>
          <w:highlight w:val="lightGray"/>
          <w:u w:val="single"/>
        </w:rPr>
        <w:t>formal criteria for racialization</w:t>
      </w:r>
      <w:r w:rsidRPr="00D9438D">
        <w:rPr>
          <w:b/>
          <w:iCs/>
          <w:u w:val="single"/>
        </w:rPr>
        <w:t>.</w:t>
      </w:r>
    </w:p>
    <w:p w14:paraId="36A3F03C" w14:textId="77777777" w:rsidR="00D9438D" w:rsidRPr="00D9438D" w:rsidRDefault="00D9438D" w:rsidP="00D9438D">
      <w:pPr>
        <w:keepNext/>
        <w:keepLines/>
        <w:spacing w:before="40" w:after="0"/>
        <w:outlineLvl w:val="3"/>
        <w:rPr>
          <w:rFonts w:eastAsiaTheme="majorEastAsia" w:cstheme="majorBidi"/>
          <w:b/>
          <w:iCs/>
          <w:color w:val="000000" w:themeColor="text1"/>
          <w:sz w:val="26"/>
        </w:rPr>
      </w:pPr>
      <w:r w:rsidRPr="00D9438D">
        <w:rPr>
          <w:rFonts w:eastAsiaTheme="majorEastAsia" w:cstheme="majorBidi"/>
          <w:b/>
          <w:iCs/>
          <w:color w:val="000000" w:themeColor="text1"/>
          <w:sz w:val="26"/>
        </w:rPr>
        <w:t xml:space="preserve">Cognitive </w:t>
      </w:r>
      <w:r w:rsidRPr="00D9438D">
        <w:rPr>
          <w:rFonts w:eastAsiaTheme="majorEastAsia" w:cstheme="majorBidi"/>
          <w:b/>
          <w:iCs/>
          <w:color w:val="000000" w:themeColor="text1"/>
          <w:sz w:val="26"/>
          <w:u w:val="single"/>
        </w:rPr>
        <w:t>dissonance</w:t>
      </w:r>
      <w:r w:rsidRPr="00D9438D">
        <w:rPr>
          <w:rFonts w:eastAsiaTheme="majorEastAsia" w:cstheme="majorBidi"/>
          <w:b/>
          <w:iCs/>
          <w:color w:val="000000" w:themeColor="text1"/>
          <w:sz w:val="26"/>
        </w:rPr>
        <w:t xml:space="preserve"> where individuals </w:t>
      </w:r>
      <w:r w:rsidRPr="00D9438D">
        <w:rPr>
          <w:rFonts w:eastAsiaTheme="majorEastAsia" w:cstheme="majorBidi"/>
          <w:b/>
          <w:iCs/>
          <w:color w:val="000000" w:themeColor="text1"/>
          <w:sz w:val="26"/>
          <w:u w:val="single"/>
        </w:rPr>
        <w:t>internalize</w:t>
      </w:r>
      <w:r w:rsidRPr="00D9438D">
        <w:rPr>
          <w:rFonts w:eastAsiaTheme="majorEastAsia" w:cstheme="majorBidi"/>
          <w:b/>
          <w:iCs/>
          <w:color w:val="000000" w:themeColor="text1"/>
          <w:sz w:val="26"/>
        </w:rPr>
        <w:t xml:space="preserve"> beliefs that conflict with each </w:t>
      </w:r>
      <w:r w:rsidRPr="00D9438D">
        <w:rPr>
          <w:rFonts w:eastAsiaTheme="majorEastAsia" w:cstheme="majorBidi"/>
          <w:b/>
          <w:iCs/>
          <w:color w:val="000000" w:themeColor="text1"/>
          <w:sz w:val="26"/>
          <w:u w:val="single"/>
        </w:rPr>
        <w:t>other</w:t>
      </w:r>
      <w:r w:rsidRPr="00D9438D">
        <w:rPr>
          <w:rFonts w:eastAsiaTheme="majorEastAsia" w:cstheme="majorBidi"/>
          <w:b/>
          <w:iCs/>
          <w:color w:val="000000" w:themeColor="text1"/>
          <w:sz w:val="26"/>
        </w:rPr>
        <w:t xml:space="preserve"> is constitutive of </w:t>
      </w:r>
      <w:r w:rsidRPr="00D9438D">
        <w:rPr>
          <w:rFonts w:eastAsiaTheme="majorEastAsia" w:cstheme="majorBidi"/>
          <w:b/>
          <w:iCs/>
          <w:color w:val="000000" w:themeColor="text1"/>
          <w:sz w:val="26"/>
          <w:u w:val="single"/>
        </w:rPr>
        <w:t>topicality</w:t>
      </w:r>
      <w:r w:rsidRPr="00D9438D">
        <w:rPr>
          <w:rFonts w:eastAsiaTheme="majorEastAsia" w:cstheme="majorBidi"/>
          <w:b/>
          <w:iCs/>
          <w:color w:val="000000" w:themeColor="text1"/>
          <w:sz w:val="26"/>
        </w:rPr>
        <w:t>. Defense of ‘</w:t>
      </w:r>
      <w:r w:rsidRPr="00D9438D">
        <w:rPr>
          <w:rFonts w:eastAsiaTheme="majorEastAsia" w:cstheme="majorBidi"/>
          <w:b/>
          <w:iCs/>
          <w:color w:val="000000" w:themeColor="text1"/>
          <w:sz w:val="26"/>
          <w:u w:val="single"/>
        </w:rPr>
        <w:t>legal</w:t>
      </w:r>
      <w:r w:rsidRPr="00D9438D">
        <w:rPr>
          <w:rFonts w:eastAsiaTheme="majorEastAsia" w:cstheme="majorBidi"/>
          <w:b/>
          <w:iCs/>
          <w:color w:val="000000" w:themeColor="text1"/>
          <w:sz w:val="26"/>
        </w:rPr>
        <w:t xml:space="preserve"> optimism’ even though they </w:t>
      </w:r>
      <w:r w:rsidRPr="00D9438D">
        <w:rPr>
          <w:rFonts w:eastAsiaTheme="majorEastAsia" w:cstheme="majorBidi"/>
          <w:b/>
          <w:iCs/>
          <w:color w:val="000000" w:themeColor="text1"/>
          <w:sz w:val="26"/>
          <w:u w:val="single"/>
        </w:rPr>
        <w:t>disagree</w:t>
      </w:r>
      <w:r w:rsidRPr="00D9438D">
        <w:rPr>
          <w:rFonts w:eastAsiaTheme="majorEastAsia" w:cstheme="majorBidi"/>
          <w:b/>
          <w:iCs/>
          <w:color w:val="000000" w:themeColor="text1"/>
          <w:sz w:val="26"/>
        </w:rPr>
        <w:t xml:space="preserve"> with it </w:t>
      </w:r>
      <w:r w:rsidRPr="00D9438D">
        <w:rPr>
          <w:rFonts w:eastAsiaTheme="majorEastAsia" w:cstheme="majorBidi"/>
          <w:b/>
          <w:iCs/>
          <w:color w:val="000000" w:themeColor="text1"/>
          <w:sz w:val="26"/>
          <w:u w:val="single"/>
        </w:rPr>
        <w:t>locks-in</w:t>
      </w:r>
      <w:r w:rsidRPr="00D9438D">
        <w:rPr>
          <w:rFonts w:eastAsiaTheme="majorEastAsia" w:cstheme="majorBidi"/>
          <w:b/>
          <w:iCs/>
          <w:color w:val="000000" w:themeColor="text1"/>
          <w:sz w:val="26"/>
        </w:rPr>
        <w:t xml:space="preserve"> dysphoria.</w:t>
      </w:r>
    </w:p>
    <w:p w14:paraId="4A440816" w14:textId="77777777" w:rsidR="00D9438D" w:rsidRPr="00D9438D" w:rsidRDefault="00D9438D" w:rsidP="00D9438D">
      <w:pPr>
        <w:rPr>
          <w:color w:val="000000" w:themeColor="text1"/>
        </w:rPr>
      </w:pPr>
      <w:r w:rsidRPr="00D9438D">
        <w:rPr>
          <w:b/>
          <w:bCs/>
          <w:color w:val="000000" w:themeColor="text1"/>
          <w:sz w:val="26"/>
        </w:rPr>
        <w:t>Garrido ’24</w:t>
      </w:r>
      <w:r w:rsidRPr="00D9438D">
        <w:rPr>
          <w:color w:val="000000" w:themeColor="text1"/>
        </w:rPr>
        <w:t>, Lea. Assistant Professor of American Literary and Cultural Studies at University of Wuppertal and Master of Art in British, American and Postcolonial Studies and Master of Education in German and English Studies at University of Münster. “Affect and the (Un)Doing of Trust in 20th and 21st Century Black and Asian American Fiction and Nonfiction”, Meiner Verlag Für Philosophie, 1/1/2024, doi.org/10.28937/9783787348770_6, muehling</w:t>
      </w:r>
    </w:p>
    <w:p w14:paraId="2EF7091D" w14:textId="77777777" w:rsidR="00D9438D" w:rsidRPr="00D9438D" w:rsidRDefault="00D9438D" w:rsidP="00D9438D">
      <w:pPr>
        <w:rPr>
          <w:color w:val="000000" w:themeColor="text1"/>
          <w:sz w:val="16"/>
        </w:rPr>
      </w:pPr>
      <w:r w:rsidRPr="00D9438D">
        <w:rPr>
          <w:color w:val="000000" w:themeColor="text1"/>
          <w:sz w:val="16"/>
        </w:rPr>
        <w:t xml:space="preserve">As perhaps </w:t>
      </w:r>
      <w:r w:rsidRPr="00D9438D">
        <w:rPr>
          <w:color w:val="000000" w:themeColor="text1"/>
          <w:u w:val="single"/>
        </w:rPr>
        <w:t>the</w:t>
      </w:r>
      <w:r w:rsidRPr="00D9438D">
        <w:rPr>
          <w:color w:val="000000" w:themeColor="text1"/>
          <w:sz w:val="16"/>
        </w:rPr>
        <w:t xml:space="preserve"> most overt negotiation of this </w:t>
      </w:r>
      <w:r w:rsidRPr="00D9438D">
        <w:rPr>
          <w:b/>
          <w:bCs/>
          <w:color w:val="000000" w:themeColor="text1"/>
          <w:highlight w:val="green"/>
          <w:u w:val="single"/>
        </w:rPr>
        <w:t>affective economy</w:t>
      </w:r>
      <w:r w:rsidRPr="00D9438D">
        <w:rPr>
          <w:color w:val="000000" w:themeColor="text1"/>
          <w:sz w:val="16"/>
        </w:rPr>
        <w:t xml:space="preserve"> among my examples, Cathy Park Hong’s autobiographical collection Minor Feelings: An Asian-American Reckoning (2020) </w:t>
      </w:r>
      <w:r w:rsidRPr="00D9438D">
        <w:rPr>
          <w:color w:val="000000" w:themeColor="text1"/>
          <w:highlight w:val="green"/>
          <w:u w:val="single"/>
        </w:rPr>
        <w:t>explores</w:t>
      </w:r>
      <w:r w:rsidRPr="00D9438D">
        <w:rPr>
          <w:color w:val="000000" w:themeColor="text1"/>
          <w:sz w:val="16"/>
        </w:rPr>
        <w:t xml:space="preserve"> different </w:t>
      </w:r>
      <w:r w:rsidRPr="00D9438D">
        <w:rPr>
          <w:color w:val="000000" w:themeColor="text1"/>
          <w:u w:val="single"/>
        </w:rPr>
        <w:t xml:space="preserve">facets of living as an </w:t>
      </w:r>
      <w:r w:rsidRPr="00D9438D">
        <w:rPr>
          <w:b/>
          <w:bCs/>
          <w:color w:val="000000" w:themeColor="text1"/>
          <w:highlight w:val="green"/>
          <w:u w:val="single"/>
        </w:rPr>
        <w:t>Asian American</w:t>
      </w:r>
      <w:r w:rsidRPr="00D9438D">
        <w:rPr>
          <w:color w:val="000000" w:themeColor="text1"/>
          <w:u w:val="single"/>
        </w:rPr>
        <w:t xml:space="preserve"> woman in the </w:t>
      </w:r>
      <w:r w:rsidRPr="00D9438D">
        <w:rPr>
          <w:b/>
          <w:bCs/>
          <w:color w:val="000000" w:themeColor="text1"/>
          <w:u w:val="single"/>
        </w:rPr>
        <w:t>United States</w:t>
      </w:r>
      <w:r w:rsidRPr="00D9438D">
        <w:rPr>
          <w:color w:val="000000" w:themeColor="text1"/>
          <w:sz w:val="16"/>
        </w:rPr>
        <w:t xml:space="preserve"> which she negotiates via a focus on affect (theory). Minor Feeling positions itself explicitly </w:t>
      </w:r>
      <w:r w:rsidRPr="00D9438D">
        <w:rPr>
          <w:color w:val="000000" w:themeColor="text1"/>
          <w:u w:val="single"/>
        </w:rPr>
        <w:t>in conversation with</w:t>
      </w:r>
      <w:r w:rsidRPr="00D9438D">
        <w:rPr>
          <w:color w:val="000000" w:themeColor="text1"/>
          <w:sz w:val="16"/>
        </w:rPr>
        <w:t xml:space="preserve"> the works of Sianne Ngai whose Ugly Feelings seems to have paved the ways for many other Asian American thinkers, such as Xine Yao, who are now present in the field of affect studies. As Hong acknowledges, she is »deeply indebted to theorist Sianne Ngai, who wrote extensively on the </w:t>
      </w:r>
      <w:r w:rsidRPr="00D9438D">
        <w:rPr>
          <w:color w:val="000000" w:themeColor="text1"/>
          <w:u w:val="single"/>
        </w:rPr>
        <w:t>affective qualities of</w:t>
      </w:r>
      <w:r w:rsidRPr="00D9438D">
        <w:rPr>
          <w:color w:val="000000" w:themeColor="text1"/>
          <w:sz w:val="16"/>
        </w:rPr>
        <w:t xml:space="preserve"> ugly </w:t>
      </w:r>
      <w:r w:rsidRPr="00D9438D">
        <w:rPr>
          <w:b/>
          <w:bCs/>
          <w:color w:val="000000" w:themeColor="text1"/>
          <w:highlight w:val="green"/>
          <w:u w:val="single"/>
        </w:rPr>
        <w:t>feelings</w:t>
      </w:r>
      <w:r w:rsidRPr="00D9438D">
        <w:rPr>
          <w:color w:val="000000" w:themeColor="text1"/>
          <w:sz w:val="16"/>
        </w:rPr>
        <w:t xml:space="preserve">, negative emotions – </w:t>
      </w:r>
      <w:r w:rsidRPr="00D9438D">
        <w:rPr>
          <w:color w:val="000000" w:themeColor="text1"/>
          <w:highlight w:val="green"/>
          <w:u w:val="single"/>
        </w:rPr>
        <w:t xml:space="preserve">like </w:t>
      </w:r>
      <w:r w:rsidRPr="00D9438D">
        <w:rPr>
          <w:b/>
          <w:iCs/>
          <w:sz w:val="24"/>
          <w:highlight w:val="green"/>
          <w:u w:val="single"/>
          <w:bdr w:val="single" w:sz="8" w:space="0" w:color="auto"/>
        </w:rPr>
        <w:t>envy</w:t>
      </w:r>
      <w:r w:rsidRPr="00D9438D">
        <w:rPr>
          <w:color w:val="000000" w:themeColor="text1"/>
          <w:sz w:val="16"/>
        </w:rPr>
        <w:t xml:space="preserve">, </w:t>
      </w:r>
      <w:r w:rsidRPr="00D9438D">
        <w:rPr>
          <w:b/>
          <w:iCs/>
          <w:sz w:val="24"/>
          <w:highlight w:val="green"/>
          <w:u w:val="single"/>
          <w:bdr w:val="single" w:sz="8" w:space="0" w:color="auto"/>
        </w:rPr>
        <w:t>irritation</w:t>
      </w:r>
      <w:r w:rsidRPr="00D9438D">
        <w:rPr>
          <w:color w:val="000000" w:themeColor="text1"/>
          <w:sz w:val="16"/>
        </w:rPr>
        <w:t xml:space="preserve">, </w:t>
      </w:r>
      <w:r w:rsidRPr="00D9438D">
        <w:rPr>
          <w:color w:val="000000" w:themeColor="text1"/>
          <w:u w:val="single"/>
        </w:rPr>
        <w:t>and boredom</w:t>
      </w:r>
      <w:r w:rsidRPr="00D9438D">
        <w:rPr>
          <w:color w:val="000000" w:themeColor="text1"/>
          <w:sz w:val="16"/>
        </w:rPr>
        <w:t xml:space="preserve"> – </w:t>
      </w:r>
      <w:r w:rsidRPr="00D9438D">
        <w:rPr>
          <w:color w:val="000000" w:themeColor="text1"/>
          <w:u w:val="single"/>
        </w:rPr>
        <w:t>symptomatic of today’s</w:t>
      </w:r>
      <w:r w:rsidRPr="00D9438D">
        <w:rPr>
          <w:color w:val="000000" w:themeColor="text1"/>
          <w:sz w:val="16"/>
        </w:rPr>
        <w:t xml:space="preserve"> late-capitalist gig </w:t>
      </w:r>
      <w:r w:rsidRPr="00D9438D">
        <w:rPr>
          <w:color w:val="000000" w:themeColor="text1"/>
          <w:u w:val="single"/>
        </w:rPr>
        <w:t>economy</w:t>
      </w:r>
      <w:r w:rsidRPr="00D9438D">
        <w:rPr>
          <w:color w:val="000000" w:themeColor="text1"/>
          <w:sz w:val="16"/>
        </w:rPr>
        <w:t xml:space="preserve">. Like ugly feelings, </w:t>
      </w:r>
      <w:r w:rsidRPr="00D9438D">
        <w:rPr>
          <w:color w:val="000000" w:themeColor="text1"/>
          <w:u w:val="single"/>
        </w:rPr>
        <w:t>minor feelings are</w:t>
      </w:r>
      <w:r w:rsidRPr="00D9438D">
        <w:rPr>
          <w:color w:val="000000" w:themeColor="text1"/>
          <w:sz w:val="16"/>
        </w:rPr>
        <w:t xml:space="preserve"> ›</w:t>
      </w:r>
      <w:r w:rsidRPr="00D9438D">
        <w:rPr>
          <w:b/>
          <w:iCs/>
          <w:sz w:val="24"/>
          <w:highlight w:val="green"/>
          <w:u w:val="single"/>
          <w:bdr w:val="single" w:sz="8" w:space="0" w:color="auto"/>
        </w:rPr>
        <w:t>non-cathartic</w:t>
      </w:r>
      <w:r w:rsidRPr="00D9438D">
        <w:rPr>
          <w:b/>
          <w:bCs/>
          <w:color w:val="000000" w:themeColor="text1"/>
          <w:highlight w:val="green"/>
          <w:u w:val="single"/>
        </w:rPr>
        <w:t xml:space="preserve"> states</w:t>
      </w:r>
      <w:r w:rsidRPr="00D9438D">
        <w:rPr>
          <w:color w:val="000000" w:themeColor="text1"/>
          <w:u w:val="single"/>
        </w:rPr>
        <w:t xml:space="preserve"> of </w:t>
      </w:r>
      <w:r w:rsidRPr="00D9438D">
        <w:rPr>
          <w:b/>
          <w:iCs/>
          <w:sz w:val="24"/>
          <w:u w:val="single"/>
          <w:bdr w:val="single" w:sz="8" w:space="0" w:color="auto"/>
        </w:rPr>
        <w:t>emotion</w:t>
      </w:r>
      <w:r w:rsidRPr="00D9438D">
        <w:rPr>
          <w:color w:val="000000" w:themeColor="text1"/>
          <w:sz w:val="16"/>
        </w:rPr>
        <w:t xml:space="preserve">‹ </w:t>
      </w:r>
      <w:r w:rsidRPr="00D9438D">
        <w:rPr>
          <w:color w:val="000000" w:themeColor="text1"/>
          <w:highlight w:val="green"/>
          <w:u w:val="single"/>
        </w:rPr>
        <w:t>with</w:t>
      </w:r>
      <w:r w:rsidRPr="00D9438D">
        <w:rPr>
          <w:color w:val="000000" w:themeColor="text1"/>
          <w:sz w:val="16"/>
        </w:rPr>
        <w:t xml:space="preserve"> ›</w:t>
      </w:r>
      <w:r w:rsidRPr="00D9438D">
        <w:rPr>
          <w:color w:val="000000" w:themeColor="text1"/>
          <w:u w:val="single"/>
        </w:rPr>
        <w:t xml:space="preserve">a </w:t>
      </w:r>
      <w:r w:rsidRPr="00D9438D">
        <w:rPr>
          <w:color w:val="000000" w:themeColor="text1"/>
          <w:highlight w:val="green"/>
          <w:u w:val="single"/>
        </w:rPr>
        <w:t>remarkable</w:t>
      </w:r>
      <w:r w:rsidRPr="00D9438D">
        <w:rPr>
          <w:color w:val="000000" w:themeColor="text1"/>
          <w:u w:val="single"/>
        </w:rPr>
        <w:t xml:space="preserve"> </w:t>
      </w:r>
      <w:r w:rsidRPr="00D9438D">
        <w:rPr>
          <w:b/>
          <w:bCs/>
          <w:color w:val="000000" w:themeColor="text1"/>
          <w:u w:val="single"/>
        </w:rPr>
        <w:t>capacity</w:t>
      </w:r>
      <w:r w:rsidRPr="00D9438D">
        <w:rPr>
          <w:color w:val="000000" w:themeColor="text1"/>
          <w:sz w:val="16"/>
        </w:rPr>
        <w:t xml:space="preserve"> for </w:t>
      </w:r>
      <w:r w:rsidRPr="00D9438D">
        <w:rPr>
          <w:b/>
          <w:bCs/>
          <w:color w:val="000000" w:themeColor="text1"/>
          <w:highlight w:val="green"/>
          <w:u w:val="single"/>
        </w:rPr>
        <w:t>duration</w:t>
      </w:r>
      <w:r w:rsidRPr="00D9438D">
        <w:rPr>
          <w:color w:val="000000" w:themeColor="text1"/>
          <w:sz w:val="16"/>
        </w:rPr>
        <w:t xml:space="preserve">‹« (n. pag., my emphasis). Moreover, Hong also, perhaps more implicitly, connects the emergence of minor feelings to Berlant’s notion of cruel optimism, arguing that </w:t>
      </w:r>
      <w:r w:rsidRPr="00D9438D">
        <w:rPr>
          <w:color w:val="000000" w:themeColor="text1"/>
          <w:highlight w:val="green"/>
          <w:u w:val="single"/>
        </w:rPr>
        <w:t>they</w:t>
      </w:r>
      <w:r w:rsidRPr="00D9438D">
        <w:rPr>
          <w:color w:val="000000" w:themeColor="text1"/>
          <w:sz w:val="16"/>
        </w:rPr>
        <w:t xml:space="preserve"> »</w:t>
      </w:r>
      <w:r w:rsidRPr="00D9438D">
        <w:rPr>
          <w:color w:val="000000" w:themeColor="text1"/>
          <w:highlight w:val="green"/>
          <w:u w:val="single"/>
        </w:rPr>
        <w:t>occur when</w:t>
      </w:r>
      <w:r w:rsidRPr="00D9438D">
        <w:rPr>
          <w:color w:val="000000" w:themeColor="text1"/>
          <w:u w:val="single"/>
        </w:rPr>
        <w:t xml:space="preserve"> American </w:t>
      </w:r>
      <w:r w:rsidRPr="00D9438D">
        <w:rPr>
          <w:b/>
          <w:bCs/>
          <w:color w:val="000000" w:themeColor="text1"/>
          <w:highlight w:val="green"/>
          <w:u w:val="single"/>
        </w:rPr>
        <w:t>optimism</w:t>
      </w:r>
      <w:r w:rsidRPr="00D9438D">
        <w:rPr>
          <w:color w:val="000000" w:themeColor="text1"/>
          <w:highlight w:val="green"/>
          <w:u w:val="single"/>
        </w:rPr>
        <w:t xml:space="preserve"> is </w:t>
      </w:r>
      <w:r w:rsidRPr="00D9438D">
        <w:rPr>
          <w:b/>
          <w:bCs/>
          <w:color w:val="000000" w:themeColor="text1"/>
          <w:highlight w:val="green"/>
          <w:u w:val="single"/>
        </w:rPr>
        <w:t>enforced</w:t>
      </w:r>
      <w:r w:rsidRPr="00D9438D">
        <w:rPr>
          <w:color w:val="000000" w:themeColor="text1"/>
          <w:sz w:val="16"/>
        </w:rPr>
        <w:t xml:space="preserve"> upon you, </w:t>
      </w:r>
      <w:r w:rsidRPr="00D9438D">
        <w:rPr>
          <w:color w:val="000000" w:themeColor="text1"/>
          <w:highlight w:val="green"/>
          <w:u w:val="single"/>
        </w:rPr>
        <w:t xml:space="preserve">which </w:t>
      </w:r>
      <w:r w:rsidRPr="00D9438D">
        <w:rPr>
          <w:b/>
          <w:iCs/>
          <w:sz w:val="24"/>
          <w:highlight w:val="green"/>
          <w:u w:val="single"/>
          <w:bdr w:val="single" w:sz="8" w:space="0" w:color="auto"/>
        </w:rPr>
        <w:t>contradicts</w:t>
      </w:r>
      <w:r w:rsidRPr="00D9438D">
        <w:rPr>
          <w:color w:val="000000" w:themeColor="text1"/>
          <w:u w:val="single"/>
        </w:rPr>
        <w:t xml:space="preserve"> your </w:t>
      </w:r>
      <w:r w:rsidRPr="00D9438D">
        <w:rPr>
          <w:b/>
          <w:iCs/>
          <w:sz w:val="24"/>
          <w:highlight w:val="green"/>
          <w:u w:val="single"/>
          <w:bdr w:val="single" w:sz="8" w:space="0" w:color="auto"/>
        </w:rPr>
        <w:t>own</w:t>
      </w:r>
      <w:r w:rsidRPr="00D9438D">
        <w:rPr>
          <w:color w:val="000000" w:themeColor="text1"/>
          <w:u w:val="single"/>
        </w:rPr>
        <w:t xml:space="preserve"> racialized </w:t>
      </w:r>
      <w:r w:rsidRPr="00D9438D">
        <w:rPr>
          <w:color w:val="000000" w:themeColor="text1"/>
          <w:highlight w:val="green"/>
          <w:u w:val="single"/>
        </w:rPr>
        <w:t>reality</w:t>
      </w:r>
      <w:r w:rsidRPr="00D9438D">
        <w:rPr>
          <w:color w:val="000000" w:themeColor="text1"/>
          <w:sz w:val="16"/>
        </w:rPr>
        <w:t xml:space="preserve">, </w:t>
      </w:r>
      <w:r w:rsidRPr="00D9438D">
        <w:rPr>
          <w:color w:val="000000" w:themeColor="text1"/>
          <w:u w:val="single"/>
        </w:rPr>
        <w:t xml:space="preserve">thereby </w:t>
      </w:r>
      <w:r w:rsidRPr="00D9438D">
        <w:rPr>
          <w:color w:val="000000" w:themeColor="text1"/>
          <w:highlight w:val="green"/>
          <w:u w:val="single"/>
        </w:rPr>
        <w:t>creating</w:t>
      </w:r>
      <w:r w:rsidRPr="00D9438D">
        <w:rPr>
          <w:color w:val="000000" w:themeColor="text1"/>
          <w:sz w:val="16"/>
        </w:rPr>
        <w:t xml:space="preserve"> a static of </w:t>
      </w:r>
      <w:r w:rsidRPr="00D9438D">
        <w:rPr>
          <w:b/>
          <w:iCs/>
          <w:sz w:val="24"/>
          <w:highlight w:val="green"/>
          <w:u w:val="single"/>
          <w:bdr w:val="single" w:sz="8" w:space="0" w:color="auto"/>
        </w:rPr>
        <w:t>cognitive dissonance</w:t>
      </w:r>
      <w:r w:rsidRPr="00D9438D">
        <w:rPr>
          <w:color w:val="000000" w:themeColor="text1"/>
          <w:sz w:val="16"/>
        </w:rPr>
        <w:t xml:space="preserve">« (2020: n.pag). In doing so, Hong adds an important psychological perspective to the discussion of </w:t>
      </w:r>
      <w:r w:rsidRPr="00D9438D">
        <w:rPr>
          <w:color w:val="000000" w:themeColor="text1"/>
          <w:u w:val="single"/>
        </w:rPr>
        <w:t>cruel optimism</w:t>
      </w:r>
      <w:r w:rsidRPr="00D9438D">
        <w:rPr>
          <w:color w:val="000000" w:themeColor="text1"/>
          <w:sz w:val="16"/>
        </w:rPr>
        <w:t xml:space="preserve"> and the American Dream, which, she argues, »</w:t>
      </w:r>
      <w:r w:rsidRPr="00D9438D">
        <w:rPr>
          <w:color w:val="000000" w:themeColor="text1"/>
          <w:u w:val="single"/>
        </w:rPr>
        <w:t xml:space="preserve">sets up </w:t>
      </w:r>
      <w:r w:rsidRPr="00D9438D">
        <w:rPr>
          <w:b/>
          <w:bCs/>
          <w:color w:val="000000" w:themeColor="text1"/>
          <w:u w:val="single"/>
        </w:rPr>
        <w:t>false expectations</w:t>
      </w:r>
      <w:r w:rsidRPr="00D9438D">
        <w:rPr>
          <w:color w:val="000000" w:themeColor="text1"/>
          <w:u w:val="single"/>
        </w:rPr>
        <w:t xml:space="preserve"> </w:t>
      </w:r>
      <w:r w:rsidRPr="00D9438D">
        <w:rPr>
          <w:color w:val="000000" w:themeColor="text1"/>
          <w:highlight w:val="green"/>
          <w:u w:val="single"/>
        </w:rPr>
        <w:t>that increase</w:t>
      </w:r>
      <w:r w:rsidRPr="00D9438D">
        <w:rPr>
          <w:color w:val="000000" w:themeColor="text1"/>
          <w:sz w:val="16"/>
        </w:rPr>
        <w:t xml:space="preserve"> these </w:t>
      </w:r>
      <w:r w:rsidRPr="00D9438D">
        <w:rPr>
          <w:color w:val="000000" w:themeColor="text1"/>
          <w:u w:val="single"/>
        </w:rPr>
        <w:t xml:space="preserve">feelings of </w:t>
      </w:r>
      <w:r w:rsidRPr="00D9438D">
        <w:rPr>
          <w:b/>
          <w:iCs/>
          <w:sz w:val="24"/>
          <w:highlight w:val="green"/>
          <w:u w:val="single"/>
          <w:bdr w:val="single" w:sz="8" w:space="0" w:color="auto"/>
        </w:rPr>
        <w:t>dysphoria</w:t>
      </w:r>
      <w:r w:rsidRPr="00D9438D">
        <w:rPr>
          <w:color w:val="000000" w:themeColor="text1"/>
          <w:sz w:val="16"/>
        </w:rPr>
        <w:t xml:space="preserve">« (n.pag.). Invoking statistics and medical terminology, she maintains that »the </w:t>
      </w:r>
      <w:r w:rsidRPr="00D9438D">
        <w:rPr>
          <w:color w:val="000000" w:themeColor="text1"/>
          <w:highlight w:val="green"/>
          <w:u w:val="single"/>
        </w:rPr>
        <w:t>ideology of</w:t>
      </w:r>
      <w:r w:rsidRPr="00D9438D">
        <w:rPr>
          <w:color w:val="000000" w:themeColor="text1"/>
          <w:u w:val="single"/>
        </w:rPr>
        <w:t xml:space="preserve"> America as</w:t>
      </w:r>
      <w:r w:rsidRPr="00D9438D">
        <w:rPr>
          <w:color w:val="000000" w:themeColor="text1"/>
          <w:sz w:val="16"/>
        </w:rPr>
        <w:t xml:space="preserve"> a </w:t>
      </w:r>
      <w:r w:rsidRPr="00D9438D">
        <w:rPr>
          <w:color w:val="000000" w:themeColor="text1"/>
          <w:u w:val="single"/>
        </w:rPr>
        <w:t xml:space="preserve">fair </w:t>
      </w:r>
      <w:r w:rsidRPr="00D9438D">
        <w:rPr>
          <w:color w:val="000000" w:themeColor="text1"/>
          <w:highlight w:val="green"/>
          <w:u w:val="single"/>
        </w:rPr>
        <w:t>meritocracy</w:t>
      </w:r>
      <w:r w:rsidRPr="00D9438D">
        <w:rPr>
          <w:color w:val="000000" w:themeColor="text1"/>
          <w:sz w:val="16"/>
        </w:rPr>
        <w:t xml:space="preserve"> [</w:t>
      </w:r>
      <w:r w:rsidRPr="00D9438D">
        <w:rPr>
          <w:color w:val="000000" w:themeColor="text1"/>
          <w:highlight w:val="green"/>
          <w:u w:val="single"/>
        </w:rPr>
        <w:t>leads</w:t>
      </w:r>
      <w:r w:rsidRPr="00D9438D">
        <w:rPr>
          <w:color w:val="000000" w:themeColor="text1"/>
          <w:sz w:val="16"/>
        </w:rPr>
        <w:t xml:space="preserve">] </w:t>
      </w:r>
      <w:r w:rsidRPr="00D9438D">
        <w:rPr>
          <w:color w:val="000000" w:themeColor="text1"/>
          <w:highlight w:val="green"/>
          <w:u w:val="single"/>
        </w:rPr>
        <w:t>to</w:t>
      </w:r>
      <w:r w:rsidRPr="00D9438D">
        <w:rPr>
          <w:color w:val="000000" w:themeColor="text1"/>
          <w:sz w:val="16"/>
        </w:rPr>
        <w:t xml:space="preserve"> more </w:t>
      </w:r>
      <w:r w:rsidRPr="00D9438D">
        <w:rPr>
          <w:b/>
          <w:iCs/>
          <w:sz w:val="24"/>
          <w:highlight w:val="green"/>
          <w:u w:val="single"/>
          <w:bdr w:val="single" w:sz="8" w:space="0" w:color="auto"/>
        </w:rPr>
        <w:t>self-doubt</w:t>
      </w:r>
      <w:r w:rsidRPr="00D9438D">
        <w:rPr>
          <w:color w:val="000000" w:themeColor="text1"/>
          <w:u w:val="single"/>
        </w:rPr>
        <w:t xml:space="preserve"> and </w:t>
      </w:r>
      <w:r w:rsidRPr="00D9438D">
        <w:rPr>
          <w:b/>
          <w:iCs/>
          <w:sz w:val="24"/>
          <w:u w:val="single"/>
          <w:bdr w:val="single" w:sz="8" w:space="0" w:color="auto"/>
        </w:rPr>
        <w:t>behavioral problems</w:t>
      </w:r>
      <w:r w:rsidRPr="00D9438D">
        <w:rPr>
          <w:color w:val="000000" w:themeColor="text1"/>
          <w:sz w:val="16"/>
        </w:rPr>
        <w:t xml:space="preserve">«, </w:t>
      </w:r>
      <w:r w:rsidRPr="00D9438D">
        <w:rPr>
          <w:color w:val="000000" w:themeColor="text1"/>
          <w:highlight w:val="green"/>
          <w:u w:val="single"/>
        </w:rPr>
        <w:t>detailing</w:t>
      </w:r>
      <w:r w:rsidRPr="00D9438D">
        <w:rPr>
          <w:color w:val="000000" w:themeColor="text1"/>
          <w:u w:val="single"/>
        </w:rPr>
        <w:t xml:space="preserve"> the </w:t>
      </w:r>
      <w:r w:rsidRPr="00D9438D">
        <w:rPr>
          <w:b/>
          <w:bCs/>
          <w:color w:val="000000" w:themeColor="text1"/>
          <w:highlight w:val="green"/>
          <w:u w:val="single"/>
        </w:rPr>
        <w:t>emotional toll</w:t>
      </w:r>
      <w:r w:rsidRPr="00D9438D">
        <w:rPr>
          <w:color w:val="000000" w:themeColor="text1"/>
          <w:sz w:val="16"/>
        </w:rPr>
        <w:t xml:space="preserve"> that </w:t>
      </w:r>
      <w:r w:rsidRPr="00D9438D">
        <w:rPr>
          <w:color w:val="000000" w:themeColor="text1"/>
          <w:u w:val="single"/>
        </w:rPr>
        <w:t xml:space="preserve">cruel optimism takes on </w:t>
      </w:r>
      <w:r w:rsidRPr="00D9438D">
        <w:rPr>
          <w:b/>
          <w:bCs/>
          <w:color w:val="000000" w:themeColor="text1"/>
          <w:u w:val="single"/>
        </w:rPr>
        <w:t>racialized citizens</w:t>
      </w:r>
      <w:r w:rsidRPr="00D9438D">
        <w:rPr>
          <w:color w:val="000000" w:themeColor="text1"/>
          <w:u w:val="single"/>
        </w:rPr>
        <w:t xml:space="preserve"> in the U</w:t>
      </w:r>
      <w:r w:rsidRPr="00D9438D">
        <w:rPr>
          <w:color w:val="000000" w:themeColor="text1"/>
          <w:sz w:val="16"/>
        </w:rPr>
        <w:t>.</w:t>
      </w:r>
      <w:r w:rsidRPr="00D9438D">
        <w:rPr>
          <w:color w:val="000000" w:themeColor="text1"/>
          <w:u w:val="single"/>
        </w:rPr>
        <w:t>S</w:t>
      </w:r>
      <w:r w:rsidRPr="00D9438D">
        <w:rPr>
          <w:color w:val="000000" w:themeColor="text1"/>
          <w:sz w:val="16"/>
        </w:rPr>
        <w:t xml:space="preserve">. Echoing Okada and Baldwin, in various passages throughout the text, Hong describes </w:t>
      </w:r>
      <w:r w:rsidRPr="00D9438D">
        <w:rPr>
          <w:color w:val="000000" w:themeColor="text1"/>
          <w:u w:val="single"/>
        </w:rPr>
        <w:t>this toll as</w:t>
      </w:r>
      <w:r w:rsidRPr="00D9438D">
        <w:rPr>
          <w:color w:val="000000" w:themeColor="text1"/>
          <w:sz w:val="16"/>
        </w:rPr>
        <w:t xml:space="preserve"> a </w:t>
      </w:r>
      <w:r w:rsidRPr="00D9438D">
        <w:rPr>
          <w:color w:val="000000" w:themeColor="text1"/>
          <w:u w:val="single"/>
        </w:rPr>
        <w:t xml:space="preserve">result of the </w:t>
      </w:r>
      <w:r w:rsidRPr="00D9438D">
        <w:rPr>
          <w:b/>
          <w:bCs/>
          <w:color w:val="000000" w:themeColor="text1"/>
          <w:u w:val="single"/>
        </w:rPr>
        <w:t>unachievable promises</w:t>
      </w:r>
      <w:r w:rsidRPr="00D9438D">
        <w:rPr>
          <w:color w:val="000000" w:themeColor="text1"/>
          <w:u w:val="single"/>
        </w:rPr>
        <w:t xml:space="preserve"> of</w:t>
      </w:r>
      <w:r w:rsidRPr="00D9438D">
        <w:rPr>
          <w:color w:val="000000" w:themeColor="text1"/>
          <w:sz w:val="16"/>
        </w:rPr>
        <w:t xml:space="preserve"> the </w:t>
      </w:r>
      <w:r w:rsidRPr="00D9438D">
        <w:rPr>
          <w:b/>
          <w:bCs/>
          <w:color w:val="000000" w:themeColor="text1"/>
          <w:u w:val="single"/>
        </w:rPr>
        <w:t>American Dream</w:t>
      </w:r>
      <w:r w:rsidRPr="00D9438D">
        <w:rPr>
          <w:color w:val="000000" w:themeColor="text1"/>
          <w:sz w:val="16"/>
        </w:rPr>
        <w:t xml:space="preserve">: »our status here remains conditional; </w:t>
      </w:r>
      <w:r w:rsidRPr="00D9438D">
        <w:rPr>
          <w:color w:val="000000" w:themeColor="text1"/>
          <w:u w:val="single"/>
        </w:rPr>
        <w:t xml:space="preserve">belonging is always </w:t>
      </w:r>
      <w:r w:rsidRPr="00D9438D">
        <w:rPr>
          <w:b/>
          <w:bCs/>
          <w:color w:val="000000" w:themeColor="text1"/>
          <w:u w:val="single"/>
        </w:rPr>
        <w:t>promised</w:t>
      </w:r>
      <w:r w:rsidRPr="00D9438D">
        <w:rPr>
          <w:color w:val="000000" w:themeColor="text1"/>
          <w:u w:val="single"/>
        </w:rPr>
        <w:t xml:space="preserve"> and</w:t>
      </w:r>
      <w:r w:rsidRPr="00D9438D">
        <w:rPr>
          <w:color w:val="000000" w:themeColor="text1"/>
          <w:sz w:val="16"/>
        </w:rPr>
        <w:t xml:space="preserve"> just </w:t>
      </w:r>
      <w:r w:rsidRPr="00D9438D">
        <w:rPr>
          <w:b/>
          <w:bCs/>
          <w:color w:val="000000" w:themeColor="text1"/>
          <w:u w:val="single"/>
        </w:rPr>
        <w:t>out</w:t>
      </w:r>
      <w:r w:rsidRPr="00D9438D">
        <w:rPr>
          <w:color w:val="000000" w:themeColor="text1"/>
          <w:u w:val="single"/>
        </w:rPr>
        <w:t xml:space="preserve"> of </w:t>
      </w:r>
      <w:r w:rsidRPr="00D9438D">
        <w:rPr>
          <w:b/>
          <w:bCs/>
          <w:color w:val="000000" w:themeColor="text1"/>
          <w:u w:val="single"/>
        </w:rPr>
        <w:t>reach</w:t>
      </w:r>
      <w:r w:rsidRPr="00D9438D">
        <w:rPr>
          <w:color w:val="000000" w:themeColor="text1"/>
          <w:sz w:val="16"/>
        </w:rPr>
        <w:t xml:space="preserve"> so that we behave, </w:t>
      </w:r>
      <w:r w:rsidRPr="00D9438D">
        <w:rPr>
          <w:color w:val="000000" w:themeColor="text1"/>
          <w:u w:val="single"/>
        </w:rPr>
        <w:t>whether it’s</w:t>
      </w:r>
      <w:r w:rsidRPr="00D9438D">
        <w:rPr>
          <w:color w:val="000000" w:themeColor="text1"/>
          <w:sz w:val="16"/>
        </w:rPr>
        <w:t xml:space="preserve"> the </w:t>
      </w:r>
      <w:r w:rsidRPr="00D9438D">
        <w:rPr>
          <w:b/>
          <w:bCs/>
          <w:color w:val="000000" w:themeColor="text1"/>
          <w:u w:val="single"/>
        </w:rPr>
        <w:t>insatiable acquisition</w:t>
      </w:r>
      <w:r w:rsidRPr="00D9438D">
        <w:rPr>
          <w:color w:val="000000" w:themeColor="text1"/>
          <w:u w:val="single"/>
        </w:rPr>
        <w:t xml:space="preserve"> of </w:t>
      </w:r>
      <w:r w:rsidRPr="00D9438D">
        <w:rPr>
          <w:b/>
          <w:bCs/>
          <w:color w:val="000000" w:themeColor="text1"/>
          <w:u w:val="single"/>
        </w:rPr>
        <w:t>material belongings</w:t>
      </w:r>
      <w:r w:rsidRPr="00D9438D">
        <w:rPr>
          <w:color w:val="000000" w:themeColor="text1"/>
          <w:u w:val="single"/>
        </w:rPr>
        <w:t xml:space="preserve"> or</w:t>
      </w:r>
      <w:r w:rsidRPr="00D9438D">
        <w:rPr>
          <w:color w:val="000000" w:themeColor="text1"/>
          <w:sz w:val="16"/>
        </w:rPr>
        <w:t xml:space="preserve"> belonging as a </w:t>
      </w:r>
      <w:r w:rsidRPr="00D9438D">
        <w:rPr>
          <w:color w:val="000000" w:themeColor="text1"/>
          <w:u w:val="single"/>
        </w:rPr>
        <w:t>peace of mind</w:t>
      </w:r>
      <w:r w:rsidRPr="00D9438D">
        <w:rPr>
          <w:color w:val="000000" w:themeColor="text1"/>
          <w:sz w:val="16"/>
        </w:rPr>
        <w:t xml:space="preserve"> where we are absorbed into mainstream society« (n.pag.).</w:t>
      </w:r>
    </w:p>
    <w:p w14:paraId="56255E32" w14:textId="77777777" w:rsidR="00D9438D" w:rsidRPr="00D9438D" w:rsidRDefault="00D9438D" w:rsidP="00D9438D">
      <w:pPr>
        <w:rPr>
          <w:color w:val="000000" w:themeColor="text1"/>
          <w:sz w:val="16"/>
        </w:rPr>
      </w:pPr>
      <w:r w:rsidRPr="00D9438D">
        <w:rPr>
          <w:color w:val="000000" w:themeColor="text1"/>
          <w:sz w:val="16"/>
        </w:rPr>
        <w:t xml:space="preserve">Minor Feeling illustrates the pervasiveness of this </w:t>
      </w:r>
      <w:r w:rsidRPr="00D9438D">
        <w:rPr>
          <w:b/>
          <w:bCs/>
          <w:color w:val="000000" w:themeColor="text1"/>
          <w:highlight w:val="green"/>
          <w:u w:val="single"/>
        </w:rPr>
        <w:t>conditional belonging</w:t>
      </w:r>
      <w:r w:rsidRPr="00D9438D">
        <w:rPr>
          <w:color w:val="000000" w:themeColor="text1"/>
          <w:sz w:val="16"/>
        </w:rPr>
        <w:t xml:space="preserve"> by </w:t>
      </w:r>
      <w:r w:rsidRPr="00D9438D">
        <w:rPr>
          <w:color w:val="000000" w:themeColor="text1"/>
          <w:u w:val="single"/>
        </w:rPr>
        <w:t xml:space="preserve">delineating its </w:t>
      </w:r>
      <w:r w:rsidRPr="00D9438D">
        <w:rPr>
          <w:b/>
          <w:iCs/>
          <w:sz w:val="24"/>
          <w:highlight w:val="green"/>
          <w:u w:val="single"/>
          <w:bdr w:val="single" w:sz="8" w:space="0" w:color="auto"/>
        </w:rPr>
        <w:t>impact</w:t>
      </w:r>
      <w:r w:rsidRPr="00D9438D">
        <w:rPr>
          <w:color w:val="000000" w:themeColor="text1"/>
          <w:u w:val="single"/>
        </w:rPr>
        <w:t xml:space="preserve"> on</w:t>
      </w:r>
      <w:r w:rsidRPr="00D9438D">
        <w:rPr>
          <w:color w:val="000000" w:themeColor="text1"/>
          <w:sz w:val="16"/>
        </w:rPr>
        <w:t xml:space="preserve"> Hong’s </w:t>
      </w:r>
      <w:r w:rsidRPr="00D9438D">
        <w:rPr>
          <w:b/>
          <w:bCs/>
          <w:color w:val="000000" w:themeColor="text1"/>
          <w:u w:val="single"/>
        </w:rPr>
        <w:t>relation</w:t>
      </w:r>
      <w:r w:rsidRPr="00D9438D">
        <w:rPr>
          <w:color w:val="000000" w:themeColor="text1"/>
          <w:u w:val="single"/>
        </w:rPr>
        <w:t xml:space="preserve"> to </w:t>
      </w:r>
      <w:r w:rsidRPr="00D9438D">
        <w:rPr>
          <w:b/>
          <w:iCs/>
          <w:sz w:val="24"/>
          <w:highlight w:val="green"/>
          <w:u w:val="single"/>
          <w:bdr w:val="single" w:sz="8" w:space="0" w:color="auto"/>
        </w:rPr>
        <w:t>trust</w:t>
      </w:r>
      <w:r w:rsidRPr="00D9438D">
        <w:rPr>
          <w:color w:val="000000" w:themeColor="text1"/>
          <w:sz w:val="16"/>
        </w:rPr>
        <w:t xml:space="preserve">. On multiple occasions throughout the text, Hong stresses her inability »to trust anyone« (n.pag.) and </w:t>
      </w:r>
      <w:r w:rsidRPr="00D9438D">
        <w:rPr>
          <w:color w:val="000000" w:themeColor="text1"/>
          <w:u w:val="single"/>
        </w:rPr>
        <w:t>highlights that her</w:t>
      </w:r>
      <w:r w:rsidRPr="00D9438D">
        <w:rPr>
          <w:color w:val="000000" w:themeColor="text1"/>
          <w:sz w:val="16"/>
        </w:rPr>
        <w:t xml:space="preserve"> »</w:t>
      </w:r>
      <w:r w:rsidRPr="00D9438D">
        <w:rPr>
          <w:b/>
          <w:bCs/>
          <w:color w:val="000000" w:themeColor="text1"/>
          <w:u w:val="single"/>
        </w:rPr>
        <w:t>confidence</w:t>
      </w:r>
      <w:r w:rsidRPr="00D9438D">
        <w:rPr>
          <w:color w:val="000000" w:themeColor="text1"/>
          <w:u w:val="single"/>
        </w:rPr>
        <w:t xml:space="preserve"> was </w:t>
      </w:r>
      <w:r w:rsidRPr="00D9438D">
        <w:rPr>
          <w:b/>
          <w:bCs/>
          <w:color w:val="000000" w:themeColor="text1"/>
          <w:u w:val="single"/>
        </w:rPr>
        <w:t>impoverished</w:t>
      </w:r>
      <w:r w:rsidRPr="00D9438D">
        <w:rPr>
          <w:color w:val="000000" w:themeColor="text1"/>
          <w:sz w:val="16"/>
        </w:rPr>
        <w:t xml:space="preserve"> from a </w:t>
      </w:r>
      <w:r w:rsidRPr="00D9438D">
        <w:rPr>
          <w:color w:val="000000" w:themeColor="text1"/>
          <w:u w:val="single"/>
        </w:rPr>
        <w:t xml:space="preserve">lifelong diet of </w:t>
      </w:r>
      <w:r w:rsidRPr="00D9438D">
        <w:rPr>
          <w:b/>
          <w:bCs/>
          <w:color w:val="000000" w:themeColor="text1"/>
          <w:u w:val="single"/>
        </w:rPr>
        <w:t>conditional love</w:t>
      </w:r>
      <w:r w:rsidRPr="00D9438D">
        <w:rPr>
          <w:color w:val="000000" w:themeColor="text1"/>
          <w:u w:val="single"/>
        </w:rPr>
        <w:t xml:space="preserve"> and a </w:t>
      </w:r>
      <w:r w:rsidRPr="00D9438D">
        <w:rPr>
          <w:b/>
          <w:bCs/>
          <w:color w:val="000000" w:themeColor="text1"/>
          <w:u w:val="single"/>
        </w:rPr>
        <w:t>society</w:t>
      </w:r>
      <w:r w:rsidRPr="00D9438D">
        <w:rPr>
          <w:color w:val="000000" w:themeColor="text1"/>
          <w:u w:val="single"/>
        </w:rPr>
        <w:t xml:space="preserve"> who thinks</w:t>
      </w:r>
      <w:r w:rsidRPr="00D9438D">
        <w:rPr>
          <w:color w:val="000000" w:themeColor="text1"/>
          <w:sz w:val="16"/>
        </w:rPr>
        <w:t xml:space="preserve"> [that </w:t>
      </w:r>
      <w:r w:rsidRPr="00D9438D">
        <w:rPr>
          <w:color w:val="000000" w:themeColor="text1"/>
          <w:u w:val="single"/>
        </w:rPr>
        <w:t>she is</w:t>
      </w:r>
      <w:r w:rsidRPr="00D9438D">
        <w:rPr>
          <w:color w:val="000000" w:themeColor="text1"/>
          <w:sz w:val="16"/>
        </w:rPr>
        <w:t xml:space="preserve">] </w:t>
      </w:r>
      <w:r w:rsidRPr="00D9438D">
        <w:rPr>
          <w:b/>
          <w:bCs/>
          <w:color w:val="000000" w:themeColor="text1"/>
          <w:u w:val="single"/>
        </w:rPr>
        <w:t>interchangeable</w:t>
      </w:r>
      <w:r w:rsidRPr="00D9438D">
        <w:rPr>
          <w:color w:val="000000" w:themeColor="text1"/>
          <w:u w:val="single"/>
        </w:rPr>
        <w:t xml:space="preserve"> as lint</w:t>
      </w:r>
      <w:r w:rsidRPr="00D9438D">
        <w:rPr>
          <w:color w:val="000000" w:themeColor="text1"/>
          <w:sz w:val="16"/>
        </w:rPr>
        <w:t>« (n.pag.).</w:t>
      </w:r>
    </w:p>
    <w:p w14:paraId="729B9AFF" w14:textId="77777777" w:rsidR="00D9438D" w:rsidRPr="00D9438D" w:rsidRDefault="00D9438D" w:rsidP="00D9438D">
      <w:pPr>
        <w:keepNext/>
        <w:keepLines/>
        <w:pageBreakBefore/>
        <w:spacing w:before="40" w:after="0"/>
        <w:jc w:val="center"/>
        <w:outlineLvl w:val="2"/>
        <w:rPr>
          <w:rFonts w:eastAsiaTheme="majorEastAsia" w:cstheme="majorBidi"/>
          <w:b/>
          <w:sz w:val="32"/>
          <w:szCs w:val="24"/>
          <w:u w:val="single"/>
        </w:rPr>
      </w:pPr>
      <w:r w:rsidRPr="00D9438D">
        <w:rPr>
          <w:rFonts w:eastAsiaTheme="majorEastAsia" w:cstheme="majorBidi"/>
          <w:b/>
          <w:sz w:val="32"/>
          <w:szCs w:val="24"/>
          <w:u w:val="single"/>
        </w:rPr>
        <w:t>2AC---Dreamscape---AT: Clash</w:t>
      </w:r>
    </w:p>
    <w:p w14:paraId="56962BFC" w14:textId="77777777" w:rsidR="00D9438D" w:rsidRPr="00D9438D" w:rsidRDefault="00D9438D" w:rsidP="00D9438D">
      <w:pPr>
        <w:keepNext/>
        <w:keepLines/>
        <w:pageBreakBefore/>
        <w:spacing w:before="40" w:after="0"/>
        <w:jc w:val="center"/>
        <w:outlineLvl w:val="2"/>
        <w:rPr>
          <w:rFonts w:eastAsiaTheme="majorEastAsia" w:cstheme="majorBidi"/>
          <w:b/>
          <w:sz w:val="32"/>
          <w:szCs w:val="24"/>
          <w:u w:val="single"/>
        </w:rPr>
      </w:pPr>
      <w:r w:rsidRPr="00D9438D">
        <w:rPr>
          <w:rFonts w:eastAsiaTheme="majorEastAsia" w:cstheme="majorBidi"/>
          <w:b/>
          <w:sz w:val="32"/>
          <w:szCs w:val="24"/>
          <w:u w:val="single"/>
        </w:rPr>
        <w:t>2AC---Dreamscape---AT: Fairness</w:t>
      </w:r>
    </w:p>
    <w:p w14:paraId="5A224C6B" w14:textId="77777777" w:rsidR="00D9438D" w:rsidRPr="00D9438D" w:rsidRDefault="00D9438D" w:rsidP="00D9438D">
      <w:pPr>
        <w:keepNext/>
        <w:keepLines/>
        <w:spacing w:before="40" w:after="0"/>
        <w:outlineLvl w:val="3"/>
        <w:rPr>
          <w:rFonts w:eastAsia="Malgun Gothic"/>
          <w:b/>
          <w:iCs/>
          <w:sz w:val="26"/>
        </w:rPr>
      </w:pPr>
      <w:r w:rsidRPr="00D9438D">
        <w:rPr>
          <w:rFonts w:eastAsia="Malgun Gothic"/>
          <w:b/>
          <w:iCs/>
          <w:sz w:val="26"/>
        </w:rPr>
        <w:t xml:space="preserve">1. </w:t>
      </w:r>
      <w:r w:rsidRPr="00D9438D">
        <w:rPr>
          <w:rFonts w:eastAsia="Malgun Gothic"/>
          <w:b/>
          <w:iCs/>
          <w:sz w:val="26"/>
          <w:u w:val="single"/>
        </w:rPr>
        <w:t>REALISTIC</w:t>
      </w:r>
      <w:r w:rsidRPr="00D9438D">
        <w:rPr>
          <w:rFonts w:eastAsia="Malgun Gothic"/>
          <w:b/>
          <w:iCs/>
          <w:sz w:val="26"/>
        </w:rPr>
        <w:t xml:space="preserve">---selective </w:t>
      </w:r>
      <w:r w:rsidRPr="00D9438D">
        <w:rPr>
          <w:rFonts w:eastAsia="Malgun Gothic"/>
          <w:b/>
          <w:iCs/>
          <w:sz w:val="26"/>
          <w:u w:val="single"/>
        </w:rPr>
        <w:t>toggling</w:t>
      </w:r>
      <w:r w:rsidRPr="00D9438D">
        <w:rPr>
          <w:rFonts w:eastAsia="Malgun Gothic"/>
          <w:b/>
          <w:iCs/>
          <w:sz w:val="26"/>
        </w:rPr>
        <w:t xml:space="preserve"> enables critical </w:t>
      </w:r>
      <w:r w:rsidRPr="00D9438D">
        <w:rPr>
          <w:rFonts w:eastAsia="Malgun Gothic"/>
          <w:b/>
          <w:iCs/>
          <w:sz w:val="26"/>
          <w:u w:val="single"/>
        </w:rPr>
        <w:t>legitimacy</w:t>
      </w:r>
      <w:r w:rsidRPr="00D9438D">
        <w:rPr>
          <w:rFonts w:eastAsia="Malgun Gothic"/>
          <w:b/>
          <w:iCs/>
          <w:sz w:val="26"/>
        </w:rPr>
        <w:t xml:space="preserve"> and </w:t>
      </w:r>
      <w:r w:rsidRPr="00D9438D">
        <w:rPr>
          <w:rFonts w:eastAsia="Malgun Gothic"/>
          <w:b/>
          <w:iCs/>
          <w:sz w:val="26"/>
          <w:u w:val="single"/>
        </w:rPr>
        <w:t>autonomy</w:t>
      </w:r>
      <w:r w:rsidRPr="00D9438D">
        <w:rPr>
          <w:rFonts w:eastAsia="Malgun Gothic"/>
          <w:b/>
          <w:iCs/>
          <w:sz w:val="26"/>
        </w:rPr>
        <w:t xml:space="preserve">. That’s the reason we speak the </w:t>
      </w:r>
      <w:r w:rsidRPr="00D9438D">
        <w:rPr>
          <w:rFonts w:eastAsia="Malgun Gothic"/>
          <w:b/>
          <w:iCs/>
          <w:sz w:val="26"/>
          <w:u w:val="single"/>
        </w:rPr>
        <w:t>language of power</w:t>
      </w:r>
      <w:r w:rsidRPr="00D9438D">
        <w:rPr>
          <w:rFonts w:eastAsia="Malgun Gothic"/>
          <w:b/>
          <w:iCs/>
          <w:sz w:val="26"/>
        </w:rPr>
        <w:t xml:space="preserve">---it’s the </w:t>
      </w:r>
      <w:r w:rsidRPr="00D9438D">
        <w:rPr>
          <w:rFonts w:eastAsia="Malgun Gothic"/>
          <w:b/>
          <w:iCs/>
          <w:sz w:val="26"/>
          <w:u w:val="single"/>
        </w:rPr>
        <w:t>best way</w:t>
      </w:r>
      <w:r w:rsidRPr="00D9438D">
        <w:rPr>
          <w:rFonts w:eastAsia="Malgun Gothic"/>
          <w:b/>
          <w:iCs/>
          <w:sz w:val="26"/>
        </w:rPr>
        <w:t xml:space="preserve"> to convince debaters they were racist by playing their </w:t>
      </w:r>
      <w:r w:rsidRPr="00D9438D">
        <w:rPr>
          <w:rFonts w:eastAsia="Malgun Gothic"/>
          <w:b/>
          <w:iCs/>
          <w:sz w:val="26"/>
          <w:u w:val="single"/>
        </w:rPr>
        <w:t>own</w:t>
      </w:r>
      <w:r w:rsidRPr="00D9438D">
        <w:rPr>
          <w:rFonts w:eastAsia="Malgun Gothic"/>
          <w:b/>
          <w:iCs/>
          <w:sz w:val="26"/>
        </w:rPr>
        <w:t xml:space="preserve"> game </w:t>
      </w:r>
      <w:r w:rsidRPr="00D9438D">
        <w:rPr>
          <w:rFonts w:eastAsia="Malgun Gothic"/>
          <w:b/>
          <w:iCs/>
          <w:sz w:val="26"/>
          <w:u w:val="single"/>
        </w:rPr>
        <w:t>against</w:t>
      </w:r>
      <w:r w:rsidRPr="00D9438D">
        <w:rPr>
          <w:rFonts w:eastAsia="Malgun Gothic"/>
          <w:b/>
          <w:iCs/>
          <w:sz w:val="26"/>
        </w:rPr>
        <w:t xml:space="preserve"> them. Hence, we pref judges who entertain </w:t>
      </w:r>
      <w:r w:rsidRPr="00D9438D">
        <w:rPr>
          <w:rFonts w:eastAsia="Malgun Gothic"/>
          <w:b/>
          <w:iCs/>
          <w:sz w:val="26"/>
          <w:u w:val="single"/>
        </w:rPr>
        <w:t>community grievances</w:t>
      </w:r>
      <w:r w:rsidRPr="00D9438D">
        <w:rPr>
          <w:rFonts w:eastAsia="Malgun Gothic"/>
          <w:b/>
          <w:iCs/>
          <w:sz w:val="26"/>
        </w:rPr>
        <w:t xml:space="preserve">, point out </w:t>
      </w:r>
      <w:r w:rsidRPr="00D9438D">
        <w:rPr>
          <w:rFonts w:eastAsia="Malgun Gothic"/>
          <w:b/>
          <w:iCs/>
          <w:sz w:val="26"/>
          <w:u w:val="single"/>
        </w:rPr>
        <w:t>drops</w:t>
      </w:r>
      <w:r w:rsidRPr="00D9438D">
        <w:rPr>
          <w:rFonts w:eastAsia="Malgun Gothic"/>
          <w:b/>
          <w:iCs/>
          <w:sz w:val="26"/>
        </w:rPr>
        <w:t xml:space="preserve"> and </w:t>
      </w:r>
      <w:r w:rsidRPr="00D9438D">
        <w:rPr>
          <w:rFonts w:eastAsia="Malgun Gothic"/>
          <w:b/>
          <w:iCs/>
          <w:sz w:val="26"/>
          <w:u w:val="single"/>
        </w:rPr>
        <w:t>concessions</w:t>
      </w:r>
      <w:r w:rsidRPr="00D9438D">
        <w:rPr>
          <w:rFonts w:eastAsia="Malgun Gothic"/>
          <w:b/>
          <w:iCs/>
          <w:sz w:val="26"/>
        </w:rPr>
        <w:t xml:space="preserve">, etc. Our intentions are </w:t>
      </w:r>
      <w:r w:rsidRPr="00D9438D">
        <w:rPr>
          <w:rFonts w:eastAsia="Malgun Gothic"/>
          <w:b/>
          <w:iCs/>
          <w:sz w:val="26"/>
          <w:u w:val="single"/>
        </w:rPr>
        <w:t>unverifiable</w:t>
      </w:r>
      <w:r w:rsidRPr="00D9438D">
        <w:rPr>
          <w:rFonts w:eastAsia="Malgun Gothic"/>
          <w:b/>
          <w:iCs/>
          <w:sz w:val="26"/>
        </w:rPr>
        <w:t xml:space="preserve">, so reject the blocks’ inevitable </w:t>
      </w:r>
      <w:r w:rsidRPr="00D9438D">
        <w:rPr>
          <w:rFonts w:eastAsia="Malgun Gothic"/>
          <w:b/>
          <w:iCs/>
          <w:sz w:val="26"/>
          <w:u w:val="single"/>
        </w:rPr>
        <w:t>prescription</w:t>
      </w:r>
      <w:r w:rsidRPr="00D9438D">
        <w:rPr>
          <w:rFonts w:eastAsia="Malgun Gothic"/>
          <w:b/>
          <w:iCs/>
          <w:sz w:val="26"/>
        </w:rPr>
        <w:t xml:space="preserve">. </w:t>
      </w:r>
    </w:p>
    <w:p w14:paraId="70DA97F5" w14:textId="77777777" w:rsidR="00D9438D" w:rsidRPr="00D9438D" w:rsidRDefault="00D9438D" w:rsidP="00D9438D">
      <w:pPr>
        <w:rPr>
          <w:rFonts w:eastAsia="Calibri"/>
        </w:rPr>
      </w:pPr>
      <w:r w:rsidRPr="00D9438D">
        <w:rPr>
          <w:rFonts w:eastAsia="Calibri"/>
          <w:b/>
          <w:bCs/>
          <w:sz w:val="26"/>
        </w:rPr>
        <w:t>Alberti ’21</w:t>
      </w:r>
      <w:r w:rsidRPr="00D9438D">
        <w:rPr>
          <w:rFonts w:eastAsia="Calibri"/>
        </w:rPr>
        <w:t xml:space="preserve"> [John; January 28; Professor of English @ Northern Kentucky University; The Ethics of Playing, Researching, and Teaching Games in the Writing Classroom, “Playing Games with Our Lives: What Critical Pedagogy Can Teach Us About the Ethics of Games in the Writing Classroom,” pp. 77-93]</w:t>
      </w:r>
    </w:p>
    <w:p w14:paraId="0D049236" w14:textId="77777777" w:rsidR="00D9438D" w:rsidRPr="00D9438D" w:rsidRDefault="00D9438D" w:rsidP="00D9438D">
      <w:pPr>
        <w:rPr>
          <w:rFonts w:eastAsia="Calibri"/>
          <w:sz w:val="16"/>
        </w:rPr>
      </w:pPr>
      <w:r w:rsidRPr="00D9438D">
        <w:rPr>
          <w:rFonts w:eastAsia="Calibri"/>
          <w:sz w:val="16"/>
        </w:rPr>
        <w:t>Rather than the more conventional (at the time) classroom experience of textbook reading, film watching, worksheets, and lectures, we were organized into teams that moved through a variety of</w:t>
      </w:r>
      <w:r w:rsidRPr="00D9438D">
        <w:rPr>
          <w:rFonts w:eastAsia="Calibri"/>
          <w:sz w:val="16"/>
          <w:highlight w:val="green"/>
        </w:rPr>
        <w:t xml:space="preserve"> </w:t>
      </w:r>
      <w:r w:rsidRPr="00D9438D">
        <w:rPr>
          <w:rFonts w:eastAsia="Calibri"/>
          <w:highlight w:val="green"/>
          <w:u w:val="single"/>
        </w:rPr>
        <w:t xml:space="preserve">experiential </w:t>
      </w:r>
      <w:r w:rsidRPr="00D9438D">
        <w:rPr>
          <w:rFonts w:eastAsia="Calibri"/>
          <w:iCs/>
          <w:highlight w:val="green"/>
          <w:u w:val="single"/>
        </w:rPr>
        <w:t>games</w:t>
      </w:r>
      <w:r w:rsidRPr="00D9438D">
        <w:rPr>
          <w:rFonts w:eastAsia="Calibri"/>
          <w:sz w:val="16"/>
        </w:rPr>
        <w:t xml:space="preserve">: farming, the Constitutioal convention, playing the stock market, the </w:t>
      </w:r>
      <w:r w:rsidRPr="00D9438D">
        <w:rPr>
          <w:rFonts w:eastAsia="Calibri"/>
          <w:iCs/>
          <w:highlight w:val="green"/>
          <w:u w:val="single"/>
        </w:rPr>
        <w:t>debates</w:t>
      </w:r>
      <w:r w:rsidRPr="00D9438D">
        <w:rPr>
          <w:rFonts w:eastAsia="Calibri"/>
          <w:sz w:val="16"/>
        </w:rPr>
        <w:t xml:space="preserve"> over slavery and abolition. In each unit, we were </w:t>
      </w:r>
      <w:r w:rsidRPr="00D9438D">
        <w:rPr>
          <w:rFonts w:eastAsia="Calibri"/>
          <w:highlight w:val="green"/>
          <w:u w:val="single"/>
        </w:rPr>
        <w:t xml:space="preserve">tasked with </w:t>
      </w:r>
      <w:r w:rsidRPr="00D9438D">
        <w:rPr>
          <w:rFonts w:eastAsia="Calibri"/>
          <w:iCs/>
          <w:highlight w:val="green"/>
          <w:u w:val="single"/>
        </w:rPr>
        <w:t>solving</w:t>
      </w:r>
      <w:r w:rsidRPr="00D9438D">
        <w:rPr>
          <w:rFonts w:eastAsia="Calibri"/>
          <w:sz w:val="16"/>
        </w:rPr>
        <w:t xml:space="preserve"> various </w:t>
      </w:r>
      <w:r w:rsidRPr="00D9438D">
        <w:rPr>
          <w:rFonts w:eastAsia="Calibri"/>
          <w:iCs/>
          <w:highlight w:val="green"/>
          <w:u w:val="single"/>
        </w:rPr>
        <w:t>problems</w:t>
      </w:r>
      <w:r w:rsidRPr="00D9438D">
        <w:rPr>
          <w:rFonts w:eastAsia="Calibri"/>
          <w:sz w:val="16"/>
        </w:rPr>
        <w:t xml:space="preserve"> (Robison’s [2008], “achievement-bound systems”): keeping a farm afloat in spite of the vagaries of weather and the commodities markets, managing a stock portfolio, forging a new nation, avoiding or starting a civil war. Our teachers acted as our Dungeon Masters, introducing each round with a new set of calamities and opportunities (a sudden drought, a market collapse, a political crisis over the expansion of slave labor).</w:t>
      </w:r>
    </w:p>
    <w:p w14:paraId="0369CD01" w14:textId="77777777" w:rsidR="00D9438D" w:rsidRPr="00D9438D" w:rsidRDefault="00D9438D" w:rsidP="00D9438D">
      <w:pPr>
        <w:rPr>
          <w:rFonts w:eastAsia="Calibri"/>
          <w:sz w:val="16"/>
        </w:rPr>
      </w:pPr>
      <w:r w:rsidRPr="00D9438D">
        <w:rPr>
          <w:rFonts w:eastAsia="Calibri"/>
          <w:sz w:val="16"/>
        </w:rPr>
        <w:t xml:space="preserve">These </w:t>
      </w:r>
      <w:r w:rsidRPr="00D9438D">
        <w:rPr>
          <w:rFonts w:eastAsia="Calibri"/>
          <w:iCs/>
          <w:highlight w:val="green"/>
          <w:u w:val="single"/>
        </w:rPr>
        <w:t>achievement-bound</w:t>
      </w:r>
      <w:r w:rsidRPr="00D9438D">
        <w:rPr>
          <w:rFonts w:eastAsia="Calibri"/>
          <w:highlight w:val="green"/>
          <w:u w:val="single"/>
        </w:rPr>
        <w:t xml:space="preserve"> systems </w:t>
      </w:r>
      <w:r w:rsidRPr="00D9438D">
        <w:rPr>
          <w:rFonts w:eastAsia="Calibri"/>
          <w:iCs/>
          <w:highlight w:val="green"/>
          <w:u w:val="single"/>
        </w:rPr>
        <w:t>involve</w:t>
      </w:r>
      <w:r w:rsidRPr="00D9438D">
        <w:rPr>
          <w:rFonts w:eastAsia="Calibri"/>
          <w:iCs/>
          <w:u w:val="single"/>
        </w:rPr>
        <w:t>d</w:t>
      </w:r>
      <w:r w:rsidRPr="00D9438D">
        <w:rPr>
          <w:rFonts w:eastAsia="Calibri"/>
          <w:sz w:val="16"/>
        </w:rPr>
        <w:t xml:space="preserve"> a mix of </w:t>
      </w:r>
      <w:r w:rsidRPr="00D9438D">
        <w:rPr>
          <w:rFonts w:eastAsia="Calibri"/>
          <w:u w:val="single"/>
        </w:rPr>
        <w:t xml:space="preserve">assimilation and </w:t>
      </w:r>
      <w:r w:rsidRPr="00D9438D">
        <w:rPr>
          <w:rFonts w:eastAsia="Calibri"/>
          <w:iCs/>
          <w:highlight w:val="green"/>
          <w:u w:val="single"/>
        </w:rPr>
        <w:t>critical questioning</w:t>
      </w:r>
      <w:r w:rsidRPr="00D9438D">
        <w:rPr>
          <w:rFonts w:eastAsia="Calibri"/>
          <w:sz w:val="16"/>
        </w:rPr>
        <w:t xml:space="preserve">: we had to play the stock market game (there was no opting out of the market, and the market equally defined the farming game) and we had to (or were supposed to) stick to our appointed roles: representative to the convention, abolitionist orator. Yet </w:t>
      </w:r>
      <w:r w:rsidRPr="00D9438D">
        <w:rPr>
          <w:rFonts w:eastAsia="Calibri"/>
          <w:iCs/>
          <w:highlight w:val="green"/>
          <w:u w:val="single"/>
        </w:rPr>
        <w:t>over and over</w:t>
      </w:r>
      <w:r w:rsidRPr="00D9438D">
        <w:rPr>
          <w:rFonts w:eastAsia="Calibri"/>
          <w:u w:val="single"/>
        </w:rPr>
        <w:t xml:space="preserve"> instances of </w:t>
      </w:r>
      <w:r w:rsidRPr="00D9438D">
        <w:rPr>
          <w:rFonts w:eastAsia="Calibri"/>
          <w:iCs/>
          <w:highlight w:val="green"/>
          <w:u w:val="single"/>
        </w:rPr>
        <w:t>challenging</w:t>
      </w:r>
      <w:r w:rsidRPr="00D9438D">
        <w:rPr>
          <w:rFonts w:eastAsia="Calibri"/>
          <w:highlight w:val="green"/>
          <w:u w:val="single"/>
        </w:rPr>
        <w:t xml:space="preserve"> the </w:t>
      </w:r>
      <w:r w:rsidRPr="00D9438D">
        <w:rPr>
          <w:rFonts w:eastAsia="Calibri"/>
          <w:iCs/>
          <w:highlight w:val="green"/>
          <w:u w:val="single"/>
        </w:rPr>
        <w:t>premises</w:t>
      </w:r>
      <w:r w:rsidRPr="00D9438D">
        <w:rPr>
          <w:rFonts w:eastAsia="Calibri"/>
          <w:highlight w:val="green"/>
          <w:u w:val="single"/>
        </w:rPr>
        <w:t xml:space="preserve"> kept arising</w:t>
      </w:r>
      <w:r w:rsidRPr="00D9438D">
        <w:rPr>
          <w:rFonts w:eastAsia="Calibri"/>
          <w:sz w:val="16"/>
        </w:rPr>
        <w:t xml:space="preserve">, especially in the Constitutional convention game, and not always (or even mostly) </w:t>
      </w:r>
      <w:r w:rsidRPr="00D9438D">
        <w:rPr>
          <w:rFonts w:eastAsia="Calibri"/>
          <w:u w:val="single"/>
        </w:rPr>
        <w:t>for</w:t>
      </w:r>
      <w:r w:rsidRPr="00D9438D">
        <w:rPr>
          <w:rFonts w:eastAsia="Calibri"/>
          <w:sz w:val="16"/>
        </w:rPr>
        <w:t xml:space="preserve"> what might be considered </w:t>
      </w:r>
      <w:r w:rsidRPr="00D9438D">
        <w:rPr>
          <w:rFonts w:eastAsia="Calibri"/>
          <w:u w:val="single"/>
        </w:rPr>
        <w:t>intellectually</w:t>
      </w:r>
      <w:r w:rsidRPr="00D9438D">
        <w:rPr>
          <w:rFonts w:eastAsia="Calibri"/>
          <w:sz w:val="16"/>
        </w:rPr>
        <w:t xml:space="preserve"> and rhetorically </w:t>
      </w:r>
      <w:r w:rsidRPr="00D9438D">
        <w:rPr>
          <w:rFonts w:eastAsia="Calibri"/>
          <w:u w:val="single"/>
        </w:rPr>
        <w:t>polite reasons.</w:t>
      </w:r>
      <w:r w:rsidRPr="00D9438D">
        <w:rPr>
          <w:rFonts w:eastAsia="Calibri"/>
          <w:sz w:val="16"/>
        </w:rPr>
        <w:t xml:space="preserve"> Boredom, a desire for attention, our vexed adolescent relationship to teacherly/parental approval—all figured in the subversive mix I count as “challenging the premises.”</w:t>
      </w:r>
    </w:p>
    <w:p w14:paraId="0CEA595C" w14:textId="77777777" w:rsidR="00D9438D" w:rsidRPr="00D9438D" w:rsidRDefault="00D9438D" w:rsidP="00D9438D">
      <w:pPr>
        <w:rPr>
          <w:rFonts w:eastAsia="Calibri"/>
        </w:rPr>
      </w:pPr>
      <w:r w:rsidRPr="00D9438D">
        <w:rPr>
          <w:rFonts w:eastAsia="Calibri"/>
          <w:iCs/>
          <w:u w:val="single"/>
        </w:rPr>
        <w:t>Instead</w:t>
      </w:r>
      <w:r w:rsidRPr="00D9438D">
        <w:rPr>
          <w:rFonts w:eastAsia="Calibri"/>
          <w:u w:val="single"/>
        </w:rPr>
        <w:t xml:space="preserve"> of </w:t>
      </w:r>
      <w:r w:rsidRPr="00D9438D">
        <w:rPr>
          <w:rFonts w:eastAsia="Calibri"/>
          <w:iCs/>
          <w:u w:val="single"/>
        </w:rPr>
        <w:t>undermining</w:t>
      </w:r>
      <w:r w:rsidRPr="00D9438D">
        <w:rPr>
          <w:rFonts w:eastAsia="Calibri"/>
          <w:u w:val="single"/>
        </w:rPr>
        <w:t xml:space="preserve"> the experiment,</w:t>
      </w:r>
      <w:r w:rsidRPr="00D9438D">
        <w:rPr>
          <w:rFonts w:eastAsia="Calibri"/>
          <w:sz w:val="16"/>
        </w:rPr>
        <w:t xml:space="preserve"> however, our </w:t>
      </w:r>
      <w:r w:rsidRPr="00D9438D">
        <w:rPr>
          <w:rFonts w:eastAsia="Calibri"/>
          <w:highlight w:val="green"/>
          <w:u w:val="single"/>
        </w:rPr>
        <w:t xml:space="preserve">toggling between trying to </w:t>
      </w:r>
      <w:r w:rsidRPr="00D9438D">
        <w:rPr>
          <w:rFonts w:eastAsia="Calibri"/>
          <w:iCs/>
          <w:highlight w:val="green"/>
          <w:u w:val="single"/>
        </w:rPr>
        <w:t>solve</w:t>
      </w:r>
      <w:r w:rsidRPr="00D9438D">
        <w:rPr>
          <w:rFonts w:eastAsia="Calibri"/>
          <w:highlight w:val="green"/>
          <w:u w:val="single"/>
        </w:rPr>
        <w:t xml:space="preserve"> a </w:t>
      </w:r>
      <w:r w:rsidRPr="00D9438D">
        <w:rPr>
          <w:rFonts w:eastAsia="Calibri"/>
          <w:iCs/>
          <w:highlight w:val="green"/>
          <w:u w:val="single"/>
        </w:rPr>
        <w:t>problem</w:t>
      </w:r>
      <w:r w:rsidRPr="00D9438D">
        <w:rPr>
          <w:rFonts w:eastAsia="Calibri"/>
          <w:highlight w:val="green"/>
          <w:u w:val="single"/>
        </w:rPr>
        <w:t xml:space="preserve"> within</w:t>
      </w:r>
      <w:r w:rsidRPr="00D9438D">
        <w:rPr>
          <w:rFonts w:eastAsia="Calibri"/>
          <w:u w:val="single"/>
        </w:rPr>
        <w:t xml:space="preserve"> the </w:t>
      </w:r>
      <w:r w:rsidRPr="00D9438D">
        <w:rPr>
          <w:rFonts w:eastAsia="Calibri"/>
          <w:highlight w:val="green"/>
          <w:u w:val="single"/>
        </w:rPr>
        <w:t xml:space="preserve">defined </w:t>
      </w:r>
      <w:r w:rsidRPr="00D9438D">
        <w:rPr>
          <w:rFonts w:eastAsia="Calibri"/>
          <w:iCs/>
          <w:highlight w:val="green"/>
          <w:u w:val="single"/>
        </w:rPr>
        <w:t>procedures</w:t>
      </w:r>
      <w:r w:rsidRPr="00D9438D">
        <w:rPr>
          <w:rFonts w:eastAsia="Calibri"/>
          <w:highlight w:val="green"/>
          <w:u w:val="single"/>
        </w:rPr>
        <w:t xml:space="preserve"> of </w:t>
      </w:r>
      <w:r w:rsidRPr="00D9438D">
        <w:rPr>
          <w:rFonts w:eastAsia="Calibri"/>
          <w:iCs/>
          <w:highlight w:val="green"/>
          <w:u w:val="single"/>
        </w:rPr>
        <w:t>the game</w:t>
      </w:r>
      <w:r w:rsidRPr="00D9438D">
        <w:rPr>
          <w:rFonts w:eastAsia="Calibri"/>
          <w:highlight w:val="green"/>
          <w:u w:val="single"/>
        </w:rPr>
        <w:t xml:space="preserve"> and </w:t>
      </w:r>
      <w:r w:rsidRPr="00D9438D">
        <w:rPr>
          <w:rFonts w:eastAsia="Calibri"/>
          <w:iCs/>
          <w:highlight w:val="green"/>
          <w:u w:val="single"/>
        </w:rPr>
        <w:t>challenging</w:t>
      </w:r>
      <w:r w:rsidRPr="00D9438D">
        <w:rPr>
          <w:rFonts w:eastAsia="Calibri"/>
          <w:highlight w:val="green"/>
          <w:u w:val="single"/>
        </w:rPr>
        <w:t xml:space="preserve"> </w:t>
      </w:r>
      <w:r w:rsidRPr="00D9438D">
        <w:rPr>
          <w:rFonts w:eastAsia="Calibri"/>
          <w:u w:val="single"/>
        </w:rPr>
        <w:t xml:space="preserve">the </w:t>
      </w:r>
      <w:r w:rsidRPr="00D9438D">
        <w:rPr>
          <w:rFonts w:eastAsia="Calibri"/>
          <w:iCs/>
          <w:u w:val="single"/>
        </w:rPr>
        <w:t>premises</w:t>
      </w:r>
      <w:r w:rsidRPr="00D9438D">
        <w:rPr>
          <w:rFonts w:eastAsia="Calibri"/>
          <w:u w:val="single"/>
        </w:rPr>
        <w:t xml:space="preserve"> of </w:t>
      </w:r>
      <w:r w:rsidRPr="00D9438D">
        <w:rPr>
          <w:rFonts w:eastAsia="Calibri"/>
          <w:iCs/>
          <w:highlight w:val="green"/>
          <w:u w:val="single"/>
        </w:rPr>
        <w:t>these procedures</w:t>
      </w:r>
      <w:r w:rsidRPr="00D9438D">
        <w:rPr>
          <w:rFonts w:eastAsia="Calibri"/>
          <w:u w:val="single"/>
        </w:rPr>
        <w:t xml:space="preserve"> and definitions of these problems (our </w:t>
      </w:r>
      <w:r w:rsidRPr="00D9438D">
        <w:rPr>
          <w:rFonts w:eastAsia="Calibri"/>
          <w:highlight w:val="green"/>
          <w:u w:val="single"/>
        </w:rPr>
        <w:t xml:space="preserve">not always </w:t>
      </w:r>
      <w:r w:rsidRPr="00D9438D">
        <w:rPr>
          <w:rFonts w:eastAsia="Calibri"/>
          <w:iCs/>
          <w:highlight w:val="green"/>
          <w:u w:val="single"/>
        </w:rPr>
        <w:t>taking</w:t>
      </w:r>
      <w:r w:rsidRPr="00D9438D">
        <w:rPr>
          <w:rFonts w:eastAsia="Calibri"/>
          <w:highlight w:val="green"/>
          <w:u w:val="single"/>
        </w:rPr>
        <w:t xml:space="preserve"> these </w:t>
      </w:r>
      <w:r w:rsidRPr="00D9438D">
        <w:rPr>
          <w:rFonts w:eastAsia="Calibri"/>
          <w:iCs/>
          <w:highlight w:val="green"/>
          <w:u w:val="single"/>
        </w:rPr>
        <w:t>games “seriously”</w:t>
      </w:r>
      <w:r w:rsidRPr="00D9438D">
        <w:rPr>
          <w:rFonts w:eastAsia="Calibri"/>
          <w:u w:val="single"/>
        </w:rPr>
        <w:t xml:space="preserve">) only </w:t>
      </w:r>
      <w:r w:rsidRPr="00D9438D">
        <w:rPr>
          <w:rFonts w:eastAsia="Calibri"/>
          <w:iCs/>
          <w:highlight w:val="green"/>
          <w:u w:val="single"/>
        </w:rPr>
        <w:t>made</w:t>
      </w:r>
      <w:r w:rsidRPr="00D9438D">
        <w:rPr>
          <w:rFonts w:eastAsia="Calibri"/>
          <w:highlight w:val="green"/>
          <w:u w:val="single"/>
        </w:rPr>
        <w:t xml:space="preserve"> them</w:t>
      </w:r>
      <w:r w:rsidRPr="00D9438D">
        <w:rPr>
          <w:rFonts w:eastAsia="Calibri"/>
          <w:sz w:val="16"/>
        </w:rPr>
        <w:t xml:space="preserve"> all the </w:t>
      </w:r>
      <w:r w:rsidRPr="00D9438D">
        <w:rPr>
          <w:rFonts w:eastAsia="Calibri"/>
          <w:iCs/>
          <w:highlight w:val="green"/>
          <w:u w:val="single"/>
        </w:rPr>
        <w:t>more “realistic”</w:t>
      </w:r>
      <w:r w:rsidRPr="00D9438D">
        <w:rPr>
          <w:rFonts w:eastAsia="Calibri"/>
          <w:highlight w:val="green"/>
          <w:u w:val="single"/>
        </w:rPr>
        <w:t xml:space="preserve">—and </w:t>
      </w:r>
      <w:r w:rsidRPr="00D9438D">
        <w:rPr>
          <w:rFonts w:eastAsia="Calibri"/>
          <w:iCs/>
          <w:highlight w:val="green"/>
          <w:u w:val="single"/>
        </w:rPr>
        <w:t>effective</w:t>
      </w:r>
      <w:r w:rsidRPr="00D9438D">
        <w:rPr>
          <w:rFonts w:eastAsia="Calibri"/>
          <w:highlight w:val="green"/>
          <w:u w:val="single"/>
        </w:rPr>
        <w:t>—in highlighting how</w:t>
      </w:r>
      <w:r w:rsidRPr="00D9438D">
        <w:rPr>
          <w:rFonts w:eastAsia="Calibri"/>
          <w:u w:val="single"/>
        </w:rPr>
        <w:t xml:space="preserve"> </w:t>
      </w:r>
      <w:r w:rsidRPr="00D9438D">
        <w:rPr>
          <w:rFonts w:eastAsia="Calibri"/>
          <w:iCs/>
          <w:u w:val="single"/>
        </w:rPr>
        <w:t>ego</w:t>
      </w:r>
      <w:r w:rsidRPr="00D9438D">
        <w:rPr>
          <w:rFonts w:eastAsia="Calibri"/>
          <w:u w:val="single"/>
        </w:rPr>
        <w:t xml:space="preserve">, insecurity, and </w:t>
      </w:r>
      <w:r w:rsidRPr="00D9438D">
        <w:rPr>
          <w:rFonts w:eastAsia="Calibri"/>
          <w:iCs/>
          <w:highlight w:val="green"/>
          <w:u w:val="single"/>
        </w:rPr>
        <w:t>social status</w:t>
      </w:r>
      <w:r w:rsidRPr="00D9438D">
        <w:rPr>
          <w:rFonts w:eastAsia="Calibri"/>
          <w:u w:val="single"/>
        </w:rPr>
        <w:t xml:space="preserve"> affect and </w:t>
      </w:r>
      <w:r w:rsidRPr="00D9438D">
        <w:rPr>
          <w:rFonts w:eastAsia="Calibri"/>
          <w:iCs/>
          <w:highlight w:val="green"/>
          <w:u w:val="single"/>
        </w:rPr>
        <w:t>shape</w:t>
      </w:r>
      <w:r w:rsidRPr="00D9438D">
        <w:rPr>
          <w:rFonts w:eastAsia="Calibri"/>
          <w:u w:val="single"/>
        </w:rPr>
        <w:t xml:space="preserve"> these </w:t>
      </w:r>
      <w:r w:rsidRPr="00D9438D">
        <w:rPr>
          <w:rFonts w:eastAsia="Calibri"/>
          <w:highlight w:val="green"/>
          <w:u w:val="single"/>
        </w:rPr>
        <w:t xml:space="preserve">“real world” </w:t>
      </w:r>
      <w:r w:rsidRPr="00D9438D">
        <w:rPr>
          <w:rFonts w:eastAsia="Calibri"/>
          <w:iCs/>
          <w:highlight w:val="green"/>
          <w:u w:val="single"/>
        </w:rPr>
        <w:t>games</w:t>
      </w:r>
      <w:r w:rsidRPr="00D9438D">
        <w:rPr>
          <w:rFonts w:eastAsia="Calibri"/>
          <w:sz w:val="16"/>
        </w:rPr>
        <w:t xml:space="preserve"> (including the game of the high school classroom). Three takeaways for me from this pre-Oregon Trail educational gaming experience: important career lessons (never, ever go into farming); </w:t>
      </w:r>
      <w:r w:rsidRPr="00D9438D">
        <w:rPr>
          <w:rFonts w:eastAsia="Calibri"/>
          <w:highlight w:val="green"/>
          <w:u w:val="single"/>
        </w:rPr>
        <w:t>the</w:t>
      </w:r>
      <w:r w:rsidRPr="00D9438D">
        <w:rPr>
          <w:rFonts w:eastAsia="Calibri"/>
          <w:u w:val="single"/>
        </w:rPr>
        <w:t xml:space="preserve"> profound </w:t>
      </w:r>
      <w:r w:rsidRPr="00D9438D">
        <w:rPr>
          <w:rFonts w:eastAsia="Calibri"/>
          <w:iCs/>
          <w:highlight w:val="green"/>
          <w:u w:val="single"/>
        </w:rPr>
        <w:t>impact</w:t>
      </w:r>
      <w:r w:rsidRPr="00D9438D">
        <w:rPr>
          <w:rFonts w:eastAsia="Calibri"/>
          <w:highlight w:val="green"/>
          <w:u w:val="single"/>
        </w:rPr>
        <w:t xml:space="preserve"> of</w:t>
      </w:r>
      <w:r w:rsidRPr="00D9438D">
        <w:rPr>
          <w:rFonts w:eastAsia="Calibri"/>
          <w:u w:val="single"/>
        </w:rPr>
        <w:t xml:space="preserve"> the dramatized writing and </w:t>
      </w:r>
      <w:r w:rsidRPr="00D9438D">
        <w:rPr>
          <w:rFonts w:eastAsia="Calibri"/>
          <w:iCs/>
          <w:highlight w:val="green"/>
          <w:u w:val="single"/>
        </w:rPr>
        <w:t>speaking</w:t>
      </w:r>
      <w:r w:rsidRPr="00D9438D">
        <w:rPr>
          <w:rFonts w:eastAsia="Calibri"/>
          <w:u w:val="single"/>
        </w:rPr>
        <w:t xml:space="preserve"> practices we engaged in that </w:t>
      </w:r>
      <w:r w:rsidRPr="00D9438D">
        <w:rPr>
          <w:rFonts w:eastAsia="Calibri"/>
          <w:highlight w:val="green"/>
          <w:u w:val="single"/>
        </w:rPr>
        <w:t xml:space="preserve">essentially </w:t>
      </w:r>
      <w:r w:rsidRPr="00D9438D">
        <w:rPr>
          <w:rFonts w:eastAsia="Calibri"/>
          <w:iCs/>
          <w:highlight w:val="green"/>
          <w:u w:val="single"/>
        </w:rPr>
        <w:t>constitute</w:t>
      </w:r>
      <w:r w:rsidRPr="00D9438D">
        <w:rPr>
          <w:rFonts w:eastAsia="Calibri"/>
          <w:iCs/>
          <w:u w:val="single"/>
        </w:rPr>
        <w:t>d</w:t>
      </w:r>
      <w:r w:rsidRPr="00D9438D">
        <w:rPr>
          <w:rFonts w:eastAsia="Calibri"/>
          <w:u w:val="single"/>
        </w:rPr>
        <w:t xml:space="preserve"> the </w:t>
      </w:r>
      <w:r w:rsidRPr="00D9438D">
        <w:rPr>
          <w:rFonts w:eastAsia="Calibri"/>
          <w:iCs/>
          <w:highlight w:val="green"/>
          <w:u w:val="single"/>
        </w:rPr>
        <w:t>games</w:t>
      </w:r>
      <w:r w:rsidRPr="00D9438D">
        <w:rPr>
          <w:rFonts w:eastAsia="Calibri"/>
          <w:sz w:val="16"/>
        </w:rPr>
        <w:t xml:space="preserve">, especially an appreciation for </w:t>
      </w:r>
      <w:r w:rsidRPr="00D9438D">
        <w:rPr>
          <w:rFonts w:eastAsia="Calibri"/>
          <w:u w:val="single"/>
        </w:rPr>
        <w:t xml:space="preserve">the </w:t>
      </w:r>
      <w:r w:rsidRPr="00D9438D">
        <w:rPr>
          <w:rFonts w:eastAsia="Calibri"/>
          <w:iCs/>
          <w:u w:val="single"/>
        </w:rPr>
        <w:t>power</w:t>
      </w:r>
      <w:r w:rsidRPr="00D9438D">
        <w:rPr>
          <w:rFonts w:eastAsia="Calibri"/>
          <w:u w:val="single"/>
        </w:rPr>
        <w:t xml:space="preserve"> of </w:t>
      </w:r>
      <w:r w:rsidRPr="00D9438D">
        <w:rPr>
          <w:rFonts w:eastAsia="Calibri"/>
          <w:iCs/>
          <w:u w:val="single"/>
        </w:rPr>
        <w:t>pathos</w:t>
      </w:r>
      <w:r w:rsidRPr="00D9438D">
        <w:rPr>
          <w:rFonts w:eastAsia="Calibri"/>
          <w:u w:val="single"/>
        </w:rPr>
        <w:t xml:space="preserve"> and </w:t>
      </w:r>
      <w:r w:rsidRPr="00D9438D">
        <w:rPr>
          <w:rFonts w:eastAsia="Calibri"/>
          <w:iCs/>
          <w:u w:val="single"/>
        </w:rPr>
        <w:t>ethos</w:t>
      </w:r>
      <w:r w:rsidRPr="00D9438D">
        <w:rPr>
          <w:rFonts w:eastAsia="Calibri"/>
          <w:sz w:val="16"/>
        </w:rPr>
        <w:t>; and finally, how this one class remains easily my most memorable (official) pedagogical experience of high school, one I am still thinking through 45 years later, certainly one definition of what Robison (2008) means by “rich literacy and learning practices.”</w:t>
      </w:r>
      <w:r w:rsidRPr="00D9438D">
        <w:rPr>
          <w:rFonts w:eastAsia="Calibri"/>
        </w:rPr>
        <w:t xml:space="preserve">2. </w:t>
      </w:r>
      <w:r w:rsidRPr="00D9438D">
        <w:rPr>
          <w:rFonts w:eastAsia="Calibri"/>
          <w:u w:val="single"/>
        </w:rPr>
        <w:t>NO IMPACT</w:t>
      </w:r>
      <w:r w:rsidRPr="00D9438D">
        <w:rPr>
          <w:rFonts w:eastAsia="Calibri"/>
        </w:rPr>
        <w:t xml:space="preserve">---relying on something doesn’t mean it </w:t>
      </w:r>
      <w:r w:rsidRPr="00D9438D">
        <w:rPr>
          <w:rFonts w:eastAsia="Calibri"/>
          <w:u w:val="single"/>
        </w:rPr>
        <w:t>outweighs</w:t>
      </w:r>
      <w:r w:rsidRPr="00D9438D">
        <w:rPr>
          <w:rFonts w:eastAsia="Calibri"/>
        </w:rPr>
        <w:t>.</w:t>
      </w:r>
    </w:p>
    <w:p w14:paraId="1572E887" w14:textId="77777777" w:rsidR="00D9438D" w:rsidRPr="00D9438D" w:rsidRDefault="00D9438D" w:rsidP="00D9438D">
      <w:pPr>
        <w:keepNext/>
        <w:keepLines/>
        <w:spacing w:before="40" w:after="0"/>
        <w:outlineLvl w:val="3"/>
        <w:rPr>
          <w:rFonts w:eastAsia="SimSun"/>
          <w:b/>
          <w:iCs/>
          <w:sz w:val="26"/>
        </w:rPr>
      </w:pPr>
      <w:r w:rsidRPr="00D9438D">
        <w:rPr>
          <w:rFonts w:eastAsia="Malgun Gothic"/>
          <w:b/>
          <w:iCs/>
          <w:sz w:val="26"/>
        </w:rPr>
        <w:t>2</w:t>
      </w:r>
      <w:r w:rsidRPr="00D9438D">
        <w:rPr>
          <w:rFonts w:eastAsia="SimSun"/>
          <w:b/>
          <w:iCs/>
          <w:sz w:val="26"/>
        </w:rPr>
        <w:t xml:space="preserve">. </w:t>
      </w:r>
      <w:r w:rsidRPr="00D9438D">
        <w:rPr>
          <w:rFonts w:eastAsia="SimSun"/>
          <w:b/>
          <w:iCs/>
          <w:sz w:val="26"/>
          <w:u w:val="single"/>
        </w:rPr>
        <w:t>COMPARTMENTALIZED</w:t>
      </w:r>
      <w:r w:rsidRPr="00D9438D">
        <w:rPr>
          <w:rFonts w:eastAsia="SimSun"/>
          <w:b/>
          <w:iCs/>
          <w:sz w:val="26"/>
        </w:rPr>
        <w:t>.</w:t>
      </w:r>
    </w:p>
    <w:p w14:paraId="744F4F2B" w14:textId="77777777" w:rsidR="00D9438D" w:rsidRPr="00D9438D" w:rsidRDefault="00D9438D" w:rsidP="00D9438D">
      <w:pPr>
        <w:rPr>
          <w:rFonts w:eastAsia="Aptos"/>
        </w:rPr>
      </w:pPr>
      <w:r w:rsidRPr="00D9438D">
        <w:rPr>
          <w:rFonts w:eastAsia="Aptos"/>
          <w:b/>
          <w:bCs/>
          <w:sz w:val="26"/>
        </w:rPr>
        <w:t>Huang</w:t>
      </w:r>
      <w:r w:rsidRPr="00D9438D">
        <w:rPr>
          <w:rFonts w:eastAsia="Aptos"/>
        </w:rPr>
        <w:t xml:space="preserve"> </w:t>
      </w:r>
      <w:r w:rsidRPr="00D9438D">
        <w:rPr>
          <w:rFonts w:eastAsia="Aptos"/>
          <w:b/>
          <w:bCs/>
          <w:sz w:val="26"/>
        </w:rPr>
        <w:t>’24</w:t>
      </w:r>
      <w:r w:rsidRPr="00D9438D">
        <w:rPr>
          <w:rFonts w:eastAsia="Aptos"/>
        </w:rPr>
        <w:t xml:space="preserve"> [Changwu; Associate Professor of Research in Computer Science and Engineering at Southern University of Science; “Procedural Fairness in Machine Learning”; arXiv; 4/2/2024] muehling</w:t>
      </w:r>
    </w:p>
    <w:p w14:paraId="219D1371" w14:textId="77777777" w:rsidR="00D9438D" w:rsidRPr="00D9438D" w:rsidRDefault="00D9438D" w:rsidP="00D9438D">
      <w:pPr>
        <w:rPr>
          <w:rFonts w:eastAsia="Aptos"/>
          <w:sz w:val="16"/>
        </w:rPr>
      </w:pPr>
      <w:r w:rsidRPr="00D9438D">
        <w:rPr>
          <w:rFonts w:eastAsia="Aptos"/>
          <w:sz w:val="16"/>
        </w:rPr>
        <w:t xml:space="preserve">The two well-known </w:t>
      </w:r>
      <w:r w:rsidRPr="00D9438D">
        <w:rPr>
          <w:rFonts w:eastAsia="Aptos"/>
          <w:b/>
          <w:bCs/>
          <w:u w:val="single"/>
        </w:rPr>
        <w:t>dimensions</w:t>
      </w:r>
      <w:r w:rsidRPr="00D9438D">
        <w:rPr>
          <w:rFonts w:eastAsia="Aptos"/>
          <w:u w:val="single"/>
        </w:rPr>
        <w:t xml:space="preserve"> of </w:t>
      </w:r>
      <w:r w:rsidRPr="00D9438D">
        <w:rPr>
          <w:rFonts w:eastAsia="Aptos"/>
          <w:b/>
          <w:bCs/>
          <w:u w:val="single"/>
        </w:rPr>
        <w:t>fairness</w:t>
      </w:r>
      <w:r w:rsidRPr="00D9438D">
        <w:rPr>
          <w:rFonts w:eastAsia="Aptos"/>
          <w:u w:val="single"/>
        </w:rPr>
        <w:t xml:space="preserve"> are </w:t>
      </w:r>
      <w:r w:rsidRPr="00D9438D">
        <w:rPr>
          <w:rFonts w:eastAsia="Aptos"/>
          <w:b/>
          <w:bCs/>
          <w:sz w:val="24"/>
          <w:szCs w:val="24"/>
          <w:u w:val="single"/>
          <w:bdr w:val="single" w:sz="8" w:space="0" w:color="auto"/>
        </w:rPr>
        <w:t>distributive</w:t>
      </w:r>
      <w:r w:rsidRPr="00D9438D">
        <w:rPr>
          <w:rFonts w:eastAsia="Aptos"/>
          <w:sz w:val="16"/>
        </w:rPr>
        <w:t xml:space="preserve"> fairness (a.k.a outcome fairness) </w:t>
      </w:r>
      <w:r w:rsidRPr="00D9438D">
        <w:rPr>
          <w:rFonts w:eastAsia="Aptos"/>
          <w:u w:val="single"/>
        </w:rPr>
        <w:t xml:space="preserve">and </w:t>
      </w:r>
      <w:r w:rsidRPr="00D9438D">
        <w:rPr>
          <w:rFonts w:eastAsia="Aptos"/>
          <w:b/>
          <w:bCs/>
          <w:sz w:val="24"/>
          <w:szCs w:val="24"/>
          <w:u w:val="single"/>
          <w:bdr w:val="single" w:sz="8" w:space="0" w:color="auto"/>
        </w:rPr>
        <w:t>procedural</w:t>
      </w:r>
      <w:r w:rsidRPr="00D9438D">
        <w:rPr>
          <w:rFonts w:eastAsia="Aptos"/>
          <w:sz w:val="16"/>
        </w:rPr>
        <w:t xml:space="preserve"> fairness (a.k.a process fairness) [6], [7]. Among them, </w:t>
      </w:r>
      <w:r w:rsidRPr="00D9438D">
        <w:rPr>
          <w:rFonts w:eastAsia="Aptos"/>
          <w:b/>
          <w:bCs/>
          <w:highlight w:val="green"/>
          <w:u w:val="single"/>
        </w:rPr>
        <w:t>distributive</w:t>
      </w:r>
      <w:r w:rsidRPr="00D9438D">
        <w:rPr>
          <w:rFonts w:eastAsia="Aptos"/>
          <w:sz w:val="16"/>
        </w:rPr>
        <w:t xml:space="preserve"> fairness </w:t>
      </w:r>
      <w:r w:rsidRPr="00D9438D">
        <w:rPr>
          <w:rFonts w:eastAsia="Aptos"/>
          <w:highlight w:val="green"/>
          <w:u w:val="single"/>
        </w:rPr>
        <w:t>focuses on</w:t>
      </w:r>
      <w:r w:rsidRPr="00D9438D">
        <w:rPr>
          <w:rFonts w:eastAsia="Aptos"/>
          <w:sz w:val="16"/>
        </w:rPr>
        <w:t xml:space="preserve"> the </w:t>
      </w:r>
      <w:r w:rsidRPr="00D9438D">
        <w:rPr>
          <w:rFonts w:eastAsia="Aptos"/>
          <w:u w:val="single"/>
        </w:rPr>
        <w:t xml:space="preserve">fairness of </w:t>
      </w:r>
      <w:r w:rsidRPr="00D9438D">
        <w:rPr>
          <w:rFonts w:eastAsia="Aptos"/>
          <w:b/>
          <w:bCs/>
          <w:sz w:val="24"/>
          <w:szCs w:val="24"/>
          <w:highlight w:val="green"/>
          <w:u w:val="single"/>
          <w:bdr w:val="single" w:sz="8" w:space="0" w:color="auto"/>
        </w:rPr>
        <w:t>outcomes</w:t>
      </w:r>
      <w:r w:rsidRPr="00D9438D">
        <w:rPr>
          <w:rFonts w:eastAsia="Aptos"/>
          <w:sz w:val="16"/>
        </w:rPr>
        <w:t xml:space="preserve"> resulting from a decision, </w:t>
      </w:r>
      <w:r w:rsidRPr="00D9438D">
        <w:rPr>
          <w:rFonts w:eastAsia="Aptos"/>
          <w:highlight w:val="green"/>
          <w:u w:val="single"/>
        </w:rPr>
        <w:t xml:space="preserve">while </w:t>
      </w:r>
      <w:r w:rsidRPr="00D9438D">
        <w:rPr>
          <w:rFonts w:eastAsia="Aptos"/>
          <w:b/>
          <w:bCs/>
          <w:highlight w:val="green"/>
          <w:u w:val="single"/>
        </w:rPr>
        <w:t>procedural</w:t>
      </w:r>
      <w:r w:rsidRPr="00D9438D">
        <w:rPr>
          <w:rFonts w:eastAsia="Aptos"/>
          <w:sz w:val="16"/>
        </w:rPr>
        <w:t xml:space="preserve"> fairness </w:t>
      </w:r>
      <w:r w:rsidRPr="00D9438D">
        <w:rPr>
          <w:rFonts w:eastAsia="Aptos"/>
          <w:highlight w:val="green"/>
          <w:u w:val="single"/>
        </w:rPr>
        <w:t>emphasizes</w:t>
      </w:r>
      <w:r w:rsidRPr="00D9438D">
        <w:rPr>
          <w:rFonts w:eastAsia="Aptos"/>
          <w:u w:val="single"/>
        </w:rPr>
        <w:t xml:space="preserve"> fairness in</w:t>
      </w:r>
      <w:r w:rsidRPr="00D9438D">
        <w:rPr>
          <w:rFonts w:eastAsia="Aptos"/>
          <w:sz w:val="16"/>
        </w:rPr>
        <w:t xml:space="preserve"> the decision-making </w:t>
      </w:r>
      <w:r w:rsidRPr="00D9438D">
        <w:rPr>
          <w:rFonts w:eastAsia="Aptos"/>
          <w:b/>
          <w:bCs/>
          <w:sz w:val="24"/>
          <w:szCs w:val="24"/>
          <w:highlight w:val="green"/>
          <w:u w:val="single"/>
          <w:bdr w:val="single" w:sz="8" w:space="0" w:color="auto"/>
        </w:rPr>
        <w:t>process</w:t>
      </w:r>
      <w:r w:rsidRPr="00D9438D">
        <w:rPr>
          <w:rFonts w:eastAsia="Aptos"/>
          <w:sz w:val="16"/>
        </w:rPr>
        <w:t xml:space="preserve"> [7], [8]. There has long been considerable discussion in the humanities community about the relationship and </w:t>
      </w:r>
      <w:r w:rsidRPr="00D9438D">
        <w:rPr>
          <w:rFonts w:eastAsia="Aptos"/>
          <w:b/>
          <w:bCs/>
          <w:highlight w:val="green"/>
          <w:u w:val="single"/>
        </w:rPr>
        <w:t>distinction</w:t>
      </w:r>
      <w:r w:rsidRPr="00D9438D">
        <w:rPr>
          <w:rFonts w:eastAsia="Aptos"/>
          <w:highlight w:val="green"/>
          <w:u w:val="single"/>
        </w:rPr>
        <w:t xml:space="preserve"> between</w:t>
      </w:r>
      <w:r w:rsidRPr="00D9438D">
        <w:rPr>
          <w:rFonts w:eastAsia="Aptos"/>
          <w:u w:val="single"/>
        </w:rPr>
        <w:t xml:space="preserve"> the </w:t>
      </w:r>
      <w:r w:rsidRPr="00D9438D">
        <w:rPr>
          <w:rFonts w:eastAsia="Aptos"/>
          <w:b/>
          <w:bCs/>
          <w:highlight w:val="green"/>
          <w:u w:val="single"/>
        </w:rPr>
        <w:t>two</w:t>
      </w:r>
      <w:r w:rsidRPr="00D9438D">
        <w:rPr>
          <w:rFonts w:eastAsia="Aptos"/>
          <w:sz w:val="16"/>
        </w:rPr>
        <w:t xml:space="preserve"> [9], [10]. Although distributive and procedural fairness mutually influence justice assessments, procedural fairness is considered to be the more robust assessment criterion [7], [11], [12]. Further, </w:t>
      </w:r>
      <w:r w:rsidRPr="00D9438D">
        <w:rPr>
          <w:rFonts w:eastAsia="Aptos"/>
          <w:highlight w:val="green"/>
          <w:u w:val="single"/>
        </w:rPr>
        <w:t>people</w:t>
      </w:r>
      <w:r w:rsidRPr="00D9438D">
        <w:rPr>
          <w:rFonts w:eastAsia="Aptos"/>
          <w:u w:val="single"/>
        </w:rPr>
        <w:t xml:space="preserve"> are</w:t>
      </w:r>
      <w:r w:rsidRPr="00D9438D">
        <w:rPr>
          <w:rFonts w:eastAsia="Aptos"/>
          <w:sz w:val="16"/>
        </w:rPr>
        <w:t xml:space="preserve"> more </w:t>
      </w:r>
      <w:r w:rsidRPr="00D9438D">
        <w:rPr>
          <w:rFonts w:eastAsia="Aptos"/>
          <w:u w:val="single"/>
        </w:rPr>
        <w:t xml:space="preserve">willing to </w:t>
      </w:r>
      <w:r w:rsidRPr="00D9438D">
        <w:rPr>
          <w:rFonts w:eastAsia="Aptos"/>
          <w:highlight w:val="green"/>
          <w:u w:val="single"/>
        </w:rPr>
        <w:t>support</w:t>
      </w:r>
      <w:r w:rsidRPr="00D9438D">
        <w:rPr>
          <w:rFonts w:eastAsia="Aptos"/>
          <w:sz w:val="16"/>
        </w:rPr>
        <w:t xml:space="preserve"> an </w:t>
      </w:r>
      <w:r w:rsidRPr="00D9438D">
        <w:rPr>
          <w:rFonts w:eastAsia="Aptos"/>
          <w:b/>
          <w:bCs/>
          <w:highlight w:val="green"/>
          <w:u w:val="single"/>
        </w:rPr>
        <w:t>unfair outcome</w:t>
      </w:r>
      <w:r w:rsidRPr="00D9438D">
        <w:rPr>
          <w:rFonts w:eastAsia="Aptos"/>
          <w:highlight w:val="green"/>
          <w:u w:val="single"/>
        </w:rPr>
        <w:t xml:space="preserve"> when</w:t>
      </w:r>
      <w:r w:rsidRPr="00D9438D">
        <w:rPr>
          <w:rFonts w:eastAsia="Aptos"/>
          <w:sz w:val="16"/>
        </w:rPr>
        <w:t xml:space="preserve"> they feel the </w:t>
      </w:r>
      <w:r w:rsidRPr="00D9438D">
        <w:rPr>
          <w:rFonts w:eastAsia="Aptos"/>
          <w:b/>
          <w:bCs/>
          <w:highlight w:val="green"/>
          <w:u w:val="single"/>
        </w:rPr>
        <w:t>process</w:t>
      </w:r>
      <w:r w:rsidRPr="00D9438D">
        <w:rPr>
          <w:rFonts w:eastAsia="Aptos"/>
          <w:highlight w:val="green"/>
          <w:u w:val="single"/>
        </w:rPr>
        <w:t xml:space="preserve"> is </w:t>
      </w:r>
      <w:r w:rsidRPr="00D9438D">
        <w:rPr>
          <w:rFonts w:eastAsia="Aptos"/>
          <w:b/>
          <w:bCs/>
          <w:highlight w:val="green"/>
          <w:u w:val="single"/>
        </w:rPr>
        <w:t>fair</w:t>
      </w:r>
      <w:r w:rsidRPr="00D9438D">
        <w:rPr>
          <w:rFonts w:eastAsia="Aptos"/>
          <w:sz w:val="16"/>
        </w:rPr>
        <w:t xml:space="preserve"> [7], [13].</w:t>
      </w:r>
    </w:p>
    <w:p w14:paraId="21FFA268" w14:textId="77777777" w:rsidR="00D9438D" w:rsidRPr="00D9438D" w:rsidRDefault="00D9438D" w:rsidP="00D9438D">
      <w:pPr>
        <w:keepNext/>
        <w:keepLines/>
        <w:spacing w:before="40" w:after="0"/>
        <w:outlineLvl w:val="3"/>
        <w:rPr>
          <w:rFonts w:eastAsia="SimSun" w:cs="Times New Roman"/>
          <w:b/>
          <w:iCs/>
          <w:sz w:val="26"/>
        </w:rPr>
      </w:pPr>
      <w:r w:rsidRPr="00D9438D">
        <w:rPr>
          <w:rFonts w:eastAsia="SimSun" w:cs="Times New Roman"/>
          <w:b/>
          <w:iCs/>
          <w:sz w:val="26"/>
        </w:rPr>
        <w:t xml:space="preserve">‘Fairness paradox’ is pathologizing. Presuming </w:t>
      </w:r>
      <w:r w:rsidRPr="00D9438D">
        <w:rPr>
          <w:rFonts w:eastAsia="SimSun" w:cs="Times New Roman"/>
          <w:b/>
          <w:iCs/>
          <w:sz w:val="26"/>
          <w:u w:val="single"/>
        </w:rPr>
        <w:t>individual</w:t>
      </w:r>
      <w:r w:rsidRPr="00D9438D">
        <w:rPr>
          <w:rFonts w:eastAsia="SimSun" w:cs="Times New Roman"/>
          <w:b/>
          <w:iCs/>
          <w:sz w:val="26"/>
        </w:rPr>
        <w:t xml:space="preserve"> values based on </w:t>
      </w:r>
      <w:r w:rsidRPr="00D9438D">
        <w:rPr>
          <w:rFonts w:eastAsia="SimSun" w:cs="Times New Roman"/>
          <w:b/>
          <w:iCs/>
          <w:sz w:val="26"/>
          <w:u w:val="single"/>
        </w:rPr>
        <w:t>perception</w:t>
      </w:r>
      <w:r w:rsidRPr="00D9438D">
        <w:rPr>
          <w:rFonts w:eastAsia="SimSun" w:cs="Times New Roman"/>
          <w:b/>
          <w:iCs/>
          <w:sz w:val="26"/>
        </w:rPr>
        <w:t xml:space="preserve"> is the logic of </w:t>
      </w:r>
      <w:r w:rsidRPr="00D9438D">
        <w:rPr>
          <w:rFonts w:eastAsia="SimSun" w:cs="Times New Roman"/>
          <w:b/>
          <w:iCs/>
          <w:sz w:val="26"/>
          <w:u w:val="single"/>
        </w:rPr>
        <w:t>stereotypes</w:t>
      </w:r>
      <w:r w:rsidRPr="00D9438D">
        <w:rPr>
          <w:rFonts w:eastAsia="SimSun" w:cs="Times New Roman"/>
          <w:b/>
          <w:iCs/>
          <w:sz w:val="26"/>
        </w:rPr>
        <w:t xml:space="preserve"> that are </w:t>
      </w:r>
      <w:r w:rsidRPr="00D9438D">
        <w:rPr>
          <w:rFonts w:eastAsia="SimSun" w:cs="Times New Roman"/>
          <w:b/>
          <w:iCs/>
          <w:sz w:val="26"/>
          <w:u w:val="single"/>
        </w:rPr>
        <w:t>subjectively</w:t>
      </w:r>
      <w:r w:rsidRPr="00D9438D">
        <w:rPr>
          <w:rFonts w:eastAsia="SimSun" w:cs="Times New Roman"/>
          <w:b/>
          <w:iCs/>
          <w:sz w:val="26"/>
        </w:rPr>
        <w:t xml:space="preserve"> violent.</w:t>
      </w:r>
    </w:p>
    <w:p w14:paraId="670626C7" w14:textId="77777777" w:rsidR="00D9438D" w:rsidRPr="00D9438D" w:rsidRDefault="00D9438D" w:rsidP="00D9438D">
      <w:pPr>
        <w:rPr>
          <w:rFonts w:eastAsia="Calibri"/>
          <w:lang w:val="de-DE"/>
        </w:rPr>
      </w:pPr>
      <w:r w:rsidRPr="00D9438D">
        <w:rPr>
          <w:b/>
          <w:bCs/>
          <w:sz w:val="26"/>
        </w:rPr>
        <w:t>Lai ’24</w:t>
      </w:r>
      <w:r w:rsidRPr="00D9438D">
        <w:rPr>
          <w:rFonts w:eastAsia="Calibri"/>
        </w:rPr>
        <w:t>, Tabitha. Master of Education in Multicultural Education at California State University Sacramento and Teacher at Twin Rivers Unified School District. “The Model Minority Myth and Mental Health Workshops for Adolescents”, California State University Sacramento, 4/29/2024</w:t>
      </w:r>
      <w:r w:rsidRPr="00D9438D">
        <w:rPr>
          <w:rFonts w:eastAsia="Calibri"/>
          <w:lang w:val="de-DE"/>
        </w:rPr>
        <w:t>, muehling</w:t>
      </w:r>
    </w:p>
    <w:p w14:paraId="720A8691" w14:textId="77777777" w:rsidR="00D9438D" w:rsidRPr="00D9438D" w:rsidRDefault="00D9438D" w:rsidP="00D9438D">
      <w:pPr>
        <w:rPr>
          <w:rFonts w:eastAsia="Calibri"/>
          <w:sz w:val="16"/>
        </w:rPr>
      </w:pPr>
      <w:r w:rsidRPr="00D9438D">
        <w:rPr>
          <w:rFonts w:eastAsia="Calibri"/>
          <w:sz w:val="16"/>
        </w:rPr>
        <w:t>Current Studies Analyzing the Internalization of the Model Minority Myth</w:t>
      </w:r>
    </w:p>
    <w:p w14:paraId="18D9668F" w14:textId="77777777" w:rsidR="00D9438D" w:rsidRPr="00D9438D" w:rsidRDefault="00D9438D" w:rsidP="00D9438D">
      <w:pPr>
        <w:rPr>
          <w:rFonts w:eastAsia="Calibri"/>
          <w:sz w:val="16"/>
        </w:rPr>
      </w:pPr>
      <w:r w:rsidRPr="00D9438D">
        <w:rPr>
          <w:rFonts w:eastAsia="Calibri"/>
          <w:sz w:val="16"/>
        </w:rPr>
        <w:t xml:space="preserve">The </w:t>
      </w:r>
      <w:r w:rsidRPr="00D9438D">
        <w:rPr>
          <w:rFonts w:eastAsia="Calibri"/>
          <w:b/>
          <w:bCs/>
          <w:sz w:val="24"/>
          <w:szCs w:val="24"/>
          <w:highlight w:val="green"/>
          <w:u w:val="single"/>
          <w:bdr w:val="single" w:sz="4" w:space="0" w:color="auto"/>
        </w:rPr>
        <w:t>Model Minority</w:t>
      </w:r>
      <w:r w:rsidRPr="00D9438D">
        <w:rPr>
          <w:rFonts w:eastAsia="Calibri"/>
          <w:b/>
          <w:bCs/>
          <w:sz w:val="24"/>
          <w:szCs w:val="24"/>
          <w:u w:val="single"/>
          <w:bdr w:val="single" w:sz="4" w:space="0" w:color="auto"/>
        </w:rPr>
        <w:t xml:space="preserve"> Myth</w:t>
      </w:r>
      <w:r w:rsidRPr="00D9438D">
        <w:rPr>
          <w:rFonts w:eastAsia="Calibri"/>
          <w:u w:val="single"/>
        </w:rPr>
        <w:t xml:space="preserve"> is a </w:t>
      </w:r>
      <w:r w:rsidRPr="00D9438D">
        <w:rPr>
          <w:rFonts w:eastAsia="Calibri"/>
          <w:b/>
          <w:bCs/>
          <w:sz w:val="24"/>
          <w:szCs w:val="24"/>
          <w:u w:val="single"/>
          <w:bdr w:val="single" w:sz="4" w:space="0" w:color="auto"/>
        </w:rPr>
        <w:t>stereotype</w:t>
      </w:r>
      <w:r w:rsidRPr="00D9438D">
        <w:rPr>
          <w:rFonts w:eastAsia="Calibri"/>
          <w:u w:val="single"/>
        </w:rPr>
        <w:t xml:space="preserve"> that </w:t>
      </w:r>
      <w:r w:rsidRPr="00D9438D">
        <w:rPr>
          <w:rFonts w:eastAsia="Calibri"/>
          <w:highlight w:val="green"/>
          <w:u w:val="single"/>
        </w:rPr>
        <w:t xml:space="preserve">centers </w:t>
      </w:r>
      <w:r w:rsidRPr="00D9438D">
        <w:rPr>
          <w:rFonts w:eastAsia="Calibri"/>
          <w:b/>
          <w:bCs/>
          <w:sz w:val="24"/>
          <w:szCs w:val="24"/>
          <w:highlight w:val="green"/>
          <w:u w:val="single"/>
          <w:bdr w:val="single" w:sz="4" w:space="0" w:color="auto"/>
        </w:rPr>
        <w:t>Asian Americans</w:t>
      </w:r>
      <w:r w:rsidRPr="00D9438D">
        <w:rPr>
          <w:rFonts w:eastAsia="Calibri"/>
          <w:u w:val="single"/>
        </w:rPr>
        <w:t xml:space="preserve"> as the example</w:t>
      </w:r>
      <w:r w:rsidRPr="00D9438D">
        <w:rPr>
          <w:rFonts w:eastAsia="Calibri"/>
          <w:sz w:val="16"/>
        </w:rPr>
        <w:t xml:space="preserve"> all other minority </w:t>
      </w:r>
      <w:r w:rsidRPr="00D9438D">
        <w:rPr>
          <w:rFonts w:eastAsia="Calibri"/>
          <w:u w:val="single"/>
        </w:rPr>
        <w:t>groups should follow</w:t>
      </w:r>
      <w:r w:rsidRPr="00D9438D">
        <w:rPr>
          <w:rFonts w:eastAsia="Calibri"/>
          <w:sz w:val="16"/>
        </w:rPr>
        <w:t xml:space="preserve">. It positions Asian Americans above other minority groups </w:t>
      </w:r>
      <w:r w:rsidRPr="00D9438D">
        <w:rPr>
          <w:rFonts w:eastAsia="Calibri"/>
          <w:u w:val="single"/>
        </w:rPr>
        <w:t xml:space="preserve">because of their </w:t>
      </w:r>
      <w:r w:rsidRPr="00D9438D">
        <w:rPr>
          <w:rFonts w:eastAsia="Calibri"/>
          <w:b/>
          <w:bCs/>
          <w:sz w:val="24"/>
          <w:szCs w:val="24"/>
          <w:highlight w:val="green"/>
          <w:u w:val="single"/>
          <w:bdr w:val="single" w:sz="4" w:space="0" w:color="auto"/>
        </w:rPr>
        <w:t>academic</w:t>
      </w:r>
      <w:r w:rsidRPr="00D9438D">
        <w:rPr>
          <w:rFonts w:eastAsia="Calibri"/>
          <w:u w:val="single"/>
        </w:rPr>
        <w:t xml:space="preserve"> and </w:t>
      </w:r>
      <w:r w:rsidRPr="00D9438D">
        <w:rPr>
          <w:rFonts w:eastAsia="Calibri"/>
          <w:b/>
          <w:bCs/>
          <w:u w:val="single"/>
        </w:rPr>
        <w:t xml:space="preserve">economic </w:t>
      </w:r>
      <w:r w:rsidRPr="00D9438D">
        <w:rPr>
          <w:rFonts w:eastAsia="Calibri"/>
          <w:b/>
          <w:bCs/>
          <w:sz w:val="24"/>
          <w:szCs w:val="24"/>
          <w:highlight w:val="green"/>
          <w:u w:val="single"/>
          <w:bdr w:val="single" w:sz="4" w:space="0" w:color="auto"/>
        </w:rPr>
        <w:t>success</w:t>
      </w:r>
      <w:r w:rsidRPr="00D9438D">
        <w:rPr>
          <w:rFonts w:eastAsia="Calibri"/>
          <w:highlight w:val="green"/>
          <w:u w:val="single"/>
        </w:rPr>
        <w:t xml:space="preserve"> based on</w:t>
      </w:r>
      <w:r w:rsidRPr="00D9438D">
        <w:rPr>
          <w:rFonts w:eastAsia="Calibri"/>
          <w:sz w:val="16"/>
        </w:rPr>
        <w:t xml:space="preserve"> their </w:t>
      </w:r>
      <w:r w:rsidRPr="00D9438D">
        <w:rPr>
          <w:rFonts w:eastAsia="Calibri"/>
          <w:b/>
          <w:bCs/>
          <w:sz w:val="24"/>
          <w:szCs w:val="24"/>
          <w:highlight w:val="green"/>
          <w:u w:val="single"/>
          <w:bdr w:val="single" w:sz="4" w:space="0" w:color="auto"/>
        </w:rPr>
        <w:t>work ethic</w:t>
      </w:r>
      <w:r w:rsidRPr="00D9438D">
        <w:rPr>
          <w:rFonts w:eastAsia="Calibri"/>
          <w:u w:val="single"/>
        </w:rPr>
        <w:t xml:space="preserve"> and </w:t>
      </w:r>
      <w:r w:rsidRPr="00D9438D">
        <w:rPr>
          <w:rFonts w:eastAsia="Calibri"/>
          <w:b/>
          <w:bCs/>
          <w:u w:val="single"/>
        </w:rPr>
        <w:t>perseverance</w:t>
      </w:r>
      <w:r w:rsidRPr="00D9438D">
        <w:rPr>
          <w:rFonts w:eastAsia="Calibri"/>
          <w:sz w:val="16"/>
        </w:rPr>
        <w:t xml:space="preserve"> in overcoming immigrant struggles. The Model Minority Myth poses a divide not just between minority groups but also between Asian American communities, as </w:t>
      </w:r>
      <w:r w:rsidRPr="00D9438D">
        <w:rPr>
          <w:rFonts w:eastAsia="Calibri"/>
          <w:u w:val="single"/>
        </w:rPr>
        <w:t>upholding</w:t>
      </w:r>
      <w:r w:rsidRPr="00D9438D">
        <w:rPr>
          <w:rFonts w:eastAsia="Calibri"/>
          <w:sz w:val="16"/>
        </w:rPr>
        <w:t xml:space="preserve"> the </w:t>
      </w:r>
      <w:r w:rsidRPr="00D9438D">
        <w:rPr>
          <w:rFonts w:eastAsia="Calibri"/>
          <w:b/>
          <w:bCs/>
          <w:highlight w:val="green"/>
          <w:u w:val="single"/>
        </w:rPr>
        <w:t>expectations</w:t>
      </w:r>
      <w:r w:rsidRPr="00D9438D">
        <w:rPr>
          <w:rFonts w:eastAsia="Calibri"/>
          <w:highlight w:val="green"/>
          <w:u w:val="single"/>
        </w:rPr>
        <w:t xml:space="preserve"> of</w:t>
      </w:r>
      <w:r w:rsidRPr="00D9438D">
        <w:rPr>
          <w:rFonts w:eastAsia="Calibri"/>
          <w:sz w:val="16"/>
        </w:rPr>
        <w:t xml:space="preserve"> being </w:t>
      </w:r>
      <w:r w:rsidRPr="00D9438D">
        <w:rPr>
          <w:rFonts w:eastAsia="Calibri"/>
          <w:u w:val="single"/>
        </w:rPr>
        <w:t>the</w:t>
      </w:r>
      <w:r w:rsidRPr="00D9438D">
        <w:rPr>
          <w:rFonts w:eastAsia="Calibri"/>
          <w:sz w:val="16"/>
        </w:rPr>
        <w:t xml:space="preserve"> “</w:t>
      </w:r>
      <w:r w:rsidRPr="00D9438D">
        <w:rPr>
          <w:rFonts w:eastAsia="Calibri"/>
          <w:b/>
          <w:bCs/>
          <w:sz w:val="24"/>
          <w:szCs w:val="24"/>
          <w:highlight w:val="green"/>
          <w:u w:val="single"/>
          <w:bdr w:val="single" w:sz="4" w:space="0" w:color="auto"/>
        </w:rPr>
        <w:t>right</w:t>
      </w:r>
      <w:r w:rsidRPr="00D9438D">
        <w:rPr>
          <w:rFonts w:eastAsia="Calibri"/>
          <w:b/>
          <w:bCs/>
          <w:u w:val="single"/>
        </w:rPr>
        <w:t xml:space="preserve"> type</w:t>
      </w:r>
      <w:r w:rsidRPr="00D9438D">
        <w:rPr>
          <w:rFonts w:eastAsia="Calibri"/>
          <w:sz w:val="16"/>
        </w:rPr>
        <w:t xml:space="preserve">” </w:t>
      </w:r>
      <w:r w:rsidRPr="00D9438D">
        <w:rPr>
          <w:rFonts w:eastAsia="Calibri"/>
          <w:u w:val="single"/>
        </w:rPr>
        <w:t xml:space="preserve">of </w:t>
      </w:r>
      <w:r w:rsidRPr="00D9438D">
        <w:rPr>
          <w:rFonts w:eastAsia="Calibri"/>
          <w:b/>
          <w:bCs/>
          <w:sz w:val="24"/>
          <w:szCs w:val="24"/>
          <w:highlight w:val="green"/>
          <w:u w:val="single"/>
          <w:bdr w:val="single" w:sz="4" w:space="0" w:color="auto"/>
        </w:rPr>
        <w:t>Asian</w:t>
      </w:r>
      <w:r w:rsidRPr="00D9438D">
        <w:rPr>
          <w:rFonts w:eastAsia="Calibri"/>
          <w:u w:val="single"/>
        </w:rPr>
        <w:t xml:space="preserve"> American can </w:t>
      </w:r>
      <w:r w:rsidRPr="00D9438D">
        <w:rPr>
          <w:rFonts w:eastAsia="Calibri"/>
          <w:highlight w:val="green"/>
          <w:u w:val="single"/>
        </w:rPr>
        <w:t>cause</w:t>
      </w:r>
      <w:r w:rsidRPr="00D9438D">
        <w:rPr>
          <w:rFonts w:eastAsia="Calibri"/>
          <w:u w:val="single"/>
        </w:rPr>
        <w:t xml:space="preserve"> </w:t>
      </w:r>
      <w:r w:rsidRPr="00D9438D">
        <w:rPr>
          <w:rFonts w:eastAsia="Calibri"/>
          <w:b/>
          <w:bCs/>
          <w:sz w:val="24"/>
          <w:szCs w:val="24"/>
          <w:u w:val="single"/>
          <w:bdr w:val="single" w:sz="4" w:space="0" w:color="auto"/>
        </w:rPr>
        <w:t xml:space="preserve">chronic </w:t>
      </w:r>
      <w:r w:rsidRPr="00D9438D">
        <w:rPr>
          <w:rFonts w:eastAsia="Calibri"/>
          <w:b/>
          <w:bCs/>
          <w:sz w:val="24"/>
          <w:szCs w:val="24"/>
          <w:highlight w:val="green"/>
          <w:u w:val="single"/>
          <w:bdr w:val="single" w:sz="4" w:space="0" w:color="auto"/>
        </w:rPr>
        <w:t>stress</w:t>
      </w:r>
      <w:r w:rsidRPr="00D9438D">
        <w:rPr>
          <w:rFonts w:eastAsia="Calibri"/>
          <w:sz w:val="16"/>
        </w:rPr>
        <w:t xml:space="preserve">. The research done by Atkin et al. (2018) is pivotal to the Asian American community and provides insight into this project. Atkin et al. (2018) </w:t>
      </w:r>
      <w:r w:rsidRPr="00D9438D">
        <w:rPr>
          <w:rFonts w:eastAsia="Calibri"/>
          <w:u w:val="single"/>
        </w:rPr>
        <w:t>research study highlights</w:t>
      </w:r>
      <w:r w:rsidRPr="00D9438D">
        <w:rPr>
          <w:rFonts w:eastAsia="Calibri"/>
          <w:sz w:val="16"/>
        </w:rPr>
        <w:t xml:space="preserve"> two fundamental characteristics of </w:t>
      </w:r>
      <w:r w:rsidRPr="00D9438D">
        <w:rPr>
          <w:rFonts w:eastAsia="Calibri"/>
          <w:u w:val="single"/>
        </w:rPr>
        <w:t>this project</w:t>
      </w:r>
      <w:r w:rsidRPr="00D9438D">
        <w:rPr>
          <w:rFonts w:eastAsia="Calibri"/>
          <w:sz w:val="16"/>
        </w:rPr>
        <w:t xml:space="preserve">. First, </w:t>
      </w:r>
      <w:r w:rsidRPr="00D9438D">
        <w:rPr>
          <w:rFonts w:eastAsia="Calibri"/>
          <w:u w:val="single"/>
        </w:rPr>
        <w:t xml:space="preserve">the study was done with </w:t>
      </w:r>
      <w:r w:rsidRPr="00D9438D">
        <w:rPr>
          <w:rFonts w:eastAsia="Calibri"/>
          <w:b/>
          <w:bCs/>
          <w:u w:val="single"/>
        </w:rPr>
        <w:t>adolescents</w:t>
      </w:r>
      <w:r w:rsidRPr="00D9438D">
        <w:rPr>
          <w:rFonts w:eastAsia="Calibri"/>
          <w:u w:val="single"/>
        </w:rPr>
        <w:t xml:space="preserve"> in </w:t>
      </w:r>
      <w:r w:rsidRPr="00D9438D">
        <w:rPr>
          <w:rFonts w:eastAsia="Calibri"/>
          <w:b/>
          <w:bCs/>
          <w:u w:val="single"/>
        </w:rPr>
        <w:t>high school</w:t>
      </w:r>
      <w:r w:rsidRPr="00D9438D">
        <w:rPr>
          <w:rFonts w:eastAsia="Calibri"/>
          <w:sz w:val="16"/>
        </w:rPr>
        <w:t xml:space="preserve">, </w:t>
      </w:r>
      <w:r w:rsidRPr="00D9438D">
        <w:rPr>
          <w:rFonts w:eastAsia="Calibri"/>
          <w:u w:val="single"/>
        </w:rPr>
        <w:t>and</w:t>
      </w:r>
      <w:r w:rsidRPr="00D9438D">
        <w:rPr>
          <w:rFonts w:eastAsia="Calibri"/>
          <w:sz w:val="16"/>
        </w:rPr>
        <w:t xml:space="preserve"> second, the research focuses on </w:t>
      </w:r>
      <w:r w:rsidRPr="00D9438D">
        <w:rPr>
          <w:rFonts w:eastAsia="Calibri"/>
          <w:b/>
          <w:bCs/>
          <w:sz w:val="24"/>
          <w:szCs w:val="24"/>
          <w:u w:val="single"/>
          <w:bdr w:val="single" w:sz="4" w:space="0" w:color="auto"/>
        </w:rPr>
        <w:t>psychological distress</w:t>
      </w:r>
      <w:r w:rsidRPr="00D9438D">
        <w:rPr>
          <w:rFonts w:eastAsia="Calibri"/>
          <w:sz w:val="16"/>
        </w:rPr>
        <w:t xml:space="preserve"> (</w:t>
      </w:r>
      <w:r w:rsidRPr="00D9438D">
        <w:rPr>
          <w:rFonts w:eastAsia="Calibri"/>
          <w:b/>
          <w:bCs/>
          <w:sz w:val="24"/>
          <w:szCs w:val="24"/>
          <w:u w:val="single"/>
          <w:bdr w:val="single" w:sz="4" w:space="0" w:color="auto"/>
        </w:rPr>
        <w:t>anxiety</w:t>
      </w:r>
      <w:r w:rsidRPr="00D9438D">
        <w:rPr>
          <w:rFonts w:eastAsia="Calibri"/>
          <w:u w:val="single"/>
        </w:rPr>
        <w:t xml:space="preserve"> and </w:t>
      </w:r>
      <w:r w:rsidRPr="00D9438D">
        <w:rPr>
          <w:rFonts w:eastAsia="Calibri"/>
          <w:b/>
          <w:bCs/>
          <w:sz w:val="24"/>
          <w:szCs w:val="24"/>
          <w:u w:val="single"/>
          <w:bdr w:val="single" w:sz="4" w:space="0" w:color="auto"/>
        </w:rPr>
        <w:t>depression</w:t>
      </w:r>
      <w:r w:rsidRPr="00D9438D">
        <w:rPr>
          <w:rFonts w:eastAsia="Calibri"/>
          <w:sz w:val="16"/>
        </w:rPr>
        <w:t>). Utilizing and creating research on Asian American adolescents in mental health is significant because the development of an adolescent’s</w:t>
      </w:r>
      <w:r w:rsidRPr="00D9438D">
        <w:rPr>
          <w:sz w:val="16"/>
        </w:rPr>
        <w:t xml:space="preserve"> </w:t>
      </w:r>
      <w:r w:rsidRPr="00D9438D">
        <w:rPr>
          <w:rFonts w:eastAsia="Calibri"/>
          <w:sz w:val="16"/>
        </w:rPr>
        <w:t>mental health is at a critical and sensitive stage. Furthermore, COVID-19 has an additional impact on the mental health of Asian Americans and could be a catalyst to Asian American adolescents internalizing the Model Minority Myth.</w:t>
      </w:r>
    </w:p>
    <w:p w14:paraId="6740356B" w14:textId="77777777" w:rsidR="00D9438D" w:rsidRPr="00D9438D" w:rsidRDefault="00D9438D" w:rsidP="00D9438D">
      <w:pPr>
        <w:rPr>
          <w:rFonts w:eastAsia="Calibri"/>
          <w:sz w:val="16"/>
        </w:rPr>
      </w:pPr>
      <w:r w:rsidRPr="00D9438D">
        <w:rPr>
          <w:rFonts w:eastAsia="Calibri"/>
          <w:u w:val="single"/>
        </w:rPr>
        <w:t xml:space="preserve">Most </w:t>
      </w:r>
      <w:r w:rsidRPr="00D9438D">
        <w:rPr>
          <w:rFonts w:eastAsia="Calibri"/>
          <w:b/>
          <w:bCs/>
          <w:highlight w:val="green"/>
          <w:u w:val="single"/>
        </w:rPr>
        <w:t>research</w:t>
      </w:r>
      <w:r w:rsidRPr="00D9438D">
        <w:rPr>
          <w:rFonts w:eastAsia="Calibri"/>
          <w:sz w:val="16"/>
        </w:rPr>
        <w:t xml:space="preserve"> would </w:t>
      </w:r>
      <w:r w:rsidRPr="00D9438D">
        <w:rPr>
          <w:rFonts w:eastAsia="Calibri"/>
          <w:u w:val="single"/>
        </w:rPr>
        <w:t>agree</w:t>
      </w:r>
      <w:r w:rsidRPr="00D9438D">
        <w:rPr>
          <w:rFonts w:eastAsia="Calibri"/>
          <w:sz w:val="16"/>
        </w:rPr>
        <w:t xml:space="preserve"> that </w:t>
      </w:r>
      <w:r w:rsidRPr="00D9438D">
        <w:rPr>
          <w:rFonts w:eastAsia="Calibri"/>
          <w:u w:val="single"/>
        </w:rPr>
        <w:t>the Model Minority Myth</w:t>
      </w:r>
      <w:r w:rsidRPr="00D9438D">
        <w:rPr>
          <w:rFonts w:eastAsia="Calibri"/>
          <w:sz w:val="16"/>
        </w:rPr>
        <w:t xml:space="preserve"> (MMM) </w:t>
      </w:r>
      <w:r w:rsidRPr="00D9438D">
        <w:rPr>
          <w:rFonts w:eastAsia="Calibri"/>
          <w:u w:val="single"/>
        </w:rPr>
        <w:t xml:space="preserve">can </w:t>
      </w:r>
      <w:r w:rsidRPr="00D9438D">
        <w:rPr>
          <w:rFonts w:eastAsia="Calibri"/>
          <w:b/>
          <w:bCs/>
          <w:sz w:val="24"/>
          <w:szCs w:val="24"/>
          <w:u w:val="single"/>
          <w:bdr w:val="single" w:sz="4" w:space="0" w:color="auto"/>
        </w:rPr>
        <w:t>negatively impact</w:t>
      </w:r>
      <w:r w:rsidRPr="00D9438D">
        <w:rPr>
          <w:rFonts w:eastAsia="Calibri"/>
          <w:u w:val="single"/>
        </w:rPr>
        <w:t xml:space="preserve"> Asian Americans</w:t>
      </w:r>
      <w:r w:rsidRPr="00D9438D">
        <w:rPr>
          <w:rFonts w:eastAsia="Calibri"/>
          <w:sz w:val="16"/>
        </w:rPr>
        <w:t xml:space="preserve">. However, there is a divide in the research community if the MMM is associated with psychological distress. Some </w:t>
      </w:r>
      <w:r w:rsidRPr="00D9438D">
        <w:rPr>
          <w:rFonts w:eastAsia="Calibri"/>
          <w:u w:val="single"/>
        </w:rPr>
        <w:t>empirical work suggests</w:t>
      </w:r>
      <w:r w:rsidRPr="00D9438D">
        <w:rPr>
          <w:rFonts w:eastAsia="Calibri"/>
          <w:sz w:val="16"/>
        </w:rPr>
        <w:t xml:space="preserve"> that there are </w:t>
      </w:r>
      <w:r w:rsidRPr="00D9438D">
        <w:rPr>
          <w:rFonts w:eastAsia="Calibri"/>
          <w:u w:val="single"/>
        </w:rPr>
        <w:t>positive aspects</w:t>
      </w:r>
      <w:r w:rsidRPr="00D9438D">
        <w:rPr>
          <w:rFonts w:eastAsia="Calibri"/>
          <w:sz w:val="16"/>
        </w:rPr>
        <w:t xml:space="preserve"> of internalizing the MMM. Research by Kim and Lee (2014) suggests that </w:t>
      </w:r>
      <w:r w:rsidRPr="00D9438D">
        <w:rPr>
          <w:rFonts w:eastAsia="Calibri"/>
          <w:u w:val="single"/>
        </w:rPr>
        <w:t>internalizing</w:t>
      </w:r>
      <w:r w:rsidRPr="00D9438D">
        <w:rPr>
          <w:rFonts w:eastAsia="Calibri"/>
          <w:sz w:val="16"/>
        </w:rPr>
        <w:t xml:space="preserve"> the MMM </w:t>
      </w:r>
      <w:r w:rsidRPr="00D9438D">
        <w:rPr>
          <w:rFonts w:eastAsia="Calibri"/>
          <w:u w:val="single"/>
        </w:rPr>
        <w:t>can lead to emotional control</w:t>
      </w:r>
      <w:r w:rsidRPr="00D9438D">
        <w:rPr>
          <w:rFonts w:eastAsia="Calibri"/>
          <w:sz w:val="16"/>
        </w:rPr>
        <w:t xml:space="preserve">. Similarly, Thompson and Kiang (2010) suggest that the MMM produces “favorable academic and psychological outcomes and lower stress from academic expectations” (as cited in Atkin et al., 2018, p. 109). </w:t>
      </w:r>
      <w:r w:rsidRPr="00D9438D">
        <w:rPr>
          <w:rFonts w:eastAsia="Calibri"/>
          <w:u w:val="single"/>
        </w:rPr>
        <w:t>However</w:t>
      </w:r>
      <w:r w:rsidRPr="00D9438D">
        <w:rPr>
          <w:rFonts w:eastAsia="Calibri"/>
          <w:sz w:val="16"/>
        </w:rPr>
        <w:t xml:space="preserve">, the Atkin et al. </w:t>
      </w:r>
      <w:r w:rsidRPr="00D9438D">
        <w:rPr>
          <w:rFonts w:eastAsia="Calibri"/>
          <w:u w:val="single"/>
        </w:rPr>
        <w:t xml:space="preserve">research team </w:t>
      </w:r>
      <w:r w:rsidRPr="00D9438D">
        <w:rPr>
          <w:rFonts w:eastAsia="Calibri"/>
          <w:highlight w:val="green"/>
          <w:u w:val="single"/>
        </w:rPr>
        <w:t>argues</w:t>
      </w:r>
      <w:r w:rsidRPr="00D9438D">
        <w:rPr>
          <w:rFonts w:eastAsia="Calibri"/>
          <w:u w:val="single"/>
        </w:rPr>
        <w:t xml:space="preserve"> that </w:t>
      </w:r>
      <w:r w:rsidRPr="00D9438D">
        <w:rPr>
          <w:rFonts w:eastAsia="Calibri"/>
          <w:b/>
          <w:bCs/>
          <w:highlight w:val="green"/>
          <w:u w:val="single"/>
        </w:rPr>
        <w:t>school</w:t>
      </w:r>
      <w:r w:rsidRPr="00D9438D">
        <w:rPr>
          <w:rFonts w:eastAsia="Calibri"/>
          <w:highlight w:val="green"/>
          <w:u w:val="single"/>
        </w:rPr>
        <w:t xml:space="preserve"> </w:t>
      </w:r>
      <w:r w:rsidRPr="00D9438D">
        <w:rPr>
          <w:rFonts w:eastAsia="Calibri"/>
          <w:b/>
          <w:bCs/>
          <w:sz w:val="24"/>
          <w:szCs w:val="24"/>
          <w:highlight w:val="green"/>
          <w:u w:val="single"/>
          <w:bdr w:val="single" w:sz="4" w:space="0" w:color="auto"/>
        </w:rPr>
        <w:t>racial composition</w:t>
      </w:r>
      <w:r w:rsidRPr="00D9438D">
        <w:rPr>
          <w:rFonts w:eastAsia="Calibri"/>
          <w:u w:val="single"/>
        </w:rPr>
        <w:t xml:space="preserve"> may </w:t>
      </w:r>
      <w:r w:rsidRPr="00D9438D">
        <w:rPr>
          <w:rFonts w:eastAsia="Calibri"/>
          <w:highlight w:val="green"/>
          <w:u w:val="single"/>
        </w:rPr>
        <w:t>play</w:t>
      </w:r>
      <w:r w:rsidRPr="00D9438D">
        <w:rPr>
          <w:rFonts w:eastAsia="Calibri"/>
          <w:u w:val="single"/>
        </w:rPr>
        <w:t xml:space="preserve"> a </w:t>
      </w:r>
      <w:r w:rsidRPr="00D9438D">
        <w:rPr>
          <w:rFonts w:eastAsia="Calibri"/>
          <w:highlight w:val="green"/>
          <w:u w:val="single"/>
        </w:rPr>
        <w:t>role in</w:t>
      </w:r>
      <w:r w:rsidRPr="00D9438D">
        <w:rPr>
          <w:rFonts w:eastAsia="Calibri"/>
          <w:sz w:val="16"/>
        </w:rPr>
        <w:t xml:space="preserve"> the </w:t>
      </w:r>
      <w:r w:rsidRPr="00D9438D">
        <w:rPr>
          <w:rFonts w:eastAsia="Calibri"/>
          <w:b/>
          <w:bCs/>
          <w:sz w:val="24"/>
          <w:szCs w:val="24"/>
          <w:highlight w:val="green"/>
          <w:u w:val="single"/>
          <w:bdr w:val="single" w:sz="4" w:space="0" w:color="auto"/>
        </w:rPr>
        <w:t>internalization</w:t>
      </w:r>
      <w:r w:rsidRPr="00D9438D">
        <w:rPr>
          <w:rFonts w:eastAsia="Calibri"/>
          <w:u w:val="single"/>
        </w:rPr>
        <w:t xml:space="preserve"> and</w:t>
      </w:r>
      <w:r w:rsidRPr="00D9438D">
        <w:rPr>
          <w:rFonts w:eastAsia="Calibri"/>
          <w:sz w:val="16"/>
        </w:rPr>
        <w:t xml:space="preserve">, subsequently, the </w:t>
      </w:r>
      <w:r w:rsidRPr="00D9438D">
        <w:rPr>
          <w:rFonts w:eastAsia="Calibri"/>
          <w:b/>
          <w:bCs/>
          <w:sz w:val="24"/>
          <w:szCs w:val="24"/>
          <w:u w:val="single"/>
          <w:bdr w:val="single" w:sz="4" w:space="0" w:color="auto"/>
        </w:rPr>
        <w:t>production</w:t>
      </w:r>
      <w:r w:rsidRPr="00D9438D">
        <w:rPr>
          <w:rFonts w:eastAsia="Calibri"/>
          <w:u w:val="single"/>
        </w:rPr>
        <w:t xml:space="preserve"> of </w:t>
      </w:r>
      <w:r w:rsidRPr="00D9438D">
        <w:rPr>
          <w:rFonts w:eastAsia="Calibri"/>
          <w:b/>
          <w:bCs/>
          <w:sz w:val="24"/>
          <w:szCs w:val="24"/>
          <w:u w:val="single"/>
          <w:bdr w:val="single" w:sz="4" w:space="0" w:color="auto"/>
        </w:rPr>
        <w:t>psychological distress</w:t>
      </w:r>
      <w:r w:rsidRPr="00D9438D">
        <w:rPr>
          <w:rFonts w:eastAsia="Calibri"/>
          <w:sz w:val="16"/>
        </w:rPr>
        <w:t xml:space="preserve"> of Asian American adolescents.</w:t>
      </w:r>
    </w:p>
    <w:p w14:paraId="254E2FED" w14:textId="77777777" w:rsidR="00D9438D" w:rsidRPr="00D9438D" w:rsidRDefault="00D9438D" w:rsidP="00D9438D">
      <w:pPr>
        <w:rPr>
          <w:rFonts w:eastAsia="Calibri"/>
          <w:sz w:val="16"/>
        </w:rPr>
      </w:pPr>
      <w:r w:rsidRPr="00D9438D">
        <w:rPr>
          <w:rFonts w:eastAsia="Calibri"/>
          <w:sz w:val="16"/>
        </w:rPr>
        <w:t xml:space="preserve">The research team created two hypotheses to guide their research design. Hypothesis 1: </w:t>
      </w:r>
      <w:r w:rsidRPr="00D9438D">
        <w:rPr>
          <w:rFonts w:eastAsia="Calibri"/>
          <w:u w:val="single"/>
        </w:rPr>
        <w:t xml:space="preserve">Asian American adolescents in a </w:t>
      </w:r>
      <w:r w:rsidRPr="00D9438D">
        <w:rPr>
          <w:rFonts w:eastAsia="Calibri"/>
          <w:b/>
          <w:bCs/>
          <w:sz w:val="24"/>
          <w:szCs w:val="24"/>
          <w:u w:val="single"/>
          <w:bdr w:val="single" w:sz="4" w:space="0" w:color="auto"/>
        </w:rPr>
        <w:t>predominantly</w:t>
      </w:r>
      <w:r w:rsidRPr="00D9438D">
        <w:rPr>
          <w:rFonts w:eastAsia="Calibri"/>
          <w:sz w:val="24"/>
          <w:szCs w:val="24"/>
          <w:u w:val="single"/>
          <w:bdr w:val="single" w:sz="4" w:space="0" w:color="auto"/>
        </w:rPr>
        <w:t xml:space="preserve"> </w:t>
      </w:r>
      <w:r w:rsidRPr="00D9438D">
        <w:rPr>
          <w:rFonts w:eastAsia="Calibri"/>
          <w:b/>
          <w:bCs/>
          <w:sz w:val="24"/>
          <w:szCs w:val="24"/>
          <w:u w:val="single"/>
          <w:bdr w:val="single" w:sz="4" w:space="0" w:color="auto"/>
        </w:rPr>
        <w:t>Asian</w:t>
      </w:r>
      <w:r w:rsidRPr="00D9438D">
        <w:rPr>
          <w:rFonts w:eastAsia="Calibri"/>
          <w:u w:val="single"/>
        </w:rPr>
        <w:t xml:space="preserve"> school</w:t>
      </w:r>
      <w:r w:rsidRPr="00D9438D">
        <w:rPr>
          <w:rFonts w:eastAsia="Calibri"/>
          <w:sz w:val="16"/>
        </w:rPr>
        <w:t xml:space="preserve"> would </w:t>
      </w:r>
      <w:r w:rsidRPr="00D9438D">
        <w:rPr>
          <w:rFonts w:eastAsia="Calibri"/>
          <w:u w:val="single"/>
        </w:rPr>
        <w:t xml:space="preserve">report </w:t>
      </w:r>
      <w:r w:rsidRPr="00D9438D">
        <w:rPr>
          <w:rFonts w:eastAsia="Calibri"/>
          <w:b/>
          <w:bCs/>
          <w:sz w:val="24"/>
          <w:szCs w:val="24"/>
          <w:u w:val="single"/>
          <w:bdr w:val="single" w:sz="4" w:space="0" w:color="auto"/>
        </w:rPr>
        <w:t>lower levels</w:t>
      </w:r>
      <w:r w:rsidRPr="00D9438D">
        <w:rPr>
          <w:rFonts w:eastAsia="Calibri"/>
          <w:u w:val="single"/>
        </w:rPr>
        <w:t xml:space="preserve"> of </w:t>
      </w:r>
      <w:r w:rsidRPr="00D9438D">
        <w:rPr>
          <w:rFonts w:eastAsia="Calibri"/>
          <w:b/>
          <w:bCs/>
          <w:u w:val="single"/>
        </w:rPr>
        <w:t>internalization</w:t>
      </w:r>
      <w:r w:rsidRPr="00D9438D">
        <w:rPr>
          <w:rFonts w:eastAsia="Calibri"/>
          <w:sz w:val="16"/>
        </w:rPr>
        <w:t xml:space="preserve"> of the Model Minority Myth (i.e., the myth of achievement orientation and myth of unrestricted mobility) </w:t>
      </w:r>
      <w:r w:rsidRPr="00D9438D">
        <w:rPr>
          <w:rFonts w:eastAsia="Calibri"/>
          <w:u w:val="single"/>
        </w:rPr>
        <w:t>compared with Asian American adolescents in the</w:t>
      </w:r>
      <w:r w:rsidRPr="00D9438D">
        <w:rPr>
          <w:rFonts w:eastAsia="Calibri"/>
          <w:sz w:val="16"/>
        </w:rPr>
        <w:t xml:space="preserve"> predominantly </w:t>
      </w:r>
      <w:r w:rsidRPr="00D9438D">
        <w:rPr>
          <w:rFonts w:eastAsia="Calibri"/>
          <w:b/>
          <w:bCs/>
          <w:u w:val="single"/>
        </w:rPr>
        <w:t>non-Asian school</w:t>
      </w:r>
      <w:r w:rsidRPr="00D9438D">
        <w:rPr>
          <w:rFonts w:eastAsia="Calibri"/>
          <w:sz w:val="16"/>
        </w:rPr>
        <w:t xml:space="preserve"> because of the diversity among larger numbers of same-race peers (Atkin et al., 2018, p. 110). Hypothesis 2: </w:t>
      </w:r>
      <w:r w:rsidRPr="00D9438D">
        <w:rPr>
          <w:rFonts w:eastAsia="Calibri"/>
          <w:u w:val="single"/>
        </w:rPr>
        <w:t xml:space="preserve">School racial </w:t>
      </w:r>
      <w:r w:rsidRPr="00D9438D">
        <w:rPr>
          <w:rFonts w:eastAsia="Calibri"/>
          <w:highlight w:val="green"/>
          <w:u w:val="single"/>
        </w:rPr>
        <w:t>composition</w:t>
      </w:r>
      <w:r w:rsidRPr="00D9438D">
        <w:rPr>
          <w:rFonts w:eastAsia="Calibri"/>
          <w:sz w:val="16"/>
        </w:rPr>
        <w:t xml:space="preserve"> would </w:t>
      </w:r>
      <w:r w:rsidRPr="00D9438D">
        <w:rPr>
          <w:rFonts w:eastAsia="Calibri"/>
          <w:highlight w:val="green"/>
          <w:u w:val="single"/>
        </w:rPr>
        <w:t>moderate</w:t>
      </w:r>
      <w:r w:rsidRPr="00D9438D">
        <w:rPr>
          <w:rFonts w:eastAsia="Calibri"/>
          <w:u w:val="single"/>
        </w:rPr>
        <w:t xml:space="preserve"> the </w:t>
      </w:r>
      <w:r w:rsidRPr="00D9438D">
        <w:rPr>
          <w:rFonts w:eastAsia="Calibri"/>
          <w:b/>
          <w:bCs/>
          <w:sz w:val="24"/>
          <w:szCs w:val="24"/>
          <w:highlight w:val="green"/>
          <w:u w:val="single"/>
          <w:bdr w:val="single" w:sz="4" w:space="0" w:color="auto"/>
        </w:rPr>
        <w:t>link</w:t>
      </w:r>
      <w:r w:rsidRPr="00D9438D">
        <w:rPr>
          <w:rFonts w:eastAsia="Calibri"/>
          <w:highlight w:val="green"/>
          <w:u w:val="single"/>
        </w:rPr>
        <w:t xml:space="preserve"> between</w:t>
      </w:r>
      <w:r w:rsidRPr="00D9438D">
        <w:rPr>
          <w:rFonts w:eastAsia="Calibri"/>
          <w:u w:val="single"/>
        </w:rPr>
        <w:t xml:space="preserve"> </w:t>
      </w:r>
      <w:r w:rsidRPr="00D9438D">
        <w:rPr>
          <w:rFonts w:eastAsia="Calibri"/>
          <w:b/>
          <w:bCs/>
          <w:sz w:val="24"/>
          <w:szCs w:val="24"/>
          <w:u w:val="single"/>
          <w:bdr w:val="single" w:sz="4" w:space="0" w:color="auto"/>
        </w:rPr>
        <w:t>internalization</w:t>
      </w:r>
      <w:r w:rsidRPr="00D9438D">
        <w:rPr>
          <w:rFonts w:eastAsia="Calibri"/>
          <w:sz w:val="16"/>
        </w:rPr>
        <w:t xml:space="preserve"> of the Model Minority Myth </w:t>
      </w:r>
      <w:r w:rsidRPr="00D9438D">
        <w:rPr>
          <w:rFonts w:eastAsia="Calibri"/>
          <w:u w:val="single"/>
        </w:rPr>
        <w:t xml:space="preserve">and </w:t>
      </w:r>
      <w:r w:rsidRPr="00D9438D">
        <w:rPr>
          <w:rFonts w:eastAsia="Calibri"/>
          <w:b/>
          <w:bCs/>
          <w:sz w:val="24"/>
          <w:szCs w:val="24"/>
          <w:highlight w:val="green"/>
          <w:u w:val="single"/>
          <w:bdr w:val="single" w:sz="4" w:space="0" w:color="auto"/>
        </w:rPr>
        <w:t>psychological distress</w:t>
      </w:r>
      <w:r w:rsidRPr="00D9438D">
        <w:rPr>
          <w:rFonts w:eastAsia="Calibri"/>
          <w:sz w:val="16"/>
        </w:rPr>
        <w:t xml:space="preserve"> (i.e., depression, anxiety, and stress) (Atkin et al., 2018, p. 110)</w:t>
      </w:r>
    </w:p>
    <w:p w14:paraId="439159B6" w14:textId="77777777" w:rsidR="00D9438D" w:rsidRPr="00D9438D" w:rsidRDefault="00D9438D" w:rsidP="00D9438D">
      <w:pPr>
        <w:rPr>
          <w:sz w:val="16"/>
        </w:rPr>
      </w:pPr>
      <w:r w:rsidRPr="00D9438D">
        <w:rPr>
          <w:sz w:val="16"/>
        </w:rPr>
        <w:t xml:space="preserve">The </w:t>
      </w:r>
      <w:r w:rsidRPr="00D9438D">
        <w:rPr>
          <w:u w:val="single"/>
        </w:rPr>
        <w:t>study</w:t>
      </w:r>
      <w:r w:rsidRPr="00D9438D">
        <w:rPr>
          <w:sz w:val="16"/>
        </w:rPr>
        <w:t xml:space="preserve"> done by Atkin et al. </w:t>
      </w:r>
      <w:r w:rsidRPr="00D9438D">
        <w:rPr>
          <w:u w:val="single"/>
        </w:rPr>
        <w:t>focuses on</w:t>
      </w:r>
      <w:r w:rsidRPr="00D9438D">
        <w:rPr>
          <w:sz w:val="16"/>
        </w:rPr>
        <w:t xml:space="preserve"> two major components. The first is </w:t>
      </w:r>
      <w:r w:rsidRPr="00D9438D">
        <w:rPr>
          <w:u w:val="single"/>
        </w:rPr>
        <w:t xml:space="preserve">the </w:t>
      </w:r>
      <w:r w:rsidRPr="00D9438D">
        <w:rPr>
          <w:b/>
          <w:bCs/>
          <w:sz w:val="24"/>
          <w:szCs w:val="24"/>
          <w:highlight w:val="green"/>
          <w:u w:val="single"/>
          <w:bdr w:val="single" w:sz="4" w:space="0" w:color="auto"/>
        </w:rPr>
        <w:t>internalization</w:t>
      </w:r>
      <w:r w:rsidRPr="00D9438D">
        <w:rPr>
          <w:u w:val="single"/>
        </w:rPr>
        <w:t xml:space="preserve"> of the </w:t>
      </w:r>
      <w:r w:rsidRPr="00D9438D">
        <w:rPr>
          <w:b/>
          <w:bCs/>
          <w:u w:val="single"/>
        </w:rPr>
        <w:t>Model Minority Myth</w:t>
      </w:r>
      <w:r w:rsidRPr="00D9438D">
        <w:rPr>
          <w:sz w:val="16"/>
        </w:rPr>
        <w:t xml:space="preserve">, </w:t>
      </w:r>
      <w:r w:rsidRPr="00D9438D">
        <w:rPr>
          <w:u w:val="single"/>
        </w:rPr>
        <w:t>and</w:t>
      </w:r>
      <w:r w:rsidRPr="00D9438D">
        <w:rPr>
          <w:sz w:val="16"/>
        </w:rPr>
        <w:t xml:space="preserve"> the second is the </w:t>
      </w:r>
      <w:r w:rsidRPr="00D9438D">
        <w:rPr>
          <w:b/>
          <w:bCs/>
          <w:sz w:val="24"/>
          <w:szCs w:val="24"/>
          <w:u w:val="single"/>
          <w:bdr w:val="single" w:sz="4" w:space="0" w:color="auto"/>
        </w:rPr>
        <w:t>psychological distress</w:t>
      </w:r>
      <w:r w:rsidRPr="00D9438D">
        <w:rPr>
          <w:sz w:val="16"/>
        </w:rPr>
        <w:t xml:space="preserve"> it causes. Internalization of the MMM </w:t>
      </w:r>
      <w:r w:rsidRPr="00D9438D">
        <w:rPr>
          <w:highlight w:val="green"/>
          <w:u w:val="single"/>
        </w:rPr>
        <w:t>refers</w:t>
      </w:r>
      <w:r w:rsidRPr="00D9438D">
        <w:rPr>
          <w:sz w:val="16"/>
        </w:rPr>
        <w:t xml:space="preserve"> “</w:t>
      </w:r>
      <w:r w:rsidRPr="00D9438D">
        <w:rPr>
          <w:highlight w:val="green"/>
          <w:u w:val="single"/>
        </w:rPr>
        <w:t xml:space="preserve">to </w:t>
      </w:r>
      <w:r w:rsidRPr="00D9438D">
        <w:rPr>
          <w:b/>
          <w:bCs/>
          <w:sz w:val="24"/>
          <w:szCs w:val="24"/>
          <w:highlight w:val="green"/>
          <w:u w:val="single"/>
          <w:bdr w:val="single" w:sz="4" w:space="0" w:color="auto"/>
        </w:rPr>
        <w:t>identification</w:t>
      </w:r>
      <w:r w:rsidRPr="00D9438D">
        <w:rPr>
          <w:highlight w:val="green"/>
          <w:u w:val="single"/>
        </w:rPr>
        <w:t xml:space="preserve"> with</w:t>
      </w:r>
      <w:r w:rsidRPr="00D9438D">
        <w:rPr>
          <w:u w:val="single"/>
        </w:rPr>
        <w:t xml:space="preserve"> its </w:t>
      </w:r>
      <w:r w:rsidRPr="00D9438D">
        <w:rPr>
          <w:b/>
          <w:bCs/>
          <w:sz w:val="24"/>
          <w:szCs w:val="24"/>
          <w:highlight w:val="green"/>
          <w:u w:val="single"/>
          <w:bdr w:val="single" w:sz="4" w:space="0" w:color="auto"/>
        </w:rPr>
        <w:t>stereotypical characteristics</w:t>
      </w:r>
      <w:r w:rsidRPr="00D9438D">
        <w:rPr>
          <w:sz w:val="16"/>
        </w:rPr>
        <w:t xml:space="preserve"> - achievement orientation and unrestricted mobility” (Atkin et al., 2018, p. 109). The first component of internalization is the Model Minority Myth of </w:t>
      </w:r>
      <w:r w:rsidRPr="00D9438D">
        <w:rPr>
          <w:highlight w:val="green"/>
          <w:u w:val="single"/>
        </w:rPr>
        <w:t>achievement orientation</w:t>
      </w:r>
      <w:r w:rsidRPr="00D9438D">
        <w:rPr>
          <w:sz w:val="16"/>
        </w:rPr>
        <w:t xml:space="preserve">, which </w:t>
      </w:r>
      <w:r w:rsidRPr="00D9438D">
        <w:rPr>
          <w:highlight w:val="green"/>
          <w:u w:val="single"/>
        </w:rPr>
        <w:t>centers</w:t>
      </w:r>
      <w:r w:rsidRPr="00D9438D">
        <w:rPr>
          <w:sz w:val="16"/>
        </w:rPr>
        <w:t xml:space="preserve"> on </w:t>
      </w:r>
      <w:r w:rsidRPr="00D9438D">
        <w:rPr>
          <w:u w:val="single"/>
        </w:rPr>
        <w:t xml:space="preserve">the </w:t>
      </w:r>
      <w:r w:rsidRPr="00D9438D">
        <w:rPr>
          <w:highlight w:val="green"/>
          <w:u w:val="single"/>
        </w:rPr>
        <w:t>idea</w:t>
      </w:r>
      <w:r w:rsidRPr="00D9438D">
        <w:rPr>
          <w:sz w:val="16"/>
        </w:rPr>
        <w:t xml:space="preserve"> that </w:t>
      </w:r>
      <w:r w:rsidRPr="00D9438D">
        <w:rPr>
          <w:b/>
          <w:bCs/>
          <w:highlight w:val="green"/>
          <w:u w:val="single"/>
        </w:rPr>
        <w:t>Asian Americans</w:t>
      </w:r>
      <w:r w:rsidRPr="00D9438D">
        <w:rPr>
          <w:highlight w:val="green"/>
          <w:u w:val="single"/>
        </w:rPr>
        <w:t xml:space="preserve"> accentuate </w:t>
      </w:r>
      <w:r w:rsidRPr="00D9438D">
        <w:rPr>
          <w:b/>
          <w:bCs/>
          <w:sz w:val="24"/>
          <w:szCs w:val="24"/>
          <w:highlight w:val="green"/>
          <w:u w:val="single"/>
          <w:bdr w:val="single" w:sz="4" w:space="0" w:color="auto"/>
        </w:rPr>
        <w:t>work ethic</w:t>
      </w:r>
      <w:r w:rsidRPr="00D9438D">
        <w:rPr>
          <w:sz w:val="16"/>
        </w:rPr>
        <w:t xml:space="preserve"> (perseverance and drive) </w:t>
      </w:r>
      <w:r w:rsidRPr="00D9438D">
        <w:rPr>
          <w:u w:val="single"/>
        </w:rPr>
        <w:t>more than other</w:t>
      </w:r>
      <w:r w:rsidRPr="00D9438D">
        <w:rPr>
          <w:sz w:val="16"/>
        </w:rPr>
        <w:t xml:space="preserve"> minority </w:t>
      </w:r>
      <w:r w:rsidRPr="00D9438D">
        <w:rPr>
          <w:u w:val="single"/>
        </w:rPr>
        <w:t>groups</w:t>
      </w:r>
      <w:r w:rsidRPr="00D9438D">
        <w:rPr>
          <w:sz w:val="16"/>
        </w:rPr>
        <w:t xml:space="preserve"> (Atkin et al., 2018, p. 109). The second component of internalization is the Model Minority Myth of unrestricted mobility, </w:t>
      </w:r>
      <w:r w:rsidRPr="00D9438D">
        <w:rPr>
          <w:highlight w:val="green"/>
          <w:u w:val="single"/>
        </w:rPr>
        <w:t>stating</w:t>
      </w:r>
      <w:r w:rsidRPr="00D9438D">
        <w:rPr>
          <w:sz w:val="16"/>
        </w:rPr>
        <w:t xml:space="preserve"> that compared to other minority groups, </w:t>
      </w:r>
      <w:r w:rsidRPr="00D9438D">
        <w:rPr>
          <w:highlight w:val="green"/>
          <w:u w:val="single"/>
        </w:rPr>
        <w:t xml:space="preserve">Asian Americans value </w:t>
      </w:r>
      <w:r w:rsidRPr="00D9438D">
        <w:rPr>
          <w:b/>
          <w:bCs/>
          <w:sz w:val="24"/>
          <w:szCs w:val="24"/>
          <w:highlight w:val="green"/>
          <w:u w:val="single"/>
          <w:bdr w:val="single" w:sz="4" w:space="0" w:color="auto"/>
        </w:rPr>
        <w:t>fairness</w:t>
      </w:r>
      <w:r w:rsidRPr="00D9438D">
        <w:rPr>
          <w:u w:val="single"/>
        </w:rPr>
        <w:t xml:space="preserve"> and</w:t>
      </w:r>
      <w:r w:rsidRPr="00D9438D">
        <w:rPr>
          <w:sz w:val="16"/>
        </w:rPr>
        <w:t xml:space="preserve"> thus </w:t>
      </w:r>
      <w:r w:rsidRPr="00D9438D">
        <w:rPr>
          <w:u w:val="single"/>
        </w:rPr>
        <w:t xml:space="preserve">are </w:t>
      </w:r>
      <w:r w:rsidRPr="00D9438D">
        <w:rPr>
          <w:b/>
          <w:bCs/>
          <w:u w:val="single"/>
        </w:rPr>
        <w:t>not affected</w:t>
      </w:r>
      <w:r w:rsidRPr="00D9438D">
        <w:rPr>
          <w:u w:val="single"/>
        </w:rPr>
        <w:t xml:space="preserve"> by </w:t>
      </w:r>
      <w:r w:rsidRPr="00D9438D">
        <w:rPr>
          <w:b/>
          <w:bCs/>
          <w:u w:val="single"/>
        </w:rPr>
        <w:t>racism</w:t>
      </w:r>
      <w:r w:rsidRPr="00D9438D">
        <w:rPr>
          <w:sz w:val="16"/>
        </w:rPr>
        <w:t xml:space="preserve"> or barriers </w:t>
      </w:r>
      <w:r w:rsidRPr="00D9438D">
        <w:rPr>
          <w:highlight w:val="green"/>
          <w:u w:val="single"/>
        </w:rPr>
        <w:t xml:space="preserve">in </w:t>
      </w:r>
      <w:r w:rsidRPr="00D9438D">
        <w:rPr>
          <w:b/>
          <w:bCs/>
          <w:highlight w:val="green"/>
          <w:u w:val="single"/>
        </w:rPr>
        <w:t>academic</w:t>
      </w:r>
      <w:r w:rsidRPr="00D9438D">
        <w:rPr>
          <w:u w:val="single"/>
        </w:rPr>
        <w:t xml:space="preserve"> or </w:t>
      </w:r>
      <w:r w:rsidRPr="00D9438D">
        <w:rPr>
          <w:b/>
          <w:bCs/>
          <w:u w:val="single"/>
        </w:rPr>
        <w:t xml:space="preserve">professional </w:t>
      </w:r>
      <w:r w:rsidRPr="00D9438D">
        <w:rPr>
          <w:b/>
          <w:bCs/>
          <w:highlight w:val="green"/>
          <w:u w:val="single"/>
        </w:rPr>
        <w:t>settings</w:t>
      </w:r>
      <w:r w:rsidRPr="00D9438D">
        <w:rPr>
          <w:sz w:val="16"/>
        </w:rPr>
        <w:t xml:space="preserve"> (Atkin et al., 2018, p. 109). These types of </w:t>
      </w:r>
      <w:r w:rsidRPr="00D9438D">
        <w:rPr>
          <w:highlight w:val="green"/>
          <w:u w:val="single"/>
        </w:rPr>
        <w:t>internalization</w:t>
      </w:r>
      <w:r w:rsidRPr="00D9438D">
        <w:rPr>
          <w:u w:val="single"/>
        </w:rPr>
        <w:t xml:space="preserve"> can </w:t>
      </w:r>
      <w:r w:rsidRPr="00D9438D">
        <w:rPr>
          <w:highlight w:val="green"/>
          <w:u w:val="single"/>
        </w:rPr>
        <w:t xml:space="preserve">lead to </w:t>
      </w:r>
      <w:r w:rsidRPr="00D9438D">
        <w:rPr>
          <w:b/>
          <w:bCs/>
          <w:sz w:val="24"/>
          <w:szCs w:val="24"/>
          <w:highlight w:val="green"/>
          <w:u w:val="single"/>
          <w:bdr w:val="single" w:sz="4" w:space="0" w:color="auto"/>
        </w:rPr>
        <w:t>chronic</w:t>
      </w:r>
      <w:r w:rsidRPr="00D9438D">
        <w:rPr>
          <w:sz w:val="16"/>
        </w:rPr>
        <w:t xml:space="preserve"> stress </w:t>
      </w:r>
      <w:r w:rsidRPr="00D9438D">
        <w:rPr>
          <w:u w:val="single"/>
        </w:rPr>
        <w:t xml:space="preserve">and </w:t>
      </w:r>
      <w:r w:rsidRPr="00D9438D">
        <w:rPr>
          <w:b/>
          <w:bCs/>
          <w:sz w:val="24"/>
          <w:szCs w:val="24"/>
          <w:u w:val="single"/>
          <w:bdr w:val="single" w:sz="4" w:space="0" w:color="auto"/>
        </w:rPr>
        <w:t xml:space="preserve">psychological </w:t>
      </w:r>
      <w:r w:rsidRPr="00D9438D">
        <w:rPr>
          <w:b/>
          <w:bCs/>
          <w:sz w:val="24"/>
          <w:szCs w:val="24"/>
          <w:highlight w:val="green"/>
          <w:u w:val="single"/>
          <w:bdr w:val="single" w:sz="4" w:space="0" w:color="auto"/>
        </w:rPr>
        <w:t>distress</w:t>
      </w:r>
      <w:r w:rsidRPr="00D9438D">
        <w:rPr>
          <w:sz w:val="16"/>
        </w:rPr>
        <w:t xml:space="preserve">, </w:t>
      </w:r>
      <w:r w:rsidRPr="00D9438D">
        <w:rPr>
          <w:u w:val="single"/>
        </w:rPr>
        <w:t xml:space="preserve">such as </w:t>
      </w:r>
      <w:r w:rsidRPr="00D9438D">
        <w:rPr>
          <w:b/>
          <w:bCs/>
          <w:sz w:val="24"/>
          <w:szCs w:val="24"/>
          <w:u w:val="single"/>
          <w:bdr w:val="single" w:sz="4" w:space="0" w:color="auto"/>
        </w:rPr>
        <w:t>anxiety</w:t>
      </w:r>
      <w:r w:rsidRPr="00D9438D">
        <w:rPr>
          <w:sz w:val="16"/>
        </w:rPr>
        <w:t xml:space="preserve">, </w:t>
      </w:r>
      <w:r w:rsidRPr="00D9438D">
        <w:rPr>
          <w:b/>
          <w:bCs/>
          <w:sz w:val="24"/>
          <w:szCs w:val="24"/>
          <w:highlight w:val="green"/>
          <w:u w:val="single"/>
          <w:bdr w:val="single" w:sz="4" w:space="0" w:color="auto"/>
        </w:rPr>
        <w:t>depression</w:t>
      </w:r>
      <w:r w:rsidRPr="00D9438D">
        <w:rPr>
          <w:sz w:val="16"/>
        </w:rPr>
        <w:t xml:space="preserve">, </w:t>
      </w:r>
      <w:r w:rsidRPr="00D9438D">
        <w:rPr>
          <w:highlight w:val="green"/>
          <w:u w:val="single"/>
        </w:rPr>
        <w:t xml:space="preserve">and </w:t>
      </w:r>
      <w:r w:rsidRPr="00D9438D">
        <w:rPr>
          <w:b/>
          <w:bCs/>
          <w:sz w:val="24"/>
          <w:szCs w:val="24"/>
          <w:highlight w:val="green"/>
          <w:u w:val="single"/>
          <w:bdr w:val="single" w:sz="4" w:space="0" w:color="auto"/>
        </w:rPr>
        <w:t>difficulty</w:t>
      </w:r>
      <w:r w:rsidRPr="00D9438D">
        <w:rPr>
          <w:u w:val="single"/>
        </w:rPr>
        <w:t xml:space="preserve"> in </w:t>
      </w:r>
      <w:r w:rsidRPr="00D9438D">
        <w:rPr>
          <w:b/>
          <w:bCs/>
          <w:sz w:val="24"/>
          <w:szCs w:val="24"/>
          <w:highlight w:val="green"/>
          <w:u w:val="single"/>
          <w:bdr w:val="single" w:sz="4" w:space="0" w:color="auto"/>
        </w:rPr>
        <w:t>help-seeking</w:t>
      </w:r>
      <w:r w:rsidRPr="00D9438D">
        <w:rPr>
          <w:b/>
          <w:bCs/>
          <w:sz w:val="24"/>
          <w:szCs w:val="24"/>
          <w:u w:val="single"/>
          <w:bdr w:val="single" w:sz="4" w:space="0" w:color="auto"/>
        </w:rPr>
        <w:t xml:space="preserve"> behaviors</w:t>
      </w:r>
      <w:r w:rsidRPr="00D9438D">
        <w:rPr>
          <w:sz w:val="16"/>
        </w:rPr>
        <w:t>.</w:t>
      </w:r>
    </w:p>
    <w:p w14:paraId="3A2B60F3" w14:textId="77777777" w:rsidR="00D9438D" w:rsidRPr="00D9438D" w:rsidRDefault="00D9438D" w:rsidP="00D9438D"/>
    <w:p w14:paraId="2D332F35" w14:textId="77777777" w:rsidR="00D9438D" w:rsidRPr="00D9438D" w:rsidRDefault="00D9438D" w:rsidP="00D9438D"/>
    <w:sectPr w:rsidR="00D9438D" w:rsidRPr="00D9438D" w:rsidSect="00D9438D">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AC97A" w14:textId="77777777" w:rsidR="003D5387" w:rsidRDefault="003D5387" w:rsidP="00066D2C">
      <w:pPr>
        <w:spacing w:after="0" w:line="240" w:lineRule="auto"/>
      </w:pPr>
      <w:r>
        <w:separator/>
      </w:r>
    </w:p>
  </w:endnote>
  <w:endnote w:type="continuationSeparator" w:id="0">
    <w:p w14:paraId="7D811738" w14:textId="77777777" w:rsidR="003D5387" w:rsidRDefault="003D538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Times">
    <w:altName w:val="Sylfae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12CF4" w14:textId="77777777" w:rsidR="003D5387" w:rsidRDefault="003D5387" w:rsidP="00066D2C">
      <w:pPr>
        <w:spacing w:after="0" w:line="240" w:lineRule="auto"/>
      </w:pPr>
      <w:r>
        <w:separator/>
      </w:r>
    </w:p>
  </w:footnote>
  <w:footnote w:type="continuationSeparator" w:id="0">
    <w:p w14:paraId="4D73EADD" w14:textId="77777777" w:rsidR="003D5387" w:rsidRDefault="003D538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0FF49FE"/>
    <w:multiLevelType w:val="hybridMultilevel"/>
    <w:tmpl w:val="DB944268"/>
    <w:lvl w:ilvl="0" w:tplc="87C65A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3E2C83"/>
    <w:multiLevelType w:val="hybridMultilevel"/>
    <w:tmpl w:val="6A3ABF8C"/>
    <w:lvl w:ilvl="0" w:tplc="60AE73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1F09AF"/>
    <w:multiLevelType w:val="hybridMultilevel"/>
    <w:tmpl w:val="7180C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A86001"/>
    <w:multiLevelType w:val="hybridMultilevel"/>
    <w:tmpl w:val="B6A8D2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84692E"/>
    <w:multiLevelType w:val="hybridMultilevel"/>
    <w:tmpl w:val="C910EA5E"/>
    <w:lvl w:ilvl="0" w:tplc="49C4671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180594"/>
    <w:multiLevelType w:val="hybridMultilevel"/>
    <w:tmpl w:val="9460BED4"/>
    <w:lvl w:ilvl="0" w:tplc="500E9864">
      <w:start w:val="1"/>
      <w:numFmt w:val="lowerLetter"/>
      <w:lvlText w:val="%1."/>
      <w:lvlJc w:val="left"/>
      <w:pPr>
        <w:ind w:left="720" w:hanging="360"/>
      </w:pPr>
      <w:rPr>
        <w:rFonts w:ascii="Calibri" w:eastAsia="MS Gothic" w:hAnsi="Calibr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387840"/>
    <w:multiLevelType w:val="hybridMultilevel"/>
    <w:tmpl w:val="C8CCE6F4"/>
    <w:lvl w:ilvl="0" w:tplc="774AD1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69021A"/>
    <w:multiLevelType w:val="hybridMultilevel"/>
    <w:tmpl w:val="B0508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3E791E"/>
    <w:multiLevelType w:val="hybridMultilevel"/>
    <w:tmpl w:val="43906B2C"/>
    <w:lvl w:ilvl="0" w:tplc="B1C695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8A24381"/>
    <w:multiLevelType w:val="hybridMultilevel"/>
    <w:tmpl w:val="F7200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697537"/>
    <w:multiLevelType w:val="hybridMultilevel"/>
    <w:tmpl w:val="2AEC1EA6"/>
    <w:lvl w:ilvl="0" w:tplc="E0E411F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B35CD1"/>
    <w:multiLevelType w:val="hybridMultilevel"/>
    <w:tmpl w:val="065EBD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0614EF1"/>
    <w:multiLevelType w:val="hybridMultilevel"/>
    <w:tmpl w:val="7A3479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7063E8"/>
    <w:multiLevelType w:val="hybridMultilevel"/>
    <w:tmpl w:val="065EBDC6"/>
    <w:lvl w:ilvl="0" w:tplc="AE72F1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CA67A2"/>
    <w:multiLevelType w:val="hybridMultilevel"/>
    <w:tmpl w:val="9EB64B6A"/>
    <w:lvl w:ilvl="0" w:tplc="99108654">
      <w:start w:val="1"/>
      <w:numFmt w:val="lowerLetter"/>
      <w:lvlText w:val="%1."/>
      <w:lvlJc w:val="left"/>
      <w:pPr>
        <w:ind w:left="720" w:hanging="360"/>
      </w:pPr>
      <w:rPr>
        <w:rFonts w:ascii="Calibri" w:eastAsiaTheme="majorEastAsia" w:hAnsi="Calibri"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2B6805"/>
    <w:multiLevelType w:val="hybridMultilevel"/>
    <w:tmpl w:val="5950E4F6"/>
    <w:lvl w:ilvl="0" w:tplc="EB8A9C4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AF4D2B"/>
    <w:multiLevelType w:val="hybridMultilevel"/>
    <w:tmpl w:val="796CC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DB389A"/>
    <w:multiLevelType w:val="hybridMultilevel"/>
    <w:tmpl w:val="AF42FF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B05D36"/>
    <w:multiLevelType w:val="hybridMultilevel"/>
    <w:tmpl w:val="63C6041E"/>
    <w:lvl w:ilvl="0" w:tplc="A724AF1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909073978">
    <w:abstractNumId w:val="2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7"/>
  </w:num>
  <w:num w:numId="43" w16cid:durableId="1695883432">
    <w:abstractNumId w:val="16"/>
  </w:num>
  <w:num w:numId="44" w16cid:durableId="720713117">
    <w:abstractNumId w:val="12"/>
  </w:num>
  <w:num w:numId="45" w16cid:durableId="275255880">
    <w:abstractNumId w:val="0"/>
  </w:num>
  <w:num w:numId="46" w16cid:durableId="1387297424">
    <w:abstractNumId w:val="21"/>
  </w:num>
  <w:num w:numId="47" w16cid:durableId="1058868630">
    <w:abstractNumId w:val="24"/>
  </w:num>
  <w:num w:numId="48" w16cid:durableId="1545945582">
    <w:abstractNumId w:val="15"/>
  </w:num>
  <w:num w:numId="49" w16cid:durableId="430588550">
    <w:abstractNumId w:val="14"/>
  </w:num>
  <w:num w:numId="50" w16cid:durableId="1213686830">
    <w:abstractNumId w:val="27"/>
  </w:num>
  <w:num w:numId="51" w16cid:durableId="2068217048">
    <w:abstractNumId w:val="31"/>
  </w:num>
  <w:num w:numId="52" w16cid:durableId="1311667039">
    <w:abstractNumId w:val="19"/>
  </w:num>
  <w:num w:numId="53" w16cid:durableId="1665939420">
    <w:abstractNumId w:val="11"/>
  </w:num>
  <w:num w:numId="54" w16cid:durableId="810944060">
    <w:abstractNumId w:val="29"/>
  </w:num>
  <w:num w:numId="55" w16cid:durableId="1561817771">
    <w:abstractNumId w:val="32"/>
  </w:num>
  <w:num w:numId="56" w16cid:durableId="1202131588">
    <w:abstractNumId w:val="33"/>
  </w:num>
  <w:num w:numId="57" w16cid:durableId="117113242">
    <w:abstractNumId w:val="20"/>
  </w:num>
  <w:num w:numId="58" w16cid:durableId="289868443">
    <w:abstractNumId w:val="13"/>
  </w:num>
  <w:num w:numId="59" w16cid:durableId="444422692">
    <w:abstractNumId w:val="28"/>
  </w:num>
  <w:num w:numId="60" w16cid:durableId="1867012614">
    <w:abstractNumId w:val="26"/>
  </w:num>
  <w:num w:numId="61" w16cid:durableId="1911425825">
    <w:abstractNumId w:val="30"/>
  </w:num>
  <w:num w:numId="62" w16cid:durableId="597567923">
    <w:abstractNumId w:val="18"/>
  </w:num>
  <w:num w:numId="63" w16cid:durableId="1782610557">
    <w:abstractNumId w:val="25"/>
  </w:num>
  <w:num w:numId="64" w16cid:durableId="43012331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enzin Choenyi"/>
    <w:docVar w:name="OS" w:val="Windows NT"/>
    <w:docVar w:name="OSVersion" w:val="10.0"/>
    <w:docVar w:name="RibbonPointer" w:val="2523760160480"/>
    <w:docVar w:name="Team" w:val="Niles North HS"/>
    <w:docVar w:name="VerbatimVersion" w:val="6.0.0"/>
    <w:docVar w:name="WordVersion" w:val="16.0"/>
  </w:docVars>
  <w:rsids>
    <w:rsidRoot w:val="00F504D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25F8"/>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538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0C1"/>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261B"/>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3D4"/>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22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106"/>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F45"/>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1E9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438D"/>
    <w:rsid w:val="00D9566D"/>
    <w:rsid w:val="00DA0EF7"/>
    <w:rsid w:val="00DA4B3F"/>
    <w:rsid w:val="00DA4EB6"/>
    <w:rsid w:val="00DA5F0C"/>
    <w:rsid w:val="00DB20EB"/>
    <w:rsid w:val="00DB33F6"/>
    <w:rsid w:val="00DB38CC"/>
    <w:rsid w:val="00DC08B6"/>
    <w:rsid w:val="00DC277F"/>
    <w:rsid w:val="00DD0950"/>
    <w:rsid w:val="00DD0BFE"/>
    <w:rsid w:val="00DD29B1"/>
    <w:rsid w:val="00DD38AE"/>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4DE"/>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3295CA"/>
  <w15:chartTrackingRefBased/>
  <w15:docId w15:val="{604C5B97-D4EB-4226-B640-F38C8EB32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E40C1"/>
    <w:rPr>
      <w:rFonts w:ascii="Calibri" w:hAnsi="Calibri" w:cs="Calibri"/>
    </w:rPr>
  </w:style>
  <w:style w:type="paragraph" w:styleId="Heading1">
    <w:name w:val="heading 1"/>
    <w:aliases w:val="Pocket,1: Block/Page Title,Block Name,Heading 1 Char1,ALEX,Heading,Block Header,Heading 1 - block,Heading 1 Char Char,Block Titles,Heading 1 Char1 Char,Heading 1 Char Char Char,Heading 1 Char1 Char Char,Heading 1 Char Char Char Char,block titl"/>
    <w:basedOn w:val="Normal"/>
    <w:next w:val="Normal"/>
    <w:link w:val="Heading1Char"/>
    <w:qFormat/>
    <w:rsid w:val="004E40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Cha,TagStyle,Char Char Char Char Char Char,Tag of Card,1,2,Heading 2 Char1 Char1,BlockText,Char Char Char Char1"/>
    <w:basedOn w:val="Normal"/>
    <w:next w:val="Normal"/>
    <w:link w:val="Heading2Char"/>
    <w:uiPriority w:val="1"/>
    <w:qFormat/>
    <w:rsid w:val="004E40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4E40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4E40C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E40C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943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3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3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3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E40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40C1"/>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4E40C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E40C1"/>
    <w:rPr>
      <w:color w:val="auto"/>
      <w:u w:val="none"/>
    </w:rPr>
  </w:style>
  <w:style w:type="character" w:customStyle="1" w:styleId="Heading1Char">
    <w:name w:val="Heading 1 Char"/>
    <w:aliases w:val="Pocket Char,1: Block/Page Title Char,Block Name Char,Heading 1 Char1 Char1,ALEX Char,Heading Char,Block Header Char,Heading 1 - block Char,Heading 1 Char Char Char1,Block Titles Char,Heading 1 Char1 Char Char1,block titl Char"/>
    <w:basedOn w:val="DefaultParagraphFont"/>
    <w:link w:val="Heading1"/>
    <w:rsid w:val="004E40C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Cha Char,TagStyle Char,Char Char Char Char Char Char Char1,Tag of Card Char,1 Char,2 Char"/>
    <w:basedOn w:val="DefaultParagraphFont"/>
    <w:link w:val="Heading2"/>
    <w:uiPriority w:val="1"/>
    <w:rsid w:val="004E40C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4E40C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4E40C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6"/>
    <w:qFormat/>
    <w:rsid w:val="004E40C1"/>
    <w:rPr>
      <w:b/>
      <w:bCs/>
      <w:sz w:val="26"/>
      <w:u w:val="none"/>
    </w:rPr>
  </w:style>
  <w:style w:type="character" w:customStyle="1" w:styleId="StyleUnderline">
    <w:name w:val="Style Underline"/>
    <w:aliases w:val="Underline,Style Bold Underline,Intense Emphasis111,Intense Emphasis1111,Thick Underline Char,Bo,cite,Bold Cite Char,Style,apple-style-span + 6 pt,Bold,Kern at 16 pt,Intense Emphasis1,Intense Emphasis2,HHeading 3 + 12 pt,ci,c,9.5 pt,B,Bol"/>
    <w:basedOn w:val="DefaultParagraphFont"/>
    <w:uiPriority w:val="7"/>
    <w:qFormat/>
    <w:rsid w:val="004E40C1"/>
    <w:rPr>
      <w:b w:val="0"/>
      <w:sz w:val="22"/>
      <w:u w:val="single"/>
    </w:rPr>
  </w:style>
  <w:style w:type="character" w:styleId="Strong">
    <w:name w:val="Strong"/>
    <w:basedOn w:val="DefaultParagraphFont"/>
    <w:uiPriority w:val="22"/>
    <w:qFormat/>
    <w:rsid w:val="004E40C1"/>
    <w:rPr>
      <w:b/>
      <w:bCs/>
    </w:rPr>
  </w:style>
  <w:style w:type="character" w:styleId="BookTitle">
    <w:name w:val="Book Title"/>
    <w:basedOn w:val="DefaultParagraphFont"/>
    <w:uiPriority w:val="33"/>
    <w:qFormat/>
    <w:rsid w:val="004E40C1"/>
    <w:rPr>
      <w:b/>
      <w:bCs/>
      <w:i/>
      <w:iCs/>
      <w:spacing w:val="5"/>
    </w:rPr>
  </w:style>
  <w:style w:type="character" w:customStyle="1" w:styleId="Heading5Char">
    <w:name w:val="Heading 5 Char"/>
    <w:basedOn w:val="DefaultParagraphFont"/>
    <w:link w:val="Heading5"/>
    <w:uiPriority w:val="9"/>
    <w:semiHidden/>
    <w:rsid w:val="004E40C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E40C1"/>
  </w:style>
  <w:style w:type="paragraph" w:styleId="Header">
    <w:name w:val="header"/>
    <w:basedOn w:val="Normal"/>
    <w:link w:val="HeaderChar"/>
    <w:uiPriority w:val="99"/>
    <w:semiHidden/>
    <w:rsid w:val="004E40C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E40C1"/>
    <w:rPr>
      <w:rFonts w:ascii="Calibri" w:hAnsi="Calibri" w:cs="Calibri"/>
    </w:rPr>
  </w:style>
  <w:style w:type="paragraph" w:styleId="Footer">
    <w:name w:val="footer"/>
    <w:basedOn w:val="Normal"/>
    <w:link w:val="FooterChar"/>
    <w:uiPriority w:val="99"/>
    <w:semiHidden/>
    <w:rsid w:val="004E40C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E40C1"/>
    <w:rPr>
      <w:rFonts w:ascii="Calibri" w:hAnsi="Calibri" w:cs="Calibri"/>
    </w:rPr>
  </w:style>
  <w:style w:type="paragraph" w:styleId="BodyText">
    <w:name w:val="Body Text"/>
    <w:basedOn w:val="Normal"/>
    <w:link w:val="BodyTextChar"/>
    <w:uiPriority w:val="99"/>
    <w:semiHidden/>
    <w:unhideWhenUsed/>
    <w:rsid w:val="004E40C1"/>
    <w:pPr>
      <w:spacing w:after="120"/>
    </w:pPr>
  </w:style>
  <w:style w:type="character" w:customStyle="1" w:styleId="BodyTextChar">
    <w:name w:val="Body Text Char"/>
    <w:basedOn w:val="DefaultParagraphFont"/>
    <w:link w:val="BodyText"/>
    <w:uiPriority w:val="99"/>
    <w:semiHidden/>
    <w:rsid w:val="004E40C1"/>
    <w:rPr>
      <w:rFonts w:ascii="Calibri" w:hAnsi="Calibri" w:cs="Calibri"/>
    </w:rPr>
  </w:style>
  <w:style w:type="paragraph" w:styleId="NoSpacing">
    <w:name w:val="No Spacing"/>
    <w:aliases w:val="Card Format,ClearFormatting,Clear,DDI Tag,Tag Title,No Spacing51,Very Small Text,Note Level 2,nonunderlined,Note Level 21,Tag and Ci,No Spacing11211,No Spacing6,No Spacing tnr,Hidden Block Title,No Spacing311,No Spacing8,Dont u,No Spacing13"/>
    <w:link w:val="NoSpacingChar"/>
    <w:uiPriority w:val="99"/>
    <w:unhideWhenUsed/>
    <w:qFormat/>
    <w:rsid w:val="004E40C1"/>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Very Small Text Char,Note Level 2 Char,nonunderlined Char,Note Level 21 Char,Tag and Ci Char,No Spacing11211 Char,No Spacing6 Char,Dont u Char"/>
    <w:basedOn w:val="DefaultParagraphFont"/>
    <w:link w:val="NoSpacing"/>
    <w:uiPriority w:val="99"/>
    <w:rsid w:val="004E40C1"/>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4E40C1"/>
    <w:rPr>
      <w:color w:val="0563C1" w:themeColor="hyperlink"/>
      <w:u w:val="single"/>
    </w:rPr>
  </w:style>
  <w:style w:type="character" w:styleId="UnresolvedMention">
    <w:name w:val="Unresolved Mention"/>
    <w:basedOn w:val="DefaultParagraphFont"/>
    <w:uiPriority w:val="99"/>
    <w:semiHidden/>
    <w:unhideWhenUsed/>
    <w:rsid w:val="004E40C1"/>
    <w:rPr>
      <w:color w:val="605E5C"/>
      <w:shd w:val="clear" w:color="auto" w:fill="E1DFDD"/>
    </w:rPr>
  </w:style>
  <w:style w:type="paragraph" w:customStyle="1" w:styleId="NNHSCW">
    <w:name w:val="NNHS CW"/>
    <w:basedOn w:val="Normal"/>
    <w:link w:val="NNHSCWChar"/>
    <w:uiPriority w:val="5"/>
    <w:qFormat/>
    <w:rsid w:val="004E40C1"/>
    <w:pPr>
      <w:spacing w:before="120" w:after="120"/>
      <w:outlineLvl w:val="3"/>
    </w:pPr>
    <w:rPr>
      <w:rFonts w:ascii="Times New Roman" w:eastAsia="Times New Roman" w:hAnsi="Times New Roman" w:cs="Times New Roman"/>
      <w:b/>
      <w:iCs/>
      <w:color w:val="7030A0"/>
      <w:sz w:val="26"/>
      <w:szCs w:val="20"/>
    </w:rPr>
  </w:style>
  <w:style w:type="character" w:customStyle="1" w:styleId="NNHSCWChar">
    <w:name w:val="NNHS CW Char"/>
    <w:basedOn w:val="DefaultParagraphFont"/>
    <w:link w:val="NNHSCW"/>
    <w:uiPriority w:val="5"/>
    <w:rsid w:val="004E40C1"/>
    <w:rPr>
      <w:rFonts w:ascii="Times New Roman" w:eastAsia="Times New Roman" w:hAnsi="Times New Roman" w:cs="Times New Roman"/>
      <w:b/>
      <w:iCs/>
      <w:color w:val="7030A0"/>
      <w:sz w:val="26"/>
      <w:szCs w:val="20"/>
    </w:rPr>
  </w:style>
  <w:style w:type="character" w:customStyle="1" w:styleId="Heading6Char">
    <w:name w:val="Heading 6 Char"/>
    <w:basedOn w:val="DefaultParagraphFont"/>
    <w:link w:val="Heading6"/>
    <w:uiPriority w:val="9"/>
    <w:semiHidden/>
    <w:rsid w:val="00D9438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9438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9438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9438D"/>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D9438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9438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9438D"/>
    <w:rPr>
      <w:color w:val="1F3864" w:themeColor="accent1" w:themeShade="80"/>
    </w:rPr>
  </w:style>
  <w:style w:type="character" w:customStyle="1" w:styleId="AnalyticChar">
    <w:name w:val="Analytic Char"/>
    <w:basedOn w:val="DefaultParagraphFont"/>
    <w:link w:val="Analytic"/>
    <w:uiPriority w:val="5"/>
    <w:rsid w:val="00D9438D"/>
    <w:rPr>
      <w:rFonts w:ascii="Calibri" w:eastAsiaTheme="majorEastAsia" w:hAnsi="Calibri" w:cstheme="majorBidi"/>
      <w:b/>
      <w:iCs/>
      <w:color w:val="1F3864" w:themeColor="accent1" w:themeShade="80"/>
      <w:sz w:val="26"/>
    </w:rPr>
  </w:style>
  <w:style w:type="paragraph" w:styleId="Title">
    <w:name w:val="Title"/>
    <w:aliases w:val="UNDERLINE,Bold Underlined,Cites and Cards,title"/>
    <w:basedOn w:val="Normal"/>
    <w:next w:val="Normal"/>
    <w:link w:val="TitleChar"/>
    <w:uiPriority w:val="6"/>
    <w:qFormat/>
    <w:rsid w:val="00D94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Bold Underlined Char,Cites and Cards Char,title Char"/>
    <w:basedOn w:val="DefaultParagraphFont"/>
    <w:link w:val="Title"/>
    <w:uiPriority w:val="6"/>
    <w:qFormat/>
    <w:rsid w:val="00D943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D943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D9438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9438D"/>
    <w:pPr>
      <w:spacing w:before="160"/>
      <w:jc w:val="center"/>
    </w:pPr>
    <w:rPr>
      <w:i/>
      <w:iCs/>
      <w:color w:val="404040" w:themeColor="text1" w:themeTint="BF"/>
    </w:rPr>
  </w:style>
  <w:style w:type="character" w:customStyle="1" w:styleId="QuoteChar">
    <w:name w:val="Quote Char"/>
    <w:basedOn w:val="DefaultParagraphFont"/>
    <w:link w:val="Quote"/>
    <w:uiPriority w:val="29"/>
    <w:rsid w:val="00D9438D"/>
    <w:rPr>
      <w:rFonts w:ascii="Calibri" w:hAnsi="Calibri" w:cs="Calibri"/>
      <w:i/>
      <w:iCs/>
      <w:color w:val="404040" w:themeColor="text1" w:themeTint="BF"/>
    </w:rPr>
  </w:style>
  <w:style w:type="paragraph" w:styleId="ListParagraph">
    <w:name w:val="List Paragraph"/>
    <w:aliases w:val="6 font"/>
    <w:basedOn w:val="Normal"/>
    <w:uiPriority w:val="99"/>
    <w:qFormat/>
    <w:rsid w:val="00D9438D"/>
    <w:pPr>
      <w:ind w:left="720"/>
      <w:contextualSpacing/>
    </w:pPr>
  </w:style>
  <w:style w:type="character" w:styleId="IntenseEmphasis">
    <w:name w:val="Intense Emphasis"/>
    <w:aliases w:val="Title Cha,cites Char Ch,Block Heading Char,Read This Char,Underline Cha,9.5 p,9.5 ,Cites and Cards Char1,Bold Underlined Char1,Intense Emphasis11111,Intense Emphasis4,Intense Emphasis5,Intense Emphasis6,Title Char3,Box Out,Sty"/>
    <w:basedOn w:val="DefaultParagraphFont"/>
    <w:qFormat/>
    <w:rsid w:val="00D9438D"/>
    <w:rPr>
      <w:i/>
      <w:iCs/>
      <w:color w:val="2F5496" w:themeColor="accent1" w:themeShade="BF"/>
    </w:rPr>
  </w:style>
  <w:style w:type="paragraph" w:styleId="IntenseQuote">
    <w:name w:val="Intense Quote"/>
    <w:basedOn w:val="Normal"/>
    <w:next w:val="Normal"/>
    <w:link w:val="IntenseQuoteChar"/>
    <w:uiPriority w:val="30"/>
    <w:qFormat/>
    <w:rsid w:val="00D943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438D"/>
    <w:rPr>
      <w:rFonts w:ascii="Calibri" w:hAnsi="Calibri" w:cs="Calibri"/>
      <w:i/>
      <w:iCs/>
      <w:color w:val="2F5496" w:themeColor="accent1" w:themeShade="BF"/>
    </w:rPr>
  </w:style>
  <w:style w:type="character" w:styleId="IntenseReference">
    <w:name w:val="Intense Reference"/>
    <w:basedOn w:val="DefaultParagraphFont"/>
    <w:uiPriority w:val="32"/>
    <w:qFormat/>
    <w:rsid w:val="00D9438D"/>
    <w:rPr>
      <w:b/>
      <w:bCs/>
      <w:smallCaps/>
      <w:color w:val="2F5496" w:themeColor="accent1" w:themeShade="BF"/>
      <w:spacing w:val="5"/>
    </w:rPr>
  </w:style>
  <w:style w:type="paragraph" w:customStyle="1" w:styleId="DocumentMap1">
    <w:name w:val="Document Map1"/>
    <w:basedOn w:val="Normal"/>
    <w:next w:val="DocumentMap"/>
    <w:link w:val="DocumentMapChar"/>
    <w:uiPriority w:val="99"/>
    <w:semiHidden/>
    <w:unhideWhenUsed/>
    <w:rsid w:val="00D9438D"/>
    <w:pPr>
      <w:spacing w:after="0" w:line="240" w:lineRule="auto"/>
    </w:pPr>
    <w:rPr>
      <w:rFonts w:ascii="Lucida Grande" w:eastAsiaTheme="minorEastAsia" w:hAnsi="Lucida Grande" w:cs="Lucida Grande"/>
      <w:kern w:val="2"/>
      <w:sz w:val="24"/>
      <w:szCs w:val="24"/>
      <w:lang w:eastAsia="ko-KR"/>
      <w14:ligatures w14:val="standardContextual"/>
    </w:rPr>
  </w:style>
  <w:style w:type="character" w:customStyle="1" w:styleId="DocumentMapChar">
    <w:name w:val="Document Map Char"/>
    <w:basedOn w:val="DefaultParagraphFont"/>
    <w:link w:val="DocumentMap1"/>
    <w:uiPriority w:val="99"/>
    <w:semiHidden/>
    <w:rsid w:val="00D9438D"/>
    <w:rPr>
      <w:rFonts w:ascii="Lucida Grande" w:eastAsiaTheme="minorEastAsia" w:hAnsi="Lucida Grande" w:cs="Lucida Grande"/>
      <w:kern w:val="2"/>
      <w:sz w:val="24"/>
      <w:szCs w:val="24"/>
      <w:lang w:eastAsia="ko-KR"/>
      <w14:ligatures w14:val="standardContextual"/>
    </w:rPr>
  </w:style>
  <w:style w:type="paragraph" w:customStyle="1" w:styleId="Emphasis1">
    <w:name w:val="Emphasis1"/>
    <w:basedOn w:val="Normal"/>
    <w:link w:val="Emphasis"/>
    <w:uiPriority w:val="8"/>
    <w:qFormat/>
    <w:rsid w:val="00D9438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D9438D"/>
    <w:pPr>
      <w:spacing w:after="0" w:line="240" w:lineRule="auto"/>
      <w:ind w:left="720"/>
      <w:jc w:val="both"/>
    </w:pPr>
    <w:rPr>
      <w:b/>
      <w:iCs/>
      <w:u w:val="single"/>
      <w:bdr w:val="single" w:sz="8" w:space="0" w:color="auto"/>
    </w:rPr>
  </w:style>
  <w:style w:type="paragraph" w:customStyle="1" w:styleId="NormalWebChar1CharCharCharCharCharChar1">
    <w:name w:val="Normal (Web) Char1 Char Char Char Char Char Char1"/>
    <w:basedOn w:val="Normal"/>
    <w:next w:val="NormalWeb"/>
    <w:link w:val="NormalWebChar"/>
    <w:uiPriority w:val="99"/>
    <w:unhideWhenUsed/>
    <w:qFormat/>
    <w:rsid w:val="00D9438D"/>
    <w:pPr>
      <w:spacing w:before="100" w:beforeAutospacing="1" w:after="100" w:afterAutospacing="1" w:line="240" w:lineRule="auto"/>
    </w:pPr>
    <w:rPr>
      <w:rFonts w:ascii="Times" w:hAnsi="Times" w:cs="Times New Roman"/>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Char1CharCharCharCharCharChar1"/>
    <w:uiPriority w:val="99"/>
    <w:rsid w:val="00D9438D"/>
    <w:rPr>
      <w:rFonts w:ascii="Times" w:hAnsi="Times" w:cs="Times New Roman"/>
      <w:sz w:val="20"/>
      <w:szCs w:val="20"/>
    </w:rPr>
  </w:style>
  <w:style w:type="paragraph" w:customStyle="1" w:styleId="Analytics">
    <w:name w:val="Analytics"/>
    <w:basedOn w:val="Normal"/>
    <w:link w:val="AnalyticsChar"/>
    <w:uiPriority w:val="4"/>
    <w:qFormat/>
    <w:rsid w:val="00D9438D"/>
    <w:pPr>
      <w:spacing w:after="0" w:line="240" w:lineRule="auto"/>
    </w:pPr>
    <w:rPr>
      <w:rFonts w:ascii="Georgia" w:hAnsi="Georgia"/>
      <w:b/>
      <w:sz w:val="26"/>
    </w:rPr>
  </w:style>
  <w:style w:type="character" w:customStyle="1" w:styleId="AnalyticsChar">
    <w:name w:val="Analytics Char"/>
    <w:basedOn w:val="DefaultParagraphFont"/>
    <w:link w:val="Analytics"/>
    <w:uiPriority w:val="4"/>
    <w:rsid w:val="00D9438D"/>
    <w:rPr>
      <w:rFonts w:ascii="Georgia" w:hAnsi="Georgia" w:cs="Calibri"/>
      <w:b/>
      <w:sz w:val="26"/>
    </w:rPr>
  </w:style>
  <w:style w:type="character" w:customStyle="1" w:styleId="BodyTextIndent2Char">
    <w:name w:val="Body Text Indent 2 Char"/>
    <w:basedOn w:val="DefaultParagraphFont"/>
    <w:link w:val="BodyTextIndent2"/>
    <w:semiHidden/>
    <w:rsid w:val="00D9438D"/>
    <w:rPr>
      <w:rFonts w:ascii="Courier New" w:eastAsia="Calibri" w:hAnsi="Courier New" w:cs="Calibri"/>
    </w:rPr>
  </w:style>
  <w:style w:type="paragraph" w:styleId="BodyTextIndent2">
    <w:name w:val="Body Text Indent 2"/>
    <w:basedOn w:val="Normal"/>
    <w:link w:val="BodyTextIndent2Char"/>
    <w:semiHidden/>
    <w:rsid w:val="00D9438D"/>
    <w:pPr>
      <w:tabs>
        <w:tab w:val="left" w:pos="-720"/>
      </w:tabs>
      <w:suppressAutoHyphens/>
      <w:ind w:left="720"/>
    </w:pPr>
    <w:rPr>
      <w:rFonts w:ascii="Courier New" w:eastAsia="Calibri" w:hAnsi="Courier New"/>
    </w:rPr>
  </w:style>
  <w:style w:type="character" w:customStyle="1" w:styleId="BodyTextIndent2Char1">
    <w:name w:val="Body Text Indent 2 Char1"/>
    <w:basedOn w:val="DefaultParagraphFont"/>
    <w:uiPriority w:val="99"/>
    <w:semiHidden/>
    <w:rsid w:val="00D9438D"/>
    <w:rPr>
      <w:rFonts w:ascii="Calibri" w:hAnsi="Calibri" w:cs="Calibri"/>
    </w:rPr>
  </w:style>
  <w:style w:type="character" w:customStyle="1" w:styleId="BodyTextChar1">
    <w:name w:val="Body Text Char1"/>
    <w:basedOn w:val="DefaultParagraphFont"/>
    <w:uiPriority w:val="99"/>
    <w:semiHidden/>
    <w:rsid w:val="00D9438D"/>
    <w:rPr>
      <w:rFonts w:ascii="Calibri" w:hAnsi="Calibri" w:cs="Calibri"/>
    </w:rPr>
  </w:style>
  <w:style w:type="character" w:customStyle="1" w:styleId="FooterChar1">
    <w:name w:val="Footer Char1"/>
    <w:basedOn w:val="DefaultParagraphFont"/>
    <w:uiPriority w:val="99"/>
    <w:semiHidden/>
    <w:rsid w:val="00D9438D"/>
    <w:rPr>
      <w:rFonts w:ascii="Calibri" w:hAnsi="Calibri" w:cs="Calibri"/>
    </w:rPr>
  </w:style>
  <w:style w:type="character" w:customStyle="1" w:styleId="BalloonTextChar">
    <w:name w:val="Balloon Text Char"/>
    <w:basedOn w:val="DefaultParagraphFont"/>
    <w:link w:val="BalloonText"/>
    <w:semiHidden/>
    <w:rsid w:val="00D9438D"/>
    <w:rPr>
      <w:rFonts w:ascii="Tahoma" w:eastAsia="Calibri" w:hAnsi="Tahoma" w:cs="Tahoma"/>
      <w:sz w:val="16"/>
      <w:szCs w:val="16"/>
    </w:rPr>
  </w:style>
  <w:style w:type="paragraph" w:styleId="BalloonText">
    <w:name w:val="Balloon Text"/>
    <w:basedOn w:val="Normal"/>
    <w:link w:val="BalloonTextChar"/>
    <w:semiHidden/>
    <w:rsid w:val="00D9438D"/>
    <w:rPr>
      <w:rFonts w:ascii="Tahoma" w:eastAsia="Calibri" w:hAnsi="Tahoma" w:cs="Tahoma"/>
      <w:sz w:val="16"/>
      <w:szCs w:val="16"/>
    </w:rPr>
  </w:style>
  <w:style w:type="character" w:customStyle="1" w:styleId="BalloonTextChar1">
    <w:name w:val="Balloon Text Char1"/>
    <w:basedOn w:val="DefaultParagraphFont"/>
    <w:uiPriority w:val="99"/>
    <w:semiHidden/>
    <w:rsid w:val="00D9438D"/>
    <w:rPr>
      <w:rFonts w:ascii="Segoe UI" w:hAnsi="Segoe UI" w:cs="Segoe UI"/>
      <w:sz w:val="18"/>
      <w:szCs w:val="18"/>
    </w:rPr>
  </w:style>
  <w:style w:type="character" w:customStyle="1" w:styleId="BodyTextIndentChar">
    <w:name w:val="Body Text Indent Char"/>
    <w:basedOn w:val="DefaultParagraphFont"/>
    <w:link w:val="BodyTextIndent"/>
    <w:semiHidden/>
    <w:rsid w:val="00D9438D"/>
    <w:rPr>
      <w:rFonts w:ascii="Calibri" w:eastAsia="Calibri" w:hAnsi="Calibri" w:cs="Calibri"/>
    </w:rPr>
  </w:style>
  <w:style w:type="paragraph" w:styleId="BodyTextIndent">
    <w:name w:val="Body Text Indent"/>
    <w:basedOn w:val="Normal"/>
    <w:link w:val="BodyTextIndentChar"/>
    <w:semiHidden/>
    <w:rsid w:val="00D9438D"/>
    <w:pPr>
      <w:spacing w:after="120"/>
      <w:ind w:left="360"/>
    </w:pPr>
    <w:rPr>
      <w:rFonts w:eastAsia="Calibri"/>
    </w:rPr>
  </w:style>
  <w:style w:type="character" w:customStyle="1" w:styleId="BodyTextIndentChar1">
    <w:name w:val="Body Text Indent Char1"/>
    <w:basedOn w:val="DefaultParagraphFont"/>
    <w:uiPriority w:val="99"/>
    <w:semiHidden/>
    <w:rsid w:val="00D9438D"/>
    <w:rPr>
      <w:rFonts w:ascii="Calibri" w:hAnsi="Calibri" w:cs="Calibri"/>
    </w:rPr>
  </w:style>
  <w:style w:type="character" w:customStyle="1" w:styleId="HeaderChar1">
    <w:name w:val="Header Char1"/>
    <w:basedOn w:val="DefaultParagraphFont"/>
    <w:uiPriority w:val="99"/>
    <w:semiHidden/>
    <w:rsid w:val="00D9438D"/>
    <w:rPr>
      <w:rFonts w:ascii="Calibri" w:hAnsi="Calibri" w:cs="Calibri"/>
    </w:rPr>
  </w:style>
  <w:style w:type="character" w:customStyle="1" w:styleId="DocumentMapChar1">
    <w:name w:val="Document Map Char1"/>
    <w:basedOn w:val="DefaultParagraphFont"/>
    <w:uiPriority w:val="99"/>
    <w:semiHidden/>
    <w:rsid w:val="00D9438D"/>
    <w:rPr>
      <w:rFonts w:ascii="Segoe UI" w:hAnsi="Segoe UI" w:cs="Segoe UI"/>
      <w:sz w:val="16"/>
      <w:szCs w:val="16"/>
    </w:rPr>
  </w:style>
  <w:style w:type="character" w:customStyle="1" w:styleId="EndnoteTextChar">
    <w:name w:val="Endnote Text Char"/>
    <w:basedOn w:val="DefaultParagraphFont"/>
    <w:link w:val="EndnoteText"/>
    <w:uiPriority w:val="99"/>
    <w:rsid w:val="00D9438D"/>
    <w:rPr>
      <w:rFonts w:ascii="Calibri" w:eastAsia="Calibri" w:hAnsi="Calibri" w:cs="Calibri"/>
    </w:rPr>
  </w:style>
  <w:style w:type="paragraph" w:styleId="EndnoteText">
    <w:name w:val="endnote text"/>
    <w:basedOn w:val="Normal"/>
    <w:link w:val="EndnoteTextChar"/>
    <w:uiPriority w:val="99"/>
    <w:unhideWhenUsed/>
    <w:rsid w:val="00D9438D"/>
    <w:rPr>
      <w:rFonts w:eastAsia="Calibri"/>
    </w:rPr>
  </w:style>
  <w:style w:type="character" w:customStyle="1" w:styleId="EndnoteTextChar1">
    <w:name w:val="Endnote Text Char1"/>
    <w:basedOn w:val="DefaultParagraphFont"/>
    <w:uiPriority w:val="99"/>
    <w:semiHidden/>
    <w:rsid w:val="00D9438D"/>
    <w:rPr>
      <w:rFonts w:ascii="Calibri" w:hAnsi="Calibri" w:cs="Calibri"/>
      <w:sz w:val="20"/>
      <w:szCs w:val="20"/>
    </w:rPr>
  </w:style>
  <w:style w:type="paragraph" w:customStyle="1" w:styleId="Analytic2">
    <w:name w:val="Analytic 2"/>
    <w:basedOn w:val="Analytic"/>
    <w:autoRedefine/>
    <w:uiPriority w:val="4"/>
    <w:qFormat/>
    <w:rsid w:val="00D9438D"/>
    <w:rPr>
      <w:u w:val="single"/>
    </w:rPr>
  </w:style>
  <w:style w:type="character" w:customStyle="1" w:styleId="apple-converted-space">
    <w:name w:val="apple-converted-space"/>
    <w:basedOn w:val="DefaultParagraphFont"/>
    <w:qFormat/>
    <w:rsid w:val="00D9438D"/>
  </w:style>
  <w:style w:type="character" w:customStyle="1" w:styleId="style13ptbold0">
    <w:name w:val="style13ptbold"/>
    <w:basedOn w:val="DefaultParagraphFont"/>
    <w:rsid w:val="00D9438D"/>
  </w:style>
  <w:style w:type="paragraph" w:customStyle="1" w:styleId="output">
    <w:name w:val="output"/>
    <w:basedOn w:val="Normal"/>
    <w:rsid w:val="00D9438D"/>
    <w:pPr>
      <w:spacing w:before="100" w:beforeAutospacing="1" w:after="100" w:afterAutospacing="1"/>
    </w:pPr>
  </w:style>
  <w:style w:type="character" w:customStyle="1" w:styleId="il">
    <w:name w:val="il"/>
    <w:basedOn w:val="DefaultParagraphFont"/>
    <w:rsid w:val="00D9438D"/>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next w:val="Normal"/>
    <w:uiPriority w:val="6"/>
    <w:qFormat/>
    <w:rsid w:val="00D9438D"/>
    <w:pPr>
      <w:spacing w:after="0" w:line="240" w:lineRule="auto"/>
    </w:pPr>
    <w:rPr>
      <w:rFonts w:eastAsia="Calibri"/>
      <w:u w:val="single"/>
    </w:rPr>
  </w:style>
  <w:style w:type="paragraph" w:customStyle="1" w:styleId="paragraph">
    <w:name w:val="paragraph"/>
    <w:basedOn w:val="Normal"/>
    <w:rsid w:val="00D9438D"/>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D9438D"/>
  </w:style>
  <w:style w:type="character" w:customStyle="1" w:styleId="spellingerror">
    <w:name w:val="spellingerror"/>
    <w:basedOn w:val="DefaultParagraphFont"/>
    <w:rsid w:val="00D9438D"/>
  </w:style>
  <w:style w:type="character" w:customStyle="1" w:styleId="u-visually-hidden">
    <w:name w:val="u-visually-hidden"/>
    <w:basedOn w:val="DefaultParagraphFont"/>
    <w:rsid w:val="00D9438D"/>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D9438D"/>
    <w:rPr>
      <w:b/>
      <w:bCs/>
      <w:caps w:val="0"/>
      <w:smallCaps/>
      <w:strike w:val="0"/>
      <w:dstrike w:val="0"/>
      <w:vanish w:val="0"/>
      <w:sz w:val="24"/>
      <w:u w:val="none"/>
      <w:effect w:val="none"/>
    </w:rPr>
  </w:style>
  <w:style w:type="character" w:customStyle="1" w:styleId="TitleChar1">
    <w:name w:val="Title Char1"/>
    <w:basedOn w:val="DefaultParagraphFont"/>
    <w:uiPriority w:val="99"/>
    <w:rsid w:val="00D9438D"/>
    <w:rPr>
      <w:rFonts w:ascii="Calibri Light" w:eastAsia="Malgun Gothic" w:hAnsi="Calibri Light" w:cs="Times New Roman"/>
      <w:spacing w:val="-10"/>
      <w:kern w:val="28"/>
      <w:sz w:val="56"/>
      <w:szCs w:val="56"/>
    </w:rPr>
  </w:style>
  <w:style w:type="paragraph" w:styleId="DocumentMap">
    <w:name w:val="Document Map"/>
    <w:basedOn w:val="Normal"/>
    <w:link w:val="DocumentMapChar2"/>
    <w:uiPriority w:val="99"/>
    <w:semiHidden/>
    <w:unhideWhenUsed/>
    <w:rsid w:val="00D9438D"/>
    <w:pPr>
      <w:spacing w:after="0" w:line="240" w:lineRule="auto"/>
    </w:pPr>
    <w:rPr>
      <w:rFonts w:ascii="Segoe UI" w:hAnsi="Segoe UI" w:cs="Segoe UI"/>
      <w:sz w:val="16"/>
      <w:szCs w:val="16"/>
    </w:rPr>
  </w:style>
  <w:style w:type="character" w:customStyle="1" w:styleId="DocumentMapChar2">
    <w:name w:val="Document Map Char2"/>
    <w:basedOn w:val="DefaultParagraphFont"/>
    <w:link w:val="DocumentMap"/>
    <w:uiPriority w:val="99"/>
    <w:semiHidden/>
    <w:rsid w:val="00D9438D"/>
    <w:rPr>
      <w:rFonts w:ascii="Segoe UI" w:hAnsi="Segoe UI" w:cs="Segoe UI"/>
      <w:sz w:val="16"/>
      <w:szCs w:val="16"/>
    </w:rPr>
  </w:style>
  <w:style w:type="paragraph" w:styleId="NormalWeb">
    <w:name w:val="Normal (Web)"/>
    <w:basedOn w:val="Normal"/>
    <w:uiPriority w:val="99"/>
    <w:semiHidden/>
    <w:unhideWhenUsed/>
    <w:rsid w:val="00D9438D"/>
    <w:rPr>
      <w:rFonts w:ascii="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D9438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media-caption">
    <w:name w:val="media-caption"/>
    <w:basedOn w:val="Normal"/>
    <w:rsid w:val="00D9438D"/>
    <w:pPr>
      <w:spacing w:before="100" w:beforeAutospacing="1" w:after="100" w:afterAutospacing="1" w:line="240" w:lineRule="auto"/>
    </w:pPr>
    <w:rPr>
      <w:rFonts w:ascii="Times New Roman" w:eastAsia="Times New Roman" w:hAnsi="Times New Roman" w:cs="Times New Roman"/>
      <w:sz w:val="24"/>
    </w:rPr>
  </w:style>
  <w:style w:type="character" w:customStyle="1" w:styleId="Boxes">
    <w:name w:val="Boxes"/>
    <w:basedOn w:val="Emphasis"/>
    <w:qFormat/>
    <w:rsid w:val="00D9438D"/>
    <w:rPr>
      <w:rFonts w:ascii="Calibri" w:hAnsi="Calibri" w:cs="Calibri"/>
      <w:b/>
      <w:i w:val="0"/>
      <w:iCs/>
      <w:sz w:val="24"/>
      <w:u w:val="single"/>
      <w:bdr w:val="single" w:sz="8" w:space="0" w:color="auto"/>
    </w:rPr>
  </w:style>
  <w:style w:type="paragraph" w:customStyle="1" w:styleId="NNHSBC">
    <w:name w:val="NNHS BC"/>
    <w:basedOn w:val="Normal"/>
    <w:link w:val="NNHSBCChar"/>
    <w:uiPriority w:val="4"/>
    <w:qFormat/>
    <w:rsid w:val="00D9438D"/>
    <w:pPr>
      <w:spacing w:after="0"/>
      <w:outlineLvl w:val="3"/>
    </w:pPr>
    <w:rPr>
      <w:rFonts w:eastAsiaTheme="majorEastAsia" w:cstheme="majorBidi"/>
      <w:b/>
      <w:iCs/>
      <w:color w:val="7030A0"/>
      <w:sz w:val="26"/>
      <w:szCs w:val="28"/>
    </w:rPr>
  </w:style>
  <w:style w:type="character" w:customStyle="1" w:styleId="NNHSBCChar">
    <w:name w:val="NNHS BC Char"/>
    <w:basedOn w:val="DefaultParagraphFont"/>
    <w:link w:val="NNHSBC"/>
    <w:uiPriority w:val="4"/>
    <w:rsid w:val="00D9438D"/>
    <w:rPr>
      <w:rFonts w:ascii="Calibri" w:eastAsiaTheme="majorEastAsia" w:hAnsi="Calibri" w:cstheme="majorBidi"/>
      <w:b/>
      <w:iCs/>
      <w:color w:val="7030A0"/>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bethel.edu/Majors/Communication/npda/faq2.html" TargetMode="External"/><Relationship Id="rId18" Type="http://schemas.openxmlformats.org/officeDocument/2006/relationships/hyperlink" Target="https://www.tandfonline.com/doi/full/10.1080/1462317X.2025.2497618"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tandfonline.com/doi/full/10.1080/1462317X.2025.2497618" TargetMode="External"/><Relationship Id="rId7" Type="http://schemas.openxmlformats.org/officeDocument/2006/relationships/endnotes" Target="endnotes.xml"/><Relationship Id="rId12" Type="http://schemas.openxmlformats.org/officeDocument/2006/relationships/hyperlink" Target="https://definitions.uslegal.com/u/united-states-federal-government/" TargetMode="External"/><Relationship Id="rId17" Type="http://schemas.openxmlformats.org/officeDocument/2006/relationships/hyperlink" Target="https://www.tandfonline.com/doi/full/10.1080/1462317X.2025.2497618" TargetMode="External"/><Relationship Id="rId25" Type="http://schemas.openxmlformats.org/officeDocument/2006/relationships/hyperlink" Target="http://trace.tennessee.e+du/cgi/viewcontent.cgi?article=1084&amp;context=rgsj" TargetMode="External"/><Relationship Id="rId2" Type="http://schemas.openxmlformats.org/officeDocument/2006/relationships/numbering" Target="numbering.xml"/><Relationship Id="rId16" Type="http://schemas.openxmlformats.org/officeDocument/2006/relationships/hyperlink" Target="https://www.tandfonline.com/doi/full/10.1080/1462317X.2025.2497618" TargetMode="External"/><Relationship Id="rId20" Type="http://schemas.openxmlformats.org/officeDocument/2006/relationships/hyperlink" Target="https://www.tandfonline.com/doi/full/10.1080/1462317X.2025.249761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gis.la.gov/legis/Glossary.aspx" TargetMode="External"/><Relationship Id="rId24" Type="http://schemas.openxmlformats.org/officeDocument/2006/relationships/hyperlink" Target="https://www.jstor.org/stable/40238019?seq=1" TargetMode="External"/><Relationship Id="rId5" Type="http://schemas.openxmlformats.org/officeDocument/2006/relationships/webSettings" Target="webSettings.xml"/><Relationship Id="rId15" Type="http://schemas.openxmlformats.org/officeDocument/2006/relationships/hyperlink" Target="https://www.tandfonline.com/doi/full/10.1080/1462317X.2025.2497618" TargetMode="External"/><Relationship Id="rId23" Type="http://schemas.openxmlformats.org/officeDocument/2006/relationships/hyperlink" Target="https://doi.org/10.7916/a08t-4747" TargetMode="External"/><Relationship Id="rId10" Type="http://schemas.openxmlformats.org/officeDocument/2006/relationships/hyperlink" Target="https://wwnorton.com/books/Whistling-Vivaldi/" TargetMode="External"/><Relationship Id="rId19" Type="http://schemas.openxmlformats.org/officeDocument/2006/relationships/hyperlink" Target="https://www.tandfonline.com/doi/full/10.1080/1462317X.2025.2497618" TargetMode="External"/><Relationship Id="rId4" Type="http://schemas.openxmlformats.org/officeDocument/2006/relationships/settings" Target="settings.xml"/><Relationship Id="rId9" Type="http://schemas.openxmlformats.org/officeDocument/2006/relationships/hyperlink" Target="https://profiles.stanford.edu/claude-steele" TargetMode="External"/><Relationship Id="rId14" Type="http://schemas.openxmlformats.org/officeDocument/2006/relationships/hyperlink" Target="https://www.tandfonline.com/doi/full/10.1080/1462317X.2025.2497618" TargetMode="External"/><Relationship Id="rId22" Type="http://schemas.openxmlformats.org/officeDocument/2006/relationships/hyperlink" Target="https://www.tandfonline.com/doi/full/10.1080/1462317X.2025.2497618"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o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49602</Words>
  <Characters>282738</Characters>
  <Application>Microsoft Office Word</Application>
  <DocSecurity>0</DocSecurity>
  <Lines>2356</Lines>
  <Paragraphs>663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Tenzin Choenyi</dc:creator>
  <cp:keywords>6.0.0</cp:keywords>
  <dc:description/>
  <cp:lastModifiedBy>Tenzin Choenyi</cp:lastModifiedBy>
  <cp:revision>3</cp:revision>
  <dcterms:created xsi:type="dcterms:W3CDTF">2025-12-10T17:09:00Z</dcterms:created>
  <dcterms:modified xsi:type="dcterms:W3CDTF">2025-12-10T22:11:00Z</dcterms:modified>
</cp:coreProperties>
</file>