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1F6FE" w14:textId="77777777" w:rsidR="00990499" w:rsidRPr="006E0BBA" w:rsidRDefault="00990499" w:rsidP="00990499">
      <w:pPr>
        <w:keepNext/>
        <w:keepLines/>
        <w:spacing w:before="200"/>
        <w:outlineLvl w:val="3"/>
        <w:rPr>
          <w:rFonts w:eastAsia="Times New Roman"/>
          <w:b/>
          <w:iCs/>
          <w:sz w:val="26"/>
        </w:rPr>
      </w:pPr>
      <w:r w:rsidRPr="006E0BBA">
        <w:rPr>
          <w:rFonts w:eastAsia="Times New Roman"/>
          <w:b/>
          <w:iCs/>
          <w:sz w:val="26"/>
        </w:rPr>
        <w:t xml:space="preserve">Interpretation: </w:t>
      </w:r>
      <w:r w:rsidRPr="006E0BBA">
        <w:rPr>
          <w:rFonts w:eastAsia="Times New Roman"/>
          <w:b/>
          <w:iCs/>
          <w:sz w:val="26"/>
          <w:u w:val="single"/>
        </w:rPr>
        <w:t>Topical definitions</w:t>
      </w:r>
      <w:r w:rsidRPr="006E0BBA">
        <w:rPr>
          <w:rFonts w:eastAsia="Times New Roman"/>
          <w:b/>
          <w:iCs/>
          <w:sz w:val="26"/>
        </w:rPr>
        <w:t xml:space="preserve"> establish the burdens of </w:t>
      </w:r>
      <w:r w:rsidRPr="006E0BBA">
        <w:rPr>
          <w:rFonts w:eastAsia="Times New Roman"/>
          <w:b/>
          <w:iCs/>
          <w:sz w:val="26"/>
          <w:u w:val="single"/>
        </w:rPr>
        <w:t>proof</w:t>
      </w:r>
      <w:r w:rsidRPr="006E0BBA">
        <w:rPr>
          <w:rFonts w:eastAsia="Times New Roman"/>
          <w:b/>
          <w:iCs/>
          <w:sz w:val="26"/>
        </w:rPr>
        <w:t xml:space="preserve"> and </w:t>
      </w:r>
      <w:r w:rsidRPr="006E0BBA">
        <w:rPr>
          <w:rFonts w:eastAsia="Times New Roman"/>
          <w:b/>
          <w:iCs/>
          <w:sz w:val="26"/>
          <w:u w:val="single"/>
        </w:rPr>
        <w:t>rejoinder</w:t>
      </w:r>
      <w:r w:rsidRPr="006E0BBA">
        <w:rPr>
          <w:rFonts w:eastAsia="Times New Roman"/>
          <w:b/>
          <w:iCs/>
          <w:sz w:val="26"/>
        </w:rPr>
        <w:t xml:space="preserve">. “The USFG should” means the federal government must be the </w:t>
      </w:r>
      <w:r w:rsidRPr="006E0BBA">
        <w:rPr>
          <w:rFonts w:eastAsia="Times New Roman"/>
          <w:b/>
          <w:iCs/>
          <w:sz w:val="26"/>
          <w:u w:val="single"/>
        </w:rPr>
        <w:t>agent</w:t>
      </w:r>
      <w:r w:rsidRPr="006E0BBA">
        <w:rPr>
          <w:rFonts w:eastAsia="Times New Roman"/>
          <w:b/>
          <w:iCs/>
          <w:sz w:val="26"/>
        </w:rPr>
        <w:t xml:space="preserve"> of the plan.</w:t>
      </w:r>
    </w:p>
    <w:p w14:paraId="54AD47E3" w14:textId="77777777" w:rsidR="00990499" w:rsidRPr="006E0BBA" w:rsidRDefault="00990499" w:rsidP="00990499">
      <w:pPr>
        <w:rPr>
          <w:rFonts w:eastAsia="Calibri"/>
        </w:rPr>
      </w:pPr>
      <w:r w:rsidRPr="006E0BBA">
        <w:rPr>
          <w:rFonts w:eastAsia="Calibri"/>
          <w:b/>
          <w:bCs/>
          <w:sz w:val="26"/>
        </w:rPr>
        <w:t>Hiland, 24</w:t>
      </w:r>
      <w:r w:rsidRPr="006E0BBA">
        <w:rPr>
          <w:rFonts w:eastAsia="Calibri"/>
        </w:rPr>
        <w:t xml:space="preserve">—Senior Lecturer in Communication &amp; Media at Rensselaer Polytechnic Institute (Alexander, “Analyzing Debate Topics,” </w:t>
      </w:r>
      <w:r w:rsidRPr="006E0BBA">
        <w:rPr>
          <w:rFonts w:eastAsia="Calibri"/>
          <w:i/>
          <w:iCs/>
        </w:rPr>
        <w:t>A Short Guide to Policy Debate</w:t>
      </w:r>
      <w:r w:rsidRPr="006E0BBA">
        <w:rPr>
          <w:rFonts w:eastAsia="Calibri"/>
        </w:rPr>
        <w:t xml:space="preserve">, Chapter 1, pp. 5-7, </w:t>
      </w:r>
      <w:proofErr w:type="spellStart"/>
      <w:r w:rsidRPr="006E0BBA">
        <w:rPr>
          <w:rFonts w:eastAsia="Calibri"/>
        </w:rPr>
        <w:t>dml</w:t>
      </w:r>
      <w:proofErr w:type="spellEnd"/>
      <w:r w:rsidRPr="006E0BBA">
        <w:rPr>
          <w:rFonts w:eastAsia="Calibri"/>
        </w:rPr>
        <w:t>)</w:t>
      </w:r>
    </w:p>
    <w:p w14:paraId="16ABB299" w14:textId="77777777" w:rsidR="00990499" w:rsidRPr="006E0BBA" w:rsidRDefault="00990499" w:rsidP="00990499">
      <w:pPr>
        <w:rPr>
          <w:rFonts w:eastAsia="Calibri"/>
          <w:u w:val="single"/>
        </w:rPr>
      </w:pPr>
      <w:r w:rsidRPr="006E0BBA">
        <w:rPr>
          <w:rFonts w:eastAsia="Calibri"/>
          <w:sz w:val="14"/>
        </w:rPr>
        <w:t xml:space="preserve">In preparing for policy debates, </w:t>
      </w:r>
      <w:r w:rsidRPr="006E0BBA">
        <w:rPr>
          <w:rFonts w:eastAsia="Calibri"/>
          <w:highlight w:val="cyan"/>
          <w:u w:val="single"/>
        </w:rPr>
        <w:t>topic analysis</w:t>
      </w:r>
      <w:r w:rsidRPr="006E0BBA">
        <w:rPr>
          <w:rFonts w:eastAsia="Calibri"/>
          <w:u w:val="single"/>
        </w:rPr>
        <w:t xml:space="preserve"> serves three </w:t>
      </w:r>
      <w:r w:rsidRPr="006E0BBA">
        <w:rPr>
          <w:rFonts w:eastAsia="Calibri"/>
          <w:iCs/>
          <w:u w:val="single"/>
          <w:bdr w:val="single" w:sz="8" w:space="0" w:color="auto"/>
        </w:rPr>
        <w:t>essential</w:t>
      </w:r>
      <w:r w:rsidRPr="006E0BBA">
        <w:rPr>
          <w:rFonts w:eastAsia="Calibri"/>
          <w:u w:val="single"/>
        </w:rPr>
        <w:t xml:space="preserve"> </w:t>
      </w:r>
      <w:r w:rsidRPr="006E0BBA">
        <w:rPr>
          <w:rFonts w:eastAsia="Calibri"/>
          <w:highlight w:val="cyan"/>
          <w:u w:val="single"/>
        </w:rPr>
        <w:t>functions</w:t>
      </w:r>
      <w:r w:rsidRPr="006E0BBA">
        <w:rPr>
          <w:rFonts w:eastAsia="Calibri"/>
          <w:sz w:val="14"/>
        </w:rPr>
        <w:t xml:space="preserve">. The </w:t>
      </w:r>
      <w:r w:rsidRPr="006E0BBA">
        <w:rPr>
          <w:rFonts w:eastAsia="Calibri"/>
          <w:iCs/>
          <w:u w:val="single"/>
          <w:bdr w:val="single" w:sz="8" w:space="0" w:color="auto"/>
        </w:rPr>
        <w:t>first</w:t>
      </w:r>
      <w:r w:rsidRPr="006E0BBA">
        <w:rPr>
          <w:rFonts w:eastAsia="Calibri"/>
          <w:sz w:val="14"/>
        </w:rPr>
        <w:t xml:space="preserve"> is </w:t>
      </w:r>
      <w:r w:rsidRPr="006E0BBA">
        <w:rPr>
          <w:rFonts w:eastAsia="Calibri"/>
          <w:u w:val="single"/>
        </w:rPr>
        <w:t xml:space="preserve">to develop a tentative understanding of what </w:t>
      </w:r>
      <w:r w:rsidRPr="006E0BBA">
        <w:rPr>
          <w:rFonts w:eastAsia="Calibri"/>
          <w:iCs/>
          <w:u w:val="single"/>
          <w:bdr w:val="single" w:sz="8" w:space="0" w:color="auto"/>
        </w:rPr>
        <w:t>specific issues</w:t>
      </w:r>
      <w:r w:rsidRPr="006E0BBA">
        <w:rPr>
          <w:rFonts w:eastAsia="Calibri"/>
          <w:u w:val="single"/>
        </w:rPr>
        <w:t xml:space="preserve"> will be argued by </w:t>
      </w:r>
      <w:r w:rsidRPr="006E0BBA">
        <w:rPr>
          <w:rFonts w:eastAsia="Calibri"/>
          <w:iCs/>
          <w:u w:val="single"/>
          <w:bdr w:val="single" w:sz="8" w:space="0" w:color="auto"/>
        </w:rPr>
        <w:t>both sides</w:t>
      </w:r>
      <w:r w:rsidRPr="006E0BBA">
        <w:rPr>
          <w:rFonts w:eastAsia="Calibri"/>
          <w:u w:val="single"/>
        </w:rPr>
        <w:t xml:space="preserve"> of the topic</w:t>
      </w:r>
      <w:r w:rsidRPr="006E0BBA">
        <w:rPr>
          <w:rFonts w:eastAsia="Calibri"/>
          <w:sz w:val="14"/>
        </w:rPr>
        <w:t xml:space="preserve">. The </w:t>
      </w:r>
      <w:r w:rsidRPr="006E0BBA">
        <w:rPr>
          <w:rFonts w:eastAsia="Calibri"/>
          <w:iCs/>
          <w:u w:val="single"/>
          <w:bdr w:val="single" w:sz="8" w:space="0" w:color="auto"/>
        </w:rPr>
        <w:t>second</w:t>
      </w:r>
      <w:r w:rsidRPr="006E0BBA">
        <w:rPr>
          <w:rFonts w:eastAsia="Calibri"/>
          <w:sz w:val="14"/>
        </w:rPr>
        <w:t xml:space="preserve"> is </w:t>
      </w:r>
      <w:r w:rsidRPr="006E0BBA">
        <w:rPr>
          <w:rFonts w:eastAsia="Calibri"/>
          <w:u w:val="single"/>
        </w:rPr>
        <w:t xml:space="preserve">to develop a </w:t>
      </w:r>
      <w:r w:rsidRPr="006E0BBA">
        <w:rPr>
          <w:rFonts w:eastAsia="Calibri"/>
          <w:iCs/>
          <w:u w:val="single"/>
          <w:bdr w:val="single" w:sz="8" w:space="0" w:color="auto"/>
        </w:rPr>
        <w:t>strategy</w:t>
      </w:r>
      <w:r w:rsidRPr="006E0BBA">
        <w:rPr>
          <w:rFonts w:eastAsia="Calibri"/>
          <w:u w:val="single"/>
        </w:rPr>
        <w:t xml:space="preserve"> for how to research the topic</w:t>
      </w:r>
      <w:r w:rsidRPr="006E0BBA">
        <w:rPr>
          <w:rFonts w:eastAsia="Calibri"/>
          <w:sz w:val="14"/>
        </w:rPr>
        <w:t xml:space="preserve">, </w:t>
      </w:r>
      <w:r w:rsidRPr="006E0BBA">
        <w:rPr>
          <w:rFonts w:eastAsia="Calibri"/>
          <w:u w:val="single"/>
        </w:rPr>
        <w:t xml:space="preserve">to </w:t>
      </w:r>
      <w:r w:rsidRPr="006E0BBA">
        <w:rPr>
          <w:rFonts w:eastAsia="Calibri"/>
          <w:iCs/>
          <w:u w:val="single"/>
          <w:bdr w:val="single" w:sz="8" w:space="0" w:color="auto"/>
        </w:rPr>
        <w:t>maximize the likelihood</w:t>
      </w:r>
      <w:r w:rsidRPr="006E0BBA">
        <w:rPr>
          <w:rFonts w:eastAsia="Calibri"/>
          <w:u w:val="single"/>
        </w:rPr>
        <w:t xml:space="preserve"> of being</w:t>
      </w:r>
      <w:r w:rsidRPr="006E0BBA">
        <w:rPr>
          <w:rFonts w:eastAsia="Calibri"/>
          <w:sz w:val="14"/>
        </w:rPr>
        <w:t xml:space="preserve"> adequately prepared to be </w:t>
      </w:r>
      <w:r w:rsidRPr="006E0BBA">
        <w:rPr>
          <w:rFonts w:eastAsia="Calibri"/>
          <w:iCs/>
          <w:u w:val="single"/>
          <w:bdr w:val="single" w:sz="8" w:space="0" w:color="auto"/>
        </w:rPr>
        <w:t>competitively successful</w:t>
      </w:r>
      <w:r w:rsidRPr="006E0BBA">
        <w:rPr>
          <w:rFonts w:eastAsia="Calibri"/>
          <w:sz w:val="14"/>
        </w:rPr>
        <w:t xml:space="preserve">. The </w:t>
      </w:r>
      <w:r w:rsidRPr="006E0BBA">
        <w:rPr>
          <w:rFonts w:eastAsia="Calibri"/>
          <w:iCs/>
          <w:u w:val="single"/>
          <w:bdr w:val="single" w:sz="8" w:space="0" w:color="auto"/>
        </w:rPr>
        <w:t>third</w:t>
      </w:r>
      <w:r w:rsidRPr="006E0BBA">
        <w:rPr>
          <w:rFonts w:eastAsia="Calibri"/>
          <w:sz w:val="14"/>
        </w:rPr>
        <w:t xml:space="preserve"> is </w:t>
      </w:r>
      <w:r w:rsidRPr="006E0BBA">
        <w:rPr>
          <w:rFonts w:eastAsia="Calibri"/>
          <w:highlight w:val="cyan"/>
          <w:u w:val="single"/>
        </w:rPr>
        <w:t xml:space="preserve">to determine what </w:t>
      </w:r>
      <w:r w:rsidRPr="00173420">
        <w:t>the</w:t>
      </w:r>
      <w:r w:rsidRPr="006E0BBA">
        <w:rPr>
          <w:rFonts w:eastAsia="Calibri"/>
          <w:u w:val="single"/>
        </w:rPr>
        <w:t xml:space="preserve"> </w:t>
      </w:r>
      <w:r w:rsidRPr="006E0BBA">
        <w:rPr>
          <w:rFonts w:eastAsia="Calibri"/>
          <w:iCs/>
          <w:highlight w:val="cyan"/>
          <w:u w:val="single"/>
          <w:bdr w:val="single" w:sz="8" w:space="0" w:color="auto"/>
        </w:rPr>
        <w:t>aff</w:t>
      </w:r>
      <w:r w:rsidRPr="006E0BBA">
        <w:rPr>
          <w:rFonts w:eastAsia="Calibri"/>
          <w:iCs/>
          <w:u w:val="single"/>
          <w:bdr w:val="single" w:sz="8" w:space="0" w:color="auto"/>
        </w:rPr>
        <w:t>irmative</w:t>
      </w:r>
      <w:r w:rsidRPr="006E0BBA">
        <w:rPr>
          <w:rFonts w:eastAsia="Calibri"/>
          <w:u w:val="single"/>
        </w:rPr>
        <w:t xml:space="preserve"> </w:t>
      </w:r>
      <w:r w:rsidRPr="00173420">
        <w:t xml:space="preserve">must </w:t>
      </w:r>
      <w:r w:rsidRPr="006E0BBA">
        <w:rPr>
          <w:rFonts w:eastAsia="Calibri"/>
          <w:iCs/>
          <w:highlight w:val="cyan"/>
          <w:u w:val="single"/>
          <w:bdr w:val="single" w:sz="8" w:space="0" w:color="auto"/>
        </w:rPr>
        <w:t>demonstrate</w:t>
      </w:r>
      <w:r w:rsidRPr="006E0BBA">
        <w:rPr>
          <w:rFonts w:eastAsia="Calibri"/>
          <w:u w:val="single"/>
        </w:rPr>
        <w:t xml:space="preserve"> to be </w:t>
      </w:r>
      <w:r w:rsidRPr="006E0BBA">
        <w:rPr>
          <w:rFonts w:eastAsia="Calibri"/>
          <w:iCs/>
          <w:u w:val="single"/>
          <w:bdr w:val="single" w:sz="8" w:space="0" w:color="auto"/>
        </w:rPr>
        <w:t>true</w:t>
      </w:r>
      <w:r w:rsidRPr="006E0BBA">
        <w:rPr>
          <w:rFonts w:eastAsia="Calibri"/>
          <w:u w:val="single"/>
        </w:rPr>
        <w:t xml:space="preserve"> </w:t>
      </w:r>
      <w:proofErr w:type="gramStart"/>
      <w:r w:rsidRPr="006E0BBA">
        <w:rPr>
          <w:rFonts w:eastAsia="Calibri"/>
          <w:u w:val="single"/>
        </w:rPr>
        <w:t xml:space="preserve">in order </w:t>
      </w:r>
      <w:r w:rsidRPr="006E0BBA">
        <w:rPr>
          <w:rFonts w:eastAsia="Calibri"/>
          <w:highlight w:val="cyan"/>
          <w:u w:val="single"/>
        </w:rPr>
        <w:t>to</w:t>
      </w:r>
      <w:proofErr w:type="gramEnd"/>
      <w:r w:rsidRPr="006E0BBA">
        <w:rPr>
          <w:rFonts w:eastAsia="Calibri"/>
          <w:highlight w:val="cyan"/>
          <w:u w:val="single"/>
        </w:rPr>
        <w:t xml:space="preserve"> </w:t>
      </w:r>
      <w:r w:rsidRPr="006E0BBA">
        <w:rPr>
          <w:rFonts w:eastAsia="Calibri"/>
          <w:iCs/>
          <w:highlight w:val="cyan"/>
          <w:u w:val="single"/>
          <w:bdr w:val="single" w:sz="8" w:space="0" w:color="auto"/>
        </w:rPr>
        <w:t xml:space="preserve">justify </w:t>
      </w:r>
      <w:r w:rsidRPr="00173420">
        <w:t>the judge</w:t>
      </w:r>
      <w:r w:rsidRPr="006E0BBA">
        <w:rPr>
          <w:rFonts w:eastAsia="Calibri"/>
          <w:iCs/>
          <w:highlight w:val="cyan"/>
          <w:u w:val="single"/>
          <w:bdr w:val="single" w:sz="8" w:space="0" w:color="auto"/>
        </w:rPr>
        <w:t xml:space="preserve"> voting for them</w:t>
      </w:r>
      <w:r w:rsidRPr="006E0BBA">
        <w:rPr>
          <w:rFonts w:eastAsia="Calibri"/>
          <w:sz w:val="14"/>
        </w:rPr>
        <w:t xml:space="preserve">, </w:t>
      </w:r>
      <w:r w:rsidRPr="006E0BBA">
        <w:rPr>
          <w:rFonts w:eastAsia="Calibri"/>
          <w:highlight w:val="cyan"/>
          <w:u w:val="single"/>
        </w:rPr>
        <w:t>and</w:t>
      </w:r>
      <w:r w:rsidRPr="006E0BBA">
        <w:rPr>
          <w:rFonts w:eastAsia="Calibri"/>
          <w:sz w:val="14"/>
        </w:rPr>
        <w:t xml:space="preserve"> by extension </w:t>
      </w:r>
      <w:r w:rsidRPr="006E0BBA">
        <w:rPr>
          <w:rFonts w:eastAsia="Calibri"/>
          <w:highlight w:val="cyan"/>
          <w:u w:val="single"/>
        </w:rPr>
        <w:t>what the</w:t>
      </w:r>
      <w:r w:rsidRPr="006E0BBA">
        <w:rPr>
          <w:rFonts w:eastAsia="Calibri"/>
          <w:u w:val="single"/>
        </w:rPr>
        <w:t xml:space="preserve"> </w:t>
      </w:r>
      <w:r w:rsidRPr="006E0BBA">
        <w:rPr>
          <w:rFonts w:eastAsia="Calibri"/>
          <w:iCs/>
          <w:highlight w:val="cyan"/>
          <w:u w:val="single"/>
          <w:bdr w:val="single" w:sz="8" w:space="0" w:color="auto"/>
        </w:rPr>
        <w:t>neg</w:t>
      </w:r>
      <w:r w:rsidRPr="006E0BBA">
        <w:rPr>
          <w:rFonts w:eastAsia="Calibri"/>
          <w:iCs/>
          <w:u w:val="single"/>
          <w:bdr w:val="single" w:sz="8" w:space="0" w:color="auto"/>
        </w:rPr>
        <w:t>ative</w:t>
      </w:r>
      <w:r w:rsidRPr="006E0BBA">
        <w:rPr>
          <w:rFonts w:eastAsia="Calibri"/>
          <w:sz w:val="14"/>
        </w:rPr>
        <w:t xml:space="preserve"> side </w:t>
      </w:r>
      <w:r w:rsidRPr="00173420">
        <w:t xml:space="preserve">will </w:t>
      </w:r>
      <w:r w:rsidRPr="006E0BBA">
        <w:rPr>
          <w:rFonts w:eastAsia="Calibri"/>
          <w:highlight w:val="cyan"/>
          <w:u w:val="single"/>
        </w:rPr>
        <w:t xml:space="preserve">have to </w:t>
      </w:r>
      <w:r w:rsidRPr="006E0BBA">
        <w:rPr>
          <w:rFonts w:eastAsia="Calibri"/>
          <w:iCs/>
          <w:highlight w:val="cyan"/>
          <w:u w:val="single"/>
          <w:bdr w:val="single" w:sz="8" w:space="0" w:color="auto"/>
        </w:rPr>
        <w:t>disprove</w:t>
      </w:r>
      <w:r w:rsidRPr="006E0BBA">
        <w:rPr>
          <w:rFonts w:eastAsia="Calibri"/>
          <w:sz w:val="14"/>
        </w:rPr>
        <w:t>.</w:t>
      </w:r>
    </w:p>
    <w:p w14:paraId="53EF56F8" w14:textId="77777777" w:rsidR="00990499" w:rsidRPr="006E0BBA" w:rsidRDefault="00990499" w:rsidP="00990499">
      <w:pPr>
        <w:rPr>
          <w:rFonts w:eastAsia="Calibri"/>
          <w:sz w:val="14"/>
        </w:rPr>
      </w:pPr>
      <w:r w:rsidRPr="006E0BBA">
        <w:rPr>
          <w:rFonts w:eastAsia="Calibri"/>
          <w:sz w:val="14"/>
        </w:rPr>
        <w:t xml:space="preserve">To satisfy the first function, </w:t>
      </w:r>
      <w:r w:rsidRPr="006E0BBA">
        <w:rPr>
          <w:rFonts w:eastAsia="Calibri"/>
          <w:u w:val="single"/>
        </w:rPr>
        <w:t xml:space="preserve">a debater would be </w:t>
      </w:r>
      <w:r w:rsidRPr="006E0BBA">
        <w:rPr>
          <w:rFonts w:eastAsia="Calibri"/>
          <w:iCs/>
          <w:u w:val="single"/>
          <w:bdr w:val="single" w:sz="8" w:space="0" w:color="auto"/>
        </w:rPr>
        <w:t>well served</w:t>
      </w:r>
      <w:r w:rsidRPr="006E0BBA">
        <w:rPr>
          <w:rFonts w:eastAsia="Calibri"/>
          <w:u w:val="single"/>
        </w:rPr>
        <w:t xml:space="preserve"> to consider</w:t>
      </w:r>
      <w:r w:rsidRPr="006E0BBA">
        <w:rPr>
          <w:rFonts w:eastAsia="Calibri"/>
          <w:sz w:val="14"/>
        </w:rPr>
        <w:t xml:space="preserve"> two things. The first is </w:t>
      </w:r>
      <w:r w:rsidRPr="006E0BBA">
        <w:rPr>
          <w:rFonts w:eastAsia="Calibri"/>
          <w:u w:val="single"/>
        </w:rPr>
        <w:t xml:space="preserve">what area of </w:t>
      </w:r>
      <w:r w:rsidRPr="006E0BBA">
        <w:rPr>
          <w:rFonts w:eastAsia="Calibri"/>
          <w:iCs/>
          <w:u w:val="single"/>
          <w:bdr w:val="single" w:sz="8" w:space="0" w:color="auto"/>
        </w:rPr>
        <w:t>policy</w:t>
      </w:r>
      <w:r w:rsidRPr="006E0BBA">
        <w:rPr>
          <w:rFonts w:eastAsia="Calibri"/>
          <w:u w:val="single"/>
        </w:rPr>
        <w:t xml:space="preserve"> is the focus of the resolution</w:t>
      </w:r>
      <w:r w:rsidRPr="006E0BBA">
        <w:rPr>
          <w:rFonts w:eastAsia="Calibri"/>
          <w:sz w:val="14"/>
        </w:rPr>
        <w:t xml:space="preserve">. </w:t>
      </w:r>
      <w:r w:rsidRPr="006E0BBA">
        <w:rPr>
          <w:rFonts w:eastAsia="Calibri"/>
          <w:u w:val="single"/>
        </w:rPr>
        <w:t>The easiest way</w:t>
      </w:r>
      <w:r w:rsidRPr="006E0BBA">
        <w:rPr>
          <w:rFonts w:eastAsia="Calibri"/>
          <w:sz w:val="14"/>
        </w:rPr>
        <w:t xml:space="preserve"> to make this early determination </w:t>
      </w:r>
      <w:r w:rsidRPr="006E0BBA">
        <w:rPr>
          <w:rFonts w:eastAsia="Calibri"/>
          <w:u w:val="single"/>
        </w:rPr>
        <w:t>is to identify the relevant</w:t>
      </w:r>
      <w:r w:rsidRPr="006E0BBA">
        <w:rPr>
          <w:rFonts w:eastAsia="Calibri"/>
          <w:sz w:val="14"/>
        </w:rPr>
        <w:t xml:space="preserve"> “</w:t>
      </w:r>
      <w:r w:rsidRPr="006E0BBA">
        <w:rPr>
          <w:rFonts w:eastAsia="Calibri"/>
          <w:iCs/>
          <w:highlight w:val="cyan"/>
          <w:u w:val="single"/>
          <w:bdr w:val="single" w:sz="8" w:space="0" w:color="auto"/>
        </w:rPr>
        <w:t>terms of art</w:t>
      </w:r>
      <w:r w:rsidRPr="006E0BBA">
        <w:rPr>
          <w:rFonts w:eastAsia="Calibri"/>
          <w:sz w:val="14"/>
        </w:rPr>
        <w:t xml:space="preserve">” </w:t>
      </w:r>
      <w:r w:rsidRPr="006E0BBA">
        <w:rPr>
          <w:rFonts w:eastAsia="Calibri"/>
          <w:highlight w:val="cyan"/>
          <w:u w:val="single"/>
        </w:rPr>
        <w:t xml:space="preserve">within </w:t>
      </w:r>
      <w:r w:rsidRPr="00173420">
        <w:t>the</w:t>
      </w:r>
      <w:r w:rsidRPr="006E0BBA">
        <w:rPr>
          <w:rFonts w:eastAsia="Calibri"/>
          <w:highlight w:val="cyan"/>
          <w:u w:val="single"/>
        </w:rPr>
        <w:t xml:space="preserve"> resolution</w:t>
      </w:r>
      <w:r w:rsidRPr="006E0BBA">
        <w:rPr>
          <w:rFonts w:eastAsia="Calibri"/>
          <w:sz w:val="14"/>
        </w:rPr>
        <w:t xml:space="preserve">. </w:t>
      </w:r>
      <w:r w:rsidRPr="006E0BBA">
        <w:rPr>
          <w:rFonts w:eastAsia="Calibri"/>
          <w:u w:val="single"/>
        </w:rPr>
        <w:t>These terms</w:t>
      </w:r>
      <w:r w:rsidRPr="006E0BBA">
        <w:rPr>
          <w:rFonts w:eastAsia="Calibri"/>
          <w:sz w:val="14"/>
        </w:rPr>
        <w:t xml:space="preserve"> are typically nouns or verbs that, either singly or frequently in combination, </w:t>
      </w:r>
      <w:r w:rsidRPr="006E0BBA">
        <w:rPr>
          <w:rFonts w:eastAsia="Calibri"/>
          <w:highlight w:val="cyan"/>
          <w:u w:val="single"/>
        </w:rPr>
        <w:t xml:space="preserve">denote </w:t>
      </w:r>
      <w:r w:rsidRPr="00173420">
        <w:t>something</w:t>
      </w:r>
      <w:r w:rsidRPr="006E0BBA">
        <w:rPr>
          <w:rFonts w:eastAsia="Calibri"/>
          <w:highlight w:val="cyan"/>
          <w:u w:val="single"/>
        </w:rPr>
        <w:t xml:space="preserve"> </w:t>
      </w:r>
      <w:r w:rsidRPr="006E0BBA">
        <w:rPr>
          <w:rFonts w:eastAsia="Calibri"/>
          <w:iCs/>
          <w:highlight w:val="cyan"/>
          <w:u w:val="single"/>
          <w:bdr w:val="single" w:sz="8" w:space="0" w:color="auto"/>
        </w:rPr>
        <w:t>greater</w:t>
      </w:r>
      <w:r w:rsidRPr="006E0BBA">
        <w:rPr>
          <w:rFonts w:eastAsia="Calibri"/>
          <w:highlight w:val="cyan"/>
          <w:u w:val="single"/>
        </w:rPr>
        <w:t xml:space="preserve"> than</w:t>
      </w:r>
      <w:r w:rsidRPr="006E0BBA">
        <w:rPr>
          <w:rFonts w:eastAsia="Calibri"/>
          <w:sz w:val="14"/>
        </w:rPr>
        <w:t xml:space="preserve"> what is found within the dictionary </w:t>
      </w:r>
      <w:r w:rsidRPr="00173420">
        <w:t xml:space="preserve">for </w:t>
      </w:r>
      <w:r w:rsidRPr="00173420">
        <w:rPr>
          <w:highlight w:val="cyan"/>
        </w:rPr>
        <w:t>the</w:t>
      </w:r>
      <w:r w:rsidRPr="006E0BBA">
        <w:rPr>
          <w:rFonts w:eastAsia="Calibri"/>
          <w:highlight w:val="cyan"/>
          <w:u w:val="single"/>
        </w:rPr>
        <w:t xml:space="preserve"> terms</w:t>
      </w:r>
      <w:r w:rsidRPr="006E0BBA">
        <w:rPr>
          <w:rFonts w:eastAsia="Calibri"/>
          <w:u w:val="single"/>
        </w:rPr>
        <w:t xml:space="preserve"> used </w:t>
      </w:r>
      <w:r w:rsidRPr="006E0BBA">
        <w:rPr>
          <w:rFonts w:eastAsia="Calibri"/>
          <w:iCs/>
          <w:highlight w:val="cyan"/>
          <w:u w:val="single"/>
          <w:bdr w:val="single" w:sz="8" w:space="0" w:color="auto"/>
        </w:rPr>
        <w:t>individually</w:t>
      </w:r>
      <w:r w:rsidRPr="006E0BBA">
        <w:rPr>
          <w:rFonts w:eastAsia="Calibri"/>
          <w:sz w:val="14"/>
        </w:rPr>
        <w:t xml:space="preserve">. </w:t>
      </w:r>
      <w:r w:rsidRPr="006E0BBA">
        <w:rPr>
          <w:rFonts w:eastAsia="Calibri"/>
          <w:u w:val="single"/>
        </w:rPr>
        <w:t>These terms of art</w:t>
      </w:r>
      <w:r w:rsidRPr="006E0BBA">
        <w:rPr>
          <w:rFonts w:eastAsia="Calibri"/>
          <w:sz w:val="14"/>
        </w:rPr>
        <w:t xml:space="preserve"> typically are used by the topic committee to </w:t>
      </w:r>
      <w:r w:rsidRPr="006E0BBA">
        <w:rPr>
          <w:rFonts w:eastAsia="Calibri"/>
          <w:u w:val="single"/>
        </w:rPr>
        <w:t xml:space="preserve">ensure that the resolution reflects debates taking place </w:t>
      </w:r>
      <w:r w:rsidRPr="006E0BBA">
        <w:rPr>
          <w:rFonts w:eastAsia="Calibri"/>
          <w:iCs/>
          <w:u w:val="single"/>
          <w:bdr w:val="single" w:sz="8" w:space="0" w:color="auto"/>
        </w:rPr>
        <w:t>outside</w:t>
      </w:r>
      <w:r w:rsidRPr="006E0BBA">
        <w:rPr>
          <w:rFonts w:eastAsia="Calibri"/>
          <w:u w:val="single"/>
        </w:rPr>
        <w:t xml:space="preserve"> the narrow confines of the debate community</w:t>
      </w:r>
      <w:r w:rsidRPr="006E0BBA">
        <w:rPr>
          <w:rFonts w:eastAsia="Calibri"/>
          <w:sz w:val="14"/>
        </w:rPr>
        <w:t>.</w:t>
      </w:r>
    </w:p>
    <w:p w14:paraId="1FE85B8F" w14:textId="77777777" w:rsidR="00990499" w:rsidRPr="006E0BBA" w:rsidRDefault="00990499" w:rsidP="00990499">
      <w:pPr>
        <w:rPr>
          <w:rFonts w:eastAsia="Calibri"/>
          <w:sz w:val="14"/>
        </w:rPr>
      </w:pPr>
      <w:r w:rsidRPr="006E0BBA">
        <w:rPr>
          <w:rFonts w:eastAsia="Calibri"/>
          <w:sz w:val="14"/>
        </w:rPr>
        <w:t xml:space="preserve">To identify terms of art, there are a couple of productive steps that one should follow. First, consider punctuation, the inclusion of hyphens or quotation marks are good indicators that a term of art is in use. Second, </w:t>
      </w:r>
      <w:r w:rsidRPr="006E0BBA">
        <w:rPr>
          <w:rFonts w:eastAsia="Calibri"/>
          <w:u w:val="single"/>
        </w:rPr>
        <w:t xml:space="preserve">look for </w:t>
      </w:r>
      <w:r w:rsidRPr="006E0BBA">
        <w:rPr>
          <w:rFonts w:eastAsia="Calibri"/>
          <w:iCs/>
          <w:u w:val="single"/>
          <w:bdr w:val="single" w:sz="8" w:space="0" w:color="auto"/>
        </w:rPr>
        <w:t>terms</w:t>
      </w:r>
      <w:r w:rsidRPr="006E0BBA">
        <w:rPr>
          <w:rFonts w:eastAsia="Calibri"/>
          <w:u w:val="single"/>
        </w:rPr>
        <w:t xml:space="preserve"> that only seem to make sense in </w:t>
      </w:r>
      <w:r w:rsidRPr="006E0BBA">
        <w:rPr>
          <w:rFonts w:eastAsia="Calibri"/>
          <w:iCs/>
          <w:u w:val="single"/>
          <w:bdr w:val="single" w:sz="8" w:space="0" w:color="auto"/>
        </w:rPr>
        <w:t>conjunction</w:t>
      </w:r>
      <w:r w:rsidRPr="006E0BBA">
        <w:rPr>
          <w:rFonts w:eastAsia="Calibri"/>
          <w:u w:val="single"/>
        </w:rPr>
        <w:t xml:space="preserve"> with each other</w:t>
      </w:r>
      <w:r w:rsidRPr="006E0BBA">
        <w:rPr>
          <w:rFonts w:eastAsia="Calibri"/>
          <w:sz w:val="14"/>
        </w:rPr>
        <w:t>. Below, we will look at one example from the 2023–2024 debate season. One more strategy would be to review the controversy paper submitted for the topic, which often has research compiled about the terms of art relevant to the controversy.</w:t>
      </w:r>
    </w:p>
    <w:p w14:paraId="300D5345" w14:textId="77777777" w:rsidR="00990499" w:rsidRPr="006E0BBA" w:rsidRDefault="00990499" w:rsidP="00990499">
      <w:pPr>
        <w:rPr>
          <w:rFonts w:eastAsia="Calibri"/>
          <w:sz w:val="14"/>
        </w:rPr>
      </w:pPr>
      <w:r w:rsidRPr="006E0BBA">
        <w:rPr>
          <w:rFonts w:eastAsia="Calibri"/>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0A403B23" w14:textId="77777777" w:rsidR="00990499" w:rsidRPr="006E0BBA" w:rsidRDefault="00990499" w:rsidP="00990499">
      <w:pPr>
        <w:rPr>
          <w:rFonts w:eastAsia="Calibri"/>
          <w:sz w:val="14"/>
        </w:rPr>
      </w:pPr>
      <w:r w:rsidRPr="006E0BBA">
        <w:rPr>
          <w:rFonts w:eastAsia="Calibri"/>
          <w:sz w:val="14"/>
        </w:rPr>
        <w:t>Nuclear: 2</w:t>
      </w:r>
      <w:proofErr w:type="gramStart"/>
      <w:r w:rsidRPr="006E0BBA">
        <w:rPr>
          <w:rFonts w:eastAsia="Calibri"/>
          <w:sz w:val="14"/>
        </w:rPr>
        <w:t>c(</w:t>
      </w:r>
      <w:proofErr w:type="gramEnd"/>
      <w:r w:rsidRPr="006E0BBA">
        <w:rPr>
          <w:rFonts w:eastAsia="Calibri"/>
          <w:sz w:val="14"/>
        </w:rPr>
        <w:t>1)</w:t>
      </w:r>
    </w:p>
    <w:p w14:paraId="5D29629D" w14:textId="77777777" w:rsidR="00990499" w:rsidRPr="006E0BBA" w:rsidRDefault="00990499" w:rsidP="00990499">
      <w:pPr>
        <w:rPr>
          <w:rFonts w:eastAsia="Calibri"/>
          <w:sz w:val="14"/>
        </w:rPr>
      </w:pPr>
      <w:r w:rsidRPr="006E0BBA">
        <w:rPr>
          <w:rFonts w:eastAsia="Calibri"/>
          <w:sz w:val="14"/>
        </w:rPr>
        <w:t>: being a weapon whose destructive power derives from an uncontrolled nuclear reaction6</w:t>
      </w:r>
    </w:p>
    <w:p w14:paraId="17B90405" w14:textId="77777777" w:rsidR="00990499" w:rsidRPr="006E0BBA" w:rsidRDefault="00990499" w:rsidP="00990499">
      <w:pPr>
        <w:rPr>
          <w:rFonts w:eastAsia="Calibri"/>
          <w:sz w:val="14"/>
        </w:rPr>
      </w:pPr>
      <w:r w:rsidRPr="006E0BBA">
        <w:rPr>
          <w:rFonts w:eastAsia="Calibri"/>
          <w:sz w:val="14"/>
        </w:rPr>
        <w:t>Triad: 1</w:t>
      </w:r>
    </w:p>
    <w:p w14:paraId="2FDBE545" w14:textId="77777777" w:rsidR="00990499" w:rsidRPr="006E0BBA" w:rsidRDefault="00990499" w:rsidP="00990499">
      <w:pPr>
        <w:rPr>
          <w:rFonts w:eastAsia="Calibri"/>
          <w:sz w:val="14"/>
        </w:rPr>
      </w:pPr>
      <w:r w:rsidRPr="006E0BBA">
        <w:rPr>
          <w:rFonts w:eastAsia="Calibri"/>
          <w:sz w:val="14"/>
        </w:rPr>
        <w:t>: a union or group of three: TRINITY7</w:t>
      </w:r>
    </w:p>
    <w:p w14:paraId="21F75D69" w14:textId="77777777" w:rsidR="00990499" w:rsidRPr="006E0BBA" w:rsidRDefault="00990499" w:rsidP="00990499">
      <w:pPr>
        <w:rPr>
          <w:rFonts w:eastAsia="Calibri"/>
          <w:sz w:val="14"/>
        </w:rPr>
      </w:pPr>
      <w:r w:rsidRPr="006E0BBA">
        <w:rPr>
          <w:rFonts w:eastAsia="Calibri"/>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29C75AB7" w14:textId="77777777" w:rsidR="00990499" w:rsidRPr="006E0BBA" w:rsidRDefault="00990499" w:rsidP="00990499">
      <w:pPr>
        <w:rPr>
          <w:rFonts w:eastAsia="Calibri"/>
          <w:sz w:val="14"/>
        </w:rPr>
      </w:pPr>
      <w:r w:rsidRPr="006E0BBA">
        <w:rPr>
          <w:rFonts w:eastAsia="Calibri"/>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5FEFE297" w14:textId="77777777" w:rsidR="00990499" w:rsidRPr="006E0BBA" w:rsidRDefault="00990499" w:rsidP="00990499">
      <w:pPr>
        <w:rPr>
          <w:rFonts w:eastAsia="Calibri"/>
          <w:sz w:val="14"/>
        </w:rPr>
      </w:pPr>
      <w:r w:rsidRPr="006E0BBA">
        <w:rPr>
          <w:rFonts w:eastAsia="Calibri"/>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10D498F8" w14:textId="77777777" w:rsidR="00990499" w:rsidRPr="006E0BBA" w:rsidRDefault="00990499" w:rsidP="00990499">
      <w:pPr>
        <w:rPr>
          <w:rFonts w:eastAsia="Calibri"/>
          <w:sz w:val="14"/>
        </w:rPr>
      </w:pPr>
      <w:r w:rsidRPr="006E0BBA">
        <w:rPr>
          <w:rFonts w:eastAsia="Calibri"/>
          <w:sz w:val="14"/>
        </w:rPr>
        <w:t xml:space="preserve">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w:t>
      </w:r>
      <w:proofErr w:type="gramStart"/>
      <w:r w:rsidRPr="006E0BBA">
        <w:rPr>
          <w:rFonts w:eastAsia="Calibri"/>
          <w:sz w:val="14"/>
        </w:rPr>
        <w:t>similar to</w:t>
      </w:r>
      <w:proofErr w:type="gramEnd"/>
      <w:r w:rsidRPr="006E0BBA">
        <w:rPr>
          <w:rFonts w:eastAsia="Calibri"/>
          <w:sz w:val="14"/>
        </w:rPr>
        <w:t xml:space="preserve"> help control for bias.</w:t>
      </w:r>
    </w:p>
    <w:p w14:paraId="46FD1AF7" w14:textId="77777777" w:rsidR="00990499" w:rsidRPr="006E0BBA" w:rsidRDefault="00990499" w:rsidP="00990499">
      <w:pPr>
        <w:rPr>
          <w:rFonts w:eastAsia="Calibri"/>
          <w:sz w:val="14"/>
        </w:rPr>
      </w:pPr>
      <w:r w:rsidRPr="006E0BBA">
        <w:rPr>
          <w:rFonts w:eastAsia="Calibri"/>
          <w:sz w:val="14"/>
        </w:rPr>
        <w:t xml:space="preserve">After identifying terms of art within the resolution to help clarify the topic </w:t>
      </w:r>
      <w:r w:rsidRPr="00173420">
        <w:t>students would be well served to</w:t>
      </w:r>
      <w:r w:rsidRPr="006E0BBA">
        <w:rPr>
          <w:rFonts w:eastAsia="Calibri"/>
          <w:highlight w:val="cyan"/>
          <w:u w:val="single"/>
        </w:rPr>
        <w:t xml:space="preserve"> </w:t>
      </w:r>
      <w:r w:rsidRPr="006E0BBA">
        <w:rPr>
          <w:rFonts w:eastAsia="Calibri"/>
          <w:iCs/>
          <w:highlight w:val="cyan"/>
          <w:u w:val="single"/>
          <w:bdr w:val="single" w:sz="8" w:space="0" w:color="auto"/>
        </w:rPr>
        <w:t>grammatically interpret</w:t>
      </w:r>
      <w:r w:rsidRPr="006E0BBA">
        <w:rPr>
          <w:rFonts w:eastAsia="Calibri"/>
          <w:highlight w:val="cyan"/>
          <w:u w:val="single"/>
        </w:rPr>
        <w:t xml:space="preserve"> the topic</w:t>
      </w:r>
      <w:r w:rsidRPr="006E0BBA">
        <w:rPr>
          <w:rFonts w:eastAsia="Calibri"/>
          <w:u w:val="single"/>
        </w:rPr>
        <w:t xml:space="preserve"> </w:t>
      </w:r>
      <w:proofErr w:type="gramStart"/>
      <w:r w:rsidRPr="006E0BBA">
        <w:rPr>
          <w:rFonts w:eastAsia="Calibri"/>
          <w:u w:val="single"/>
        </w:rPr>
        <w:t xml:space="preserve">in order </w:t>
      </w:r>
      <w:r w:rsidRPr="006E0BBA">
        <w:rPr>
          <w:rFonts w:eastAsia="Calibri"/>
          <w:highlight w:val="cyan"/>
          <w:u w:val="single"/>
        </w:rPr>
        <w:t>to</w:t>
      </w:r>
      <w:proofErr w:type="gramEnd"/>
      <w:r w:rsidRPr="006E0BBA">
        <w:rPr>
          <w:rFonts w:eastAsia="Calibri"/>
          <w:highlight w:val="cyan"/>
          <w:u w:val="single"/>
        </w:rPr>
        <w:t xml:space="preserve"> validate</w:t>
      </w:r>
      <w:r w:rsidRPr="00173420">
        <w:t xml:space="preserve"> their</w:t>
      </w:r>
      <w:r w:rsidRPr="006E0BBA">
        <w:rPr>
          <w:rFonts w:eastAsia="Calibri"/>
          <w:highlight w:val="cyan"/>
          <w:u w:val="single"/>
        </w:rPr>
        <w:t xml:space="preserve"> interpretation</w:t>
      </w:r>
      <w:r w:rsidRPr="006E0BBA">
        <w:rPr>
          <w:rFonts w:eastAsia="Calibri"/>
          <w:u w:val="single"/>
        </w:rPr>
        <w:t xml:space="preserve"> of how the topic will be debated</w:t>
      </w:r>
      <w:r w:rsidRPr="006E0BBA">
        <w:rPr>
          <w:rFonts w:eastAsia="Calibri"/>
          <w:sz w:val="14"/>
        </w:rPr>
        <w:t xml:space="preserve">. </w:t>
      </w:r>
      <w:r w:rsidRPr="006E0BBA">
        <w:rPr>
          <w:rFonts w:eastAsia="Calibri"/>
          <w:u w:val="single"/>
        </w:rPr>
        <w:t xml:space="preserve">Although </w:t>
      </w:r>
      <w:r w:rsidRPr="006E0BBA">
        <w:rPr>
          <w:rFonts w:eastAsia="Calibri"/>
          <w:highlight w:val="cyan"/>
          <w:u w:val="single"/>
        </w:rPr>
        <w:t>many</w:t>
      </w:r>
      <w:r w:rsidRPr="006E0BBA">
        <w:rPr>
          <w:rFonts w:eastAsia="Calibri"/>
          <w:u w:val="single"/>
        </w:rPr>
        <w:t xml:space="preserve"> debaters</w:t>
      </w:r>
      <w:r w:rsidRPr="006E0BBA">
        <w:rPr>
          <w:rFonts w:eastAsia="Calibri"/>
          <w:sz w:val="14"/>
        </w:rPr>
        <w:t xml:space="preserve"> and their coaches </w:t>
      </w:r>
      <w:r w:rsidRPr="006E0BBA">
        <w:rPr>
          <w:rFonts w:eastAsia="Calibri"/>
          <w:iCs/>
          <w:highlight w:val="cyan"/>
          <w:u w:val="single"/>
          <w:bdr w:val="single" w:sz="8" w:space="0" w:color="auto"/>
        </w:rPr>
        <w:t>ignore</w:t>
      </w:r>
      <w:r w:rsidRPr="00173420">
        <w:t xml:space="preserve"> this</w:t>
      </w:r>
      <w:r w:rsidRPr="006E0BBA">
        <w:rPr>
          <w:rFonts w:eastAsia="Calibri"/>
          <w:u w:val="single"/>
        </w:rPr>
        <w:t xml:space="preserve"> step </w:t>
      </w:r>
      <w:r w:rsidRPr="00173420">
        <w:t xml:space="preserve">because </w:t>
      </w:r>
      <w:r w:rsidRPr="006E0BBA">
        <w:rPr>
          <w:rFonts w:eastAsia="Calibri"/>
          <w:highlight w:val="cyan"/>
          <w:u w:val="single"/>
        </w:rPr>
        <w:t>they assume</w:t>
      </w:r>
      <w:r w:rsidRPr="006E0BBA">
        <w:rPr>
          <w:rFonts w:eastAsia="Calibri"/>
          <w:u w:val="single"/>
        </w:rPr>
        <w:t xml:space="preserve"> the </w:t>
      </w:r>
      <w:r w:rsidRPr="006E0BBA">
        <w:rPr>
          <w:rFonts w:eastAsia="Calibri"/>
          <w:highlight w:val="cyan"/>
          <w:u w:val="single"/>
        </w:rPr>
        <w:t xml:space="preserve">wording </w:t>
      </w:r>
      <w:r w:rsidRPr="00173420">
        <w:t>of the topic</w:t>
      </w:r>
      <w:r w:rsidRPr="006E0BBA">
        <w:rPr>
          <w:rFonts w:eastAsia="Calibri"/>
          <w:highlight w:val="cyan"/>
          <w:u w:val="single"/>
        </w:rPr>
        <w:t xml:space="preserve"> is </w:t>
      </w:r>
      <w:r w:rsidRPr="006E0BBA">
        <w:rPr>
          <w:rFonts w:eastAsia="Calibri"/>
          <w:iCs/>
          <w:highlight w:val="cyan"/>
          <w:u w:val="single"/>
          <w:bdr w:val="single" w:sz="8" w:space="0" w:color="auto"/>
        </w:rPr>
        <w:t>secondary</w:t>
      </w:r>
      <w:r w:rsidRPr="006E0BBA">
        <w:rPr>
          <w:rFonts w:eastAsia="Calibri"/>
          <w:highlight w:val="cyan"/>
          <w:u w:val="single"/>
        </w:rPr>
        <w:t xml:space="preserve"> to</w:t>
      </w:r>
      <w:r w:rsidRPr="006E0BBA">
        <w:rPr>
          <w:rFonts w:eastAsia="Calibri"/>
          <w:u w:val="single"/>
        </w:rPr>
        <w:t xml:space="preserve"> the </w:t>
      </w:r>
      <w:r w:rsidRPr="006E0BBA">
        <w:rPr>
          <w:rFonts w:eastAsia="Calibri"/>
          <w:iCs/>
          <w:highlight w:val="cyan"/>
          <w:u w:val="single"/>
          <w:bdr w:val="single" w:sz="8" w:space="0" w:color="auto"/>
        </w:rPr>
        <w:t>norms</w:t>
      </w:r>
      <w:r w:rsidRPr="006E0BBA">
        <w:rPr>
          <w:rFonts w:eastAsia="Calibri"/>
          <w:u w:val="single"/>
        </w:rPr>
        <w:t xml:space="preserve"> for how</w:t>
      </w:r>
      <w:r w:rsidRPr="006E0BBA">
        <w:rPr>
          <w:rFonts w:eastAsia="Calibri"/>
          <w:sz w:val="14"/>
        </w:rPr>
        <w:t xml:space="preserve"> collegiate </w:t>
      </w:r>
      <w:r w:rsidRPr="006E0BBA">
        <w:rPr>
          <w:rFonts w:eastAsia="Calibri"/>
          <w:u w:val="single"/>
        </w:rPr>
        <w:t>debate typically functions</w:t>
      </w:r>
      <w:r w:rsidRPr="006E0BBA">
        <w:rPr>
          <w:rFonts w:eastAsia="Calibri"/>
          <w:sz w:val="14"/>
        </w:rPr>
        <w:t xml:space="preserve">, </w:t>
      </w:r>
      <w:r w:rsidRPr="006E0BBA">
        <w:rPr>
          <w:rFonts w:eastAsia="Calibri"/>
          <w:highlight w:val="cyan"/>
          <w:u w:val="single"/>
        </w:rPr>
        <w:t>those</w:t>
      </w:r>
      <w:r w:rsidRPr="006E0BBA">
        <w:rPr>
          <w:rFonts w:eastAsia="Calibri"/>
          <w:u w:val="single"/>
        </w:rPr>
        <w:t xml:space="preserve"> assumptions </w:t>
      </w:r>
      <w:r w:rsidRPr="006E0BBA">
        <w:rPr>
          <w:rFonts w:eastAsia="Calibri"/>
          <w:highlight w:val="cyan"/>
          <w:u w:val="single"/>
        </w:rPr>
        <w:t xml:space="preserve">can be </w:t>
      </w:r>
      <w:r w:rsidRPr="006E0BBA">
        <w:rPr>
          <w:rFonts w:eastAsia="Calibri"/>
          <w:iCs/>
          <w:highlight w:val="cyan"/>
          <w:u w:val="single"/>
          <w:bdr w:val="single" w:sz="8" w:space="0" w:color="auto"/>
        </w:rPr>
        <w:t>risky</w:t>
      </w:r>
      <w:r w:rsidRPr="006E0BBA">
        <w:rPr>
          <w:rFonts w:eastAsia="Calibri"/>
          <w:sz w:val="14"/>
        </w:rPr>
        <w:t xml:space="preserve">, </w:t>
      </w:r>
      <w:r w:rsidRPr="006E0BBA">
        <w:rPr>
          <w:rFonts w:eastAsia="Calibri"/>
          <w:u w:val="single"/>
        </w:rPr>
        <w:t xml:space="preserve">especially </w:t>
      </w:r>
      <w:r w:rsidRPr="006E0BBA">
        <w:rPr>
          <w:rFonts w:eastAsia="Calibri"/>
          <w:highlight w:val="cyan"/>
          <w:u w:val="single"/>
        </w:rPr>
        <w:t xml:space="preserve">where </w:t>
      </w:r>
      <w:r w:rsidRPr="00173420">
        <w:t>certain</w:t>
      </w:r>
      <w:r w:rsidRPr="006E0BBA">
        <w:rPr>
          <w:rFonts w:eastAsia="Calibri"/>
          <w:highlight w:val="cyan"/>
          <w:u w:val="single"/>
        </w:rPr>
        <w:t xml:space="preserve"> terms</w:t>
      </w:r>
      <w:r w:rsidRPr="006E0BBA">
        <w:rPr>
          <w:rFonts w:eastAsia="Calibri"/>
          <w:u w:val="single"/>
        </w:rPr>
        <w:t xml:space="preserve"> might </w:t>
      </w:r>
      <w:r w:rsidRPr="006E0BBA">
        <w:rPr>
          <w:rFonts w:eastAsia="Calibri"/>
          <w:highlight w:val="cyan"/>
          <w:u w:val="single"/>
        </w:rPr>
        <w:t>carry</w:t>
      </w:r>
      <w:r w:rsidRPr="006E0BBA">
        <w:rPr>
          <w:rFonts w:eastAsia="Calibri"/>
          <w:u w:val="single"/>
        </w:rPr>
        <w:t xml:space="preserve"> a </w:t>
      </w:r>
      <w:r w:rsidRPr="006E0BBA">
        <w:rPr>
          <w:rFonts w:eastAsia="Calibri"/>
          <w:iCs/>
          <w:highlight w:val="cyan"/>
          <w:u w:val="single"/>
          <w:bdr w:val="single" w:sz="8" w:space="0" w:color="auto"/>
        </w:rPr>
        <w:t>substantial meaning</w:t>
      </w:r>
      <w:r w:rsidRPr="006E0BBA">
        <w:rPr>
          <w:rFonts w:eastAsia="Calibri"/>
          <w:u w:val="single"/>
        </w:rPr>
        <w:t xml:space="preserve"> for the topic depending on their usage</w:t>
      </w:r>
      <w:r w:rsidRPr="006E0BBA">
        <w:rPr>
          <w:rFonts w:eastAsia="Calibri"/>
          <w:sz w:val="14"/>
        </w:rPr>
        <w:t>. More importantly, for those looking to get started debating, this step can be remarkably productive in understanding how debates tend to play out.</w:t>
      </w:r>
    </w:p>
    <w:p w14:paraId="77004A65" w14:textId="77777777" w:rsidR="00990499" w:rsidRPr="006E0BBA" w:rsidRDefault="00990499" w:rsidP="00990499">
      <w:pPr>
        <w:rPr>
          <w:rFonts w:eastAsia="Calibri"/>
          <w:sz w:val="14"/>
        </w:rPr>
      </w:pPr>
      <w:r w:rsidRPr="006E0BBA">
        <w:rPr>
          <w:rFonts w:eastAsia="Calibri"/>
          <w:u w:val="single"/>
        </w:rPr>
        <w:t>In the resolution</w:t>
      </w:r>
      <w:r w:rsidRPr="006E0BBA">
        <w:rPr>
          <w:rFonts w:eastAsia="Calibri"/>
          <w:sz w:val="14"/>
        </w:rPr>
        <w:t xml:space="preserve"> which we will be using, </w:t>
      </w:r>
      <w:r w:rsidRPr="00173420">
        <w:t>the</w:t>
      </w:r>
      <w:r w:rsidRPr="006E0BBA">
        <w:rPr>
          <w:rFonts w:eastAsia="Calibri"/>
          <w:highlight w:val="cyan"/>
          <w:u w:val="single"/>
        </w:rPr>
        <w:t xml:space="preserve"> </w:t>
      </w:r>
      <w:r w:rsidRPr="006E0BBA">
        <w:rPr>
          <w:rFonts w:eastAsia="Calibri"/>
          <w:iCs/>
          <w:highlight w:val="cyan"/>
          <w:u w:val="single"/>
          <w:bdr w:val="single" w:sz="8" w:space="0" w:color="auto"/>
        </w:rPr>
        <w:t>object</w:t>
      </w:r>
      <w:r w:rsidRPr="006E0BBA">
        <w:rPr>
          <w:rFonts w:eastAsia="Calibri"/>
          <w:sz w:val="14"/>
        </w:rPr>
        <w:t xml:space="preserve"> of the sentence </w:t>
      </w:r>
      <w:r w:rsidRPr="006E0BBA">
        <w:rPr>
          <w:rFonts w:eastAsia="Calibri"/>
          <w:highlight w:val="cyan"/>
          <w:u w:val="single"/>
        </w:rPr>
        <w:t>is</w:t>
      </w:r>
      <w:r w:rsidRPr="006E0BBA">
        <w:rPr>
          <w:rFonts w:eastAsia="Calibri"/>
          <w:u w:val="single"/>
        </w:rPr>
        <w:t xml:space="preserve"> identified as </w:t>
      </w:r>
      <w:r w:rsidRPr="006E0BBA">
        <w:rPr>
          <w:rFonts w:eastAsia="Calibri"/>
          <w:highlight w:val="cyan"/>
          <w:u w:val="single"/>
        </w:rPr>
        <w:t>the</w:t>
      </w:r>
      <w:r w:rsidRPr="006E0BBA">
        <w:rPr>
          <w:rFonts w:eastAsia="Calibri"/>
          <w:sz w:val="14"/>
        </w:rPr>
        <w:t xml:space="preserve"> “</w:t>
      </w:r>
      <w:r w:rsidRPr="006E0BBA">
        <w:rPr>
          <w:rFonts w:eastAsia="Calibri"/>
          <w:iCs/>
          <w:highlight w:val="cyan"/>
          <w:u w:val="single"/>
          <w:bdr w:val="single" w:sz="8" w:space="0" w:color="auto"/>
        </w:rPr>
        <w:t>United States Federal Government</w:t>
      </w:r>
      <w:r w:rsidRPr="006E0BBA">
        <w:rPr>
          <w:rFonts w:eastAsia="Calibri"/>
          <w:sz w:val="14"/>
        </w:rPr>
        <w:t>,” which is significant because in standard English grammar,</w:t>
      </w:r>
      <w:r w:rsidRPr="00173420">
        <w:t xml:space="preserve"> the</w:t>
      </w:r>
      <w:r w:rsidRPr="006E0BBA">
        <w:rPr>
          <w:rFonts w:eastAsia="Calibri"/>
          <w:highlight w:val="cyan"/>
          <w:u w:val="single"/>
        </w:rPr>
        <w:t xml:space="preserve"> object</w:t>
      </w:r>
      <w:r w:rsidRPr="006E0BBA">
        <w:rPr>
          <w:rFonts w:eastAsia="Calibri"/>
          <w:u w:val="single"/>
        </w:rPr>
        <w:t xml:space="preserve"> of the sentence </w:t>
      </w:r>
      <w:r w:rsidRPr="006E0BBA">
        <w:rPr>
          <w:rFonts w:eastAsia="Calibri"/>
          <w:highlight w:val="cyan"/>
          <w:u w:val="single"/>
        </w:rPr>
        <w:t xml:space="preserve">has </w:t>
      </w:r>
      <w:r w:rsidRPr="006E0BBA">
        <w:rPr>
          <w:rFonts w:eastAsia="Calibri"/>
          <w:iCs/>
          <w:highlight w:val="cyan"/>
          <w:u w:val="single"/>
          <w:bdr w:val="single" w:sz="8" w:space="0" w:color="auto"/>
        </w:rPr>
        <w:t>agency</w:t>
      </w:r>
      <w:r w:rsidRPr="006E0BBA">
        <w:rPr>
          <w:rFonts w:eastAsia="Calibri"/>
          <w:highlight w:val="cyan"/>
          <w:u w:val="single"/>
        </w:rPr>
        <w:t xml:space="preserve"> to affect </w:t>
      </w:r>
      <w:r w:rsidRPr="00173420">
        <w:t>the</w:t>
      </w:r>
      <w:r w:rsidRPr="006E0BBA">
        <w:rPr>
          <w:rFonts w:eastAsia="Calibri"/>
          <w:highlight w:val="cyan"/>
          <w:u w:val="single"/>
        </w:rPr>
        <w:t xml:space="preserve"> subject</w:t>
      </w:r>
      <w:r w:rsidRPr="006E0BBA">
        <w:rPr>
          <w:rFonts w:eastAsia="Calibri"/>
          <w:u w:val="single"/>
        </w:rPr>
        <w:t xml:space="preserve"> of the sentence</w:t>
      </w:r>
      <w:r w:rsidRPr="006E0BBA">
        <w:rPr>
          <w:rFonts w:eastAsia="Calibri"/>
          <w:sz w:val="14"/>
        </w:rPr>
        <w:t xml:space="preserve">; </w:t>
      </w:r>
      <w:r w:rsidRPr="006E0BBA">
        <w:rPr>
          <w:rFonts w:eastAsia="Calibri"/>
          <w:u w:val="single"/>
        </w:rPr>
        <w:t>hence</w:t>
      </w:r>
      <w:r w:rsidRPr="006E0BBA">
        <w:rPr>
          <w:rFonts w:eastAsia="Calibri"/>
          <w:sz w:val="14"/>
        </w:rPr>
        <w:t xml:space="preserve">, </w:t>
      </w:r>
      <w:r w:rsidRPr="006E0BBA">
        <w:rPr>
          <w:rFonts w:eastAsia="Calibri"/>
          <w:highlight w:val="cyan"/>
          <w:u w:val="single"/>
        </w:rPr>
        <w:t>the</w:t>
      </w:r>
      <w:r w:rsidRPr="006E0BBA">
        <w:rPr>
          <w:rFonts w:eastAsia="Calibri"/>
          <w:sz w:val="14"/>
        </w:rPr>
        <w:t xml:space="preserve"> </w:t>
      </w:r>
      <w:r w:rsidRPr="006E0BBA">
        <w:rPr>
          <w:rFonts w:eastAsia="Calibri"/>
          <w:iCs/>
          <w:highlight w:val="cyan"/>
          <w:u w:val="single"/>
          <w:bdr w:val="single" w:sz="8" w:space="0" w:color="auto"/>
        </w:rPr>
        <w:t>U</w:t>
      </w:r>
      <w:r w:rsidRPr="006E0BBA">
        <w:rPr>
          <w:rFonts w:eastAsia="Calibri"/>
          <w:sz w:val="14"/>
        </w:rPr>
        <w:t xml:space="preserve">nited </w:t>
      </w:r>
      <w:r w:rsidRPr="006E0BBA">
        <w:rPr>
          <w:rFonts w:eastAsia="Calibri"/>
          <w:iCs/>
          <w:highlight w:val="cyan"/>
          <w:u w:val="single"/>
          <w:bdr w:val="single" w:sz="8" w:space="0" w:color="auto"/>
        </w:rPr>
        <w:t>S</w:t>
      </w:r>
      <w:r w:rsidRPr="006E0BBA">
        <w:rPr>
          <w:rFonts w:eastAsia="Calibri"/>
          <w:sz w:val="14"/>
        </w:rPr>
        <w:t xml:space="preserve">tates </w:t>
      </w:r>
      <w:r w:rsidRPr="006E0BBA">
        <w:rPr>
          <w:rFonts w:eastAsia="Calibri"/>
          <w:iCs/>
          <w:highlight w:val="cyan"/>
          <w:u w:val="single"/>
          <w:bdr w:val="single" w:sz="8" w:space="0" w:color="auto"/>
        </w:rPr>
        <w:t>F</w:t>
      </w:r>
      <w:r w:rsidRPr="006E0BBA">
        <w:rPr>
          <w:rFonts w:eastAsia="Calibri"/>
          <w:sz w:val="14"/>
        </w:rPr>
        <w:t xml:space="preserve">ederal </w:t>
      </w:r>
      <w:r w:rsidRPr="006E0BBA">
        <w:rPr>
          <w:rFonts w:eastAsia="Calibri"/>
          <w:iCs/>
          <w:highlight w:val="cyan"/>
          <w:u w:val="single"/>
          <w:bdr w:val="single" w:sz="8" w:space="0" w:color="auto"/>
        </w:rPr>
        <w:t>G</w:t>
      </w:r>
      <w:r w:rsidRPr="006E0BBA">
        <w:rPr>
          <w:rFonts w:eastAsia="Calibri"/>
          <w:sz w:val="14"/>
        </w:rPr>
        <w:t xml:space="preserve">overnment </w:t>
      </w:r>
      <w:r w:rsidRPr="006E0BBA">
        <w:rPr>
          <w:rFonts w:eastAsia="Calibri"/>
          <w:highlight w:val="cyan"/>
          <w:u w:val="single"/>
        </w:rPr>
        <w:t>is</w:t>
      </w:r>
      <w:r w:rsidRPr="006E0BBA">
        <w:rPr>
          <w:rFonts w:eastAsia="Calibri"/>
          <w:sz w:val="14"/>
        </w:rPr>
        <w:t xml:space="preserve"> referred to as </w:t>
      </w:r>
      <w:r w:rsidRPr="006E0BBA">
        <w:rPr>
          <w:rFonts w:eastAsia="Calibri"/>
          <w:highlight w:val="cyan"/>
          <w:u w:val="single"/>
        </w:rPr>
        <w:t xml:space="preserve">an </w:t>
      </w:r>
      <w:r w:rsidRPr="006E0BBA">
        <w:rPr>
          <w:rFonts w:eastAsia="Calibri"/>
          <w:iCs/>
          <w:highlight w:val="cyan"/>
          <w:u w:val="single"/>
          <w:bdr w:val="single" w:sz="8" w:space="0" w:color="auto"/>
        </w:rPr>
        <w:t>agent</w:t>
      </w:r>
      <w:r w:rsidRPr="006E0BBA">
        <w:rPr>
          <w:rFonts w:eastAsia="Calibri"/>
          <w:sz w:val="14"/>
        </w:rPr>
        <w:t xml:space="preserve">. </w:t>
      </w:r>
      <w:r w:rsidRPr="006E0BBA">
        <w:rPr>
          <w:rFonts w:eastAsia="Calibri"/>
          <w:u w:val="single"/>
        </w:rPr>
        <w:t>The verb</w:t>
      </w:r>
      <w:r w:rsidRPr="006E0BBA">
        <w:rPr>
          <w:rFonts w:eastAsia="Calibri"/>
          <w:sz w:val="14"/>
        </w:rPr>
        <w:t xml:space="preserve"> in the sentence </w:t>
      </w:r>
      <w:r w:rsidRPr="006E0BBA">
        <w:rPr>
          <w:rFonts w:eastAsia="Calibri"/>
          <w:u w:val="single"/>
        </w:rPr>
        <w:t>is</w:t>
      </w:r>
      <w:r w:rsidRPr="006E0BBA">
        <w:rPr>
          <w:rFonts w:eastAsia="Calibri"/>
          <w:sz w:val="14"/>
        </w:rPr>
        <w:t xml:space="preserve"> “</w:t>
      </w:r>
      <w:r w:rsidRPr="006E0BBA">
        <w:rPr>
          <w:rFonts w:eastAsia="Calibri"/>
          <w:iCs/>
          <w:highlight w:val="cyan"/>
          <w:u w:val="single"/>
          <w:bdr w:val="single" w:sz="8" w:space="0" w:color="auto"/>
        </w:rPr>
        <w:t>should</w:t>
      </w:r>
      <w:r w:rsidRPr="006E0BBA">
        <w:rPr>
          <w:rFonts w:eastAsia="Calibri"/>
          <w:sz w:val="14"/>
        </w:rPr>
        <w:t xml:space="preserve"> restrict,” </w:t>
      </w:r>
      <w:r w:rsidRPr="006E0BBA">
        <w:rPr>
          <w:rFonts w:eastAsia="Calibri"/>
          <w:highlight w:val="cyan"/>
          <w:u w:val="single"/>
        </w:rPr>
        <w:t>indicating</w:t>
      </w:r>
      <w:r w:rsidRPr="006E0BBA">
        <w:rPr>
          <w:rFonts w:eastAsia="Calibri"/>
          <w:u w:val="single"/>
        </w:rPr>
        <w:t xml:space="preserve"> that </w:t>
      </w:r>
      <w:r w:rsidRPr="00173420">
        <w:t xml:space="preserve">the </w:t>
      </w:r>
      <w:r w:rsidRPr="006E0BBA">
        <w:rPr>
          <w:rFonts w:eastAsia="Calibri"/>
          <w:highlight w:val="cyan"/>
          <w:u w:val="single"/>
        </w:rPr>
        <w:t>agent</w:t>
      </w:r>
      <w:r w:rsidRPr="006E0BBA">
        <w:rPr>
          <w:rFonts w:eastAsia="Calibri"/>
          <w:u w:val="single"/>
        </w:rPr>
        <w:t xml:space="preserve"> of the resolution </w:t>
      </w:r>
      <w:r w:rsidRPr="00173420">
        <w:t>will be</w:t>
      </w:r>
      <w:r w:rsidRPr="006E0BBA">
        <w:rPr>
          <w:rFonts w:eastAsia="Calibri"/>
          <w:highlight w:val="cyan"/>
          <w:u w:val="single"/>
        </w:rPr>
        <w:t xml:space="preserve"> </w:t>
      </w:r>
      <w:r w:rsidRPr="006E0BBA">
        <w:rPr>
          <w:rFonts w:eastAsia="Calibri"/>
          <w:iCs/>
          <w:highlight w:val="cyan"/>
          <w:u w:val="single"/>
          <w:bdr w:val="single" w:sz="8" w:space="0" w:color="auto"/>
        </w:rPr>
        <w:t>obligated</w:t>
      </w:r>
      <w:r w:rsidRPr="006E0BBA">
        <w:rPr>
          <w:rFonts w:eastAsia="Calibri"/>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61330EA2" w14:textId="77777777" w:rsidR="00990499" w:rsidRPr="006E0BBA" w:rsidRDefault="00990499" w:rsidP="00990499">
      <w:pPr>
        <w:rPr>
          <w:rFonts w:eastAsia="Calibri"/>
          <w:sz w:val="14"/>
        </w:rPr>
      </w:pPr>
      <w:r w:rsidRPr="006E0BBA">
        <w:rPr>
          <w:rFonts w:eastAsia="Calibri"/>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6E0BBA">
        <w:rPr>
          <w:rFonts w:eastAsia="Calibri"/>
          <w:u w:val="single"/>
        </w:rPr>
        <w:t xml:space="preserve">reading the topic grammatically is </w:t>
      </w:r>
      <w:r w:rsidRPr="006E0BBA">
        <w:rPr>
          <w:rFonts w:eastAsia="Calibri"/>
          <w:iCs/>
          <w:u w:val="single"/>
          <w:bdr w:val="single" w:sz="8" w:space="0" w:color="auto"/>
        </w:rPr>
        <w:t>helpful</w:t>
      </w:r>
      <w:r w:rsidRPr="006E0BBA">
        <w:rPr>
          <w:rFonts w:eastAsia="Calibri"/>
          <w:u w:val="single"/>
        </w:rPr>
        <w:t xml:space="preserve"> because </w:t>
      </w:r>
      <w:r w:rsidRPr="006E0BBA">
        <w:rPr>
          <w:rFonts w:eastAsia="Calibri"/>
          <w:highlight w:val="cyan"/>
          <w:u w:val="single"/>
        </w:rPr>
        <w:t>it</w:t>
      </w:r>
      <w:r w:rsidRPr="006E0BBA">
        <w:rPr>
          <w:rFonts w:eastAsia="Calibri"/>
          <w:sz w:val="14"/>
        </w:rPr>
        <w:t xml:space="preserve"> clarifies that the gerund form of the verb beginning each sentence subject to the term restrict, meaning the affirmative cannot defend an expansion of nuclear forces.10 Subsequently, each line has a subject noun that </w:t>
      </w:r>
      <w:r w:rsidRPr="006E0BBA">
        <w:rPr>
          <w:rFonts w:eastAsia="Calibri"/>
          <w:highlight w:val="cyan"/>
          <w:u w:val="single"/>
        </w:rPr>
        <w:t>sets</w:t>
      </w:r>
      <w:r w:rsidRPr="00173420">
        <w:t xml:space="preserve"> the</w:t>
      </w:r>
      <w:r w:rsidRPr="006E0BBA">
        <w:rPr>
          <w:rFonts w:eastAsia="Calibri"/>
          <w:highlight w:val="cyan"/>
          <w:u w:val="single"/>
        </w:rPr>
        <w:t xml:space="preserve"> </w:t>
      </w:r>
      <w:r w:rsidRPr="006E0BBA">
        <w:rPr>
          <w:rFonts w:eastAsia="Calibri"/>
          <w:iCs/>
          <w:highlight w:val="cyan"/>
          <w:u w:val="single"/>
          <w:bdr w:val="single" w:sz="8" w:space="0" w:color="auto"/>
        </w:rPr>
        <w:t>parameters</w:t>
      </w:r>
      <w:r w:rsidRPr="006E0BBA">
        <w:rPr>
          <w:rFonts w:eastAsia="Calibri"/>
          <w:highlight w:val="cyan"/>
          <w:u w:val="single"/>
        </w:rPr>
        <w:t xml:space="preserve"> for what</w:t>
      </w:r>
      <w:r w:rsidRPr="00173420">
        <w:t xml:space="preserve"> the</w:t>
      </w:r>
      <w:r w:rsidRPr="006E0BBA">
        <w:rPr>
          <w:rFonts w:eastAsia="Calibri"/>
          <w:sz w:val="14"/>
        </w:rPr>
        <w:t xml:space="preserve"> </w:t>
      </w:r>
      <w:r w:rsidRPr="006E0BBA">
        <w:rPr>
          <w:rFonts w:eastAsia="Calibri"/>
          <w:iCs/>
          <w:highlight w:val="cyan"/>
          <w:u w:val="single"/>
          <w:bdr w:val="single" w:sz="8" w:space="0" w:color="auto"/>
        </w:rPr>
        <w:t>U</w:t>
      </w:r>
      <w:r w:rsidRPr="006E0BBA">
        <w:rPr>
          <w:rFonts w:eastAsia="Calibri"/>
          <w:sz w:val="14"/>
        </w:rPr>
        <w:t xml:space="preserve">nited </w:t>
      </w:r>
      <w:r w:rsidRPr="006E0BBA">
        <w:rPr>
          <w:rFonts w:eastAsia="Calibri"/>
          <w:iCs/>
          <w:highlight w:val="cyan"/>
          <w:u w:val="single"/>
          <w:bdr w:val="single" w:sz="8" w:space="0" w:color="auto"/>
        </w:rPr>
        <w:t>S</w:t>
      </w:r>
      <w:r w:rsidRPr="006E0BBA">
        <w:rPr>
          <w:rFonts w:eastAsia="Calibri"/>
          <w:sz w:val="14"/>
        </w:rPr>
        <w:t xml:space="preserve">tates </w:t>
      </w:r>
      <w:r w:rsidRPr="006E0BBA">
        <w:rPr>
          <w:rFonts w:eastAsia="Calibri"/>
          <w:iCs/>
          <w:highlight w:val="cyan"/>
          <w:u w:val="single"/>
          <w:bdr w:val="single" w:sz="8" w:space="0" w:color="auto"/>
        </w:rPr>
        <w:t>F</w:t>
      </w:r>
      <w:r w:rsidRPr="006E0BBA">
        <w:rPr>
          <w:rFonts w:eastAsia="Calibri"/>
          <w:sz w:val="14"/>
        </w:rPr>
        <w:t xml:space="preserve">ederal </w:t>
      </w:r>
      <w:r w:rsidRPr="006E0BBA">
        <w:rPr>
          <w:rFonts w:eastAsia="Calibri"/>
          <w:iCs/>
          <w:highlight w:val="cyan"/>
          <w:u w:val="single"/>
          <w:bdr w:val="single" w:sz="8" w:space="0" w:color="auto"/>
        </w:rPr>
        <w:t>G</w:t>
      </w:r>
      <w:r w:rsidRPr="006E0BBA">
        <w:rPr>
          <w:rFonts w:eastAsia="Calibri"/>
          <w:sz w:val="14"/>
        </w:rPr>
        <w:t xml:space="preserve">overnment </w:t>
      </w:r>
      <w:r w:rsidRPr="006E0BBA">
        <w:rPr>
          <w:rFonts w:eastAsia="Calibri"/>
          <w:highlight w:val="cyan"/>
          <w:u w:val="single"/>
        </w:rPr>
        <w:t>can do under</w:t>
      </w:r>
      <w:r w:rsidRPr="006E0BBA">
        <w:rPr>
          <w:rFonts w:eastAsia="Calibri"/>
          <w:u w:val="single"/>
        </w:rPr>
        <w:t xml:space="preserve"> the auspices of </w:t>
      </w:r>
      <w:r w:rsidRPr="00173420">
        <w:t>the</w:t>
      </w:r>
      <w:r w:rsidRPr="006E0BBA">
        <w:rPr>
          <w:rFonts w:eastAsia="Calibri"/>
          <w:highlight w:val="cyan"/>
          <w:u w:val="single"/>
        </w:rPr>
        <w:t xml:space="preserve"> resolution </w:t>
      </w:r>
      <w:r w:rsidRPr="00173420">
        <w:t xml:space="preserve">by </w:t>
      </w:r>
      <w:r w:rsidRPr="006E0BBA">
        <w:rPr>
          <w:rFonts w:eastAsia="Calibri"/>
          <w:iCs/>
          <w:highlight w:val="cyan"/>
          <w:u w:val="single"/>
          <w:bdr w:val="single" w:sz="8" w:space="0" w:color="auto"/>
        </w:rPr>
        <w:t>constraining</w:t>
      </w:r>
      <w:r w:rsidRPr="006E0BBA">
        <w:rPr>
          <w:rFonts w:eastAsia="Calibri"/>
          <w:highlight w:val="cyan"/>
          <w:u w:val="single"/>
        </w:rPr>
        <w:t xml:space="preserve"> the </w:t>
      </w:r>
      <w:r w:rsidRPr="00173420">
        <w:t>number of</w:t>
      </w:r>
      <w:r w:rsidRPr="006E0BBA">
        <w:rPr>
          <w:rFonts w:eastAsia="Calibri"/>
          <w:highlight w:val="cyan"/>
          <w:u w:val="single"/>
        </w:rPr>
        <w:t xml:space="preserve"> </w:t>
      </w:r>
      <w:r w:rsidRPr="006E0BBA">
        <w:rPr>
          <w:rFonts w:eastAsia="Calibri"/>
          <w:iCs/>
          <w:highlight w:val="cyan"/>
          <w:u w:val="single"/>
          <w:bdr w:val="single" w:sz="8" w:space="0" w:color="auto"/>
        </w:rPr>
        <w:t>subjects</w:t>
      </w:r>
      <w:r w:rsidRPr="006E0BBA">
        <w:rPr>
          <w:rFonts w:eastAsia="Calibri"/>
          <w:u w:val="single"/>
        </w:rPr>
        <w:t xml:space="preserve"> which can be acted upon</w:t>
      </w:r>
      <w:r w:rsidRPr="006E0BBA">
        <w:rPr>
          <w:rFonts w:eastAsia="Calibri"/>
          <w:sz w:val="14"/>
        </w:rPr>
        <w:t>.</w:t>
      </w:r>
    </w:p>
    <w:p w14:paraId="7EC5461F" w14:textId="77777777" w:rsidR="00990499" w:rsidRPr="006E0BBA" w:rsidRDefault="00990499" w:rsidP="00990499">
      <w:pPr>
        <w:keepNext/>
        <w:keepLines/>
        <w:spacing w:before="200"/>
        <w:outlineLvl w:val="3"/>
        <w:rPr>
          <w:rFonts w:eastAsia="Times New Roman"/>
          <w:b/>
          <w:iCs/>
          <w:sz w:val="26"/>
        </w:rPr>
      </w:pPr>
      <w:r w:rsidRPr="006E0BBA">
        <w:rPr>
          <w:rFonts w:eastAsia="Times New Roman"/>
          <w:b/>
          <w:iCs/>
          <w:sz w:val="26"/>
        </w:rPr>
        <w:t>The Arctic is the water and land within the arctic circle</w:t>
      </w:r>
    </w:p>
    <w:p w14:paraId="71201B54" w14:textId="77777777" w:rsidR="00990499" w:rsidRPr="006E0BBA" w:rsidRDefault="00990499" w:rsidP="00990499">
      <w:pPr>
        <w:rPr>
          <w:rFonts w:eastAsia="Calibri"/>
        </w:rPr>
      </w:pPr>
      <w:r w:rsidRPr="006E0BBA">
        <w:rPr>
          <w:rFonts w:eastAsia="Calibri"/>
          <w:b/>
          <w:bCs/>
          <w:sz w:val="26"/>
        </w:rPr>
        <w:t xml:space="preserve">Long ’19 </w:t>
      </w:r>
      <w:r w:rsidRPr="006E0BBA">
        <w:rPr>
          <w:rFonts w:eastAsia="Calibri"/>
        </w:rPr>
        <w:t xml:space="preserve">[Marcy; December 20; founder of Sustainable Asia; </w:t>
      </w:r>
      <w:proofErr w:type="spellStart"/>
      <w:r w:rsidRPr="006E0BBA">
        <w:rPr>
          <w:rFonts w:eastAsia="Calibri"/>
        </w:rPr>
        <w:t>Dialouge.Earth</w:t>
      </w:r>
      <w:proofErr w:type="spellEnd"/>
      <w:r w:rsidRPr="006E0BBA">
        <w:rPr>
          <w:rFonts w:eastAsia="Calibri"/>
        </w:rPr>
        <w:t>, “Podcast: China as a 'near-Arctic' state,” https://dialogue.earth/en/climate/40076019-12385-podcast-china-as-a-near-arctic-state-2]</w:t>
      </w:r>
    </w:p>
    <w:p w14:paraId="77C56052" w14:textId="77777777" w:rsidR="00990499" w:rsidRPr="006E0BBA" w:rsidRDefault="00990499" w:rsidP="00990499">
      <w:pPr>
        <w:rPr>
          <w:rFonts w:eastAsia="Calibri"/>
          <w:sz w:val="16"/>
        </w:rPr>
      </w:pPr>
      <w:r w:rsidRPr="006E0BBA">
        <w:rPr>
          <w:rFonts w:eastAsia="Calibri"/>
          <w:sz w:val="16"/>
        </w:rPr>
        <w:t>Marcy: </w:t>
      </w:r>
      <w:r w:rsidRPr="006E0BBA">
        <w:rPr>
          <w:rFonts w:eastAsia="Calibri"/>
          <w:u w:val="single"/>
        </w:rPr>
        <w:t>When we say</w:t>
      </w:r>
      <w:r w:rsidRPr="00173420">
        <w:t xml:space="preserve"> the</w:t>
      </w:r>
      <w:r w:rsidRPr="006E0BBA">
        <w:rPr>
          <w:rFonts w:eastAsia="Calibri"/>
          <w:highlight w:val="cyan"/>
          <w:u w:val="single"/>
        </w:rPr>
        <w:t xml:space="preserve"> </w:t>
      </w:r>
      <w:r w:rsidRPr="006E0BBA">
        <w:rPr>
          <w:rFonts w:eastAsia="Calibri"/>
          <w:iCs/>
          <w:highlight w:val="cyan"/>
          <w:u w:val="single"/>
          <w:bdr w:val="single" w:sz="8" w:space="0" w:color="auto"/>
        </w:rPr>
        <w:t>Arctic</w:t>
      </w:r>
      <w:r w:rsidRPr="006E0BBA">
        <w:rPr>
          <w:rFonts w:eastAsia="Calibri"/>
          <w:u w:val="single"/>
        </w:rPr>
        <w:t>, we’re</w:t>
      </w:r>
      <w:r w:rsidRPr="006E0BBA">
        <w:rPr>
          <w:rFonts w:eastAsia="Calibri"/>
          <w:sz w:val="16"/>
        </w:rPr>
        <w:t xml:space="preserve"> usually </w:t>
      </w:r>
      <w:r w:rsidRPr="006E0BBA">
        <w:rPr>
          <w:rFonts w:eastAsia="Calibri"/>
          <w:highlight w:val="cyan"/>
          <w:u w:val="single"/>
        </w:rPr>
        <w:t>refer</w:t>
      </w:r>
      <w:r w:rsidRPr="006E0BBA">
        <w:rPr>
          <w:rFonts w:eastAsia="Calibri"/>
          <w:u w:val="single"/>
        </w:rPr>
        <w:t xml:space="preserve">ring </w:t>
      </w:r>
      <w:r w:rsidRPr="006E0BBA">
        <w:rPr>
          <w:rFonts w:eastAsia="Calibri"/>
          <w:highlight w:val="cyan"/>
          <w:u w:val="single"/>
        </w:rPr>
        <w:t xml:space="preserve">to </w:t>
      </w:r>
      <w:r w:rsidRPr="00173420">
        <w:t>the</w:t>
      </w:r>
      <w:r w:rsidRPr="006E0BBA">
        <w:rPr>
          <w:rFonts w:eastAsia="Calibri"/>
          <w:highlight w:val="cyan"/>
          <w:u w:val="single"/>
        </w:rPr>
        <w:t xml:space="preserve"> </w:t>
      </w:r>
      <w:r w:rsidRPr="006E0BBA">
        <w:rPr>
          <w:rFonts w:eastAsia="Calibri"/>
          <w:iCs/>
          <w:highlight w:val="cyan"/>
          <w:u w:val="single"/>
          <w:bdr w:val="single" w:sz="8" w:space="0" w:color="auto"/>
        </w:rPr>
        <w:t xml:space="preserve">area within </w:t>
      </w:r>
      <w:r w:rsidRPr="00173420">
        <w:t xml:space="preserve">the </w:t>
      </w:r>
      <w:r w:rsidRPr="006E0BBA">
        <w:rPr>
          <w:rFonts w:eastAsia="Calibri"/>
          <w:iCs/>
          <w:highlight w:val="cyan"/>
          <w:u w:val="single"/>
          <w:bdr w:val="single" w:sz="8" w:space="0" w:color="auto"/>
        </w:rPr>
        <w:t>Arctic circle</w:t>
      </w:r>
      <w:r w:rsidRPr="006E0BBA">
        <w:rPr>
          <w:rFonts w:eastAsia="Calibri"/>
          <w:sz w:val="16"/>
        </w:rPr>
        <w:t xml:space="preserve">, the 66th parallel that runs just north of Iceland. </w:t>
      </w:r>
      <w:proofErr w:type="gramStart"/>
      <w:r w:rsidRPr="006E0BBA">
        <w:rPr>
          <w:rFonts w:eastAsia="Calibri"/>
          <w:sz w:val="16"/>
        </w:rPr>
        <w:t>So</w:t>
      </w:r>
      <w:proofErr w:type="gramEnd"/>
      <w:r w:rsidRPr="006E0BBA">
        <w:rPr>
          <w:rFonts w:eastAsia="Calibri"/>
          <w:sz w:val="16"/>
        </w:rPr>
        <w:t xml:space="preserve"> </w:t>
      </w:r>
      <w:r w:rsidRPr="006E0BBA">
        <w:rPr>
          <w:rFonts w:eastAsia="Calibri"/>
          <w:u w:val="single"/>
        </w:rPr>
        <w:t xml:space="preserve">the term “the Arctic” </w:t>
      </w:r>
      <w:r w:rsidRPr="006E0BBA">
        <w:rPr>
          <w:rFonts w:eastAsia="Calibri"/>
          <w:highlight w:val="cyan"/>
          <w:u w:val="single"/>
        </w:rPr>
        <w:t xml:space="preserve">includes territorial </w:t>
      </w:r>
      <w:r w:rsidRPr="006E0BBA">
        <w:rPr>
          <w:rFonts w:eastAsia="Calibri"/>
          <w:iCs/>
          <w:highlight w:val="cyan"/>
          <w:u w:val="single"/>
          <w:bdr w:val="single" w:sz="8" w:space="0" w:color="auto"/>
        </w:rPr>
        <w:t>waters and land</w:t>
      </w:r>
      <w:r w:rsidRPr="006E0BBA">
        <w:rPr>
          <w:rFonts w:eastAsia="Calibri"/>
          <w:sz w:val="16"/>
        </w:rPr>
        <w:t xml:space="preserve"> that belong to the United States, Canada, Denmark’s Greenland, Iceland, Norway, Sweden, Finland and Russia. These eight countries are sometimes called the Arctic Eight. The only area of the Arctic that doesn’t</w:t>
      </w:r>
    </w:p>
    <w:p w14:paraId="14584469" w14:textId="77777777" w:rsidR="00990499" w:rsidRDefault="00990499" w:rsidP="00990499">
      <w:pPr>
        <w:rPr>
          <w:rFonts w:eastAsia="Calibri"/>
        </w:rPr>
      </w:pPr>
    </w:p>
    <w:p w14:paraId="1945377B" w14:textId="77777777" w:rsidR="00990499" w:rsidRPr="002A251C" w:rsidRDefault="00990499" w:rsidP="00990499">
      <w:pPr>
        <w:spacing w:before="30" w:line="278" w:lineRule="atLeast"/>
        <w:outlineLvl w:val="3"/>
        <w:rPr>
          <w:rFonts w:eastAsia="Times New Roman"/>
          <w:b/>
          <w:bCs/>
          <w:color w:val="000000"/>
          <w:sz w:val="26"/>
          <w:szCs w:val="26"/>
        </w:rPr>
      </w:pPr>
      <w:r w:rsidRPr="002A251C">
        <w:rPr>
          <w:rFonts w:eastAsia="Times New Roman"/>
          <w:b/>
          <w:bCs/>
          <w:color w:val="000000"/>
          <w:sz w:val="26"/>
          <w:szCs w:val="26"/>
        </w:rPr>
        <w:t>Biopolitics is good—only seeing it as bad A) ignores the massive decrease in structural violence it has caused and B) views power unidirectionally in contradiction with their own critique</w:t>
      </w:r>
      <w:r>
        <w:rPr>
          <w:rFonts w:eastAsia="Times New Roman"/>
          <w:b/>
          <w:bCs/>
          <w:color w:val="000000"/>
          <w:sz w:val="26"/>
          <w:szCs w:val="26"/>
        </w:rPr>
        <w:t xml:space="preserve"> – turns all impacts of Ks</w:t>
      </w:r>
    </w:p>
    <w:p w14:paraId="0F6E1A2A" w14:textId="77777777" w:rsidR="00990499" w:rsidRPr="002A251C" w:rsidRDefault="00990499" w:rsidP="00990499">
      <w:pPr>
        <w:spacing w:after="120" w:line="235" w:lineRule="atLeast"/>
        <w:rPr>
          <w:rFonts w:eastAsia="Times New Roman"/>
          <w:color w:val="000000"/>
        </w:rPr>
      </w:pPr>
      <w:r w:rsidRPr="002A251C">
        <w:rPr>
          <w:rFonts w:eastAsia="Times New Roman"/>
          <w:b/>
          <w:bCs/>
          <w:color w:val="000000"/>
          <w:sz w:val="26"/>
          <w:szCs w:val="26"/>
        </w:rPr>
        <w:t>Dickinson</w:t>
      </w:r>
      <w:r w:rsidRPr="002A251C">
        <w:rPr>
          <w:rFonts w:eastAsia="Times New Roman"/>
          <w:color w:val="000000"/>
        </w:rPr>
        <w:t>, University of Cincinnati, March </w:t>
      </w:r>
      <w:r w:rsidRPr="002A251C">
        <w:rPr>
          <w:rFonts w:eastAsia="Times New Roman"/>
          <w:b/>
          <w:bCs/>
          <w:color w:val="000000"/>
          <w:sz w:val="26"/>
          <w:szCs w:val="26"/>
        </w:rPr>
        <w:t>2004</w:t>
      </w:r>
      <w:r w:rsidRPr="002A251C">
        <w:rPr>
          <w:rFonts w:eastAsia="Times New Roman"/>
          <w:color w:val="000000"/>
        </w:rPr>
        <w:t> [Edward Ross, “Biopolitics, Fascism, Democracy: Some Reflections on Our Discourse About “Modernity,” Central European History, vol. 37, no. 1, p. 36-39]</w:t>
      </w:r>
    </w:p>
    <w:p w14:paraId="0DEE84BE" w14:textId="77777777" w:rsidR="00990499" w:rsidRDefault="00990499" w:rsidP="00990499">
      <w:pPr>
        <w:spacing w:line="235" w:lineRule="atLeast"/>
        <w:rPr>
          <w:rFonts w:eastAsia="Times New Roman"/>
          <w:color w:val="000000"/>
        </w:rPr>
      </w:pPr>
      <w:r w:rsidRPr="002A251C">
        <w:rPr>
          <w:rFonts w:eastAsia="Times New Roman"/>
          <w:color w:val="000000"/>
          <w:u w:val="single"/>
        </w:rPr>
        <w:t>This</w:t>
      </w:r>
      <w:r w:rsidRPr="002A251C">
        <w:rPr>
          <w:rFonts w:eastAsia="Times New Roman"/>
          <w:color w:val="000000"/>
        </w:rPr>
        <w:t> </w:t>
      </w:r>
      <w:r w:rsidRPr="002A251C">
        <w:rPr>
          <w:rFonts w:eastAsia="Times New Roman"/>
          <w:color w:val="000000"/>
          <w:u w:val="single"/>
          <w:shd w:val="clear" w:color="auto" w:fill="00FFFF"/>
        </w:rPr>
        <w:t xml:space="preserve">understanding of </w:t>
      </w:r>
      <w:r w:rsidRPr="00173420">
        <w:t>the democratic and totalitarian</w:t>
      </w:r>
      <w:r w:rsidRPr="002A251C">
        <w:rPr>
          <w:rFonts w:eastAsia="Times New Roman"/>
          <w:color w:val="000000"/>
          <w:u w:val="single"/>
          <w:shd w:val="clear" w:color="auto" w:fill="00FFFF"/>
        </w:rPr>
        <w:t xml:space="preserve"> potentials of biopolitics</w:t>
      </w:r>
      <w:r w:rsidRPr="002A251C">
        <w:rPr>
          <w:rFonts w:eastAsia="Times New Roman"/>
          <w:color w:val="000000"/>
        </w:rPr>
        <w:t> </w:t>
      </w:r>
      <w:r w:rsidRPr="002A251C">
        <w:rPr>
          <w:rFonts w:eastAsia="Times New Roman"/>
          <w:color w:val="000000"/>
          <w:u w:val="single"/>
        </w:rPr>
        <w:t>at the level of the state</w:t>
      </w:r>
      <w:r w:rsidRPr="002A251C">
        <w:rPr>
          <w:rFonts w:eastAsia="Times New Roman"/>
          <w:color w:val="000000"/>
        </w:rPr>
        <w:t> </w:t>
      </w:r>
      <w:r w:rsidRPr="002A251C">
        <w:rPr>
          <w:rFonts w:eastAsia="Times New Roman"/>
          <w:color w:val="000000"/>
          <w:u w:val="single"/>
          <w:shd w:val="clear" w:color="auto" w:fill="00FFFF"/>
        </w:rPr>
        <w:t xml:space="preserve">needs </w:t>
      </w:r>
      <w:r w:rsidRPr="00173420">
        <w:t>to be</w:t>
      </w:r>
      <w:r w:rsidRPr="002A251C">
        <w:rPr>
          <w:rFonts w:eastAsia="Times New Roman"/>
          <w:color w:val="000000"/>
          <w:u w:val="single"/>
          <w:shd w:val="clear" w:color="auto" w:fill="00FFFF"/>
        </w:rPr>
        <w:t xml:space="preserve"> underpinned by </w:t>
      </w:r>
      <w:r w:rsidRPr="00173420">
        <w:t>a</w:t>
      </w:r>
      <w:r w:rsidRPr="002A251C">
        <w:rPr>
          <w:rFonts w:eastAsia="Times New Roman"/>
          <w:color w:val="000000"/>
          <w:u w:val="single"/>
          <w:shd w:val="clear" w:color="auto" w:fill="00FFFF"/>
        </w:rPr>
        <w:t xml:space="preserve"> reassessment of </w:t>
      </w:r>
      <w:r w:rsidRPr="00173420">
        <w:t>how</w:t>
      </w:r>
      <w:r w:rsidRPr="002A251C">
        <w:rPr>
          <w:rFonts w:eastAsia="Times New Roman"/>
          <w:color w:val="000000"/>
          <w:u w:val="single"/>
          <w:shd w:val="clear" w:color="auto" w:fill="00FFFF"/>
        </w:rPr>
        <w:t xml:space="preserve"> biopolitical discourse operates </w:t>
      </w:r>
      <w:r w:rsidRPr="00173420">
        <w:t>in society </w:t>
      </w:r>
      <w:r w:rsidRPr="002A251C">
        <w:rPr>
          <w:rFonts w:eastAsia="Times New Roman"/>
          <w:color w:val="000000"/>
          <w:u w:val="single"/>
        </w:rPr>
        <w:t>at large</w:t>
      </w:r>
      <w:r w:rsidRPr="002A251C">
        <w:rPr>
          <w:rFonts w:eastAsia="Times New Roman"/>
          <w:color w:val="000000"/>
        </w:rPr>
        <w:t>, at the “</w:t>
      </w:r>
      <w:proofErr w:type="spellStart"/>
      <w:r w:rsidRPr="002A251C">
        <w:rPr>
          <w:rFonts w:eastAsia="Times New Roman"/>
          <w:color w:val="000000"/>
        </w:rPr>
        <w:t>prepolitical</w:t>
      </w:r>
      <w:proofErr w:type="spellEnd"/>
      <w:r w:rsidRPr="002A251C">
        <w:rPr>
          <w:rFonts w:eastAsia="Times New Roman"/>
          <w:color w:val="000000"/>
        </w:rPr>
        <w:t>” level. </w:t>
      </w:r>
      <w:r w:rsidRPr="002A251C">
        <w:rPr>
          <w:rFonts w:eastAsia="Times New Roman"/>
          <w:color w:val="000000"/>
          <w:u w:val="single"/>
        </w:rPr>
        <w:t>I would like to</w:t>
      </w:r>
      <w:r w:rsidRPr="002A251C">
        <w:rPr>
          <w:rFonts w:eastAsia="Times New Roman"/>
          <w:color w:val="000000"/>
        </w:rPr>
        <w:t> try to </w:t>
      </w:r>
      <w:r w:rsidRPr="002A251C">
        <w:rPr>
          <w:rFonts w:eastAsia="Times New Roman"/>
          <w:color w:val="000000"/>
          <w:u w:val="single"/>
        </w:rPr>
        <w:t>offer</w:t>
      </w:r>
      <w:r w:rsidRPr="002A251C">
        <w:rPr>
          <w:rFonts w:eastAsia="Times New Roman"/>
          <w:color w:val="000000"/>
        </w:rPr>
        <w:t> here the beginnings of </w:t>
      </w:r>
      <w:r w:rsidRPr="002A251C">
        <w:rPr>
          <w:rFonts w:eastAsia="Times New Roman"/>
          <w:color w:val="000000"/>
          <w:u w:val="single"/>
        </w:rPr>
        <w:t>a reconceptualization of biopolitical modernity, one that focuses less on the machinations of technocrats and experts, and more on the different ways that biopolitical thinking circulated within German society more broadly.</w:t>
      </w:r>
      <w:r w:rsidRPr="002A251C">
        <w:rPr>
          <w:rFonts w:eastAsia="Times New Roman"/>
          <w:color w:val="000000"/>
        </w:rPr>
        <w:t> It is striking, then, that </w:t>
      </w:r>
      <w:r w:rsidRPr="002A251C">
        <w:rPr>
          <w:rFonts w:eastAsia="Times New Roman"/>
          <w:color w:val="000000"/>
          <w:u w:val="single"/>
        </w:rPr>
        <w:t>the new model</w:t>
      </w:r>
      <w:r w:rsidRPr="002A251C">
        <w:rPr>
          <w:rFonts w:eastAsia="Times New Roman"/>
          <w:color w:val="000000"/>
        </w:rPr>
        <w:t> of German modernity </w:t>
      </w:r>
      <w:r w:rsidRPr="002A251C">
        <w:rPr>
          <w:rFonts w:eastAsia="Times New Roman"/>
          <w:color w:val="000000"/>
          <w:u w:val="single"/>
        </w:rPr>
        <w:t>is even more relentlessly negative</w:t>
      </w:r>
      <w:r w:rsidRPr="002A251C">
        <w:rPr>
          <w:rFonts w:eastAsia="Times New Roman"/>
          <w:color w:val="000000"/>
        </w:rPr>
        <w:t> than the old Sonderweg model. In that older model, premodern elites were constantly triumphing over the democratic opposition. But </w:t>
      </w:r>
      <w:r w:rsidRPr="002A251C">
        <w:rPr>
          <w:rFonts w:eastAsia="Times New Roman"/>
          <w:color w:val="000000"/>
          <w:u w:val="single"/>
        </w:rPr>
        <w:t xml:space="preserve">at least there was </w:t>
      </w:r>
      <w:proofErr w:type="gramStart"/>
      <w:r w:rsidRPr="002A251C">
        <w:rPr>
          <w:rFonts w:eastAsia="Times New Roman"/>
          <w:color w:val="000000"/>
          <w:u w:val="single"/>
        </w:rPr>
        <w:t>an opposition</w:t>
      </w:r>
      <w:proofErr w:type="gramEnd"/>
      <w:r w:rsidRPr="002A251C">
        <w:rPr>
          <w:rFonts w:eastAsia="Times New Roman"/>
          <w:color w:val="000000"/>
          <w:u w:val="single"/>
        </w:rPr>
        <w:t xml:space="preserve">; and in the long run, time was on the side of that opposition, which in fact embodied the historical movement of </w:t>
      </w:r>
      <w:proofErr w:type="gramStart"/>
      <w:r w:rsidRPr="002A251C">
        <w:rPr>
          <w:rFonts w:eastAsia="Times New Roman"/>
          <w:color w:val="000000"/>
          <w:u w:val="single"/>
        </w:rPr>
        <w:t>modern-</w:t>
      </w:r>
      <w:r w:rsidRPr="002A251C">
        <w:rPr>
          <w:rFonts w:eastAsia="Times New Roman"/>
          <w:color w:val="000000"/>
        </w:rPr>
        <w:t> </w:t>
      </w:r>
      <w:proofErr w:type="spellStart"/>
      <w:r w:rsidRPr="002A251C">
        <w:rPr>
          <w:rFonts w:eastAsia="Times New Roman"/>
          <w:color w:val="000000"/>
          <w:u w:val="single"/>
        </w:rPr>
        <w:t>ization</w:t>
      </w:r>
      <w:proofErr w:type="spellEnd"/>
      <w:proofErr w:type="gramEnd"/>
      <w:r w:rsidRPr="002A251C">
        <w:rPr>
          <w:rFonts w:eastAsia="Times New Roman"/>
          <w:color w:val="000000"/>
          <w:u w:val="single"/>
        </w:rPr>
        <w:t>. In the new model, there is virtually a biopolitical consensus.</w:t>
      </w:r>
      <w:r w:rsidRPr="002A251C">
        <w:rPr>
          <w:rFonts w:eastAsia="Times New Roman"/>
          <w:color w:val="000000"/>
        </w:rPr>
        <w:t>92 </w:t>
      </w:r>
      <w:r w:rsidRPr="002A251C">
        <w:rPr>
          <w:rFonts w:eastAsia="Times New Roman"/>
          <w:color w:val="000000"/>
          <w:u w:val="single"/>
        </w:rPr>
        <w:t>And that consensus is almost always fundamentally a nasty, oppressive thing, one that partakes in crucial ways of the essential quality of National Socialism. Everywhere biopolitics is intrusive, technocratic, top-down, constraining, limiting. Biopolitics is almost never conceived of</w:t>
      </w:r>
      <w:r w:rsidRPr="002A251C">
        <w:rPr>
          <w:rFonts w:eastAsia="Times New Roman"/>
          <w:color w:val="000000"/>
        </w:rPr>
        <w:t>— or at least discussed in any detail— </w:t>
      </w:r>
      <w:r w:rsidRPr="002A251C">
        <w:rPr>
          <w:rFonts w:eastAsia="Times New Roman"/>
          <w:color w:val="000000"/>
          <w:u w:val="single"/>
        </w:rPr>
        <w:t xml:space="preserve">as creating possibilities for people, </w:t>
      </w:r>
      <w:proofErr w:type="gramStart"/>
      <w:r w:rsidRPr="002A251C">
        <w:rPr>
          <w:rFonts w:eastAsia="Times New Roman"/>
          <w:color w:val="000000"/>
          <w:u w:val="single"/>
        </w:rPr>
        <w:t>as expanding</w:t>
      </w:r>
      <w:proofErr w:type="gramEnd"/>
      <w:r w:rsidRPr="002A251C">
        <w:rPr>
          <w:rFonts w:eastAsia="Times New Roman"/>
          <w:color w:val="000000"/>
          <w:u w:val="single"/>
        </w:rPr>
        <w:t xml:space="preserve"> the range of their choices, as empowering them, or indeed as doing anything positive for them at all.</w:t>
      </w:r>
      <w:r w:rsidRPr="002A251C">
        <w:rPr>
          <w:rFonts w:eastAsia="Times New Roman"/>
          <w:color w:val="000000"/>
        </w:rPr>
        <w:t xml:space="preserve"> Of course, at the most simple-minded level, it seems to me </w:t>
      </w:r>
      <w:r w:rsidRPr="00E32C42">
        <w:rPr>
          <w:rFonts w:eastAsia="Times New Roman"/>
          <w:color w:val="000000"/>
        </w:rPr>
        <w:t>that </w:t>
      </w:r>
      <w:r w:rsidRPr="00E32C42">
        <w:t>an</w:t>
      </w:r>
      <w:r w:rsidRPr="00E32C42">
        <w:rPr>
          <w:rFonts w:eastAsia="Times New Roman"/>
          <w:color w:val="000000"/>
          <w:u w:val="single"/>
          <w:shd w:val="clear" w:color="auto" w:fill="00FFFF"/>
        </w:rPr>
        <w:t xml:space="preserve"> assessment</w:t>
      </w:r>
      <w:r w:rsidRPr="002A251C">
        <w:rPr>
          <w:rFonts w:eastAsia="Times New Roman"/>
          <w:color w:val="000000"/>
          <w:u w:val="single"/>
          <w:shd w:val="clear" w:color="auto" w:fill="00FFFF"/>
        </w:rPr>
        <w:t xml:space="preserve"> </w:t>
      </w:r>
      <w:r w:rsidRPr="00173420">
        <w:t>of</w:t>
      </w:r>
      <w:r w:rsidRPr="002A251C">
        <w:rPr>
          <w:rFonts w:eastAsia="Times New Roman"/>
          <w:color w:val="000000"/>
          <w:u w:val="single"/>
          <w:shd w:val="clear" w:color="auto" w:fill="00FFFF"/>
        </w:rPr>
        <w:t xml:space="preserve"> </w:t>
      </w:r>
      <w:r w:rsidRPr="00173420">
        <w:t>the</w:t>
      </w:r>
      <w:r w:rsidRPr="002A251C">
        <w:rPr>
          <w:rFonts w:eastAsia="Times New Roman"/>
          <w:color w:val="000000"/>
          <w:u w:val="single"/>
          <w:shd w:val="clear" w:color="auto" w:fill="00FFFF"/>
        </w:rPr>
        <w:t xml:space="preserve"> </w:t>
      </w:r>
      <w:proofErr w:type="gramStart"/>
      <w:r w:rsidRPr="002A251C">
        <w:rPr>
          <w:rFonts w:eastAsia="Times New Roman"/>
          <w:color w:val="000000"/>
          <w:u w:val="single"/>
          <w:shd w:val="clear" w:color="auto" w:fill="00FFFF"/>
        </w:rPr>
        <w:t>potentials</w:t>
      </w:r>
      <w:proofErr w:type="gramEnd"/>
      <w:r w:rsidRPr="002A251C">
        <w:rPr>
          <w:rFonts w:eastAsia="Times New Roman"/>
          <w:color w:val="000000"/>
          <w:u w:val="single"/>
          <w:shd w:val="clear" w:color="auto" w:fill="00FFFF"/>
        </w:rPr>
        <w:t xml:space="preserve"> of modernity that ignores </w:t>
      </w:r>
      <w:r w:rsidRPr="00173420">
        <w:t xml:space="preserve">the </w:t>
      </w:r>
      <w:r w:rsidRPr="002A251C">
        <w:rPr>
          <w:rFonts w:eastAsia="Times New Roman"/>
          <w:color w:val="000000"/>
          <w:u w:val="single"/>
          <w:shd w:val="clear" w:color="auto" w:fill="00FFFF"/>
        </w:rPr>
        <w:t xml:space="preserve">ways </w:t>
      </w:r>
      <w:r w:rsidRPr="002707D4">
        <w:t>in which</w:t>
      </w:r>
      <w:r w:rsidRPr="002A251C">
        <w:rPr>
          <w:rFonts w:eastAsia="Times New Roman"/>
          <w:color w:val="000000"/>
          <w:u w:val="single"/>
          <w:shd w:val="clear" w:color="auto" w:fill="00FFFF"/>
        </w:rPr>
        <w:t xml:space="preserve"> biopolitics</w:t>
      </w:r>
      <w:r w:rsidRPr="002707D4">
        <w:t xml:space="preserve"> has </w:t>
      </w:r>
      <w:r w:rsidRPr="002A251C">
        <w:rPr>
          <w:rFonts w:eastAsia="Times New Roman"/>
          <w:color w:val="000000"/>
          <w:u w:val="single"/>
          <w:shd w:val="clear" w:color="auto" w:fill="00FFFF"/>
        </w:rPr>
        <w:t xml:space="preserve">made life </w:t>
      </w:r>
      <w:r w:rsidRPr="002707D4">
        <w:t>tangibly</w:t>
      </w:r>
      <w:r w:rsidRPr="002A251C">
        <w:rPr>
          <w:rFonts w:eastAsia="Times New Roman"/>
          <w:color w:val="000000"/>
          <w:u w:val="single"/>
          <w:shd w:val="clear" w:color="auto" w:fill="00FFFF"/>
        </w:rPr>
        <w:t xml:space="preserve"> better </w:t>
      </w:r>
      <w:r w:rsidRPr="00173420">
        <w:t>is</w:t>
      </w:r>
      <w:r w:rsidRPr="002A251C">
        <w:rPr>
          <w:rFonts w:eastAsia="Times New Roman"/>
          <w:color w:val="000000"/>
        </w:rPr>
        <w:t> somehow </w:t>
      </w:r>
      <w:r w:rsidRPr="00173420">
        <w:t xml:space="preserve">deeply </w:t>
      </w:r>
      <w:r w:rsidRPr="002A251C">
        <w:rPr>
          <w:rFonts w:eastAsia="Times New Roman"/>
          <w:color w:val="000000"/>
          <w:u w:val="single"/>
          <w:shd w:val="clear" w:color="auto" w:fill="00FFFF"/>
        </w:rPr>
        <w:t>flawed</w:t>
      </w:r>
      <w:r w:rsidRPr="002A251C">
        <w:rPr>
          <w:rFonts w:eastAsia="Times New Roman"/>
          <w:color w:val="000000"/>
          <w:u w:val="single"/>
        </w:rPr>
        <w:t>. To give just one example, infant mortality in Germany in 1900 was just over 20 percent</w:t>
      </w:r>
      <w:r w:rsidRPr="002A251C">
        <w:rPr>
          <w:rFonts w:eastAsia="Times New Roman"/>
          <w:color w:val="000000"/>
        </w:rPr>
        <w:t>; or, in other words, one in five children died before reaching the age of one year. </w:t>
      </w:r>
      <w:r w:rsidRPr="002A251C">
        <w:rPr>
          <w:rFonts w:eastAsia="Times New Roman"/>
          <w:color w:val="000000"/>
          <w:u w:val="single"/>
        </w:rPr>
        <w:t>By 1913, it was 15 percent; and by 1929</w:t>
      </w:r>
      <w:r w:rsidRPr="002A251C">
        <w:rPr>
          <w:rFonts w:eastAsia="Times New Roman"/>
          <w:color w:val="000000"/>
        </w:rPr>
        <w:t> (when average real purchasing power was not significantly higher than in 1913) </w:t>
      </w:r>
      <w:r w:rsidRPr="002A251C">
        <w:rPr>
          <w:rFonts w:eastAsia="Times New Roman"/>
          <w:color w:val="000000"/>
          <w:u w:val="single"/>
        </w:rPr>
        <w:t>it was only 9.7 percent.</w:t>
      </w:r>
      <w:r w:rsidRPr="002A251C">
        <w:rPr>
          <w:rFonts w:eastAsia="Times New Roman"/>
          <w:color w:val="000000"/>
        </w:rPr>
        <w:t>93 The expansion of infant health programs— an enormously ambitious, bureaucratic, medicalizing, and sometimes intrusive, social engineering project— had a great deal to do with that change. </w:t>
      </w:r>
      <w:r w:rsidRPr="002A251C">
        <w:rPr>
          <w:rFonts w:eastAsia="Times New Roman"/>
          <w:color w:val="000000"/>
          <w:u w:val="single"/>
        </w:rPr>
        <w:t>It would be bizarre to write a history of biopolitical modernity that ruled out an appreciation for how</w:t>
      </w:r>
      <w:r w:rsidRPr="002A251C">
        <w:rPr>
          <w:rFonts w:eastAsia="Times New Roman"/>
          <w:color w:val="000000"/>
        </w:rPr>
        <w:t> </w:t>
      </w:r>
      <w:proofErr w:type="gramStart"/>
      <w:r w:rsidRPr="002A251C">
        <w:rPr>
          <w:rFonts w:eastAsia="Times New Roman"/>
          <w:color w:val="000000"/>
          <w:u w:val="single"/>
        </w:rPr>
        <w:t>absolutely wonderful</w:t>
      </w:r>
      <w:proofErr w:type="gramEnd"/>
      <w:r w:rsidRPr="002A251C">
        <w:rPr>
          <w:rFonts w:eastAsia="Times New Roman"/>
          <w:color w:val="000000"/>
        </w:rPr>
        <w:t> </w:t>
      </w:r>
      <w:r w:rsidRPr="002A251C">
        <w:rPr>
          <w:rFonts w:eastAsia="Times New Roman"/>
          <w:color w:val="000000"/>
          <w:u w:val="single"/>
        </w:rPr>
        <w:t>and astonishing this achievement— and any number of others like it — really was.</w:t>
      </w:r>
      <w:r w:rsidRPr="002A251C">
        <w:rPr>
          <w:rFonts w:eastAsia="Times New Roman"/>
          <w:color w:val="000000"/>
        </w:rPr>
        <w:t> There was a reason for the “</w:t>
      </w:r>
      <w:proofErr w:type="spellStart"/>
      <w:r w:rsidRPr="002A251C">
        <w:rPr>
          <w:rFonts w:eastAsia="Times New Roman"/>
          <w:color w:val="000000"/>
        </w:rPr>
        <w:t>Machbarkeitswahn</w:t>
      </w:r>
      <w:proofErr w:type="spellEnd"/>
      <w:r w:rsidRPr="002A251C">
        <w:rPr>
          <w:rFonts w:eastAsia="Times New Roman"/>
          <w:color w:val="000000"/>
        </w:rPr>
        <w:t>” of the early twentieth century: </w:t>
      </w:r>
      <w:r w:rsidRPr="002A251C">
        <w:rPr>
          <w:rFonts w:eastAsia="Times New Roman"/>
          <w:color w:val="000000"/>
          <w:u w:val="single"/>
        </w:rPr>
        <w:t>many marvelous things were in fact becoming</w:t>
      </w:r>
      <w:r w:rsidRPr="002A251C">
        <w:rPr>
          <w:rFonts w:eastAsia="Times New Roman"/>
          <w:color w:val="000000"/>
        </w:rPr>
        <w:t> </w:t>
      </w:r>
      <w:proofErr w:type="spellStart"/>
      <w:r w:rsidRPr="002A251C">
        <w:rPr>
          <w:rFonts w:eastAsia="Times New Roman"/>
          <w:color w:val="000000"/>
        </w:rPr>
        <w:t>machbar</w:t>
      </w:r>
      <w:proofErr w:type="spellEnd"/>
      <w:r w:rsidRPr="002A251C">
        <w:rPr>
          <w:rFonts w:eastAsia="Times New Roman"/>
          <w:color w:val="000000"/>
        </w:rPr>
        <w:t>. In that sense, it is not really accurate to call it a “Wahn” (delusion, craziness) at all; </w:t>
      </w:r>
      <w:r w:rsidRPr="002A251C">
        <w:rPr>
          <w:rFonts w:eastAsia="Times New Roman"/>
          <w:color w:val="000000"/>
          <w:u w:val="single"/>
          <w:shd w:val="clear" w:color="auto" w:fill="00FFFF"/>
        </w:rPr>
        <w:t xml:space="preserve">nor </w:t>
      </w:r>
      <w:r w:rsidRPr="002707D4">
        <w:t>is it</w:t>
      </w:r>
      <w:r w:rsidRPr="002A251C">
        <w:rPr>
          <w:rFonts w:eastAsia="Times New Roman"/>
          <w:color w:val="000000"/>
          <w:u w:val="single"/>
          <w:shd w:val="clear" w:color="auto" w:fill="00FFFF"/>
        </w:rPr>
        <w:t xml:space="preserve"> accurate to focus </w:t>
      </w:r>
      <w:r w:rsidRPr="00173420">
        <w:t xml:space="preserve">only </w:t>
      </w:r>
      <w:r w:rsidRPr="002A251C">
        <w:rPr>
          <w:rFonts w:eastAsia="Times New Roman"/>
          <w:color w:val="000000"/>
          <w:u w:val="single"/>
          <w:shd w:val="clear" w:color="auto" w:fill="00FFFF"/>
        </w:rPr>
        <w:t xml:space="preserve">on the </w:t>
      </w:r>
      <w:r w:rsidRPr="00173420">
        <w:t>“inevitable”</w:t>
      </w:r>
      <w:r w:rsidRPr="002A251C">
        <w:rPr>
          <w:rFonts w:eastAsia="Times New Roman"/>
          <w:color w:val="000000"/>
          <w:u w:val="single"/>
          <w:shd w:val="clear" w:color="auto" w:fill="00FFFF"/>
        </w:rPr>
        <w:t xml:space="preserve"> frustration of “delusions” </w:t>
      </w:r>
      <w:r w:rsidRPr="00173420">
        <w:t>of power.</w:t>
      </w:r>
      <w:r w:rsidRPr="002A251C">
        <w:rPr>
          <w:rFonts w:eastAsia="Times New Roman"/>
          <w:color w:val="000000"/>
        </w:rPr>
        <w:t> </w:t>
      </w:r>
      <w:r w:rsidRPr="002A251C">
        <w:rPr>
          <w:rFonts w:eastAsia="Times New Roman"/>
          <w:color w:val="000000"/>
          <w:u w:val="single"/>
        </w:rPr>
        <w:t xml:space="preserve">Even in the late 1920s, many social engineers could and did look with great satisfaction </w:t>
      </w:r>
      <w:proofErr w:type="gramStart"/>
      <w:r w:rsidRPr="002A251C">
        <w:rPr>
          <w:rFonts w:eastAsia="Times New Roman"/>
          <w:color w:val="000000"/>
          <w:u w:val="single"/>
        </w:rPr>
        <w:t>on</w:t>
      </w:r>
      <w:proofErr w:type="gramEnd"/>
      <w:r w:rsidRPr="002A251C">
        <w:rPr>
          <w:rFonts w:eastAsia="Times New Roman"/>
          <w:color w:val="000000"/>
          <w:u w:val="single"/>
        </w:rPr>
        <w:t xml:space="preserve"> the changes they genuinely had the power to accomplish.</w:t>
      </w:r>
      <w:r w:rsidRPr="002A251C">
        <w:rPr>
          <w:rFonts w:eastAsia="Times New Roman"/>
          <w:color w:val="000000"/>
        </w:rPr>
        <w:t> Concretely, moreover, </w:t>
      </w:r>
      <w:r w:rsidRPr="002707D4">
        <w:t xml:space="preserve">I am </w:t>
      </w:r>
      <w:r w:rsidRPr="002A251C">
        <w:rPr>
          <w:rFonts w:eastAsia="Times New Roman"/>
          <w:color w:val="000000"/>
          <w:u w:val="single"/>
          <w:shd w:val="clear" w:color="auto" w:fill="00FFFF"/>
        </w:rPr>
        <w:t xml:space="preserve">not convinced </w:t>
      </w:r>
      <w:r w:rsidRPr="00173420">
        <w:t>that</w:t>
      </w:r>
      <w:r w:rsidRPr="002A251C">
        <w:rPr>
          <w:rFonts w:eastAsia="Times New Roman"/>
          <w:color w:val="000000"/>
          <w:u w:val="single"/>
          <w:shd w:val="clear" w:color="auto" w:fill="00FFFF"/>
        </w:rPr>
        <w:t xml:space="preserve"> power operated in</w:t>
      </w:r>
      <w:r w:rsidRPr="00173420">
        <w:t xml:space="preserve"> only </w:t>
      </w:r>
      <w:r w:rsidRPr="002A251C">
        <w:rPr>
          <w:rFonts w:eastAsia="Times New Roman"/>
          <w:color w:val="000000"/>
          <w:u w:val="single"/>
          <w:shd w:val="clear" w:color="auto" w:fill="00FFFF"/>
        </w:rPr>
        <w:t xml:space="preserve">one direction </w:t>
      </w:r>
      <w:r w:rsidRPr="002707D4">
        <w:t>— from the top down—</w:t>
      </w:r>
      <w:r w:rsidRPr="002A251C">
        <w:rPr>
          <w:rFonts w:eastAsia="Times New Roman"/>
          <w:color w:val="000000"/>
          <w:u w:val="single"/>
          <w:shd w:val="clear" w:color="auto" w:fill="00FFFF"/>
        </w:rPr>
        <w:t xml:space="preserve"> in social work.</w:t>
      </w:r>
      <w:r w:rsidRPr="002A251C">
        <w:rPr>
          <w:rFonts w:eastAsia="Times New Roman"/>
          <w:color w:val="000000"/>
        </w:rPr>
        <w:t> </w:t>
      </w:r>
      <w:r w:rsidRPr="002A251C">
        <w:rPr>
          <w:rFonts w:eastAsia="Times New Roman"/>
          <w:color w:val="000000"/>
          <w:u w:val="single"/>
        </w:rPr>
        <w:t>Might we not ask whether people</w:t>
      </w:r>
      <w:r w:rsidRPr="002A251C">
        <w:rPr>
          <w:rFonts w:eastAsia="Times New Roman"/>
          <w:color w:val="000000"/>
        </w:rPr>
        <w:t> </w:t>
      </w:r>
      <w:proofErr w:type="gramStart"/>
      <w:r w:rsidRPr="002A251C">
        <w:rPr>
          <w:rFonts w:eastAsia="Times New Roman"/>
          <w:color w:val="000000"/>
          <w:u w:val="single"/>
        </w:rPr>
        <w:t>actually demanded</w:t>
      </w:r>
      <w:proofErr w:type="gramEnd"/>
      <w:r w:rsidRPr="002A251C">
        <w:rPr>
          <w:rFonts w:eastAsia="Times New Roman"/>
          <w:color w:val="000000"/>
        </w:rPr>
        <w:t> </w:t>
      </w:r>
      <w:r w:rsidRPr="002A251C">
        <w:rPr>
          <w:rFonts w:eastAsia="Times New Roman"/>
          <w:color w:val="000000"/>
          <w:u w:val="single"/>
        </w:rPr>
        <w:t>welfare services, and whether and how social workers and the state struggled to respond to those demands?</w:t>
      </w:r>
      <w:r w:rsidRPr="002A251C">
        <w:rPr>
          <w:rFonts w:eastAsia="Times New Roman"/>
          <w:color w:val="000000"/>
        </w:rPr>
        <w:t> David Crew and Greg Eghigian, for example, have given us detailed </w:t>
      </w:r>
      <w:r w:rsidRPr="002A251C">
        <w:rPr>
          <w:rFonts w:eastAsia="Times New Roman"/>
          <w:color w:val="000000"/>
          <w:u w:val="single"/>
          <w:shd w:val="clear" w:color="auto" w:fill="00FFFF"/>
        </w:rPr>
        <w:t xml:space="preserve">studies of </w:t>
      </w:r>
      <w:r w:rsidRPr="00173420">
        <w:t xml:space="preserve">the </w:t>
      </w:r>
      <w:r w:rsidRPr="002A251C">
        <w:rPr>
          <w:rFonts w:eastAsia="Times New Roman"/>
          <w:color w:val="000000"/>
          <w:u w:val="single"/>
          <w:shd w:val="clear" w:color="auto" w:fill="00FFFF"/>
        </w:rPr>
        <w:t>micropolitics of welfare in the Weimar</w:t>
      </w:r>
      <w:r w:rsidRPr="002707D4">
        <w:t xml:space="preserve"> period</w:t>
      </w:r>
      <w:r w:rsidRPr="002A251C">
        <w:rPr>
          <w:rFonts w:eastAsia="Times New Roman"/>
          <w:color w:val="000000"/>
        </w:rPr>
        <w:t> in which </w:t>
      </w:r>
      <w:r w:rsidRPr="002A251C">
        <w:rPr>
          <w:rFonts w:eastAsia="Times New Roman"/>
          <w:color w:val="000000"/>
          <w:u w:val="single"/>
        </w:rPr>
        <w:t>it</w:t>
      </w:r>
      <w:r w:rsidRPr="002A251C">
        <w:rPr>
          <w:rFonts w:eastAsia="Times New Roman"/>
          <w:color w:val="000000"/>
        </w:rPr>
        <w:t> </w:t>
      </w:r>
      <w:r w:rsidRPr="00173420">
        <w:t>becomes clear that</w:t>
      </w:r>
      <w:r w:rsidRPr="002A251C">
        <w:rPr>
          <w:rFonts w:eastAsia="Times New Roman"/>
          <w:color w:val="000000"/>
          <w:u w:val="single"/>
          <w:shd w:val="clear" w:color="auto" w:fill="00FFFF"/>
        </w:rPr>
        <w:t xml:space="preserve"> conflicts between welfare</w:t>
      </w:r>
      <w:r w:rsidRPr="002A251C">
        <w:rPr>
          <w:rFonts w:eastAsia="Times New Roman"/>
          <w:color w:val="000000"/>
        </w:rPr>
        <w:t> </w:t>
      </w:r>
      <w:r w:rsidRPr="002A251C">
        <w:rPr>
          <w:rFonts w:eastAsia="Times New Roman"/>
          <w:color w:val="000000"/>
          <w:u w:val="single"/>
          <w:shd w:val="clear" w:color="auto" w:fill="00FFFF"/>
        </w:rPr>
        <w:t>admin</w:t>
      </w:r>
      <w:r w:rsidRPr="00173420">
        <w:t xml:space="preserve">istrators and their </w:t>
      </w:r>
      <w:r w:rsidRPr="002A251C">
        <w:rPr>
          <w:rFonts w:eastAsia="Times New Roman"/>
          <w:color w:val="000000"/>
          <w:u w:val="single"/>
          <w:shd w:val="clear" w:color="auto" w:fill="00FFFF"/>
        </w:rPr>
        <w:t xml:space="preserve">“clients” were sparked </w:t>
      </w:r>
      <w:r w:rsidRPr="00173420">
        <w:t>not only</w:t>
      </w:r>
      <w:r w:rsidRPr="002A251C">
        <w:rPr>
          <w:rFonts w:eastAsia="Times New Roman"/>
          <w:color w:val="000000"/>
          <w:u w:val="single"/>
          <w:shd w:val="clear" w:color="auto" w:fill="00FFFF"/>
        </w:rPr>
        <w:t xml:space="preserve"> by</w:t>
      </w:r>
      <w:r w:rsidRPr="002A251C">
        <w:rPr>
          <w:rFonts w:eastAsia="Times New Roman"/>
          <w:color w:val="000000"/>
        </w:rPr>
        <w:t> </w:t>
      </w:r>
      <w:proofErr w:type="spellStart"/>
      <w:r w:rsidRPr="002A251C">
        <w:rPr>
          <w:rFonts w:eastAsia="Times New Roman"/>
          <w:color w:val="000000"/>
          <w:u w:val="single"/>
          <w:shd w:val="clear" w:color="auto" w:fill="00FFFF"/>
        </w:rPr>
        <w:t>heavyhanded</w:t>
      </w:r>
      <w:proofErr w:type="spellEnd"/>
      <w:r w:rsidRPr="002A251C">
        <w:rPr>
          <w:rFonts w:eastAsia="Times New Roman"/>
          <w:color w:val="000000"/>
        </w:rPr>
        <w:t> </w:t>
      </w:r>
      <w:r w:rsidRPr="002A251C">
        <w:rPr>
          <w:rFonts w:eastAsia="Times New Roman"/>
          <w:color w:val="000000"/>
          <w:u w:val="single"/>
          <w:shd w:val="clear" w:color="auto" w:fill="00FFFF"/>
        </w:rPr>
        <w:t xml:space="preserve">intervention, </w:t>
      </w:r>
      <w:r w:rsidRPr="00173420">
        <w:t xml:space="preserve">but also by </w:t>
      </w:r>
      <w:r w:rsidRPr="002A251C">
        <w:rPr>
          <w:rFonts w:eastAsia="Times New Roman"/>
          <w:color w:val="000000"/>
          <w:u w:val="single"/>
          <w:shd w:val="clear" w:color="auto" w:fill="00FFFF"/>
        </w:rPr>
        <w:t>refusal to help</w:t>
      </w:r>
      <w:r w:rsidRPr="002A251C">
        <w:rPr>
          <w:rFonts w:eastAsia="Times New Roman"/>
          <w:color w:val="000000"/>
          <w:u w:val="single"/>
        </w:rPr>
        <w:t>.</w:t>
      </w:r>
      <w:r w:rsidRPr="002A251C">
        <w:rPr>
          <w:rFonts w:eastAsia="Times New Roman"/>
          <w:color w:val="000000"/>
        </w:rPr>
        <w:t>94 What is more, </w:t>
      </w:r>
      <w:r w:rsidRPr="002A251C">
        <w:rPr>
          <w:rFonts w:eastAsia="Times New Roman"/>
          <w:color w:val="000000"/>
          <w:u w:val="single"/>
        </w:rPr>
        <w:t>the specific nature of social programs matters a great deal, and we must distinguish between the different dynamics (and histories) of different programs. The removal of children from their families for placement in foster families</w:t>
      </w:r>
      <w:r w:rsidRPr="002A251C">
        <w:rPr>
          <w:rFonts w:eastAsia="Times New Roman"/>
          <w:color w:val="000000"/>
        </w:rPr>
        <w:t> or reformatories </w:t>
      </w:r>
      <w:r w:rsidRPr="002A251C">
        <w:rPr>
          <w:rFonts w:eastAsia="Times New Roman"/>
          <w:color w:val="000000"/>
          <w:u w:val="single"/>
        </w:rPr>
        <w:t>was bitterly hated</w:t>
      </w:r>
      <w:r w:rsidRPr="002A251C">
        <w:rPr>
          <w:rFonts w:eastAsia="Times New Roman"/>
          <w:color w:val="000000"/>
        </w:rPr>
        <w:t> and stubbornly resisted by working-class families; </w:t>
      </w:r>
      <w:r w:rsidRPr="002A251C">
        <w:rPr>
          <w:rFonts w:eastAsia="Times New Roman"/>
          <w:color w:val="000000"/>
          <w:u w:val="single"/>
        </w:rPr>
        <w:t>but</w:t>
      </w:r>
      <w:r w:rsidRPr="002A251C">
        <w:rPr>
          <w:rFonts w:eastAsia="Times New Roman"/>
          <w:color w:val="000000"/>
        </w:rPr>
        <w:t> </w:t>
      </w:r>
      <w:r w:rsidRPr="002A251C">
        <w:rPr>
          <w:rFonts w:eastAsia="Times New Roman"/>
          <w:color w:val="000000"/>
          <w:u w:val="single"/>
          <w:shd w:val="clear" w:color="auto" w:fill="00FFFF"/>
        </w:rPr>
        <w:t xml:space="preserve">mothers brought </w:t>
      </w:r>
      <w:r w:rsidRPr="00921024">
        <w:t>their</w:t>
      </w:r>
      <w:r w:rsidRPr="002A251C">
        <w:rPr>
          <w:rFonts w:eastAsia="Times New Roman"/>
          <w:color w:val="000000"/>
          <w:u w:val="single"/>
          <w:shd w:val="clear" w:color="auto" w:fill="00FFFF"/>
        </w:rPr>
        <w:t xml:space="preserve"> children to </w:t>
      </w:r>
      <w:r w:rsidRPr="00921024">
        <w:t>infant health</w:t>
      </w:r>
      <w:r w:rsidRPr="002A251C">
        <w:rPr>
          <w:rFonts w:eastAsia="Times New Roman"/>
          <w:color w:val="000000"/>
          <w:u w:val="single"/>
          <w:shd w:val="clear" w:color="auto" w:fill="00FFFF"/>
        </w:rPr>
        <w:t xml:space="preserve"> clinics </w:t>
      </w:r>
      <w:r w:rsidRPr="00921024">
        <w:t>voluntarily and</w:t>
      </w:r>
      <w:r w:rsidRPr="002A251C">
        <w:rPr>
          <w:rFonts w:eastAsia="Times New Roman"/>
          <w:color w:val="000000"/>
          <w:u w:val="single"/>
          <w:shd w:val="clear" w:color="auto" w:fill="00FFFF"/>
        </w:rPr>
        <w:t xml:space="preserve"> </w:t>
      </w:r>
      <w:r w:rsidRPr="00173420">
        <w:t>in numbers</w:t>
      </w:r>
      <w:r w:rsidRPr="002A251C">
        <w:rPr>
          <w:rFonts w:eastAsia="Times New Roman"/>
          <w:color w:val="000000"/>
        </w:rPr>
        <w:t>, and after 1945 they brought their older children to counseling clinics, as well. In this instance, historians of the German welfare state might profit from the “demand side” models of welfare development that are sometimes more explicitly explored in some of the international literature.95 In fact, </w:t>
      </w:r>
      <w:r w:rsidRPr="002A251C">
        <w:rPr>
          <w:rFonts w:eastAsia="Times New Roman"/>
          <w:color w:val="000000"/>
          <w:u w:val="single"/>
        </w:rPr>
        <w:t>even where social workers really were attempting to limit or subvert the autonomy and power of parents,</w:t>
      </w:r>
      <w:r w:rsidRPr="002A251C">
        <w:rPr>
          <w:rFonts w:eastAsia="Times New Roman"/>
          <w:color w:val="000000"/>
        </w:rPr>
        <w:t> </w:t>
      </w:r>
      <w:r w:rsidRPr="00921024">
        <w:t>I am</w:t>
      </w:r>
      <w:r w:rsidRPr="002A251C">
        <w:rPr>
          <w:rFonts w:eastAsia="Times New Roman"/>
          <w:color w:val="000000"/>
          <w:u w:val="single"/>
          <w:shd w:val="clear" w:color="auto" w:fill="00FFFF"/>
        </w:rPr>
        <w:t xml:space="preserve"> not sure </w:t>
      </w:r>
      <w:r w:rsidRPr="00921024">
        <w:t>that their</w:t>
      </w:r>
      <w:r w:rsidRPr="002A251C">
        <w:rPr>
          <w:rFonts w:eastAsia="Times New Roman"/>
          <w:color w:val="000000"/>
          <w:u w:val="single"/>
          <w:shd w:val="clear" w:color="auto" w:fill="00FFFF"/>
        </w:rPr>
        <w:t xml:space="preserve"> actions </w:t>
      </w:r>
      <w:r w:rsidRPr="00173420">
        <w:t xml:space="preserve">can be </w:t>
      </w:r>
      <w:r w:rsidRPr="002A251C">
        <w:rPr>
          <w:rFonts w:eastAsia="Times New Roman"/>
          <w:color w:val="000000"/>
          <w:u w:val="single"/>
          <w:shd w:val="clear" w:color="auto" w:fill="00FFFF"/>
        </w:rPr>
        <w:t>characterized</w:t>
      </w:r>
      <w:r w:rsidRPr="00173420">
        <w:t xml:space="preserve"> only</w:t>
      </w:r>
      <w:r w:rsidRPr="002A251C">
        <w:rPr>
          <w:rFonts w:eastAsia="Times New Roman"/>
          <w:color w:val="000000"/>
          <w:u w:val="single"/>
          <w:shd w:val="clear" w:color="auto" w:fill="00FFFF"/>
        </w:rPr>
        <w:t xml:space="preserve"> </w:t>
      </w:r>
      <w:r w:rsidRPr="00921024">
        <w:t xml:space="preserve">and exclusively </w:t>
      </w:r>
      <w:r w:rsidRPr="002A251C">
        <w:rPr>
          <w:rFonts w:eastAsia="Times New Roman"/>
          <w:color w:val="000000"/>
          <w:u w:val="single"/>
          <w:shd w:val="clear" w:color="auto" w:fill="00FFFF"/>
        </w:rPr>
        <w:t xml:space="preserve">as part of </w:t>
      </w:r>
      <w:r w:rsidRPr="00173420">
        <w:t xml:space="preserve">a </w:t>
      </w:r>
      <w:r w:rsidRPr="002A251C">
        <w:rPr>
          <w:rFonts w:eastAsia="Times New Roman"/>
          <w:color w:val="000000"/>
          <w:u w:val="single"/>
          <w:shd w:val="clear" w:color="auto" w:fill="00FFFF"/>
        </w:rPr>
        <w:t>microphysics of oppression.</w:t>
      </w:r>
      <w:r w:rsidRPr="002A251C">
        <w:rPr>
          <w:rFonts w:eastAsia="Times New Roman"/>
          <w:color w:val="000000"/>
        </w:rPr>
        <w:t> </w:t>
      </w:r>
      <w:r w:rsidRPr="002A251C">
        <w:rPr>
          <w:rFonts w:eastAsia="Times New Roman"/>
          <w:color w:val="000000"/>
          <w:u w:val="single"/>
        </w:rPr>
        <w:t>Progressive child welfare advocates</w:t>
      </w:r>
      <w:r w:rsidRPr="002A251C">
        <w:rPr>
          <w:rFonts w:eastAsia="Times New Roman"/>
          <w:color w:val="000000"/>
        </w:rPr>
        <w:t> in Germany, particularly in the National Center for Child Welfare, </w:t>
      </w:r>
      <w:r w:rsidRPr="002A251C">
        <w:rPr>
          <w:rFonts w:eastAsia="Times New Roman"/>
          <w:color w:val="000000"/>
          <w:u w:val="single"/>
        </w:rPr>
        <w:t>waged a campaign in the 1920s to persuade German parents and educators to stop beating children with such ferocity, regularity, and nonchalance.</w:t>
      </w:r>
      <w:r w:rsidRPr="002A251C">
        <w:rPr>
          <w:rFonts w:eastAsia="Times New Roman"/>
          <w:color w:val="000000"/>
        </w:rPr>
        <w:t xml:space="preserve"> They did so because they feared the unintended physical and psychological effects of beatings, and implicitly because they believed physical violence could compromise the development of the kind of autonomous, </w:t>
      </w:r>
      <w:proofErr w:type="spellStart"/>
      <w:r w:rsidRPr="002A251C">
        <w:rPr>
          <w:rFonts w:eastAsia="Times New Roman"/>
          <w:color w:val="000000"/>
        </w:rPr>
        <w:t>selfreliant</w:t>
      </w:r>
      <w:proofErr w:type="spellEnd"/>
      <w:r w:rsidRPr="002A251C">
        <w:rPr>
          <w:rFonts w:eastAsia="Times New Roman"/>
          <w:color w:val="000000"/>
        </w:rPr>
        <w:t xml:space="preserve"> subjectivity on which a modern state had to rely in its citizenry.96 Or</w:t>
      </w:r>
      <w:r w:rsidRPr="00921024">
        <w:t>, to give another common example from the period, children removed from their families after being subjected by parents or other relatives to repeated episodes of violence or rape were being manipulated by biopolitical technocrats, and</w:t>
      </w:r>
      <w:r w:rsidRPr="002A251C">
        <w:rPr>
          <w:rFonts w:eastAsia="Times New Roman"/>
          <w:color w:val="000000"/>
        </w:rPr>
        <w:t xml:space="preserve"> were often abused in new ways in institutions or foster families</w:t>
      </w:r>
      <w:r w:rsidRPr="00921024">
        <w:t>; but they were also being liberated</w:t>
      </w:r>
      <w:r w:rsidRPr="002A251C">
        <w:rPr>
          <w:rFonts w:eastAsia="Times New Roman"/>
          <w:color w:val="000000"/>
          <w:u w:val="single"/>
        </w:rPr>
        <w:t>.</w:t>
      </w:r>
      <w:r w:rsidRPr="002A251C">
        <w:rPr>
          <w:rFonts w:eastAsia="Times New Roman"/>
          <w:color w:val="000000"/>
        </w:rPr>
        <w:t> </w:t>
      </w:r>
      <w:r w:rsidRPr="00921024">
        <w:t>Sometimes</w:t>
      </w:r>
      <w:r w:rsidRPr="002A251C">
        <w:rPr>
          <w:rFonts w:eastAsia="Times New Roman"/>
          <w:color w:val="000000"/>
          <w:u w:val="single"/>
          <w:shd w:val="clear" w:color="auto" w:fill="00FFFF"/>
        </w:rPr>
        <w:t xml:space="preserve"> </w:t>
      </w:r>
      <w:r w:rsidRPr="00921024">
        <w:t>some</w:t>
      </w:r>
      <w:r w:rsidRPr="002A251C">
        <w:rPr>
          <w:rFonts w:eastAsia="Times New Roman"/>
          <w:color w:val="000000"/>
          <w:u w:val="single"/>
          <w:shd w:val="clear" w:color="auto" w:fill="00FFFF"/>
        </w:rPr>
        <w:t xml:space="preserve"> forms of </w:t>
      </w:r>
      <w:r w:rsidRPr="00173420">
        <w:t xml:space="preserve">the </w:t>
      </w:r>
      <w:r w:rsidRPr="002A251C">
        <w:rPr>
          <w:rFonts w:eastAsia="Times New Roman"/>
          <w:color w:val="000000"/>
          <w:u w:val="single"/>
          <w:shd w:val="clear" w:color="auto" w:fill="00FFFF"/>
        </w:rPr>
        <w:t xml:space="preserve">exercise of power </w:t>
      </w:r>
      <w:r w:rsidRPr="00173420">
        <w:t>in society are</w:t>
      </w:r>
      <w:r w:rsidRPr="002A251C">
        <w:rPr>
          <w:rFonts w:eastAsia="Times New Roman"/>
          <w:color w:val="000000"/>
          <w:u w:val="single"/>
          <w:shd w:val="clear" w:color="auto" w:fill="00FFFF"/>
        </w:rPr>
        <w:t xml:space="preserve"> </w:t>
      </w:r>
      <w:r w:rsidRPr="00921024">
        <w:t xml:space="preserve">in some ways </w:t>
      </w:r>
      <w:r w:rsidRPr="002A251C">
        <w:rPr>
          <w:rFonts w:eastAsia="Times New Roman"/>
          <w:color w:val="000000"/>
          <w:u w:val="single"/>
          <w:shd w:val="clear" w:color="auto" w:fill="00FFFF"/>
        </w:rPr>
        <w:t xml:space="preserve">emancipatory; </w:t>
      </w:r>
      <w:r w:rsidRPr="00173420">
        <w:t>and that is historically significant</w:t>
      </w:r>
      <w:r w:rsidRPr="002A251C">
        <w:rPr>
          <w:rFonts w:eastAsia="Times New Roman"/>
          <w:color w:val="000000"/>
          <w:u w:val="single"/>
        </w:rPr>
        <w:t>.</w:t>
      </w:r>
      <w:r w:rsidRPr="002A251C">
        <w:rPr>
          <w:rFonts w:eastAsia="Times New Roman"/>
          <w:color w:val="000000"/>
        </w:rPr>
        <w:t xml:space="preserve"> Further, of course we must ask whether it is </w:t>
      </w:r>
      <w:proofErr w:type="gramStart"/>
      <w:r w:rsidRPr="002A251C">
        <w:rPr>
          <w:rFonts w:eastAsia="Times New Roman"/>
          <w:color w:val="000000"/>
        </w:rPr>
        <w:t>really true</w:t>
      </w:r>
      <w:proofErr w:type="gramEnd"/>
      <w:r w:rsidRPr="002A251C">
        <w:rPr>
          <w:rFonts w:eastAsia="Times New Roman"/>
          <w:color w:val="000000"/>
        </w:rPr>
        <w:t xml:space="preserve"> that social workers’ and </w:t>
      </w:r>
      <w:r w:rsidRPr="002A251C">
        <w:rPr>
          <w:rFonts w:eastAsia="Times New Roman"/>
          <w:color w:val="000000"/>
          <w:u w:val="single"/>
          <w:shd w:val="clear" w:color="auto" w:fill="00FFFF"/>
        </w:rPr>
        <w:t>social agencies</w:t>
      </w:r>
      <w:r w:rsidRPr="002A251C">
        <w:rPr>
          <w:rFonts w:eastAsia="Times New Roman"/>
          <w:color w:val="000000"/>
        </w:rPr>
        <w:t xml:space="preserve">’ </w:t>
      </w:r>
      <w:proofErr w:type="gramStart"/>
      <w:r w:rsidRPr="002A251C">
        <w:rPr>
          <w:rFonts w:eastAsia="Times New Roman"/>
          <w:color w:val="000000"/>
        </w:rPr>
        <w:t>attempts</w:t>
      </w:r>
      <w:proofErr w:type="gramEnd"/>
      <w:r w:rsidRPr="002A251C">
        <w:rPr>
          <w:rFonts w:eastAsia="Times New Roman"/>
          <w:color w:val="000000"/>
        </w:rPr>
        <w:t xml:space="preserve"> to manipulate people worked. My own impression is that social policy makers grew increasingly aware, between the 1870s and the 1960s, that their own ends could not be achieved unless they won the cooperation of the targets of policy. And to do that, they </w:t>
      </w:r>
      <w:r w:rsidRPr="00173420">
        <w:t>had to</w:t>
      </w:r>
      <w:r w:rsidRPr="002A251C">
        <w:rPr>
          <w:rFonts w:eastAsia="Times New Roman"/>
          <w:color w:val="000000"/>
          <w:u w:val="single"/>
          <w:shd w:val="clear" w:color="auto" w:fill="00FFFF"/>
        </w:rPr>
        <w:t xml:space="preserve"> offer people things </w:t>
      </w:r>
      <w:r w:rsidRPr="00173420">
        <w:t>that</w:t>
      </w:r>
      <w:r w:rsidRPr="002A251C">
        <w:rPr>
          <w:rFonts w:eastAsia="Times New Roman"/>
          <w:color w:val="000000"/>
          <w:u w:val="single"/>
          <w:shd w:val="clear" w:color="auto" w:fill="00FFFF"/>
        </w:rPr>
        <w:t xml:space="preserve"> they wanted and needed. Policies </w:t>
      </w:r>
      <w:r w:rsidRPr="00173420">
        <w:t>that</w:t>
      </w:r>
      <w:r w:rsidRPr="002A251C">
        <w:rPr>
          <w:rFonts w:eastAsia="Times New Roman"/>
          <w:color w:val="000000"/>
          <w:u w:val="single"/>
          <w:shd w:val="clear" w:color="auto" w:fill="00FFFF"/>
        </w:rPr>
        <w:t xml:space="preserve"> incited resistance </w:t>
      </w:r>
      <w:r w:rsidRPr="00173420">
        <w:t>were</w:t>
      </w:r>
      <w:r w:rsidRPr="002A251C">
        <w:rPr>
          <w:rFonts w:eastAsia="Times New Roman"/>
          <w:color w:val="000000"/>
        </w:rPr>
        <w:t> — sometimes with glacial slowness, after stubborn and embittered struggles—</w:t>
      </w:r>
      <w:r w:rsidRPr="002A251C">
        <w:rPr>
          <w:rFonts w:eastAsia="Times New Roman"/>
          <w:color w:val="000000"/>
          <w:u w:val="single"/>
        </w:rPr>
        <w:t>de-emphasized or even</w:t>
      </w:r>
      <w:r w:rsidRPr="002A251C">
        <w:rPr>
          <w:rFonts w:eastAsia="Times New Roman"/>
          <w:color w:val="000000"/>
        </w:rPr>
        <w:t> </w:t>
      </w:r>
      <w:r w:rsidRPr="002A251C">
        <w:rPr>
          <w:rFonts w:eastAsia="Times New Roman"/>
          <w:color w:val="000000"/>
          <w:u w:val="single"/>
          <w:shd w:val="clear" w:color="auto" w:fill="00FFFF"/>
        </w:rPr>
        <w:t>abandoned</w:t>
      </w:r>
      <w:r w:rsidRPr="002A251C">
        <w:rPr>
          <w:rFonts w:eastAsia="Times New Roman"/>
          <w:color w:val="000000"/>
          <w:u w:val="single"/>
        </w:rPr>
        <w:t>. Should we really see the history of social welfare policy as a</w:t>
      </w:r>
      <w:r w:rsidRPr="002A251C">
        <w:rPr>
          <w:rFonts w:eastAsia="Times New Roman"/>
          <w:color w:val="000000"/>
        </w:rPr>
        <w:t> </w:t>
      </w:r>
      <w:proofErr w:type="gramStart"/>
      <w:r w:rsidRPr="002A251C">
        <w:rPr>
          <w:rFonts w:eastAsia="Times New Roman"/>
          <w:color w:val="000000"/>
          <w:u w:val="single"/>
        </w:rPr>
        <w:t>more or less static</w:t>
      </w:r>
      <w:proofErr w:type="gramEnd"/>
      <w:r w:rsidRPr="002A251C">
        <w:rPr>
          <w:rFonts w:eastAsia="Times New Roman"/>
          <w:color w:val="000000"/>
        </w:rPr>
        <w:t> (because the same thing is always happening) history of the </w:t>
      </w:r>
      <w:r w:rsidRPr="002A251C">
        <w:rPr>
          <w:rFonts w:eastAsia="Times New Roman"/>
          <w:color w:val="000000"/>
          <w:u w:val="single"/>
        </w:rPr>
        <w:t>imposition of manipulative policies on populations?</w:t>
      </w:r>
      <w:r w:rsidRPr="002A251C">
        <w:rPr>
          <w:rFonts w:eastAsia="Times New Roman"/>
          <w:color w:val="000000"/>
        </w:rPr>
        <w:t xml:space="preserve"> I believe a more complex model of the evolution of social policy as a system of social interaction, involving conflicting and converging demands, constant negotiation, struggle, and— above all— mutual learning would be more appropriate. This is a point Abram de </w:t>
      </w:r>
      <w:proofErr w:type="spellStart"/>
      <w:proofErr w:type="gramStart"/>
      <w:r w:rsidRPr="002A251C">
        <w:rPr>
          <w:rFonts w:eastAsia="Times New Roman"/>
          <w:color w:val="000000"/>
        </w:rPr>
        <w:t>Swaan</w:t>
      </w:r>
      <w:proofErr w:type="spellEnd"/>
      <w:proofErr w:type="gramEnd"/>
      <w:r w:rsidRPr="002A251C">
        <w:rPr>
          <w:rFonts w:eastAsia="Times New Roman"/>
          <w:color w:val="000000"/>
        </w:rPr>
        <w:t xml:space="preserve"> and others have made at some length; but it does not appear to have been built into our theory of modernity very systematically, least of all in German history.97</w:t>
      </w:r>
    </w:p>
    <w:p w14:paraId="12672B71" w14:textId="77777777" w:rsidR="00990499" w:rsidRPr="002A251C" w:rsidRDefault="00990499" w:rsidP="00990499">
      <w:pPr>
        <w:spacing w:line="235" w:lineRule="atLeast"/>
        <w:rPr>
          <w:rFonts w:eastAsia="Times New Roman"/>
          <w:color w:val="000000"/>
        </w:rPr>
      </w:pPr>
    </w:p>
    <w:p w14:paraId="1AFA4D4B" w14:textId="77777777" w:rsidR="00990499" w:rsidRPr="00084301" w:rsidRDefault="00990499" w:rsidP="00990499">
      <w:pPr>
        <w:spacing w:before="30" w:line="278" w:lineRule="atLeast"/>
        <w:outlineLvl w:val="3"/>
        <w:rPr>
          <w:rFonts w:eastAsia="Times New Roman"/>
          <w:b/>
          <w:bCs/>
          <w:color w:val="000000"/>
          <w:sz w:val="26"/>
          <w:szCs w:val="26"/>
        </w:rPr>
      </w:pPr>
      <w:proofErr w:type="gramStart"/>
      <w:r>
        <w:rPr>
          <w:rFonts w:eastAsia="Times New Roman"/>
          <w:b/>
          <w:bCs/>
          <w:color w:val="000000"/>
          <w:sz w:val="26"/>
          <w:szCs w:val="26"/>
        </w:rPr>
        <w:t xml:space="preserve">Gov </w:t>
      </w:r>
      <w:r w:rsidRPr="00084301">
        <w:rPr>
          <w:rFonts w:eastAsia="Times New Roman"/>
          <w:b/>
          <w:bCs/>
          <w:color w:val="000000"/>
          <w:sz w:val="26"/>
          <w:szCs w:val="26"/>
        </w:rPr>
        <w:t xml:space="preserve"> CONFRONTS</w:t>
      </w:r>
      <w:proofErr w:type="gramEnd"/>
      <w:r w:rsidRPr="00084301">
        <w:rPr>
          <w:rFonts w:eastAsia="Times New Roman"/>
          <w:b/>
          <w:bCs/>
          <w:color w:val="000000"/>
          <w:sz w:val="26"/>
          <w:szCs w:val="26"/>
        </w:rPr>
        <w:t xml:space="preserve"> biopower through a temporary power structure that prevents a permanent, stable biopolitical order.</w:t>
      </w:r>
    </w:p>
    <w:p w14:paraId="0F73F56A" w14:textId="77777777" w:rsidR="00990499" w:rsidRPr="00084301" w:rsidRDefault="00990499" w:rsidP="00990499">
      <w:pPr>
        <w:spacing w:after="120" w:line="235" w:lineRule="atLeast"/>
        <w:rPr>
          <w:rFonts w:eastAsia="Times New Roman"/>
          <w:color w:val="000000"/>
        </w:rPr>
      </w:pPr>
      <w:proofErr w:type="spellStart"/>
      <w:r w:rsidRPr="00084301">
        <w:rPr>
          <w:rFonts w:eastAsia="Times New Roman"/>
          <w:b/>
          <w:bCs/>
          <w:color w:val="000000"/>
          <w:sz w:val="26"/>
          <w:szCs w:val="26"/>
        </w:rPr>
        <w:t>Prozorov</w:t>
      </w:r>
      <w:proofErr w:type="spellEnd"/>
      <w:r w:rsidRPr="00084301">
        <w:rPr>
          <w:rFonts w:eastAsia="Times New Roman"/>
          <w:color w:val="000000"/>
        </w:rPr>
        <w:t> </w:t>
      </w:r>
      <w:r w:rsidRPr="00084301">
        <w:rPr>
          <w:rFonts w:eastAsia="Times New Roman"/>
          <w:b/>
          <w:bCs/>
          <w:color w:val="000000"/>
          <w:sz w:val="26"/>
          <w:szCs w:val="26"/>
        </w:rPr>
        <w:t>19</w:t>
      </w:r>
      <w:r w:rsidRPr="00084301">
        <w:rPr>
          <w:rFonts w:eastAsia="Times New Roman"/>
          <w:color w:val="000000"/>
        </w:rPr>
        <w:t xml:space="preserve"> (Sergei, 2019, "Democratic </w:t>
      </w:r>
      <w:proofErr w:type="gramStart"/>
      <w:r w:rsidRPr="00084301">
        <w:rPr>
          <w:rFonts w:eastAsia="Times New Roman"/>
          <w:color w:val="000000"/>
        </w:rPr>
        <w:t>Biopolitics :</w:t>
      </w:r>
      <w:proofErr w:type="gramEnd"/>
      <w:r w:rsidRPr="00084301">
        <w:rPr>
          <w:rFonts w:eastAsia="Times New Roman"/>
          <w:color w:val="000000"/>
        </w:rPr>
        <w:t xml:space="preserve"> Popular Sovereignty and the Power of Life: EBSCOhost," No Publication, https://web-p-ebscohost-com.proxy.lib.umich.edu/ehost/detail/detail?nobk=y&amp;vid=3&amp;sid=a1cad1b6-a0ef-4fc0-b5b7-79f855828d44@redis&amp;bdata=JnNpdGU9ZWhvc3QtbGl2ZSZzY29wZT1zaXRl#AN=2409338&amp;db=e000xna)</w:t>
      </w:r>
    </w:p>
    <w:p w14:paraId="6E9A9BB4" w14:textId="77777777" w:rsidR="00990499" w:rsidRDefault="00990499" w:rsidP="00990499">
      <w:pPr>
        <w:spacing w:line="235" w:lineRule="atLeast"/>
        <w:rPr>
          <w:rFonts w:eastAsia="Times New Roman"/>
          <w:color w:val="000000"/>
          <w:u w:val="single"/>
        </w:rPr>
      </w:pPr>
      <w:r w:rsidRPr="00084301">
        <w:rPr>
          <w:rFonts w:eastAsia="Times New Roman"/>
          <w:color w:val="000000"/>
        </w:rPr>
        <w:t>Why </w:t>
      </w:r>
      <w:r w:rsidRPr="00173420">
        <w:t>is </w:t>
      </w:r>
      <w:r w:rsidRPr="00084301">
        <w:rPr>
          <w:rFonts w:eastAsia="Times New Roman"/>
          <w:color w:val="000000"/>
          <w:u w:val="single"/>
          <w:shd w:val="clear" w:color="auto" w:fill="00FFFF"/>
        </w:rPr>
        <w:t>biopolitics</w:t>
      </w:r>
      <w:r w:rsidRPr="00084301">
        <w:rPr>
          <w:rFonts w:eastAsia="Times New Roman"/>
          <w:color w:val="000000"/>
        </w:rPr>
        <w:t> </w:t>
      </w:r>
      <w:r w:rsidRPr="00084301">
        <w:rPr>
          <w:rFonts w:eastAsia="Times New Roman"/>
          <w:color w:val="000000"/>
          <w:u w:val="single"/>
          <w:shd w:val="clear" w:color="auto" w:fill="00FFFF"/>
        </w:rPr>
        <w:t xml:space="preserve">a problem </w:t>
      </w:r>
      <w:r w:rsidRPr="00173420">
        <w:t>for democracy</w:t>
      </w:r>
      <w:r w:rsidRPr="00084301">
        <w:rPr>
          <w:rFonts w:eastAsia="Times New Roman"/>
          <w:color w:val="000000"/>
        </w:rPr>
        <w:t>? As we have seen, critical theorists of biopolitics have argued that in its attempt to regulate forms of life in their concreteness, positivity and particularity, modern bio- politics goes further in its exercise of power than democracy, in which power is exercised on citizens as abstract legal subjects rather than as concrete living beings. Insofar as it seeks to govern life in accordance with specific modes of knowledge extending beyond the legal sphere – biology, economics, sociology and so on, biopower establishes a much stronger relationship to knowledge than sovereign power, including popular sovereignty. </w:t>
      </w:r>
      <w:r w:rsidRPr="00084301">
        <w:rPr>
          <w:rFonts w:eastAsia="Times New Roman"/>
          <w:color w:val="000000"/>
          <w:u w:val="single"/>
        </w:rPr>
        <w:t>While</w:t>
      </w:r>
      <w:r w:rsidRPr="00084301">
        <w:rPr>
          <w:rFonts w:eastAsia="Times New Roman"/>
          <w:color w:val="000000"/>
        </w:rPr>
        <w:t> </w:t>
      </w:r>
      <w:r w:rsidRPr="00084301">
        <w:rPr>
          <w:rFonts w:eastAsia="Times New Roman"/>
          <w:color w:val="000000"/>
          <w:u w:val="single"/>
          <w:shd w:val="clear" w:color="auto" w:fill="00FFFF"/>
        </w:rPr>
        <w:t xml:space="preserve">competing </w:t>
      </w:r>
      <w:r w:rsidRPr="00173420">
        <w:t>political</w:t>
      </w:r>
      <w:r w:rsidRPr="00084301">
        <w:rPr>
          <w:rFonts w:eastAsia="Times New Roman"/>
          <w:color w:val="000000"/>
          <w:u w:val="single"/>
          <w:shd w:val="clear" w:color="auto" w:fill="00FFFF"/>
        </w:rPr>
        <w:t xml:space="preserve"> actors</w:t>
      </w:r>
      <w:r w:rsidRPr="00921024">
        <w:t xml:space="preserve"> in a democracy </w:t>
      </w:r>
      <w:r w:rsidRPr="00084301">
        <w:rPr>
          <w:rFonts w:eastAsia="Times New Roman"/>
          <w:color w:val="000000"/>
          <w:u w:val="single"/>
        </w:rPr>
        <w:t>certainly</w:t>
      </w:r>
      <w:r w:rsidRPr="00084301">
        <w:rPr>
          <w:rFonts w:eastAsia="Times New Roman"/>
          <w:color w:val="000000"/>
        </w:rPr>
        <w:t> </w:t>
      </w:r>
      <w:r w:rsidRPr="00084301">
        <w:rPr>
          <w:rFonts w:eastAsia="Times New Roman"/>
          <w:color w:val="000000"/>
          <w:u w:val="single"/>
          <w:shd w:val="clear" w:color="auto" w:fill="00FFFF"/>
        </w:rPr>
        <w:t xml:space="preserve">make claims </w:t>
      </w:r>
      <w:r w:rsidRPr="00173420">
        <w:t>to knowledge and truth</w:t>
      </w:r>
      <w:r w:rsidRPr="00084301">
        <w:rPr>
          <w:rFonts w:eastAsia="Times New Roman"/>
          <w:color w:val="000000"/>
          <w:u w:val="single"/>
          <w:shd w:val="clear" w:color="auto" w:fill="00FFFF"/>
        </w:rPr>
        <w:t xml:space="preserve"> in justifying</w:t>
      </w:r>
      <w:r w:rsidRPr="00084301">
        <w:rPr>
          <w:rFonts w:eastAsia="Times New Roman"/>
          <w:color w:val="000000"/>
        </w:rPr>
        <w:t> </w:t>
      </w:r>
      <w:r w:rsidRPr="00084301">
        <w:rPr>
          <w:rFonts w:eastAsia="Times New Roman"/>
          <w:color w:val="000000"/>
          <w:u w:val="single"/>
        </w:rPr>
        <w:t>their</w:t>
      </w:r>
      <w:r w:rsidRPr="00084301">
        <w:rPr>
          <w:rFonts w:eastAsia="Times New Roman"/>
          <w:color w:val="000000"/>
        </w:rPr>
        <w:t> </w:t>
      </w:r>
      <w:proofErr w:type="gramStart"/>
      <w:r w:rsidRPr="00084301">
        <w:rPr>
          <w:rFonts w:eastAsia="Times New Roman"/>
          <w:color w:val="000000"/>
          <w:u w:val="single"/>
          <w:shd w:val="clear" w:color="auto" w:fill="00FFFF"/>
        </w:rPr>
        <w:t>poli</w:t>
      </w:r>
      <w:r w:rsidRPr="00084301">
        <w:rPr>
          <w:rFonts w:eastAsia="Times New Roman"/>
          <w:color w:val="000000"/>
          <w:u w:val="single"/>
        </w:rPr>
        <w:t>-</w:t>
      </w:r>
      <w:r w:rsidRPr="00084301">
        <w:rPr>
          <w:rFonts w:eastAsia="Times New Roman"/>
          <w:color w:val="000000"/>
        </w:rPr>
        <w:t> </w:t>
      </w:r>
      <w:proofErr w:type="spellStart"/>
      <w:r w:rsidRPr="00084301">
        <w:rPr>
          <w:rFonts w:eastAsia="Times New Roman"/>
          <w:color w:val="000000"/>
          <w:u w:val="single"/>
          <w:shd w:val="clear" w:color="auto" w:fill="00FFFF"/>
        </w:rPr>
        <w:t>cies</w:t>
      </w:r>
      <w:proofErr w:type="spellEnd"/>
      <w:proofErr w:type="gramEnd"/>
      <w:r w:rsidRPr="00084301">
        <w:rPr>
          <w:rFonts w:eastAsia="Times New Roman"/>
          <w:color w:val="000000"/>
          <w:u w:val="single"/>
        </w:rPr>
        <w:t>, these</w:t>
      </w:r>
      <w:r w:rsidRPr="00084301">
        <w:rPr>
          <w:rFonts w:eastAsia="Times New Roman"/>
          <w:color w:val="000000"/>
        </w:rPr>
        <w:t> </w:t>
      </w:r>
      <w:r w:rsidRPr="00173420">
        <w:t>claims remain</w:t>
      </w:r>
      <w:r w:rsidRPr="00084301">
        <w:rPr>
          <w:rFonts w:eastAsia="Times New Roman"/>
          <w:color w:val="000000"/>
          <w:u w:val="single"/>
          <w:shd w:val="clear" w:color="auto" w:fill="00FFFF"/>
        </w:rPr>
        <w:t xml:space="preserve"> without foundation</w:t>
      </w:r>
      <w:r w:rsidRPr="00084301">
        <w:rPr>
          <w:rFonts w:eastAsia="Times New Roman"/>
          <w:color w:val="000000"/>
        </w:rPr>
        <w:t> </w:t>
      </w:r>
      <w:r w:rsidRPr="00084301">
        <w:rPr>
          <w:rFonts w:eastAsia="Times New Roman"/>
          <w:color w:val="000000"/>
          <w:u w:val="single"/>
        </w:rPr>
        <w:t>simply because of the competitive character of the political process,</w:t>
      </w:r>
      <w:r w:rsidRPr="00084301">
        <w:rPr>
          <w:rFonts w:eastAsia="Times New Roman"/>
          <w:color w:val="000000"/>
        </w:rPr>
        <w:t> </w:t>
      </w:r>
      <w:r w:rsidRPr="00173420">
        <w:t>which makes possible</w:t>
      </w:r>
      <w:r w:rsidRPr="00084301">
        <w:rPr>
          <w:rFonts w:eastAsia="Times New Roman"/>
          <w:color w:val="000000"/>
          <w:u w:val="single"/>
          <w:shd w:val="clear" w:color="auto" w:fill="00FFFF"/>
        </w:rPr>
        <w:t xml:space="preserve"> the complete reversal </w:t>
      </w:r>
      <w:r w:rsidRPr="00921024">
        <w:t xml:space="preserve">of the </w:t>
      </w:r>
      <w:r w:rsidRPr="00173420">
        <w:t>policy in question</w:t>
      </w:r>
      <w:r w:rsidRPr="00084301">
        <w:rPr>
          <w:rFonts w:eastAsia="Times New Roman"/>
          <w:color w:val="000000"/>
          <w:u w:val="single"/>
          <w:shd w:val="clear" w:color="auto" w:fill="00FFFF"/>
        </w:rPr>
        <w:t xml:space="preserve"> in the next election.</w:t>
      </w:r>
      <w:r w:rsidRPr="00084301">
        <w:rPr>
          <w:rFonts w:eastAsia="Times New Roman"/>
          <w:color w:val="000000"/>
        </w:rPr>
        <w:t> </w:t>
      </w:r>
      <w:r w:rsidRPr="00084301">
        <w:rPr>
          <w:rFonts w:eastAsia="Times New Roman"/>
          <w:color w:val="000000"/>
          <w:u w:val="single"/>
        </w:rPr>
        <w:t>Indeed, the</w:t>
      </w:r>
      <w:r w:rsidRPr="00084301">
        <w:rPr>
          <w:rFonts w:eastAsia="Times New Roman"/>
          <w:color w:val="000000"/>
        </w:rPr>
        <w:t> </w:t>
      </w:r>
      <w:r w:rsidRPr="00084301">
        <w:rPr>
          <w:rFonts w:eastAsia="Times New Roman"/>
          <w:color w:val="000000"/>
          <w:u w:val="single"/>
          <w:shd w:val="clear" w:color="auto" w:fill="00FFFF"/>
        </w:rPr>
        <w:t xml:space="preserve">competition </w:t>
      </w:r>
      <w:r w:rsidRPr="00173420">
        <w:t>at work</w:t>
      </w:r>
      <w:r w:rsidRPr="00084301">
        <w:rPr>
          <w:rFonts w:eastAsia="Times New Roman"/>
          <w:color w:val="000000"/>
          <w:u w:val="single"/>
          <w:shd w:val="clear" w:color="auto" w:fill="00FFFF"/>
        </w:rPr>
        <w:t xml:space="preserve"> in </w:t>
      </w:r>
      <w:r w:rsidRPr="00921024">
        <w:t>a</w:t>
      </w:r>
      <w:r w:rsidRPr="00084301">
        <w:rPr>
          <w:rFonts w:eastAsia="Times New Roman"/>
          <w:color w:val="000000"/>
          <w:u w:val="single"/>
          <w:shd w:val="clear" w:color="auto" w:fill="00FFFF"/>
        </w:rPr>
        <w:t xml:space="preserve"> democracy is</w:t>
      </w:r>
      <w:r w:rsidRPr="00084301">
        <w:rPr>
          <w:rFonts w:eastAsia="Times New Roman"/>
          <w:color w:val="000000"/>
        </w:rPr>
        <w:t> not between the contending versions of the good and the true, </w:t>
      </w:r>
      <w:r w:rsidRPr="00084301">
        <w:rPr>
          <w:rFonts w:eastAsia="Times New Roman"/>
          <w:color w:val="000000"/>
          <w:u w:val="single"/>
        </w:rPr>
        <w:t>but</w:t>
      </w:r>
      <w:r w:rsidRPr="00084301">
        <w:rPr>
          <w:rFonts w:eastAsia="Times New Roman"/>
          <w:color w:val="000000"/>
        </w:rPr>
        <w:t> </w:t>
      </w:r>
      <w:r w:rsidRPr="00084301">
        <w:rPr>
          <w:rFonts w:eastAsia="Times New Roman"/>
          <w:color w:val="000000"/>
          <w:u w:val="single"/>
          <w:shd w:val="clear" w:color="auto" w:fill="00FFFF"/>
        </w:rPr>
        <w:t xml:space="preserve">between candidates for temporary occupation </w:t>
      </w:r>
      <w:r w:rsidRPr="00173420">
        <w:t>of the seat of government</w:t>
      </w:r>
      <w:r w:rsidRPr="00084301">
        <w:rPr>
          <w:rFonts w:eastAsia="Times New Roman"/>
          <w:color w:val="000000"/>
          <w:u w:val="single"/>
          <w:shd w:val="clear" w:color="auto" w:fill="00FFFF"/>
        </w:rPr>
        <w:t>.</w:t>
      </w:r>
      <w:r w:rsidRPr="00084301">
        <w:rPr>
          <w:rFonts w:eastAsia="Times New Roman"/>
          <w:color w:val="000000"/>
        </w:rPr>
        <w:t> </w:t>
      </w:r>
      <w:r w:rsidRPr="00921024">
        <w:t>Unlike many </w:t>
      </w:r>
      <w:proofErr w:type="spellStart"/>
      <w:r w:rsidRPr="00921024">
        <w:t>ver</w:t>
      </w:r>
      <w:proofErr w:type="spellEnd"/>
      <w:r w:rsidRPr="00921024">
        <w:t>- </w:t>
      </w:r>
      <w:proofErr w:type="spellStart"/>
      <w:r w:rsidRPr="00921024">
        <w:t>sions</w:t>
      </w:r>
      <w:proofErr w:type="spellEnd"/>
      <w:r w:rsidRPr="00921024">
        <w:t xml:space="preserve"> of aristocracy, democracy does not endow this occupant with any epistemic or moral privilege. </w:t>
      </w:r>
      <w:r w:rsidRPr="00084301">
        <w:rPr>
          <w:rFonts w:eastAsia="Times New Roman"/>
          <w:color w:val="000000"/>
          <w:u w:val="single"/>
        </w:rPr>
        <w:t>The</w:t>
      </w:r>
      <w:r w:rsidRPr="00084301">
        <w:rPr>
          <w:rFonts w:eastAsia="Times New Roman"/>
          <w:color w:val="000000"/>
        </w:rPr>
        <w:t> </w:t>
      </w:r>
      <w:r w:rsidRPr="00084301">
        <w:rPr>
          <w:rFonts w:eastAsia="Times New Roman"/>
          <w:color w:val="000000"/>
          <w:u w:val="single"/>
          <w:shd w:val="clear" w:color="auto" w:fill="00FFFF"/>
        </w:rPr>
        <w:t xml:space="preserve">winner of </w:t>
      </w:r>
      <w:r w:rsidRPr="00173420">
        <w:t>democratic</w:t>
      </w:r>
      <w:r w:rsidRPr="00084301">
        <w:rPr>
          <w:rFonts w:eastAsia="Times New Roman"/>
          <w:color w:val="000000"/>
          <w:u w:val="single"/>
          <w:shd w:val="clear" w:color="auto" w:fill="00FFFF"/>
        </w:rPr>
        <w:t xml:space="preserve"> elections </w:t>
      </w:r>
      <w:r w:rsidRPr="00173420">
        <w:t>has</w:t>
      </w:r>
      <w:r w:rsidRPr="00084301">
        <w:rPr>
          <w:rFonts w:eastAsia="Times New Roman"/>
          <w:color w:val="000000"/>
          <w:u w:val="single"/>
          <w:shd w:val="clear" w:color="auto" w:fill="00FFFF"/>
        </w:rPr>
        <w:t xml:space="preserve"> not been proven the best </w:t>
      </w:r>
      <w:r w:rsidRPr="00173420">
        <w:t>in anything</w:t>
      </w:r>
      <w:r w:rsidRPr="00084301">
        <w:rPr>
          <w:rFonts w:eastAsia="Times New Roman"/>
          <w:color w:val="000000"/>
          <w:u w:val="single"/>
          <w:shd w:val="clear" w:color="auto" w:fill="00FFFF"/>
        </w:rPr>
        <w:t xml:space="preserve"> other than attracting vote</w:t>
      </w:r>
      <w:r w:rsidRPr="00084301">
        <w:rPr>
          <w:rFonts w:eastAsia="Times New Roman"/>
          <w:color w:val="000000"/>
          <w:u w:val="single"/>
        </w:rPr>
        <w:t xml:space="preserve">s and the transient </w:t>
      </w:r>
      <w:proofErr w:type="gramStart"/>
      <w:r w:rsidRPr="00084301">
        <w:rPr>
          <w:rFonts w:eastAsia="Times New Roman"/>
          <w:color w:val="000000"/>
          <w:u w:val="single"/>
        </w:rPr>
        <w:t>majority it</w:t>
      </w:r>
      <w:proofErr w:type="gramEnd"/>
      <w:r w:rsidRPr="00084301">
        <w:rPr>
          <w:rFonts w:eastAsia="Times New Roman"/>
          <w:color w:val="000000"/>
          <w:u w:val="single"/>
        </w:rPr>
        <w:t xml:space="preserve"> has secured only legitimizes its acts of government as such without endowing them with any ethical or epistemic privilege over the alternatives.</w:t>
      </w:r>
      <w:r w:rsidRPr="00084301">
        <w:rPr>
          <w:rFonts w:eastAsia="Times New Roman"/>
          <w:color w:val="000000"/>
        </w:rPr>
        <w:t> All of </w:t>
      </w:r>
      <w:r w:rsidRPr="00921024">
        <w:t>this is</w:t>
      </w:r>
      <w:r w:rsidRPr="00084301">
        <w:rPr>
          <w:rFonts w:eastAsia="Times New Roman"/>
          <w:color w:val="000000"/>
          <w:u w:val="single"/>
          <w:shd w:val="clear" w:color="auto" w:fill="00FFFF"/>
        </w:rPr>
        <w:t xml:space="preserve"> basic to democracy</w:t>
      </w:r>
      <w:r w:rsidRPr="00084301">
        <w:rPr>
          <w:rFonts w:eastAsia="Times New Roman"/>
          <w:color w:val="000000"/>
        </w:rPr>
        <w:t>, even though </w:t>
      </w:r>
      <w:r w:rsidRPr="00084301">
        <w:rPr>
          <w:rFonts w:eastAsia="Times New Roman"/>
          <w:color w:val="000000"/>
          <w:u w:val="single"/>
        </w:rPr>
        <w:t xml:space="preserve">we sometimes </w:t>
      </w:r>
      <w:proofErr w:type="gramStart"/>
      <w:r w:rsidRPr="00084301">
        <w:rPr>
          <w:rFonts w:eastAsia="Times New Roman"/>
          <w:color w:val="000000"/>
          <w:u w:val="single"/>
        </w:rPr>
        <w:t>for- get</w:t>
      </w:r>
      <w:proofErr w:type="gramEnd"/>
      <w:r w:rsidRPr="00084301">
        <w:rPr>
          <w:rFonts w:eastAsia="Times New Roman"/>
          <w:color w:val="000000"/>
          <w:u w:val="single"/>
        </w:rPr>
        <w:t xml:space="preserve"> this in the routine if still fervent denunciations of the unethical and unknowledgeable character of today’s politics and politicians.</w:t>
      </w:r>
      <w:r w:rsidRPr="00084301">
        <w:rPr>
          <w:rFonts w:eastAsia="Times New Roman"/>
          <w:color w:val="000000"/>
        </w:rPr>
        <w:t xml:space="preserve"> Yet, what about biopolitics, which governs lives in all their specificity, </w:t>
      </w:r>
      <w:proofErr w:type="gramStart"/>
      <w:r w:rsidRPr="00084301">
        <w:rPr>
          <w:rFonts w:eastAsia="Times New Roman"/>
          <w:color w:val="000000"/>
        </w:rPr>
        <w:t>concrete- ness</w:t>
      </w:r>
      <w:proofErr w:type="gramEnd"/>
      <w:r w:rsidRPr="00084301">
        <w:rPr>
          <w:rFonts w:eastAsia="Times New Roman"/>
          <w:color w:val="000000"/>
        </w:rPr>
        <w:t xml:space="preserve"> and particularity, and claims a foundation for its policies in life sciences? While it is not very difficult to come to terms with the fact that the income tax rate, voting age or defense budget is without any ethical or epistemic foundation, it is admittedly much harder to do so </w:t>
      </w:r>
      <w:proofErr w:type="gramStart"/>
      <w:r w:rsidRPr="00084301">
        <w:rPr>
          <w:rFonts w:eastAsia="Times New Roman"/>
          <w:color w:val="000000"/>
        </w:rPr>
        <w:t>with regard to</w:t>
      </w:r>
      <w:proofErr w:type="gramEnd"/>
      <w:r w:rsidRPr="00084301">
        <w:rPr>
          <w:rFonts w:eastAsia="Times New Roman"/>
          <w:color w:val="000000"/>
        </w:rPr>
        <w:t xml:space="preserve"> the policies legitimized as somehow in accordance with the scientifically ascertained nature or interests of ‘life itself’. </w:t>
      </w:r>
      <w:r w:rsidRPr="00084301">
        <w:rPr>
          <w:rFonts w:eastAsia="Times New Roman"/>
          <w:color w:val="000000"/>
          <w:u w:val="single"/>
        </w:rPr>
        <w:t>How can</w:t>
      </w:r>
      <w:r w:rsidRPr="00084301">
        <w:rPr>
          <w:rFonts w:eastAsia="Times New Roman"/>
          <w:color w:val="000000"/>
        </w:rPr>
        <w:t> </w:t>
      </w:r>
      <w:r w:rsidRPr="00084301">
        <w:rPr>
          <w:rFonts w:eastAsia="Times New Roman"/>
          <w:color w:val="000000"/>
          <w:u w:val="single"/>
        </w:rPr>
        <w:t>biopolitical</w:t>
      </w:r>
      <w:r w:rsidRPr="00084301">
        <w:rPr>
          <w:rFonts w:eastAsia="Times New Roman"/>
          <w:color w:val="000000"/>
        </w:rPr>
        <w:t> </w:t>
      </w:r>
      <w:r w:rsidRPr="00084301">
        <w:rPr>
          <w:rFonts w:eastAsia="Times New Roman"/>
          <w:color w:val="000000"/>
          <w:u w:val="single"/>
        </w:rPr>
        <w:t>government depend on the statistical accidents of electoral politics? The government of life seems far too serious a matter to be left to the contingencies of democracy, which explains why it must be entrusted to experts, whose authority is no longer conditioned by unstable electoral majorities.</w:t>
      </w:r>
      <w:r w:rsidRPr="00084301">
        <w:rPr>
          <w:rFonts w:eastAsia="Times New Roman"/>
          <w:color w:val="000000"/>
        </w:rPr>
        <w:t xml:space="preserve"> While we would be outraged at the </w:t>
      </w:r>
      <w:proofErr w:type="spellStart"/>
      <w:proofErr w:type="gramStart"/>
      <w:r w:rsidRPr="00084301">
        <w:rPr>
          <w:rFonts w:eastAsia="Times New Roman"/>
          <w:color w:val="000000"/>
        </w:rPr>
        <w:t>sug</w:t>
      </w:r>
      <w:proofErr w:type="spellEnd"/>
      <w:r w:rsidRPr="00084301">
        <w:rPr>
          <w:rFonts w:eastAsia="Times New Roman"/>
          <w:color w:val="000000"/>
        </w:rPr>
        <w:t>- gestion</w:t>
      </w:r>
      <w:proofErr w:type="gramEnd"/>
      <w:r w:rsidRPr="00084301">
        <w:rPr>
          <w:rFonts w:eastAsia="Times New Roman"/>
          <w:color w:val="000000"/>
        </w:rPr>
        <w:t xml:space="preserve"> that political scientists could or should instruct us how to vote ‘correctly’, we do not seem to mind experts in health care, psychology, pedagogy and economics instructing us in the art of living well: taking care of ourselves, bringing up children, making our living and so on</w:t>
      </w:r>
      <w:r w:rsidRPr="00084301">
        <w:rPr>
          <w:rFonts w:eastAsia="Times New Roman"/>
          <w:color w:val="000000"/>
          <w:u w:val="single"/>
        </w:rPr>
        <w:t>. The pluralism and contestability that we have come to view as the key advantages of democracy are missing from the spheres that are at least as important to us as the spheres governed by the democratic process.</w:t>
      </w:r>
      <w:r w:rsidRPr="00084301">
        <w:rPr>
          <w:rFonts w:eastAsia="Times New Roman"/>
          <w:color w:val="000000"/>
        </w:rPr>
        <w:t> </w:t>
      </w:r>
      <w:r w:rsidRPr="00921024">
        <w:t>In this</w:t>
      </w:r>
      <w:r w:rsidRPr="00084301">
        <w:rPr>
          <w:rFonts w:eastAsia="Times New Roman"/>
          <w:color w:val="000000"/>
          <w:u w:val="single"/>
          <w:shd w:val="clear" w:color="auto" w:fill="00FFFF"/>
        </w:rPr>
        <w:t xml:space="preserve"> </w:t>
      </w:r>
      <w:r w:rsidRPr="00173420">
        <w:t>familiar narrative of the</w:t>
      </w:r>
      <w:r w:rsidRPr="00084301">
        <w:rPr>
          <w:rFonts w:eastAsia="Times New Roman"/>
          <w:color w:val="000000"/>
          <w:u w:val="single"/>
          <w:shd w:val="clear" w:color="auto" w:fill="00FFFF"/>
        </w:rPr>
        <w:t xml:space="preserve"> inherent democratic deficit of</w:t>
      </w:r>
      <w:r w:rsidRPr="00084301">
        <w:rPr>
          <w:rFonts w:eastAsia="Times New Roman"/>
          <w:color w:val="000000"/>
        </w:rPr>
        <w:t> </w:t>
      </w:r>
      <w:proofErr w:type="spellStart"/>
      <w:r w:rsidRPr="00084301">
        <w:rPr>
          <w:rFonts w:eastAsia="Times New Roman"/>
          <w:color w:val="000000"/>
          <w:u w:val="single"/>
          <w:shd w:val="clear" w:color="auto" w:fill="00FFFF"/>
        </w:rPr>
        <w:t>biopoli</w:t>
      </w:r>
      <w:proofErr w:type="spellEnd"/>
      <w:r w:rsidRPr="00084301">
        <w:rPr>
          <w:rFonts w:eastAsia="Times New Roman"/>
          <w:color w:val="000000"/>
          <w:u w:val="single"/>
        </w:rPr>
        <w:t>- tics,</w:t>
      </w:r>
      <w:r w:rsidRPr="00084301">
        <w:rPr>
          <w:rFonts w:eastAsia="Times New Roman"/>
          <w:color w:val="000000"/>
        </w:rPr>
        <w:t> </w:t>
      </w:r>
      <w:r w:rsidRPr="00084301">
        <w:rPr>
          <w:rFonts w:eastAsia="Times New Roman"/>
          <w:color w:val="000000"/>
          <w:u w:val="single"/>
        </w:rPr>
        <w:t>the</w:t>
      </w:r>
      <w:r w:rsidRPr="00084301">
        <w:rPr>
          <w:rFonts w:eastAsia="Times New Roman"/>
          <w:color w:val="000000"/>
        </w:rPr>
        <w:t> </w:t>
      </w:r>
      <w:r w:rsidRPr="00084301">
        <w:rPr>
          <w:rFonts w:eastAsia="Times New Roman"/>
          <w:color w:val="000000"/>
          <w:u w:val="single"/>
          <w:shd w:val="clear" w:color="auto" w:fill="00FFFF"/>
        </w:rPr>
        <w:t xml:space="preserve">founded nature </w:t>
      </w:r>
      <w:r w:rsidRPr="00173420">
        <w:t>of biopower</w:t>
      </w:r>
      <w:r w:rsidRPr="00084301">
        <w:rPr>
          <w:rFonts w:eastAsia="Times New Roman"/>
          <w:color w:val="000000"/>
        </w:rPr>
        <w:t> </w:t>
      </w:r>
      <w:r w:rsidRPr="00084301">
        <w:rPr>
          <w:rFonts w:eastAsia="Times New Roman"/>
          <w:color w:val="000000"/>
          <w:u w:val="single"/>
          <w:shd w:val="clear" w:color="auto" w:fill="00FFFF"/>
        </w:rPr>
        <w:t>clashes with</w:t>
      </w:r>
      <w:r w:rsidRPr="00084301">
        <w:rPr>
          <w:rFonts w:eastAsia="Times New Roman"/>
          <w:color w:val="000000"/>
        </w:rPr>
        <w:t> </w:t>
      </w:r>
      <w:r w:rsidRPr="00084301">
        <w:rPr>
          <w:rFonts w:eastAsia="Times New Roman"/>
          <w:color w:val="000000"/>
          <w:u w:val="single"/>
        </w:rPr>
        <w:t>the</w:t>
      </w:r>
      <w:r w:rsidRPr="00084301">
        <w:rPr>
          <w:rFonts w:eastAsia="Times New Roman"/>
          <w:color w:val="000000"/>
        </w:rPr>
        <w:t> </w:t>
      </w:r>
      <w:r w:rsidRPr="00084301">
        <w:rPr>
          <w:rFonts w:eastAsia="Times New Roman"/>
          <w:color w:val="000000"/>
          <w:u w:val="single"/>
          <w:shd w:val="clear" w:color="auto" w:fill="00FFFF"/>
        </w:rPr>
        <w:t xml:space="preserve">contingency and indeterminacy </w:t>
      </w:r>
      <w:r w:rsidRPr="00173420">
        <w:t>that define modern democracy. In</w:t>
      </w:r>
      <w:r w:rsidRPr="00084301">
        <w:rPr>
          <w:rFonts w:eastAsia="Times New Roman"/>
          <w:color w:val="000000"/>
          <w:u w:val="single"/>
        </w:rPr>
        <w:t xml:space="preserve"> this chapter,</w:t>
      </w:r>
      <w:r w:rsidRPr="00084301">
        <w:rPr>
          <w:rFonts w:eastAsia="Times New Roman"/>
          <w:color w:val="000000"/>
        </w:rPr>
        <w:t> </w:t>
      </w:r>
      <w:r w:rsidRPr="00921024">
        <w:t xml:space="preserve">we shall </w:t>
      </w:r>
      <w:r w:rsidRPr="00173420">
        <w:t>therefore rely on</w:t>
      </w:r>
      <w:r w:rsidRPr="00084301">
        <w:rPr>
          <w:rFonts w:eastAsia="Times New Roman"/>
          <w:color w:val="000000"/>
          <w:u w:val="single"/>
          <w:shd w:val="clear" w:color="auto" w:fill="00FFFF"/>
        </w:rPr>
        <w:t xml:space="preserve"> </w:t>
      </w:r>
      <w:r w:rsidRPr="00921024">
        <w:t>Claude </w:t>
      </w:r>
      <w:r w:rsidRPr="00084301">
        <w:rPr>
          <w:rFonts w:eastAsia="Times New Roman"/>
          <w:color w:val="000000"/>
          <w:u w:val="single"/>
          <w:shd w:val="clear" w:color="auto" w:fill="00FFFF"/>
        </w:rPr>
        <w:t>Lefort’s</w:t>
      </w:r>
      <w:r w:rsidRPr="00084301">
        <w:rPr>
          <w:rFonts w:eastAsia="Times New Roman"/>
          <w:color w:val="000000"/>
        </w:rPr>
        <w:t> </w:t>
      </w:r>
      <w:r w:rsidRPr="00084301">
        <w:rPr>
          <w:rFonts w:eastAsia="Times New Roman"/>
          <w:color w:val="000000"/>
          <w:u w:val="single"/>
          <w:shd w:val="clear" w:color="auto" w:fill="00FFFF"/>
        </w:rPr>
        <w:t>concept of democracy,</w:t>
      </w:r>
      <w:r w:rsidRPr="00084301">
        <w:rPr>
          <w:rFonts w:eastAsia="Times New Roman"/>
          <w:color w:val="000000"/>
        </w:rPr>
        <w:t> </w:t>
      </w:r>
      <w:r w:rsidRPr="00084301">
        <w:rPr>
          <w:rFonts w:eastAsia="Times New Roman"/>
          <w:color w:val="000000"/>
          <w:u w:val="single"/>
          <w:shd w:val="clear" w:color="auto" w:fill="00FFFF"/>
        </w:rPr>
        <w:t>which</w:t>
      </w:r>
      <w:r w:rsidRPr="00084301">
        <w:rPr>
          <w:rFonts w:eastAsia="Times New Roman"/>
          <w:color w:val="000000"/>
        </w:rPr>
        <w:t> </w:t>
      </w:r>
      <w:proofErr w:type="spellStart"/>
      <w:proofErr w:type="gramStart"/>
      <w:r w:rsidRPr="00084301">
        <w:rPr>
          <w:rFonts w:eastAsia="Times New Roman"/>
          <w:color w:val="000000"/>
          <w:u w:val="single"/>
          <w:shd w:val="clear" w:color="auto" w:fill="00FFFF"/>
        </w:rPr>
        <w:t>empha</w:t>
      </w:r>
      <w:proofErr w:type="spellEnd"/>
      <w:r w:rsidRPr="00084301">
        <w:rPr>
          <w:rFonts w:eastAsia="Times New Roman"/>
          <w:color w:val="000000"/>
          <w:u w:val="single"/>
        </w:rPr>
        <w:t>- sizes</w:t>
      </w:r>
      <w:proofErr w:type="gramEnd"/>
      <w:r w:rsidRPr="00084301">
        <w:rPr>
          <w:rFonts w:eastAsia="Times New Roman"/>
          <w:color w:val="000000"/>
        </w:rPr>
        <w:t> </w:t>
      </w:r>
      <w:r w:rsidRPr="00084301">
        <w:rPr>
          <w:rFonts w:eastAsia="Times New Roman"/>
          <w:color w:val="000000"/>
          <w:u w:val="single"/>
        </w:rPr>
        <w:t>precisely these two features, in order both to mark the</w:t>
      </w:r>
      <w:r w:rsidRPr="00084301">
        <w:rPr>
          <w:rFonts w:eastAsia="Times New Roman"/>
          <w:color w:val="000000"/>
        </w:rPr>
        <w:t> </w:t>
      </w:r>
      <w:r w:rsidRPr="00084301">
        <w:rPr>
          <w:rFonts w:eastAsia="Times New Roman"/>
          <w:color w:val="000000"/>
          <w:u w:val="single"/>
          <w:shd w:val="clear" w:color="auto" w:fill="00FFFF"/>
        </w:rPr>
        <w:t>gap between</w:t>
      </w:r>
      <w:r w:rsidRPr="00084301">
        <w:rPr>
          <w:rFonts w:eastAsia="Times New Roman"/>
          <w:color w:val="000000"/>
        </w:rPr>
        <w:t> </w:t>
      </w:r>
      <w:r w:rsidRPr="00173420">
        <w:t>biopolitics and democracy</w:t>
      </w:r>
      <w:r w:rsidRPr="00084301">
        <w:rPr>
          <w:rFonts w:eastAsia="Times New Roman"/>
          <w:color w:val="000000"/>
        </w:rPr>
        <w:t> </w:t>
      </w:r>
      <w:r w:rsidRPr="00084301">
        <w:rPr>
          <w:rFonts w:eastAsia="Times New Roman"/>
          <w:color w:val="000000"/>
          <w:u w:val="single"/>
        </w:rPr>
        <w:t>and to attempt to bridge it.</w:t>
      </w:r>
      <w:r w:rsidRPr="00084301">
        <w:rPr>
          <w:rFonts w:eastAsia="Times New Roman"/>
          <w:color w:val="000000"/>
        </w:rPr>
        <w:t> In Lefort’s influential reading, </w:t>
      </w:r>
      <w:r w:rsidRPr="00084301">
        <w:rPr>
          <w:rFonts w:eastAsia="Times New Roman"/>
          <w:color w:val="000000"/>
          <w:u w:val="single"/>
        </w:rPr>
        <w:t>the</w:t>
      </w:r>
      <w:r w:rsidRPr="00084301">
        <w:rPr>
          <w:rFonts w:eastAsia="Times New Roman"/>
          <w:color w:val="000000"/>
        </w:rPr>
        <w:t> </w:t>
      </w:r>
      <w:r w:rsidRPr="00084301">
        <w:rPr>
          <w:rFonts w:eastAsia="Times New Roman"/>
          <w:color w:val="000000"/>
          <w:u w:val="single"/>
          <w:shd w:val="clear" w:color="auto" w:fill="00FFFF"/>
        </w:rPr>
        <w:t>symbolic order</w:t>
      </w:r>
      <w:r w:rsidRPr="00084301">
        <w:rPr>
          <w:rFonts w:eastAsia="Times New Roman"/>
          <w:color w:val="000000"/>
        </w:rPr>
        <w:t> </w:t>
      </w:r>
      <w:r w:rsidRPr="00084301">
        <w:rPr>
          <w:rFonts w:eastAsia="Times New Roman"/>
          <w:color w:val="000000"/>
          <w:u w:val="single"/>
        </w:rPr>
        <w:t>or</w:t>
      </w:r>
      <w:r w:rsidRPr="00084301">
        <w:rPr>
          <w:rFonts w:eastAsia="Times New Roman"/>
          <w:color w:val="000000"/>
        </w:rPr>
        <w:t> </w:t>
      </w:r>
      <w:r w:rsidRPr="00084301">
        <w:rPr>
          <w:rFonts w:eastAsia="Times New Roman"/>
          <w:color w:val="000000"/>
          <w:u w:val="single"/>
        </w:rPr>
        <w:t>mise-</w:t>
      </w:r>
      <w:proofErr w:type="spellStart"/>
      <w:r w:rsidRPr="00084301">
        <w:rPr>
          <w:rFonts w:eastAsia="Times New Roman"/>
          <w:color w:val="000000"/>
          <w:u w:val="single"/>
        </w:rPr>
        <w:t>en</w:t>
      </w:r>
      <w:proofErr w:type="spellEnd"/>
      <w:r w:rsidRPr="00084301">
        <w:rPr>
          <w:rFonts w:eastAsia="Times New Roman"/>
          <w:color w:val="000000"/>
          <w:u w:val="single"/>
        </w:rPr>
        <w:t>-</w:t>
      </w:r>
      <w:proofErr w:type="spellStart"/>
      <w:r w:rsidRPr="00084301">
        <w:rPr>
          <w:rFonts w:eastAsia="Times New Roman"/>
          <w:color w:val="000000"/>
          <w:u w:val="single"/>
        </w:rPr>
        <w:t>forme</w:t>
      </w:r>
      <w:proofErr w:type="spellEnd"/>
      <w:r w:rsidRPr="00084301">
        <w:rPr>
          <w:rFonts w:eastAsia="Times New Roman"/>
          <w:color w:val="000000"/>
        </w:rPr>
        <w:t> </w:t>
      </w:r>
      <w:r w:rsidRPr="00173420">
        <w:t>of democracy</w:t>
      </w:r>
      <w:r w:rsidRPr="00084301">
        <w:rPr>
          <w:rFonts w:eastAsia="Times New Roman"/>
          <w:color w:val="000000"/>
          <w:u w:val="single"/>
          <w:shd w:val="clear" w:color="auto" w:fill="00FFFF"/>
        </w:rPr>
        <w:t xml:space="preserve"> is conditioned by </w:t>
      </w:r>
      <w:r w:rsidRPr="00921024">
        <w:t>the</w:t>
      </w:r>
      <w:r w:rsidRPr="00084301">
        <w:rPr>
          <w:rFonts w:eastAsia="Times New Roman"/>
          <w:color w:val="000000"/>
          <w:u w:val="single"/>
          <w:shd w:val="clear" w:color="auto" w:fill="00FFFF"/>
        </w:rPr>
        <w:t xml:space="preserve"> dissolution </w:t>
      </w:r>
      <w:r w:rsidRPr="00173420">
        <w:t>of the </w:t>
      </w:r>
      <w:proofErr w:type="spellStart"/>
      <w:r w:rsidRPr="00173420">
        <w:t>theologico</w:t>
      </w:r>
      <w:proofErr w:type="spellEnd"/>
      <w:r w:rsidRPr="00084301">
        <w:rPr>
          <w:rFonts w:eastAsia="Times New Roman"/>
          <w:color w:val="000000"/>
          <w:u w:val="single"/>
        </w:rPr>
        <w:t>-political paradigm of monarchy,</w:t>
      </w:r>
      <w:r w:rsidRPr="00084301">
        <w:rPr>
          <w:rFonts w:eastAsia="Times New Roman"/>
          <w:color w:val="000000"/>
        </w:rPr>
        <w:t> </w:t>
      </w:r>
      <w:r w:rsidRPr="00084301">
        <w:rPr>
          <w:rFonts w:eastAsia="Times New Roman"/>
          <w:color w:val="000000"/>
          <w:u w:val="single"/>
          <w:shd w:val="clear" w:color="auto" w:fill="00FFFF"/>
        </w:rPr>
        <w:t>which</w:t>
      </w:r>
      <w:r w:rsidRPr="00084301">
        <w:rPr>
          <w:rFonts w:eastAsia="Times New Roman"/>
          <w:color w:val="000000"/>
        </w:rPr>
        <w:t> </w:t>
      </w:r>
      <w:r w:rsidRPr="00084301">
        <w:rPr>
          <w:rFonts w:eastAsia="Times New Roman"/>
          <w:color w:val="000000"/>
          <w:u w:val="single"/>
        </w:rPr>
        <w:t>articulated and</w:t>
      </w:r>
      <w:r w:rsidRPr="00084301">
        <w:rPr>
          <w:rFonts w:eastAsia="Times New Roman"/>
          <w:color w:val="000000"/>
        </w:rPr>
        <w:t> </w:t>
      </w:r>
      <w:r w:rsidRPr="00084301">
        <w:rPr>
          <w:rFonts w:eastAsia="Times New Roman"/>
          <w:color w:val="000000"/>
          <w:u w:val="single"/>
          <w:shd w:val="clear" w:color="auto" w:fill="00FFFF"/>
        </w:rPr>
        <w:t>embodied power</w:t>
      </w:r>
      <w:r w:rsidRPr="00084301">
        <w:rPr>
          <w:rFonts w:eastAsia="Times New Roman"/>
          <w:color w:val="000000"/>
          <w:u w:val="single"/>
        </w:rPr>
        <w:t>,</w:t>
      </w:r>
      <w:r w:rsidRPr="00084301">
        <w:rPr>
          <w:rFonts w:eastAsia="Times New Roman"/>
          <w:color w:val="000000"/>
        </w:rPr>
        <w:t> </w:t>
      </w:r>
      <w:proofErr w:type="spellStart"/>
      <w:r w:rsidRPr="00084301">
        <w:rPr>
          <w:rFonts w:eastAsia="Times New Roman"/>
          <w:color w:val="000000"/>
          <w:u w:val="single"/>
        </w:rPr>
        <w:t>knowl</w:t>
      </w:r>
      <w:proofErr w:type="spellEnd"/>
      <w:r w:rsidRPr="00084301">
        <w:rPr>
          <w:rFonts w:eastAsia="Times New Roman"/>
          <w:color w:val="000000"/>
          <w:u w:val="single"/>
        </w:rPr>
        <w:t>- edge and ethics in the figure of the sovereign. With the disappearance of the absolute sovereignty of the monarch in the aftermath of the French Revolution and the European revolutions of the nineteenth century, the locus of power in society becomes void,</w:t>
      </w:r>
      <w:r w:rsidRPr="00084301">
        <w:rPr>
          <w:rFonts w:eastAsia="Times New Roman"/>
          <w:color w:val="000000"/>
        </w:rPr>
        <w:t> </w:t>
      </w:r>
      <w:r w:rsidRPr="00084301">
        <w:rPr>
          <w:rFonts w:eastAsia="Times New Roman"/>
          <w:color w:val="000000"/>
          <w:u w:val="single"/>
          <w:shd w:val="clear" w:color="auto" w:fill="00FFFF"/>
        </w:rPr>
        <w:t xml:space="preserve">no longer embodied </w:t>
      </w:r>
      <w:r w:rsidRPr="00173420">
        <w:t>by</w:t>
      </w:r>
      <w:r w:rsidRPr="00084301">
        <w:rPr>
          <w:rFonts w:eastAsia="Times New Roman"/>
          <w:color w:val="000000"/>
        </w:rPr>
        <w:t> </w:t>
      </w:r>
      <w:r w:rsidRPr="00084301">
        <w:rPr>
          <w:rFonts w:eastAsia="Times New Roman"/>
          <w:color w:val="000000"/>
          <w:u w:val="single"/>
        </w:rPr>
        <w:t>the transcendent</w:t>
      </w:r>
      <w:r w:rsidRPr="00084301">
        <w:rPr>
          <w:rFonts w:eastAsia="Times New Roman"/>
          <w:color w:val="000000"/>
        </w:rPr>
        <w:t> </w:t>
      </w:r>
      <w:r w:rsidRPr="00084301">
        <w:rPr>
          <w:rFonts w:eastAsia="Times New Roman"/>
          <w:color w:val="000000"/>
          <w:u w:val="single"/>
          <w:shd w:val="clear" w:color="auto" w:fill="00FFFF"/>
        </w:rPr>
        <w:t>figure of God or King.</w:t>
      </w:r>
      <w:r w:rsidRPr="00084301">
        <w:rPr>
          <w:rFonts w:eastAsia="Times New Roman"/>
          <w:color w:val="000000"/>
        </w:rPr>
        <w:t> </w:t>
      </w:r>
      <w:r w:rsidRPr="00084301">
        <w:rPr>
          <w:rFonts w:eastAsia="Times New Roman"/>
          <w:color w:val="000000"/>
          <w:u w:val="single"/>
        </w:rPr>
        <w:t>For</w:t>
      </w:r>
      <w:r w:rsidRPr="00084301">
        <w:rPr>
          <w:rFonts w:eastAsia="Times New Roman"/>
          <w:color w:val="000000"/>
        </w:rPr>
        <w:t> </w:t>
      </w:r>
      <w:r w:rsidRPr="00084301">
        <w:rPr>
          <w:rFonts w:eastAsia="Times New Roman"/>
          <w:color w:val="000000"/>
          <w:u w:val="single"/>
        </w:rPr>
        <w:t xml:space="preserve">Lefort, the ‘people’, which at first glance appears the natural successor to these sovereign figures, can never attain a positive presence in a democracy. At the very moment of the exercise of its sovereignty in an election, the people </w:t>
      </w:r>
      <w:proofErr w:type="gramStart"/>
      <w:r w:rsidRPr="00084301">
        <w:rPr>
          <w:rFonts w:eastAsia="Times New Roman"/>
          <w:color w:val="000000"/>
          <w:u w:val="single"/>
        </w:rPr>
        <w:t>is</w:t>
      </w:r>
      <w:proofErr w:type="gramEnd"/>
      <w:r w:rsidRPr="00084301">
        <w:rPr>
          <w:rFonts w:eastAsia="Times New Roman"/>
          <w:color w:val="000000"/>
          <w:u w:val="single"/>
        </w:rPr>
        <w:t xml:space="preserve"> dissolved into a plurality of </w:t>
      </w:r>
      <w:proofErr w:type="gramStart"/>
      <w:r w:rsidRPr="00084301">
        <w:rPr>
          <w:rFonts w:eastAsia="Times New Roman"/>
          <w:color w:val="000000"/>
          <w:u w:val="single"/>
        </w:rPr>
        <w:t>particular groups</w:t>
      </w:r>
      <w:proofErr w:type="gramEnd"/>
      <w:r w:rsidRPr="00084301">
        <w:rPr>
          <w:rFonts w:eastAsia="Times New Roman"/>
          <w:color w:val="000000"/>
          <w:u w:val="single"/>
        </w:rPr>
        <w:t>. The</w:t>
      </w:r>
      <w:r w:rsidRPr="00084301">
        <w:rPr>
          <w:rFonts w:eastAsia="Times New Roman"/>
          <w:color w:val="000000"/>
        </w:rPr>
        <w:t> </w:t>
      </w:r>
      <w:proofErr w:type="spellStart"/>
      <w:r w:rsidRPr="00084301">
        <w:rPr>
          <w:rFonts w:eastAsia="Times New Roman"/>
          <w:color w:val="000000"/>
          <w:u w:val="single"/>
        </w:rPr>
        <w:t>Rousseauan</w:t>
      </w:r>
      <w:proofErr w:type="spellEnd"/>
      <w:r w:rsidRPr="00084301">
        <w:rPr>
          <w:rFonts w:eastAsia="Times New Roman"/>
          <w:color w:val="000000"/>
        </w:rPr>
        <w:t> </w:t>
      </w:r>
      <w:r w:rsidRPr="00084301">
        <w:rPr>
          <w:rFonts w:eastAsia="Times New Roman"/>
          <w:color w:val="000000"/>
          <w:u w:val="single"/>
        </w:rPr>
        <w:t>generality is absent not only on the level of government (with which Rousseau would agree) but also on the level of the sovereign, whose general will never</w:t>
      </w:r>
      <w:r w:rsidRPr="00084301">
        <w:rPr>
          <w:rFonts w:eastAsia="Times New Roman"/>
          <w:color w:val="000000"/>
        </w:rPr>
        <w:t> </w:t>
      </w:r>
      <w:proofErr w:type="gramStart"/>
      <w:r w:rsidRPr="00084301">
        <w:rPr>
          <w:rFonts w:eastAsia="Times New Roman"/>
          <w:color w:val="000000"/>
          <w:u w:val="single"/>
        </w:rPr>
        <w:t>attains</w:t>
      </w:r>
      <w:proofErr w:type="gramEnd"/>
      <w:r w:rsidRPr="00084301">
        <w:rPr>
          <w:rFonts w:eastAsia="Times New Roman"/>
          <w:color w:val="000000"/>
        </w:rPr>
        <w:t> </w:t>
      </w:r>
      <w:r w:rsidRPr="00084301">
        <w:rPr>
          <w:rFonts w:eastAsia="Times New Roman"/>
          <w:color w:val="000000"/>
          <w:u w:val="single"/>
        </w:rPr>
        <w:t>real presence.</w:t>
      </w:r>
      <w:r w:rsidRPr="00084301">
        <w:rPr>
          <w:rFonts w:eastAsia="Times New Roman"/>
          <w:color w:val="000000"/>
        </w:rPr>
        <w:t> </w:t>
      </w:r>
      <w:r w:rsidRPr="0088158A">
        <w:t xml:space="preserve">Any </w:t>
      </w:r>
      <w:r w:rsidRPr="00084301">
        <w:rPr>
          <w:rFonts w:eastAsia="Times New Roman"/>
          <w:color w:val="000000"/>
          <w:u w:val="single"/>
          <w:shd w:val="clear" w:color="auto" w:fill="00FFFF"/>
        </w:rPr>
        <w:t xml:space="preserve">occupant </w:t>
      </w:r>
      <w:r w:rsidRPr="00FE22DE">
        <w:t>of the place of power</w:t>
      </w:r>
      <w:r w:rsidRPr="00084301">
        <w:rPr>
          <w:rFonts w:eastAsia="Times New Roman"/>
          <w:color w:val="000000"/>
        </w:rPr>
        <w:t> </w:t>
      </w:r>
      <w:r w:rsidRPr="00084301">
        <w:rPr>
          <w:rFonts w:eastAsia="Times New Roman"/>
          <w:color w:val="000000"/>
          <w:u w:val="single"/>
        </w:rPr>
        <w:t>in a democracy</w:t>
      </w:r>
      <w:r w:rsidRPr="00084301">
        <w:rPr>
          <w:rFonts w:eastAsia="Times New Roman"/>
          <w:color w:val="000000"/>
        </w:rPr>
        <w:t> </w:t>
      </w:r>
      <w:r w:rsidRPr="00FE22DE">
        <w:t>does so</w:t>
      </w:r>
      <w:r w:rsidRPr="00084301">
        <w:rPr>
          <w:rFonts w:eastAsia="Times New Roman"/>
          <w:color w:val="000000"/>
          <w:u w:val="single"/>
          <w:shd w:val="clear" w:color="auto" w:fill="00FFFF"/>
        </w:rPr>
        <w:t xml:space="preserve"> only as a matter of contingency,</w:t>
      </w:r>
      <w:r w:rsidRPr="00084301">
        <w:rPr>
          <w:rFonts w:eastAsia="Times New Roman"/>
          <w:color w:val="000000"/>
        </w:rPr>
        <w:t> </w:t>
      </w:r>
      <w:r w:rsidRPr="00084301">
        <w:rPr>
          <w:rFonts w:eastAsia="Times New Roman"/>
          <w:color w:val="000000"/>
          <w:u w:val="single"/>
        </w:rPr>
        <w:t>its claim to power founded on nothing but a statistical majority.</w:t>
      </w:r>
      <w:r w:rsidRPr="00084301">
        <w:rPr>
          <w:rFonts w:eastAsia="Times New Roman"/>
          <w:color w:val="000000"/>
        </w:rPr>
        <w:t xml:space="preserve"> Whereas the totalitarian regimes of the twentieth </w:t>
      </w:r>
      <w:proofErr w:type="spellStart"/>
      <w:r w:rsidRPr="00084301">
        <w:rPr>
          <w:rFonts w:eastAsia="Times New Roman"/>
          <w:color w:val="000000"/>
        </w:rPr>
        <w:t>cen</w:t>
      </w:r>
      <w:proofErr w:type="spellEnd"/>
      <w:r w:rsidRPr="00084301">
        <w:rPr>
          <w:rFonts w:eastAsia="Times New Roman"/>
          <w:color w:val="000000"/>
        </w:rPr>
        <w:t xml:space="preserve">- </w:t>
      </w:r>
      <w:proofErr w:type="spellStart"/>
      <w:r w:rsidRPr="00084301">
        <w:rPr>
          <w:rFonts w:eastAsia="Times New Roman"/>
          <w:color w:val="000000"/>
        </w:rPr>
        <w:t>tury</w:t>
      </w:r>
      <w:proofErr w:type="spellEnd"/>
      <w:r w:rsidRPr="00084301">
        <w:rPr>
          <w:rFonts w:eastAsia="Times New Roman"/>
          <w:color w:val="000000"/>
        </w:rPr>
        <w:t xml:space="preserve"> responded to this contingency by filling the empty place of power by ideological indoctrination, single-party domination and charismatic lead- </w:t>
      </w:r>
      <w:proofErr w:type="spellStart"/>
      <w:r w:rsidRPr="00084301">
        <w:rPr>
          <w:rFonts w:eastAsia="Times New Roman"/>
          <w:color w:val="000000"/>
        </w:rPr>
        <w:t>ership</w:t>
      </w:r>
      <w:proofErr w:type="spellEnd"/>
      <w:r w:rsidRPr="00084301">
        <w:rPr>
          <w:rFonts w:eastAsia="Times New Roman"/>
          <w:color w:val="000000"/>
        </w:rPr>
        <w:t xml:space="preserve">, which sought to endow society with a ‘body’ once again, be it a racial or class body, modern democracy maintains and affirms the locus of power as open and </w:t>
      </w:r>
      <w:proofErr w:type="spellStart"/>
      <w:r w:rsidRPr="00084301">
        <w:rPr>
          <w:rFonts w:eastAsia="Times New Roman"/>
          <w:color w:val="000000"/>
        </w:rPr>
        <w:t>unfigurable</w:t>
      </w:r>
      <w:proofErr w:type="spellEnd"/>
      <w:r w:rsidRPr="00084301">
        <w:rPr>
          <w:rFonts w:eastAsia="Times New Roman"/>
          <w:color w:val="000000"/>
        </w:rPr>
        <w:t>. </w:t>
      </w:r>
      <w:r w:rsidRPr="00084301">
        <w:rPr>
          <w:rFonts w:eastAsia="Times New Roman"/>
          <w:color w:val="000000"/>
          <w:u w:val="single"/>
        </w:rPr>
        <w:t>This</w:t>
      </w:r>
      <w:r w:rsidRPr="00084301">
        <w:rPr>
          <w:rFonts w:eastAsia="Times New Roman"/>
          <w:color w:val="000000"/>
        </w:rPr>
        <w:t> </w:t>
      </w:r>
      <w:r w:rsidRPr="00084301">
        <w:rPr>
          <w:rFonts w:eastAsia="Times New Roman"/>
          <w:color w:val="000000"/>
          <w:u w:val="single"/>
          <w:shd w:val="clear" w:color="auto" w:fill="00FFFF"/>
        </w:rPr>
        <w:t xml:space="preserve">ontological void at </w:t>
      </w:r>
      <w:r w:rsidRPr="0088158A">
        <w:t>the</w:t>
      </w:r>
      <w:r w:rsidRPr="00084301">
        <w:rPr>
          <w:rFonts w:eastAsia="Times New Roman"/>
          <w:color w:val="000000"/>
          <w:u w:val="single"/>
          <w:shd w:val="clear" w:color="auto" w:fill="00FFFF"/>
        </w:rPr>
        <w:t xml:space="preserve"> heart of democracy has</w:t>
      </w:r>
      <w:r w:rsidRPr="00084301">
        <w:rPr>
          <w:rFonts w:eastAsia="Times New Roman"/>
          <w:color w:val="000000"/>
        </w:rPr>
        <w:t> </w:t>
      </w:r>
      <w:r w:rsidRPr="00084301">
        <w:rPr>
          <w:rFonts w:eastAsia="Times New Roman"/>
          <w:color w:val="000000"/>
          <w:u w:val="single"/>
        </w:rPr>
        <w:t>profound epistemic and</w:t>
      </w:r>
      <w:r w:rsidRPr="00084301">
        <w:rPr>
          <w:rFonts w:eastAsia="Times New Roman"/>
          <w:color w:val="000000"/>
        </w:rPr>
        <w:t> </w:t>
      </w:r>
      <w:r w:rsidRPr="00084301">
        <w:rPr>
          <w:rFonts w:eastAsia="Times New Roman"/>
          <w:color w:val="000000"/>
          <w:u w:val="single"/>
          <w:shd w:val="clear" w:color="auto" w:fill="00FFFF"/>
        </w:rPr>
        <w:t>ethical implications,</w:t>
      </w:r>
      <w:r w:rsidRPr="0088158A">
        <w:t> introducing a</w:t>
      </w:r>
      <w:r w:rsidRPr="00084301">
        <w:rPr>
          <w:rFonts w:eastAsia="Times New Roman"/>
          <w:color w:val="000000"/>
        </w:rPr>
        <w:t> </w:t>
      </w:r>
      <w:r w:rsidRPr="00084301">
        <w:rPr>
          <w:rFonts w:eastAsia="Times New Roman"/>
          <w:color w:val="000000"/>
          <w:u w:val="single"/>
        </w:rPr>
        <w:t>‘fundamental</w:t>
      </w:r>
      <w:r w:rsidRPr="00084301">
        <w:rPr>
          <w:rFonts w:eastAsia="Times New Roman"/>
          <w:color w:val="000000"/>
        </w:rPr>
        <w:t> </w:t>
      </w:r>
      <w:r w:rsidRPr="00084301">
        <w:rPr>
          <w:rFonts w:eastAsia="Times New Roman"/>
          <w:color w:val="000000"/>
          <w:u w:val="single"/>
          <w:shd w:val="clear" w:color="auto" w:fill="00FFFF"/>
        </w:rPr>
        <w:t xml:space="preserve">indeterminacy </w:t>
      </w:r>
      <w:r w:rsidRPr="00FE22DE">
        <w:t>as to</w:t>
      </w:r>
      <w:r w:rsidRPr="00084301">
        <w:rPr>
          <w:rFonts w:eastAsia="Times New Roman"/>
          <w:color w:val="000000"/>
        </w:rPr>
        <w:t> </w:t>
      </w:r>
      <w:r w:rsidRPr="00084301">
        <w:rPr>
          <w:rFonts w:eastAsia="Times New Roman"/>
          <w:color w:val="000000"/>
          <w:u w:val="single"/>
        </w:rPr>
        <w:t>the</w:t>
      </w:r>
      <w:r w:rsidRPr="00084301">
        <w:rPr>
          <w:rFonts w:eastAsia="Times New Roman"/>
          <w:color w:val="000000"/>
        </w:rPr>
        <w:t> </w:t>
      </w:r>
      <w:r w:rsidRPr="00084301">
        <w:rPr>
          <w:rFonts w:eastAsia="Times New Roman"/>
          <w:color w:val="000000"/>
          <w:u w:val="single"/>
          <w:shd w:val="clear" w:color="auto" w:fill="00FFFF"/>
        </w:rPr>
        <w:t>basis of power</w:t>
      </w:r>
      <w:r w:rsidRPr="00084301">
        <w:rPr>
          <w:rFonts w:eastAsia="Times New Roman"/>
          <w:color w:val="000000"/>
          <w:u w:val="single"/>
        </w:rPr>
        <w:t>, law and knowledge at every level of social life’ (Lefort</w:t>
      </w:r>
      <w:r w:rsidRPr="00084301">
        <w:rPr>
          <w:rFonts w:eastAsia="Times New Roman"/>
          <w:color w:val="000000"/>
        </w:rPr>
        <w:t> </w:t>
      </w:r>
      <w:r w:rsidRPr="00084301">
        <w:rPr>
          <w:rFonts w:eastAsia="Times New Roman"/>
          <w:color w:val="000000"/>
          <w:u w:val="single"/>
        </w:rPr>
        <w:t>1988: 19). As a result of this ‘</w:t>
      </w:r>
      <w:proofErr w:type="spellStart"/>
      <w:r w:rsidRPr="00084301">
        <w:rPr>
          <w:rFonts w:eastAsia="Times New Roman"/>
          <w:color w:val="000000"/>
          <w:u w:val="single"/>
        </w:rPr>
        <w:t>dissolu</w:t>
      </w:r>
      <w:proofErr w:type="spellEnd"/>
      <w:r w:rsidRPr="00084301">
        <w:rPr>
          <w:rFonts w:eastAsia="Times New Roman"/>
          <w:color w:val="000000"/>
          <w:u w:val="single"/>
        </w:rPr>
        <w:t>-</w:t>
      </w:r>
      <w:r w:rsidRPr="00084301">
        <w:rPr>
          <w:rFonts w:eastAsia="Times New Roman"/>
          <w:color w:val="000000"/>
        </w:rPr>
        <w:t> </w:t>
      </w:r>
      <w:proofErr w:type="spellStart"/>
      <w:r w:rsidRPr="00084301">
        <w:rPr>
          <w:rFonts w:eastAsia="Times New Roman"/>
          <w:color w:val="000000"/>
          <w:u w:val="single"/>
        </w:rPr>
        <w:t>tion</w:t>
      </w:r>
      <w:proofErr w:type="spellEnd"/>
      <w:r w:rsidRPr="00084301">
        <w:rPr>
          <w:rFonts w:eastAsia="Times New Roman"/>
          <w:color w:val="000000"/>
        </w:rPr>
        <w:t> </w:t>
      </w:r>
      <w:r w:rsidRPr="00084301">
        <w:rPr>
          <w:rFonts w:eastAsia="Times New Roman"/>
          <w:color w:val="000000"/>
          <w:u w:val="single"/>
        </w:rPr>
        <w:t xml:space="preserve">of the markers of certainty’, society appears ‘disembodied’, lacking a positive figure defined by its nature, essence, task or </w:t>
      </w:r>
      <w:proofErr w:type="gramStart"/>
      <w:r w:rsidRPr="00084301">
        <w:rPr>
          <w:rFonts w:eastAsia="Times New Roman"/>
          <w:color w:val="000000"/>
          <w:u w:val="single"/>
        </w:rPr>
        <w:t>vocation: ‘</w:t>
      </w:r>
      <w:proofErr w:type="gramEnd"/>
      <w:r w:rsidRPr="00084301">
        <w:rPr>
          <w:rFonts w:eastAsia="Times New Roman"/>
          <w:color w:val="000000"/>
          <w:u w:val="single"/>
        </w:rPr>
        <w:t>The being of the social vanishes, [or rather] presents itself in the shape of an end</w:t>
      </w:r>
      <w:proofErr w:type="gramStart"/>
      <w:r w:rsidRPr="00084301">
        <w:rPr>
          <w:rFonts w:eastAsia="Times New Roman"/>
          <w:color w:val="000000"/>
          <w:u w:val="single"/>
        </w:rPr>
        <w:t>- less</w:t>
      </w:r>
      <w:proofErr w:type="gramEnd"/>
      <w:r w:rsidRPr="00084301">
        <w:rPr>
          <w:rFonts w:eastAsia="Times New Roman"/>
          <w:color w:val="000000"/>
          <w:u w:val="single"/>
        </w:rPr>
        <w:t xml:space="preserve"> series of questions’ (ibid.: 227). The first thing to be said about a democratically governed society is that it is never assured even of its own existence as demos, let alone its principles or values. Nonetheless,</w:t>
      </w:r>
      <w:r w:rsidRPr="0088158A">
        <w:t> this</w:t>
      </w:r>
      <w:r w:rsidRPr="00084301">
        <w:rPr>
          <w:rFonts w:eastAsia="Times New Roman"/>
          <w:color w:val="000000"/>
          <w:u w:val="single"/>
          <w:shd w:val="clear" w:color="auto" w:fill="00FFFF"/>
        </w:rPr>
        <w:t xml:space="preserve"> </w:t>
      </w:r>
      <w:r w:rsidRPr="00FE22DE">
        <w:t>indeterminacy is</w:t>
      </w:r>
      <w:r w:rsidRPr="00084301">
        <w:rPr>
          <w:rFonts w:eastAsia="Times New Roman"/>
          <w:color w:val="000000"/>
          <w:u w:val="single"/>
          <w:shd w:val="clear" w:color="auto" w:fill="00FFFF"/>
        </w:rPr>
        <w:t xml:space="preserve"> not a defect that destroys</w:t>
      </w:r>
      <w:r w:rsidRPr="00084301">
        <w:rPr>
          <w:rFonts w:eastAsia="Times New Roman"/>
          <w:color w:val="000000"/>
        </w:rPr>
        <w:t> </w:t>
      </w:r>
      <w:r w:rsidRPr="00084301">
        <w:rPr>
          <w:rFonts w:eastAsia="Times New Roman"/>
          <w:color w:val="000000"/>
          <w:u w:val="single"/>
        </w:rPr>
        <w:t xml:space="preserve">or </w:t>
      </w:r>
      <w:r w:rsidRPr="00FE22DE">
        <w:t>paralyzes democracy but rather</w:t>
      </w:r>
      <w:r w:rsidRPr="00084301">
        <w:rPr>
          <w:rFonts w:eastAsia="Times New Roman"/>
          <w:color w:val="000000"/>
          <w:u w:val="single"/>
          <w:shd w:val="clear" w:color="auto" w:fill="00FFFF"/>
        </w:rPr>
        <w:t xml:space="preserve"> its </w:t>
      </w:r>
      <w:r w:rsidRPr="00FE22DE">
        <w:t>very</w:t>
      </w:r>
      <w:r w:rsidRPr="00084301">
        <w:rPr>
          <w:rFonts w:eastAsia="Times New Roman"/>
          <w:color w:val="000000"/>
          <w:u w:val="single"/>
          <w:shd w:val="clear" w:color="auto" w:fill="00FFFF"/>
        </w:rPr>
        <w:t xml:space="preserve"> substance</w:t>
      </w:r>
      <w:r w:rsidRPr="00084301">
        <w:rPr>
          <w:rFonts w:eastAsia="Times New Roman"/>
          <w:color w:val="000000"/>
          <w:u w:val="single"/>
        </w:rPr>
        <w:t>: a democratic society is nothing but an endless series of questions or acts of self-questioning, its ‘[existence] indicated only by incessant work of its enunciation’ (ibid.: 110). The sole condition of legitimacy in a democracy is the persistence of the ‘debate as to what is legitimate’ (ibid.: 39).</w:t>
      </w:r>
    </w:p>
    <w:p w14:paraId="3C542B12" w14:textId="77777777" w:rsidR="00990499" w:rsidRDefault="00990499" w:rsidP="00990499">
      <w:pPr>
        <w:pStyle w:val="Heading4"/>
        <w:rPr>
          <w:rFonts w:eastAsia="Times New Roman"/>
        </w:rPr>
      </w:pPr>
      <w:r>
        <w:rPr>
          <w:rFonts w:eastAsia="Times New Roman"/>
        </w:rPr>
        <w:t xml:space="preserve">TVA solves and creates access intimacy which the </w:t>
      </w:r>
      <w:proofErr w:type="spellStart"/>
      <w:r>
        <w:rPr>
          <w:rFonts w:eastAsia="Times New Roman"/>
        </w:rPr>
        <w:t>aff</w:t>
      </w:r>
      <w:proofErr w:type="spellEnd"/>
      <w:r>
        <w:rPr>
          <w:rFonts w:eastAsia="Times New Roman"/>
        </w:rPr>
        <w:t xml:space="preserve"> says </w:t>
      </w:r>
      <w:proofErr w:type="spellStart"/>
      <w:r>
        <w:rPr>
          <w:rFonts w:eastAsia="Times New Roman"/>
        </w:rPr>
        <w:t>solvex</w:t>
      </w:r>
      <w:proofErr w:type="spellEnd"/>
      <w:r>
        <w:rPr>
          <w:rFonts w:eastAsia="Times New Roman"/>
        </w:rPr>
        <w:t xml:space="preserve"> NOT TO MENTION it avoids neoliberalism and uses policy in a POSITIVE WAY!</w:t>
      </w:r>
    </w:p>
    <w:p w14:paraId="040533ED" w14:textId="77777777" w:rsidR="00990499" w:rsidRPr="00511ED4" w:rsidRDefault="00990499" w:rsidP="00990499">
      <w:pPr>
        <w:rPr>
          <w:rStyle w:val="Style13ptBold"/>
          <w:b w:val="0"/>
          <w:bCs w:val="0"/>
          <w:sz w:val="18"/>
          <w:szCs w:val="14"/>
        </w:rPr>
      </w:pPr>
      <w:r>
        <w:rPr>
          <w:rStyle w:val="Style13ptBold"/>
        </w:rPr>
        <w:t xml:space="preserve">Bochenek 20 </w:t>
      </w:r>
      <w:r>
        <w:rPr>
          <w:rStyle w:val="Style13ptBold"/>
          <w:b w:val="0"/>
          <w:bCs w:val="0"/>
          <w:sz w:val="18"/>
          <w:szCs w:val="14"/>
        </w:rPr>
        <w:t>(</w:t>
      </w:r>
      <w:r w:rsidRPr="00D1494F">
        <w:rPr>
          <w:sz w:val="18"/>
          <w:szCs w:val="14"/>
        </w:rPr>
        <w:t>Bochenek, Justine. </w:t>
      </w:r>
      <w:r w:rsidRPr="00D1494F">
        <w:rPr>
          <w:i/>
          <w:iCs/>
          <w:sz w:val="18"/>
          <w:szCs w:val="14"/>
        </w:rPr>
        <w:t xml:space="preserve">PLANNING RADICAL IMPERFECTION: GENERATING MEANINGFUL ACCESSIBILITY in CULTURAL SPACES through LESSONS of DISABILITY EXPERIENCE, CULTURES, and </w:t>
      </w:r>
      <w:proofErr w:type="gramStart"/>
      <w:r w:rsidRPr="00D1494F">
        <w:rPr>
          <w:i/>
          <w:iCs/>
          <w:sz w:val="18"/>
          <w:szCs w:val="14"/>
        </w:rPr>
        <w:t>HISTORIES</w:t>
      </w:r>
      <w:r w:rsidRPr="00D1494F">
        <w:rPr>
          <w:sz w:val="18"/>
          <w:szCs w:val="14"/>
        </w:rPr>
        <w:t>.</w:t>
      </w:r>
      <w:r>
        <w:rPr>
          <w:sz w:val="18"/>
          <w:szCs w:val="14"/>
        </w:rPr>
        <w:t>/</w:t>
      </w:r>
      <w:proofErr w:type="gramEnd"/>
      <w:r>
        <w:rPr>
          <w:sz w:val="18"/>
          <w:szCs w:val="14"/>
        </w:rPr>
        <w:t>/Accessed:</w:t>
      </w:r>
      <w:proofErr w:type="gramStart"/>
      <w:r>
        <w:rPr>
          <w:sz w:val="18"/>
          <w:szCs w:val="14"/>
        </w:rPr>
        <w:t>10.20.25</w:t>
      </w:r>
      <w:proofErr w:type="gramEnd"/>
      <w:r>
        <w:rPr>
          <w:sz w:val="18"/>
          <w:szCs w:val="14"/>
        </w:rPr>
        <w:t>//ONHSAMA▪</w:t>
      </w:r>
      <w:proofErr w:type="gramStart"/>
      <w:r>
        <w:rPr>
          <w:sz w:val="18"/>
          <w:szCs w:val="14"/>
        </w:rPr>
        <w:t>️</w:t>
      </w:r>
      <w:r w:rsidRPr="00D1494F">
        <w:t xml:space="preserve"> </w:t>
      </w:r>
      <w:r>
        <w:rPr>
          <w:noProof/>
        </w:rPr>
        <w:t>)</w:t>
      </w:r>
      <w:proofErr w:type="gramEnd"/>
    </w:p>
    <w:p w14:paraId="56A5AB2A" w14:textId="77777777" w:rsidR="00990499" w:rsidRPr="00746442" w:rsidRDefault="00990499" w:rsidP="00990499">
      <w:pPr>
        <w:spacing w:line="235" w:lineRule="atLeast"/>
        <w:rPr>
          <w:rFonts w:eastAsia="Times New Roman"/>
          <w:color w:val="000000"/>
          <w:u w:val="single"/>
        </w:rPr>
      </w:pPr>
      <w:r w:rsidRPr="007B4C4B">
        <w:rPr>
          <w:rFonts w:eastAsia="Times New Roman"/>
          <w:color w:val="000000"/>
          <w:sz w:val="10"/>
        </w:rPr>
        <w:t xml:space="preserve">The </w:t>
      </w:r>
      <w:r w:rsidRPr="00774858">
        <w:rPr>
          <w:rFonts w:eastAsia="Times New Roman"/>
          <w:color w:val="000000"/>
          <w:highlight w:val="cyan"/>
          <w:u w:val="single"/>
        </w:rPr>
        <w:t xml:space="preserve">denial </w:t>
      </w:r>
      <w:r w:rsidRPr="00FE22DE">
        <w:t>of PWD</w:t>
      </w:r>
      <w:r w:rsidRPr="007B4C4B">
        <w:rPr>
          <w:rFonts w:eastAsia="Times New Roman"/>
          <w:color w:val="000000"/>
          <w:sz w:val="10"/>
        </w:rPr>
        <w:t xml:space="preserve"> from public space through mechanisms such as institutionalization, and eugenics, “</w:t>
      </w:r>
      <w:r w:rsidRPr="00774858">
        <w:rPr>
          <w:rFonts w:eastAsia="Times New Roman"/>
          <w:color w:val="000000"/>
          <w:highlight w:val="cyan"/>
          <w:u w:val="single"/>
        </w:rPr>
        <w:t>create</w:t>
      </w:r>
      <w:r w:rsidRPr="00FE22DE">
        <w:t>d</w:t>
      </w:r>
      <w:r w:rsidRPr="00774858">
        <w:rPr>
          <w:rFonts w:eastAsia="Times New Roman"/>
          <w:color w:val="000000"/>
          <w:highlight w:val="cyan"/>
          <w:u w:val="single"/>
        </w:rPr>
        <w:t xml:space="preserve"> </w:t>
      </w:r>
      <w:r w:rsidRPr="0088158A">
        <w:t>the</w:t>
      </w:r>
      <w:r w:rsidRPr="00774858">
        <w:rPr>
          <w:rFonts w:eastAsia="Times New Roman"/>
          <w:color w:val="000000"/>
          <w:highlight w:val="cyan"/>
          <w:u w:val="single"/>
        </w:rPr>
        <w:t xml:space="preserve"> illusion of </w:t>
      </w:r>
      <w:r w:rsidRPr="0088158A">
        <w:t xml:space="preserve">their </w:t>
      </w:r>
      <w:r w:rsidRPr="00774858">
        <w:rPr>
          <w:rFonts w:eastAsia="Times New Roman"/>
          <w:color w:val="000000"/>
          <w:highlight w:val="cyan"/>
          <w:u w:val="single"/>
        </w:rPr>
        <w:t>non-existence,</w:t>
      </w:r>
      <w:r w:rsidRPr="0088158A">
        <w:t xml:space="preserve"> which</w:t>
      </w:r>
      <w:r w:rsidRPr="00FE22DE">
        <w:t xml:space="preserve"> results</w:t>
      </w:r>
      <w:r w:rsidRPr="00774858">
        <w:rPr>
          <w:rFonts w:eastAsia="Times New Roman"/>
          <w:color w:val="000000"/>
          <w:highlight w:val="cyan"/>
          <w:u w:val="single"/>
        </w:rPr>
        <w:t xml:space="preserve"> in non-accessible environments</w:t>
      </w:r>
      <w:r w:rsidRPr="007B4C4B">
        <w:rPr>
          <w:rFonts w:eastAsia="Times New Roman"/>
          <w:color w:val="000000"/>
          <w:sz w:val="10"/>
        </w:rPr>
        <w:t>” (</w:t>
      </w:r>
      <w:proofErr w:type="spellStart"/>
      <w:r w:rsidRPr="007B4C4B">
        <w:rPr>
          <w:rFonts w:eastAsia="Times New Roman"/>
          <w:color w:val="000000"/>
          <w:sz w:val="10"/>
        </w:rPr>
        <w:t>Hamraie</w:t>
      </w:r>
      <w:proofErr w:type="spellEnd"/>
      <w:r w:rsidRPr="007B4C4B">
        <w:rPr>
          <w:rFonts w:eastAsia="Times New Roman"/>
          <w:color w:val="000000"/>
          <w:sz w:val="10"/>
        </w:rPr>
        <w:t xml:space="preserve">, 2017, p.26). As recently as 2009, institutions in Canada were legislated to physically remove disabled people (as well as people of </w:t>
      </w:r>
      <w:proofErr w:type="spellStart"/>
      <w:r w:rsidRPr="007B4C4B">
        <w:rPr>
          <w:rFonts w:eastAsia="Times New Roman"/>
          <w:color w:val="000000"/>
          <w:sz w:val="10"/>
        </w:rPr>
        <w:t>colour</w:t>
      </w:r>
      <w:proofErr w:type="spellEnd"/>
      <w:r w:rsidRPr="007B4C4B">
        <w:rPr>
          <w:rFonts w:eastAsia="Times New Roman"/>
          <w:color w:val="000000"/>
          <w:sz w:val="10"/>
        </w:rPr>
        <w:t>, Black, Indigenous, and poor people) from public life (Kelly &amp; Orsini, 2016, p. 6). The eugenics movement sought to eradicate all people deemed “unfit” through harmful practices such as non-consensual sterilization (</w:t>
      </w:r>
      <w:proofErr w:type="spellStart"/>
      <w:r w:rsidRPr="007B4C4B">
        <w:rPr>
          <w:rFonts w:eastAsia="Times New Roman"/>
          <w:color w:val="000000"/>
          <w:sz w:val="10"/>
        </w:rPr>
        <w:t>Tidgwell</w:t>
      </w:r>
      <w:proofErr w:type="spellEnd"/>
      <w:r w:rsidRPr="007B4C4B">
        <w:rPr>
          <w:rFonts w:eastAsia="Times New Roman"/>
          <w:color w:val="000000"/>
          <w:sz w:val="10"/>
        </w:rPr>
        <w:t xml:space="preserve"> et al., 2020). These mechanisms–which so effectively segregated and killed PWD–meant that the </w:t>
      </w:r>
      <w:proofErr w:type="gramStart"/>
      <w:r w:rsidRPr="007B4C4B">
        <w:rPr>
          <w:rFonts w:eastAsia="Times New Roman"/>
          <w:color w:val="000000"/>
          <w:sz w:val="10"/>
        </w:rPr>
        <w:t>general public</w:t>
      </w:r>
      <w:proofErr w:type="gramEnd"/>
      <w:r w:rsidRPr="007B4C4B">
        <w:rPr>
          <w:rFonts w:eastAsia="Times New Roman"/>
          <w:color w:val="000000"/>
          <w:sz w:val="10"/>
        </w:rPr>
        <w:t xml:space="preserve"> no longer had exposure to this populace in public life. Designers and city-builders mistakenly interpreted the absence of PWD as proof of their non-existence, or at best, a disinterest in accessing public life. Due to the on-going disability exclusion that has made PWD appear invisible in public life, scholars understand this phenomenon as a “vicious cycle of denial and lack of use”, where advancements in accessibility infrastructure are disregarded and disinvested in (</w:t>
      </w:r>
      <w:proofErr w:type="spellStart"/>
      <w:r w:rsidRPr="007B4C4B">
        <w:rPr>
          <w:rFonts w:eastAsia="Times New Roman"/>
          <w:color w:val="000000"/>
          <w:sz w:val="10"/>
        </w:rPr>
        <w:t>Hamraie</w:t>
      </w:r>
      <w:proofErr w:type="spellEnd"/>
      <w:r w:rsidRPr="007B4C4B">
        <w:rPr>
          <w:rFonts w:eastAsia="Times New Roman"/>
          <w:color w:val="000000"/>
          <w:sz w:val="10"/>
        </w:rPr>
        <w:t xml:space="preserve">, 2017, p. 183). Chancey Fleet (2019) argues that without having PWD (specifically people who identify as Blind, Low-vision or visually impaired) in decision-making roles, the “collective ability to improve nonvisual access to the public spaces of the future is blunted because so many of us are absent from public spaces today” (p.4). The lack of visibility of PWD in public space, therefore, becomes the argument for why there is a </w:t>
      </w:r>
      <w:r w:rsidRPr="00774858">
        <w:rPr>
          <w:rFonts w:eastAsia="Times New Roman"/>
          <w:color w:val="000000"/>
          <w:highlight w:val="cyan"/>
          <w:u w:val="single"/>
        </w:rPr>
        <w:t xml:space="preserve">lack of </w:t>
      </w:r>
      <w:r w:rsidRPr="0088158A">
        <w:t>accessible</w:t>
      </w:r>
      <w:r w:rsidRPr="00774858">
        <w:rPr>
          <w:rFonts w:eastAsia="Times New Roman"/>
          <w:color w:val="000000"/>
          <w:highlight w:val="cyan"/>
          <w:u w:val="single"/>
        </w:rPr>
        <w:t xml:space="preserve"> infra</w:t>
      </w:r>
      <w:r w:rsidRPr="00FE22DE">
        <w:t>structure</w:t>
      </w:r>
      <w:r w:rsidRPr="00774858">
        <w:rPr>
          <w:rFonts w:eastAsia="Times New Roman"/>
          <w:color w:val="000000"/>
          <w:highlight w:val="cyan"/>
          <w:u w:val="single"/>
        </w:rPr>
        <w:t xml:space="preserve"> that </w:t>
      </w:r>
      <w:r w:rsidRPr="0088158A">
        <w:t>would welcome and</w:t>
      </w:r>
      <w:r w:rsidRPr="00774858">
        <w:rPr>
          <w:rFonts w:eastAsia="Times New Roman"/>
          <w:color w:val="000000"/>
          <w:highlight w:val="cyan"/>
          <w:u w:val="single"/>
        </w:rPr>
        <w:t xml:space="preserve"> include PWD </w:t>
      </w:r>
      <w:r w:rsidRPr="00FE22DE">
        <w:t>in that space</w:t>
      </w:r>
      <w:r w:rsidRPr="007B4C4B">
        <w:rPr>
          <w:rFonts w:eastAsia="Times New Roman"/>
          <w:color w:val="000000"/>
          <w:sz w:val="10"/>
        </w:rPr>
        <w:t xml:space="preserve"> (</w:t>
      </w:r>
      <w:proofErr w:type="spellStart"/>
      <w:r w:rsidRPr="007B4C4B">
        <w:rPr>
          <w:rFonts w:eastAsia="Times New Roman"/>
          <w:color w:val="000000"/>
          <w:sz w:val="10"/>
        </w:rPr>
        <w:t>Addlakha</w:t>
      </w:r>
      <w:proofErr w:type="spellEnd"/>
      <w:r w:rsidRPr="007B4C4B">
        <w:rPr>
          <w:rFonts w:eastAsia="Times New Roman"/>
          <w:color w:val="000000"/>
          <w:sz w:val="10"/>
        </w:rPr>
        <w:t>, 2021). Fleet argues that this cycle can also disempower PWD from advocating for themselves when there is inadequate accessible 12 infrastructure for fear of “rocking the boat” (2019). Activists have also used this very phenomenon as a platform of protest to demand better inclusion in public spaces, using tactics of visibility to make it impossible to ignore their exclusion (</w:t>
      </w:r>
      <w:proofErr w:type="spellStart"/>
      <w:r w:rsidRPr="007B4C4B">
        <w:rPr>
          <w:rFonts w:eastAsia="Times New Roman"/>
          <w:color w:val="000000"/>
          <w:sz w:val="10"/>
        </w:rPr>
        <w:t>Hamraie</w:t>
      </w:r>
      <w:proofErr w:type="spellEnd"/>
      <w:r w:rsidRPr="007B4C4B">
        <w:rPr>
          <w:rFonts w:eastAsia="Times New Roman"/>
          <w:color w:val="000000"/>
          <w:sz w:val="10"/>
        </w:rPr>
        <w:t>, 2017). 3.1.4 Disability Rights Activism Post-World War II was a turning point in terms of disability visibility, as the return of injured war veterans sparked new discourses around rehabilitation (</w:t>
      </w:r>
      <w:proofErr w:type="spellStart"/>
      <w:r w:rsidRPr="007B4C4B">
        <w:rPr>
          <w:rFonts w:eastAsia="Times New Roman"/>
          <w:color w:val="000000"/>
          <w:sz w:val="10"/>
        </w:rPr>
        <w:t>Hamraie</w:t>
      </w:r>
      <w:proofErr w:type="spellEnd"/>
      <w:r w:rsidRPr="007B4C4B">
        <w:rPr>
          <w:rFonts w:eastAsia="Times New Roman"/>
          <w:color w:val="000000"/>
          <w:sz w:val="10"/>
        </w:rPr>
        <w:t xml:space="preserve">, 2017). </w:t>
      </w:r>
      <w:r w:rsidRPr="0088158A">
        <w:t xml:space="preserve">This </w:t>
      </w:r>
      <w:r w:rsidRPr="004C2984">
        <w:rPr>
          <w:rFonts w:eastAsia="Times New Roman"/>
          <w:color w:val="000000"/>
          <w:highlight w:val="cyan"/>
          <w:u w:val="single"/>
        </w:rPr>
        <w:t xml:space="preserve">new logic </w:t>
      </w:r>
      <w:r w:rsidRPr="00FE22DE">
        <w:t xml:space="preserve">led researchers and </w:t>
      </w:r>
      <w:proofErr w:type="gramStart"/>
      <w:r w:rsidRPr="00FE22DE">
        <w:t>policy-makers</w:t>
      </w:r>
      <w:proofErr w:type="gramEnd"/>
      <w:r w:rsidRPr="00FE22DE">
        <w:t xml:space="preserve"> </w:t>
      </w:r>
      <w:r w:rsidRPr="004C2984">
        <w:rPr>
          <w:rFonts w:eastAsia="Times New Roman"/>
          <w:color w:val="000000"/>
          <w:highlight w:val="cyan"/>
          <w:u w:val="single"/>
        </w:rPr>
        <w:t xml:space="preserve">to understand </w:t>
      </w:r>
      <w:r w:rsidRPr="0088158A">
        <w:t>that some</w:t>
      </w:r>
      <w:r w:rsidRPr="004C2984">
        <w:rPr>
          <w:rFonts w:eastAsia="Times New Roman"/>
          <w:color w:val="000000"/>
          <w:highlight w:val="cyan"/>
          <w:u w:val="single"/>
        </w:rPr>
        <w:t xml:space="preserve"> PWD </w:t>
      </w:r>
      <w:r w:rsidRPr="00FE22DE">
        <w:t>could</w:t>
      </w:r>
      <w:r w:rsidRPr="004C2984">
        <w:rPr>
          <w:rFonts w:eastAsia="Times New Roman"/>
          <w:color w:val="000000"/>
          <w:highlight w:val="cyan"/>
          <w:u w:val="single"/>
        </w:rPr>
        <w:t xml:space="preserve"> be rehabilitated</w:t>
      </w:r>
      <w:r w:rsidRPr="00774858">
        <w:rPr>
          <w:rFonts w:eastAsia="Times New Roman"/>
          <w:color w:val="000000"/>
          <w:u w:val="single"/>
        </w:rPr>
        <w:t xml:space="preserve">, </w:t>
      </w:r>
      <w:r w:rsidRPr="007B4C4B">
        <w:rPr>
          <w:rFonts w:eastAsia="Times New Roman"/>
          <w:color w:val="000000"/>
          <w:sz w:val="10"/>
        </w:rPr>
        <w:t xml:space="preserve">rather than institutionalized, </w:t>
      </w:r>
      <w:proofErr w:type="gramStart"/>
      <w:r w:rsidRPr="007B4C4B">
        <w:rPr>
          <w:rFonts w:eastAsia="Times New Roman"/>
          <w:color w:val="000000"/>
          <w:sz w:val="10"/>
        </w:rPr>
        <w:t>in order to</w:t>
      </w:r>
      <w:proofErr w:type="gramEnd"/>
      <w:r w:rsidRPr="007B4C4B">
        <w:rPr>
          <w:rFonts w:eastAsia="Times New Roman"/>
          <w:color w:val="000000"/>
          <w:sz w:val="10"/>
        </w:rPr>
        <w:t xml:space="preserve"> resume their participation in industrial capitalism (</w:t>
      </w:r>
      <w:proofErr w:type="spellStart"/>
      <w:r w:rsidRPr="007B4C4B">
        <w:rPr>
          <w:rFonts w:eastAsia="Times New Roman"/>
          <w:color w:val="000000"/>
          <w:sz w:val="10"/>
        </w:rPr>
        <w:t>Hamraie</w:t>
      </w:r>
      <w:proofErr w:type="spellEnd"/>
      <w:r w:rsidRPr="007B4C4B">
        <w:rPr>
          <w:rFonts w:eastAsia="Times New Roman"/>
          <w:color w:val="000000"/>
          <w:sz w:val="10"/>
        </w:rPr>
        <w:t>, 2017). Therefore, from the 1940s-60s, rehabilitative technologies were developed as individualized solutions to access, which would come to be known as “barrier-free” design (</w:t>
      </w:r>
      <w:proofErr w:type="spellStart"/>
      <w:r w:rsidRPr="007B4C4B">
        <w:rPr>
          <w:rFonts w:eastAsia="Times New Roman"/>
          <w:color w:val="000000"/>
          <w:sz w:val="10"/>
        </w:rPr>
        <w:t>Hamraie</w:t>
      </w:r>
      <w:proofErr w:type="spellEnd"/>
      <w:r w:rsidRPr="007B4C4B">
        <w:rPr>
          <w:rFonts w:eastAsia="Times New Roman"/>
          <w:color w:val="000000"/>
          <w:sz w:val="10"/>
        </w:rPr>
        <w:t xml:space="preserve">, 2017; Williamson, 2019). The popularity of </w:t>
      </w:r>
      <w:r w:rsidRPr="004C2984">
        <w:rPr>
          <w:rFonts w:eastAsia="Times New Roman"/>
          <w:color w:val="000000"/>
          <w:u w:val="single"/>
        </w:rPr>
        <w:t>barrier-free design</w:t>
      </w:r>
      <w:r w:rsidRPr="007B4C4B">
        <w:rPr>
          <w:rFonts w:eastAsia="Times New Roman"/>
          <w:color w:val="000000"/>
          <w:sz w:val="10"/>
        </w:rPr>
        <w:t xml:space="preserve"> grew in American college campuses, creating a platform for the designers to declare themselves as spokespeople on behalf of PWD (Williamson, 2019). Though the achievements produced by these rehabilitation experts would eventually help develop some of the first building standards for accessibility, their reach was limited to universities and single-family homes, “two sites of pervasive racial segregation, gendered divisions of </w:t>
      </w:r>
      <w:proofErr w:type="spellStart"/>
      <w:r w:rsidRPr="007B4C4B">
        <w:rPr>
          <w:rFonts w:eastAsia="Times New Roman"/>
          <w:color w:val="000000"/>
          <w:sz w:val="10"/>
        </w:rPr>
        <w:t>labour</w:t>
      </w:r>
      <w:proofErr w:type="spellEnd"/>
      <w:r w:rsidRPr="007B4C4B">
        <w:rPr>
          <w:rFonts w:eastAsia="Times New Roman"/>
          <w:color w:val="000000"/>
          <w:sz w:val="10"/>
        </w:rPr>
        <w:t>, and economic accumulation” (</w:t>
      </w:r>
      <w:proofErr w:type="spellStart"/>
      <w:r w:rsidRPr="007B4C4B">
        <w:rPr>
          <w:rFonts w:eastAsia="Times New Roman"/>
          <w:color w:val="000000"/>
          <w:sz w:val="10"/>
        </w:rPr>
        <w:t>Hamraie</w:t>
      </w:r>
      <w:proofErr w:type="spellEnd"/>
      <w:r w:rsidRPr="007B4C4B">
        <w:rPr>
          <w:rFonts w:eastAsia="Times New Roman"/>
          <w:color w:val="000000"/>
          <w:sz w:val="10"/>
        </w:rPr>
        <w:t xml:space="preserve">, 2017, p.11). This left much of the work for navigating barriers within the public to individual PWDs who were continually excluded from public life. In the 1960s and 1970s, </w:t>
      </w:r>
      <w:r w:rsidRPr="004C2984">
        <w:rPr>
          <w:rFonts w:eastAsia="Times New Roman"/>
          <w:color w:val="000000"/>
          <w:highlight w:val="cyan"/>
          <w:u w:val="single"/>
        </w:rPr>
        <w:t xml:space="preserve">disability </w:t>
      </w:r>
      <w:r w:rsidRPr="00FE22DE">
        <w:t xml:space="preserve">rights </w:t>
      </w:r>
      <w:r w:rsidRPr="004C2984">
        <w:rPr>
          <w:rFonts w:eastAsia="Times New Roman"/>
          <w:color w:val="000000"/>
          <w:highlight w:val="cyan"/>
          <w:u w:val="single"/>
        </w:rPr>
        <w:t xml:space="preserve">activists collectivized to demand access </w:t>
      </w:r>
      <w:r w:rsidRPr="00FE22DE">
        <w:t>as a civil rights issue</w:t>
      </w:r>
      <w:r w:rsidRPr="007B4C4B">
        <w:rPr>
          <w:rFonts w:eastAsia="Times New Roman"/>
          <w:color w:val="000000"/>
          <w:sz w:val="10"/>
        </w:rPr>
        <w:t>. Activist groups in the United States used guerrilla city-editing tactics to demonstrate how the built environment is disabling, creating “do-it-yourself” smashed curb cuts in protest of a lack of freedom of movement (</w:t>
      </w:r>
      <w:proofErr w:type="spellStart"/>
      <w:r w:rsidRPr="007B4C4B">
        <w:rPr>
          <w:rFonts w:eastAsia="Times New Roman"/>
          <w:color w:val="000000"/>
          <w:sz w:val="10"/>
        </w:rPr>
        <w:t>Hamraie</w:t>
      </w:r>
      <w:proofErr w:type="spellEnd"/>
      <w:r w:rsidRPr="007B4C4B">
        <w:rPr>
          <w:rFonts w:eastAsia="Times New Roman"/>
          <w:color w:val="000000"/>
          <w:sz w:val="10"/>
        </w:rPr>
        <w:t xml:space="preserve">, 2017). By exposing the exclusion by design, the activists were successful in disrupting the naturalization of ableism in the built-environment and 13 revealed the need for collective access. The efforts of these activists gained wider attention, sparking nation-wide protests and demonstrations for authoritative regulation on access in transportation and public buildings (Williamson, 2019). Disability rights activists were therefore responsible for putting pressure on governments to enact accessibility laws in North America, securing civil and political rights for PWD which remain today (Williamson, 2019). 3.1.5 Disability Justice Where the disability rights movement champions </w:t>
      </w:r>
      <w:proofErr w:type="gramStart"/>
      <w:r w:rsidRPr="007B4C4B">
        <w:rPr>
          <w:rFonts w:eastAsia="Times New Roman"/>
          <w:color w:val="000000"/>
          <w:sz w:val="10"/>
        </w:rPr>
        <w:t>changes</w:t>
      </w:r>
      <w:proofErr w:type="gramEnd"/>
      <w:r w:rsidRPr="007B4C4B">
        <w:rPr>
          <w:rFonts w:eastAsia="Times New Roman"/>
          <w:color w:val="000000"/>
          <w:sz w:val="10"/>
        </w:rPr>
        <w:t xml:space="preserve"> to changes to standards and laws, the disability justice movement, by comparison, embodies the celebration of difference central to crip and disability culture that advocates for the dismantling of all oppressive systems that maintain normative order (Mingus, 2011a). Emerging in the early 2000s, disability justice is a movement which seeks to amplify the voices of SDQTBIPOC folks under ten central principles3 (Sins Invalid, 2015). The eighth principle, interdependence, provides a nuanced understanding of the relationships of care people build within communities, eschewing the “myth” of independence (Mingus, 2011; Piepzna-Samarasinha, 2018). The disability justice movement sees independence as a myth because people actually exist in the world via interdependent relationships, “with other people, animals, space, objects, rhythms and technologies” (Middleton &amp; Byles, 2019, p. 80) Challenging the meaning of independence has been a staple of disability culture, starting with the Independent Living Movement from the 1970s, which redefined “independence” as a “‘self-determination’ ... uncoupling assistance from dependence” (Hendren, 2020, p.117). This redefinition of independence reflects the more radical understanding of what accessibility gives access to–it allows others to give and receive care 3 The ten principles of Disability Justice are: Intersectionality, Leadership of Those Most Impacted, Anti-Capitalism, Cross-Movement Solidarity, Wholeness, Sustainability, Cross-Disability Solidarity, Interdependence, Collective Access, and Collective Liberation. 14 without connoting “moral superiority of the giver over the receiver” (Piepzna-Samarasinha, 2018, p. 41). Interdependence, therefore, reflects a collectivism that is willing to change the power structures that oppress PWD, and welcome PWD in public space by virtue of their existence, not their ability to be “independent” (Mingus, 2011a). Disability justice incorporates the </w:t>
      </w:r>
      <w:proofErr w:type="gramStart"/>
      <w:r w:rsidRPr="007B4C4B">
        <w:rPr>
          <w:rFonts w:eastAsia="Times New Roman"/>
          <w:color w:val="000000"/>
          <w:sz w:val="10"/>
        </w:rPr>
        <w:t>logics</w:t>
      </w:r>
      <w:proofErr w:type="gramEnd"/>
      <w:r w:rsidRPr="007B4C4B">
        <w:rPr>
          <w:rFonts w:eastAsia="Times New Roman"/>
          <w:color w:val="000000"/>
          <w:sz w:val="10"/>
        </w:rPr>
        <w:t xml:space="preserve"> of </w:t>
      </w:r>
      <w:proofErr w:type="spellStart"/>
      <w:r w:rsidRPr="007B4C4B">
        <w:rPr>
          <w:rFonts w:eastAsia="Times New Roman"/>
          <w:color w:val="000000"/>
          <w:sz w:val="10"/>
        </w:rPr>
        <w:t>cripping</w:t>
      </w:r>
      <w:proofErr w:type="spellEnd"/>
      <w:r w:rsidRPr="007B4C4B">
        <w:rPr>
          <w:rFonts w:eastAsia="Times New Roman"/>
          <w:color w:val="000000"/>
          <w:sz w:val="10"/>
        </w:rPr>
        <w:t xml:space="preserve">, which exposes the ways in which disability has been made pathological and deficient in comparison to a neoliberal ideal of productivity, and </w:t>
      </w:r>
      <w:proofErr w:type="spellStart"/>
      <w:r w:rsidRPr="007B4C4B">
        <w:rPr>
          <w:rFonts w:eastAsia="Times New Roman"/>
          <w:color w:val="000000"/>
          <w:sz w:val="10"/>
        </w:rPr>
        <w:t>centring</w:t>
      </w:r>
      <w:proofErr w:type="spellEnd"/>
      <w:r w:rsidRPr="007B4C4B">
        <w:rPr>
          <w:rFonts w:eastAsia="Times New Roman"/>
          <w:color w:val="000000"/>
          <w:sz w:val="10"/>
        </w:rPr>
        <w:t xml:space="preserve"> the experiences and </w:t>
      </w:r>
      <w:proofErr w:type="gramStart"/>
      <w:r w:rsidRPr="007B4C4B">
        <w:rPr>
          <w:rFonts w:eastAsia="Times New Roman"/>
          <w:color w:val="000000"/>
          <w:sz w:val="10"/>
        </w:rPr>
        <w:t>knowledges</w:t>
      </w:r>
      <w:proofErr w:type="gramEnd"/>
      <w:r w:rsidRPr="007B4C4B">
        <w:rPr>
          <w:rFonts w:eastAsia="Times New Roman"/>
          <w:color w:val="000000"/>
          <w:sz w:val="10"/>
        </w:rPr>
        <w:t xml:space="preserve"> of those on the margins of disability identity (Piepzna-Samarasinha, 2018; </w:t>
      </w:r>
      <w:proofErr w:type="spellStart"/>
      <w:r w:rsidRPr="007B4C4B">
        <w:rPr>
          <w:rFonts w:eastAsia="Times New Roman"/>
          <w:color w:val="000000"/>
          <w:sz w:val="10"/>
        </w:rPr>
        <w:t>McRuer</w:t>
      </w:r>
      <w:proofErr w:type="spellEnd"/>
      <w:r w:rsidRPr="007B4C4B">
        <w:rPr>
          <w:rFonts w:eastAsia="Times New Roman"/>
          <w:color w:val="000000"/>
          <w:sz w:val="10"/>
        </w:rPr>
        <w:t xml:space="preserve"> &amp; </w:t>
      </w:r>
      <w:proofErr w:type="spellStart"/>
      <w:r w:rsidRPr="007B4C4B">
        <w:rPr>
          <w:rFonts w:eastAsia="Times New Roman"/>
          <w:color w:val="000000"/>
          <w:sz w:val="10"/>
        </w:rPr>
        <w:t>Cassabaum</w:t>
      </w:r>
      <w:proofErr w:type="spellEnd"/>
      <w:r w:rsidRPr="007B4C4B">
        <w:rPr>
          <w:rFonts w:eastAsia="Times New Roman"/>
          <w:color w:val="000000"/>
          <w:sz w:val="10"/>
        </w:rPr>
        <w:t xml:space="preserve">, 2021). 15 3.2 Approaches to Access Narratives about access and accessibility have a contested history in describing how people </w:t>
      </w:r>
      <w:proofErr w:type="gramStart"/>
      <w:r w:rsidRPr="007B4C4B">
        <w:rPr>
          <w:rFonts w:eastAsia="Times New Roman"/>
          <w:color w:val="000000"/>
          <w:sz w:val="10"/>
        </w:rPr>
        <w:t>are able to</w:t>
      </w:r>
      <w:proofErr w:type="gramEnd"/>
      <w:r w:rsidRPr="007B4C4B">
        <w:rPr>
          <w:rFonts w:eastAsia="Times New Roman"/>
          <w:color w:val="000000"/>
          <w:sz w:val="10"/>
        </w:rPr>
        <w:t xml:space="preserve"> participate within a world built for the able-bodied. Primarily, </w:t>
      </w:r>
      <w:r w:rsidRPr="004C2984">
        <w:rPr>
          <w:rFonts w:eastAsia="Times New Roman"/>
          <w:color w:val="000000"/>
          <w:highlight w:val="cyan"/>
          <w:u w:val="single"/>
        </w:rPr>
        <w:t>lack of access</w:t>
      </w:r>
      <w:r w:rsidRPr="00FE22DE">
        <w:t xml:space="preserve"> </w:t>
      </w:r>
      <w:r w:rsidRPr="0088158A">
        <w:t xml:space="preserve">is a </w:t>
      </w:r>
      <w:r w:rsidRPr="004C2984">
        <w:rPr>
          <w:rFonts w:eastAsia="Times New Roman"/>
          <w:color w:val="000000"/>
          <w:highlight w:val="cyan"/>
          <w:u w:val="single"/>
        </w:rPr>
        <w:t xml:space="preserve">civil rights issue </w:t>
      </w:r>
      <w:r w:rsidRPr="0088158A">
        <w:t>and</w:t>
      </w:r>
      <w:r w:rsidRPr="00FE22DE">
        <w:t xml:space="preserve"> a </w:t>
      </w:r>
      <w:r w:rsidRPr="004C2984">
        <w:rPr>
          <w:rFonts w:eastAsia="Times New Roman"/>
          <w:color w:val="000000"/>
          <w:highlight w:val="cyan"/>
          <w:u w:val="single"/>
        </w:rPr>
        <w:t xml:space="preserve">failure of existing </w:t>
      </w:r>
      <w:r w:rsidRPr="00FE22DE">
        <w:t>infrastructure and</w:t>
      </w:r>
      <w:r w:rsidRPr="004C2984">
        <w:rPr>
          <w:rFonts w:eastAsia="Times New Roman"/>
          <w:color w:val="000000"/>
          <w:highlight w:val="cyan"/>
          <w:u w:val="single"/>
        </w:rPr>
        <w:t xml:space="preserve"> policy</w:t>
      </w:r>
      <w:r w:rsidRPr="007B4C4B">
        <w:rPr>
          <w:rFonts w:eastAsia="Times New Roman"/>
          <w:color w:val="000000"/>
          <w:sz w:val="10"/>
        </w:rPr>
        <w:t xml:space="preserve"> to anticipate different bodies in space. In city-building and design professions, the meanings of access and accessibility have been diluted and depoliticized, often acting as a synonym for “proximity” rather than as a meaningful way to include PWD in everyday activities (Sola et al, 2018). The disappearance of disability from the language further </w:t>
      </w:r>
      <w:proofErr w:type="spellStart"/>
      <w:r w:rsidRPr="007B4C4B">
        <w:rPr>
          <w:rFonts w:eastAsia="Times New Roman"/>
          <w:color w:val="000000"/>
          <w:sz w:val="10"/>
        </w:rPr>
        <w:t>invisibilizes</w:t>
      </w:r>
      <w:proofErr w:type="spellEnd"/>
      <w:r w:rsidRPr="007B4C4B">
        <w:rPr>
          <w:rFonts w:eastAsia="Times New Roman"/>
          <w:color w:val="000000"/>
          <w:sz w:val="10"/>
        </w:rPr>
        <w:t xml:space="preserve"> the needs and lives of PWD. In the following section, I will trace the history of </w:t>
      </w:r>
      <w:proofErr w:type="gramStart"/>
      <w:r w:rsidRPr="007B4C4B">
        <w:rPr>
          <w:rFonts w:eastAsia="Times New Roman"/>
          <w:color w:val="000000"/>
          <w:sz w:val="10"/>
        </w:rPr>
        <w:t>the actions</w:t>
      </w:r>
      <w:proofErr w:type="gramEnd"/>
      <w:r w:rsidRPr="007B4C4B">
        <w:rPr>
          <w:rFonts w:eastAsia="Times New Roman"/>
          <w:color w:val="000000"/>
          <w:sz w:val="10"/>
        </w:rPr>
        <w:t xml:space="preserve">, policies and ideologies that have produced mainstream and critical understandings of access and accessibility. 3.2.1 Standardization </w:t>
      </w:r>
      <w:proofErr w:type="spellStart"/>
      <w:r w:rsidRPr="007B4C4B">
        <w:rPr>
          <w:rFonts w:eastAsia="Times New Roman"/>
          <w:color w:val="000000"/>
          <w:sz w:val="10"/>
        </w:rPr>
        <w:t>Standardization</w:t>
      </w:r>
      <w:proofErr w:type="spellEnd"/>
      <w:r w:rsidRPr="007B4C4B">
        <w:rPr>
          <w:rFonts w:eastAsia="Times New Roman"/>
          <w:color w:val="000000"/>
          <w:sz w:val="10"/>
        </w:rPr>
        <w:t xml:space="preserve"> provides municipalities and organizations with templates and mandates to accommodate different bodies and minds in spaces, through legislation and codification (</w:t>
      </w:r>
      <w:proofErr w:type="spellStart"/>
      <w:r w:rsidRPr="007B4C4B">
        <w:rPr>
          <w:rFonts w:eastAsia="Times New Roman"/>
          <w:color w:val="000000"/>
          <w:sz w:val="10"/>
        </w:rPr>
        <w:t>Hamraie</w:t>
      </w:r>
      <w:proofErr w:type="spellEnd"/>
      <w:r w:rsidRPr="007B4C4B">
        <w:rPr>
          <w:rFonts w:eastAsia="Times New Roman"/>
          <w:color w:val="000000"/>
          <w:sz w:val="10"/>
        </w:rPr>
        <w:t xml:space="preserve">, 2017). Thanks to the </w:t>
      </w:r>
      <w:proofErr w:type="spellStart"/>
      <w:r w:rsidRPr="007B4C4B">
        <w:rPr>
          <w:rFonts w:eastAsia="Times New Roman"/>
          <w:color w:val="000000"/>
          <w:sz w:val="10"/>
        </w:rPr>
        <w:t>labour</w:t>
      </w:r>
      <w:proofErr w:type="spellEnd"/>
      <w:r w:rsidRPr="007B4C4B">
        <w:rPr>
          <w:rFonts w:eastAsia="Times New Roman"/>
          <w:color w:val="000000"/>
          <w:sz w:val="10"/>
        </w:rPr>
        <w:t xml:space="preserve"> of disability rights activists, the setting of standards and enactment of laws has been essential for recognizing the human rights and freedoms of PWD and has helped make visible the inequities experienced by PWD in employment, housing and public space. In a perfect world, organizational compliance with the standards and laws would produce access for all PWD (Kurdi et al., 2019). Unfortunately, people with physical disabilities, such as wheelchair users, are mostly the anticipated users and beneficiaries of accessibility infrastructure and policy, leaving so many PWD with sensory and invisible disabilities excluded despite their rights to access (Kurdi et al., 2019). In many ways, the system requires a “legibility” of one’s disability </w:t>
      </w:r>
      <w:proofErr w:type="gramStart"/>
      <w:r w:rsidRPr="007B4C4B">
        <w:rPr>
          <w:rFonts w:eastAsia="Times New Roman"/>
          <w:color w:val="000000"/>
          <w:sz w:val="10"/>
        </w:rPr>
        <w:t>in order to</w:t>
      </w:r>
      <w:proofErr w:type="gramEnd"/>
      <w:r w:rsidRPr="007B4C4B">
        <w:rPr>
          <w:rFonts w:eastAsia="Times New Roman"/>
          <w:color w:val="000000"/>
          <w:sz w:val="10"/>
        </w:rPr>
        <w:t xml:space="preserve"> acquire the benefits of legislations and standards, a process which Ellen Samuels terms “</w:t>
      </w:r>
      <w:proofErr w:type="spellStart"/>
      <w:r w:rsidRPr="007B4C4B">
        <w:rPr>
          <w:rFonts w:eastAsia="Times New Roman"/>
          <w:color w:val="000000"/>
          <w:sz w:val="10"/>
        </w:rPr>
        <w:t>biocertification</w:t>
      </w:r>
      <w:proofErr w:type="spellEnd"/>
      <w:r w:rsidRPr="007B4C4B">
        <w:rPr>
          <w:rFonts w:eastAsia="Times New Roman"/>
          <w:color w:val="000000"/>
          <w:sz w:val="10"/>
        </w:rPr>
        <w:t xml:space="preserve">” (quoted in </w:t>
      </w:r>
      <w:proofErr w:type="spellStart"/>
      <w:r w:rsidRPr="007B4C4B">
        <w:rPr>
          <w:rFonts w:eastAsia="Times New Roman"/>
          <w:color w:val="000000"/>
          <w:sz w:val="10"/>
        </w:rPr>
        <w:t>Hamraie</w:t>
      </w:r>
      <w:proofErr w:type="spellEnd"/>
      <w:r w:rsidRPr="007B4C4B">
        <w:rPr>
          <w:rFonts w:eastAsia="Times New Roman"/>
          <w:color w:val="000000"/>
          <w:sz w:val="10"/>
        </w:rPr>
        <w:t xml:space="preserve">, 2017, p. 146). The process of proving 16 one’s </w:t>
      </w:r>
      <w:proofErr w:type="spellStart"/>
      <w:r w:rsidRPr="007B4C4B">
        <w:rPr>
          <w:rFonts w:eastAsia="Times New Roman"/>
          <w:color w:val="000000"/>
          <w:sz w:val="10"/>
        </w:rPr>
        <w:t>disabilit</w:t>
      </w:r>
      <w:proofErr w:type="spellEnd"/>
      <w:r w:rsidRPr="007B4C4B">
        <w:rPr>
          <w:rFonts w:eastAsia="Times New Roman"/>
          <w:color w:val="000000"/>
          <w:sz w:val="10"/>
        </w:rPr>
        <w:t>(</w:t>
      </w:r>
      <w:proofErr w:type="spellStart"/>
      <w:r w:rsidRPr="007B4C4B">
        <w:rPr>
          <w:rFonts w:eastAsia="Times New Roman"/>
          <w:color w:val="000000"/>
          <w:sz w:val="10"/>
        </w:rPr>
        <w:t>ies</w:t>
      </w:r>
      <w:proofErr w:type="spellEnd"/>
      <w:r w:rsidRPr="007B4C4B">
        <w:rPr>
          <w:rFonts w:eastAsia="Times New Roman"/>
          <w:color w:val="000000"/>
          <w:sz w:val="10"/>
        </w:rPr>
        <w:t xml:space="preserve">) </w:t>
      </w:r>
      <w:proofErr w:type="gramStart"/>
      <w:r w:rsidRPr="007B4C4B">
        <w:rPr>
          <w:rFonts w:eastAsia="Times New Roman"/>
          <w:color w:val="000000"/>
          <w:sz w:val="10"/>
        </w:rPr>
        <w:t>in order to</w:t>
      </w:r>
      <w:proofErr w:type="gramEnd"/>
      <w:r w:rsidRPr="007B4C4B">
        <w:rPr>
          <w:rFonts w:eastAsia="Times New Roman"/>
          <w:color w:val="000000"/>
          <w:sz w:val="10"/>
        </w:rPr>
        <w:t xml:space="preserve"> qualify for access rights demonstrates the rehabilitative logics in which these mechanisms were </w:t>
      </w:r>
      <w:proofErr w:type="gramStart"/>
      <w:r w:rsidRPr="007B4C4B">
        <w:rPr>
          <w:rFonts w:eastAsia="Times New Roman"/>
          <w:color w:val="000000"/>
          <w:sz w:val="10"/>
        </w:rPr>
        <w:t>actually developed</w:t>
      </w:r>
      <w:proofErr w:type="gramEnd"/>
      <w:r w:rsidRPr="007B4C4B">
        <w:rPr>
          <w:rFonts w:eastAsia="Times New Roman"/>
          <w:color w:val="000000"/>
          <w:sz w:val="10"/>
        </w:rPr>
        <w:t xml:space="preserve">. Laws and standards have not, therefore, </w:t>
      </w:r>
      <w:proofErr w:type="gramStart"/>
      <w:r w:rsidRPr="007B4C4B">
        <w:rPr>
          <w:rFonts w:eastAsia="Times New Roman"/>
          <w:color w:val="000000"/>
          <w:sz w:val="10"/>
        </w:rPr>
        <w:t>actually resulted</w:t>
      </w:r>
      <w:proofErr w:type="gramEnd"/>
      <w:r w:rsidRPr="007B4C4B">
        <w:rPr>
          <w:rFonts w:eastAsia="Times New Roman"/>
          <w:color w:val="000000"/>
          <w:sz w:val="10"/>
        </w:rPr>
        <w:t xml:space="preserve"> in the elimination of discriminatory systems and social attitudes towards PWD (</w:t>
      </w:r>
      <w:proofErr w:type="spellStart"/>
      <w:r w:rsidRPr="007B4C4B">
        <w:rPr>
          <w:rFonts w:eastAsia="Times New Roman"/>
          <w:color w:val="000000"/>
          <w:sz w:val="10"/>
        </w:rPr>
        <w:t>Hamraie</w:t>
      </w:r>
      <w:proofErr w:type="spellEnd"/>
      <w:r w:rsidRPr="007B4C4B">
        <w:rPr>
          <w:rFonts w:eastAsia="Times New Roman"/>
          <w:color w:val="000000"/>
          <w:sz w:val="10"/>
        </w:rPr>
        <w:t xml:space="preserve">, 2017). Even with civil and political rights laws established, there continues to be arguments over the extent of how much laws should protect PWD rights (Williamson, 2019, p. 146). Williamson (2019) discusses the backlash to accessibility legislation and standards that arose in the twentieth century because PWD were imagined as a small and fringe </w:t>
      </w:r>
      <w:proofErr w:type="gramStart"/>
      <w:r w:rsidRPr="007B4C4B">
        <w:rPr>
          <w:rFonts w:eastAsia="Times New Roman"/>
          <w:color w:val="000000"/>
          <w:sz w:val="10"/>
        </w:rPr>
        <w:t>population, and</w:t>
      </w:r>
      <w:proofErr w:type="gramEnd"/>
      <w:r w:rsidRPr="007B4C4B">
        <w:rPr>
          <w:rFonts w:eastAsia="Times New Roman"/>
          <w:color w:val="000000"/>
          <w:sz w:val="10"/>
        </w:rPr>
        <w:t xml:space="preserve"> designing for their needs produced a discourse of access as excess or a burden (p.137). When access is understood as a burden or excess, designers and builders may only implement minimum requirements or try to cut corners to save money, if the organization has budgeted the resources to comply with the requirements at all (Williamson, 2019). Fleet (2019) notes that much of the accessibility infrastructure implemented for people who identify as Blind, low-vision or visually impaired (BLVI) “lags behind what can be technically achieved” (p.5). Though technically compliant with access laws and standards, the resulting infrastructure does guarantee its reliability or </w:t>
      </w:r>
      <w:proofErr w:type="gramStart"/>
      <w:r w:rsidRPr="007B4C4B">
        <w:rPr>
          <w:rFonts w:eastAsia="Times New Roman"/>
          <w:color w:val="000000"/>
          <w:sz w:val="10"/>
        </w:rPr>
        <w:t>ease, but</w:t>
      </w:r>
      <w:proofErr w:type="gramEnd"/>
      <w:r w:rsidRPr="007B4C4B">
        <w:rPr>
          <w:rFonts w:eastAsia="Times New Roman"/>
          <w:color w:val="000000"/>
          <w:sz w:val="10"/>
        </w:rPr>
        <w:t xml:space="preserve"> produces what she calls “clunky designs” that further disable PWD within the built environment (2019, p. 6). Problems also arise because accessibility laws and standards are interpreted and negotiated without disability perspectives, and have unclear or non-compulsory compliance stipulations (</w:t>
      </w:r>
      <w:proofErr w:type="spellStart"/>
      <w:r w:rsidRPr="007B4C4B">
        <w:rPr>
          <w:rFonts w:eastAsia="Times New Roman"/>
          <w:color w:val="000000"/>
          <w:sz w:val="10"/>
        </w:rPr>
        <w:t>Hamarie</w:t>
      </w:r>
      <w:proofErr w:type="spellEnd"/>
      <w:r w:rsidRPr="007B4C4B">
        <w:rPr>
          <w:rFonts w:eastAsia="Times New Roman"/>
          <w:color w:val="000000"/>
          <w:sz w:val="10"/>
        </w:rPr>
        <w:t>, 2017). Laws developed under a logic of rehabilitation, and standards designed to fit a limited range of users, will continue to exclude most PWD, especially those living at the intersections of racism, colonialism, sexism, homophobia, transphobia, and classism (</w:t>
      </w:r>
      <w:proofErr w:type="spellStart"/>
      <w:r w:rsidRPr="007B4C4B">
        <w:rPr>
          <w:rFonts w:eastAsia="Times New Roman"/>
          <w:color w:val="000000"/>
          <w:sz w:val="10"/>
        </w:rPr>
        <w:t>Hamraie</w:t>
      </w:r>
      <w:proofErr w:type="spellEnd"/>
      <w:r w:rsidRPr="007B4C4B">
        <w:rPr>
          <w:rFonts w:eastAsia="Times New Roman"/>
          <w:color w:val="000000"/>
          <w:sz w:val="10"/>
        </w:rPr>
        <w:t xml:space="preserve">, 2017). There is 17 no doubt that standards and laws need to exist, however, scholars and activists are right to be critical of their origins and reach, </w:t>
      </w:r>
      <w:proofErr w:type="gramStart"/>
      <w:r w:rsidRPr="007B4C4B">
        <w:rPr>
          <w:rFonts w:eastAsia="Times New Roman"/>
          <w:color w:val="000000"/>
          <w:sz w:val="10"/>
        </w:rPr>
        <w:t>opening up</w:t>
      </w:r>
      <w:proofErr w:type="gramEnd"/>
      <w:r w:rsidRPr="007B4C4B">
        <w:rPr>
          <w:rFonts w:eastAsia="Times New Roman"/>
          <w:color w:val="000000"/>
          <w:sz w:val="10"/>
        </w:rPr>
        <w:t xml:space="preserve"> to the disability justice-based approach cited above. 3.2.2 Neoliberal Model of Accessibility; the Post-Disability Discourse Functioning under neither a rights-based nor justice-based logic in normative culture, accessibility and access are generally understood through what Lee (2020) considers the “neoliberal model of diversity,” where access is only considered valuable through its ability to broaden a consumer base through tactics of assimilation. The neoliberal model is a means to an end, and assumes that when PWD </w:t>
      </w:r>
      <w:proofErr w:type="gramStart"/>
      <w:r w:rsidRPr="007B4C4B">
        <w:rPr>
          <w:rFonts w:eastAsia="Times New Roman"/>
          <w:color w:val="000000"/>
          <w:sz w:val="10"/>
        </w:rPr>
        <w:t>obtain</w:t>
      </w:r>
      <w:proofErr w:type="gramEnd"/>
      <w:r w:rsidRPr="007B4C4B">
        <w:rPr>
          <w:rFonts w:eastAsia="Times New Roman"/>
          <w:color w:val="000000"/>
          <w:sz w:val="10"/>
        </w:rPr>
        <w:t xml:space="preserve"> access, they will function the same way that privileged people (who have always had access) will function (Lee, 2020). The model rewards those who can use access to “overcome adversity,” and be able to participate fully in normalized society as if they were not disabled (Jones et al., 2021, p.313). This assimilationist approach creates a kind of inclusion known as “fictitious equality,” where even if accessibility interventions are inputted, power imbalances remain firmly intact (Lamarre et al., 2021, p.202). This neoliberal model manifests as a metaphorical checklist, where the addition of boxes is perceived as a burden on the provider (Lee, 2020). It is a top-down approach, where people will not receive access until their needs are considered for the checklist. However, since disability–like all identities–is not monolithic but rather entwined with other aspects of being, then there will always be more boxes to add to the metaphorical (and sometimes literal) checklist (Lamarre et al., 2021). It is also possible that adding a box for one access need may create “frictions” with an access need that is checked with another box (</w:t>
      </w:r>
      <w:proofErr w:type="spellStart"/>
      <w:r w:rsidRPr="007B4C4B">
        <w:rPr>
          <w:rFonts w:eastAsia="Times New Roman"/>
          <w:color w:val="000000"/>
          <w:sz w:val="10"/>
        </w:rPr>
        <w:t>Hamraie</w:t>
      </w:r>
      <w:proofErr w:type="spellEnd"/>
      <w:r w:rsidRPr="007B4C4B">
        <w:rPr>
          <w:rFonts w:eastAsia="Times New Roman"/>
          <w:color w:val="000000"/>
          <w:sz w:val="10"/>
        </w:rPr>
        <w:t xml:space="preserve">, 2017). These problems arise because normative culture is trying to fit disability into a standard, rather than looking to change the culture itself. 18 In general, the neoliberal model of accessibility has been reconfigured under a discourse of what </w:t>
      </w:r>
      <w:proofErr w:type="spellStart"/>
      <w:r w:rsidRPr="007B4C4B">
        <w:rPr>
          <w:rFonts w:eastAsia="Times New Roman"/>
          <w:color w:val="000000"/>
          <w:sz w:val="10"/>
        </w:rPr>
        <w:t>Hamraie</w:t>
      </w:r>
      <w:proofErr w:type="spellEnd"/>
      <w:r w:rsidRPr="007B4C4B">
        <w:rPr>
          <w:rFonts w:eastAsia="Times New Roman"/>
          <w:color w:val="000000"/>
          <w:sz w:val="10"/>
        </w:rPr>
        <w:t xml:space="preserve"> (2017) terms “post-disability” (p. 220). They write, </w:t>
      </w:r>
      <w:proofErr w:type="gramStart"/>
      <w:r w:rsidRPr="007B4C4B">
        <w:rPr>
          <w:rFonts w:eastAsia="Times New Roman"/>
          <w:color w:val="000000"/>
          <w:sz w:val="10"/>
        </w:rPr>
        <w:t>This</w:t>
      </w:r>
      <w:proofErr w:type="gramEnd"/>
      <w:r w:rsidRPr="007B4C4B">
        <w:rPr>
          <w:rFonts w:eastAsia="Times New Roman"/>
          <w:color w:val="000000"/>
          <w:sz w:val="10"/>
        </w:rPr>
        <w:t xml:space="preserve"> discourse encompassed a series of claims, ranging from disability universalism (e.g., “we are all disabled”) to disability neutrality (e.g., “design for everyone” rather than “design for disability”) to </w:t>
      </w:r>
      <w:proofErr w:type="spellStart"/>
      <w:r w:rsidRPr="007B4C4B">
        <w:rPr>
          <w:rFonts w:eastAsia="Times New Roman"/>
          <w:color w:val="000000"/>
          <w:sz w:val="10"/>
        </w:rPr>
        <w:t>antidisability</w:t>
      </w:r>
      <w:proofErr w:type="spellEnd"/>
      <w:r w:rsidRPr="007B4C4B">
        <w:rPr>
          <w:rFonts w:eastAsia="Times New Roman"/>
          <w:color w:val="000000"/>
          <w:sz w:val="10"/>
        </w:rPr>
        <w:t xml:space="preserve"> (e.g., design focused on “eliminating” </w:t>
      </w:r>
      <w:proofErr w:type="gramStart"/>
      <w:r w:rsidRPr="007B4C4B">
        <w:rPr>
          <w:rFonts w:eastAsia="Times New Roman"/>
          <w:color w:val="000000"/>
          <w:sz w:val="10"/>
        </w:rPr>
        <w:t>disability)...</w:t>
      </w:r>
      <w:proofErr w:type="gramEnd"/>
      <w:r w:rsidRPr="007B4C4B">
        <w:rPr>
          <w:rFonts w:eastAsia="Times New Roman"/>
          <w:color w:val="000000"/>
          <w:sz w:val="10"/>
        </w:rPr>
        <w:t xml:space="preserve">One post-disability logic was that even mentioning disability would produce stigma. Resembling the post-racial notion that talking about racial difference or oppression is racist, this logic purported that disability is a negative, stigmatizing quality. Planners and </w:t>
      </w:r>
      <w:proofErr w:type="gramStart"/>
      <w:r w:rsidRPr="007B4C4B">
        <w:rPr>
          <w:rFonts w:eastAsia="Times New Roman"/>
          <w:color w:val="000000"/>
          <w:sz w:val="10"/>
        </w:rPr>
        <w:t>policy-makers</w:t>
      </w:r>
      <w:proofErr w:type="gramEnd"/>
      <w:r w:rsidRPr="007B4C4B">
        <w:rPr>
          <w:rFonts w:eastAsia="Times New Roman"/>
          <w:color w:val="000000"/>
          <w:sz w:val="10"/>
        </w:rPr>
        <w:t xml:space="preserve"> utilize this logic in articulating the liberal understanding of “curb cut theory”; the understanding that </w:t>
      </w:r>
      <w:r w:rsidRPr="0088158A">
        <w:t>the</w:t>
      </w:r>
      <w:r w:rsidRPr="00D37EE6">
        <w:rPr>
          <w:rFonts w:eastAsia="Times New Roman"/>
          <w:color w:val="000000"/>
          <w:highlight w:val="cyan"/>
          <w:u w:val="single"/>
        </w:rPr>
        <w:t xml:space="preserve"> implementation </w:t>
      </w:r>
      <w:r w:rsidRPr="00FE22DE">
        <w:t>of</w:t>
      </w:r>
      <w:r w:rsidRPr="00D37EE6">
        <w:rPr>
          <w:rFonts w:eastAsia="Times New Roman"/>
          <w:color w:val="000000"/>
          <w:highlight w:val="cyan"/>
          <w:u w:val="single"/>
        </w:rPr>
        <w:t xml:space="preserve"> accessibility infra</w:t>
      </w:r>
      <w:r w:rsidRPr="00FE22DE">
        <w:t>structures</w:t>
      </w:r>
      <w:r w:rsidRPr="00D37EE6">
        <w:rPr>
          <w:rFonts w:eastAsia="Times New Roman"/>
          <w:color w:val="000000"/>
          <w:highlight w:val="cyan"/>
          <w:u w:val="single"/>
        </w:rPr>
        <w:t xml:space="preserve"> </w:t>
      </w:r>
      <w:r w:rsidRPr="0088158A">
        <w:t>like curb cuts to</w:t>
      </w:r>
      <w:r w:rsidRPr="00FE22DE">
        <w:t xml:space="preserve"> allow</w:t>
      </w:r>
      <w:r w:rsidRPr="00D37EE6">
        <w:rPr>
          <w:rFonts w:eastAsia="Times New Roman"/>
          <w:color w:val="000000"/>
          <w:highlight w:val="cyan"/>
          <w:u w:val="single"/>
        </w:rPr>
        <w:t xml:space="preserve"> freer movement for wheelchair users </w:t>
      </w:r>
      <w:r w:rsidRPr="0088158A">
        <w:t>will have</w:t>
      </w:r>
      <w:r w:rsidRPr="00D37EE6">
        <w:rPr>
          <w:rFonts w:eastAsia="Times New Roman"/>
          <w:color w:val="000000"/>
          <w:highlight w:val="cyan"/>
          <w:u w:val="single"/>
        </w:rPr>
        <w:t xml:space="preserve"> positive spill-over </w:t>
      </w:r>
      <w:r w:rsidRPr="0088158A">
        <w:t>effects</w:t>
      </w:r>
      <w:r w:rsidRPr="007B4C4B">
        <w:rPr>
          <w:rFonts w:eastAsia="Times New Roman"/>
          <w:color w:val="000000"/>
          <w:sz w:val="10"/>
        </w:rPr>
        <w:t xml:space="preserve"> for other space users like people with strollers (DESA, 2014). The </w:t>
      </w:r>
      <w:r w:rsidRPr="00D37EE6">
        <w:rPr>
          <w:rFonts w:eastAsia="Times New Roman"/>
          <w:color w:val="000000"/>
          <w:highlight w:val="cyan"/>
          <w:u w:val="single"/>
        </w:rPr>
        <w:t xml:space="preserve">function of post-disability </w:t>
      </w:r>
      <w:r w:rsidRPr="00FE22DE">
        <w:t>discourses,</w:t>
      </w:r>
      <w:r w:rsidRPr="00D37EE6">
        <w:rPr>
          <w:rFonts w:eastAsia="Times New Roman"/>
          <w:color w:val="000000"/>
          <w:highlight w:val="cyan"/>
          <w:u w:val="single"/>
        </w:rPr>
        <w:t xml:space="preserve"> </w:t>
      </w:r>
      <w:r w:rsidRPr="0088158A">
        <w:t>therefore,</w:t>
      </w:r>
      <w:r w:rsidRPr="00FE22DE">
        <w:t xml:space="preserve"> generally</w:t>
      </w:r>
      <w:r w:rsidRPr="00D37EE6">
        <w:rPr>
          <w:rFonts w:eastAsia="Times New Roman"/>
          <w:color w:val="000000"/>
          <w:highlight w:val="cyan"/>
          <w:u w:val="single"/>
        </w:rPr>
        <w:t xml:space="preserve"> justify access </w:t>
      </w:r>
      <w:r w:rsidRPr="00FE22DE">
        <w:t>and accessibility in</w:t>
      </w:r>
      <w:r w:rsidRPr="007B4C4B">
        <w:rPr>
          <w:rFonts w:eastAsia="Times New Roman"/>
          <w:color w:val="000000"/>
          <w:sz w:val="10"/>
        </w:rPr>
        <w:t xml:space="preserve"> their added value to normative users (“design for everyone”), rather than their added value to PWD (</w:t>
      </w:r>
      <w:proofErr w:type="spellStart"/>
      <w:r w:rsidRPr="007B4C4B">
        <w:rPr>
          <w:rFonts w:eastAsia="Times New Roman"/>
          <w:color w:val="000000"/>
          <w:sz w:val="10"/>
        </w:rPr>
        <w:t>Hamraie</w:t>
      </w:r>
      <w:proofErr w:type="spellEnd"/>
      <w:r w:rsidRPr="007B4C4B">
        <w:rPr>
          <w:rFonts w:eastAsia="Times New Roman"/>
          <w:color w:val="000000"/>
          <w:sz w:val="10"/>
        </w:rPr>
        <w:t>, 2017). The discourses have contributed to the creation of Universal Design, an approach which purports that designing for everyone will eliminate the need for additional access aids or special accessible design features (</w:t>
      </w:r>
      <w:proofErr w:type="spellStart"/>
      <w:r w:rsidRPr="007B4C4B">
        <w:rPr>
          <w:rFonts w:eastAsia="Times New Roman"/>
          <w:color w:val="000000"/>
          <w:sz w:val="10"/>
        </w:rPr>
        <w:t>Hamraie</w:t>
      </w:r>
      <w:proofErr w:type="spellEnd"/>
      <w:r w:rsidRPr="007B4C4B">
        <w:rPr>
          <w:rFonts w:eastAsia="Times New Roman"/>
          <w:color w:val="000000"/>
          <w:sz w:val="10"/>
        </w:rPr>
        <w:t xml:space="preserve">, 2017; Williamson, 2019). Universal Design has been lauded for its innovative approach to accessibility, however, the political messages about rights and inclusion of PWD become </w:t>
      </w:r>
      <w:proofErr w:type="spellStart"/>
      <w:r w:rsidRPr="007B4C4B">
        <w:rPr>
          <w:rFonts w:eastAsia="Times New Roman"/>
          <w:color w:val="000000"/>
          <w:sz w:val="10"/>
        </w:rPr>
        <w:t>invisibilized</w:t>
      </w:r>
      <w:proofErr w:type="spellEnd"/>
      <w:r w:rsidRPr="007B4C4B">
        <w:rPr>
          <w:rFonts w:eastAsia="Times New Roman"/>
          <w:color w:val="000000"/>
          <w:sz w:val="10"/>
        </w:rPr>
        <w:t xml:space="preserve"> (Williamson, 2019). These depoliticized and neutralized approaches to accessibility not only deteriorate the nuances of disability–Universal Design does not account for intersectional barriers marginalized PWD may face–they </w:t>
      </w:r>
      <w:proofErr w:type="gramStart"/>
      <w:r w:rsidRPr="007B4C4B">
        <w:rPr>
          <w:rFonts w:eastAsia="Times New Roman"/>
          <w:color w:val="000000"/>
          <w:sz w:val="10"/>
        </w:rPr>
        <w:t>actually make</w:t>
      </w:r>
      <w:proofErr w:type="gramEnd"/>
      <w:r w:rsidRPr="007B4C4B">
        <w:rPr>
          <w:rFonts w:eastAsia="Times New Roman"/>
          <w:color w:val="000000"/>
          <w:sz w:val="10"/>
        </w:rPr>
        <w:t xml:space="preserve"> it possible to imagine a world without disability in it (</w:t>
      </w:r>
      <w:proofErr w:type="spellStart"/>
      <w:r w:rsidRPr="007B4C4B">
        <w:rPr>
          <w:rFonts w:eastAsia="Times New Roman"/>
          <w:color w:val="000000"/>
          <w:sz w:val="10"/>
        </w:rPr>
        <w:t>Hamraie</w:t>
      </w:r>
      <w:proofErr w:type="spellEnd"/>
      <w:r w:rsidRPr="007B4C4B">
        <w:rPr>
          <w:rFonts w:eastAsia="Times New Roman"/>
          <w:color w:val="000000"/>
          <w:sz w:val="10"/>
        </w:rPr>
        <w:t xml:space="preserve">, 2017). Post-disability discourses therefore erase the 19 </w:t>
      </w:r>
      <w:proofErr w:type="gramStart"/>
      <w:r w:rsidRPr="007B4C4B">
        <w:rPr>
          <w:rFonts w:eastAsia="Times New Roman"/>
          <w:color w:val="000000"/>
          <w:sz w:val="10"/>
        </w:rPr>
        <w:t>possibility</w:t>
      </w:r>
      <w:proofErr w:type="gramEnd"/>
      <w:r w:rsidRPr="007B4C4B">
        <w:rPr>
          <w:rFonts w:eastAsia="Times New Roman"/>
          <w:color w:val="000000"/>
          <w:sz w:val="10"/>
        </w:rPr>
        <w:t xml:space="preserve"> that difference is desirable, instead supporting neoliberalism’s preoccupation with assimilation. 3.2.3 Critical Access Instead of the post-disability and disability neutral discourses produced within the neoliberal model of accessibility, disability activists and scholars have been developing critical approaches to accessibility that reflect the ethos of </w:t>
      </w:r>
      <w:proofErr w:type="spellStart"/>
      <w:r w:rsidRPr="007B4C4B">
        <w:rPr>
          <w:rFonts w:eastAsia="Times New Roman"/>
          <w:color w:val="000000"/>
          <w:sz w:val="10"/>
        </w:rPr>
        <w:t>cripping</w:t>
      </w:r>
      <w:proofErr w:type="spellEnd"/>
      <w:r w:rsidRPr="007B4C4B">
        <w:rPr>
          <w:rFonts w:eastAsia="Times New Roman"/>
          <w:color w:val="000000"/>
          <w:sz w:val="10"/>
        </w:rPr>
        <w:t xml:space="preserve"> and disability justice. Aimi Hamraie (2017) explains that one must always be critical of access, and that access has the potential to offer a critique. </w:t>
      </w:r>
      <w:proofErr w:type="spellStart"/>
      <w:r w:rsidRPr="007B4C4B">
        <w:rPr>
          <w:rFonts w:eastAsia="Times New Roman"/>
          <w:color w:val="000000"/>
          <w:sz w:val="10"/>
        </w:rPr>
        <w:t>Hamraie</w:t>
      </w:r>
      <w:proofErr w:type="spellEnd"/>
      <w:r w:rsidRPr="007B4C4B">
        <w:rPr>
          <w:rFonts w:eastAsia="Times New Roman"/>
          <w:color w:val="000000"/>
          <w:sz w:val="10"/>
        </w:rPr>
        <w:t xml:space="preserve"> asks us to question the intentions of this access, to challenge the assumptions that all access is good access, or that access itself is a “self-evident good” (2017, p.13). It is important to apply an intersectional lens to a critique of the power dynamics involved in creating access and questioning who directs and who benefits from access. Artist, Carmen Papalia’s (2017) critical access framework, “open access,” offers a challenge to the neoliberal understanding of access </w:t>
      </w:r>
      <w:proofErr w:type="gramStart"/>
      <w:r w:rsidRPr="007B4C4B">
        <w:rPr>
          <w:rFonts w:eastAsia="Times New Roman"/>
          <w:color w:val="000000"/>
          <w:sz w:val="10"/>
        </w:rPr>
        <w:t>as a means to</w:t>
      </w:r>
      <w:proofErr w:type="gramEnd"/>
      <w:r w:rsidRPr="007B4C4B">
        <w:rPr>
          <w:rFonts w:eastAsia="Times New Roman"/>
          <w:color w:val="000000"/>
          <w:sz w:val="10"/>
        </w:rPr>
        <w:t xml:space="preserve"> an end. Papalia’s framework instead conceptualizes access as a process, explaining that access can never be “known completely, …enact[ed] perfectly or without friction” (Chandler et al., 2021, p.230). Open access asserts that PWD are experts in how their access needs are best met, positioning access as a constant negotiation rather than a checklist. Open access is therefore an opportunity to </w:t>
      </w:r>
      <w:proofErr w:type="spellStart"/>
      <w:r w:rsidRPr="007B4C4B">
        <w:rPr>
          <w:rFonts w:eastAsia="Times New Roman"/>
          <w:color w:val="000000"/>
          <w:sz w:val="10"/>
        </w:rPr>
        <w:t>centre</w:t>
      </w:r>
      <w:proofErr w:type="spellEnd"/>
      <w:r w:rsidRPr="007B4C4B">
        <w:rPr>
          <w:rFonts w:eastAsia="Times New Roman"/>
          <w:color w:val="000000"/>
          <w:sz w:val="10"/>
        </w:rPr>
        <w:t xml:space="preserve"> the needs, wisdoms, and experiences of disabled people and to understand that these needs and experiences are multiple and ever-changing. Open access imagines another way to be in the world, where caring for and co-existing with one another is what creates access; with a shift in dialogue, PWD gain control of their own narratives. Mia Mingus’ (2011b) framework, “access intimacy” rejects the idea that someone’s access needs are a burden to another individual, institution, or society. Instead, she describes a feeling 20 that one gets when another person “gets” one's access needs without explanation. It's the feeling of comfort one feels when they know “they have been thought of beforehand” (Bulmer, 2019). Mingus believes </w:t>
      </w:r>
      <w:r w:rsidRPr="00D37EE6">
        <w:rPr>
          <w:rFonts w:eastAsia="Times New Roman"/>
          <w:color w:val="000000"/>
          <w:u w:val="single"/>
        </w:rPr>
        <w:t>that</w:t>
      </w:r>
      <w:r w:rsidRPr="00FE22DE">
        <w:t xml:space="preserve"> we</w:t>
      </w:r>
      <w:r w:rsidRPr="00D37EE6">
        <w:rPr>
          <w:rFonts w:eastAsia="Times New Roman"/>
          <w:color w:val="000000"/>
          <w:highlight w:val="cyan"/>
          <w:u w:val="single"/>
        </w:rPr>
        <w:t xml:space="preserve"> </w:t>
      </w:r>
      <w:r w:rsidRPr="00E32C74">
        <w:t>can</w:t>
      </w:r>
      <w:r w:rsidRPr="00D37EE6">
        <w:rPr>
          <w:rFonts w:eastAsia="Times New Roman"/>
          <w:color w:val="000000"/>
          <w:highlight w:val="cyan"/>
          <w:u w:val="single"/>
        </w:rPr>
        <w:t xml:space="preserve"> create conditions </w:t>
      </w:r>
      <w:r w:rsidRPr="00FE22DE">
        <w:t>for</w:t>
      </w:r>
      <w:r w:rsidRPr="00FE22DE">
        <w:rPr>
          <w:highlight w:val="cyan"/>
        </w:rPr>
        <w:t xml:space="preserve"> </w:t>
      </w:r>
      <w:r w:rsidRPr="00FE22DE">
        <w:t xml:space="preserve">the possibility of </w:t>
      </w:r>
      <w:r w:rsidRPr="00D37EE6">
        <w:rPr>
          <w:rFonts w:eastAsia="Times New Roman"/>
          <w:color w:val="000000"/>
          <w:highlight w:val="cyan"/>
          <w:u w:val="single"/>
        </w:rPr>
        <w:t>access intimacy</w:t>
      </w:r>
      <w:r w:rsidRPr="007B4C4B">
        <w:rPr>
          <w:rFonts w:eastAsia="Times New Roman"/>
          <w:color w:val="000000"/>
          <w:sz w:val="10"/>
        </w:rPr>
        <w:t>, not just so that someone feels as though they are being “helped,” but that their presence in a space is desirabl</w:t>
      </w:r>
      <w:r w:rsidRPr="00E32C74">
        <w:t xml:space="preserve">e. This </w:t>
      </w:r>
      <w:r w:rsidRPr="007B4C4B">
        <w:rPr>
          <w:rFonts w:eastAsia="Times New Roman"/>
          <w:color w:val="000000"/>
          <w:highlight w:val="cyan"/>
          <w:u w:val="single"/>
        </w:rPr>
        <w:t xml:space="preserve">framework </w:t>
      </w:r>
      <w:r w:rsidRPr="00E32C74">
        <w:t xml:space="preserve">also </w:t>
      </w:r>
      <w:r w:rsidRPr="007B4C4B">
        <w:rPr>
          <w:rFonts w:eastAsia="Times New Roman"/>
          <w:color w:val="000000"/>
          <w:highlight w:val="cyan"/>
          <w:u w:val="single"/>
        </w:rPr>
        <w:t xml:space="preserve">shifts </w:t>
      </w:r>
      <w:r w:rsidRPr="00E32C74">
        <w:t xml:space="preserve">the </w:t>
      </w:r>
      <w:r w:rsidRPr="00FE22DE">
        <w:t xml:space="preserve">neoliberal </w:t>
      </w:r>
      <w:r w:rsidRPr="007B4C4B">
        <w:rPr>
          <w:rFonts w:eastAsia="Times New Roman"/>
          <w:color w:val="000000"/>
          <w:highlight w:val="cyan"/>
          <w:u w:val="single"/>
        </w:rPr>
        <w:t xml:space="preserve">approach </w:t>
      </w:r>
      <w:r w:rsidRPr="00E32C74">
        <w:t xml:space="preserve">for </w:t>
      </w:r>
      <w:r w:rsidRPr="00FE22DE">
        <w:t xml:space="preserve">access by focusing on </w:t>
      </w:r>
      <w:r w:rsidRPr="007B4C4B">
        <w:rPr>
          <w:rFonts w:eastAsia="Times New Roman"/>
          <w:color w:val="000000"/>
          <w:highlight w:val="cyan"/>
          <w:u w:val="single"/>
        </w:rPr>
        <w:t xml:space="preserve">accessibility </w:t>
      </w:r>
      <w:r w:rsidRPr="00E32C74">
        <w:t>as a pathway</w:t>
      </w:r>
      <w:r w:rsidRPr="007B4C4B">
        <w:rPr>
          <w:rFonts w:eastAsia="Times New Roman"/>
          <w:color w:val="000000"/>
          <w:highlight w:val="cyan"/>
          <w:u w:val="single"/>
        </w:rPr>
        <w:t xml:space="preserve"> to belonging and joy</w:t>
      </w:r>
      <w:r w:rsidRPr="007B4C4B">
        <w:rPr>
          <w:rFonts w:eastAsia="Times New Roman"/>
          <w:color w:val="000000"/>
          <w:sz w:val="10"/>
        </w:rPr>
        <w:t>.</w:t>
      </w:r>
      <w:r w:rsidRPr="00FE22DE">
        <w:t xml:space="preserve"> Both</w:t>
      </w:r>
      <w:r w:rsidRPr="00746442">
        <w:rPr>
          <w:rFonts w:eastAsia="Times New Roman"/>
          <w:color w:val="000000"/>
          <w:highlight w:val="cyan"/>
          <w:u w:val="single"/>
        </w:rPr>
        <w:t xml:space="preserve"> </w:t>
      </w:r>
      <w:r w:rsidRPr="00E32C74">
        <w:t>frameworks</w:t>
      </w:r>
      <w:r w:rsidRPr="00746442">
        <w:rPr>
          <w:rFonts w:eastAsia="Times New Roman"/>
          <w:color w:val="000000"/>
          <w:highlight w:val="cyan"/>
          <w:u w:val="single"/>
        </w:rPr>
        <w:t xml:space="preserve"> promote disability-</w:t>
      </w:r>
      <w:proofErr w:type="spellStart"/>
      <w:r w:rsidRPr="00746442">
        <w:rPr>
          <w:rFonts w:eastAsia="Times New Roman"/>
          <w:color w:val="000000"/>
          <w:highlight w:val="cyan"/>
          <w:u w:val="single"/>
        </w:rPr>
        <w:t>centred</w:t>
      </w:r>
      <w:proofErr w:type="spellEnd"/>
      <w:r w:rsidRPr="00746442">
        <w:rPr>
          <w:rFonts w:eastAsia="Times New Roman"/>
          <w:color w:val="000000"/>
          <w:highlight w:val="cyan"/>
          <w:u w:val="single"/>
        </w:rPr>
        <w:t xml:space="preserve"> </w:t>
      </w:r>
      <w:r w:rsidRPr="00FE22DE">
        <w:t>approaches that imagine</w:t>
      </w:r>
      <w:r w:rsidRPr="00746442">
        <w:rPr>
          <w:rFonts w:eastAsia="Times New Roman"/>
          <w:color w:val="000000"/>
          <w:highlight w:val="cyan"/>
          <w:u w:val="single"/>
        </w:rPr>
        <w:t xml:space="preserve"> </w:t>
      </w:r>
      <w:r w:rsidRPr="00E32C74">
        <w:t xml:space="preserve">an </w:t>
      </w:r>
      <w:r w:rsidRPr="00FE22DE">
        <w:t xml:space="preserve">accessible </w:t>
      </w:r>
      <w:r w:rsidRPr="00746442">
        <w:rPr>
          <w:rFonts w:eastAsia="Times New Roman"/>
          <w:color w:val="000000"/>
          <w:highlight w:val="cyan"/>
          <w:u w:val="single"/>
        </w:rPr>
        <w:t xml:space="preserve">future from </w:t>
      </w:r>
      <w:r w:rsidRPr="00E32C74">
        <w:t>the</w:t>
      </w:r>
      <w:r w:rsidRPr="00746442">
        <w:rPr>
          <w:rFonts w:eastAsia="Times New Roman"/>
          <w:color w:val="000000"/>
          <w:highlight w:val="cyan"/>
          <w:u w:val="single"/>
        </w:rPr>
        <w:t xml:space="preserve"> bottom-up, rejecting neoliberal </w:t>
      </w:r>
      <w:r w:rsidRPr="00FE22DE">
        <w:t>logics</w:t>
      </w:r>
      <w:r w:rsidRPr="00E32C74">
        <w:t xml:space="preserve"> and</w:t>
      </w:r>
      <w:r w:rsidRPr="00746442">
        <w:rPr>
          <w:rFonts w:eastAsia="Times New Roman"/>
          <w:color w:val="000000"/>
          <w:highlight w:val="cyan"/>
          <w:u w:val="single"/>
        </w:rPr>
        <w:t xml:space="preserve"> invoking disability justice </w:t>
      </w:r>
      <w:r w:rsidRPr="00E32C74">
        <w:t>and crip ethos</w:t>
      </w:r>
      <w:r w:rsidRPr="00746442">
        <w:rPr>
          <w:rFonts w:eastAsia="Times New Roman"/>
          <w:color w:val="000000"/>
          <w:highlight w:val="cyan"/>
          <w:u w:val="single"/>
        </w:rPr>
        <w:t>.</w:t>
      </w:r>
    </w:p>
    <w:p w14:paraId="2CA46092" w14:textId="77777777" w:rsidR="00990499" w:rsidRPr="00084301" w:rsidRDefault="00990499" w:rsidP="00990499">
      <w:pPr>
        <w:spacing w:line="235" w:lineRule="atLeast"/>
        <w:rPr>
          <w:rFonts w:eastAsia="Times New Roman"/>
          <w:color w:val="000000"/>
        </w:rPr>
      </w:pPr>
    </w:p>
    <w:p w14:paraId="3919939C" w14:textId="77777777" w:rsidR="00990499" w:rsidRPr="00273AEC" w:rsidRDefault="00990499" w:rsidP="00990499">
      <w:pPr>
        <w:keepNext/>
        <w:keepLines/>
        <w:spacing w:before="200"/>
        <w:outlineLvl w:val="3"/>
        <w:rPr>
          <w:rFonts w:eastAsia="Times New Roman"/>
          <w:b/>
          <w:iCs/>
          <w:sz w:val="26"/>
        </w:rPr>
      </w:pPr>
      <w:r>
        <w:rPr>
          <w:rFonts w:eastAsia="Times New Roman"/>
          <w:b/>
          <w:iCs/>
          <w:sz w:val="26"/>
          <w:u w:val="single"/>
        </w:rPr>
        <w:t xml:space="preserve">Their own 1AC </w:t>
      </w:r>
      <w:proofErr w:type="spellStart"/>
      <w:r>
        <w:rPr>
          <w:rFonts w:eastAsia="Times New Roman"/>
          <w:b/>
          <w:iCs/>
          <w:sz w:val="26"/>
          <w:u w:val="single"/>
        </w:rPr>
        <w:t>krebbs</w:t>
      </w:r>
      <w:proofErr w:type="spellEnd"/>
      <w:r>
        <w:rPr>
          <w:rFonts w:eastAsia="Times New Roman"/>
          <w:b/>
          <w:iCs/>
          <w:sz w:val="26"/>
          <w:u w:val="single"/>
        </w:rPr>
        <w:t xml:space="preserve"> card proves it solves anti-queer ableism </w:t>
      </w:r>
      <w:r w:rsidRPr="001A56BC">
        <w:rPr>
          <w:rFonts w:eastAsia="Times New Roman"/>
          <w:b/>
          <w:iCs/>
          <w:sz w:val="26"/>
        </w:rPr>
        <w:t>(We aren’t reading it because they did it for us but here are the relevant portions)</w:t>
      </w:r>
    </w:p>
    <w:p w14:paraId="2540A7F5" w14:textId="77777777" w:rsidR="00990499" w:rsidRPr="00273AEC" w:rsidRDefault="00990499" w:rsidP="00990499">
      <w:pPr>
        <w:rPr>
          <w:rFonts w:eastAsia="Aptos"/>
        </w:rPr>
      </w:pPr>
      <w:r w:rsidRPr="00273AEC">
        <w:rPr>
          <w:rFonts w:eastAsia="Aptos"/>
          <w:b/>
          <w:bCs/>
          <w:sz w:val="26"/>
        </w:rPr>
        <w:t>Krebs 22</w:t>
      </w:r>
      <w:r w:rsidRPr="00273AEC">
        <w:rPr>
          <w:rFonts w:eastAsia="Aptos"/>
        </w:rPr>
        <w:t xml:space="preserve"> [Emily; May; Emily Krebs is an Assistant Professor of Health and Culture housed in Communication and Media Studies at Fordham. Their research addresses health communication topics from critical cultural perspectives. Specifically, Krebs focuses on the intersections of mad justice, critical suicidology, and psychiatric violence in the USA; The University of Utah, “DISRUPTING SUICIDISM: ANTI-OPPRESSIVE APPROACHES TO ADDRESSING THE DESIRE TO DIE,” </w:t>
      </w:r>
      <w:hyperlink r:id="rId5" w:history="1">
        <w:r w:rsidRPr="00273AEC">
          <w:rPr>
            <w:rFonts w:ascii="Aptos" w:eastAsia="Aptos" w:hAnsi="Aptos"/>
            <w:color w:val="467886"/>
            <w:u w:val="single"/>
            <w:lang w:val="en-MY"/>
          </w:rPr>
          <w:t>https://www.researchgate.net/publication/374381492_Disrupting_Suicidism_Anti-Oppressive_Approaches_to_Addressing_the_Desire_to_Die</w:t>
        </w:r>
      </w:hyperlink>
      <w:r w:rsidRPr="00273AEC">
        <w:rPr>
          <w:rFonts w:eastAsia="Aptos"/>
        </w:rPr>
        <w:t>. Language Modified, denoted with brackets and strikethroughs] //AKG</w:t>
      </w:r>
    </w:p>
    <w:p w14:paraId="3C782524" w14:textId="77777777" w:rsidR="00990499" w:rsidRPr="00273AEC" w:rsidRDefault="00990499" w:rsidP="00990499">
      <w:pPr>
        <w:rPr>
          <w:rFonts w:eastAsia="Aptos"/>
          <w:sz w:val="16"/>
        </w:rPr>
      </w:pPr>
      <w:r w:rsidRPr="00273AEC">
        <w:rPr>
          <w:rFonts w:eastAsia="Aptos"/>
          <w:sz w:val="16"/>
        </w:rPr>
        <w:t xml:space="preserve">Access Intimacy: </w:t>
      </w:r>
      <w:proofErr w:type="spellStart"/>
      <w:r w:rsidRPr="00273AEC">
        <w:rPr>
          <w:rFonts w:eastAsia="Aptos"/>
          <w:sz w:val="16"/>
        </w:rPr>
        <w:t>Cripping</w:t>
      </w:r>
      <w:proofErr w:type="spellEnd"/>
      <w:r w:rsidRPr="00273AEC">
        <w:rPr>
          <w:rFonts w:eastAsia="Aptos"/>
          <w:sz w:val="16"/>
        </w:rPr>
        <w:t xml:space="preserve"> Queer Relationality</w:t>
      </w:r>
    </w:p>
    <w:p w14:paraId="6835A653" w14:textId="77777777" w:rsidR="00990499" w:rsidRPr="00273AEC" w:rsidRDefault="00990499" w:rsidP="00990499">
      <w:pPr>
        <w:rPr>
          <w:rFonts w:eastAsia="Aptos"/>
          <w:sz w:val="16"/>
        </w:rPr>
      </w:pPr>
      <w:r w:rsidRPr="00273AEC">
        <w:rPr>
          <w:rFonts w:eastAsia="Aptos"/>
          <w:highlight w:val="darkGray"/>
          <w:u w:val="single"/>
        </w:rPr>
        <w:t>Access intimacy</w:t>
      </w:r>
      <w:r w:rsidRPr="00273AEC">
        <w:rPr>
          <w:rFonts w:eastAsia="Aptos"/>
          <w:u w:val="single"/>
        </w:rPr>
        <w:t xml:space="preserve"> (Mingus, 2011) offers one </w:t>
      </w:r>
      <w:r w:rsidRPr="00273AEC">
        <w:rPr>
          <w:rFonts w:eastAsia="Aptos"/>
          <w:highlight w:val="darkGray"/>
          <w:u w:val="single"/>
        </w:rPr>
        <w:t xml:space="preserve">form of queer/crip resistance to compulsory </w:t>
      </w:r>
      <w:proofErr w:type="spellStart"/>
      <w:r w:rsidRPr="00273AEC">
        <w:rPr>
          <w:rFonts w:eastAsia="Aptos"/>
          <w:highlight w:val="darkGray"/>
          <w:u w:val="single"/>
        </w:rPr>
        <w:t>vivation</w:t>
      </w:r>
      <w:proofErr w:type="spellEnd"/>
      <w:r w:rsidRPr="00273AEC">
        <w:rPr>
          <w:rFonts w:eastAsia="Aptos"/>
          <w:sz w:val="16"/>
        </w:rPr>
        <w:t xml:space="preserve">. The term, like most forms of queerness, is not singularly or easily defined because it defies dominant modes of thinking and being. On an affective level, </w:t>
      </w:r>
      <w:r w:rsidRPr="00273AEC">
        <w:rPr>
          <w:rFonts w:eastAsia="Aptos"/>
          <w:u w:val="single"/>
        </w:rPr>
        <w:t xml:space="preserve">it </w:t>
      </w:r>
      <w:r w:rsidRPr="00273AEC">
        <w:rPr>
          <w:rFonts w:eastAsia="Aptos"/>
          <w:highlight w:val="darkGray"/>
          <w:u w:val="single"/>
        </w:rPr>
        <w:t>refers to “an elusive, hard to describe feeling when someone else ‘gets’ your access needs”</w:t>
      </w:r>
      <w:r w:rsidRPr="00273AEC">
        <w:rPr>
          <w:rFonts w:eastAsia="Aptos"/>
          <w:u w:val="single"/>
        </w:rPr>
        <w:t xml:space="preserve"> </w:t>
      </w:r>
      <w:r w:rsidRPr="00273AEC">
        <w:rPr>
          <w:rFonts w:eastAsia="Aptos"/>
          <w:sz w:val="16"/>
        </w:rPr>
        <w:t xml:space="preserve">(Mingus, 2011, </w:t>
      </w:r>
      <w:proofErr w:type="spellStart"/>
      <w:r w:rsidRPr="00273AEC">
        <w:rPr>
          <w:rFonts w:eastAsia="Aptos"/>
          <w:sz w:val="16"/>
        </w:rPr>
        <w:t>n.p.</w:t>
      </w:r>
      <w:proofErr w:type="spellEnd"/>
      <w:r w:rsidRPr="00273AEC">
        <w:rPr>
          <w:rFonts w:eastAsia="Aptos"/>
          <w:sz w:val="16"/>
        </w:rPr>
        <w:t xml:space="preserve">). In practice, </w:t>
      </w:r>
      <w:r w:rsidRPr="00273AEC">
        <w:rPr>
          <w:rFonts w:eastAsia="Aptos"/>
          <w:highlight w:val="darkGray"/>
          <w:u w:val="single"/>
        </w:rPr>
        <w:t>access intimacy is deeply communicative and action-based</w:t>
      </w:r>
      <w:r w:rsidRPr="00273AEC">
        <w:rPr>
          <w:rFonts w:eastAsia="Aptos"/>
          <w:u w:val="single"/>
        </w:rPr>
        <w:t>; it does not just happen when people share a healing space or goal</w:t>
      </w:r>
      <w:r w:rsidRPr="00273AEC">
        <w:rPr>
          <w:rFonts w:eastAsia="Aptos"/>
          <w:sz w:val="16"/>
        </w:rPr>
        <w:t xml:space="preserve">. Rather, </w:t>
      </w:r>
      <w:r w:rsidRPr="00273AEC">
        <w:rPr>
          <w:rFonts w:eastAsia="Aptos"/>
          <w:highlight w:val="darkGray"/>
          <w:u w:val="single"/>
        </w:rPr>
        <w:t xml:space="preserve">it is a purposeful form of relationality built upon deep witnessing, mutual </w:t>
      </w:r>
      <w:proofErr w:type="gramStart"/>
      <w:r w:rsidRPr="00273AEC">
        <w:rPr>
          <w:rFonts w:eastAsia="Aptos"/>
          <w:highlight w:val="darkGray"/>
          <w:u w:val="single"/>
        </w:rPr>
        <w:t>attunement</w:t>
      </w:r>
      <w:proofErr w:type="gramEnd"/>
      <w:r w:rsidRPr="00273AEC">
        <w:rPr>
          <w:rFonts w:eastAsia="Aptos"/>
          <w:highlight w:val="darkGray"/>
          <w:u w:val="single"/>
        </w:rPr>
        <w:t xml:space="preserve">, and explicit efforts to share in the </w:t>
      </w:r>
      <w:proofErr w:type="gramStart"/>
      <w:r w:rsidRPr="00273AEC">
        <w:rPr>
          <w:rFonts w:eastAsia="Aptos"/>
          <w:highlight w:val="darkGray"/>
          <w:u w:val="single"/>
        </w:rPr>
        <w:t>care-giving</w:t>
      </w:r>
      <w:proofErr w:type="gramEnd"/>
      <w:r w:rsidRPr="00273AEC">
        <w:rPr>
          <w:rFonts w:eastAsia="Aptos"/>
          <w:highlight w:val="darkGray"/>
          <w:u w:val="single"/>
        </w:rPr>
        <w:t>/receiving process without keeping</w:t>
      </w:r>
      <w:r w:rsidRPr="00273AEC">
        <w:rPr>
          <w:rFonts w:eastAsia="Aptos"/>
          <w:u w:val="single"/>
        </w:rPr>
        <w:t xml:space="preserve"> score of </w:t>
      </w:r>
      <w:r w:rsidRPr="00273AEC">
        <w:rPr>
          <w:rFonts w:eastAsia="Aptos"/>
          <w:highlight w:val="darkGray"/>
          <w:u w:val="single"/>
        </w:rPr>
        <w:t>debts</w:t>
      </w:r>
      <w:r w:rsidRPr="00273AEC">
        <w:rPr>
          <w:rFonts w:eastAsia="Aptos"/>
          <w:sz w:val="16"/>
          <w:highlight w:val="darkGray"/>
        </w:rPr>
        <w:t xml:space="preserve">. </w:t>
      </w:r>
      <w:r w:rsidRPr="00273AEC">
        <w:rPr>
          <w:rFonts w:eastAsia="Aptos"/>
          <w:highlight w:val="darkGray"/>
          <w:u w:val="single"/>
        </w:rPr>
        <w:t>It invokes an anti-capitalist recognition of radical interdependence and a re-valuing of suicidal people as integral parts of an anti-sanist, anti-oppression, queer rights movement</w:t>
      </w:r>
      <w:r w:rsidRPr="00273AEC">
        <w:rPr>
          <w:rFonts w:eastAsia="Aptos"/>
          <w:sz w:val="16"/>
        </w:rPr>
        <w:t xml:space="preserve">—instead of forcing people to stay alive by force as in the frames of </w:t>
      </w:r>
      <w:proofErr w:type="spellStart"/>
      <w:r w:rsidRPr="00273AEC">
        <w:rPr>
          <w:rFonts w:eastAsia="Aptos"/>
          <w:sz w:val="16"/>
        </w:rPr>
        <w:t>medicolegalistic</w:t>
      </w:r>
      <w:proofErr w:type="spellEnd"/>
      <w:r w:rsidRPr="00273AEC">
        <w:rPr>
          <w:rFonts w:eastAsia="Aptos"/>
          <w:sz w:val="16"/>
        </w:rPr>
        <w:t xml:space="preserve"> suicide holds and physical restraints behind the bars of psychiatric wards. For suicidal people, </w:t>
      </w:r>
      <w:r w:rsidRPr="00273AEC">
        <w:rPr>
          <w:rFonts w:eastAsia="Aptos"/>
          <w:highlight w:val="darkGray"/>
          <w:u w:val="single"/>
        </w:rPr>
        <w:t>access intimacy</w:t>
      </w:r>
      <w:r w:rsidRPr="00273AEC">
        <w:rPr>
          <w:rFonts w:eastAsia="Aptos"/>
          <w:u w:val="single"/>
        </w:rPr>
        <w:t xml:space="preserve"> might include opportunities to discuss experiences without fear of unwanted hospitalization; help joining healing circles outside of traditional psychiatric care; and resources to learn about trauma, medical racism, and disability justice</w:t>
      </w:r>
      <w:r w:rsidRPr="00273AEC">
        <w:rPr>
          <w:rFonts w:eastAsia="Aptos"/>
          <w:sz w:val="16"/>
        </w:rPr>
        <w:t xml:space="preserve">. To be clear, </w:t>
      </w:r>
      <w:r w:rsidRPr="00273AEC">
        <w:rPr>
          <w:rFonts w:eastAsia="Aptos"/>
          <w:u w:val="single"/>
        </w:rPr>
        <w:t xml:space="preserve">this form of intimacy is not one of charity or mere at-home psychiatry; it </w:t>
      </w:r>
      <w:r w:rsidRPr="00273AEC">
        <w:rPr>
          <w:rFonts w:eastAsia="Aptos"/>
          <w:highlight w:val="darkGray"/>
          <w:u w:val="single"/>
        </w:rPr>
        <w:t>is a crip solidarity that opposes the medicalization and isolation surrounding queer disabled, Mad, and suicidal lives and asserts that “our bodies don’t need to be cured</w:t>
      </w:r>
      <w:r w:rsidRPr="00273AEC">
        <w:rPr>
          <w:rFonts w:eastAsia="Aptos"/>
          <w:u w:val="single"/>
        </w:rPr>
        <w:t xml:space="preserve"> </w:t>
      </w:r>
      <w:r w:rsidRPr="00273AEC">
        <w:rPr>
          <w:rFonts w:eastAsia="Aptos"/>
          <w:highlight w:val="darkGray"/>
          <w:u w:val="single"/>
        </w:rPr>
        <w:t>or fixed</w:t>
      </w:r>
      <w:r w:rsidRPr="00273AEC">
        <w:rPr>
          <w:rFonts w:eastAsia="Aptos"/>
          <w:u w:val="single"/>
        </w:rPr>
        <w:t xml:space="preserve"> into normalcy to be valuable</w:t>
      </w:r>
      <w:r w:rsidRPr="00273AEC">
        <w:rPr>
          <w:rFonts w:eastAsia="Aptos"/>
          <w:sz w:val="16"/>
        </w:rPr>
        <w:t xml:space="preserve">” (Piepzna-Samarasinha, 2018, p. 73). Mingus (2011) clarifies: Access intimacy is not just the action of access or “helping” someone. We have all experienced access that has left us feeling like a burden, violated or just plain shitty. Many of us have experienced obligatory access where there is no intimacy, just a stoic counting down of the seconds until it is over. This is not </w:t>
      </w:r>
      <w:proofErr w:type="gramStart"/>
      <w:r w:rsidRPr="00273AEC">
        <w:rPr>
          <w:rFonts w:eastAsia="Aptos"/>
          <w:sz w:val="16"/>
        </w:rPr>
        <w:t>access</w:t>
      </w:r>
      <w:proofErr w:type="gramEnd"/>
      <w:r w:rsidRPr="00273AEC">
        <w:rPr>
          <w:rFonts w:eastAsia="Aptos"/>
          <w:sz w:val="16"/>
        </w:rPr>
        <w:t xml:space="preserve"> intimacy. (</w:t>
      </w:r>
      <w:proofErr w:type="spellStart"/>
      <w:r w:rsidRPr="00273AEC">
        <w:rPr>
          <w:rFonts w:eastAsia="Aptos"/>
          <w:sz w:val="16"/>
        </w:rPr>
        <w:t>n.p.</w:t>
      </w:r>
      <w:proofErr w:type="spellEnd"/>
      <w:r w:rsidRPr="00273AEC">
        <w:rPr>
          <w:rFonts w:eastAsia="Aptos"/>
          <w:sz w:val="16"/>
        </w:rPr>
        <w:t xml:space="preserve">) To the contrary, </w:t>
      </w:r>
      <w:r w:rsidRPr="00273AEC">
        <w:rPr>
          <w:rFonts w:eastAsia="Aptos"/>
          <w:highlight w:val="darkGray"/>
          <w:u w:val="single"/>
        </w:rPr>
        <w:t>access intimacy counters ableist structures that isolate suicidal people from their communities and</w:t>
      </w:r>
      <w:r w:rsidRPr="00273AEC">
        <w:rPr>
          <w:rFonts w:eastAsia="Aptos"/>
          <w:u w:val="single"/>
        </w:rPr>
        <w:t xml:space="preserve"> instead requires </w:t>
      </w:r>
      <w:r w:rsidRPr="00273AEC">
        <w:rPr>
          <w:rFonts w:eastAsia="Aptos"/>
          <w:highlight w:val="darkGray"/>
          <w:u w:val="single"/>
        </w:rPr>
        <w:t>folks to engage deeply</w:t>
      </w:r>
      <w:r w:rsidRPr="00273AEC">
        <w:rPr>
          <w:rFonts w:eastAsia="Aptos"/>
          <w:u w:val="single"/>
        </w:rPr>
        <w:t xml:space="preserve"> with their suicidal peers, lovers, and community members</w:t>
      </w:r>
      <w:r w:rsidRPr="00273AEC">
        <w:rPr>
          <w:rFonts w:eastAsia="Aptos"/>
          <w:sz w:val="16"/>
        </w:rPr>
        <w:t xml:space="preserve">. </w:t>
      </w:r>
    </w:p>
    <w:p w14:paraId="6D3AAC98" w14:textId="77777777" w:rsidR="00990499" w:rsidRPr="00273AEC" w:rsidRDefault="00990499" w:rsidP="00990499"/>
    <w:p w14:paraId="7EFC3961" w14:textId="77777777" w:rsidR="00990499" w:rsidRPr="00FB5146" w:rsidRDefault="00990499" w:rsidP="00990499">
      <w:pPr>
        <w:keepNext/>
        <w:keepLines/>
        <w:spacing w:before="40" w:line="256" w:lineRule="auto"/>
        <w:outlineLvl w:val="3"/>
        <w:rPr>
          <w:rFonts w:eastAsia="Times New Roman"/>
          <w:bCs/>
          <w:iCs/>
          <w:sz w:val="26"/>
        </w:rPr>
      </w:pPr>
      <w:r>
        <w:rPr>
          <w:rFonts w:eastAsia="Times New Roman"/>
          <w:b/>
          <w:iCs/>
          <w:sz w:val="26"/>
        </w:rPr>
        <w:t>TVA can solve -</w:t>
      </w:r>
      <w:r w:rsidRPr="00FB5146">
        <w:rPr>
          <w:rFonts w:eastAsia="Times New Roman"/>
          <w:b/>
          <w:iCs/>
          <w:sz w:val="26"/>
        </w:rPr>
        <w:t xml:space="preserve">Arctic governance structures are </w:t>
      </w:r>
      <w:r w:rsidRPr="00FB5146">
        <w:rPr>
          <w:rFonts w:eastAsia="Times New Roman"/>
          <w:b/>
          <w:iCs/>
          <w:sz w:val="26"/>
          <w:u w:val="single"/>
        </w:rPr>
        <w:t>malleable</w:t>
      </w:r>
      <w:r w:rsidRPr="00FB5146">
        <w:rPr>
          <w:rFonts w:eastAsia="Times New Roman"/>
          <w:b/>
          <w:iCs/>
          <w:sz w:val="26"/>
        </w:rPr>
        <w:t xml:space="preserve"> and </w:t>
      </w:r>
      <w:r w:rsidRPr="00FB5146">
        <w:rPr>
          <w:rFonts w:eastAsia="Times New Roman"/>
          <w:b/>
          <w:iCs/>
          <w:sz w:val="26"/>
          <w:u w:val="single"/>
        </w:rPr>
        <w:t>distinct</w:t>
      </w:r>
      <w:r w:rsidRPr="00FB5146">
        <w:rPr>
          <w:rFonts w:eastAsia="Times New Roman"/>
          <w:b/>
          <w:iCs/>
          <w:sz w:val="26"/>
        </w:rPr>
        <w:t xml:space="preserve"> from conventional mechanisms</w:t>
      </w:r>
      <w:r>
        <w:rPr>
          <w:rFonts w:eastAsia="Times New Roman"/>
          <w:b/>
          <w:iCs/>
          <w:sz w:val="26"/>
        </w:rPr>
        <w:t xml:space="preserve"> – doesn’t link to the k-</w:t>
      </w:r>
      <w:proofErr w:type="spellStart"/>
      <w:r>
        <w:rPr>
          <w:rFonts w:eastAsia="Times New Roman"/>
          <w:b/>
          <w:iCs/>
          <w:sz w:val="26"/>
        </w:rPr>
        <w:t>aff</w:t>
      </w:r>
      <w:proofErr w:type="spellEnd"/>
    </w:p>
    <w:p w14:paraId="2D322950" w14:textId="77777777" w:rsidR="00990499" w:rsidRPr="00FB5146" w:rsidRDefault="00990499" w:rsidP="00990499">
      <w:pPr>
        <w:spacing w:line="256" w:lineRule="auto"/>
        <w:rPr>
          <w:rFonts w:eastAsia="Calibri"/>
        </w:rPr>
      </w:pPr>
      <w:proofErr w:type="spellStart"/>
      <w:r w:rsidRPr="00FB5146">
        <w:rPr>
          <w:rFonts w:eastAsia="Times New Roman"/>
          <w:b/>
          <w:iCs/>
          <w:sz w:val="26"/>
        </w:rPr>
        <w:t>Fabbi</w:t>
      </w:r>
      <w:proofErr w:type="spellEnd"/>
      <w:r w:rsidRPr="00FB5146">
        <w:rPr>
          <w:rFonts w:eastAsia="Times New Roman"/>
          <w:b/>
          <w:iCs/>
          <w:sz w:val="26"/>
        </w:rPr>
        <w:t xml:space="preserve"> 12</w:t>
      </w:r>
      <w:r w:rsidRPr="00FB5146">
        <w:rPr>
          <w:rFonts w:eastAsia="Calibri"/>
        </w:rPr>
        <w:t xml:space="preserve"> (Nadine C. </w:t>
      </w:r>
      <w:proofErr w:type="spellStart"/>
      <w:r w:rsidRPr="00FB5146">
        <w:rPr>
          <w:rFonts w:eastAsia="Calibri"/>
        </w:rPr>
        <w:t>Fabbi</w:t>
      </w:r>
      <w:proofErr w:type="spellEnd"/>
      <w:r w:rsidRPr="00FB5146">
        <w:rPr>
          <w:rFonts w:eastAsia="Calibri"/>
        </w:rPr>
        <w:t>, Associate Director of the Canadian Studies Center in the Henry M. Jackson School of International Studies at the University of Washington. 11-26-2012, "Inuit Political Engagement in the Arctic</w:t>
      </w:r>
      <w:proofErr w:type="gramStart"/>
      <w:r w:rsidRPr="00FB5146">
        <w:rPr>
          <w:rFonts w:eastAsia="Calibri"/>
        </w:rPr>
        <w:t>" ,Arctic</w:t>
      </w:r>
      <w:proofErr w:type="gramEnd"/>
      <w:r w:rsidRPr="00FB5146">
        <w:rPr>
          <w:rFonts w:eastAsia="Calibri"/>
        </w:rPr>
        <w:t xml:space="preserve"> Yearbook, https://arcticyearbook.com/images/yearbook/2012/Scholarly_Papers/9.Fabbi.pdf, DOA: 7-14-2025//Adam)</w:t>
      </w:r>
    </w:p>
    <w:p w14:paraId="7867AB44" w14:textId="77777777" w:rsidR="00990499" w:rsidRPr="00FB5146" w:rsidRDefault="00990499" w:rsidP="00990499">
      <w:pPr>
        <w:spacing w:line="256" w:lineRule="auto"/>
        <w:rPr>
          <w:rFonts w:eastAsia="Calibri"/>
          <w:sz w:val="16"/>
        </w:rPr>
      </w:pPr>
      <w:proofErr w:type="gramStart"/>
      <w:r w:rsidRPr="00FB5146">
        <w:rPr>
          <w:rFonts w:eastAsia="Calibri"/>
          <w:sz w:val="16"/>
        </w:rPr>
        <w:t>Re-conceptualizing</w:t>
      </w:r>
      <w:proofErr w:type="gramEnd"/>
      <w:r w:rsidRPr="00FB5146">
        <w:rPr>
          <w:rFonts w:eastAsia="Calibri"/>
          <w:sz w:val="16"/>
        </w:rPr>
        <w:t xml:space="preserve"> Arctic Territory at the International Level</w:t>
      </w:r>
    </w:p>
    <w:p w14:paraId="3C223B4D" w14:textId="77777777" w:rsidR="00990499" w:rsidRPr="00FB5146" w:rsidRDefault="00990499" w:rsidP="00990499">
      <w:pPr>
        <w:spacing w:line="256" w:lineRule="auto"/>
        <w:rPr>
          <w:rFonts w:eastAsia="Calibri"/>
          <w:sz w:val="16"/>
        </w:rPr>
      </w:pPr>
      <w:r w:rsidRPr="00FB5146">
        <w:rPr>
          <w:rFonts w:eastAsia="Calibri"/>
          <w:u w:val="single"/>
        </w:rPr>
        <w:t>At the international level</w:t>
      </w:r>
      <w:r w:rsidRPr="00FB5146">
        <w:rPr>
          <w:rFonts w:eastAsia="Calibri"/>
          <w:sz w:val="16"/>
        </w:rPr>
        <w:t xml:space="preserve"> </w:t>
      </w:r>
      <w:r w:rsidRPr="00FE22DE">
        <w:t>the</w:t>
      </w:r>
      <w:r w:rsidRPr="00FB5146">
        <w:rPr>
          <w:rFonts w:eastAsia="Calibri"/>
          <w:highlight w:val="cyan"/>
          <w:u w:val="single"/>
        </w:rPr>
        <w:t xml:space="preserve"> ICC</w:t>
      </w:r>
      <w:r w:rsidRPr="00FB5146">
        <w:rPr>
          <w:rFonts w:eastAsia="Calibri"/>
          <w:sz w:val="16"/>
        </w:rPr>
        <w:t xml:space="preserve"> is also challenging the nation-state-centered approach to international relations and </w:t>
      </w:r>
      <w:r w:rsidRPr="00FB5146">
        <w:rPr>
          <w:rFonts w:eastAsia="Calibri"/>
          <w:highlight w:val="cyan"/>
          <w:u w:val="single"/>
        </w:rPr>
        <w:t>present</w:t>
      </w:r>
      <w:r w:rsidRPr="00FE22DE">
        <w:t xml:space="preserve">ing the </w:t>
      </w:r>
      <w:r w:rsidRPr="00FB5146">
        <w:rPr>
          <w:rFonts w:eastAsia="Calibri"/>
          <w:highlight w:val="cyan"/>
          <w:u w:val="single"/>
        </w:rPr>
        <w:t>Arctic</w:t>
      </w:r>
      <w:r w:rsidRPr="00FB5146">
        <w:rPr>
          <w:rFonts w:eastAsia="Calibri"/>
          <w:u w:val="single"/>
        </w:rPr>
        <w:t xml:space="preserve"> </w:t>
      </w:r>
      <w:r w:rsidRPr="00FB5146">
        <w:rPr>
          <w:rFonts w:eastAsia="Calibri"/>
          <w:highlight w:val="cyan"/>
          <w:u w:val="single"/>
        </w:rPr>
        <w:t>as</w:t>
      </w:r>
      <w:r w:rsidRPr="00422F6D">
        <w:t xml:space="preserve"> a</w:t>
      </w:r>
      <w:r w:rsidRPr="00FB5146">
        <w:rPr>
          <w:rFonts w:eastAsia="Calibri"/>
          <w:highlight w:val="cyan"/>
          <w:u w:val="single"/>
        </w:rPr>
        <w:t xml:space="preserve"> distinct </w:t>
      </w:r>
      <w:r w:rsidRPr="00FE22DE">
        <w:t>region</w:t>
      </w:r>
      <w:r w:rsidRPr="00FB5146">
        <w:rPr>
          <w:rFonts w:eastAsia="Calibri"/>
          <w:u w:val="single"/>
        </w:rPr>
        <w:t xml:space="preserve"> </w:t>
      </w:r>
      <w:proofErr w:type="gramStart"/>
      <w:r w:rsidRPr="00FB5146">
        <w:rPr>
          <w:rFonts w:eastAsia="Calibri"/>
          <w:u w:val="single"/>
        </w:rPr>
        <w:t>in an effort to</w:t>
      </w:r>
      <w:proofErr w:type="gramEnd"/>
      <w:r w:rsidRPr="00FB5146">
        <w:rPr>
          <w:rFonts w:eastAsia="Calibri"/>
          <w:u w:val="single"/>
        </w:rPr>
        <w:t xml:space="preserve"> strengthen Inuit sovereignty claims</w:t>
      </w:r>
      <w:r w:rsidRPr="00FB5146">
        <w:rPr>
          <w:rFonts w:eastAsia="Calibri"/>
          <w:sz w:val="16"/>
        </w:rPr>
        <w:t xml:space="preserve"> and to enhance the Inuit voice in Arctic affairs. This occurred most recently with the drafting of two ICC declarations that, it could be argued, serve as foreign policy statements. At one time it was meaningless to speak of a non-nation-state having a foreign policy, </w:t>
      </w:r>
      <w:r w:rsidRPr="00FB5146">
        <w:rPr>
          <w:rFonts w:eastAsia="Calibri"/>
          <w:u w:val="single"/>
        </w:rPr>
        <w:t xml:space="preserve">but the scenario evolving in the Arctic is giving significant meaning to this development. While each Arctic nation state has issued its own Arctic foreign policy, as mentioned above, both the ICC and Saami Council, have released international declarations. </w:t>
      </w:r>
      <w:r w:rsidRPr="00FB5146">
        <w:rPr>
          <w:rFonts w:eastAsia="Calibri"/>
          <w:sz w:val="16"/>
        </w:rPr>
        <w:t xml:space="preserve">To date, the </w:t>
      </w:r>
      <w:r w:rsidRPr="00FE22DE">
        <w:t xml:space="preserve">sub-field of </w:t>
      </w:r>
      <w:r w:rsidRPr="00FB5146">
        <w:rPr>
          <w:rFonts w:eastAsia="Calibri"/>
          <w:highlight w:val="cyan"/>
          <w:u w:val="single"/>
        </w:rPr>
        <w:t xml:space="preserve">foreign policy </w:t>
      </w:r>
      <w:r w:rsidRPr="00FE22DE">
        <w:t>analysis has</w:t>
      </w:r>
      <w:r w:rsidRPr="00FB5146">
        <w:rPr>
          <w:rFonts w:eastAsia="Calibri"/>
          <w:highlight w:val="cyan"/>
          <w:u w:val="single"/>
        </w:rPr>
        <w:t xml:space="preserve"> not included indigenous policies</w:t>
      </w:r>
      <w:r w:rsidRPr="00FB5146">
        <w:rPr>
          <w:rFonts w:eastAsia="Calibri"/>
          <w:u w:val="single"/>
        </w:rPr>
        <w:t xml:space="preserve"> and declarations </w:t>
      </w:r>
      <w:r w:rsidRPr="00FB5146">
        <w:rPr>
          <w:rFonts w:eastAsia="Calibri"/>
          <w:highlight w:val="cyan"/>
          <w:u w:val="single"/>
        </w:rPr>
        <w:t>as part of</w:t>
      </w:r>
      <w:r w:rsidRPr="00FE22DE">
        <w:t xml:space="preserve"> the foreign policy</w:t>
      </w:r>
      <w:r w:rsidRPr="00FB5146">
        <w:rPr>
          <w:rFonts w:eastAsia="Calibri"/>
          <w:highlight w:val="cyan"/>
          <w:u w:val="single"/>
        </w:rPr>
        <w:t xml:space="preserve"> dialogue</w:t>
      </w:r>
      <w:r w:rsidRPr="00FB5146">
        <w:rPr>
          <w:rFonts w:eastAsia="Calibri"/>
          <w:sz w:val="16"/>
          <w:highlight w:val="cyan"/>
        </w:rPr>
        <w:t xml:space="preserve">. </w:t>
      </w:r>
      <w:r w:rsidRPr="00FE22DE">
        <w:t>And yet</w:t>
      </w:r>
      <w:r w:rsidRPr="00FB5146">
        <w:rPr>
          <w:rFonts w:eastAsia="Calibri"/>
          <w:b/>
          <w:bCs/>
          <w:highlight w:val="cyan"/>
          <w:u w:val="single"/>
        </w:rPr>
        <w:t xml:space="preserve">, this is </w:t>
      </w:r>
      <w:r w:rsidRPr="00FB5146">
        <w:rPr>
          <w:rFonts w:eastAsia="Calibri"/>
          <w:b/>
          <w:bCs/>
          <w:u w:val="single"/>
        </w:rPr>
        <w:t xml:space="preserve">precisely what is </w:t>
      </w:r>
      <w:r w:rsidRPr="00FB5146">
        <w:rPr>
          <w:rFonts w:eastAsia="Calibri"/>
          <w:b/>
          <w:bCs/>
          <w:highlight w:val="cyan"/>
          <w:u w:val="single"/>
        </w:rPr>
        <w:t>occurring in the Arctic</w:t>
      </w:r>
      <w:r w:rsidRPr="00FB5146">
        <w:rPr>
          <w:rFonts w:eastAsia="Calibri"/>
          <w:b/>
          <w:bCs/>
          <w:u w:val="single"/>
        </w:rPr>
        <w:t>.</w:t>
      </w:r>
      <w:r w:rsidRPr="00FB5146">
        <w:rPr>
          <w:rFonts w:eastAsia="Calibri"/>
          <w:sz w:val="16"/>
        </w:rPr>
        <w:t xml:space="preserve"> The </w:t>
      </w:r>
      <w:r w:rsidRPr="00FB5146">
        <w:rPr>
          <w:rFonts w:eastAsia="Calibri"/>
          <w:u w:val="single"/>
        </w:rPr>
        <w:t>potential influence of non-nation-state bodies</w:t>
      </w:r>
      <w:r w:rsidRPr="00FB5146">
        <w:rPr>
          <w:rFonts w:eastAsia="Calibri"/>
          <w:sz w:val="16"/>
        </w:rPr>
        <w:t xml:space="preserve">, peoples and organizations that prioritize the rights of a people </w:t>
      </w:r>
      <w:r w:rsidRPr="00FB5146">
        <w:rPr>
          <w:rFonts w:eastAsia="Calibri"/>
          <w:u w:val="single"/>
        </w:rPr>
        <w:t>in the foreign policy dialogue could have a profound impact on the way we understand the world</w:t>
      </w:r>
      <w:r w:rsidRPr="00FB5146">
        <w:rPr>
          <w:rFonts w:eastAsia="Calibri"/>
          <w:sz w:val="16"/>
        </w:rPr>
        <w:t>.</w:t>
      </w:r>
    </w:p>
    <w:p w14:paraId="0849CC85" w14:textId="77777777" w:rsidR="00990499" w:rsidRPr="00FB5146" w:rsidRDefault="00990499" w:rsidP="00990499">
      <w:pPr>
        <w:spacing w:line="256" w:lineRule="auto"/>
        <w:rPr>
          <w:rFonts w:eastAsia="Calibri"/>
          <w:sz w:val="16"/>
        </w:rPr>
      </w:pPr>
      <w:r w:rsidRPr="00FB5146">
        <w:rPr>
          <w:rFonts w:eastAsia="Calibri"/>
          <w:sz w:val="16"/>
        </w:rPr>
        <w:t xml:space="preserve">In April 2009 the ICC launched the A Circumpolar Inuit Declaration on Sovereignty in the Arctic. The declaration was written to address increased outside interest in the Arctic </w:t>
      </w:r>
      <w:proofErr w:type="gramStart"/>
      <w:r w:rsidRPr="00FB5146">
        <w:rPr>
          <w:rFonts w:eastAsia="Calibri"/>
          <w:sz w:val="16"/>
        </w:rPr>
        <w:t>as a result of</w:t>
      </w:r>
      <w:proofErr w:type="gramEnd"/>
      <w:r w:rsidRPr="00FB5146">
        <w:rPr>
          <w:rFonts w:eastAsia="Calibri"/>
          <w:sz w:val="16"/>
        </w:rPr>
        <w:t xml:space="preserve"> climate change and the race for Arctic resources. Griffith (2011) argues that A Circumpolar Inuit Declaration on Sovereignty in the Arctic is a manifesto as well as “an outline of a possible legal case against the Arctic states” (Griffith, 2011: 131). He notes, </w:t>
      </w:r>
      <w:r w:rsidRPr="00FB5146">
        <w:rPr>
          <w:rFonts w:eastAsia="Calibri"/>
          <w:u w:val="single"/>
        </w:rPr>
        <w:t>“the Inuit believe that they have a legal right to participate in Arctic governance that coexists</w:t>
      </w:r>
      <w:r w:rsidRPr="00FB5146">
        <w:rPr>
          <w:rFonts w:eastAsia="Calibri"/>
          <w:sz w:val="16"/>
        </w:rPr>
        <w:t xml:space="preserve"> </w:t>
      </w:r>
      <w:r w:rsidRPr="00FB5146">
        <w:rPr>
          <w:rFonts w:eastAsia="Calibri"/>
          <w:u w:val="single"/>
        </w:rPr>
        <w:t>with and cannot be trumped by</w:t>
      </w:r>
      <w:r w:rsidRPr="00FB5146">
        <w:rPr>
          <w:rFonts w:eastAsia="Calibri"/>
          <w:sz w:val="16"/>
        </w:rPr>
        <w:t xml:space="preserve"> </w:t>
      </w:r>
      <w:r w:rsidRPr="00FB5146">
        <w:rPr>
          <w:rFonts w:eastAsia="Calibri"/>
          <w:u w:val="single"/>
        </w:rPr>
        <w:t>state sovereignty</w:t>
      </w:r>
      <w:r w:rsidRPr="00FB5146">
        <w:rPr>
          <w:rFonts w:eastAsia="Calibri"/>
          <w:sz w:val="16"/>
        </w:rPr>
        <w:t xml:space="preserve">” (Griffith, 2011: 136). Perhaps the most impressive challenge to nation-state sovereignty occurs in Article 2.1 of the declaration: </w:t>
      </w:r>
    </w:p>
    <w:p w14:paraId="1237D21A" w14:textId="77777777" w:rsidR="00990499" w:rsidRPr="00FB5146" w:rsidRDefault="00990499" w:rsidP="00990499">
      <w:pPr>
        <w:spacing w:line="256" w:lineRule="auto"/>
        <w:rPr>
          <w:rFonts w:eastAsia="Calibri"/>
          <w:u w:val="single"/>
        </w:rPr>
      </w:pPr>
      <w:r w:rsidRPr="00FB5146">
        <w:rPr>
          <w:rFonts w:eastAsia="Calibri"/>
          <w:sz w:val="16"/>
        </w:rPr>
        <w:t xml:space="preserve">“Sovereignty” is a term that has often been used to refer to the absolute and independent authority of a community or nation both internally and externally. Sovereignty is a contested concept, however, and does not have a fixed meaning. </w:t>
      </w:r>
      <w:r w:rsidRPr="00FB5146">
        <w:rPr>
          <w:rFonts w:eastAsia="Calibri"/>
          <w:highlight w:val="cyan"/>
          <w:u w:val="single"/>
        </w:rPr>
        <w:t xml:space="preserve">Old ideas </w:t>
      </w:r>
      <w:r w:rsidRPr="00FE22DE">
        <w:t>of sovereignty</w:t>
      </w:r>
      <w:r w:rsidRPr="00FB5146">
        <w:rPr>
          <w:rFonts w:eastAsia="Calibri"/>
          <w:u w:val="single"/>
        </w:rPr>
        <w:t xml:space="preserve"> </w:t>
      </w:r>
      <w:r w:rsidRPr="00FB5146">
        <w:rPr>
          <w:rFonts w:eastAsia="Calibri"/>
          <w:highlight w:val="cyan"/>
          <w:u w:val="single"/>
        </w:rPr>
        <w:t>are breaking</w:t>
      </w:r>
      <w:r w:rsidRPr="00FB5146">
        <w:rPr>
          <w:rFonts w:eastAsia="Calibri"/>
          <w:u w:val="single"/>
        </w:rPr>
        <w:t xml:space="preserve"> </w:t>
      </w:r>
      <w:r w:rsidRPr="00FB5146">
        <w:rPr>
          <w:rFonts w:eastAsia="Calibri"/>
          <w:highlight w:val="cyan"/>
          <w:u w:val="single"/>
        </w:rPr>
        <w:t>down as</w:t>
      </w:r>
      <w:r w:rsidRPr="00FE22DE">
        <w:t xml:space="preserve"> different</w:t>
      </w:r>
      <w:r w:rsidRPr="00FB5146">
        <w:rPr>
          <w:rFonts w:eastAsia="Calibri"/>
          <w:highlight w:val="cyan"/>
          <w:u w:val="single"/>
        </w:rPr>
        <w:t xml:space="preserve"> governance</w:t>
      </w:r>
      <w:r w:rsidRPr="00FE22DE">
        <w:t xml:space="preserve"> models</w:t>
      </w:r>
      <w:r w:rsidRPr="00FB5146">
        <w:rPr>
          <w:rFonts w:eastAsia="Calibri"/>
          <w:u w:val="single"/>
        </w:rPr>
        <w:t xml:space="preserve">, such as the European Union, </w:t>
      </w:r>
      <w:r w:rsidRPr="00FB5146">
        <w:rPr>
          <w:rFonts w:eastAsia="Calibri"/>
          <w:highlight w:val="cyan"/>
          <w:u w:val="single"/>
        </w:rPr>
        <w:t>evolve.</w:t>
      </w:r>
      <w:r w:rsidRPr="00FB5146">
        <w:rPr>
          <w:rFonts w:eastAsia="Calibri"/>
          <w:u w:val="single"/>
        </w:rPr>
        <w:t xml:space="preserve"> </w:t>
      </w:r>
      <w:r w:rsidRPr="00FB5146">
        <w:rPr>
          <w:rFonts w:eastAsia="Calibri"/>
          <w:highlight w:val="cyan"/>
          <w:u w:val="single"/>
        </w:rPr>
        <w:t>Sovereignties overlap</w:t>
      </w:r>
      <w:r w:rsidRPr="00FB5146">
        <w:rPr>
          <w:rFonts w:eastAsia="Calibri"/>
          <w:u w:val="single"/>
        </w:rPr>
        <w:t xml:space="preserve"> </w:t>
      </w:r>
      <w:r w:rsidRPr="00FE22DE">
        <w:t>and are</w:t>
      </w:r>
      <w:r w:rsidRPr="00FB5146">
        <w:rPr>
          <w:rFonts w:eastAsia="Calibri"/>
          <w:u w:val="single"/>
        </w:rPr>
        <w:t xml:space="preserve"> frequently </w:t>
      </w:r>
      <w:r w:rsidRPr="00FB5146">
        <w:rPr>
          <w:rFonts w:eastAsia="Calibri"/>
          <w:highlight w:val="cyan"/>
          <w:u w:val="single"/>
        </w:rPr>
        <w:t xml:space="preserve">divided </w:t>
      </w:r>
      <w:r w:rsidRPr="00FE22DE">
        <w:t>within</w:t>
      </w:r>
      <w:r w:rsidRPr="00FB5146">
        <w:rPr>
          <w:rFonts w:eastAsia="Calibri"/>
          <w:highlight w:val="cyan"/>
          <w:u w:val="single"/>
        </w:rPr>
        <w:t xml:space="preserve"> federations</w:t>
      </w:r>
      <w:r w:rsidRPr="00FB5146">
        <w:rPr>
          <w:rFonts w:eastAsia="Calibri"/>
          <w:u w:val="single"/>
        </w:rPr>
        <w:t xml:space="preserve"> in creative ways </w:t>
      </w:r>
      <w:r w:rsidRPr="00FB5146">
        <w:rPr>
          <w:rFonts w:eastAsia="Calibri"/>
          <w:highlight w:val="cyan"/>
          <w:u w:val="single"/>
        </w:rPr>
        <w:t xml:space="preserve">to recognize </w:t>
      </w:r>
      <w:r w:rsidRPr="00FE22DE">
        <w:t>the right of</w:t>
      </w:r>
      <w:r w:rsidRPr="00FB5146">
        <w:rPr>
          <w:rFonts w:eastAsia="Calibri"/>
          <w:highlight w:val="cyan"/>
          <w:u w:val="single"/>
        </w:rPr>
        <w:t xml:space="preserve"> peoples</w:t>
      </w:r>
      <w:r w:rsidRPr="00FB5146">
        <w:rPr>
          <w:rFonts w:eastAsia="Calibri"/>
          <w:u w:val="single"/>
        </w:rPr>
        <w:t xml:space="preserve">. For Inuit living within the states of Russia, Canada, the USA and Denmark/Greenland, issues of sovereignty and sovereign rights must be examined and assessed in the context of our long history of struggle to gain recognition and respect as an Arctic indigenous people having the right to exercise self-determination over our lives, territories, cultures and languages. </w:t>
      </w:r>
    </w:p>
    <w:p w14:paraId="0283E360" w14:textId="77777777" w:rsidR="00990499" w:rsidRPr="00FB5146" w:rsidRDefault="00990499" w:rsidP="00990499">
      <w:pPr>
        <w:spacing w:line="256" w:lineRule="auto"/>
        <w:rPr>
          <w:rFonts w:eastAsia="Calibri"/>
          <w:sz w:val="16"/>
        </w:rPr>
      </w:pPr>
      <w:r w:rsidRPr="00FB5146">
        <w:rPr>
          <w:rFonts w:eastAsia="Calibri"/>
          <w:sz w:val="16"/>
        </w:rPr>
        <w:t xml:space="preserve">By referencing the European </w:t>
      </w:r>
      <w:proofErr w:type="gramStart"/>
      <w:r w:rsidRPr="00FB5146">
        <w:rPr>
          <w:rFonts w:eastAsia="Calibri"/>
          <w:sz w:val="16"/>
        </w:rPr>
        <w:t>Union</w:t>
      </w:r>
      <w:proofErr w:type="gramEnd"/>
      <w:r w:rsidRPr="00FB5146">
        <w:rPr>
          <w:rFonts w:eastAsia="Calibri"/>
          <w:sz w:val="16"/>
        </w:rPr>
        <w:t xml:space="preserve"> the ICC cleverly bases its claims to sovereignty on concepts that have been accepted in the international community, extending these innovative notions of sovereignty to Inuit claims. Indeed, a journalist for thestar.com (the digital desk for the Toronto Star), introduced the release of A Circumpolar Inuit Declaration on Sovereignty in the Arctic by describing the Inuit as “a new party … shouldering its way into international sovereignty discussions” (Weber, 28 April 2009: para. 1). Mary Simon (2011) argues that A </w:t>
      </w:r>
      <w:r w:rsidRPr="00FB5146">
        <w:rPr>
          <w:rFonts w:eastAsia="Calibri"/>
          <w:highlight w:val="cyan"/>
          <w:u w:val="single"/>
        </w:rPr>
        <w:t>Circumpolar Inuit Declaration on Sovereignty</w:t>
      </w:r>
      <w:r w:rsidRPr="00FB5146">
        <w:rPr>
          <w:rFonts w:eastAsia="Calibri"/>
          <w:u w:val="single"/>
        </w:rPr>
        <w:t xml:space="preserve"> </w:t>
      </w:r>
      <w:r w:rsidRPr="00FB5146">
        <w:rPr>
          <w:rFonts w:eastAsia="Calibri"/>
          <w:highlight w:val="cyan"/>
          <w:u w:val="single"/>
        </w:rPr>
        <w:t xml:space="preserve">in the Arctic </w:t>
      </w:r>
      <w:r w:rsidRPr="00FE22DE">
        <w:t>defines</w:t>
      </w:r>
      <w:r w:rsidRPr="00FB5146">
        <w:rPr>
          <w:rFonts w:eastAsia="Calibri"/>
          <w:highlight w:val="cyan"/>
          <w:u w:val="single"/>
        </w:rPr>
        <w:t xml:space="preserve"> sovereignty </w:t>
      </w:r>
      <w:r w:rsidRPr="00FE22DE">
        <w:t xml:space="preserve">as </w:t>
      </w:r>
      <w:r w:rsidRPr="00FB5146">
        <w:rPr>
          <w:rFonts w:eastAsia="Calibri"/>
          <w:b/>
          <w:bCs/>
          <w:highlight w:val="cyan"/>
          <w:u w:val="single"/>
        </w:rPr>
        <w:t>not incompatible with nation-state membership</w:t>
      </w:r>
      <w:r w:rsidRPr="00FB5146">
        <w:rPr>
          <w:rFonts w:eastAsia="Calibri"/>
          <w:u w:val="single"/>
        </w:rPr>
        <w:t xml:space="preserve"> and that the Inuit have and will continue to take legal action if necessary to ensure their involvement in development in the Arctic</w:t>
      </w:r>
      <w:r w:rsidRPr="00FB5146">
        <w:rPr>
          <w:rFonts w:eastAsia="Calibri"/>
          <w:sz w:val="16"/>
        </w:rPr>
        <w:t xml:space="preserve">. In 2011, the ICC released its second declaration, A Circumpolar Inuit Declaration on Resource Development Principles in Inuit Nunaat to respond to the growing interest in resource development in the Arctic by nation-states and transnational corporations. The release of A Circumpolar Inuit Declaration on Resource Development Principles in Inuit Nunaat was to coincide with the Ministerial Meeting of the Arctic Council in Nuuk, Greenland in April 2011. The declarations </w:t>
      </w:r>
      <w:proofErr w:type="gramStart"/>
      <w:r w:rsidRPr="00FB5146">
        <w:rPr>
          <w:rFonts w:eastAsia="Calibri"/>
          <w:sz w:val="16"/>
        </w:rPr>
        <w:t>draws</w:t>
      </w:r>
      <w:proofErr w:type="gramEnd"/>
      <w:r w:rsidRPr="00FB5146">
        <w:rPr>
          <w:rFonts w:eastAsia="Calibri"/>
          <w:sz w:val="16"/>
        </w:rPr>
        <w:t xml:space="preserve"> on the United Nations Declaration of the Rights of Indigenous Peoples arguing that Inuit rights are protected under domestic and international law. While there is considerable debate within ICC regarding natural resource development, the Inuit want the right to decide on the future of the region as “a people.” The </w:t>
      </w:r>
      <w:r w:rsidRPr="00FB5146">
        <w:rPr>
          <w:rFonts w:eastAsia="Calibri"/>
          <w:u w:val="single"/>
        </w:rPr>
        <w:t>two declarations are effectively challenging traditional nation-state-centered concepts of territory and sovereignty and furthering Inuit rights to land and resource use.</w:t>
      </w:r>
      <w:r w:rsidRPr="00FB5146">
        <w:rPr>
          <w:rFonts w:eastAsia="Calibri"/>
          <w:sz w:val="16"/>
        </w:rPr>
        <w:t xml:space="preserve"> </w:t>
      </w:r>
    </w:p>
    <w:p w14:paraId="18B688A2" w14:textId="77777777" w:rsidR="00990499" w:rsidRPr="00FB5146" w:rsidRDefault="00990499" w:rsidP="00990499">
      <w:pPr>
        <w:spacing w:line="256" w:lineRule="auto"/>
        <w:rPr>
          <w:rFonts w:eastAsia="Calibri"/>
          <w:sz w:val="16"/>
        </w:rPr>
      </w:pPr>
      <w:r w:rsidRPr="00FB5146">
        <w:rPr>
          <w:rFonts w:eastAsia="Calibri"/>
          <w:sz w:val="16"/>
        </w:rPr>
        <w:t>The Role of Customary Law in Inuit Political Engagement</w:t>
      </w:r>
    </w:p>
    <w:p w14:paraId="2DA46F85" w14:textId="77777777" w:rsidR="00990499" w:rsidRPr="00FB5146" w:rsidRDefault="00990499" w:rsidP="00990499">
      <w:pPr>
        <w:spacing w:line="256" w:lineRule="auto"/>
        <w:rPr>
          <w:rFonts w:eastAsia="Calibri"/>
          <w:sz w:val="16"/>
        </w:rPr>
      </w:pPr>
      <w:r w:rsidRPr="00FB5146">
        <w:rPr>
          <w:rFonts w:eastAsia="Calibri"/>
          <w:sz w:val="16"/>
        </w:rPr>
        <w:t xml:space="preserve">In addition to challenging conventional concepts of territory at the domestic and international levels, the </w:t>
      </w:r>
      <w:r w:rsidRPr="00FB5146">
        <w:rPr>
          <w:rFonts w:eastAsia="Calibri"/>
          <w:u w:val="single"/>
        </w:rPr>
        <w:t xml:space="preserve">Inuit are </w:t>
      </w:r>
      <w:r w:rsidRPr="00FB5146">
        <w:rPr>
          <w:rFonts w:eastAsia="Calibri"/>
          <w:highlight w:val="cyan"/>
          <w:u w:val="single"/>
        </w:rPr>
        <w:t>increasingly using</w:t>
      </w:r>
      <w:r w:rsidRPr="00FB5146">
        <w:rPr>
          <w:rFonts w:eastAsia="Calibri"/>
          <w:u w:val="single"/>
        </w:rPr>
        <w:t xml:space="preserve"> </w:t>
      </w:r>
      <w:r w:rsidRPr="00FB5146">
        <w:rPr>
          <w:rFonts w:eastAsia="Calibri"/>
          <w:highlight w:val="cyan"/>
          <w:u w:val="single"/>
        </w:rPr>
        <w:t>i</w:t>
      </w:r>
      <w:r w:rsidRPr="00FB5146">
        <w:rPr>
          <w:rFonts w:eastAsia="Calibri"/>
          <w:u w:val="single"/>
        </w:rPr>
        <w:t xml:space="preserve">nternational </w:t>
      </w:r>
      <w:r w:rsidRPr="00FB5146">
        <w:rPr>
          <w:rFonts w:eastAsia="Calibri"/>
          <w:highlight w:val="cyan"/>
          <w:u w:val="single"/>
        </w:rPr>
        <w:t>law</w:t>
      </w:r>
      <w:r w:rsidRPr="00FB5146">
        <w:rPr>
          <w:rFonts w:eastAsia="Calibri"/>
          <w:sz w:val="16"/>
        </w:rPr>
        <w:t xml:space="preserve"> </w:t>
      </w:r>
      <w:r w:rsidRPr="00FE22DE">
        <w:t>to ensure</w:t>
      </w:r>
      <w:r w:rsidRPr="00FB5146">
        <w:rPr>
          <w:rFonts w:eastAsia="Calibri"/>
          <w:highlight w:val="cyan"/>
          <w:u w:val="single"/>
        </w:rPr>
        <w:t xml:space="preserve"> </w:t>
      </w:r>
      <w:r w:rsidRPr="00422F6D">
        <w:t>their</w:t>
      </w:r>
      <w:r w:rsidRPr="00FB5146">
        <w:rPr>
          <w:rFonts w:eastAsia="Calibri"/>
          <w:highlight w:val="cyan"/>
          <w:u w:val="single"/>
        </w:rPr>
        <w:t xml:space="preserve"> rights and voice on the international stage</w:t>
      </w:r>
      <w:r w:rsidRPr="00FB5146">
        <w:rPr>
          <w:rFonts w:eastAsia="Calibri"/>
          <w:u w:val="single"/>
        </w:rPr>
        <w:t>.</w:t>
      </w:r>
      <w:r w:rsidRPr="00FB5146">
        <w:rPr>
          <w:rFonts w:eastAsia="Calibri"/>
          <w:sz w:val="16"/>
        </w:rPr>
        <w:t xml:space="preserve"> </w:t>
      </w:r>
      <w:r w:rsidRPr="00FB5146">
        <w:rPr>
          <w:rFonts w:eastAsia="Calibri"/>
          <w:u w:val="single"/>
        </w:rPr>
        <w:t xml:space="preserve">There is a growing body of literature from legal experts (Christie, 2011; Graham &amp; Wiessner, 2011; Griffith, 2011; </w:t>
      </w:r>
      <w:proofErr w:type="spellStart"/>
      <w:r w:rsidRPr="00FB5146">
        <w:rPr>
          <w:rFonts w:eastAsia="Calibri"/>
          <w:u w:val="single"/>
        </w:rPr>
        <w:t>Koivurova</w:t>
      </w:r>
      <w:proofErr w:type="spellEnd"/>
      <w:r w:rsidRPr="00FB5146">
        <w:rPr>
          <w:rFonts w:eastAsia="Calibri"/>
          <w:u w:val="single"/>
        </w:rPr>
        <w:t xml:space="preserve">, 2010) anticipating the impact of the United Nations Declaration on the Rights of Indigenous Peoples (UNDRIP) on enhanced indigenous involvement internationally. </w:t>
      </w:r>
      <w:proofErr w:type="spellStart"/>
      <w:r w:rsidRPr="00FB5146">
        <w:rPr>
          <w:rFonts w:eastAsia="Calibri"/>
          <w:u w:val="single"/>
        </w:rPr>
        <w:t>Koivurova</w:t>
      </w:r>
      <w:proofErr w:type="spellEnd"/>
      <w:r w:rsidRPr="00FB5146">
        <w:rPr>
          <w:rFonts w:eastAsia="Calibri"/>
          <w:u w:val="single"/>
        </w:rPr>
        <w:t xml:space="preserve"> (2010) and Griffith (2011) address legal notions of territory and the potential use of international law to further the rights of Arctic indigenous peoples</w:t>
      </w:r>
      <w:r w:rsidRPr="00FB5146">
        <w:rPr>
          <w:rFonts w:eastAsia="Calibri"/>
          <w:sz w:val="16"/>
        </w:rPr>
        <w:t xml:space="preserve">. </w:t>
      </w:r>
      <w:proofErr w:type="spellStart"/>
      <w:r w:rsidRPr="00FB5146">
        <w:rPr>
          <w:rFonts w:eastAsia="Calibri"/>
          <w:u w:val="single"/>
        </w:rPr>
        <w:t>Koivurova</w:t>
      </w:r>
      <w:proofErr w:type="spellEnd"/>
      <w:r w:rsidRPr="00FB5146">
        <w:rPr>
          <w:rFonts w:eastAsia="Calibri"/>
          <w:u w:val="single"/>
        </w:rPr>
        <w:t xml:space="preserve"> examines how indigenous peoples have been successful in utilizing international law to their advantage. He acknowledges that while the primary subject of international law continues to be the nation-state, “it is </w:t>
      </w:r>
      <w:r w:rsidRPr="00FE22DE">
        <w:t>interesting to</w:t>
      </w:r>
      <w:r w:rsidRPr="00380728">
        <w:t xml:space="preserve"> study</w:t>
      </w:r>
      <w:r w:rsidRPr="00FB5146">
        <w:rPr>
          <w:rFonts w:eastAsia="Calibri"/>
          <w:highlight w:val="cyan"/>
          <w:u w:val="single"/>
        </w:rPr>
        <w:t xml:space="preserve"> how much space peoples</w:t>
      </w:r>
      <w:r w:rsidRPr="00FB5146">
        <w:rPr>
          <w:rFonts w:eastAsia="Calibri"/>
          <w:u w:val="single"/>
        </w:rPr>
        <w:t xml:space="preserve"> (which are not states) </w:t>
      </w:r>
      <w:r w:rsidRPr="00380728">
        <w:t>have been able to</w:t>
      </w:r>
      <w:r w:rsidRPr="00FB5146">
        <w:rPr>
          <w:rFonts w:eastAsia="Calibri"/>
          <w:highlight w:val="cyan"/>
          <w:u w:val="single"/>
        </w:rPr>
        <w:t xml:space="preserve"> carve out for themselves</w:t>
      </w:r>
      <w:r w:rsidRPr="00FB5146">
        <w:rPr>
          <w:rFonts w:eastAsia="Calibri"/>
          <w:u w:val="single"/>
        </w:rPr>
        <w:t xml:space="preserve"> in international law”</w:t>
      </w:r>
      <w:r w:rsidRPr="00FB5146">
        <w:rPr>
          <w:rFonts w:eastAsia="Calibri"/>
          <w:sz w:val="16"/>
        </w:rPr>
        <w:t xml:space="preserve"> (</w:t>
      </w:r>
      <w:proofErr w:type="spellStart"/>
      <w:r w:rsidRPr="00FB5146">
        <w:rPr>
          <w:rFonts w:eastAsia="Calibri"/>
          <w:sz w:val="16"/>
        </w:rPr>
        <w:t>Koivurova</w:t>
      </w:r>
      <w:proofErr w:type="spellEnd"/>
      <w:r w:rsidRPr="00FB5146">
        <w:rPr>
          <w:rFonts w:eastAsia="Calibri"/>
          <w:sz w:val="16"/>
        </w:rPr>
        <w:t xml:space="preserve">, 2010: 192). </w:t>
      </w:r>
      <w:proofErr w:type="spellStart"/>
      <w:r w:rsidRPr="00FB5146">
        <w:rPr>
          <w:rFonts w:eastAsia="Calibri"/>
          <w:sz w:val="16"/>
        </w:rPr>
        <w:t>Koivurova</w:t>
      </w:r>
      <w:proofErr w:type="spellEnd"/>
      <w:r w:rsidRPr="00FB5146">
        <w:rPr>
          <w:rFonts w:eastAsia="Calibri"/>
          <w:sz w:val="16"/>
        </w:rPr>
        <w:t xml:space="preserve"> notes that </w:t>
      </w:r>
      <w:r w:rsidRPr="00FB5146">
        <w:rPr>
          <w:rFonts w:eastAsia="Calibri"/>
          <w:b/>
          <w:bCs/>
          <w:u w:val="single"/>
        </w:rPr>
        <w:t xml:space="preserve">since WWII </w:t>
      </w:r>
      <w:r w:rsidRPr="00FB5146">
        <w:rPr>
          <w:rFonts w:eastAsia="Calibri"/>
          <w:b/>
          <w:bCs/>
          <w:highlight w:val="cyan"/>
          <w:u w:val="single"/>
        </w:rPr>
        <w:t>i</w:t>
      </w:r>
      <w:r w:rsidRPr="00380728">
        <w:t>nternational</w:t>
      </w:r>
      <w:r w:rsidRPr="00FB5146">
        <w:rPr>
          <w:rFonts w:eastAsia="Calibri"/>
          <w:b/>
          <w:bCs/>
          <w:highlight w:val="cyan"/>
          <w:u w:val="single"/>
        </w:rPr>
        <w:t xml:space="preserve"> law </w:t>
      </w:r>
      <w:r w:rsidRPr="00380728">
        <w:t xml:space="preserve">has </w:t>
      </w:r>
      <w:r w:rsidRPr="00FB5146">
        <w:rPr>
          <w:rFonts w:eastAsia="Calibri"/>
          <w:b/>
          <w:bCs/>
          <w:highlight w:val="cyan"/>
          <w:u w:val="single"/>
        </w:rPr>
        <w:t xml:space="preserve">focused </w:t>
      </w:r>
      <w:r w:rsidRPr="00380728">
        <w:t xml:space="preserve">increasingly </w:t>
      </w:r>
      <w:r w:rsidRPr="00FB5146">
        <w:rPr>
          <w:rFonts w:eastAsia="Calibri"/>
          <w:b/>
          <w:bCs/>
          <w:highlight w:val="cyan"/>
          <w:u w:val="single"/>
        </w:rPr>
        <w:t xml:space="preserve">on </w:t>
      </w:r>
      <w:proofErr w:type="gramStart"/>
      <w:r w:rsidRPr="00FB5146">
        <w:rPr>
          <w:rFonts w:eastAsia="Calibri"/>
          <w:b/>
          <w:bCs/>
          <w:highlight w:val="cyan"/>
          <w:u w:val="single"/>
        </w:rPr>
        <w:t>peoples</w:t>
      </w:r>
      <w:proofErr w:type="gramEnd"/>
      <w:r w:rsidRPr="00FB5146">
        <w:rPr>
          <w:rFonts w:eastAsia="Calibri"/>
          <w:b/>
          <w:bCs/>
          <w:highlight w:val="cyan"/>
          <w:u w:val="single"/>
        </w:rPr>
        <w:t xml:space="preserve"> rather than states</w:t>
      </w:r>
      <w:r w:rsidRPr="00FB5146">
        <w:rPr>
          <w:rFonts w:eastAsia="Calibri"/>
          <w:u w:val="single"/>
        </w:rPr>
        <w:t xml:space="preserve"> and that this may have some bearing and even legal ramifications for how self-determination is understood</w:t>
      </w:r>
      <w:r w:rsidRPr="00FB5146">
        <w:rPr>
          <w:rFonts w:eastAsia="Calibri"/>
          <w:sz w:val="16"/>
        </w:rPr>
        <w:t xml:space="preserve">. </w:t>
      </w:r>
      <w:proofErr w:type="gramStart"/>
      <w:r w:rsidRPr="00FB5146">
        <w:rPr>
          <w:rFonts w:eastAsia="Calibri"/>
          <w:u w:val="single"/>
        </w:rPr>
        <w:t>In particular, Part</w:t>
      </w:r>
      <w:proofErr w:type="gramEnd"/>
      <w:r w:rsidRPr="00FB5146">
        <w:rPr>
          <w:rFonts w:eastAsia="Calibri"/>
          <w:u w:val="single"/>
        </w:rPr>
        <w:t xml:space="preserve"> 1, Article 1 of the International Covenant on Civil and Political Rights, 1976, states, “all peoples have the right of self-determination.” </w:t>
      </w:r>
      <w:proofErr w:type="spellStart"/>
      <w:r w:rsidRPr="00FB5146">
        <w:rPr>
          <w:rFonts w:eastAsia="Calibri"/>
          <w:u w:val="single"/>
        </w:rPr>
        <w:t>Koivurova</w:t>
      </w:r>
      <w:proofErr w:type="spellEnd"/>
      <w:r w:rsidRPr="00FB5146">
        <w:rPr>
          <w:rFonts w:eastAsia="Calibri"/>
          <w:u w:val="single"/>
        </w:rPr>
        <w:t xml:space="preserve"> calls this “pretty explosive stuff” (</w:t>
      </w:r>
      <w:proofErr w:type="spellStart"/>
      <w:r w:rsidRPr="00FB5146">
        <w:rPr>
          <w:rFonts w:eastAsia="Calibri"/>
          <w:u w:val="single"/>
        </w:rPr>
        <w:t>Koivurova</w:t>
      </w:r>
      <w:proofErr w:type="spellEnd"/>
      <w:r w:rsidRPr="00FB5146">
        <w:rPr>
          <w:rFonts w:eastAsia="Calibri"/>
          <w:u w:val="single"/>
        </w:rPr>
        <w:t xml:space="preserve">, 2010: 192) as this implies there is a legally binding obligation to honor the self-determination of peoples. Griffith (2011) examines how international law </w:t>
      </w:r>
      <w:r w:rsidRPr="00380728">
        <w:t>could become</w:t>
      </w:r>
      <w:r w:rsidRPr="00FB5146">
        <w:rPr>
          <w:rFonts w:eastAsia="Calibri"/>
          <w:u w:val="single"/>
        </w:rPr>
        <w:t xml:space="preserve"> </w:t>
      </w:r>
      <w:r w:rsidRPr="00FB5146">
        <w:rPr>
          <w:rFonts w:eastAsia="Calibri"/>
          <w:highlight w:val="cyan"/>
          <w:u w:val="single"/>
        </w:rPr>
        <w:t>a</w:t>
      </w:r>
      <w:r w:rsidRPr="00FB5146">
        <w:rPr>
          <w:rFonts w:eastAsia="Calibri"/>
          <w:u w:val="single"/>
        </w:rPr>
        <w:t xml:space="preserve"> more </w:t>
      </w:r>
      <w:r w:rsidRPr="00FB5146">
        <w:rPr>
          <w:rFonts w:eastAsia="Calibri"/>
          <w:highlight w:val="cyan"/>
          <w:u w:val="single"/>
        </w:rPr>
        <w:t>effective tool for the Inuit</w:t>
      </w:r>
      <w:r w:rsidRPr="00FB5146">
        <w:rPr>
          <w:rFonts w:eastAsia="Calibri"/>
          <w:u w:val="single"/>
        </w:rPr>
        <w:t>, in particular. The challenge, according to Griffith, is that international law was initially used against indigenous peoples and, that the principal subject of international law has always been the state.</w:t>
      </w:r>
      <w:r w:rsidRPr="00FB5146">
        <w:rPr>
          <w:rFonts w:eastAsia="Calibri"/>
          <w:sz w:val="16"/>
        </w:rPr>
        <w:t xml:space="preserve"> Therefore, only states can bring cases to the International Court of Justice or “benefit from the prohibition on the use of force and other forms of trans-boundary intervention” (Griffith, 2011: 132). </w:t>
      </w:r>
      <w:r w:rsidRPr="00FB5146">
        <w:rPr>
          <w:rFonts w:eastAsia="Calibri"/>
          <w:u w:val="single"/>
        </w:rPr>
        <w:t xml:space="preserve">However, </w:t>
      </w:r>
      <w:r w:rsidRPr="00FB5146">
        <w:rPr>
          <w:rFonts w:eastAsia="Calibri"/>
          <w:highlight w:val="cyan"/>
          <w:u w:val="single"/>
        </w:rPr>
        <w:t>using</w:t>
      </w:r>
      <w:r w:rsidRPr="00FB5146">
        <w:rPr>
          <w:rFonts w:eastAsia="Calibri"/>
          <w:u w:val="single"/>
        </w:rPr>
        <w:t xml:space="preserve"> the Universal Declaration of Human Rights (</w:t>
      </w:r>
      <w:r w:rsidRPr="00FB5146">
        <w:rPr>
          <w:rFonts w:eastAsia="Calibri"/>
          <w:highlight w:val="cyan"/>
          <w:u w:val="single"/>
        </w:rPr>
        <w:t>UDHR</w:t>
      </w:r>
      <w:r w:rsidRPr="00FB5146">
        <w:rPr>
          <w:rFonts w:eastAsia="Calibri"/>
          <w:u w:val="single"/>
        </w:rPr>
        <w:t xml:space="preserve">) as an example, </w:t>
      </w:r>
      <w:r w:rsidRPr="00380728">
        <w:t>Griffith describes</w:t>
      </w:r>
      <w:r w:rsidRPr="00FB5146">
        <w:rPr>
          <w:rFonts w:eastAsia="Calibri"/>
          <w:u w:val="single"/>
        </w:rPr>
        <w:t xml:space="preserve"> how </w:t>
      </w:r>
      <w:r w:rsidRPr="00380728">
        <w:t>what was</w:t>
      </w:r>
      <w:r w:rsidRPr="00FB5146">
        <w:rPr>
          <w:rFonts w:eastAsia="Calibri"/>
          <w:highlight w:val="cyan"/>
          <w:u w:val="single"/>
        </w:rPr>
        <w:t xml:space="preserve"> once </w:t>
      </w:r>
      <w:r w:rsidRPr="00380728">
        <w:t xml:space="preserve">a </w:t>
      </w:r>
      <w:r w:rsidRPr="00FB5146">
        <w:rPr>
          <w:rFonts w:eastAsia="Calibri"/>
          <w:highlight w:val="cyan"/>
          <w:u w:val="single"/>
        </w:rPr>
        <w:t>set of</w:t>
      </w:r>
      <w:r w:rsidRPr="00FB5146">
        <w:rPr>
          <w:rFonts w:eastAsia="Calibri"/>
          <w:u w:val="single"/>
        </w:rPr>
        <w:t xml:space="preserve"> guiding </w:t>
      </w:r>
      <w:r w:rsidRPr="00FB5146">
        <w:rPr>
          <w:rFonts w:eastAsia="Calibri"/>
          <w:highlight w:val="cyan"/>
          <w:u w:val="single"/>
        </w:rPr>
        <w:t>principles</w:t>
      </w:r>
      <w:r w:rsidRPr="00380728">
        <w:t xml:space="preserve"> </w:t>
      </w:r>
      <w:proofErr w:type="gramStart"/>
      <w:r w:rsidRPr="00380728">
        <w:t>has</w:t>
      </w:r>
      <w:r w:rsidRPr="00FB5146">
        <w:rPr>
          <w:rFonts w:eastAsia="Calibri"/>
          <w:highlight w:val="cyan"/>
          <w:u w:val="single"/>
        </w:rPr>
        <w:t xml:space="preserve"> become</w:t>
      </w:r>
      <w:proofErr w:type="gramEnd"/>
      <w:r w:rsidRPr="00FB5146">
        <w:rPr>
          <w:rFonts w:eastAsia="Calibri"/>
          <w:highlight w:val="cyan"/>
          <w:u w:val="single"/>
        </w:rPr>
        <w:t xml:space="preserve"> customary</w:t>
      </w:r>
      <w:r w:rsidRPr="00380728">
        <w:t xml:space="preserve"> law</w:t>
      </w:r>
      <w:r w:rsidRPr="00FB5146">
        <w:rPr>
          <w:rFonts w:eastAsia="Calibri"/>
          <w:u w:val="single"/>
        </w:rPr>
        <w:t xml:space="preserve">. Today, Griffith explains, </w:t>
      </w:r>
      <w:proofErr w:type="gramStart"/>
      <w:r w:rsidRPr="00FB5146">
        <w:rPr>
          <w:rFonts w:eastAsia="Calibri"/>
          <w:u w:val="single"/>
        </w:rPr>
        <w:t>the majority of</w:t>
      </w:r>
      <w:proofErr w:type="gramEnd"/>
      <w:r w:rsidRPr="00FB5146">
        <w:rPr>
          <w:rFonts w:eastAsia="Calibri"/>
          <w:u w:val="single"/>
        </w:rPr>
        <w:t xml:space="preserve"> </w:t>
      </w:r>
      <w:r w:rsidRPr="00FB5146">
        <w:rPr>
          <w:rFonts w:eastAsia="Calibri"/>
          <w:highlight w:val="cyan"/>
          <w:u w:val="single"/>
        </w:rPr>
        <w:t>states act in accordance</w:t>
      </w:r>
      <w:r w:rsidRPr="00FB5146">
        <w:rPr>
          <w:rFonts w:eastAsia="Calibri"/>
          <w:u w:val="single"/>
        </w:rPr>
        <w:t xml:space="preserve"> </w:t>
      </w:r>
      <w:r w:rsidRPr="00380728">
        <w:t>with the UDHR</w:t>
      </w:r>
      <w:r w:rsidRPr="00FB5146">
        <w:rPr>
          <w:rFonts w:eastAsia="Calibri"/>
          <w:u w:val="single"/>
        </w:rPr>
        <w:t xml:space="preserve"> and do so out of a sense of legal obligation</w:t>
      </w:r>
      <w:r w:rsidRPr="00FB5146">
        <w:rPr>
          <w:rFonts w:eastAsia="Calibri"/>
          <w:sz w:val="16"/>
        </w:rPr>
        <w:t xml:space="preserve"> (Griffith, 2011: 139). </w:t>
      </w:r>
      <w:r w:rsidRPr="00FB5146">
        <w:rPr>
          <w:rFonts w:eastAsia="Calibri"/>
          <w:u w:val="single"/>
        </w:rPr>
        <w:t>Increasingly UNDRIP is being referred to in declarations and by commissions and has every possibility of similarly becoming customary law in the future.</w:t>
      </w:r>
      <w:r w:rsidRPr="00380728">
        <w:t xml:space="preserve"> Once the </w:t>
      </w:r>
      <w:r w:rsidRPr="00FB5146">
        <w:rPr>
          <w:rFonts w:eastAsia="Calibri"/>
          <w:highlight w:val="cyan"/>
          <w:u w:val="single"/>
        </w:rPr>
        <w:t>UNDRIP</w:t>
      </w:r>
      <w:r w:rsidRPr="00FB5146">
        <w:rPr>
          <w:rFonts w:eastAsia="Calibri"/>
          <w:u w:val="single"/>
        </w:rPr>
        <w:t xml:space="preserve"> </w:t>
      </w:r>
      <w:r w:rsidRPr="00380728">
        <w:t>has</w:t>
      </w:r>
      <w:r w:rsidRPr="00FB5146">
        <w:rPr>
          <w:rFonts w:eastAsia="Calibri"/>
          <w:highlight w:val="cyan"/>
          <w:u w:val="single"/>
        </w:rPr>
        <w:t xml:space="preserve"> achieved</w:t>
      </w:r>
      <w:r w:rsidRPr="00FB5146">
        <w:rPr>
          <w:rFonts w:eastAsia="Calibri"/>
          <w:u w:val="single"/>
        </w:rPr>
        <w:t xml:space="preserve"> the </w:t>
      </w:r>
      <w:r w:rsidRPr="00FB5146">
        <w:rPr>
          <w:rFonts w:eastAsia="Calibri"/>
          <w:highlight w:val="cyan"/>
          <w:u w:val="single"/>
        </w:rPr>
        <w:t xml:space="preserve">status </w:t>
      </w:r>
      <w:r w:rsidRPr="00380728">
        <w:t xml:space="preserve">of customary </w:t>
      </w:r>
      <w:r w:rsidRPr="00FB5146">
        <w:rPr>
          <w:rFonts w:eastAsia="Calibri"/>
          <w:highlight w:val="cyan"/>
          <w:u w:val="single"/>
        </w:rPr>
        <w:t>law</w:t>
      </w:r>
      <w:r w:rsidRPr="00FB5146">
        <w:rPr>
          <w:rFonts w:eastAsia="Calibri"/>
          <w:u w:val="single"/>
        </w:rPr>
        <w:t xml:space="preserve"> then the Inuit </w:t>
      </w:r>
      <w:r w:rsidRPr="00FB5146">
        <w:rPr>
          <w:rFonts w:eastAsia="Calibri"/>
          <w:highlight w:val="cyan"/>
          <w:u w:val="single"/>
        </w:rPr>
        <w:t>can argue that</w:t>
      </w:r>
      <w:r w:rsidRPr="00FB5146">
        <w:rPr>
          <w:rFonts w:eastAsia="Calibri"/>
          <w:u w:val="single"/>
        </w:rPr>
        <w:t xml:space="preserve"> “</w:t>
      </w:r>
      <w:r w:rsidRPr="00FB5146">
        <w:rPr>
          <w:rFonts w:eastAsia="Calibri"/>
          <w:highlight w:val="cyan"/>
          <w:u w:val="single"/>
        </w:rPr>
        <w:t>no</w:t>
      </w:r>
      <w:r w:rsidRPr="00380728">
        <w:t xml:space="preserve">t having a </w:t>
      </w:r>
      <w:r w:rsidRPr="00FB5146">
        <w:rPr>
          <w:rFonts w:eastAsia="Calibri"/>
          <w:highlight w:val="cyan"/>
          <w:u w:val="single"/>
        </w:rPr>
        <w:t>role in Arctic governance will threaten</w:t>
      </w:r>
      <w:r w:rsidRPr="00380728">
        <w:t xml:space="preserve"> their </w:t>
      </w:r>
      <w:r w:rsidRPr="00FB5146">
        <w:rPr>
          <w:rFonts w:eastAsia="Calibri"/>
          <w:highlight w:val="cyan"/>
          <w:u w:val="single"/>
        </w:rPr>
        <w:t xml:space="preserve">internationally recognized rights as </w:t>
      </w:r>
      <w:r w:rsidRPr="00380728">
        <w:t>a</w:t>
      </w:r>
      <w:r w:rsidRPr="00FB5146">
        <w:rPr>
          <w:rFonts w:eastAsia="Calibri"/>
          <w:highlight w:val="cyan"/>
          <w:u w:val="single"/>
        </w:rPr>
        <w:t xml:space="preserve"> people”</w:t>
      </w:r>
      <w:r w:rsidRPr="00FB5146">
        <w:rPr>
          <w:rFonts w:eastAsia="Calibri"/>
          <w:sz w:val="16"/>
        </w:rPr>
        <w:t xml:space="preserve"> (Griffith, 2011: 142). According to Griffith, this would then provide the Inuit with “a solid claim to the rights they seek” (Griffith, 2011: 142). Christie (2011) insists that it is only via the UNDRIP that the Inuit will be able to successfully challenge nation-state dominance in the Arctic. Christie is not convinced that the Arctic Council equates to the new paradigm in international relations. When the Inuit, or other indigenous groups, participate in the Arctic Council proceedings, decision-making is still bound by the limitations of “intergovernmental relations” (Christie 2011, 336). However, </w:t>
      </w:r>
      <w:r w:rsidRPr="00FB5146">
        <w:rPr>
          <w:rFonts w:eastAsia="Calibri"/>
          <w:u w:val="single"/>
        </w:rPr>
        <w:t xml:space="preserve">if the rights of indigenous peoples are increasingly recognized in international law, then these dynamics may shift. According to Christie, </w:t>
      </w:r>
      <w:r w:rsidRPr="00FB5146">
        <w:rPr>
          <w:rFonts w:eastAsia="Calibri"/>
          <w:highlight w:val="cyan"/>
          <w:u w:val="single"/>
        </w:rPr>
        <w:t>indigenous rights as “a people,”</w:t>
      </w:r>
      <w:r w:rsidRPr="00380728">
        <w:t xml:space="preserve"> affirmed by the UNDRIP</w:t>
      </w:r>
      <w:r w:rsidRPr="00FB5146">
        <w:rPr>
          <w:rFonts w:eastAsia="Calibri"/>
          <w:u w:val="single"/>
        </w:rPr>
        <w:t xml:space="preserve">, </w:t>
      </w:r>
      <w:r w:rsidRPr="00380728">
        <w:t xml:space="preserve">is </w:t>
      </w:r>
      <w:r w:rsidRPr="00FB5146">
        <w:rPr>
          <w:rFonts w:eastAsia="Calibri"/>
          <w:b/>
          <w:bCs/>
          <w:highlight w:val="cyan"/>
          <w:u w:val="single"/>
        </w:rPr>
        <w:t xml:space="preserve">challenging </w:t>
      </w:r>
      <w:r w:rsidRPr="00380728">
        <w:t xml:space="preserve">the </w:t>
      </w:r>
      <w:r w:rsidRPr="00FB5146">
        <w:rPr>
          <w:rFonts w:eastAsia="Calibri"/>
          <w:b/>
          <w:bCs/>
          <w:highlight w:val="cyan"/>
          <w:u w:val="single"/>
        </w:rPr>
        <w:t>“‘absolute’ nature of territorial sovereignty</w:t>
      </w:r>
      <w:r w:rsidRPr="00FB5146">
        <w:rPr>
          <w:rFonts w:eastAsia="Calibri"/>
          <w:highlight w:val="cyan"/>
          <w:u w:val="single"/>
        </w:rPr>
        <w:t>”</w:t>
      </w:r>
      <w:r w:rsidRPr="00FB5146">
        <w:rPr>
          <w:rFonts w:eastAsia="Calibri"/>
          <w:u w:val="single"/>
        </w:rPr>
        <w:t xml:space="preserve"> and fostering the “growth of international institutions</w:t>
      </w:r>
      <w:r w:rsidRPr="00FB5146">
        <w:rPr>
          <w:rFonts w:eastAsia="Calibri"/>
          <w:sz w:val="16"/>
        </w:rPr>
        <w:t xml:space="preserve">” (Christie, 2011: 336). The primary issue here is one of territory or the framing of the political map as well as the effective integration of the UNDRIP in future legal decision making in the Arctic. </w:t>
      </w:r>
    </w:p>
    <w:p w14:paraId="1857026F" w14:textId="77777777" w:rsidR="00990499" w:rsidRPr="00FB5146" w:rsidRDefault="00990499" w:rsidP="00990499">
      <w:pPr>
        <w:spacing w:line="256" w:lineRule="auto"/>
        <w:rPr>
          <w:rFonts w:eastAsia="Calibri"/>
          <w:sz w:val="16"/>
        </w:rPr>
      </w:pPr>
      <w:r w:rsidRPr="00FB5146">
        <w:rPr>
          <w:rFonts w:eastAsia="Calibri"/>
          <w:sz w:val="16"/>
        </w:rPr>
        <w:t>International law, like international relations, has traditionally utilized the nation-state as its primary unit of analysis. However, as the UNDRIP evolves from a guiding principle to international customary law, it has the potential to safeguard indigenous rights globally and to provide the Inuit</w:t>
      </w:r>
      <w:proofErr w:type="gramStart"/>
      <w:r w:rsidRPr="00FB5146">
        <w:rPr>
          <w:rFonts w:eastAsia="Calibri"/>
          <w:sz w:val="16"/>
        </w:rPr>
        <w:t>, in particular, with</w:t>
      </w:r>
      <w:proofErr w:type="gramEnd"/>
      <w:r w:rsidRPr="00FB5146">
        <w:rPr>
          <w:rFonts w:eastAsia="Calibri"/>
          <w:sz w:val="16"/>
        </w:rPr>
        <w:t xml:space="preserve"> an effective tool in assuring their voice and rights in the dialogue on the future of the Arctic. The ICC strategically included mention of their rights as “a people” under the UNDRIP in both A Circumpolar Inuit Declaration on Sovereignty in the Arctic (2009) and A Circumpolar Inuit Declaration on Resource Development Principles in Inuit Nunaat (2011). </w:t>
      </w:r>
    </w:p>
    <w:p w14:paraId="5D0509E1" w14:textId="77777777" w:rsidR="00990499" w:rsidRPr="00FB5146" w:rsidRDefault="00990499" w:rsidP="00990499">
      <w:pPr>
        <w:spacing w:line="256" w:lineRule="auto"/>
        <w:rPr>
          <w:rFonts w:eastAsia="Calibri"/>
          <w:sz w:val="16"/>
        </w:rPr>
      </w:pPr>
      <w:r w:rsidRPr="00FB5146">
        <w:rPr>
          <w:rFonts w:eastAsia="Calibri"/>
          <w:sz w:val="16"/>
        </w:rPr>
        <w:t>Conclusion</w:t>
      </w:r>
    </w:p>
    <w:p w14:paraId="2558E75D" w14:textId="77777777" w:rsidR="00990499" w:rsidRPr="00FB5146" w:rsidRDefault="00990499" w:rsidP="00990499">
      <w:pPr>
        <w:spacing w:line="256" w:lineRule="auto"/>
        <w:rPr>
          <w:rFonts w:eastAsia="Calibri"/>
          <w:u w:val="single"/>
        </w:rPr>
      </w:pPr>
      <w:r w:rsidRPr="00FB5146">
        <w:rPr>
          <w:rFonts w:eastAsia="Calibri"/>
          <w:sz w:val="16"/>
        </w:rPr>
        <w:t xml:space="preserve"> The Arctic is going through a dramatic change </w:t>
      </w:r>
      <w:proofErr w:type="gramStart"/>
      <w:r w:rsidRPr="00FB5146">
        <w:rPr>
          <w:rFonts w:eastAsia="Calibri"/>
          <w:sz w:val="16"/>
        </w:rPr>
        <w:t>as a result of</w:t>
      </w:r>
      <w:proofErr w:type="gramEnd"/>
      <w:r w:rsidRPr="00FB5146">
        <w:rPr>
          <w:rFonts w:eastAsia="Calibri"/>
          <w:sz w:val="16"/>
        </w:rPr>
        <w:t xml:space="preserve"> global warming. </w:t>
      </w:r>
      <w:r w:rsidRPr="00FB5146">
        <w:rPr>
          <w:rFonts w:eastAsia="Calibri"/>
          <w:u w:val="single"/>
        </w:rPr>
        <w:t>Increased access to natural resources and new shipping routes are focusing international attention on the region.</w:t>
      </w:r>
      <w:r w:rsidRPr="00FB5146">
        <w:rPr>
          <w:rFonts w:eastAsia="Calibri"/>
          <w:sz w:val="16"/>
        </w:rPr>
        <w:t xml:space="preserve"> The implications of this change are unpredictable particularly concerning geopolitics. </w:t>
      </w:r>
      <w:proofErr w:type="gramStart"/>
      <w:r w:rsidRPr="00FB5146">
        <w:rPr>
          <w:rFonts w:eastAsia="Calibri"/>
          <w:sz w:val="16"/>
        </w:rPr>
        <w:t>A number of</w:t>
      </w:r>
      <w:proofErr w:type="gramEnd"/>
      <w:r w:rsidRPr="00FB5146">
        <w:rPr>
          <w:rFonts w:eastAsia="Calibri"/>
          <w:sz w:val="16"/>
        </w:rPr>
        <w:t xml:space="preserve"> non-Arctic states and organizations are pursuing Observer Status on the Arctic Council, including China, Japan, Italy, South Korea and the EU. There is no question, according to a recent front-page article in The New York Times, that “</w:t>
      </w:r>
      <w:r w:rsidRPr="00FB5146">
        <w:rPr>
          <w:rFonts w:eastAsia="Calibri"/>
          <w:u w:val="single"/>
        </w:rPr>
        <w:t>the world’s superpowers are increasingly jockeying for political influence and economic position</w:t>
      </w:r>
      <w:r w:rsidRPr="00FB5146">
        <w:rPr>
          <w:rFonts w:eastAsia="Calibri"/>
          <w:sz w:val="16"/>
        </w:rPr>
        <w:t>” (Rosenthal, 2012: A1) in the region. While significant research is being conducted on how international law might resolve competing interests in the Arctic, much less attention is given to how Arctic indigenous peoples are reframing the political map to develop a method of governance better suited to the unique challenges of the circumpolar world. What distinguishes international relations in the Arctic today from the Cold War, is that there are new actors on the world stage who are exercising a relatively influential role in how future global interests in the region will play out</w:t>
      </w:r>
      <w:r w:rsidRPr="00FB5146">
        <w:rPr>
          <w:rFonts w:eastAsia="Calibri"/>
          <w:u w:val="single"/>
        </w:rPr>
        <w:t xml:space="preserve">. </w:t>
      </w:r>
      <w:r w:rsidRPr="00FB5146">
        <w:rPr>
          <w:rFonts w:eastAsia="Calibri"/>
          <w:highlight w:val="cyan"/>
          <w:u w:val="single"/>
        </w:rPr>
        <w:t>Arctic indigenous peoples</w:t>
      </w:r>
      <w:r w:rsidRPr="00FB5146">
        <w:rPr>
          <w:rFonts w:eastAsia="Calibri"/>
          <w:u w:val="single"/>
        </w:rPr>
        <w:t xml:space="preserve"> </w:t>
      </w:r>
      <w:r w:rsidRPr="00FB5146">
        <w:rPr>
          <w:rFonts w:eastAsia="Calibri"/>
          <w:highlight w:val="cyan"/>
          <w:u w:val="single"/>
        </w:rPr>
        <w:t xml:space="preserve">are forming effective </w:t>
      </w:r>
      <w:r w:rsidRPr="00380728">
        <w:t>transnational political</w:t>
      </w:r>
      <w:r w:rsidRPr="00FB5146">
        <w:rPr>
          <w:rFonts w:eastAsia="Calibri"/>
          <w:highlight w:val="cyan"/>
          <w:u w:val="single"/>
        </w:rPr>
        <w:t xml:space="preserve"> organizations</w:t>
      </w:r>
      <w:r w:rsidRPr="00FB5146">
        <w:rPr>
          <w:rFonts w:eastAsia="Calibri"/>
          <w:u w:val="single"/>
        </w:rPr>
        <w:t xml:space="preserve"> (Permanent Participant organizations), </w:t>
      </w:r>
      <w:r w:rsidRPr="00FB5146">
        <w:rPr>
          <w:rFonts w:eastAsia="Calibri"/>
          <w:highlight w:val="cyan"/>
          <w:u w:val="single"/>
        </w:rPr>
        <w:t>challenging conventional concepts of territory, drafting i</w:t>
      </w:r>
      <w:r w:rsidRPr="00380728">
        <w:t xml:space="preserve">nternational </w:t>
      </w:r>
      <w:r w:rsidRPr="00FB5146">
        <w:rPr>
          <w:rFonts w:eastAsia="Calibri"/>
          <w:highlight w:val="cyan"/>
          <w:u w:val="single"/>
        </w:rPr>
        <w:t xml:space="preserve">declarations, </w:t>
      </w:r>
      <w:r w:rsidRPr="00422F6D">
        <w:t xml:space="preserve">and </w:t>
      </w:r>
      <w:r w:rsidRPr="00FB5146">
        <w:rPr>
          <w:rFonts w:eastAsia="Calibri"/>
          <w:highlight w:val="cyan"/>
          <w:u w:val="single"/>
        </w:rPr>
        <w:t xml:space="preserve">securing </w:t>
      </w:r>
      <w:r w:rsidRPr="00380728">
        <w:t xml:space="preserve">their </w:t>
      </w:r>
      <w:r w:rsidRPr="00FB5146">
        <w:rPr>
          <w:rFonts w:eastAsia="Calibri"/>
          <w:highlight w:val="cyan"/>
          <w:u w:val="single"/>
        </w:rPr>
        <w:t xml:space="preserve">rights </w:t>
      </w:r>
      <w:r w:rsidRPr="00380728">
        <w:t>as a people</w:t>
      </w:r>
      <w:r w:rsidRPr="00FB5146">
        <w:rPr>
          <w:rFonts w:eastAsia="Calibri"/>
          <w:highlight w:val="cyan"/>
          <w:u w:val="single"/>
        </w:rPr>
        <w:t xml:space="preserve"> via </w:t>
      </w:r>
      <w:r w:rsidRPr="00FB5146">
        <w:rPr>
          <w:rFonts w:eastAsia="Calibri"/>
          <w:u w:val="single"/>
        </w:rPr>
        <w:t xml:space="preserve">international </w:t>
      </w:r>
      <w:r w:rsidRPr="00FB5146">
        <w:rPr>
          <w:rFonts w:eastAsia="Calibri"/>
          <w:highlight w:val="cyan"/>
          <w:u w:val="single"/>
        </w:rPr>
        <w:t>customary</w:t>
      </w:r>
      <w:r w:rsidRPr="00FB5146">
        <w:rPr>
          <w:rFonts w:eastAsia="Calibri"/>
          <w:u w:val="single"/>
        </w:rPr>
        <w:t xml:space="preserve"> </w:t>
      </w:r>
      <w:r w:rsidRPr="00FB5146">
        <w:rPr>
          <w:rFonts w:eastAsia="Calibri"/>
          <w:highlight w:val="cyan"/>
          <w:u w:val="single"/>
        </w:rPr>
        <w:t>law</w:t>
      </w:r>
      <w:r w:rsidRPr="00FB5146">
        <w:rPr>
          <w:rFonts w:eastAsia="Calibri"/>
          <w:u w:val="single"/>
        </w:rPr>
        <w:t>.</w:t>
      </w:r>
      <w:r w:rsidRPr="00FB5146">
        <w:rPr>
          <w:rFonts w:eastAsia="Calibri"/>
          <w:sz w:val="16"/>
        </w:rPr>
        <w:t xml:space="preserve"> </w:t>
      </w:r>
      <w:r w:rsidRPr="00FB5146">
        <w:rPr>
          <w:rFonts w:eastAsia="Calibri"/>
          <w:u w:val="single"/>
        </w:rPr>
        <w:t>These efforts are effectively enhancing the Arctic indigenous voice and influence in domestic and international affairs and transforming the global dialogue concerning the Arctic region.</w:t>
      </w:r>
      <w:r w:rsidRPr="00FB5146">
        <w:rPr>
          <w:rFonts w:eastAsia="Calibri"/>
          <w:sz w:val="16"/>
        </w:rPr>
        <w:t xml:space="preserve"> According to Wilson &amp; Smith (2011), </w:t>
      </w:r>
      <w:r w:rsidRPr="00FB5146">
        <w:rPr>
          <w:rFonts w:eastAsia="Calibri"/>
          <w:u w:val="single"/>
        </w:rPr>
        <w:t xml:space="preserve">the </w:t>
      </w:r>
      <w:r w:rsidRPr="00FB5146">
        <w:rPr>
          <w:rFonts w:eastAsia="Calibri"/>
          <w:highlight w:val="cyan"/>
          <w:u w:val="single"/>
        </w:rPr>
        <w:t xml:space="preserve">Inuit voice </w:t>
      </w:r>
      <w:r w:rsidRPr="00380728">
        <w:t xml:space="preserve">has </w:t>
      </w:r>
      <w:r w:rsidRPr="00FB5146">
        <w:rPr>
          <w:rFonts w:eastAsia="Calibri"/>
          <w:highlight w:val="cyan"/>
          <w:u w:val="single"/>
        </w:rPr>
        <w:t xml:space="preserve">“challenged </w:t>
      </w:r>
      <w:r w:rsidRPr="00422F6D">
        <w:t>the</w:t>
      </w:r>
      <w:r w:rsidRPr="00FB5146">
        <w:rPr>
          <w:rFonts w:eastAsia="Calibri"/>
          <w:highlight w:val="cyan"/>
          <w:u w:val="single"/>
        </w:rPr>
        <w:t xml:space="preserve"> </w:t>
      </w:r>
      <w:r w:rsidRPr="00380728">
        <w:t xml:space="preserve">state-centric </w:t>
      </w:r>
      <w:r w:rsidRPr="00FB5146">
        <w:rPr>
          <w:rFonts w:eastAsia="Calibri"/>
          <w:highlight w:val="cyan"/>
          <w:u w:val="single"/>
        </w:rPr>
        <w:t>s</w:t>
      </w:r>
      <w:r w:rsidRPr="00380728">
        <w:t>tatus</w:t>
      </w:r>
      <w:r w:rsidRPr="00FB5146">
        <w:rPr>
          <w:rFonts w:eastAsia="Calibri"/>
          <w:highlight w:val="cyan"/>
          <w:u w:val="single"/>
        </w:rPr>
        <w:t xml:space="preserve"> quo and dominant </w:t>
      </w:r>
      <w:r w:rsidRPr="00380728">
        <w:t xml:space="preserve">economic </w:t>
      </w:r>
      <w:r w:rsidRPr="00FB5146">
        <w:rPr>
          <w:rFonts w:eastAsia="Calibri"/>
          <w:highlight w:val="cyan"/>
          <w:u w:val="single"/>
        </w:rPr>
        <w:t xml:space="preserve">ideologies that shape </w:t>
      </w:r>
      <w:r w:rsidRPr="00380728">
        <w:t>the current</w:t>
      </w:r>
      <w:r w:rsidRPr="00FB5146">
        <w:rPr>
          <w:rFonts w:eastAsia="Calibri"/>
          <w:highlight w:val="cyan"/>
          <w:u w:val="single"/>
        </w:rPr>
        <w:t xml:space="preserve"> world </w:t>
      </w:r>
      <w:r w:rsidRPr="00380728">
        <w:t>order</w:t>
      </w:r>
      <w:r w:rsidRPr="00FB5146">
        <w:rPr>
          <w:rFonts w:eastAsia="Calibri"/>
          <w:u w:val="single"/>
        </w:rPr>
        <w:t>”</w:t>
      </w:r>
      <w:r w:rsidRPr="00FB5146">
        <w:rPr>
          <w:rFonts w:eastAsia="Calibri"/>
          <w:sz w:val="16"/>
        </w:rPr>
        <w:t xml:space="preserve"> (910). </w:t>
      </w:r>
      <w:r w:rsidRPr="00FB5146">
        <w:rPr>
          <w:rFonts w:eastAsia="Calibri"/>
          <w:u w:val="single"/>
        </w:rPr>
        <w:t xml:space="preserve">What is </w:t>
      </w:r>
      <w:r w:rsidRPr="00380728">
        <w:t>occurring in</w:t>
      </w:r>
      <w:r w:rsidRPr="00FB5146">
        <w:rPr>
          <w:rFonts w:eastAsia="Calibri"/>
          <w:highlight w:val="cyan"/>
          <w:u w:val="single"/>
        </w:rPr>
        <w:t xml:space="preserve"> the Arctic is </w:t>
      </w:r>
      <w:r w:rsidRPr="00380728">
        <w:t>an</w:t>
      </w:r>
      <w:r w:rsidRPr="00FB5146">
        <w:rPr>
          <w:rFonts w:eastAsia="Calibri"/>
          <w:highlight w:val="cyan"/>
          <w:u w:val="single"/>
        </w:rPr>
        <w:t xml:space="preserve"> unparalleled level of indigenous political engagement</w:t>
      </w:r>
      <w:r w:rsidRPr="00FB5146">
        <w:rPr>
          <w:rFonts w:eastAsia="Calibri"/>
          <w:sz w:val="16"/>
        </w:rPr>
        <w:t xml:space="preserve">. Arguably, for the first time in history, </w:t>
      </w:r>
      <w:r w:rsidRPr="00FB5146">
        <w:rPr>
          <w:rFonts w:eastAsia="Calibri"/>
          <w:b/>
          <w:bCs/>
          <w:highlight w:val="cyan"/>
          <w:u w:val="single"/>
        </w:rPr>
        <w:t>indigenous peoples and nation-states are working together</w:t>
      </w:r>
      <w:r w:rsidRPr="00FB5146">
        <w:rPr>
          <w:rFonts w:eastAsia="Calibri"/>
          <w:sz w:val="16"/>
          <w:highlight w:val="cyan"/>
        </w:rPr>
        <w:t xml:space="preserve"> </w:t>
      </w:r>
      <w:r w:rsidRPr="00380728">
        <w:t>to</w:t>
      </w:r>
      <w:r w:rsidRPr="00FB5146">
        <w:rPr>
          <w:rFonts w:eastAsia="Calibri"/>
          <w:highlight w:val="cyan"/>
          <w:u w:val="single"/>
        </w:rPr>
        <w:t xml:space="preserve"> resolve</w:t>
      </w:r>
      <w:r w:rsidRPr="00FB5146">
        <w:rPr>
          <w:rFonts w:eastAsia="Calibri"/>
          <w:sz w:val="16"/>
          <w:highlight w:val="cyan"/>
        </w:rPr>
        <w:t xml:space="preserve"> </w:t>
      </w:r>
      <w:r w:rsidRPr="00380728">
        <w:t>some of the</w:t>
      </w:r>
      <w:r w:rsidRPr="00FB5146">
        <w:rPr>
          <w:rFonts w:eastAsia="Calibri"/>
          <w:highlight w:val="cyan"/>
          <w:u w:val="single"/>
        </w:rPr>
        <w:t xml:space="preserve"> most significant </w:t>
      </w:r>
      <w:r w:rsidRPr="00422F6D">
        <w:t xml:space="preserve">environmental, social and geopolitical </w:t>
      </w:r>
      <w:r w:rsidRPr="00422F6D">
        <w:rPr>
          <w:highlight w:val="cyan"/>
        </w:rPr>
        <w:t>challenges</w:t>
      </w:r>
      <w:r w:rsidRPr="00422F6D">
        <w:rPr>
          <w:rFonts w:eastAsia="Calibri"/>
          <w:highlight w:val="cyan"/>
          <w:u w:val="single"/>
        </w:rPr>
        <w:t xml:space="preserve"> </w:t>
      </w:r>
      <w:r w:rsidRPr="00380728">
        <w:t>of our time</w:t>
      </w:r>
      <w:r w:rsidRPr="00FB5146">
        <w:rPr>
          <w:rFonts w:eastAsia="Calibri"/>
          <w:u w:val="single"/>
        </w:rPr>
        <w:t>. The Inuit are “remapping” the Arctic region and shaping domestic and international policy with implications for the circumpolar world</w:t>
      </w:r>
      <w:r w:rsidRPr="00FB5146">
        <w:rPr>
          <w:rFonts w:eastAsia="Calibri"/>
          <w:sz w:val="16"/>
        </w:rPr>
        <w:t xml:space="preserve"> </w:t>
      </w:r>
      <w:r w:rsidRPr="00FB5146">
        <w:rPr>
          <w:rFonts w:eastAsia="Calibri"/>
          <w:u w:val="single"/>
        </w:rPr>
        <w:t>and beyond.</w:t>
      </w:r>
    </w:p>
    <w:p w14:paraId="5EB0A078" w14:textId="77777777" w:rsidR="00990499" w:rsidRPr="00196A64" w:rsidRDefault="00990499" w:rsidP="00990499">
      <w:pPr>
        <w:keepNext/>
        <w:keepLines/>
        <w:spacing w:before="40" w:line="256" w:lineRule="auto"/>
        <w:outlineLvl w:val="3"/>
        <w:rPr>
          <w:rFonts w:eastAsia="Times New Roman"/>
          <w:b/>
          <w:iCs/>
          <w:sz w:val="26"/>
        </w:rPr>
      </w:pPr>
      <w:r>
        <w:rPr>
          <w:rFonts w:eastAsia="Times New Roman"/>
          <w:b/>
          <w:iCs/>
          <w:sz w:val="26"/>
          <w:u w:val="single"/>
        </w:rPr>
        <w:t xml:space="preserve">SOLVES - </w:t>
      </w:r>
      <w:r w:rsidRPr="00196A64">
        <w:rPr>
          <w:rFonts w:eastAsia="Times New Roman"/>
          <w:b/>
          <w:iCs/>
          <w:sz w:val="26"/>
        </w:rPr>
        <w:t>Accessible infrastructure provides services to facilitate enjoyment of nature</w:t>
      </w:r>
      <w:r>
        <w:rPr>
          <w:rFonts w:eastAsia="Times New Roman"/>
          <w:b/>
          <w:iCs/>
          <w:sz w:val="26"/>
        </w:rPr>
        <w:t xml:space="preserve">, </w:t>
      </w:r>
      <w:r w:rsidRPr="00196A64">
        <w:rPr>
          <w:rFonts w:eastAsia="Times New Roman"/>
          <w:b/>
          <w:iCs/>
          <w:sz w:val="26"/>
        </w:rPr>
        <w:t>rejecting Eurocentric depictions of “appropriate” value</w:t>
      </w:r>
      <w:r>
        <w:rPr>
          <w:rFonts w:eastAsia="Times New Roman"/>
          <w:b/>
          <w:iCs/>
          <w:sz w:val="26"/>
        </w:rPr>
        <w:t xml:space="preserve"> - </w:t>
      </w:r>
      <w:r w:rsidRPr="00196A64">
        <w:rPr>
          <w:rFonts w:eastAsia="Times New Roman"/>
          <w:b/>
          <w:iCs/>
          <w:sz w:val="26"/>
        </w:rPr>
        <w:t>enables self-determination</w:t>
      </w:r>
      <w:r>
        <w:rPr>
          <w:rFonts w:eastAsia="Times New Roman"/>
          <w:b/>
          <w:iCs/>
          <w:sz w:val="26"/>
        </w:rPr>
        <w:t>,</w:t>
      </w:r>
      <w:r w:rsidRPr="00196A64">
        <w:rPr>
          <w:rFonts w:eastAsia="Times New Roman"/>
          <w:b/>
          <w:iCs/>
          <w:sz w:val="26"/>
        </w:rPr>
        <w:t xml:space="preserve"> indigenous sovereignty.</w:t>
      </w:r>
    </w:p>
    <w:p w14:paraId="3908F296" w14:textId="77777777" w:rsidR="00990499" w:rsidRPr="00196A64" w:rsidRDefault="00990499" w:rsidP="00990499">
      <w:pPr>
        <w:spacing w:line="256" w:lineRule="auto"/>
        <w:rPr>
          <w:rFonts w:eastAsia="Calibri"/>
        </w:rPr>
      </w:pPr>
      <w:r w:rsidRPr="00196A64">
        <w:rPr>
          <w:rFonts w:eastAsia="Calibri"/>
          <w:b/>
          <w:bCs/>
          <w:sz w:val="26"/>
        </w:rPr>
        <w:t>Carr 23.</w:t>
      </w:r>
      <w:r w:rsidRPr="00196A64">
        <w:rPr>
          <w:rFonts w:eastAsia="Calibri"/>
        </w:rPr>
        <w:t xml:space="preserve"> ["THAT'S WHY YOU CAMP HERE": AN EXPERIENTIAL ANALYSIS OF ACCESS AND INCLUSION IN BC PARKS by Mikhaila Carr BP1, University of Northern British Columbia, 2024, THESIS SUBMITTED NI PARTIAL FULFILLMENT OF THE REQUIREMENTS FOR THE DEGREE OF BACHELOR OF PLANNING UNIVERSITY OF NORTHERN BRITISH COLUMBIA April 2023, © Mikhaila Carr 2023, </w:t>
      </w:r>
      <w:proofErr w:type="spellStart"/>
      <w:r w:rsidRPr="00196A64">
        <w:rPr>
          <w:rFonts w:eastAsia="Calibri"/>
        </w:rPr>
        <w:t>ch</w:t>
      </w:r>
      <w:proofErr w:type="spellEnd"/>
      <w:r w:rsidRPr="00196A64">
        <w:rPr>
          <w:rFonts w:eastAsia="Calibri"/>
        </w:rPr>
        <w:t xml:space="preserve"> 1 - intro]</w:t>
      </w:r>
    </w:p>
    <w:p w14:paraId="274F39EA" w14:textId="77777777" w:rsidR="00990499" w:rsidRPr="00196A64" w:rsidRDefault="00990499" w:rsidP="00990499">
      <w:pPr>
        <w:spacing w:line="256" w:lineRule="auto"/>
        <w:rPr>
          <w:rFonts w:eastAsia="Calibri"/>
          <w:sz w:val="16"/>
        </w:rPr>
      </w:pPr>
      <w:r w:rsidRPr="00196A64">
        <w:rPr>
          <w:rFonts w:eastAsia="Calibri"/>
          <w:sz w:val="16"/>
        </w:rPr>
        <w:t xml:space="preserve">Throughout the literature, accessibility is discussed in terms of embodiments in natural environments by </w:t>
      </w:r>
      <w:proofErr w:type="gramStart"/>
      <w:r w:rsidRPr="00196A64">
        <w:rPr>
          <w:rFonts w:eastAsia="Calibri"/>
          <w:sz w:val="16"/>
        </w:rPr>
        <w:t>persons</w:t>
      </w:r>
      <w:proofErr w:type="gramEnd"/>
      <w:r w:rsidRPr="00196A64">
        <w:rPr>
          <w:rFonts w:eastAsia="Calibri"/>
          <w:sz w:val="16"/>
        </w:rPr>
        <w:t xml:space="preserve"> with a disability (Groulx et al., 2022, p.5). Groulx et al. (2022) argue that the wide application of embodiment in accessibility scholarship reveals a dimension of varying usability. In brief, accessibility is shaped by interactions between a user and their natural</w:t>
      </w:r>
    </w:p>
    <w:p w14:paraId="256D7C2F" w14:textId="77777777" w:rsidR="00990499" w:rsidRPr="00196A64" w:rsidRDefault="00990499" w:rsidP="00990499">
      <w:pPr>
        <w:spacing w:line="256" w:lineRule="auto"/>
        <w:rPr>
          <w:rFonts w:eastAsia="Calibri"/>
          <w:sz w:val="16"/>
        </w:rPr>
      </w:pPr>
      <w:r w:rsidRPr="00196A64">
        <w:rPr>
          <w:rFonts w:eastAsia="Calibri"/>
          <w:sz w:val="16"/>
        </w:rPr>
        <w:t xml:space="preserve">environments that depend on their embodiment of a specific space. Understanding the real requirements and desires of tourists with disabilities in specific contexts, such as the outdoors, therefore, requires recognition that the body is a social construction (Small et al., 2012). A body is simply a body, until humans write their politics of belonging or not belonging onto it. For example, in </w:t>
      </w:r>
      <w:r w:rsidRPr="00196A64">
        <w:rPr>
          <w:rFonts w:eastAsia="Calibri"/>
          <w:b/>
          <w:iCs/>
          <w:highlight w:val="cyan"/>
          <w:u w:val="single"/>
        </w:rPr>
        <w:t xml:space="preserve">Eurocentric </w:t>
      </w:r>
      <w:r w:rsidRPr="00380728">
        <w:t>discourse,</w:t>
      </w:r>
      <w:r w:rsidRPr="00196A64">
        <w:rPr>
          <w:rFonts w:eastAsia="Calibri"/>
          <w:highlight w:val="cyan"/>
          <w:u w:val="single"/>
        </w:rPr>
        <w:t xml:space="preserve"> </w:t>
      </w:r>
      <w:r w:rsidRPr="00196A64">
        <w:rPr>
          <w:rFonts w:eastAsia="Calibri"/>
          <w:b/>
          <w:iCs/>
          <w:highlight w:val="cyan"/>
          <w:u w:val="single"/>
        </w:rPr>
        <w:t>nature</w:t>
      </w:r>
      <w:r w:rsidRPr="00196A64">
        <w:rPr>
          <w:rFonts w:eastAsia="Calibri"/>
          <w:u w:val="single"/>
        </w:rPr>
        <w:t xml:space="preserve"> is often </w:t>
      </w:r>
      <w:r w:rsidRPr="00196A64">
        <w:rPr>
          <w:rFonts w:eastAsia="Calibri"/>
          <w:highlight w:val="cyan"/>
          <w:u w:val="single"/>
        </w:rPr>
        <w:t>regarded as</w:t>
      </w:r>
      <w:r w:rsidRPr="00196A64">
        <w:rPr>
          <w:rFonts w:eastAsia="Calibri"/>
          <w:u w:val="single"/>
        </w:rPr>
        <w:t xml:space="preserve"> being </w:t>
      </w:r>
      <w:r w:rsidRPr="00196A64">
        <w:rPr>
          <w:rFonts w:eastAsia="Calibri"/>
          <w:b/>
          <w:iCs/>
          <w:highlight w:val="cyan"/>
          <w:u w:val="single"/>
        </w:rPr>
        <w:t>valuable</w:t>
      </w:r>
      <w:r w:rsidRPr="00196A64">
        <w:rPr>
          <w:rFonts w:eastAsia="Calibri"/>
          <w:highlight w:val="cyan"/>
          <w:u w:val="single"/>
        </w:rPr>
        <w:t xml:space="preserve"> only</w:t>
      </w:r>
      <w:r w:rsidRPr="00196A64">
        <w:rPr>
          <w:rFonts w:eastAsia="Calibri"/>
          <w:b/>
          <w:iCs/>
          <w:highlight w:val="cyan"/>
          <w:u w:val="single"/>
        </w:rPr>
        <w:t xml:space="preserve"> </w:t>
      </w:r>
      <w:r w:rsidRPr="00380728">
        <w:t>if</w:t>
      </w:r>
      <w:r w:rsidRPr="00380728">
        <w:rPr>
          <w:highlight w:val="cyan"/>
        </w:rPr>
        <w:t xml:space="preserve"> </w:t>
      </w:r>
      <w:r w:rsidRPr="00380728">
        <w:t>it</w:t>
      </w:r>
      <w:r w:rsidRPr="00196A64">
        <w:rPr>
          <w:rFonts w:eastAsia="Calibri"/>
          <w:u w:val="single"/>
        </w:rPr>
        <w:t xml:space="preserve"> is</w:t>
      </w:r>
      <w:r w:rsidRPr="00196A64">
        <w:rPr>
          <w:rFonts w:eastAsia="Calibri"/>
          <w:highlight w:val="cyan"/>
          <w:u w:val="single"/>
        </w:rPr>
        <w:t xml:space="preserve"> </w:t>
      </w:r>
      <w:r w:rsidRPr="00196A64">
        <w:rPr>
          <w:rFonts w:eastAsia="Calibri"/>
          <w:b/>
          <w:iCs/>
          <w:highlight w:val="cyan"/>
          <w:u w:val="single"/>
        </w:rPr>
        <w:t>untouched</w:t>
      </w:r>
      <w:r w:rsidRPr="00196A64">
        <w:rPr>
          <w:rFonts w:eastAsia="Calibri"/>
          <w:highlight w:val="cyan"/>
          <w:u w:val="single"/>
        </w:rPr>
        <w:t xml:space="preserve"> </w:t>
      </w:r>
      <w:r w:rsidRPr="00196A64">
        <w:rPr>
          <w:rFonts w:eastAsia="Calibri"/>
          <w:u w:val="single"/>
        </w:rPr>
        <w:t xml:space="preserve">and rugged or </w:t>
      </w:r>
      <w:r w:rsidRPr="00196A64">
        <w:rPr>
          <w:rFonts w:eastAsia="Calibri"/>
          <w:highlight w:val="cyan"/>
          <w:u w:val="single"/>
        </w:rPr>
        <w:t xml:space="preserve">prescribed </w:t>
      </w:r>
      <w:r w:rsidRPr="00380728">
        <w:t>by a governing body</w:t>
      </w:r>
      <w:r w:rsidRPr="00196A64">
        <w:rPr>
          <w:rFonts w:eastAsia="Calibri"/>
          <w:highlight w:val="cyan"/>
          <w:u w:val="single"/>
        </w:rPr>
        <w:t xml:space="preserve"> for </w:t>
      </w:r>
      <w:r w:rsidRPr="00380728">
        <w:t>specific use and</w:t>
      </w:r>
      <w:r w:rsidRPr="00196A64">
        <w:rPr>
          <w:rFonts w:eastAsia="Calibri"/>
          <w:highlight w:val="cyan"/>
          <w:u w:val="single"/>
        </w:rPr>
        <w:t xml:space="preserve"> conservation</w:t>
      </w:r>
      <w:r w:rsidRPr="00196A64">
        <w:rPr>
          <w:rFonts w:eastAsia="Calibri"/>
          <w:u w:val="single"/>
        </w:rPr>
        <w:t xml:space="preserve">. The </w:t>
      </w:r>
      <w:r w:rsidRPr="00196A64">
        <w:rPr>
          <w:rFonts w:eastAsia="Calibri"/>
          <w:b/>
          <w:iCs/>
          <w:highlight w:val="cyan"/>
          <w:u w:val="single"/>
        </w:rPr>
        <w:t>gatekeeping</w:t>
      </w:r>
      <w:r w:rsidRPr="00196A64">
        <w:rPr>
          <w:rFonts w:eastAsia="Calibri"/>
          <w:highlight w:val="cyan"/>
          <w:u w:val="single"/>
        </w:rPr>
        <w:t xml:space="preserve"> </w:t>
      </w:r>
      <w:r w:rsidRPr="00196A64">
        <w:rPr>
          <w:rFonts w:eastAsia="Calibri"/>
          <w:u w:val="single"/>
        </w:rPr>
        <w:t xml:space="preserve">of nature </w:t>
      </w:r>
      <w:r w:rsidRPr="00196A64">
        <w:rPr>
          <w:rFonts w:eastAsia="Calibri"/>
          <w:highlight w:val="cyan"/>
          <w:u w:val="single"/>
        </w:rPr>
        <w:t xml:space="preserve">by </w:t>
      </w:r>
      <w:r w:rsidRPr="00196A64">
        <w:rPr>
          <w:rFonts w:eastAsia="Calibri"/>
          <w:b/>
          <w:iCs/>
          <w:highlight w:val="cyan"/>
          <w:u w:val="single"/>
        </w:rPr>
        <w:t>colonial forces</w:t>
      </w:r>
      <w:r w:rsidRPr="00196A64">
        <w:rPr>
          <w:rFonts w:eastAsia="Calibri"/>
          <w:highlight w:val="cyan"/>
          <w:u w:val="single"/>
        </w:rPr>
        <w:t>, rejects nature that requires infrastructure</w:t>
      </w:r>
      <w:r w:rsidRPr="00196A64">
        <w:rPr>
          <w:rFonts w:eastAsia="Calibri"/>
          <w:u w:val="single"/>
        </w:rPr>
        <w:t xml:space="preserve"> (e.g., boardwalks) </w:t>
      </w:r>
      <w:r w:rsidRPr="00380728">
        <w:t xml:space="preserve">that can </w:t>
      </w:r>
      <w:r w:rsidRPr="00196A64">
        <w:rPr>
          <w:rFonts w:eastAsia="Calibri"/>
          <w:b/>
          <w:iCs/>
          <w:highlight w:val="cyan"/>
          <w:u w:val="single"/>
        </w:rPr>
        <w:t>facilitate access</w:t>
      </w:r>
      <w:r w:rsidRPr="00196A64">
        <w:rPr>
          <w:rFonts w:eastAsia="Calibri"/>
          <w:highlight w:val="cyan"/>
          <w:u w:val="single"/>
        </w:rPr>
        <w:t xml:space="preserve"> for persons with </w:t>
      </w:r>
      <w:r w:rsidRPr="00196A64">
        <w:rPr>
          <w:rFonts w:eastAsia="Calibri"/>
          <w:b/>
          <w:iCs/>
          <w:highlight w:val="cyan"/>
          <w:u w:val="single"/>
        </w:rPr>
        <w:t>mobility impairments</w:t>
      </w:r>
      <w:r w:rsidRPr="00196A64">
        <w:rPr>
          <w:rFonts w:eastAsia="Calibri"/>
          <w:highlight w:val="cyan"/>
          <w:u w:val="single"/>
        </w:rPr>
        <w:t xml:space="preserve"> </w:t>
      </w:r>
      <w:r w:rsidRPr="00380728">
        <w:t>or</w:t>
      </w:r>
      <w:r w:rsidRPr="00196A64">
        <w:rPr>
          <w:rFonts w:eastAsia="Calibri"/>
          <w:u w:val="single"/>
        </w:rPr>
        <w:t xml:space="preserve"> the idea of </w:t>
      </w:r>
      <w:r w:rsidRPr="00196A64">
        <w:rPr>
          <w:rFonts w:eastAsia="Calibri"/>
          <w:b/>
          <w:iCs/>
          <w:highlight w:val="cyan"/>
          <w:u w:val="single"/>
        </w:rPr>
        <w:t>Indigenous sovereignty</w:t>
      </w:r>
      <w:r w:rsidRPr="00196A64">
        <w:rPr>
          <w:rFonts w:eastAsia="Calibri"/>
          <w:u w:val="single"/>
        </w:rPr>
        <w:t xml:space="preserve"> in traditional territories, thereby </w:t>
      </w:r>
      <w:r w:rsidRPr="00196A64">
        <w:rPr>
          <w:rFonts w:eastAsia="Calibri"/>
          <w:b/>
          <w:iCs/>
          <w:highlight w:val="cyan"/>
          <w:u w:val="single"/>
        </w:rPr>
        <w:t>privileging</w:t>
      </w:r>
      <w:r w:rsidRPr="00196A64">
        <w:rPr>
          <w:rFonts w:eastAsia="Calibri"/>
          <w:u w:val="single"/>
        </w:rPr>
        <w:t xml:space="preserve"> experiences for </w:t>
      </w:r>
      <w:r w:rsidRPr="00380728">
        <w:t xml:space="preserve">the </w:t>
      </w:r>
      <w:r w:rsidRPr="00196A64">
        <w:rPr>
          <w:rFonts w:eastAsia="Calibri"/>
          <w:b/>
          <w:iCs/>
          <w:highlight w:val="cyan"/>
          <w:u w:val="single"/>
        </w:rPr>
        <w:t xml:space="preserve">white, </w:t>
      </w:r>
      <w:proofErr w:type="spellStart"/>
      <w:r w:rsidRPr="00196A64">
        <w:rPr>
          <w:rFonts w:eastAsia="Calibri"/>
          <w:b/>
          <w:iCs/>
          <w:highlight w:val="cyan"/>
          <w:u w:val="single"/>
        </w:rPr>
        <w:t>ablebodied</w:t>
      </w:r>
      <w:proofErr w:type="spellEnd"/>
      <w:r w:rsidRPr="00196A64">
        <w:rPr>
          <w:rFonts w:eastAsia="Calibri"/>
          <w:sz w:val="16"/>
        </w:rPr>
        <w:t>, slim, and young (Bell, 2019; Murdock, 2021; Small et al., 2012).</w:t>
      </w:r>
    </w:p>
    <w:p w14:paraId="7441D70F" w14:textId="77777777" w:rsidR="00990499" w:rsidRPr="00196A64" w:rsidRDefault="00990499" w:rsidP="00990499">
      <w:pPr>
        <w:spacing w:line="256" w:lineRule="auto"/>
        <w:rPr>
          <w:rFonts w:eastAsia="Calibri"/>
          <w:sz w:val="16"/>
        </w:rPr>
      </w:pPr>
      <w:r w:rsidRPr="00196A64">
        <w:rPr>
          <w:rFonts w:eastAsia="Calibri"/>
          <w:sz w:val="16"/>
        </w:rPr>
        <w:t>In a scoping review, Groulx et al. (2022)</w:t>
      </w:r>
      <w:r w:rsidRPr="00380728">
        <w:t xml:space="preserve"> systematically</w:t>
      </w:r>
      <w:r w:rsidRPr="00196A64">
        <w:rPr>
          <w:rFonts w:eastAsia="Calibri"/>
          <w:u w:val="single"/>
        </w:rPr>
        <w:t xml:space="preserve"> examined existing </w:t>
      </w:r>
      <w:r w:rsidRPr="00196A64">
        <w:rPr>
          <w:rFonts w:eastAsia="Calibri"/>
          <w:b/>
          <w:iCs/>
          <w:highlight w:val="cyan"/>
          <w:u w:val="single"/>
        </w:rPr>
        <w:t>research</w:t>
      </w:r>
      <w:r w:rsidRPr="00196A64">
        <w:rPr>
          <w:rFonts w:eastAsia="Calibri"/>
          <w:u w:val="single"/>
        </w:rPr>
        <w:t xml:space="preserve"> on the accessibility of outdoor recreation and nature-based tourism spaces outside of urban and community settings. They </w:t>
      </w:r>
      <w:r w:rsidRPr="00196A64">
        <w:rPr>
          <w:rFonts w:eastAsia="Calibri"/>
          <w:highlight w:val="cyan"/>
          <w:u w:val="single"/>
        </w:rPr>
        <w:t>found</w:t>
      </w:r>
      <w:r w:rsidRPr="00196A64">
        <w:rPr>
          <w:rFonts w:eastAsia="Calibri"/>
          <w:u w:val="single"/>
        </w:rPr>
        <w:t xml:space="preserve"> that the existence of </w:t>
      </w:r>
      <w:r w:rsidRPr="00196A64">
        <w:rPr>
          <w:rFonts w:eastAsia="Calibri"/>
          <w:b/>
          <w:iCs/>
          <w:highlight w:val="cyan"/>
          <w:u w:val="single"/>
        </w:rPr>
        <w:t>accessibility policy</w:t>
      </w:r>
      <w:r w:rsidRPr="00196A64">
        <w:rPr>
          <w:rFonts w:eastAsia="Calibri"/>
          <w:u w:val="single"/>
        </w:rPr>
        <w:t xml:space="preserve"> and standards </w:t>
      </w:r>
      <w:r w:rsidRPr="00380728">
        <w:t xml:space="preserve">research </w:t>
      </w:r>
      <w:r w:rsidRPr="00196A64">
        <w:rPr>
          <w:rFonts w:eastAsia="Calibri"/>
          <w:highlight w:val="cyan"/>
          <w:u w:val="single"/>
        </w:rPr>
        <w:t xml:space="preserve">specific to </w:t>
      </w:r>
      <w:r w:rsidRPr="00196A64">
        <w:rPr>
          <w:rFonts w:eastAsia="Calibri"/>
          <w:b/>
          <w:iCs/>
          <w:highlight w:val="cyan"/>
          <w:u w:val="single"/>
        </w:rPr>
        <w:t>natural</w:t>
      </w:r>
      <w:r w:rsidRPr="00380728">
        <w:t xml:space="preserve"> spaces are</w:t>
      </w:r>
      <w:r w:rsidRPr="00196A64">
        <w:rPr>
          <w:rFonts w:eastAsia="Calibri"/>
          <w:b/>
          <w:iCs/>
          <w:highlight w:val="cyan"/>
          <w:u w:val="single"/>
        </w:rPr>
        <w:t xml:space="preserve"> lacking</w:t>
      </w:r>
      <w:r w:rsidRPr="00196A64">
        <w:rPr>
          <w:rFonts w:eastAsia="Calibri"/>
          <w:sz w:val="16"/>
        </w:rPr>
        <w:t xml:space="preserve"> across </w:t>
      </w:r>
      <w:proofErr w:type="gramStart"/>
      <w:r w:rsidRPr="00196A64">
        <w:rPr>
          <w:rFonts w:eastAsia="Calibri"/>
          <w:sz w:val="16"/>
        </w:rPr>
        <w:t>the literature</w:t>
      </w:r>
      <w:proofErr w:type="gramEnd"/>
      <w:r w:rsidRPr="00196A64">
        <w:rPr>
          <w:rFonts w:eastAsia="Calibri"/>
          <w:sz w:val="16"/>
        </w:rPr>
        <w:t xml:space="preserve">. Within the papers included in the scoping review, studies that sought to understand lived experiences of accessibility in outdoor recreation and nature-based spaces were well represented. However, results highlighted gaps in the provision of accessible services (e.g., transportation) and information (e.g., online information about an outdoor site). Specifically, there is an inadequate supply of reliable and comprehensive accessibility information that would enable efficient trip planning processes </w:t>
      </w:r>
      <w:proofErr w:type="gramStart"/>
      <w:r w:rsidRPr="00196A64">
        <w:rPr>
          <w:rFonts w:eastAsia="Calibri"/>
          <w:sz w:val="16"/>
        </w:rPr>
        <w:t>of</w:t>
      </w:r>
      <w:proofErr w:type="gramEnd"/>
      <w:r w:rsidRPr="00196A64">
        <w:rPr>
          <w:rFonts w:eastAsia="Calibri"/>
          <w:sz w:val="16"/>
        </w:rPr>
        <w:t xml:space="preserve"> potential park users with disabilities. For instance, information regarding accessibility is available through BC Parks presented as accessibility standards data (e.g., measurements) and pictures, but this information does not provide potential users with an idea of how the</w:t>
      </w:r>
    </w:p>
    <w:p w14:paraId="1CE45F4D" w14:textId="77777777" w:rsidR="00990499" w:rsidRPr="00196A64" w:rsidRDefault="00990499" w:rsidP="00990499">
      <w:pPr>
        <w:spacing w:line="256" w:lineRule="auto"/>
        <w:rPr>
          <w:rFonts w:eastAsia="Calibri"/>
          <w:sz w:val="16"/>
          <w:highlight w:val="cyan"/>
        </w:rPr>
      </w:pPr>
      <w:r w:rsidRPr="00196A64">
        <w:rPr>
          <w:rFonts w:eastAsia="Calibri"/>
          <w:sz w:val="16"/>
        </w:rPr>
        <w:t xml:space="preserve">infrastructure or amenities within the outdoor space may be experienced or embodied by </w:t>
      </w:r>
      <w:proofErr w:type="spellStart"/>
      <w:r w:rsidRPr="00196A64">
        <w:rPr>
          <w:rFonts w:eastAsia="Calibri"/>
          <w:sz w:val="16"/>
        </w:rPr>
        <w:t>PwD</w:t>
      </w:r>
      <w:proofErr w:type="spellEnd"/>
      <w:r w:rsidRPr="00196A64">
        <w:rPr>
          <w:rFonts w:eastAsia="Calibri"/>
          <w:sz w:val="16"/>
        </w:rPr>
        <w:t xml:space="preserve">. </w:t>
      </w:r>
      <w:r w:rsidRPr="00196A64">
        <w:rPr>
          <w:rFonts w:eastAsia="Calibri"/>
          <w:u w:val="single"/>
        </w:rPr>
        <w:t xml:space="preserve">The provision of more </w:t>
      </w:r>
      <w:r w:rsidRPr="00380728">
        <w:t xml:space="preserve">comprehensive </w:t>
      </w:r>
      <w:r w:rsidRPr="00196A64">
        <w:rPr>
          <w:rFonts w:eastAsia="Calibri"/>
          <w:b/>
          <w:iCs/>
          <w:highlight w:val="cyan"/>
          <w:u w:val="single"/>
        </w:rPr>
        <w:t>services</w:t>
      </w:r>
      <w:r w:rsidRPr="00196A64">
        <w:rPr>
          <w:rFonts w:eastAsia="Calibri"/>
          <w:highlight w:val="cyan"/>
          <w:u w:val="single"/>
        </w:rPr>
        <w:t xml:space="preserve"> and info</w:t>
      </w:r>
      <w:r w:rsidRPr="00196A64">
        <w:rPr>
          <w:rFonts w:eastAsia="Calibri"/>
          <w:u w:val="single"/>
        </w:rPr>
        <w:t>rmation can</w:t>
      </w:r>
      <w:r w:rsidRPr="00196A64">
        <w:rPr>
          <w:rFonts w:eastAsia="Calibri"/>
          <w:highlight w:val="cyan"/>
          <w:u w:val="single"/>
        </w:rPr>
        <w:t xml:space="preserve"> </w:t>
      </w:r>
      <w:r w:rsidRPr="00196A64">
        <w:rPr>
          <w:rFonts w:eastAsia="Calibri"/>
          <w:b/>
          <w:iCs/>
          <w:highlight w:val="cyan"/>
          <w:u w:val="single"/>
        </w:rPr>
        <w:t>enable self-determination</w:t>
      </w:r>
      <w:r w:rsidRPr="00196A64">
        <w:rPr>
          <w:rFonts w:eastAsia="Calibri"/>
          <w:highlight w:val="cyan"/>
          <w:u w:val="single"/>
        </w:rPr>
        <w:t xml:space="preserve"> </w:t>
      </w:r>
      <w:r w:rsidRPr="00380728">
        <w:t>in the use and enjoyment</w:t>
      </w:r>
      <w:r w:rsidRPr="00196A64">
        <w:rPr>
          <w:rFonts w:eastAsia="Calibri"/>
          <w:b/>
          <w:iCs/>
          <w:highlight w:val="cyan"/>
          <w:u w:val="single"/>
        </w:rPr>
        <w:t xml:space="preserve"> of nature</w:t>
      </w:r>
      <w:r w:rsidRPr="00196A64">
        <w:rPr>
          <w:rFonts w:eastAsia="Calibri"/>
          <w:b/>
          <w:iCs/>
          <w:u w:val="single"/>
        </w:rPr>
        <w:t xml:space="preserve"> </w:t>
      </w:r>
      <w:r w:rsidRPr="00196A64">
        <w:rPr>
          <w:rFonts w:eastAsia="Calibri"/>
          <w:sz w:val="16"/>
        </w:rPr>
        <w:t xml:space="preserve">(see in Groulx et al., 2022, pp. 8-9). </w:t>
      </w:r>
    </w:p>
    <w:p w14:paraId="0028C267" w14:textId="77777777" w:rsidR="00990499" w:rsidRPr="000410E2" w:rsidRDefault="00990499" w:rsidP="00990499">
      <w:pPr>
        <w:keepNext/>
        <w:keepLines/>
        <w:spacing w:before="40" w:line="256" w:lineRule="auto"/>
        <w:outlineLvl w:val="3"/>
        <w:rPr>
          <w:rFonts w:eastAsia="Times New Roman"/>
          <w:b/>
          <w:iCs/>
          <w:sz w:val="26"/>
        </w:rPr>
      </w:pPr>
      <w:r w:rsidRPr="000410E2">
        <w:rPr>
          <w:rFonts w:eastAsia="Times New Roman"/>
          <w:b/>
          <w:iCs/>
          <w:sz w:val="26"/>
        </w:rPr>
        <w:t xml:space="preserve">That challenges the </w:t>
      </w:r>
      <w:r w:rsidRPr="000410E2">
        <w:rPr>
          <w:rFonts w:eastAsia="Times New Roman"/>
          <w:b/>
          <w:iCs/>
          <w:sz w:val="26"/>
          <w:u w:val="single"/>
        </w:rPr>
        <w:t>hegemonic forces</w:t>
      </w:r>
      <w:r w:rsidRPr="000410E2">
        <w:rPr>
          <w:rFonts w:eastAsia="Times New Roman"/>
          <w:b/>
          <w:iCs/>
          <w:sz w:val="26"/>
        </w:rPr>
        <w:t xml:space="preserve"> of </w:t>
      </w:r>
      <w:r w:rsidRPr="000410E2">
        <w:rPr>
          <w:rFonts w:eastAsia="Times New Roman"/>
          <w:b/>
          <w:iCs/>
          <w:sz w:val="26"/>
          <w:u w:val="single"/>
        </w:rPr>
        <w:t>normalizatio</w:t>
      </w:r>
      <w:r>
        <w:rPr>
          <w:rFonts w:eastAsia="Times New Roman"/>
          <w:b/>
          <w:iCs/>
          <w:sz w:val="26"/>
          <w:u w:val="single"/>
        </w:rPr>
        <w:t>n -</w:t>
      </w:r>
      <w:r w:rsidRPr="000410E2">
        <w:rPr>
          <w:rFonts w:eastAsia="Times New Roman"/>
          <w:b/>
          <w:iCs/>
          <w:sz w:val="26"/>
        </w:rPr>
        <w:t xml:space="preserve"> addresses </w:t>
      </w:r>
      <w:r>
        <w:rPr>
          <w:rFonts w:eastAsia="Times New Roman"/>
          <w:b/>
          <w:iCs/>
          <w:sz w:val="26"/>
          <w:u w:val="single"/>
        </w:rPr>
        <w:t xml:space="preserve">all </w:t>
      </w:r>
      <w:r w:rsidRPr="000410E2">
        <w:rPr>
          <w:rFonts w:eastAsia="Times New Roman"/>
          <w:b/>
          <w:iCs/>
          <w:sz w:val="26"/>
          <w:u w:val="single"/>
        </w:rPr>
        <w:t>impacts</w:t>
      </w:r>
      <w:r w:rsidRPr="000410E2">
        <w:rPr>
          <w:rFonts w:eastAsia="Times New Roman"/>
          <w:b/>
          <w:iCs/>
          <w:sz w:val="26"/>
        </w:rPr>
        <w:t>.</w:t>
      </w:r>
    </w:p>
    <w:p w14:paraId="36B68A16" w14:textId="77777777" w:rsidR="00990499" w:rsidRPr="000410E2" w:rsidRDefault="00990499" w:rsidP="00990499">
      <w:pPr>
        <w:spacing w:line="256" w:lineRule="auto"/>
        <w:rPr>
          <w:rFonts w:eastAsia="Calibri"/>
        </w:rPr>
      </w:pPr>
      <w:proofErr w:type="spellStart"/>
      <w:r w:rsidRPr="000410E2">
        <w:rPr>
          <w:rFonts w:eastAsia="Calibri"/>
          <w:b/>
          <w:bCs/>
          <w:sz w:val="26"/>
        </w:rPr>
        <w:t>Pauksztat</w:t>
      </w:r>
      <w:proofErr w:type="spellEnd"/>
      <w:r w:rsidRPr="000410E2">
        <w:rPr>
          <w:rFonts w:eastAsia="Calibri"/>
          <w:b/>
          <w:bCs/>
          <w:sz w:val="26"/>
        </w:rPr>
        <w:t xml:space="preserve"> </w:t>
      </w:r>
      <w:r w:rsidRPr="000410E2">
        <w:rPr>
          <w:rFonts w:eastAsia="Calibri"/>
        </w:rPr>
        <w:t xml:space="preserve">et al </w:t>
      </w:r>
      <w:r w:rsidRPr="000410E2">
        <w:rPr>
          <w:rFonts w:eastAsia="Calibri"/>
          <w:b/>
          <w:bCs/>
          <w:sz w:val="26"/>
        </w:rPr>
        <w:t>24</w:t>
      </w:r>
      <w:r w:rsidRPr="000410E2">
        <w:rPr>
          <w:rFonts w:eastAsia="Calibri"/>
        </w:rPr>
        <w:t xml:space="preserve">. [Birgit </w:t>
      </w:r>
      <w:proofErr w:type="spellStart"/>
      <w:r w:rsidRPr="000410E2">
        <w:rPr>
          <w:rFonts w:eastAsia="Calibri"/>
        </w:rPr>
        <w:t>Pauksztat</w:t>
      </w:r>
      <w:proofErr w:type="spellEnd"/>
      <w:r w:rsidRPr="000410E2">
        <w:rPr>
          <w:rFonts w:eastAsia="Calibri"/>
        </w:rPr>
        <w:t xml:space="preserve">, Trond </w:t>
      </w:r>
      <w:proofErr w:type="spellStart"/>
      <w:r w:rsidRPr="000410E2">
        <w:rPr>
          <w:rFonts w:eastAsia="Calibri"/>
        </w:rPr>
        <w:t>Bliksvær</w:t>
      </w:r>
      <w:proofErr w:type="spellEnd"/>
      <w:r w:rsidRPr="000410E2">
        <w:rPr>
          <w:rFonts w:eastAsia="Calibri"/>
        </w:rPr>
        <w:t xml:space="preserve">, Merete Kvamme Fabritius, Sophie, Elixhauser, </w:t>
      </w:r>
      <w:proofErr w:type="spellStart"/>
      <w:r w:rsidRPr="000410E2">
        <w:rPr>
          <w:rFonts w:eastAsia="Calibri"/>
        </w:rPr>
        <w:t>Annapia</w:t>
      </w:r>
      <w:proofErr w:type="spellEnd"/>
      <w:r w:rsidRPr="000410E2">
        <w:rPr>
          <w:rFonts w:eastAsia="Calibri"/>
        </w:rPr>
        <w:t xml:space="preserve"> Ferrara, Ryan Weber &amp; Laura William (29 Aug 2024): Indigenous people with disabilities in the Arctic, The Polar 6Journal, DOI: 10.1080/2154896X.2024.2391216 https://doi.org/10.1080/2154896X.2024.2391216, </w:t>
      </w:r>
      <w:proofErr w:type="spellStart"/>
      <w:r w:rsidRPr="000410E2">
        <w:rPr>
          <w:rFonts w:eastAsia="Calibri"/>
        </w:rPr>
        <w:t>aNordland</w:t>
      </w:r>
      <w:proofErr w:type="spellEnd"/>
      <w:r w:rsidRPr="000410E2">
        <w:rPr>
          <w:rFonts w:eastAsia="Calibri"/>
        </w:rPr>
        <w:t xml:space="preserve"> Research Institute, Bodø, Norway; </w:t>
      </w:r>
      <w:proofErr w:type="spellStart"/>
      <w:r w:rsidRPr="000410E2">
        <w:rPr>
          <w:rFonts w:eastAsia="Calibri"/>
        </w:rPr>
        <w:t>bDepartment</w:t>
      </w:r>
      <w:proofErr w:type="spellEnd"/>
      <w:r w:rsidRPr="000410E2">
        <w:rPr>
          <w:rFonts w:eastAsia="Calibri"/>
        </w:rPr>
        <w:t xml:space="preserve"> of Social and Cultural Anthropology, University of Vienna, Vienna, Austria; </w:t>
      </w:r>
      <w:proofErr w:type="spellStart"/>
      <w:r w:rsidRPr="000410E2">
        <w:rPr>
          <w:rFonts w:eastAsia="Calibri"/>
        </w:rPr>
        <w:t>cDepartment</w:t>
      </w:r>
      <w:proofErr w:type="spellEnd"/>
      <w:r w:rsidRPr="000410E2">
        <w:rPr>
          <w:rFonts w:eastAsia="Calibri"/>
        </w:rPr>
        <w:t xml:space="preserve"> of Agriculture, Food and Environment, University of Pisa, Pisa, Italy; </w:t>
      </w:r>
      <w:proofErr w:type="spellStart"/>
      <w:r w:rsidRPr="000410E2">
        <w:rPr>
          <w:rFonts w:eastAsia="Calibri"/>
        </w:rPr>
        <w:t>dDepartment</w:t>
      </w:r>
      <w:proofErr w:type="spellEnd"/>
      <w:r w:rsidRPr="000410E2">
        <w:rPr>
          <w:rFonts w:eastAsia="Calibri"/>
        </w:rPr>
        <w:t xml:space="preserve"> of Medical Education, Geisinger Commonwealth School of Medicine, Scranton, PA, USA;, </w:t>
      </w:r>
      <w:proofErr w:type="spellStart"/>
      <w:r w:rsidRPr="000410E2">
        <w:rPr>
          <w:rFonts w:eastAsia="Calibri"/>
        </w:rPr>
        <w:t>eCentre</w:t>
      </w:r>
      <w:proofErr w:type="spellEnd"/>
      <w:r w:rsidRPr="000410E2">
        <w:rPr>
          <w:rFonts w:eastAsia="Calibri"/>
        </w:rPr>
        <w:t xml:space="preserve"> for Re]</w:t>
      </w:r>
    </w:p>
    <w:p w14:paraId="13DC4F54" w14:textId="77777777" w:rsidR="00990499" w:rsidRPr="000410E2" w:rsidRDefault="00990499" w:rsidP="00990499">
      <w:pPr>
        <w:spacing w:line="256" w:lineRule="auto"/>
        <w:rPr>
          <w:rFonts w:eastAsia="Calibri"/>
          <w:sz w:val="16"/>
        </w:rPr>
      </w:pPr>
      <w:r w:rsidRPr="000410E2">
        <w:rPr>
          <w:rFonts w:eastAsia="Calibri"/>
          <w:sz w:val="16"/>
        </w:rPr>
        <w:t xml:space="preserve">To bring together researchers and experts interested in the lived experiences and inclusion of Indigenous disabled people in the Arctic, a one-day hybrid workshop ‘Indigenous People with Disabilities in the Arctic: Workshop for Initiating Research Collaboration’ was held on 31 May 2024 at the </w:t>
      </w:r>
      <w:proofErr w:type="spellStart"/>
      <w:r w:rsidRPr="000410E2">
        <w:rPr>
          <w:rFonts w:eastAsia="Calibri"/>
          <w:sz w:val="16"/>
        </w:rPr>
        <w:t>Valnesfjord</w:t>
      </w:r>
      <w:proofErr w:type="spellEnd"/>
      <w:r w:rsidRPr="000410E2">
        <w:rPr>
          <w:rFonts w:eastAsia="Calibri"/>
          <w:sz w:val="16"/>
        </w:rPr>
        <w:t xml:space="preserve"> Health Sports Centre in </w:t>
      </w:r>
      <w:proofErr w:type="spellStart"/>
      <w:r w:rsidRPr="000410E2">
        <w:rPr>
          <w:rFonts w:eastAsia="Calibri"/>
          <w:sz w:val="16"/>
        </w:rPr>
        <w:t>Valnesfjord</w:t>
      </w:r>
      <w:proofErr w:type="spellEnd"/>
      <w:r w:rsidRPr="000410E2">
        <w:rPr>
          <w:rFonts w:eastAsia="Calibri"/>
          <w:sz w:val="16"/>
        </w:rPr>
        <w:t xml:space="preserve">, Norway. The </w:t>
      </w:r>
      <w:r w:rsidRPr="000410E2">
        <w:rPr>
          <w:rFonts w:eastAsia="Calibri"/>
          <w:u w:val="single"/>
        </w:rPr>
        <w:t xml:space="preserve">workshop was </w:t>
      </w:r>
      <w:proofErr w:type="spellStart"/>
      <w:r w:rsidRPr="000410E2">
        <w:rPr>
          <w:rFonts w:eastAsia="Calibri"/>
          <w:u w:val="single"/>
        </w:rPr>
        <w:t>organised</w:t>
      </w:r>
      <w:proofErr w:type="spellEnd"/>
      <w:r w:rsidRPr="000410E2">
        <w:rPr>
          <w:rFonts w:eastAsia="Calibri"/>
          <w:u w:val="single"/>
        </w:rPr>
        <w:t xml:space="preserve"> by the </w:t>
      </w:r>
      <w:r w:rsidRPr="000410E2">
        <w:rPr>
          <w:rFonts w:eastAsia="Calibri"/>
          <w:highlight w:val="cyan"/>
          <w:u w:val="single"/>
        </w:rPr>
        <w:t xml:space="preserve">Nordland </w:t>
      </w:r>
      <w:r w:rsidRPr="00380728">
        <w:t>Research Institute</w:t>
      </w:r>
      <w:r w:rsidRPr="000410E2">
        <w:rPr>
          <w:rFonts w:eastAsia="Calibri"/>
          <w:highlight w:val="cyan"/>
          <w:u w:val="single"/>
        </w:rPr>
        <w:t xml:space="preserve"> in collaboration with</w:t>
      </w:r>
      <w:r w:rsidRPr="000410E2">
        <w:rPr>
          <w:rFonts w:eastAsia="Calibri"/>
          <w:u w:val="single"/>
        </w:rPr>
        <w:t xml:space="preserve"> the Centre for </w:t>
      </w:r>
      <w:r w:rsidRPr="000410E2">
        <w:rPr>
          <w:rFonts w:eastAsia="Calibri"/>
          <w:b/>
          <w:iCs/>
          <w:highlight w:val="cyan"/>
          <w:u w:val="single"/>
        </w:rPr>
        <w:t>Saami and Indigenous Studies</w:t>
      </w:r>
      <w:r w:rsidRPr="000410E2">
        <w:rPr>
          <w:rFonts w:eastAsia="Calibri"/>
          <w:u w:val="single"/>
        </w:rPr>
        <w:t xml:space="preserve"> at Nord University in Bodø, Norway, and supported by the </w:t>
      </w:r>
      <w:r w:rsidRPr="00380728">
        <w:t>Research</w:t>
      </w:r>
      <w:r w:rsidRPr="000410E2">
        <w:rPr>
          <w:rFonts w:eastAsia="Calibri"/>
          <w:u w:val="single"/>
        </w:rPr>
        <w:t xml:space="preserve"> Council of Norway.</w:t>
      </w:r>
      <w:r w:rsidRPr="000410E2">
        <w:rPr>
          <w:rFonts w:eastAsia="Calibri"/>
          <w:sz w:val="16"/>
        </w:rPr>
        <w:t xml:space="preserve"> The aim of the workshop was, first, to map existing knowledge about the </w:t>
      </w:r>
      <w:r w:rsidRPr="000410E2">
        <w:rPr>
          <w:rFonts w:eastAsia="Calibri"/>
          <w:b/>
          <w:iCs/>
          <w:highlight w:val="cyan"/>
          <w:u w:val="single"/>
        </w:rPr>
        <w:t>challenges</w:t>
      </w:r>
      <w:r w:rsidRPr="000410E2">
        <w:rPr>
          <w:rFonts w:eastAsia="Calibri"/>
          <w:highlight w:val="cyan"/>
          <w:u w:val="single"/>
        </w:rPr>
        <w:t xml:space="preserve"> </w:t>
      </w:r>
      <w:r w:rsidRPr="00380728">
        <w:t>experienced by</w:t>
      </w:r>
      <w:r w:rsidRPr="000410E2">
        <w:rPr>
          <w:rFonts w:eastAsia="Calibri"/>
          <w:highlight w:val="cyan"/>
          <w:u w:val="single"/>
        </w:rPr>
        <w:t xml:space="preserve"> </w:t>
      </w:r>
      <w:r w:rsidRPr="000410E2">
        <w:rPr>
          <w:rFonts w:eastAsia="Calibri"/>
          <w:b/>
          <w:iCs/>
          <w:highlight w:val="cyan"/>
          <w:u w:val="single"/>
        </w:rPr>
        <w:t>Indigenous disabled people</w:t>
      </w:r>
      <w:r w:rsidRPr="00380728">
        <w:t xml:space="preserve"> in</w:t>
      </w:r>
      <w:r w:rsidRPr="000410E2">
        <w:rPr>
          <w:rFonts w:eastAsia="Calibri"/>
          <w:highlight w:val="cyan"/>
          <w:u w:val="single"/>
        </w:rPr>
        <w:t xml:space="preserve"> </w:t>
      </w:r>
      <w:r w:rsidRPr="000410E2">
        <w:rPr>
          <w:rFonts w:eastAsia="Calibri"/>
          <w:u w:val="single"/>
        </w:rPr>
        <w:t xml:space="preserve">the </w:t>
      </w:r>
      <w:r w:rsidRPr="000410E2">
        <w:rPr>
          <w:rFonts w:eastAsia="Calibri"/>
          <w:b/>
          <w:iCs/>
          <w:highlight w:val="cyan"/>
          <w:u w:val="single"/>
        </w:rPr>
        <w:t>Arctic</w:t>
      </w:r>
      <w:r w:rsidRPr="00380728">
        <w:t xml:space="preserve"> regions</w:t>
      </w:r>
      <w:r w:rsidRPr="000410E2">
        <w:rPr>
          <w:rFonts w:eastAsia="Calibri"/>
          <w:highlight w:val="cyan"/>
          <w:u w:val="single"/>
        </w:rPr>
        <w:t xml:space="preserve"> </w:t>
      </w:r>
      <w:r w:rsidRPr="000410E2">
        <w:rPr>
          <w:rFonts w:eastAsia="Calibri"/>
          <w:u w:val="single"/>
        </w:rPr>
        <w:t>of Alaska</w:t>
      </w:r>
      <w:r w:rsidRPr="000410E2">
        <w:rPr>
          <w:rFonts w:eastAsia="Calibri"/>
          <w:sz w:val="16"/>
        </w:rPr>
        <w:t xml:space="preserve">, Canada, Greenland, and Sápmi, and second, to identify knowledge gaps and develop a shared research agenda. Discussions among the 18 participants from 10 countries </w:t>
      </w:r>
      <w:proofErr w:type="spellStart"/>
      <w:r w:rsidRPr="000410E2">
        <w:rPr>
          <w:rFonts w:eastAsia="Calibri"/>
          <w:sz w:val="16"/>
        </w:rPr>
        <w:t>centred</w:t>
      </w:r>
      <w:proofErr w:type="spellEnd"/>
      <w:r w:rsidRPr="000410E2">
        <w:rPr>
          <w:rFonts w:eastAsia="Calibri"/>
          <w:sz w:val="16"/>
        </w:rPr>
        <w:t xml:space="preserve"> on two overarching questions: What are the challenges experienced by Indigenous disabled people in the Arctic? And what are the most important research needs?</w:t>
      </w:r>
    </w:p>
    <w:p w14:paraId="05DC0982" w14:textId="77777777" w:rsidR="00990499" w:rsidRPr="000410E2" w:rsidRDefault="00990499" w:rsidP="00990499">
      <w:pPr>
        <w:spacing w:line="256" w:lineRule="auto"/>
        <w:rPr>
          <w:rFonts w:eastAsia="Calibri"/>
          <w:sz w:val="16"/>
        </w:rPr>
      </w:pPr>
      <w:r w:rsidRPr="000410E2">
        <w:rPr>
          <w:rFonts w:eastAsia="Calibri"/>
          <w:sz w:val="16"/>
        </w:rPr>
        <w:t>During the workshop, participants identified multiple interrelated challenges. First</w:t>
      </w:r>
      <w:r w:rsidRPr="000410E2">
        <w:rPr>
          <w:rFonts w:eastAsia="Calibri"/>
          <w:u w:val="single"/>
        </w:rPr>
        <w:t>, people with disabilities</w:t>
      </w:r>
      <w:r w:rsidRPr="000410E2">
        <w:rPr>
          <w:rFonts w:eastAsia="Calibri"/>
          <w:sz w:val="16"/>
        </w:rPr>
        <w:t xml:space="preserve"> across the </w:t>
      </w:r>
      <w:r w:rsidRPr="000410E2">
        <w:rPr>
          <w:rFonts w:eastAsia="Calibri"/>
          <w:u w:val="single"/>
        </w:rPr>
        <w:t xml:space="preserve">globe have faced considerable battles to achieve recognition for the discrimination and disadvantage they face in society.4 Indigenous disabled people in the Arctic face similar problems. In the Arctic, the literature suggests that the </w:t>
      </w:r>
      <w:r w:rsidRPr="000410E2">
        <w:rPr>
          <w:rFonts w:eastAsia="Calibri"/>
          <w:highlight w:val="cyan"/>
          <w:u w:val="single"/>
        </w:rPr>
        <w:t xml:space="preserve">focus </w:t>
      </w:r>
      <w:r w:rsidRPr="000410E2">
        <w:rPr>
          <w:rFonts w:eastAsia="Calibri"/>
          <w:u w:val="single"/>
        </w:rPr>
        <w:t xml:space="preserve">is often </w:t>
      </w:r>
      <w:r w:rsidRPr="000410E2">
        <w:rPr>
          <w:rFonts w:eastAsia="Calibri"/>
          <w:highlight w:val="cyan"/>
          <w:u w:val="single"/>
        </w:rPr>
        <w:t xml:space="preserve">on </w:t>
      </w:r>
      <w:r w:rsidRPr="000410E2">
        <w:rPr>
          <w:rFonts w:eastAsia="Calibri"/>
          <w:b/>
          <w:iCs/>
          <w:highlight w:val="cyan"/>
          <w:u w:val="single"/>
        </w:rPr>
        <w:t>impairment</w:t>
      </w:r>
      <w:r w:rsidRPr="000410E2">
        <w:rPr>
          <w:rFonts w:eastAsia="Calibri"/>
          <w:highlight w:val="cyan"/>
          <w:u w:val="single"/>
        </w:rPr>
        <w:t xml:space="preserve"> </w:t>
      </w:r>
      <w:r w:rsidRPr="00380728">
        <w:t xml:space="preserve">as </w:t>
      </w:r>
      <w:r w:rsidRPr="00941859">
        <w:t>a</w:t>
      </w:r>
      <w:r w:rsidRPr="000410E2">
        <w:rPr>
          <w:rFonts w:eastAsia="Calibri"/>
          <w:highlight w:val="cyan"/>
          <w:u w:val="single"/>
        </w:rPr>
        <w:t xml:space="preserve"> </w:t>
      </w:r>
      <w:r w:rsidRPr="00380728">
        <w:t xml:space="preserve">medical </w:t>
      </w:r>
      <w:r w:rsidRPr="000410E2">
        <w:rPr>
          <w:rFonts w:eastAsia="Calibri"/>
          <w:b/>
          <w:iCs/>
          <w:highlight w:val="cyan"/>
          <w:u w:val="single"/>
        </w:rPr>
        <w:t>problem</w:t>
      </w:r>
      <w:r w:rsidRPr="000410E2">
        <w:rPr>
          <w:rFonts w:eastAsia="Calibri"/>
          <w:u w:val="single"/>
        </w:rPr>
        <w:t xml:space="preserve"> rather than on the lived experiences of disabled people and the disadvantages and discrimination they experience through </w:t>
      </w:r>
      <w:proofErr w:type="spellStart"/>
      <w:r w:rsidRPr="000410E2">
        <w:rPr>
          <w:rFonts w:eastAsia="Calibri"/>
          <w:u w:val="single"/>
        </w:rPr>
        <w:t>stigmatisation</w:t>
      </w:r>
      <w:proofErr w:type="spellEnd"/>
      <w:r w:rsidRPr="000410E2">
        <w:rPr>
          <w:rFonts w:eastAsia="Calibri"/>
          <w:u w:val="single"/>
        </w:rPr>
        <w:t xml:space="preserve"> and social oppression.</w:t>
      </w:r>
      <w:r w:rsidRPr="000410E2">
        <w:rPr>
          <w:rFonts w:eastAsia="Calibri"/>
          <w:sz w:val="16"/>
        </w:rPr>
        <w:t xml:space="preserve"> This perspective reflects the medical model of disability, where disability is seen as a tragic burden and a deficiency with no space for valuing social differences. As in other parts of the world, ableism seems to dominate in the Arctic, with a widespread lack of awareness and low </w:t>
      </w:r>
      <w:proofErr w:type="spellStart"/>
      <w:r w:rsidRPr="000410E2">
        <w:rPr>
          <w:rFonts w:eastAsia="Calibri"/>
          <w:sz w:val="16"/>
        </w:rPr>
        <w:t>prioritisation</w:t>
      </w:r>
      <w:proofErr w:type="spellEnd"/>
      <w:r w:rsidRPr="000410E2">
        <w:rPr>
          <w:rFonts w:eastAsia="Calibri"/>
          <w:sz w:val="16"/>
        </w:rPr>
        <w:t xml:space="preserve"> of the needs of disabled people.</w:t>
      </w:r>
    </w:p>
    <w:p w14:paraId="65657859" w14:textId="77777777" w:rsidR="00990499" w:rsidRPr="000410E2" w:rsidRDefault="00990499" w:rsidP="00990499">
      <w:pPr>
        <w:spacing w:line="256" w:lineRule="auto"/>
        <w:rPr>
          <w:rFonts w:eastAsia="Calibri"/>
          <w:sz w:val="16"/>
        </w:rPr>
      </w:pPr>
      <w:r w:rsidRPr="000410E2">
        <w:rPr>
          <w:rFonts w:eastAsia="Calibri"/>
          <w:sz w:val="16"/>
        </w:rPr>
        <w:t xml:space="preserve">Second, there are significant challenges related to access to education, the job market, healthcare and other services, as well as to participation in leisure activities and tourism. These challenges are partly connected to the dispersed population and the Arctic environment and climate. While some basic services may be delivered virtually (e.g. telemedicine), access to </w:t>
      </w:r>
      <w:proofErr w:type="spellStart"/>
      <w:r w:rsidRPr="000410E2">
        <w:rPr>
          <w:rFonts w:eastAsia="Calibri"/>
          <w:sz w:val="16"/>
        </w:rPr>
        <w:t>specialised</w:t>
      </w:r>
      <w:proofErr w:type="spellEnd"/>
      <w:r w:rsidRPr="000410E2">
        <w:rPr>
          <w:rFonts w:eastAsia="Calibri"/>
          <w:sz w:val="16"/>
        </w:rPr>
        <w:t xml:space="preserve"> treatment and services often requires travelling or even permanently moving to the South.</w:t>
      </w:r>
    </w:p>
    <w:p w14:paraId="00C6CA0C" w14:textId="77777777" w:rsidR="00990499" w:rsidRPr="000410E2" w:rsidRDefault="00990499" w:rsidP="00990499">
      <w:pPr>
        <w:spacing w:line="256" w:lineRule="auto"/>
        <w:rPr>
          <w:rFonts w:eastAsia="Calibri"/>
          <w:u w:val="single"/>
        </w:rPr>
      </w:pPr>
      <w:r w:rsidRPr="000410E2">
        <w:rPr>
          <w:rFonts w:eastAsia="Calibri"/>
          <w:sz w:val="16"/>
        </w:rPr>
        <w:t xml:space="preserve">Third, the </w:t>
      </w:r>
      <w:r w:rsidRPr="000410E2">
        <w:rPr>
          <w:rFonts w:eastAsia="Calibri"/>
          <w:b/>
          <w:iCs/>
          <w:highlight w:val="cyan"/>
          <w:u w:val="single"/>
        </w:rPr>
        <w:t>lived experiences</w:t>
      </w:r>
      <w:r w:rsidRPr="000410E2">
        <w:rPr>
          <w:rFonts w:eastAsia="Calibri"/>
          <w:highlight w:val="cyan"/>
          <w:u w:val="single"/>
        </w:rPr>
        <w:t xml:space="preserve"> </w:t>
      </w:r>
      <w:r w:rsidRPr="00380728">
        <w:t>of Indigenous disabled</w:t>
      </w:r>
      <w:r w:rsidRPr="000410E2">
        <w:rPr>
          <w:rFonts w:eastAsia="Calibri"/>
          <w:highlight w:val="cyan"/>
          <w:u w:val="single"/>
        </w:rPr>
        <w:t xml:space="preserve"> </w:t>
      </w:r>
      <w:r w:rsidRPr="000410E2">
        <w:rPr>
          <w:rFonts w:eastAsia="Calibri"/>
          <w:u w:val="single"/>
        </w:rPr>
        <w:t xml:space="preserve">people may </w:t>
      </w:r>
      <w:r w:rsidRPr="000410E2">
        <w:rPr>
          <w:rFonts w:eastAsia="Calibri"/>
          <w:b/>
          <w:iCs/>
          <w:highlight w:val="cyan"/>
          <w:u w:val="single"/>
        </w:rPr>
        <w:t>deviate</w:t>
      </w:r>
      <w:r w:rsidRPr="000410E2">
        <w:rPr>
          <w:rFonts w:eastAsia="Calibri"/>
          <w:highlight w:val="cyan"/>
          <w:u w:val="single"/>
        </w:rPr>
        <w:t xml:space="preserve"> </w:t>
      </w:r>
      <w:r w:rsidRPr="00380728">
        <w:t xml:space="preserve">from </w:t>
      </w:r>
      <w:r w:rsidRPr="000410E2">
        <w:rPr>
          <w:rFonts w:eastAsia="Calibri"/>
          <w:highlight w:val="cyan"/>
          <w:u w:val="single"/>
        </w:rPr>
        <w:t>western</w:t>
      </w:r>
      <w:r w:rsidRPr="00380728">
        <w:t xml:space="preserve"> medical</w:t>
      </w:r>
      <w:r w:rsidRPr="000410E2">
        <w:rPr>
          <w:rFonts w:eastAsia="Calibri"/>
          <w:highlight w:val="cyan"/>
          <w:u w:val="single"/>
        </w:rPr>
        <w:t xml:space="preserve"> epistemologies</w:t>
      </w:r>
      <w:r w:rsidRPr="000410E2">
        <w:rPr>
          <w:rFonts w:eastAsia="Calibri"/>
          <w:sz w:val="16"/>
          <w:highlight w:val="cyan"/>
        </w:rPr>
        <w:t xml:space="preserve"> </w:t>
      </w:r>
      <w:r w:rsidRPr="000410E2">
        <w:rPr>
          <w:rFonts w:eastAsia="Calibri"/>
          <w:sz w:val="16"/>
        </w:rPr>
        <w:t xml:space="preserve">which are at the core of most nation states’ healthcare systems. Epistemic injustice has a long history in the Arctic, from the colonial period to current political, economic and social systems. Divergent conceptions of disability and quality of life, as well as different ways of communicating and expressing emotions can contribute to communication difficulties between Indigenous disabled people and health practitioners, often non-indigenous. Further, </w:t>
      </w:r>
      <w:r w:rsidRPr="00380728">
        <w:t xml:space="preserve">discussions at the workshop highlighted </w:t>
      </w:r>
      <w:r w:rsidRPr="000410E2">
        <w:rPr>
          <w:rFonts w:eastAsia="Calibri"/>
          <w:u w:val="single"/>
        </w:rPr>
        <w:t xml:space="preserve">the </w:t>
      </w:r>
      <w:r w:rsidRPr="000410E2">
        <w:rPr>
          <w:rFonts w:eastAsia="Calibri"/>
          <w:b/>
          <w:iCs/>
          <w:highlight w:val="cyan"/>
          <w:u w:val="single"/>
        </w:rPr>
        <w:t>significance</w:t>
      </w:r>
      <w:r w:rsidRPr="000410E2">
        <w:rPr>
          <w:rFonts w:eastAsia="Calibri"/>
          <w:highlight w:val="cyan"/>
          <w:u w:val="single"/>
        </w:rPr>
        <w:t xml:space="preserve"> </w:t>
      </w:r>
      <w:r w:rsidRPr="000D77EC">
        <w:t xml:space="preserve">of </w:t>
      </w:r>
      <w:r w:rsidRPr="000410E2">
        <w:rPr>
          <w:rFonts w:eastAsia="Calibri"/>
          <w:u w:val="single"/>
        </w:rPr>
        <w:t xml:space="preserve">nature and </w:t>
      </w:r>
      <w:r w:rsidRPr="000410E2">
        <w:rPr>
          <w:rFonts w:eastAsia="Calibri"/>
          <w:b/>
          <w:iCs/>
          <w:highlight w:val="cyan"/>
          <w:u w:val="single"/>
        </w:rPr>
        <w:t>outdoor activities</w:t>
      </w:r>
      <w:r w:rsidRPr="000D77EC">
        <w:t xml:space="preserve"> for</w:t>
      </w:r>
      <w:r w:rsidRPr="000410E2">
        <w:rPr>
          <w:rFonts w:eastAsia="Calibri"/>
          <w:highlight w:val="cyan"/>
          <w:u w:val="single"/>
        </w:rPr>
        <w:t xml:space="preserve"> Indigenous disabled </w:t>
      </w:r>
      <w:r w:rsidRPr="000410E2">
        <w:rPr>
          <w:rFonts w:eastAsia="Calibri"/>
          <w:u w:val="single"/>
        </w:rPr>
        <w:t>people</w:t>
      </w:r>
      <w:r w:rsidRPr="000410E2">
        <w:rPr>
          <w:rFonts w:eastAsia="Calibri"/>
          <w:b/>
          <w:iCs/>
          <w:highlight w:val="cyan"/>
          <w:u w:val="single"/>
        </w:rPr>
        <w:t xml:space="preserve"> in</w:t>
      </w:r>
      <w:r w:rsidRPr="000410E2">
        <w:rPr>
          <w:rFonts w:eastAsia="Calibri"/>
          <w:highlight w:val="cyan"/>
          <w:u w:val="single"/>
        </w:rPr>
        <w:t xml:space="preserve"> </w:t>
      </w:r>
      <w:r w:rsidRPr="000410E2">
        <w:rPr>
          <w:rFonts w:eastAsia="Calibri"/>
          <w:u w:val="single"/>
        </w:rPr>
        <w:t xml:space="preserve">the </w:t>
      </w:r>
      <w:r w:rsidRPr="000410E2">
        <w:rPr>
          <w:rFonts w:eastAsia="Calibri"/>
          <w:b/>
          <w:iCs/>
          <w:highlight w:val="cyan"/>
          <w:u w:val="single"/>
        </w:rPr>
        <w:t>Arctic</w:t>
      </w:r>
      <w:r w:rsidRPr="000410E2">
        <w:rPr>
          <w:rFonts w:eastAsia="Calibri"/>
          <w:u w:val="single"/>
        </w:rPr>
        <w:t xml:space="preserve"> and their role </w:t>
      </w:r>
      <w:r w:rsidRPr="000D77EC">
        <w:t>in enhancing</w:t>
      </w:r>
      <w:r w:rsidRPr="000410E2">
        <w:rPr>
          <w:rFonts w:eastAsia="Calibri"/>
          <w:b/>
          <w:iCs/>
          <w:highlight w:val="cyan"/>
          <w:u w:val="single"/>
        </w:rPr>
        <w:t xml:space="preserve"> personal well-being</w:t>
      </w:r>
      <w:r w:rsidRPr="000410E2">
        <w:rPr>
          <w:rFonts w:eastAsia="Calibri"/>
          <w:highlight w:val="cyan"/>
          <w:u w:val="single"/>
        </w:rPr>
        <w:t xml:space="preserve"> </w:t>
      </w:r>
      <w:r w:rsidRPr="000410E2">
        <w:rPr>
          <w:rFonts w:eastAsia="Calibri"/>
          <w:u w:val="single"/>
        </w:rPr>
        <w:t>and a</w:t>
      </w:r>
      <w:r w:rsidRPr="000410E2">
        <w:rPr>
          <w:rFonts w:eastAsia="Calibri"/>
          <w:highlight w:val="cyan"/>
          <w:u w:val="single"/>
        </w:rPr>
        <w:t xml:space="preserve"> feeling of </w:t>
      </w:r>
      <w:r w:rsidRPr="000410E2">
        <w:rPr>
          <w:rFonts w:eastAsia="Calibri"/>
          <w:b/>
          <w:iCs/>
          <w:highlight w:val="cyan"/>
          <w:u w:val="single"/>
        </w:rPr>
        <w:t>connectedness</w:t>
      </w:r>
      <w:r w:rsidRPr="000410E2">
        <w:rPr>
          <w:rFonts w:eastAsia="Calibri"/>
          <w:highlight w:val="cyan"/>
          <w:u w:val="single"/>
        </w:rPr>
        <w:t xml:space="preserve"> </w:t>
      </w:r>
      <w:r w:rsidRPr="000D77EC">
        <w:t>not only to other humans but also</w:t>
      </w:r>
      <w:r w:rsidRPr="000410E2">
        <w:rPr>
          <w:rFonts w:eastAsia="Calibri"/>
          <w:highlight w:val="cyan"/>
          <w:u w:val="single"/>
        </w:rPr>
        <w:t xml:space="preserve"> to </w:t>
      </w:r>
      <w:r w:rsidRPr="000D77EC">
        <w:t>non-</w:t>
      </w:r>
      <w:r w:rsidRPr="000410E2">
        <w:rPr>
          <w:rFonts w:eastAsia="Calibri"/>
          <w:b/>
          <w:iCs/>
          <w:u w:val="single"/>
        </w:rPr>
        <w:t>human</w:t>
      </w:r>
      <w:r w:rsidRPr="000410E2">
        <w:rPr>
          <w:rFonts w:eastAsia="Calibri"/>
          <w:b/>
          <w:iCs/>
          <w:highlight w:val="cyan"/>
          <w:u w:val="single"/>
        </w:rPr>
        <w:t xml:space="preserve"> agents and environment</w:t>
      </w:r>
      <w:r w:rsidRPr="000D77EC">
        <w:t>al elements</w:t>
      </w:r>
      <w:r w:rsidRPr="000410E2">
        <w:rPr>
          <w:rFonts w:eastAsia="Calibri"/>
          <w:u w:val="single"/>
        </w:rPr>
        <w:t xml:space="preserve">. Building on Crenshaw,5 workshop participants noted the </w:t>
      </w:r>
      <w:r w:rsidRPr="000410E2">
        <w:rPr>
          <w:rFonts w:eastAsia="Calibri"/>
          <w:b/>
          <w:iCs/>
          <w:highlight w:val="cyan"/>
          <w:u w:val="single"/>
        </w:rPr>
        <w:t>intersectional discrimination</w:t>
      </w:r>
      <w:r w:rsidRPr="000410E2">
        <w:rPr>
          <w:rFonts w:eastAsia="Calibri"/>
          <w:highlight w:val="cyan"/>
          <w:u w:val="single"/>
        </w:rPr>
        <w:t xml:space="preserve"> </w:t>
      </w:r>
      <w:r w:rsidRPr="000D77EC">
        <w:t xml:space="preserve">and </w:t>
      </w:r>
      <w:r w:rsidRPr="000410E2">
        <w:rPr>
          <w:rFonts w:eastAsia="Calibri"/>
          <w:highlight w:val="cyan"/>
          <w:u w:val="single"/>
        </w:rPr>
        <w:t xml:space="preserve">disadvantage experienced by </w:t>
      </w:r>
      <w:r w:rsidRPr="000410E2">
        <w:rPr>
          <w:rFonts w:eastAsia="Calibri"/>
          <w:b/>
          <w:iCs/>
          <w:highlight w:val="cyan"/>
          <w:u w:val="single"/>
        </w:rPr>
        <w:t>Indigenous disabled people</w:t>
      </w:r>
      <w:r w:rsidRPr="000410E2">
        <w:rPr>
          <w:rFonts w:eastAsia="Calibri"/>
          <w:highlight w:val="cyan"/>
          <w:u w:val="single"/>
        </w:rPr>
        <w:t xml:space="preserve"> in the Arctic</w:t>
      </w:r>
      <w:r w:rsidRPr="000410E2">
        <w:rPr>
          <w:rFonts w:eastAsia="Calibri"/>
          <w:u w:val="single"/>
        </w:rPr>
        <w:t>.</w:t>
      </w:r>
      <w:r w:rsidRPr="000410E2">
        <w:rPr>
          <w:rFonts w:eastAsia="Calibri"/>
          <w:sz w:val="16"/>
        </w:rPr>
        <w:t xml:space="preserve"> Their cultural and ethnic identities interact with their impairment, creating a synergy that exposes them to a distinct synergistic disadvantage (e.g. the choice between access to specialist medical care available in the South and maintaining a sense of cultural and social identity by living in their home community). Taken together, these issues reveal that the </w:t>
      </w:r>
      <w:r w:rsidRPr="000D77EC">
        <w:t>intersecting legacies of</w:t>
      </w:r>
      <w:r w:rsidRPr="000410E2">
        <w:rPr>
          <w:rFonts w:eastAsia="Calibri"/>
          <w:highlight w:val="cyan"/>
          <w:u w:val="single"/>
        </w:rPr>
        <w:t xml:space="preserve"> </w:t>
      </w:r>
      <w:r w:rsidRPr="000410E2">
        <w:rPr>
          <w:rFonts w:eastAsia="Calibri"/>
          <w:b/>
          <w:iCs/>
          <w:highlight w:val="cyan"/>
          <w:u w:val="single"/>
        </w:rPr>
        <w:t>colonialism</w:t>
      </w:r>
      <w:r w:rsidRPr="000410E2">
        <w:rPr>
          <w:rFonts w:eastAsia="Calibri"/>
          <w:highlight w:val="cyan"/>
          <w:u w:val="single"/>
        </w:rPr>
        <w:t xml:space="preserve"> and </w:t>
      </w:r>
      <w:r w:rsidRPr="000410E2">
        <w:rPr>
          <w:rFonts w:eastAsia="Calibri"/>
          <w:b/>
          <w:iCs/>
          <w:highlight w:val="cyan"/>
          <w:u w:val="single"/>
        </w:rPr>
        <w:t>ableism</w:t>
      </w:r>
      <w:r w:rsidRPr="000410E2">
        <w:rPr>
          <w:rFonts w:eastAsia="Calibri"/>
          <w:u w:val="single"/>
        </w:rPr>
        <w:t xml:space="preserve"> have</w:t>
      </w:r>
      <w:r w:rsidRPr="000D77EC">
        <w:t xml:space="preserve"> imposed</w:t>
      </w:r>
      <w:r w:rsidRPr="000410E2">
        <w:rPr>
          <w:rFonts w:eastAsia="Calibri"/>
          <w:highlight w:val="cyan"/>
          <w:u w:val="single"/>
        </w:rPr>
        <w:t xml:space="preserve"> </w:t>
      </w:r>
      <w:r w:rsidRPr="000410E2">
        <w:rPr>
          <w:rFonts w:eastAsia="Calibri"/>
          <w:b/>
          <w:iCs/>
          <w:highlight w:val="cyan"/>
          <w:u w:val="single"/>
        </w:rPr>
        <w:t>narratives of stigma</w:t>
      </w:r>
      <w:r w:rsidRPr="000410E2">
        <w:rPr>
          <w:rFonts w:eastAsia="Calibri"/>
          <w:u w:val="single"/>
        </w:rPr>
        <w:t xml:space="preserve"> as well as </w:t>
      </w:r>
      <w:r w:rsidRPr="000410E2">
        <w:rPr>
          <w:rFonts w:eastAsia="Calibri"/>
          <w:b/>
          <w:iCs/>
          <w:highlight w:val="cyan"/>
          <w:u w:val="single"/>
        </w:rPr>
        <w:t>structural barriers</w:t>
      </w:r>
      <w:r w:rsidRPr="000410E2">
        <w:rPr>
          <w:rFonts w:eastAsia="Calibri"/>
          <w:highlight w:val="cyan"/>
          <w:u w:val="single"/>
        </w:rPr>
        <w:t xml:space="preserve"> </w:t>
      </w:r>
      <w:r w:rsidRPr="000D77EC">
        <w:t>on Indigenous disabled people</w:t>
      </w:r>
      <w:r w:rsidRPr="000410E2">
        <w:rPr>
          <w:rFonts w:eastAsia="Calibri"/>
          <w:u w:val="single"/>
        </w:rPr>
        <w:t>.</w:t>
      </w:r>
    </w:p>
    <w:p w14:paraId="6541EE6C" w14:textId="77777777" w:rsidR="00990499" w:rsidRPr="000410E2" w:rsidRDefault="00990499" w:rsidP="00990499">
      <w:pPr>
        <w:spacing w:line="256" w:lineRule="auto"/>
        <w:rPr>
          <w:rFonts w:eastAsia="Calibri"/>
          <w:sz w:val="16"/>
        </w:rPr>
      </w:pPr>
      <w:r w:rsidRPr="000410E2">
        <w:rPr>
          <w:rFonts w:eastAsia="Calibri"/>
          <w:sz w:val="16"/>
        </w:rPr>
        <w:t xml:space="preserve">Challenges remain in dismantling </w:t>
      </w:r>
      <w:proofErr w:type="spellStart"/>
      <w:r w:rsidRPr="000410E2">
        <w:rPr>
          <w:rFonts w:eastAsia="Calibri"/>
          <w:sz w:val="16"/>
        </w:rPr>
        <w:t>internalised</w:t>
      </w:r>
      <w:proofErr w:type="spellEnd"/>
      <w:r w:rsidRPr="000410E2">
        <w:rPr>
          <w:rFonts w:eastAsia="Calibri"/>
          <w:sz w:val="16"/>
        </w:rPr>
        <w:t xml:space="preserve"> and </w:t>
      </w:r>
      <w:proofErr w:type="spellStart"/>
      <w:r w:rsidRPr="000410E2">
        <w:rPr>
          <w:rFonts w:eastAsia="Calibri"/>
          <w:sz w:val="16"/>
        </w:rPr>
        <w:t>externalised</w:t>
      </w:r>
      <w:proofErr w:type="spellEnd"/>
      <w:r w:rsidRPr="000410E2">
        <w:rPr>
          <w:rFonts w:eastAsia="Calibri"/>
          <w:sz w:val="16"/>
        </w:rPr>
        <w:t xml:space="preserve"> forms of bias that pervade local, regional, and global discourses; addressing the social determinants of health that limit access to equitable care; and </w:t>
      </w:r>
      <w:r w:rsidRPr="000410E2">
        <w:rPr>
          <w:rFonts w:eastAsia="Calibri"/>
          <w:b/>
          <w:iCs/>
          <w:highlight w:val="cyan"/>
          <w:u w:val="single"/>
        </w:rPr>
        <w:t>rupturing</w:t>
      </w:r>
      <w:r w:rsidRPr="000410E2">
        <w:rPr>
          <w:rFonts w:eastAsia="Calibri"/>
          <w:highlight w:val="cyan"/>
          <w:u w:val="single"/>
        </w:rPr>
        <w:t xml:space="preserve"> </w:t>
      </w:r>
      <w:r w:rsidRPr="000410E2">
        <w:rPr>
          <w:rFonts w:eastAsia="Calibri"/>
          <w:u w:val="single"/>
        </w:rPr>
        <w:t xml:space="preserve">the </w:t>
      </w:r>
      <w:r w:rsidRPr="000410E2">
        <w:rPr>
          <w:rFonts w:eastAsia="Calibri"/>
          <w:b/>
          <w:iCs/>
          <w:highlight w:val="cyan"/>
          <w:u w:val="single"/>
        </w:rPr>
        <w:t xml:space="preserve">hegemonic </w:t>
      </w:r>
      <w:r w:rsidRPr="000D77EC">
        <w:t>forces of</w:t>
      </w:r>
      <w:r w:rsidRPr="000410E2">
        <w:rPr>
          <w:rFonts w:eastAsia="Calibri"/>
          <w:highlight w:val="cyan"/>
          <w:u w:val="single"/>
        </w:rPr>
        <w:t xml:space="preserve"> </w:t>
      </w:r>
      <w:proofErr w:type="spellStart"/>
      <w:r w:rsidRPr="000410E2">
        <w:rPr>
          <w:rFonts w:eastAsia="Calibri"/>
          <w:b/>
          <w:iCs/>
          <w:highlight w:val="cyan"/>
          <w:u w:val="single"/>
        </w:rPr>
        <w:t>normalisation</w:t>
      </w:r>
      <w:proofErr w:type="spellEnd"/>
      <w:r w:rsidRPr="000410E2">
        <w:rPr>
          <w:rFonts w:eastAsia="Calibri"/>
          <w:highlight w:val="cyan"/>
          <w:u w:val="single"/>
        </w:rPr>
        <w:t xml:space="preserve"> </w:t>
      </w:r>
      <w:r w:rsidRPr="000410E2">
        <w:rPr>
          <w:rFonts w:eastAsia="Calibri"/>
          <w:u w:val="single"/>
        </w:rPr>
        <w:t>that have shaped categories of pathology while</w:t>
      </w:r>
      <w:r w:rsidRPr="000410E2">
        <w:rPr>
          <w:rFonts w:eastAsia="Calibri"/>
          <w:b/>
          <w:iCs/>
          <w:u w:val="single"/>
        </w:rPr>
        <w:t xml:space="preserve"> </w:t>
      </w:r>
      <w:r w:rsidRPr="000410E2">
        <w:rPr>
          <w:rFonts w:eastAsia="Calibri"/>
          <w:b/>
          <w:iCs/>
          <w:highlight w:val="cyan"/>
          <w:u w:val="single"/>
        </w:rPr>
        <w:t>limiting</w:t>
      </w:r>
      <w:r w:rsidRPr="000410E2">
        <w:rPr>
          <w:rFonts w:eastAsia="Calibri"/>
          <w:highlight w:val="cyan"/>
          <w:u w:val="single"/>
        </w:rPr>
        <w:t xml:space="preserve"> </w:t>
      </w:r>
      <w:r w:rsidRPr="000410E2">
        <w:rPr>
          <w:rFonts w:eastAsia="Calibri"/>
          <w:u w:val="single"/>
        </w:rPr>
        <w:t>notions of</w:t>
      </w:r>
      <w:r w:rsidRPr="000410E2">
        <w:rPr>
          <w:rFonts w:eastAsia="Calibri"/>
          <w:b/>
          <w:iCs/>
          <w:u w:val="single"/>
        </w:rPr>
        <w:t xml:space="preserve"> </w:t>
      </w:r>
      <w:r w:rsidRPr="000410E2">
        <w:rPr>
          <w:rFonts w:eastAsia="Calibri"/>
          <w:b/>
          <w:iCs/>
          <w:highlight w:val="cyan"/>
          <w:u w:val="single"/>
        </w:rPr>
        <w:t>personhood</w:t>
      </w:r>
      <w:r w:rsidRPr="000410E2">
        <w:rPr>
          <w:rFonts w:eastAsia="Calibri"/>
          <w:highlight w:val="cyan"/>
          <w:u w:val="single"/>
        </w:rPr>
        <w:t xml:space="preserve"> and </w:t>
      </w:r>
      <w:r w:rsidRPr="000410E2">
        <w:rPr>
          <w:rFonts w:eastAsia="Calibri"/>
          <w:b/>
          <w:iCs/>
          <w:highlight w:val="cyan"/>
          <w:u w:val="single"/>
        </w:rPr>
        <w:t>agency.</w:t>
      </w:r>
      <w:r w:rsidRPr="000410E2">
        <w:rPr>
          <w:rFonts w:eastAsia="Calibri"/>
          <w:u w:val="single"/>
        </w:rPr>
        <w:t xml:space="preserve"> Achieving </w:t>
      </w:r>
      <w:r w:rsidRPr="000D77EC">
        <w:t>these goals requires that we not just</w:t>
      </w:r>
      <w:r w:rsidRPr="000410E2">
        <w:rPr>
          <w:rFonts w:eastAsia="Calibri"/>
          <w:highlight w:val="cyan"/>
          <w:u w:val="single"/>
        </w:rPr>
        <w:t xml:space="preserve"> </w:t>
      </w:r>
      <w:proofErr w:type="spellStart"/>
      <w:r w:rsidRPr="000410E2">
        <w:rPr>
          <w:rFonts w:eastAsia="Calibri"/>
          <w:highlight w:val="cyan"/>
          <w:u w:val="single"/>
        </w:rPr>
        <w:t>centre</w:t>
      </w:r>
      <w:proofErr w:type="spellEnd"/>
      <w:r w:rsidRPr="000410E2">
        <w:rPr>
          <w:rFonts w:eastAsia="Calibri"/>
          <w:highlight w:val="cyan"/>
          <w:u w:val="single"/>
        </w:rPr>
        <w:t xml:space="preserve"> disabled voices in</w:t>
      </w:r>
      <w:r w:rsidRPr="000410E2">
        <w:rPr>
          <w:rFonts w:eastAsia="Calibri"/>
          <w:u w:val="single"/>
        </w:rPr>
        <w:t xml:space="preserve"> discussions and </w:t>
      </w:r>
      <w:r w:rsidRPr="000410E2">
        <w:rPr>
          <w:rFonts w:eastAsia="Calibri"/>
          <w:highlight w:val="cyan"/>
          <w:u w:val="single"/>
        </w:rPr>
        <w:t xml:space="preserve">decision-making </w:t>
      </w:r>
      <w:proofErr w:type="gramStart"/>
      <w:r w:rsidRPr="000D77EC">
        <w:t>processes, but</w:t>
      </w:r>
      <w:proofErr w:type="gramEnd"/>
      <w:r w:rsidRPr="000410E2">
        <w:rPr>
          <w:rFonts w:eastAsia="Calibri"/>
          <w:highlight w:val="cyan"/>
          <w:u w:val="single"/>
        </w:rPr>
        <w:t xml:space="preserve"> amplify them </w:t>
      </w:r>
      <w:r w:rsidRPr="000D77EC">
        <w:t>through research and advocacy</w:t>
      </w:r>
      <w:r w:rsidRPr="000410E2">
        <w:rPr>
          <w:rFonts w:eastAsia="Calibri"/>
          <w:u w:val="single"/>
        </w:rPr>
        <w:t>.</w:t>
      </w:r>
      <w:r w:rsidRPr="000410E2">
        <w:rPr>
          <w:rFonts w:eastAsia="Calibri"/>
          <w:sz w:val="16"/>
        </w:rPr>
        <w:t xml:space="preserve"> </w:t>
      </w:r>
    </w:p>
    <w:p w14:paraId="2D648AB1" w14:textId="77777777" w:rsidR="00990499" w:rsidRPr="000410E2" w:rsidRDefault="00990499" w:rsidP="00990499">
      <w:pPr>
        <w:keepNext/>
        <w:keepLines/>
        <w:spacing w:before="40" w:line="256" w:lineRule="auto"/>
        <w:outlineLvl w:val="3"/>
        <w:rPr>
          <w:rFonts w:eastAsia="Times New Roman"/>
          <w:b/>
          <w:iCs/>
          <w:sz w:val="26"/>
        </w:rPr>
      </w:pPr>
      <w:r>
        <w:rPr>
          <w:rFonts w:eastAsia="Times New Roman"/>
          <w:b/>
          <w:iCs/>
          <w:sz w:val="26"/>
        </w:rPr>
        <w:t>A</w:t>
      </w:r>
      <w:r w:rsidRPr="000410E2">
        <w:rPr>
          <w:rFonts w:eastAsia="Times New Roman"/>
          <w:b/>
          <w:iCs/>
          <w:sz w:val="26"/>
        </w:rPr>
        <w:t>lso solves at the method level: plan embodies an act of eco-listening and fosters access, care, and relational accountability to deconstruct ableism.</w:t>
      </w:r>
    </w:p>
    <w:p w14:paraId="052964FF" w14:textId="77777777" w:rsidR="00990499" w:rsidRPr="000410E2" w:rsidRDefault="00990499" w:rsidP="00990499">
      <w:pPr>
        <w:rPr>
          <w:rFonts w:eastAsia="Calibri"/>
          <w:sz w:val="18"/>
          <w:szCs w:val="18"/>
        </w:rPr>
      </w:pPr>
      <w:r w:rsidRPr="000410E2">
        <w:rPr>
          <w:rFonts w:eastAsia="Calibri"/>
          <w:b/>
          <w:bCs/>
          <w:sz w:val="26"/>
          <w:highlight w:val="cyan"/>
        </w:rPr>
        <w:t>Schmidt</w:t>
      </w:r>
      <w:r w:rsidRPr="000410E2">
        <w:rPr>
          <w:rFonts w:eastAsia="Calibri"/>
          <w:b/>
          <w:bCs/>
          <w:sz w:val="26"/>
        </w:rPr>
        <w:t>, 20</w:t>
      </w:r>
      <w:r w:rsidRPr="000410E2">
        <w:rPr>
          <w:rFonts w:eastAsia="Calibri"/>
          <w:b/>
          <w:bCs/>
          <w:sz w:val="26"/>
          <w:highlight w:val="cyan"/>
        </w:rPr>
        <w:t>21</w:t>
      </w:r>
      <w:r w:rsidRPr="000410E2">
        <w:rPr>
          <w:rFonts w:eastAsia="Calibri"/>
        </w:rPr>
        <w:t xml:space="preserve">. </w:t>
      </w:r>
      <w:r w:rsidRPr="000410E2">
        <w:rPr>
          <w:rFonts w:eastAsia="Calibri"/>
          <w:sz w:val="18"/>
          <w:szCs w:val="18"/>
        </w:rPr>
        <w:t>[(DE)CONSTRUCTING NATURE AND DISABILITY THROUGH PLACE: TOWARDS AN ECO-CRIP POLITIC By</w:t>
      </w:r>
    </w:p>
    <w:p w14:paraId="2014430F" w14:textId="77777777" w:rsidR="00990499" w:rsidRPr="000410E2" w:rsidRDefault="00990499" w:rsidP="00990499">
      <w:pPr>
        <w:rPr>
          <w:rFonts w:eastAsia="Calibri"/>
          <w:sz w:val="18"/>
          <w:szCs w:val="18"/>
        </w:rPr>
      </w:pPr>
      <w:r w:rsidRPr="000410E2">
        <w:rPr>
          <w:rFonts w:eastAsia="Calibri"/>
          <w:sz w:val="18"/>
          <w:szCs w:val="18"/>
        </w:rPr>
        <w:t>JENNE M. SCHMIDT, A dissertation submitted in partial fulfillment of the requirements for the degree of DOCTOR OF PHILOSOPHY WASHINGTON STATE UNIVERSITY Department of Teaching and Learning, MAY 2021, © Copyright by JENNE M. SCHMIDT, 2021 All Rights Reserved]</w:t>
      </w:r>
    </w:p>
    <w:p w14:paraId="445D67AC" w14:textId="77777777" w:rsidR="00990499" w:rsidRPr="000410E2" w:rsidRDefault="00990499" w:rsidP="00990499">
      <w:pPr>
        <w:rPr>
          <w:rFonts w:eastAsia="Calibri"/>
        </w:rPr>
      </w:pPr>
    </w:p>
    <w:p w14:paraId="4E5F076D" w14:textId="77777777" w:rsidR="00990499" w:rsidRPr="000410E2" w:rsidRDefault="00990499" w:rsidP="00990499">
      <w:pPr>
        <w:rPr>
          <w:rFonts w:eastAsia="Calibri"/>
          <w:u w:val="single"/>
        </w:rPr>
      </w:pPr>
      <w:r w:rsidRPr="000410E2">
        <w:rPr>
          <w:rFonts w:eastAsia="Calibri"/>
          <w:sz w:val="16"/>
        </w:rPr>
        <w:t xml:space="preserve">Nelson’s </w:t>
      </w:r>
      <w:r w:rsidRPr="000410E2">
        <w:rPr>
          <w:rFonts w:eastAsia="Calibri"/>
          <w:highlight w:val="cyan"/>
          <w:u w:val="single"/>
        </w:rPr>
        <w:t>framing</w:t>
      </w:r>
      <w:r w:rsidRPr="000410E2">
        <w:rPr>
          <w:rFonts w:eastAsia="Calibri"/>
          <w:u w:val="single"/>
        </w:rPr>
        <w:t xml:space="preserve"> o</w:t>
      </w:r>
      <w:r w:rsidRPr="000410E2">
        <w:rPr>
          <w:rFonts w:eastAsia="Calibri"/>
          <w:highlight w:val="cyan"/>
          <w:u w:val="single"/>
        </w:rPr>
        <w:t xml:space="preserve">f wilderness as </w:t>
      </w:r>
      <w:r w:rsidRPr="000410E2">
        <w:rPr>
          <w:rFonts w:eastAsia="Calibri"/>
          <w:u w:val="single"/>
        </w:rPr>
        <w:t xml:space="preserve">by definition pristine and </w:t>
      </w:r>
      <w:r w:rsidRPr="000410E2">
        <w:rPr>
          <w:rFonts w:eastAsia="Calibri"/>
          <w:highlight w:val="cyan"/>
          <w:u w:val="single"/>
        </w:rPr>
        <w:t>hard to access writes</w:t>
      </w:r>
      <w:r w:rsidRPr="000410E2">
        <w:rPr>
          <w:rFonts w:eastAsia="Calibri"/>
          <w:sz w:val="16"/>
        </w:rPr>
        <w:t xml:space="preserve"> all but the a select few </w:t>
      </w:r>
      <w:r w:rsidRPr="000410E2">
        <w:rPr>
          <w:rFonts w:eastAsia="Calibri"/>
          <w:b/>
          <w:iCs/>
          <w:highlight w:val="cyan"/>
          <w:u w:val="single"/>
        </w:rPr>
        <w:t xml:space="preserve">non-disabled </w:t>
      </w:r>
      <w:r w:rsidRPr="000410E2">
        <w:rPr>
          <w:rFonts w:eastAsia="Calibri"/>
          <w:b/>
          <w:iCs/>
          <w:u w:val="single"/>
        </w:rPr>
        <w:t>people</w:t>
      </w:r>
      <w:r w:rsidRPr="000410E2">
        <w:rPr>
          <w:rFonts w:eastAsia="Calibri"/>
          <w:b/>
          <w:iCs/>
          <w:highlight w:val="cyan"/>
          <w:u w:val="single"/>
        </w:rPr>
        <w:t xml:space="preserve"> out </w:t>
      </w:r>
      <w:r w:rsidRPr="000D77EC">
        <w:t>of wilderness spaces</w:t>
      </w:r>
      <w:r w:rsidRPr="000410E2">
        <w:rPr>
          <w:rFonts w:eastAsia="Calibri"/>
          <w:sz w:val="16"/>
        </w:rPr>
        <w:t xml:space="preserve"> (Nelson, 2006). </w:t>
      </w:r>
      <w:proofErr w:type="gramStart"/>
      <w:r w:rsidRPr="000D77EC">
        <w:t>In reality wilderness</w:t>
      </w:r>
      <w:proofErr w:type="gramEnd"/>
      <w:r w:rsidRPr="000410E2">
        <w:rPr>
          <w:rFonts w:eastAsia="Calibri"/>
          <w:highlight w:val="cyan"/>
          <w:u w:val="single"/>
        </w:rPr>
        <w:t xml:space="preserve"> </w:t>
      </w:r>
      <w:r w:rsidRPr="000410E2">
        <w:rPr>
          <w:rFonts w:eastAsia="Calibri"/>
          <w:u w:val="single"/>
        </w:rPr>
        <w:t>is</w:t>
      </w:r>
      <w:r w:rsidRPr="000410E2">
        <w:rPr>
          <w:rFonts w:eastAsia="Calibri"/>
          <w:highlight w:val="cyan"/>
          <w:u w:val="single"/>
        </w:rPr>
        <w:t xml:space="preserve"> more </w:t>
      </w:r>
      <w:r w:rsidRPr="000410E2">
        <w:rPr>
          <w:rFonts w:eastAsia="Calibri"/>
          <w:u w:val="single"/>
        </w:rPr>
        <w:t>about maintaining the perception of an untouched and untraversed space void of humans and filled with a proliferation of animal and plant life</w:t>
      </w:r>
      <w:r w:rsidRPr="000410E2">
        <w:rPr>
          <w:rFonts w:eastAsia="Calibri"/>
          <w:highlight w:val="cyan"/>
          <w:u w:val="single"/>
        </w:rPr>
        <w:t xml:space="preserve">, than </w:t>
      </w:r>
      <w:proofErr w:type="gramStart"/>
      <w:r w:rsidRPr="000410E2">
        <w:rPr>
          <w:rFonts w:eastAsia="Calibri"/>
          <w:u w:val="single"/>
        </w:rPr>
        <w:t>actually supporting</w:t>
      </w:r>
      <w:proofErr w:type="gramEnd"/>
      <w:r w:rsidRPr="000410E2">
        <w:rPr>
          <w:rFonts w:eastAsia="Calibri"/>
          <w:highlight w:val="cyan"/>
          <w:u w:val="single"/>
        </w:rPr>
        <w:t xml:space="preserve"> </w:t>
      </w:r>
      <w:r w:rsidRPr="000410E2">
        <w:rPr>
          <w:rFonts w:eastAsia="Calibri"/>
          <w:u w:val="single"/>
        </w:rPr>
        <w:t>the</w:t>
      </w:r>
      <w:r w:rsidRPr="000410E2">
        <w:rPr>
          <w:rFonts w:eastAsia="Calibri"/>
          <w:highlight w:val="cyan"/>
          <w:u w:val="single"/>
        </w:rPr>
        <w:t xml:space="preserve"> place </w:t>
      </w:r>
      <w:r w:rsidRPr="000410E2">
        <w:rPr>
          <w:rFonts w:eastAsia="Calibri"/>
          <w:u w:val="single"/>
        </w:rPr>
        <w:t>itself</w:t>
      </w:r>
      <w:r w:rsidRPr="000410E2">
        <w:rPr>
          <w:rFonts w:eastAsia="Calibri"/>
          <w:sz w:val="16"/>
        </w:rPr>
        <w:t xml:space="preserve">. </w:t>
      </w:r>
      <w:r w:rsidRPr="000410E2">
        <w:rPr>
          <w:rFonts w:eastAsia="Calibri"/>
          <w:u w:val="single"/>
        </w:rPr>
        <w:t xml:space="preserve">If it were </w:t>
      </w:r>
      <w:r w:rsidRPr="000410E2">
        <w:rPr>
          <w:rFonts w:eastAsia="Calibri"/>
          <w:highlight w:val="cyan"/>
          <w:u w:val="single"/>
        </w:rPr>
        <w:t>about supporting</w:t>
      </w:r>
      <w:r w:rsidRPr="000410E2">
        <w:rPr>
          <w:rFonts w:eastAsia="Calibri"/>
          <w:u w:val="single"/>
        </w:rPr>
        <w:t xml:space="preserve"> and being accountable to the place, the </w:t>
      </w:r>
      <w:r w:rsidRPr="000D77EC">
        <w:t>land, waterways,</w:t>
      </w:r>
      <w:r w:rsidRPr="000410E2">
        <w:rPr>
          <w:rFonts w:eastAsia="Calibri"/>
          <w:highlight w:val="cyan"/>
          <w:u w:val="single"/>
        </w:rPr>
        <w:t xml:space="preserve"> </w:t>
      </w:r>
      <w:r w:rsidRPr="000D77EC">
        <w:t xml:space="preserve">and </w:t>
      </w:r>
      <w:r w:rsidRPr="000410E2">
        <w:rPr>
          <w:rFonts w:eastAsia="Calibri"/>
          <w:highlight w:val="cyan"/>
          <w:u w:val="single"/>
        </w:rPr>
        <w:t xml:space="preserve">more-than-human, </w:t>
      </w:r>
      <w:r w:rsidRPr="000410E2">
        <w:rPr>
          <w:rFonts w:eastAsia="Calibri"/>
          <w:u w:val="single"/>
        </w:rPr>
        <w:t xml:space="preserve">we would commit to doing more </w:t>
      </w:r>
      <w:r w:rsidRPr="000410E2">
        <w:rPr>
          <w:rFonts w:eastAsia="Calibri"/>
          <w:highlight w:val="cyan"/>
          <w:u w:val="single"/>
        </w:rPr>
        <w:t>outside of</w:t>
      </w:r>
      <w:r w:rsidRPr="000410E2">
        <w:rPr>
          <w:rFonts w:eastAsia="Calibri"/>
          <w:u w:val="single"/>
        </w:rPr>
        <w:t xml:space="preserve"> these </w:t>
      </w:r>
      <w:r w:rsidRPr="000410E2">
        <w:rPr>
          <w:rFonts w:eastAsia="Calibri"/>
          <w:highlight w:val="cyan"/>
          <w:u w:val="single"/>
        </w:rPr>
        <w:t>imagined boundaries</w:t>
      </w:r>
      <w:r w:rsidRPr="000410E2">
        <w:rPr>
          <w:rFonts w:eastAsia="Calibri"/>
          <w:u w:val="single"/>
        </w:rPr>
        <w:t>.</w:t>
      </w:r>
    </w:p>
    <w:p w14:paraId="2EACC78D" w14:textId="77777777" w:rsidR="00990499" w:rsidRPr="000410E2" w:rsidRDefault="00990499" w:rsidP="00990499">
      <w:pPr>
        <w:rPr>
          <w:rFonts w:eastAsia="Calibri"/>
          <w:sz w:val="16"/>
        </w:rPr>
      </w:pPr>
      <w:r w:rsidRPr="000410E2">
        <w:rPr>
          <w:rFonts w:eastAsia="Calibri"/>
          <w:sz w:val="16"/>
        </w:rPr>
        <w:t>While singletrack trails are built within spaces designated as wilderness for non-motorized use, many of these trails are “moderately developed” class three trails that are designed for pack animals and horseback riding (Trail Fundamentals and Trail Management Objectives, 2016). The perception is that neither this trail, nor the use of it, is harmful to the ecology of the area, but a slightly wider trail that would allow off-road mechanized wheelchairs, or e-assist hand bikes would be destructive. This seems to have more to do with perceptions of wilderness as rugged and risky, and a desire to maintain this facade, than an actual concern for the ecology of the area. Access for people with disabilities would tarnish this image of a rugged, risky, and masculine wilderness (Ray, 2017), as it would make nature more accessible for all not just the able-bodied.</w:t>
      </w:r>
    </w:p>
    <w:p w14:paraId="357035BA" w14:textId="77777777" w:rsidR="00990499" w:rsidRPr="000410E2" w:rsidRDefault="00990499" w:rsidP="00990499">
      <w:pPr>
        <w:rPr>
          <w:rFonts w:eastAsia="Calibri"/>
          <w:sz w:val="16"/>
        </w:rPr>
      </w:pPr>
      <w:proofErr w:type="gramStart"/>
      <w:r w:rsidRPr="000410E2">
        <w:rPr>
          <w:rFonts w:eastAsia="Calibri"/>
          <w:sz w:val="16"/>
        </w:rPr>
        <w:t>In reality, despite</w:t>
      </w:r>
      <w:proofErr w:type="gramEnd"/>
      <w:r w:rsidRPr="000410E2">
        <w:rPr>
          <w:rFonts w:eastAsia="Calibri"/>
          <w:sz w:val="16"/>
        </w:rPr>
        <w:t xml:space="preserve"> our efforts to parcel and contain the landscape, humans have always been intimately connected to and in relationship with the surrounding environment. “Nature” is thriving at Hanford Reach National Monument because within this area, the ways that humans relate to the ecosystems and more-than-human species is dramatically different than how we relate to them outside of these borders. An eco-listening project of listening to Hanford Reach that is built around multispecies methodologies of listening to sandhill cranes attempts to grapple with the contradictions of devastating toxicity alongside abundant biodiversity. Such a project begins to reveal that a particular kind of human and more-than-human relationship, one that decenters the human and instead operates from an ethic of relationality, coexistence, and equity with the more-than-human, may be the key to the proliferation of nature. Thus, it prompts not only a reconsideration of the mythical construction of such boundaries and the ways that nature too is a built </w:t>
      </w:r>
      <w:proofErr w:type="gramStart"/>
      <w:r w:rsidRPr="000410E2">
        <w:rPr>
          <w:rFonts w:eastAsia="Calibri"/>
          <w:sz w:val="16"/>
        </w:rPr>
        <w:t>environment, but</w:t>
      </w:r>
      <w:proofErr w:type="gramEnd"/>
      <w:r w:rsidRPr="000410E2">
        <w:rPr>
          <w:rFonts w:eastAsia="Calibri"/>
          <w:sz w:val="16"/>
        </w:rPr>
        <w:t xml:space="preserve"> also initiates a call toward reorienting our relationship to the ecosystems, landscapes, more-than-human species in all places. It gestures toward the possibility and potential of listening to place through eco-listening and attending to the many species (human and more-than-human), land, and water who are enmeshed in the constituting of place.</w:t>
      </w:r>
    </w:p>
    <w:p w14:paraId="2CCA01AE" w14:textId="77777777" w:rsidR="00990499" w:rsidRPr="000410E2" w:rsidRDefault="00990499" w:rsidP="00990499">
      <w:pPr>
        <w:rPr>
          <w:rFonts w:eastAsia="Calibri"/>
          <w:b/>
          <w:iCs/>
          <w:u w:val="single"/>
        </w:rPr>
      </w:pPr>
      <w:r w:rsidRPr="000410E2">
        <w:rPr>
          <w:rFonts w:eastAsia="Calibri"/>
          <w:sz w:val="16"/>
        </w:rPr>
        <w:t>Rather than pretend that some places are preserved as pristine and pure in part due to their inaccessibility and other spaces are to be used, consumed, and discarded, an eco-crip politic of wilderness and beyond requires hearing the sandhill cranes, as we listen to place, in order to realize that Western humans must reimagine our relationship to nature in a way that recognizes nature is everywhere, in the cities, the parks, the trails, the flow of the river, the rains and the droughts, and that all of it is built (literally and through ideological construction) and that all places are “pure” and “pristine” and simultaneously, impacted, altered, and damaged, and in need of our care and accountability</w:t>
      </w:r>
      <w:r w:rsidRPr="000D77EC">
        <w:t xml:space="preserve">. </w:t>
      </w:r>
      <w:r w:rsidRPr="000D77EC">
        <w:rPr>
          <w:highlight w:val="cyan"/>
        </w:rPr>
        <w:t>Humans need to recognize</w:t>
      </w:r>
      <w:r w:rsidRPr="000410E2">
        <w:rPr>
          <w:rFonts w:eastAsia="Calibri"/>
          <w:highlight w:val="cyan"/>
          <w:u w:val="single"/>
        </w:rPr>
        <w:t xml:space="preserve"> </w:t>
      </w:r>
      <w:r w:rsidRPr="000410E2">
        <w:rPr>
          <w:rFonts w:eastAsia="Calibri"/>
          <w:u w:val="single"/>
        </w:rPr>
        <w:t xml:space="preserve">this pristine and simultaneously </w:t>
      </w:r>
      <w:r w:rsidRPr="000410E2">
        <w:rPr>
          <w:rFonts w:eastAsia="Calibri"/>
          <w:highlight w:val="cyan"/>
          <w:u w:val="single"/>
        </w:rPr>
        <w:t xml:space="preserve">disturbed nature </w:t>
      </w:r>
      <w:r w:rsidRPr="000410E2">
        <w:rPr>
          <w:rFonts w:eastAsia="Calibri"/>
          <w:u w:val="single"/>
        </w:rPr>
        <w:t>as</w:t>
      </w:r>
      <w:r w:rsidRPr="000410E2">
        <w:rPr>
          <w:rFonts w:eastAsia="Calibri"/>
          <w:highlight w:val="cyan"/>
          <w:u w:val="single"/>
        </w:rPr>
        <w:t xml:space="preserve"> </w:t>
      </w:r>
      <w:proofErr w:type="gramStart"/>
      <w:r w:rsidRPr="000410E2">
        <w:rPr>
          <w:rFonts w:eastAsia="Calibri"/>
          <w:highlight w:val="cyan"/>
          <w:u w:val="single"/>
        </w:rPr>
        <w:t xml:space="preserve">everywhere, </w:t>
      </w:r>
      <w:r w:rsidRPr="000D77EC">
        <w:t>and</w:t>
      </w:r>
      <w:proofErr w:type="gramEnd"/>
      <w:r w:rsidRPr="000D77EC">
        <w:t xml:space="preserve"> be accountable</w:t>
      </w:r>
      <w:r w:rsidRPr="000410E2">
        <w:rPr>
          <w:rFonts w:eastAsia="Calibri"/>
          <w:highlight w:val="cyan"/>
          <w:u w:val="single"/>
        </w:rPr>
        <w:t xml:space="preserve"> </w:t>
      </w:r>
      <w:r w:rsidRPr="000410E2">
        <w:rPr>
          <w:rFonts w:eastAsia="Calibri"/>
          <w:u w:val="single"/>
        </w:rPr>
        <w:t xml:space="preserve">to it in ways </w:t>
      </w:r>
      <w:proofErr w:type="gramStart"/>
      <w:r w:rsidRPr="000410E2">
        <w:rPr>
          <w:rFonts w:eastAsia="Calibri"/>
          <w:u w:val="single"/>
        </w:rPr>
        <w:t>similar to</w:t>
      </w:r>
      <w:proofErr w:type="gramEnd"/>
      <w:r w:rsidRPr="000410E2">
        <w:rPr>
          <w:rFonts w:eastAsia="Calibri"/>
          <w:u w:val="single"/>
        </w:rPr>
        <w:t xml:space="preserve"> how we care for the more-than-human, the land, and the water in wilderness and other “natural” spaces.</w:t>
      </w:r>
      <w:r w:rsidRPr="000D77EC">
        <w:t xml:space="preserve"> Building </w:t>
      </w:r>
      <w:r w:rsidRPr="000410E2">
        <w:rPr>
          <w:rFonts w:eastAsia="Calibri"/>
          <w:highlight w:val="cyan"/>
          <w:u w:val="single"/>
        </w:rPr>
        <w:t>wheelchair accessible paths</w:t>
      </w:r>
      <w:r w:rsidRPr="000410E2">
        <w:rPr>
          <w:rFonts w:eastAsia="Calibri"/>
          <w:sz w:val="16"/>
        </w:rPr>
        <w:t xml:space="preserve"> might </w:t>
      </w:r>
      <w:r w:rsidRPr="000D77EC">
        <w:t>disrupt mythical notions</w:t>
      </w:r>
      <w:r w:rsidRPr="000410E2">
        <w:rPr>
          <w:rFonts w:eastAsia="Calibri"/>
          <w:b/>
          <w:iCs/>
          <w:highlight w:val="cyan"/>
          <w:u w:val="single"/>
        </w:rPr>
        <w:t xml:space="preserve"> </w:t>
      </w:r>
      <w:r w:rsidRPr="000410E2">
        <w:rPr>
          <w:rFonts w:eastAsia="Calibri"/>
          <w:b/>
          <w:iCs/>
          <w:u w:val="single"/>
        </w:rPr>
        <w:t>of an “untouched” wilderness, but such paths</w:t>
      </w:r>
      <w:r w:rsidRPr="000410E2">
        <w:rPr>
          <w:rFonts w:eastAsia="Calibri"/>
          <w:b/>
          <w:iCs/>
          <w:highlight w:val="cyan"/>
          <w:u w:val="single"/>
        </w:rPr>
        <w:t xml:space="preserve"> have </w:t>
      </w:r>
      <w:r w:rsidRPr="000410E2">
        <w:rPr>
          <w:rFonts w:eastAsia="Calibri"/>
          <w:b/>
          <w:iCs/>
          <w:u w:val="single"/>
        </w:rPr>
        <w:t>the</w:t>
      </w:r>
      <w:r w:rsidRPr="000410E2">
        <w:rPr>
          <w:rFonts w:eastAsia="Calibri"/>
          <w:b/>
          <w:iCs/>
          <w:highlight w:val="cyan"/>
          <w:u w:val="single"/>
        </w:rPr>
        <w:t xml:space="preserve"> potential to increase access </w:t>
      </w:r>
      <w:r w:rsidRPr="000D77EC">
        <w:t xml:space="preserve">to </w:t>
      </w:r>
      <w:r w:rsidRPr="000410E2">
        <w:rPr>
          <w:rFonts w:eastAsia="Calibri"/>
          <w:b/>
          <w:iCs/>
          <w:u w:val="single"/>
        </w:rPr>
        <w:t>the</w:t>
      </w:r>
      <w:r w:rsidRPr="000410E2">
        <w:rPr>
          <w:rFonts w:eastAsia="Calibri"/>
          <w:b/>
          <w:iCs/>
          <w:highlight w:val="cyan"/>
          <w:u w:val="single"/>
        </w:rPr>
        <w:t xml:space="preserve"> more-than-human </w:t>
      </w:r>
      <w:r w:rsidRPr="000D77EC">
        <w:t>world and</w:t>
      </w:r>
      <w:r w:rsidRPr="000410E2">
        <w:rPr>
          <w:rFonts w:eastAsia="Calibri"/>
          <w:b/>
          <w:iCs/>
          <w:highlight w:val="cyan"/>
          <w:u w:val="single"/>
        </w:rPr>
        <w:t xml:space="preserve"> foster </w:t>
      </w:r>
      <w:r w:rsidRPr="000410E2">
        <w:rPr>
          <w:rFonts w:eastAsia="Calibri"/>
          <w:b/>
          <w:iCs/>
          <w:u w:val="single"/>
        </w:rPr>
        <w:t xml:space="preserve">engagement, </w:t>
      </w:r>
      <w:r w:rsidRPr="000410E2">
        <w:rPr>
          <w:rFonts w:eastAsia="Calibri"/>
          <w:b/>
          <w:iCs/>
          <w:highlight w:val="cyan"/>
          <w:u w:val="single"/>
        </w:rPr>
        <w:t xml:space="preserve">connection, and care </w:t>
      </w:r>
      <w:r w:rsidRPr="000410E2">
        <w:rPr>
          <w:rFonts w:eastAsia="Calibri"/>
          <w:b/>
          <w:iCs/>
          <w:u w:val="single"/>
        </w:rPr>
        <w:t xml:space="preserve">for such places, </w:t>
      </w:r>
      <w:r w:rsidRPr="000D77EC">
        <w:t>an ethic that</w:t>
      </w:r>
      <w:r w:rsidRPr="000410E2">
        <w:rPr>
          <w:rFonts w:eastAsia="Calibri"/>
          <w:b/>
          <w:iCs/>
          <w:highlight w:val="cyan"/>
          <w:u w:val="single"/>
        </w:rPr>
        <w:t xml:space="preserve"> we need to foster in all humans for all spaces.</w:t>
      </w:r>
      <w:r w:rsidRPr="000410E2">
        <w:rPr>
          <w:rFonts w:eastAsia="Calibri"/>
          <w:b/>
          <w:iCs/>
          <w:u w:val="single"/>
        </w:rPr>
        <w:t xml:space="preserve"> </w:t>
      </w:r>
      <w:r w:rsidRPr="000410E2">
        <w:rPr>
          <w:rFonts w:eastAsia="Calibri"/>
          <w:sz w:val="16"/>
        </w:rPr>
        <w:t xml:space="preserve">An </w:t>
      </w:r>
      <w:r w:rsidRPr="000410E2">
        <w:rPr>
          <w:rFonts w:eastAsia="Calibri"/>
          <w:b/>
          <w:iCs/>
          <w:u w:val="single"/>
        </w:rPr>
        <w:t xml:space="preserve">eco-crip </w:t>
      </w:r>
      <w:r w:rsidRPr="000D77EC">
        <w:t>politic, that emerges from eco-listening,</w:t>
      </w:r>
      <w:r w:rsidRPr="000410E2">
        <w:rPr>
          <w:rFonts w:eastAsia="Calibri"/>
          <w:b/>
          <w:iCs/>
          <w:highlight w:val="cyan"/>
          <w:u w:val="single"/>
        </w:rPr>
        <w:t xml:space="preserve"> </w:t>
      </w:r>
      <w:r w:rsidRPr="000D77EC">
        <w:t xml:space="preserve">calls </w:t>
      </w:r>
      <w:r w:rsidRPr="000410E2">
        <w:rPr>
          <w:rFonts w:eastAsia="Calibri"/>
          <w:b/>
          <w:iCs/>
          <w:highlight w:val="cyan"/>
          <w:u w:val="single"/>
        </w:rPr>
        <w:t>not for</w:t>
      </w:r>
      <w:r w:rsidRPr="000D77EC">
        <w:t xml:space="preserve"> an</w:t>
      </w:r>
      <w:r w:rsidRPr="000410E2">
        <w:rPr>
          <w:rFonts w:eastAsia="Calibri"/>
          <w:b/>
          <w:iCs/>
          <w:highlight w:val="cyan"/>
          <w:u w:val="single"/>
        </w:rPr>
        <w:t xml:space="preserve"> absence of </w:t>
      </w:r>
      <w:r w:rsidRPr="000D77EC">
        <w:t>human</w:t>
      </w:r>
      <w:r w:rsidRPr="000410E2">
        <w:rPr>
          <w:rFonts w:eastAsia="Calibri"/>
          <w:b/>
          <w:iCs/>
          <w:highlight w:val="cyan"/>
          <w:u w:val="single"/>
        </w:rPr>
        <w:t xml:space="preserve"> engagement but </w:t>
      </w:r>
      <w:r w:rsidRPr="000410E2">
        <w:rPr>
          <w:rFonts w:eastAsia="Calibri"/>
          <w:b/>
          <w:iCs/>
          <w:u w:val="single"/>
        </w:rPr>
        <w:t xml:space="preserve">rather for an </w:t>
      </w:r>
      <w:r w:rsidRPr="000410E2">
        <w:rPr>
          <w:rFonts w:eastAsia="Calibri"/>
          <w:b/>
          <w:iCs/>
          <w:highlight w:val="cyan"/>
          <w:u w:val="single"/>
        </w:rPr>
        <w:t xml:space="preserve">escalation </w:t>
      </w:r>
      <w:r w:rsidRPr="000410E2">
        <w:rPr>
          <w:rFonts w:eastAsia="Calibri"/>
          <w:b/>
          <w:iCs/>
          <w:u w:val="single"/>
        </w:rPr>
        <w:t xml:space="preserve">of engagement founded upon </w:t>
      </w:r>
      <w:r w:rsidRPr="000410E2">
        <w:rPr>
          <w:rFonts w:eastAsia="Calibri"/>
          <w:b/>
          <w:iCs/>
          <w:highlight w:val="cyan"/>
          <w:u w:val="single"/>
        </w:rPr>
        <w:t xml:space="preserve">of care, interdependency, </w:t>
      </w:r>
      <w:r w:rsidRPr="000410E2">
        <w:rPr>
          <w:rFonts w:eastAsia="Calibri"/>
          <w:b/>
          <w:iCs/>
          <w:u w:val="single"/>
        </w:rPr>
        <w:t>and accountability</w:t>
      </w:r>
      <w:r w:rsidRPr="000410E2">
        <w:rPr>
          <w:rFonts w:eastAsia="Calibri"/>
          <w:b/>
          <w:iCs/>
          <w:highlight w:val="cyan"/>
          <w:u w:val="single"/>
        </w:rPr>
        <w:t>.</w:t>
      </w:r>
      <w:r w:rsidRPr="000410E2">
        <w:rPr>
          <w:rFonts w:eastAsia="Calibri"/>
          <w:sz w:val="16"/>
        </w:rPr>
        <w:t xml:space="preserve"> As the sandhill cranes illuminated, there is no boundary between such places, the only difference is how we relate to them and the attention and accountability we hold to the more-than-human, the land, and the waterways. An eco-crip politic refuses the nature/culture and natural/built binaries, not by advocating for increased destruction of places, but </w:t>
      </w:r>
      <w:r w:rsidRPr="000410E2">
        <w:rPr>
          <w:rFonts w:eastAsia="Calibri"/>
          <w:b/>
          <w:iCs/>
          <w:u w:val="single"/>
        </w:rPr>
        <w:t xml:space="preserve">by advancing a call to cultivate care for and accountability </w:t>
      </w:r>
      <w:r w:rsidRPr="000D77EC">
        <w:rPr>
          <w:highlight w:val="cyan"/>
        </w:rPr>
        <w:t>to all places</w:t>
      </w:r>
      <w:r w:rsidRPr="000D77EC">
        <w:t>.</w:t>
      </w:r>
    </w:p>
    <w:p w14:paraId="5CAF3345" w14:textId="77777777" w:rsidR="00990499" w:rsidRPr="00196A64" w:rsidRDefault="00990499" w:rsidP="00990499">
      <w:pPr>
        <w:spacing w:line="256" w:lineRule="auto"/>
        <w:rPr>
          <w:rFonts w:eastAsia="Calibri"/>
          <w:sz w:val="16"/>
        </w:rPr>
      </w:pPr>
    </w:p>
    <w:p w14:paraId="484ECDB6" w14:textId="77777777" w:rsidR="00990499" w:rsidRPr="00FB5146" w:rsidRDefault="00990499" w:rsidP="00990499">
      <w:pPr>
        <w:spacing w:line="256" w:lineRule="auto"/>
        <w:rPr>
          <w:rFonts w:eastAsia="Calibri"/>
        </w:rPr>
      </w:pPr>
    </w:p>
    <w:p w14:paraId="198AD3E2" w14:textId="77777777" w:rsidR="00990499" w:rsidRPr="00FB5146" w:rsidRDefault="00990499" w:rsidP="00990499">
      <w:pPr>
        <w:keepNext/>
        <w:keepLines/>
        <w:spacing w:before="40" w:line="256" w:lineRule="auto"/>
        <w:outlineLvl w:val="3"/>
        <w:rPr>
          <w:rFonts w:eastAsia="Times New Roman"/>
          <w:b/>
          <w:iCs/>
          <w:sz w:val="26"/>
        </w:rPr>
      </w:pPr>
      <w:r w:rsidRPr="00FB5146">
        <w:rPr>
          <w:rFonts w:eastAsia="Times New Roman"/>
          <w:b/>
          <w:iCs/>
          <w:sz w:val="26"/>
          <w:u w:val="single"/>
        </w:rPr>
        <w:t>Oppressive</w:t>
      </w:r>
      <w:r w:rsidRPr="00FB5146">
        <w:rPr>
          <w:rFonts w:eastAsia="Times New Roman"/>
          <w:b/>
          <w:iCs/>
          <w:sz w:val="26"/>
        </w:rPr>
        <w:t xml:space="preserve"> categorizations of disability can be </w:t>
      </w:r>
      <w:r w:rsidRPr="00FB5146">
        <w:rPr>
          <w:rFonts w:eastAsia="Times New Roman"/>
          <w:b/>
          <w:iCs/>
          <w:sz w:val="26"/>
          <w:u w:val="single"/>
        </w:rPr>
        <w:t>de-pathologized</w:t>
      </w:r>
      <w:r w:rsidRPr="00FB5146">
        <w:rPr>
          <w:rFonts w:eastAsia="Times New Roman"/>
          <w:b/>
          <w:iCs/>
          <w:sz w:val="26"/>
        </w:rPr>
        <w:t>.</w:t>
      </w:r>
    </w:p>
    <w:p w14:paraId="7DEF338E" w14:textId="77777777" w:rsidR="00990499" w:rsidRPr="00FB5146" w:rsidRDefault="00990499" w:rsidP="00990499">
      <w:pPr>
        <w:spacing w:line="256" w:lineRule="auto"/>
        <w:rPr>
          <w:rFonts w:eastAsia="Calibri"/>
        </w:rPr>
      </w:pPr>
      <w:r w:rsidRPr="00FB5146">
        <w:rPr>
          <w:rFonts w:eastAsia="Calibri"/>
          <w:b/>
          <w:bCs/>
          <w:sz w:val="26"/>
        </w:rPr>
        <w:t>Feely 16,</w:t>
      </w:r>
      <w:r w:rsidRPr="00FB5146">
        <w:rPr>
          <w:rFonts w:eastAsia="Calibri"/>
        </w:rPr>
        <w:t xml:space="preserve"> [Michael Feely. Department of Social Work and Social Policy, Trinity College Dublin, Dublin, Ireland. “Disability studies after the ontological turn: a return to the material world and material bodies without a return to essentialism.” 2016. https://www.tandfonline.com/doi/full/10.1080/09687599.2016.1208603]//KAK</w:t>
      </w:r>
    </w:p>
    <w:p w14:paraId="5C99C01A" w14:textId="77777777" w:rsidR="00990499" w:rsidRPr="00FB5146" w:rsidRDefault="00990499" w:rsidP="00990499">
      <w:pPr>
        <w:spacing w:line="256" w:lineRule="auto"/>
        <w:rPr>
          <w:rFonts w:eastAsia="Calibri"/>
          <w:highlight w:val="cyan"/>
          <w:u w:val="single"/>
        </w:rPr>
      </w:pPr>
      <w:r w:rsidRPr="00FB5146">
        <w:rPr>
          <w:rFonts w:eastAsia="Calibri"/>
          <w:sz w:val="14"/>
        </w:rPr>
        <w:t xml:space="preserve">Through a Foucauldian lens, the </w:t>
      </w:r>
      <w:r w:rsidRPr="00FB5146">
        <w:rPr>
          <w:rFonts w:eastAsia="Calibri"/>
          <w:b/>
          <w:iCs/>
          <w:highlight w:val="cyan"/>
          <w:u w:val="single"/>
        </w:rPr>
        <w:t>division</w:t>
      </w:r>
      <w:r w:rsidRPr="00FB5146">
        <w:rPr>
          <w:rFonts w:eastAsia="Calibri"/>
          <w:highlight w:val="cyan"/>
          <w:u w:val="single"/>
        </w:rPr>
        <w:t xml:space="preserve"> of</w:t>
      </w:r>
      <w:r w:rsidRPr="00FB5146">
        <w:rPr>
          <w:rFonts w:eastAsia="Calibri"/>
          <w:u w:val="single"/>
        </w:rPr>
        <w:t xml:space="preserve"> the </w:t>
      </w:r>
      <w:r w:rsidRPr="00FB5146">
        <w:rPr>
          <w:rFonts w:eastAsia="Calibri"/>
          <w:highlight w:val="cyan"/>
          <w:u w:val="single"/>
        </w:rPr>
        <w:t>human</w:t>
      </w:r>
      <w:r w:rsidRPr="00FB5146">
        <w:rPr>
          <w:rFonts w:eastAsia="Calibri"/>
          <w:u w:val="single"/>
        </w:rPr>
        <w:t xml:space="preserve"> specie</w:t>
      </w:r>
      <w:r w:rsidRPr="00FB5146">
        <w:rPr>
          <w:rFonts w:eastAsia="Calibri"/>
          <w:highlight w:val="cyan"/>
          <w:u w:val="single"/>
        </w:rPr>
        <w:t>s</w:t>
      </w:r>
      <w:r w:rsidRPr="00FB5146">
        <w:rPr>
          <w:rFonts w:eastAsia="Calibri"/>
          <w:u w:val="single"/>
        </w:rPr>
        <w:t xml:space="preserve"> </w:t>
      </w:r>
      <w:r w:rsidRPr="00FB5146">
        <w:rPr>
          <w:rFonts w:eastAsia="Calibri"/>
          <w:highlight w:val="cyan"/>
          <w:u w:val="single"/>
        </w:rPr>
        <w:t>into</w:t>
      </w:r>
      <w:r w:rsidRPr="00FB5146">
        <w:rPr>
          <w:rFonts w:eastAsia="Calibri"/>
          <w:u w:val="single"/>
        </w:rPr>
        <w:t xml:space="preserve"> valued </w:t>
      </w:r>
      <w:r w:rsidRPr="00FB5146">
        <w:rPr>
          <w:rFonts w:eastAsia="Calibri"/>
          <w:b/>
          <w:iCs/>
          <w:highlight w:val="cyan"/>
          <w:u w:val="single"/>
        </w:rPr>
        <w:t>‘normal’</w:t>
      </w:r>
      <w:r w:rsidRPr="00FB5146">
        <w:rPr>
          <w:rFonts w:eastAsia="Calibri"/>
          <w:highlight w:val="cyan"/>
          <w:u w:val="single"/>
        </w:rPr>
        <w:t xml:space="preserve"> and</w:t>
      </w:r>
      <w:r w:rsidRPr="00FB5146">
        <w:rPr>
          <w:rFonts w:eastAsia="Calibri"/>
          <w:u w:val="single"/>
        </w:rPr>
        <w:t xml:space="preserve"> devalued </w:t>
      </w:r>
      <w:r w:rsidRPr="00FB5146">
        <w:rPr>
          <w:rFonts w:eastAsia="Calibri"/>
          <w:b/>
          <w:iCs/>
          <w:highlight w:val="cyan"/>
          <w:u w:val="single"/>
        </w:rPr>
        <w:t>‘impaired’</w:t>
      </w:r>
      <w:r w:rsidRPr="000D77EC">
        <w:t xml:space="preserve"> subjects</w:t>
      </w:r>
      <w:r w:rsidRPr="00FB5146">
        <w:rPr>
          <w:rFonts w:eastAsia="Calibri"/>
          <w:u w:val="single"/>
        </w:rPr>
        <w:t xml:space="preserve">, has come, over time, to </w:t>
      </w:r>
      <w:r w:rsidRPr="000D77EC">
        <w:t>appear</w:t>
      </w:r>
      <w:r w:rsidRPr="00FB5146">
        <w:rPr>
          <w:rFonts w:eastAsia="Calibri"/>
          <w:u w:val="single"/>
        </w:rPr>
        <w:t xml:space="preserve"> natural and </w:t>
      </w:r>
      <w:r w:rsidRPr="00FB5146">
        <w:rPr>
          <w:rFonts w:eastAsia="Calibri"/>
          <w:highlight w:val="cyan"/>
          <w:u w:val="single"/>
        </w:rPr>
        <w:t xml:space="preserve">inevitable. </w:t>
      </w:r>
      <w:r w:rsidRPr="000D77EC">
        <w:t>However, this</w:t>
      </w:r>
      <w:r w:rsidRPr="00FB5146">
        <w:rPr>
          <w:rFonts w:eastAsia="Calibri"/>
          <w:u w:val="single"/>
        </w:rPr>
        <w:t xml:space="preserve"> appearance </w:t>
      </w:r>
      <w:r w:rsidRPr="00FB5146">
        <w:rPr>
          <w:rFonts w:eastAsia="Calibri"/>
          <w:highlight w:val="cyan"/>
          <w:u w:val="single"/>
        </w:rPr>
        <w:t xml:space="preserve">is </w:t>
      </w:r>
      <w:r w:rsidRPr="00FB5146">
        <w:rPr>
          <w:rFonts w:eastAsia="Calibri"/>
          <w:b/>
          <w:iCs/>
          <w:highlight w:val="cyan"/>
          <w:u w:val="single"/>
        </w:rPr>
        <w:t>illusory</w:t>
      </w:r>
      <w:r w:rsidRPr="00FB5146">
        <w:rPr>
          <w:rFonts w:eastAsia="Calibri"/>
          <w:sz w:val="14"/>
          <w:highlight w:val="cyan"/>
        </w:rPr>
        <w:t>,</w:t>
      </w:r>
      <w:r w:rsidRPr="00FB5146">
        <w:rPr>
          <w:rFonts w:eastAsia="Calibri"/>
          <w:sz w:val="14"/>
        </w:rPr>
        <w:t xml:space="preserve"> and the distinction is actually ‘nonnatural and hierarchical (or cultural and political) rather than self-evident and universal’ (</w:t>
      </w:r>
      <w:proofErr w:type="spellStart"/>
      <w:r w:rsidRPr="00FB5146">
        <w:rPr>
          <w:rFonts w:eastAsia="Calibri"/>
          <w:sz w:val="14"/>
        </w:rPr>
        <w:t>McRuer</w:t>
      </w:r>
      <w:proofErr w:type="spellEnd"/>
      <w:r w:rsidRPr="00FB5146">
        <w:rPr>
          <w:rFonts w:eastAsia="Calibri"/>
          <w:sz w:val="14"/>
        </w:rPr>
        <w:t xml:space="preserve"> 2006, 37). As </w:t>
      </w:r>
      <w:proofErr w:type="gramStart"/>
      <w:r w:rsidRPr="00FB5146">
        <w:rPr>
          <w:rFonts w:eastAsia="Calibri"/>
          <w:sz w:val="14"/>
        </w:rPr>
        <w:t>such, ‘</w:t>
      </w:r>
      <w:proofErr w:type="gramEnd"/>
      <w:r w:rsidRPr="000D77EC">
        <w:t>normal’</w:t>
      </w:r>
      <w:proofErr w:type="gramStart"/>
      <w:r w:rsidRPr="000D77EC">
        <w:t>/‘</w:t>
      </w:r>
      <w:proofErr w:type="gramEnd"/>
      <w:r w:rsidRPr="000D77EC">
        <w:t>impaired’</w:t>
      </w:r>
      <w:r w:rsidRPr="00FB5146">
        <w:rPr>
          <w:rFonts w:eastAsia="Calibri"/>
          <w:highlight w:val="cyan"/>
          <w:u w:val="single"/>
        </w:rPr>
        <w:t xml:space="preserve"> </w:t>
      </w:r>
      <w:r w:rsidRPr="00FB5146">
        <w:rPr>
          <w:rFonts w:eastAsia="Calibri"/>
          <w:b/>
          <w:iCs/>
          <w:highlight w:val="cyan"/>
          <w:u w:val="single"/>
        </w:rPr>
        <w:t>distinctions</w:t>
      </w:r>
      <w:r w:rsidRPr="00FB5146">
        <w:rPr>
          <w:rFonts w:eastAsia="Calibri"/>
          <w:u w:val="single"/>
        </w:rPr>
        <w:t xml:space="preserve"> become </w:t>
      </w:r>
      <w:r w:rsidRPr="00FB5146">
        <w:rPr>
          <w:rFonts w:eastAsia="Calibri"/>
          <w:b/>
          <w:iCs/>
          <w:highlight w:val="cyan"/>
          <w:u w:val="single"/>
        </w:rPr>
        <w:t>contestable</w:t>
      </w:r>
      <w:r w:rsidRPr="00FB5146">
        <w:rPr>
          <w:rFonts w:eastAsia="Calibri"/>
          <w:highlight w:val="cyan"/>
          <w:u w:val="single"/>
        </w:rPr>
        <w:t xml:space="preserve"> and</w:t>
      </w:r>
      <w:r w:rsidRPr="00FB5146">
        <w:rPr>
          <w:rFonts w:eastAsia="Calibri"/>
          <w:u w:val="single"/>
        </w:rPr>
        <w:t xml:space="preserve"> potentially </w:t>
      </w:r>
      <w:r w:rsidRPr="00FB5146">
        <w:rPr>
          <w:rFonts w:eastAsia="Calibri"/>
          <w:b/>
          <w:iCs/>
          <w:highlight w:val="cyan"/>
          <w:u w:val="single"/>
        </w:rPr>
        <w:t>alterable</w:t>
      </w:r>
      <w:r w:rsidRPr="00FB5146">
        <w:rPr>
          <w:rFonts w:eastAsia="Calibri"/>
          <w:sz w:val="14"/>
        </w:rPr>
        <w:t xml:space="preserve">. Indeed, it is possible to point to </w:t>
      </w:r>
      <w:r w:rsidRPr="000D77EC">
        <w:t>many</w:t>
      </w:r>
      <w:r w:rsidRPr="00FB5146">
        <w:rPr>
          <w:rFonts w:eastAsia="Calibri"/>
          <w:b/>
          <w:iCs/>
          <w:highlight w:val="cyan"/>
          <w:u w:val="single"/>
        </w:rPr>
        <w:t xml:space="preserve"> examples</w:t>
      </w:r>
      <w:r w:rsidRPr="00FB5146">
        <w:rPr>
          <w:rFonts w:eastAsia="Calibri"/>
          <w:u w:val="single"/>
        </w:rPr>
        <w:t xml:space="preserve"> </w:t>
      </w:r>
      <w:r w:rsidRPr="00FB5146">
        <w:rPr>
          <w:rFonts w:eastAsia="Calibri"/>
          <w:sz w:val="14"/>
        </w:rPr>
        <w:t xml:space="preserve">of putative impairments that have been re-signified as differences. For example, in </w:t>
      </w:r>
      <w:r w:rsidRPr="00BD2A3B">
        <w:rPr>
          <w:rFonts w:eastAsia="Calibri"/>
          <w:sz w:val="14"/>
        </w:rPr>
        <w:t>1973 the American Psychiatric Association dropped homosexuality from their diagnostic manual</w:t>
      </w:r>
      <w:r w:rsidRPr="00BD2A3B">
        <w:rPr>
          <w:rFonts w:eastAsia="Calibri"/>
          <w:sz w:val="12"/>
        </w:rPr>
        <w:t xml:space="preserve">: same-sex desire ceased to be a psychiatric disorder and became a difference (Silverstein 2009). Also in 1973, the American Association on Mental 866 M. Feely Deficiency </w:t>
      </w:r>
      <w:r w:rsidRPr="00BD2A3B">
        <w:rPr>
          <w:rFonts w:eastAsia="Calibri"/>
          <w:sz w:val="14"/>
        </w:rPr>
        <w:t xml:space="preserve">jettisoned the category of ‘borderline’ mental retardation </w:t>
      </w:r>
      <w:r w:rsidRPr="00FB5146">
        <w:rPr>
          <w:rFonts w:eastAsia="Calibri"/>
          <w:sz w:val="14"/>
        </w:rPr>
        <w:t xml:space="preserve">and ‘with a stroke of a pen, thousands of people with an intellectual disability were “cured” overnight’ (Bray 2003, 9). </w:t>
      </w:r>
      <w:r w:rsidRPr="00BD2A3B">
        <w:rPr>
          <w:rFonts w:eastAsia="Calibri"/>
          <w:u w:val="single"/>
        </w:rPr>
        <w:t xml:space="preserve">These </w:t>
      </w:r>
      <w:r w:rsidRPr="000D77EC">
        <w:t>acts of</w:t>
      </w:r>
      <w:r w:rsidRPr="00FB5146">
        <w:rPr>
          <w:rFonts w:eastAsia="Calibri"/>
          <w:highlight w:val="cyan"/>
          <w:u w:val="single"/>
        </w:rPr>
        <w:t xml:space="preserve"> </w:t>
      </w:r>
      <w:r w:rsidRPr="00FB5146">
        <w:rPr>
          <w:rFonts w:eastAsia="Calibri"/>
          <w:b/>
          <w:iCs/>
          <w:highlight w:val="cyan"/>
          <w:u w:val="single"/>
        </w:rPr>
        <w:t>de-</w:t>
      </w:r>
      <w:proofErr w:type="spellStart"/>
      <w:r w:rsidRPr="00FB5146">
        <w:rPr>
          <w:rFonts w:eastAsia="Calibri"/>
          <w:b/>
          <w:iCs/>
          <w:highlight w:val="cyan"/>
          <w:u w:val="single"/>
        </w:rPr>
        <w:t>pathologisation</w:t>
      </w:r>
      <w:proofErr w:type="spellEnd"/>
      <w:r w:rsidRPr="00FB5146">
        <w:rPr>
          <w:rFonts w:eastAsia="Calibri"/>
          <w:highlight w:val="cyan"/>
          <w:u w:val="single"/>
        </w:rPr>
        <w:t xml:space="preserve"> through </w:t>
      </w:r>
      <w:r w:rsidRPr="00FB5146">
        <w:rPr>
          <w:rFonts w:eastAsia="Calibri"/>
          <w:b/>
          <w:iCs/>
          <w:highlight w:val="cyan"/>
          <w:u w:val="single"/>
        </w:rPr>
        <w:t>authoritative re-signification</w:t>
      </w:r>
      <w:r w:rsidRPr="00FB5146">
        <w:rPr>
          <w:rFonts w:eastAsia="Calibri"/>
          <w:highlight w:val="cyan"/>
          <w:u w:val="single"/>
        </w:rPr>
        <w:t xml:space="preserve"> </w:t>
      </w:r>
      <w:r w:rsidRPr="000D77EC">
        <w:t xml:space="preserve">are </w:t>
      </w:r>
      <w:r w:rsidRPr="00FB5146">
        <w:rPr>
          <w:rFonts w:eastAsia="Calibri"/>
          <w:b/>
          <w:iCs/>
          <w:highlight w:val="cyan"/>
          <w:u w:val="single"/>
        </w:rPr>
        <w:t>significant</w:t>
      </w:r>
      <w:r w:rsidRPr="00FB5146">
        <w:rPr>
          <w:rFonts w:eastAsia="Calibri"/>
          <w:sz w:val="14"/>
        </w:rPr>
        <w:t xml:space="preserve">, suggesting that many more bodies and minds which are </w:t>
      </w:r>
      <w:r w:rsidRPr="000D77EC">
        <w:t xml:space="preserve">currently </w:t>
      </w:r>
      <w:r w:rsidRPr="00FB5146">
        <w:rPr>
          <w:rFonts w:eastAsia="Calibri"/>
          <w:highlight w:val="cyan"/>
          <w:u w:val="single"/>
        </w:rPr>
        <w:t xml:space="preserve">devalued as ‘impaired’ </w:t>
      </w:r>
      <w:r w:rsidRPr="000D77EC">
        <w:t>could be re-signified</w:t>
      </w:r>
      <w:r w:rsidRPr="00FB5146">
        <w:rPr>
          <w:rFonts w:eastAsia="Calibri"/>
          <w:u w:val="single"/>
        </w:rPr>
        <w:t xml:space="preserve"> in less oppressive ways</w:t>
      </w:r>
      <w:r w:rsidRPr="00FB5146">
        <w:rPr>
          <w:rFonts w:eastAsia="Calibri"/>
          <w:sz w:val="14"/>
        </w:rPr>
        <w:t xml:space="preserve">. For those who accept the Foucauldian account, new political responses to the problem of impairment become possible. </w:t>
      </w:r>
      <w:r w:rsidRPr="00FB5146">
        <w:rPr>
          <w:rFonts w:eastAsia="Calibri"/>
          <w:u w:val="single"/>
        </w:rPr>
        <w:t xml:space="preserve">Because </w:t>
      </w:r>
      <w:r w:rsidRPr="00FB5146">
        <w:rPr>
          <w:rFonts w:eastAsia="Calibri"/>
          <w:highlight w:val="cyan"/>
          <w:u w:val="single"/>
        </w:rPr>
        <w:t>labelling people</w:t>
      </w:r>
      <w:r w:rsidRPr="00FB5146">
        <w:rPr>
          <w:rFonts w:eastAsia="Calibri"/>
          <w:u w:val="single"/>
        </w:rPr>
        <w:t xml:space="preserve"> as ‘impaired’ </w:t>
      </w:r>
      <w:r w:rsidRPr="00FB5146">
        <w:rPr>
          <w:rFonts w:eastAsia="Calibri"/>
          <w:highlight w:val="cyan"/>
          <w:u w:val="single"/>
        </w:rPr>
        <w:t>is arbitrary</w:t>
      </w:r>
      <w:r w:rsidRPr="00FB5146">
        <w:rPr>
          <w:rFonts w:eastAsia="Calibri"/>
          <w:u w:val="single"/>
        </w:rPr>
        <w:t xml:space="preserve">, </w:t>
      </w:r>
      <w:r w:rsidRPr="000D77EC">
        <w:t>it becomes legitimate to</w:t>
      </w:r>
      <w:r w:rsidRPr="00FB5146">
        <w:rPr>
          <w:rFonts w:eastAsia="Calibri"/>
          <w:highlight w:val="cyan"/>
          <w:u w:val="single"/>
        </w:rPr>
        <w:t xml:space="preserve"> </w:t>
      </w:r>
      <w:r w:rsidRPr="00FB5146">
        <w:rPr>
          <w:rFonts w:eastAsia="Calibri"/>
          <w:b/>
          <w:iCs/>
          <w:highlight w:val="cyan"/>
          <w:u w:val="single"/>
        </w:rPr>
        <w:t>resist</w:t>
      </w:r>
      <w:r w:rsidRPr="00FB5146">
        <w:rPr>
          <w:rFonts w:eastAsia="Calibri"/>
          <w:u w:val="single"/>
        </w:rPr>
        <w:t xml:space="preserve"> these </w:t>
      </w:r>
      <w:r w:rsidRPr="00FB5146">
        <w:rPr>
          <w:rFonts w:eastAsia="Calibri"/>
          <w:b/>
          <w:iCs/>
          <w:highlight w:val="cyan"/>
          <w:u w:val="single"/>
        </w:rPr>
        <w:t>labels</w:t>
      </w:r>
      <w:r w:rsidRPr="00FB5146">
        <w:rPr>
          <w:rFonts w:eastAsia="Calibri"/>
          <w:u w:val="single"/>
        </w:rPr>
        <w:t xml:space="preserve"> and to refuse to identify with them, either </w:t>
      </w:r>
      <w:r w:rsidRPr="000D77EC">
        <w:t>at an individual or a collective level. W</w:t>
      </w:r>
      <w:r w:rsidRPr="00FB5146">
        <w:rPr>
          <w:rFonts w:eastAsia="Calibri"/>
          <w:sz w:val="14"/>
        </w:rPr>
        <w:t xml:space="preserve">e see an example of resistance at an individual level within empirical research on how people labelled intellectually disabled self-identify. In short, many of these people resist or reject the labels applied to them (see Finlay and Lyons 2005). Meanwhile, </w:t>
      </w:r>
      <w:r w:rsidRPr="00FB5146">
        <w:rPr>
          <w:rFonts w:eastAsia="Calibri"/>
          <w:u w:val="single"/>
        </w:rPr>
        <w:t xml:space="preserve">we encounter an example of collective resistance in the case of the </w:t>
      </w:r>
      <w:r w:rsidRPr="00FB5146">
        <w:rPr>
          <w:rFonts w:eastAsia="Calibri"/>
          <w:b/>
          <w:iCs/>
          <w:highlight w:val="cyan"/>
          <w:u w:val="single"/>
        </w:rPr>
        <w:t>international neurodiversity movement</w:t>
      </w:r>
      <w:r w:rsidRPr="00FB5146">
        <w:rPr>
          <w:rFonts w:eastAsia="Calibri"/>
          <w:u w:val="single"/>
        </w:rPr>
        <w:t xml:space="preserve">, which </w:t>
      </w:r>
      <w:r w:rsidRPr="00FB5146">
        <w:rPr>
          <w:rFonts w:eastAsia="Calibri"/>
          <w:b/>
          <w:iCs/>
          <w:highlight w:val="cyan"/>
          <w:u w:val="single"/>
        </w:rPr>
        <w:t>resists</w:t>
      </w:r>
      <w:r w:rsidRPr="00FB5146">
        <w:rPr>
          <w:rFonts w:eastAsia="Calibri"/>
          <w:u w:val="single"/>
        </w:rPr>
        <w:t xml:space="preserve"> the </w:t>
      </w:r>
      <w:r w:rsidRPr="000D77EC">
        <w:t>construction of autism and other</w:t>
      </w:r>
      <w:r w:rsidRPr="00FB5146">
        <w:rPr>
          <w:rFonts w:eastAsia="Calibri"/>
          <w:highlight w:val="cyan"/>
          <w:u w:val="single"/>
        </w:rPr>
        <w:t xml:space="preserve"> cognitive ‘impairments’</w:t>
      </w:r>
    </w:p>
    <w:p w14:paraId="116B867B" w14:textId="77777777" w:rsidR="00990499" w:rsidRPr="00FB5146" w:rsidRDefault="00990499" w:rsidP="00990499">
      <w:pPr>
        <w:spacing w:line="256" w:lineRule="auto"/>
        <w:rPr>
          <w:rFonts w:eastAsia="Calibri"/>
          <w:highlight w:val="cyan"/>
          <w:u w:val="single"/>
        </w:rPr>
      </w:pPr>
    </w:p>
    <w:p w14:paraId="6512D8C6" w14:textId="77777777" w:rsidR="00990499" w:rsidRPr="00FB5146" w:rsidRDefault="00990499" w:rsidP="00990499">
      <w:pPr>
        <w:spacing w:line="256" w:lineRule="auto"/>
        <w:rPr>
          <w:rFonts w:eastAsia="Calibri"/>
          <w:sz w:val="14"/>
        </w:rPr>
      </w:pPr>
      <w:r w:rsidRPr="00FB5146">
        <w:rPr>
          <w:rFonts w:eastAsia="Calibri"/>
          <w:highlight w:val="cyan"/>
          <w:u w:val="single"/>
        </w:rPr>
        <w:t xml:space="preserve"> as disorders</w:t>
      </w:r>
      <w:r w:rsidRPr="00FB5146">
        <w:rPr>
          <w:rFonts w:eastAsia="Calibri"/>
          <w:u w:val="single"/>
        </w:rPr>
        <w:t xml:space="preserve"> and insists </w:t>
      </w:r>
      <w:r w:rsidRPr="00BD2A3B">
        <w:rPr>
          <w:rFonts w:eastAsia="Calibri"/>
          <w:u w:val="single"/>
        </w:rPr>
        <w:t xml:space="preserve">they </w:t>
      </w:r>
      <w:r w:rsidRPr="000D77EC">
        <w:t>should be</w:t>
      </w:r>
      <w:r w:rsidRPr="00FB5146">
        <w:rPr>
          <w:rFonts w:eastAsia="Calibri"/>
          <w:highlight w:val="cyan"/>
          <w:u w:val="single"/>
        </w:rPr>
        <w:t xml:space="preserve"> </w:t>
      </w:r>
      <w:r w:rsidRPr="00FB5146">
        <w:rPr>
          <w:rFonts w:eastAsia="Calibri"/>
          <w:b/>
          <w:iCs/>
          <w:highlight w:val="cyan"/>
          <w:u w:val="single"/>
        </w:rPr>
        <w:t>re-signified</w:t>
      </w:r>
      <w:r w:rsidRPr="00FB5146">
        <w:rPr>
          <w:rFonts w:eastAsia="Calibri"/>
          <w:highlight w:val="cyan"/>
          <w:u w:val="single"/>
        </w:rPr>
        <w:t xml:space="preserve"> as </w:t>
      </w:r>
      <w:r w:rsidRPr="00FB5146">
        <w:rPr>
          <w:rFonts w:eastAsia="Calibri"/>
          <w:b/>
          <w:iCs/>
          <w:highlight w:val="cyan"/>
          <w:u w:val="single"/>
        </w:rPr>
        <w:t>non-pathological differences</w:t>
      </w:r>
      <w:r w:rsidRPr="00FB5146">
        <w:rPr>
          <w:rFonts w:eastAsia="Calibri"/>
          <w:sz w:val="14"/>
        </w:rPr>
        <w:t xml:space="preserve"> (Jaarsma and Welin 2012). Recently, Runswick-Cole (2014) has gone further still, suggesting an additional move beyond the fixed subject positions of ‘neurodiverse’ and ‘neurotypical’.</w:t>
      </w:r>
    </w:p>
    <w:p w14:paraId="1F1317B2" w14:textId="77777777" w:rsidR="00990499" w:rsidRPr="00FB5146" w:rsidRDefault="00990499" w:rsidP="00990499">
      <w:pPr>
        <w:spacing w:line="256" w:lineRule="auto"/>
        <w:rPr>
          <w:rFonts w:eastAsia="Calibri"/>
          <w:sz w:val="16"/>
        </w:rPr>
      </w:pPr>
      <w:r w:rsidRPr="00FB5146">
        <w:rPr>
          <w:rFonts w:eastAsia="Calibri"/>
          <w:sz w:val="16"/>
        </w:rPr>
        <w:t xml:space="preserve">. </w:t>
      </w:r>
    </w:p>
    <w:p w14:paraId="3A80D37E" w14:textId="77777777" w:rsidR="00990499" w:rsidRPr="00FB5146" w:rsidRDefault="00990499" w:rsidP="00990499">
      <w:pPr>
        <w:keepNext/>
        <w:keepLines/>
        <w:spacing w:before="40" w:line="256" w:lineRule="auto"/>
        <w:outlineLvl w:val="3"/>
        <w:rPr>
          <w:rFonts w:eastAsia="Times New Roman"/>
          <w:b/>
          <w:iCs/>
          <w:sz w:val="26"/>
        </w:rPr>
      </w:pPr>
      <w:r w:rsidRPr="00FB5146">
        <w:rPr>
          <w:rFonts w:eastAsia="Times New Roman"/>
          <w:b/>
          <w:iCs/>
          <w:sz w:val="26"/>
        </w:rPr>
        <w:t xml:space="preserve">Retreating to </w:t>
      </w:r>
      <w:r w:rsidRPr="00FB5146">
        <w:rPr>
          <w:rFonts w:eastAsia="Times New Roman"/>
          <w:b/>
          <w:iCs/>
          <w:sz w:val="26"/>
          <w:u w:val="single"/>
        </w:rPr>
        <w:t>community care</w:t>
      </w:r>
      <w:r w:rsidRPr="00FB5146">
        <w:rPr>
          <w:rFonts w:eastAsia="Times New Roman"/>
          <w:b/>
          <w:iCs/>
          <w:sz w:val="26"/>
        </w:rPr>
        <w:t xml:space="preserve"> webs decentralizes protest and is a </w:t>
      </w:r>
      <w:r w:rsidRPr="00FB5146">
        <w:rPr>
          <w:rFonts w:eastAsia="Times New Roman"/>
          <w:b/>
          <w:iCs/>
          <w:sz w:val="26"/>
          <w:u w:val="single"/>
        </w:rPr>
        <w:t>fantasy</w:t>
      </w:r>
      <w:r w:rsidRPr="00FB5146">
        <w:rPr>
          <w:rFonts w:eastAsia="Times New Roman"/>
          <w:b/>
          <w:iCs/>
          <w:sz w:val="26"/>
        </w:rPr>
        <w:t xml:space="preserve"> that makes violence </w:t>
      </w:r>
      <w:r w:rsidRPr="00FB5146">
        <w:rPr>
          <w:rFonts w:eastAsia="Times New Roman"/>
          <w:b/>
          <w:iCs/>
          <w:sz w:val="26"/>
          <w:u w:val="single"/>
        </w:rPr>
        <w:t>worse</w:t>
      </w:r>
      <w:r w:rsidRPr="00FB5146">
        <w:rPr>
          <w:rFonts w:eastAsia="Times New Roman"/>
          <w:b/>
          <w:iCs/>
          <w:sz w:val="26"/>
        </w:rPr>
        <w:t xml:space="preserve">---only articulating a </w:t>
      </w:r>
      <w:r w:rsidRPr="00FB5146">
        <w:rPr>
          <w:rFonts w:eastAsia="Times New Roman"/>
          <w:b/>
          <w:iCs/>
          <w:sz w:val="26"/>
          <w:u w:val="single"/>
        </w:rPr>
        <w:t>positive vision</w:t>
      </w:r>
      <w:r w:rsidRPr="00FB5146">
        <w:rPr>
          <w:rFonts w:eastAsia="Times New Roman"/>
          <w:b/>
          <w:iCs/>
          <w:sz w:val="26"/>
        </w:rPr>
        <w:t xml:space="preserve"> for the progressive state solves. </w:t>
      </w:r>
    </w:p>
    <w:p w14:paraId="7B3E5BB7" w14:textId="77777777" w:rsidR="00990499" w:rsidRPr="00FB5146" w:rsidRDefault="00990499" w:rsidP="00990499">
      <w:pPr>
        <w:spacing w:line="256" w:lineRule="auto"/>
        <w:rPr>
          <w:rFonts w:eastAsia="Calibri"/>
        </w:rPr>
      </w:pPr>
      <w:r w:rsidRPr="00FB5146">
        <w:rPr>
          <w:rFonts w:eastAsia="Calibri"/>
          <w:b/>
          <w:bCs/>
          <w:sz w:val="26"/>
        </w:rPr>
        <w:t>Huneke 22</w:t>
      </w:r>
      <w:r w:rsidRPr="00FB5146">
        <w:rPr>
          <w:rFonts w:eastAsia="Calibri"/>
        </w:rPr>
        <w:t xml:space="preserve"> [Historian of Modern Europe and Assistant Professor of History at George Mason University. </w:t>
      </w:r>
      <w:proofErr w:type="gramStart"/>
      <w:r w:rsidRPr="00FB5146">
        <w:rPr>
          <w:rFonts w:eastAsia="Calibri"/>
        </w:rPr>
        <w:t>PhD</w:t>
      </w:r>
      <w:proofErr w:type="gramEnd"/>
      <w:r w:rsidRPr="00FB5146">
        <w:rPr>
          <w:rFonts w:eastAsia="Calibri"/>
        </w:rPr>
        <w:t xml:space="preserve"> from Stanford University in 2019. Before coming to Stanford, I took my </w:t>
      </w:r>
      <w:proofErr w:type="gramStart"/>
      <w:r w:rsidRPr="00FB5146">
        <w:rPr>
          <w:rFonts w:eastAsia="Calibri"/>
        </w:rPr>
        <w:t>Bachelor's Degree</w:t>
      </w:r>
      <w:proofErr w:type="gramEnd"/>
      <w:r w:rsidRPr="00FB5146">
        <w:rPr>
          <w:rFonts w:eastAsia="Calibri"/>
        </w:rPr>
        <w:t xml:space="preserve"> summa cum laude in German and Mathematics at Amherst College, a Master of Science in Applicable Mathematics at the London School of Economics and Political </w:t>
      </w:r>
      <w:proofErr w:type="gramStart"/>
      <w:r w:rsidRPr="00FB5146">
        <w:rPr>
          <w:rFonts w:eastAsia="Calibri"/>
        </w:rPr>
        <w:t>Science, and</w:t>
      </w:r>
      <w:proofErr w:type="gramEnd"/>
      <w:r w:rsidRPr="00FB5146">
        <w:rPr>
          <w:rFonts w:eastAsia="Calibri"/>
        </w:rPr>
        <w:t xml:space="preserve"> worked as a Legal Assistant at a Boston law firm. My </w:t>
      </w:r>
      <w:proofErr w:type="spellStart"/>
      <w:r w:rsidRPr="00FB5146">
        <w:rPr>
          <w:rFonts w:eastAsia="Calibri"/>
        </w:rPr>
        <w:t>Erdös</w:t>
      </w:r>
      <w:proofErr w:type="spellEnd"/>
      <w:r w:rsidRPr="00FB5146">
        <w:rPr>
          <w:rFonts w:eastAsia="Calibri"/>
        </w:rPr>
        <w:t xml:space="preserve"> number is three. "Toward a Queer Theory of the State." https://thepointmag.com/politics/toward-a-queer-theory-of-the-state/]</w:t>
      </w:r>
    </w:p>
    <w:p w14:paraId="22517E9B" w14:textId="77777777" w:rsidR="00990499" w:rsidRPr="00FB5146" w:rsidRDefault="00990499" w:rsidP="00990499">
      <w:pPr>
        <w:spacing w:line="256" w:lineRule="auto"/>
        <w:rPr>
          <w:rFonts w:eastAsia="Calibri"/>
          <w:sz w:val="16"/>
          <w:szCs w:val="16"/>
        </w:rPr>
      </w:pPr>
      <w:r w:rsidRPr="00FB5146">
        <w:rPr>
          <w:rFonts w:eastAsia="Calibri"/>
          <w:sz w:val="16"/>
        </w:rPr>
        <w:t xml:space="preserve">Moreover, </w:t>
      </w:r>
      <w:r w:rsidRPr="00FB5146">
        <w:rPr>
          <w:rFonts w:eastAsia="Calibri"/>
          <w:u w:val="single"/>
        </w:rPr>
        <w:t xml:space="preserve">when it comes to issues of identity, rights and the future of our planet, it’s clear that </w:t>
      </w:r>
      <w:r w:rsidRPr="00FB5146">
        <w:rPr>
          <w:rFonts w:eastAsia="Calibri"/>
          <w:highlight w:val="cyan"/>
          <w:u w:val="single"/>
        </w:rPr>
        <w:t xml:space="preserve">progressives struggle to </w:t>
      </w:r>
      <w:r w:rsidRPr="00FB5146">
        <w:rPr>
          <w:rFonts w:eastAsia="Calibri"/>
          <w:b/>
          <w:iCs/>
          <w:highlight w:val="cyan"/>
          <w:u w:val="single"/>
        </w:rPr>
        <w:t>articulate</w:t>
      </w:r>
      <w:r w:rsidRPr="00FB5146">
        <w:rPr>
          <w:rFonts w:eastAsia="Calibri"/>
          <w:u w:val="single"/>
        </w:rPr>
        <w:t xml:space="preserve"> a</w:t>
      </w:r>
      <w:r w:rsidRPr="00FB5146">
        <w:rPr>
          <w:rFonts w:eastAsia="Calibri"/>
          <w:sz w:val="16"/>
        </w:rPr>
        <w:t xml:space="preserve"> </w:t>
      </w:r>
      <w:r w:rsidRPr="00FB5146">
        <w:rPr>
          <w:rFonts w:eastAsia="Calibri"/>
          <w:b/>
          <w:iCs/>
          <w:highlight w:val="cyan"/>
          <w:u w:val="single"/>
        </w:rPr>
        <w:t>coherent framework</w:t>
      </w:r>
      <w:r w:rsidRPr="00FB5146">
        <w:rPr>
          <w:rFonts w:eastAsia="Calibri"/>
          <w:sz w:val="16"/>
          <w:highlight w:val="cyan"/>
        </w:rPr>
        <w:t xml:space="preserve"> </w:t>
      </w:r>
      <w:r w:rsidRPr="00FB5146">
        <w:rPr>
          <w:rFonts w:eastAsia="Calibri"/>
          <w:highlight w:val="cyan"/>
          <w:u w:val="single"/>
        </w:rPr>
        <w:t>for</w:t>
      </w:r>
      <w:r w:rsidRPr="00FB5146">
        <w:rPr>
          <w:rFonts w:eastAsia="Calibri"/>
          <w:u w:val="single"/>
        </w:rPr>
        <w:t xml:space="preserve"> thinking about </w:t>
      </w:r>
      <w:r w:rsidRPr="00307471">
        <w:rPr>
          <w:rFonts w:eastAsia="Calibri"/>
          <w:u w:val="single"/>
        </w:rPr>
        <w:t xml:space="preserve">the </w:t>
      </w:r>
      <w:r w:rsidRPr="00FB5146">
        <w:rPr>
          <w:rFonts w:eastAsia="Calibri"/>
          <w:b/>
          <w:iCs/>
          <w:highlight w:val="cyan"/>
          <w:u w:val="single"/>
        </w:rPr>
        <w:t>role of the state</w:t>
      </w:r>
      <w:r w:rsidRPr="00FB5146">
        <w:rPr>
          <w:rFonts w:eastAsia="Calibri"/>
          <w:sz w:val="16"/>
          <w:szCs w:val="16"/>
        </w:rPr>
        <w:t>. Progressive politicians’ response to the Supreme Court’s Dobbs decision striking down Roe v. Wade has, in the best cases, largely focused on supporting community abortion funds and ensuring that women in states that now ban abortion will be able to access the care they need. This is, of course, vital. But it can only be a Band-Aid on the problem until there is a state that is able and willing to guarantee women’s equal rights and access to care. Few politicians have yet endorsed any of the many creative solutions President Biden might adopt to counteract the Supreme Court’s decision, from ignoring the Dobbs ruling or expanding the Supreme Court to operating abortion clinics on federal lands or even calling a general strike.</w:t>
      </w:r>
    </w:p>
    <w:p w14:paraId="2B72D55B" w14:textId="77777777" w:rsidR="00990499" w:rsidRPr="00FB5146" w:rsidRDefault="00990499" w:rsidP="00990499">
      <w:pPr>
        <w:spacing w:line="256" w:lineRule="auto"/>
        <w:rPr>
          <w:rFonts w:eastAsia="Calibri"/>
          <w:u w:val="single"/>
        </w:rPr>
      </w:pPr>
      <w:r w:rsidRPr="00FB5146">
        <w:rPr>
          <w:rFonts w:eastAsia="Calibri"/>
          <w:sz w:val="16"/>
        </w:rPr>
        <w:t xml:space="preserve">Similarly, </w:t>
      </w:r>
      <w:r w:rsidRPr="00FB5146">
        <w:rPr>
          <w:rFonts w:eastAsia="Calibri"/>
          <w:u w:val="single"/>
        </w:rPr>
        <w:t xml:space="preserve">the partly has been </w:t>
      </w:r>
      <w:r w:rsidRPr="00FB5146">
        <w:rPr>
          <w:rFonts w:eastAsia="Calibri"/>
          <w:highlight w:val="cyan"/>
          <w:u w:val="single"/>
        </w:rPr>
        <w:t xml:space="preserve">nearly </w:t>
      </w:r>
      <w:r w:rsidRPr="00FB5146">
        <w:rPr>
          <w:rFonts w:eastAsia="Calibri"/>
          <w:b/>
          <w:iCs/>
          <w:highlight w:val="cyan"/>
          <w:u w:val="single"/>
        </w:rPr>
        <w:t>silent</w:t>
      </w:r>
      <w:r w:rsidRPr="00FB5146">
        <w:rPr>
          <w:rFonts w:eastAsia="Calibri"/>
          <w:highlight w:val="cyan"/>
          <w:u w:val="single"/>
        </w:rPr>
        <w:t xml:space="preserve"> on</w:t>
      </w:r>
      <w:r w:rsidRPr="00FB5146">
        <w:rPr>
          <w:rFonts w:eastAsia="Calibri"/>
          <w:u w:val="single"/>
        </w:rPr>
        <w:t xml:space="preserve"> the wave of </w:t>
      </w:r>
      <w:r w:rsidRPr="00FB5146">
        <w:rPr>
          <w:rFonts w:eastAsia="Calibri"/>
          <w:b/>
          <w:iCs/>
          <w:highlight w:val="cyan"/>
          <w:u w:val="single"/>
        </w:rPr>
        <w:t>transphobic</w:t>
      </w:r>
      <w:r w:rsidRPr="00FB5146">
        <w:rPr>
          <w:rFonts w:eastAsia="Calibri"/>
          <w:sz w:val="16"/>
        </w:rPr>
        <w:t xml:space="preserve"> </w:t>
      </w:r>
      <w:r w:rsidRPr="00FB5146">
        <w:rPr>
          <w:rFonts w:eastAsia="Calibri"/>
          <w:u w:val="single"/>
        </w:rPr>
        <w:t xml:space="preserve">and homophobic </w:t>
      </w:r>
      <w:r w:rsidRPr="00FB5146">
        <w:rPr>
          <w:rFonts w:eastAsia="Calibri"/>
          <w:highlight w:val="cyan"/>
          <w:u w:val="single"/>
        </w:rPr>
        <w:t>legislation</w:t>
      </w:r>
      <w:r w:rsidRPr="00FB5146">
        <w:rPr>
          <w:rFonts w:eastAsia="Calibri"/>
          <w:u w:val="single"/>
        </w:rPr>
        <w:t xml:space="preserve"> now sweeping across the country</w:t>
      </w:r>
      <w:r w:rsidRPr="00FB5146">
        <w:rPr>
          <w:rFonts w:eastAsia="Calibri"/>
          <w:sz w:val="16"/>
        </w:rPr>
        <w:t>—</w:t>
      </w:r>
      <w:r w:rsidRPr="00FB5146">
        <w:rPr>
          <w:rFonts w:eastAsia="Calibri"/>
          <w:u w:val="single"/>
        </w:rPr>
        <w:t xml:space="preserve">the latest evidence that social </w:t>
      </w:r>
      <w:r w:rsidRPr="00FB5146">
        <w:rPr>
          <w:rFonts w:eastAsia="Calibri"/>
          <w:highlight w:val="cyan"/>
          <w:u w:val="single"/>
        </w:rPr>
        <w:t>conservatives</w:t>
      </w:r>
      <w:r w:rsidRPr="00FB5146">
        <w:rPr>
          <w:rFonts w:eastAsia="Calibri"/>
          <w:u w:val="single"/>
        </w:rPr>
        <w:t xml:space="preserve"> have </w:t>
      </w:r>
      <w:r w:rsidRPr="00FB5146">
        <w:rPr>
          <w:rFonts w:eastAsia="Calibri"/>
          <w:highlight w:val="cyan"/>
          <w:u w:val="single"/>
        </w:rPr>
        <w:t xml:space="preserve">never shrunk from </w:t>
      </w:r>
      <w:r w:rsidRPr="00FB5146">
        <w:rPr>
          <w:rFonts w:eastAsia="Calibri"/>
          <w:b/>
          <w:iCs/>
          <w:highlight w:val="cyan"/>
          <w:u w:val="single"/>
        </w:rPr>
        <w:t xml:space="preserve">using </w:t>
      </w:r>
      <w:r w:rsidRPr="00307471">
        <w:rPr>
          <w:rFonts w:eastAsia="Calibri"/>
          <w:b/>
          <w:iCs/>
          <w:u w:val="single"/>
        </w:rPr>
        <w:t>the</w:t>
      </w:r>
      <w:r w:rsidRPr="00FB5146">
        <w:rPr>
          <w:rFonts w:eastAsia="Calibri"/>
          <w:b/>
          <w:iCs/>
          <w:highlight w:val="cyan"/>
          <w:u w:val="single"/>
        </w:rPr>
        <w:t xml:space="preserve"> state</w:t>
      </w:r>
      <w:r w:rsidRPr="00FB5146">
        <w:rPr>
          <w:rFonts w:eastAsia="Calibri"/>
          <w:u w:val="single"/>
        </w:rPr>
        <w:t xml:space="preserve"> to advance their agenda</w:t>
      </w:r>
      <w:r w:rsidRPr="00FB5146">
        <w:rPr>
          <w:rFonts w:eastAsia="Calibri"/>
          <w:sz w:val="16"/>
        </w:rPr>
        <w:t xml:space="preserve">. Party leaders have preferred to tell their frustrated base that the best solution to any given national problem is to “vote,” perhaps forgetting that the 2020 election delivered to the Democratic Party unified control of the federal government, that they in fact have the power to act. </w:t>
      </w:r>
      <w:r w:rsidRPr="00FB5146">
        <w:rPr>
          <w:rFonts w:eastAsia="Calibri"/>
          <w:u w:val="single"/>
        </w:rPr>
        <w:t xml:space="preserve">That </w:t>
      </w:r>
      <w:r w:rsidRPr="00FB5146">
        <w:rPr>
          <w:rFonts w:eastAsia="Calibri"/>
          <w:highlight w:val="cyan"/>
          <w:u w:val="single"/>
        </w:rPr>
        <w:t>forgetfulness is not</w:t>
      </w:r>
      <w:r w:rsidRPr="00FB5146">
        <w:rPr>
          <w:rFonts w:eastAsia="Calibri"/>
          <w:sz w:val="16"/>
        </w:rPr>
        <w:t xml:space="preserve">, I think, </w:t>
      </w:r>
      <w:r w:rsidRPr="00FB5146">
        <w:rPr>
          <w:rFonts w:eastAsia="Calibri"/>
          <w:u w:val="single"/>
        </w:rPr>
        <w:t xml:space="preserve">strategic or even necessarily </w:t>
      </w:r>
      <w:r w:rsidRPr="00FB5146">
        <w:rPr>
          <w:rFonts w:eastAsia="Calibri"/>
          <w:b/>
          <w:iCs/>
          <w:highlight w:val="cyan"/>
          <w:u w:val="single"/>
        </w:rPr>
        <w:t>intentional</w:t>
      </w:r>
      <w:r w:rsidRPr="00FB5146">
        <w:rPr>
          <w:rFonts w:eastAsia="Calibri"/>
          <w:u w:val="single"/>
        </w:rPr>
        <w:t xml:space="preserve">; it is </w:t>
      </w:r>
      <w:r w:rsidRPr="00FB5146">
        <w:rPr>
          <w:rFonts w:eastAsia="Calibri"/>
          <w:highlight w:val="cyan"/>
          <w:u w:val="single"/>
        </w:rPr>
        <w:t>rather the culmination of</w:t>
      </w:r>
      <w:r w:rsidRPr="00FB5146">
        <w:rPr>
          <w:rFonts w:eastAsia="Calibri"/>
          <w:u w:val="single"/>
        </w:rPr>
        <w:t xml:space="preserve"> decades of </w:t>
      </w:r>
      <w:r w:rsidRPr="00FB5146">
        <w:rPr>
          <w:rFonts w:eastAsia="Calibri"/>
          <w:highlight w:val="cyan"/>
          <w:u w:val="single"/>
        </w:rPr>
        <w:t xml:space="preserve">neoliberal politicking and </w:t>
      </w:r>
      <w:r w:rsidRPr="00FB5146">
        <w:rPr>
          <w:rFonts w:eastAsia="Calibri"/>
          <w:b/>
          <w:iCs/>
          <w:highlight w:val="cyan"/>
          <w:u w:val="single"/>
        </w:rPr>
        <w:t>anti-statist theorizing</w:t>
      </w:r>
      <w:r w:rsidRPr="00FB5146">
        <w:rPr>
          <w:rFonts w:eastAsia="Calibri"/>
          <w:sz w:val="16"/>
          <w:highlight w:val="cyan"/>
        </w:rPr>
        <w:t xml:space="preserve">, </w:t>
      </w:r>
      <w:r w:rsidRPr="00FB5146">
        <w:rPr>
          <w:rFonts w:eastAsia="Calibri"/>
          <w:highlight w:val="cyan"/>
          <w:u w:val="single"/>
        </w:rPr>
        <w:t>which</w:t>
      </w:r>
      <w:r w:rsidRPr="00FB5146">
        <w:rPr>
          <w:rFonts w:eastAsia="Calibri"/>
          <w:u w:val="single"/>
        </w:rPr>
        <w:t xml:space="preserve"> have </w:t>
      </w:r>
      <w:r w:rsidRPr="00FB5146">
        <w:rPr>
          <w:rFonts w:eastAsia="Calibri"/>
          <w:highlight w:val="cyan"/>
          <w:u w:val="single"/>
        </w:rPr>
        <w:t>colluded to make Dem</w:t>
      </w:r>
      <w:r w:rsidRPr="00FB5146">
        <w:rPr>
          <w:rFonts w:eastAsia="Calibri"/>
          <w:u w:val="single"/>
        </w:rPr>
        <w:t>ocrat</w:t>
      </w:r>
      <w:r w:rsidRPr="00FB5146">
        <w:rPr>
          <w:rFonts w:eastAsia="Calibri"/>
          <w:highlight w:val="cyan"/>
          <w:u w:val="single"/>
        </w:rPr>
        <w:t xml:space="preserve">s </w:t>
      </w:r>
      <w:r w:rsidRPr="00FB5146">
        <w:rPr>
          <w:rFonts w:eastAsia="Calibri"/>
          <w:b/>
          <w:iCs/>
          <w:highlight w:val="cyan"/>
          <w:u w:val="single"/>
        </w:rPr>
        <w:t>unable</w:t>
      </w:r>
      <w:r w:rsidRPr="00FB5146">
        <w:rPr>
          <w:rFonts w:eastAsia="Calibri"/>
          <w:highlight w:val="cyan"/>
          <w:u w:val="single"/>
        </w:rPr>
        <w:t xml:space="preserve"> to conceive </w:t>
      </w:r>
      <w:r w:rsidRPr="00FB5146">
        <w:rPr>
          <w:rFonts w:eastAsia="Calibri"/>
          <w:b/>
          <w:iCs/>
          <w:highlight w:val="cyan"/>
          <w:u w:val="single"/>
        </w:rPr>
        <w:t>positively</w:t>
      </w:r>
      <w:r w:rsidRPr="00FB5146">
        <w:rPr>
          <w:rFonts w:eastAsia="Calibri"/>
          <w:highlight w:val="cyan"/>
          <w:u w:val="single"/>
        </w:rPr>
        <w:t xml:space="preserve"> of state power</w:t>
      </w:r>
      <w:r w:rsidRPr="00FB5146">
        <w:rPr>
          <w:rFonts w:eastAsia="Calibri"/>
          <w:sz w:val="16"/>
        </w:rPr>
        <w:t>. As Walter Benjamin suggested of European parliamentarians a century ago, “</w:t>
      </w:r>
      <w:r w:rsidRPr="00FB5146">
        <w:rPr>
          <w:rFonts w:eastAsia="Calibri"/>
          <w:u w:val="single"/>
        </w:rPr>
        <w:t xml:space="preserve">they have not remained conscious of the revolutionary forces to which they owe their existence.” </w:t>
      </w:r>
      <w:r w:rsidRPr="00FB5146">
        <w:rPr>
          <w:rFonts w:eastAsia="Calibri"/>
          <w:highlight w:val="cyan"/>
          <w:u w:val="single"/>
        </w:rPr>
        <w:t>If we are to counter the rising</w:t>
      </w:r>
      <w:r w:rsidRPr="00FB5146">
        <w:rPr>
          <w:rFonts w:eastAsia="Calibri"/>
          <w:u w:val="single"/>
        </w:rPr>
        <w:t xml:space="preserve"> </w:t>
      </w:r>
      <w:r w:rsidRPr="00FB5146">
        <w:rPr>
          <w:rFonts w:eastAsia="Calibri"/>
          <w:b/>
          <w:iCs/>
          <w:u w:val="single"/>
        </w:rPr>
        <w:t>threat</w:t>
      </w:r>
      <w:r w:rsidRPr="00FB5146">
        <w:rPr>
          <w:rFonts w:eastAsia="Calibri"/>
          <w:u w:val="single"/>
        </w:rPr>
        <w:t xml:space="preserve"> of </w:t>
      </w:r>
      <w:proofErr w:type="gramStart"/>
      <w:r w:rsidRPr="00FB5146">
        <w:rPr>
          <w:rFonts w:eastAsia="Calibri"/>
          <w:u w:val="single"/>
        </w:rPr>
        <w:t xml:space="preserve">the </w:t>
      </w:r>
      <w:r w:rsidRPr="00FB5146">
        <w:rPr>
          <w:rFonts w:eastAsia="Calibri"/>
          <w:b/>
          <w:iCs/>
          <w:highlight w:val="cyan"/>
          <w:u w:val="single"/>
        </w:rPr>
        <w:t>populist right</w:t>
      </w:r>
      <w:proofErr w:type="gramEnd"/>
      <w:r w:rsidRPr="00FB5146">
        <w:rPr>
          <w:rFonts w:eastAsia="Calibri"/>
          <w:b/>
          <w:iCs/>
          <w:highlight w:val="cyan"/>
          <w:u w:val="single"/>
        </w:rPr>
        <w:t>,</w:t>
      </w:r>
      <w:r w:rsidRPr="00FB5146">
        <w:rPr>
          <w:rFonts w:eastAsia="Calibri"/>
          <w:highlight w:val="cyan"/>
          <w:u w:val="single"/>
        </w:rPr>
        <w:t xml:space="preserve"> this</w:t>
      </w:r>
      <w:r w:rsidRPr="00FB5146">
        <w:rPr>
          <w:rFonts w:eastAsia="Calibri"/>
          <w:u w:val="single"/>
        </w:rPr>
        <w:t xml:space="preserve"> is something that </w:t>
      </w:r>
      <w:r w:rsidRPr="00FB5146">
        <w:rPr>
          <w:rFonts w:eastAsia="Calibri"/>
          <w:b/>
          <w:iCs/>
          <w:highlight w:val="cyan"/>
          <w:u w:val="single"/>
        </w:rPr>
        <w:t>will have to change</w:t>
      </w:r>
      <w:r w:rsidRPr="00FB5146">
        <w:rPr>
          <w:rFonts w:eastAsia="Calibri"/>
          <w:highlight w:val="cyan"/>
          <w:u w:val="single"/>
        </w:rPr>
        <w:t>.</w:t>
      </w:r>
    </w:p>
    <w:p w14:paraId="6F6FBDC0" w14:textId="77777777" w:rsidR="00990499" w:rsidRPr="00FB5146" w:rsidRDefault="00990499" w:rsidP="00990499">
      <w:pPr>
        <w:spacing w:line="256" w:lineRule="auto"/>
        <w:rPr>
          <w:rFonts w:eastAsia="Calibri"/>
          <w:sz w:val="16"/>
        </w:rPr>
      </w:pPr>
      <w:r w:rsidRPr="00FB5146">
        <w:rPr>
          <w:rFonts w:eastAsia="Calibri"/>
          <w:sz w:val="16"/>
        </w:rPr>
        <w:t xml:space="preserve">We might begin charting a new path by returning to Benjamin’s critique of violence, which resonates so deeply with queer critiques of the state. To directly compare the two, however, makes plain that something is missing in queer theory’s approach. </w:t>
      </w:r>
      <w:r w:rsidRPr="00FB5146">
        <w:rPr>
          <w:rFonts w:eastAsia="Calibri"/>
          <w:highlight w:val="cyan"/>
          <w:u w:val="single"/>
        </w:rPr>
        <w:t>Queer theory’s rejection of</w:t>
      </w:r>
      <w:r w:rsidRPr="00FB5146">
        <w:rPr>
          <w:rFonts w:eastAsia="Calibri"/>
          <w:u w:val="single"/>
        </w:rPr>
        <w:t xml:space="preserve"> the </w:t>
      </w:r>
      <w:r w:rsidRPr="00FB5146">
        <w:rPr>
          <w:rFonts w:eastAsia="Calibri"/>
          <w:highlight w:val="cyan"/>
          <w:u w:val="single"/>
        </w:rPr>
        <w:t>state rests on</w:t>
      </w:r>
      <w:r w:rsidRPr="00FB5146">
        <w:rPr>
          <w:rFonts w:eastAsia="Calibri"/>
          <w:u w:val="single"/>
        </w:rPr>
        <w:t xml:space="preserve"> the tacit </w:t>
      </w:r>
      <w:r w:rsidRPr="00FB5146">
        <w:rPr>
          <w:rFonts w:eastAsia="Calibri"/>
          <w:highlight w:val="cyan"/>
          <w:u w:val="single"/>
        </w:rPr>
        <w:t>assumption</w:t>
      </w:r>
      <w:r w:rsidRPr="00FB5146">
        <w:rPr>
          <w:rFonts w:eastAsia="Calibri"/>
          <w:u w:val="single"/>
        </w:rPr>
        <w:t xml:space="preserve"> that </w:t>
      </w:r>
      <w:r w:rsidRPr="00FB5146">
        <w:rPr>
          <w:rFonts w:eastAsia="Calibri"/>
          <w:highlight w:val="cyan"/>
          <w:u w:val="single"/>
        </w:rPr>
        <w:t xml:space="preserve">violence can be </w:t>
      </w:r>
      <w:r w:rsidRPr="00FB5146">
        <w:rPr>
          <w:rFonts w:eastAsia="Calibri"/>
          <w:b/>
          <w:iCs/>
          <w:highlight w:val="cyan"/>
          <w:u w:val="single"/>
        </w:rPr>
        <w:t>transcended</w:t>
      </w:r>
      <w:r w:rsidRPr="00FB5146">
        <w:rPr>
          <w:rFonts w:eastAsia="Calibri"/>
          <w:sz w:val="16"/>
          <w:highlight w:val="cyan"/>
        </w:rPr>
        <w:t xml:space="preserve">, </w:t>
      </w:r>
      <w:r w:rsidRPr="00FB5146">
        <w:rPr>
          <w:rFonts w:eastAsia="Calibri"/>
          <w:highlight w:val="cyan"/>
          <w:u w:val="single"/>
        </w:rPr>
        <w:t xml:space="preserve">that with the </w:t>
      </w:r>
      <w:r w:rsidRPr="00FB5146">
        <w:rPr>
          <w:rFonts w:eastAsia="Calibri"/>
          <w:b/>
          <w:iCs/>
          <w:highlight w:val="cyan"/>
          <w:u w:val="single"/>
        </w:rPr>
        <w:t>right</w:t>
      </w:r>
      <w:r w:rsidRPr="00FB5146">
        <w:rPr>
          <w:rFonts w:eastAsia="Calibri"/>
          <w:b/>
          <w:iCs/>
          <w:u w:val="single"/>
        </w:rPr>
        <w:t xml:space="preserve"> form of </w:t>
      </w:r>
      <w:r w:rsidRPr="00FB5146">
        <w:rPr>
          <w:rFonts w:eastAsia="Calibri"/>
          <w:b/>
          <w:iCs/>
          <w:highlight w:val="cyan"/>
          <w:u w:val="single"/>
        </w:rPr>
        <w:t>critique</w:t>
      </w:r>
      <w:r w:rsidRPr="00FB5146">
        <w:rPr>
          <w:rFonts w:eastAsia="Calibri"/>
          <w:u w:val="single"/>
        </w:rPr>
        <w:t xml:space="preserve"> and with the </w:t>
      </w:r>
      <w:r w:rsidRPr="00FB5146">
        <w:rPr>
          <w:rFonts w:eastAsia="Calibri"/>
          <w:b/>
          <w:iCs/>
          <w:u w:val="single"/>
        </w:rPr>
        <w:t>right forms of direct action</w:t>
      </w:r>
      <w:r w:rsidRPr="00FB5146">
        <w:rPr>
          <w:rFonts w:eastAsia="Calibri"/>
          <w:u w:val="single"/>
        </w:rPr>
        <w:t xml:space="preserve">, </w:t>
      </w:r>
      <w:r w:rsidRPr="00FB5146">
        <w:rPr>
          <w:rFonts w:eastAsia="Calibri"/>
          <w:highlight w:val="cyan"/>
          <w:u w:val="single"/>
        </w:rPr>
        <w:t>we can break free</w:t>
      </w:r>
      <w:r w:rsidRPr="00FB5146">
        <w:rPr>
          <w:rFonts w:eastAsia="Calibri"/>
          <w:u w:val="single"/>
        </w:rPr>
        <w:t xml:space="preserve"> of history’s moorings</w:t>
      </w:r>
      <w:r w:rsidRPr="00FB5146">
        <w:rPr>
          <w:rFonts w:eastAsia="Calibri"/>
          <w:sz w:val="16"/>
        </w:rPr>
        <w:t>.</w:t>
      </w:r>
    </w:p>
    <w:p w14:paraId="2CCF69B5" w14:textId="77777777" w:rsidR="00990499" w:rsidRPr="00FB5146" w:rsidRDefault="00990499" w:rsidP="00990499">
      <w:pPr>
        <w:spacing w:line="256" w:lineRule="auto"/>
        <w:rPr>
          <w:rFonts w:eastAsia="Calibri"/>
          <w:u w:val="single"/>
        </w:rPr>
      </w:pPr>
      <w:r w:rsidRPr="00FB5146">
        <w:rPr>
          <w:rFonts w:eastAsia="Calibri"/>
          <w:sz w:val="16"/>
        </w:rPr>
        <w:t xml:space="preserve">Yet </w:t>
      </w:r>
      <w:r w:rsidRPr="00FB5146">
        <w:rPr>
          <w:rFonts w:eastAsia="Calibri"/>
          <w:u w:val="single"/>
        </w:rPr>
        <w:t xml:space="preserve">Benjamin recognized this as </w:t>
      </w:r>
      <w:r w:rsidRPr="00FB5146">
        <w:rPr>
          <w:rFonts w:eastAsia="Calibri"/>
          <w:b/>
          <w:iCs/>
          <w:highlight w:val="cyan"/>
          <w:u w:val="single"/>
        </w:rPr>
        <w:t>pure fantasy</w:t>
      </w:r>
      <w:r w:rsidRPr="00FB5146">
        <w:rPr>
          <w:rFonts w:eastAsia="Calibri"/>
          <w:sz w:val="16"/>
          <w:highlight w:val="cyan"/>
        </w:rPr>
        <w:t xml:space="preserve">: </w:t>
      </w:r>
      <w:r w:rsidRPr="00307471">
        <w:rPr>
          <w:rFonts w:eastAsia="Calibri"/>
          <w:u w:val="single"/>
        </w:rPr>
        <w:t xml:space="preserve">there is </w:t>
      </w:r>
      <w:r w:rsidRPr="00FB5146">
        <w:rPr>
          <w:rFonts w:eastAsia="Calibri"/>
          <w:highlight w:val="cyan"/>
          <w:u w:val="single"/>
        </w:rPr>
        <w:t xml:space="preserve">no </w:t>
      </w:r>
      <w:r w:rsidRPr="00FB5146">
        <w:rPr>
          <w:rFonts w:eastAsia="Calibri"/>
          <w:b/>
          <w:iCs/>
          <w:highlight w:val="cyan"/>
          <w:u w:val="single"/>
        </w:rPr>
        <w:t>externality</w:t>
      </w:r>
      <w:r w:rsidRPr="00FB5146">
        <w:rPr>
          <w:rFonts w:eastAsia="Calibri"/>
          <w:highlight w:val="cyan"/>
          <w:u w:val="single"/>
        </w:rPr>
        <w:t xml:space="preserve"> to violence</w:t>
      </w:r>
      <w:r w:rsidRPr="00FB5146">
        <w:rPr>
          <w:rFonts w:eastAsia="Calibri"/>
          <w:sz w:val="16"/>
          <w:highlight w:val="cyan"/>
        </w:rPr>
        <w:t xml:space="preserve">. </w:t>
      </w:r>
      <w:r w:rsidRPr="00307471">
        <w:rPr>
          <w:rFonts w:eastAsia="Calibri"/>
          <w:u w:val="single"/>
        </w:rPr>
        <w:t>When</w:t>
      </w:r>
      <w:r w:rsidRPr="00FB5146">
        <w:rPr>
          <w:rFonts w:eastAsia="Calibri"/>
          <w:u w:val="single"/>
        </w:rPr>
        <w:t xml:space="preserve"> queer </w:t>
      </w:r>
      <w:r w:rsidRPr="00FB5146">
        <w:rPr>
          <w:rFonts w:eastAsia="Calibri"/>
          <w:highlight w:val="cyan"/>
          <w:u w:val="single"/>
        </w:rPr>
        <w:t xml:space="preserve">advocates call for a </w:t>
      </w:r>
      <w:r w:rsidRPr="00FB5146">
        <w:rPr>
          <w:rFonts w:eastAsia="Calibri"/>
          <w:b/>
          <w:iCs/>
          <w:highlight w:val="cyan"/>
          <w:u w:val="single"/>
        </w:rPr>
        <w:t>retreat from</w:t>
      </w:r>
      <w:r w:rsidRPr="00307471">
        <w:rPr>
          <w:rFonts w:eastAsia="Calibri"/>
          <w:b/>
          <w:iCs/>
          <w:u w:val="single"/>
        </w:rPr>
        <w:t xml:space="preserve"> the </w:t>
      </w:r>
      <w:r w:rsidRPr="00FB5146">
        <w:rPr>
          <w:rFonts w:eastAsia="Calibri"/>
          <w:b/>
          <w:iCs/>
          <w:highlight w:val="cyan"/>
          <w:u w:val="single"/>
        </w:rPr>
        <w:t>state</w:t>
      </w:r>
      <w:r w:rsidRPr="00FB5146">
        <w:rPr>
          <w:rFonts w:eastAsia="Calibri"/>
          <w:highlight w:val="cyan"/>
          <w:u w:val="single"/>
        </w:rPr>
        <w:t xml:space="preserve"> and a </w:t>
      </w:r>
      <w:r w:rsidRPr="00FB5146">
        <w:rPr>
          <w:rFonts w:eastAsia="Calibri"/>
          <w:b/>
          <w:iCs/>
          <w:highlight w:val="cyan"/>
          <w:u w:val="single"/>
        </w:rPr>
        <w:t>return</w:t>
      </w:r>
      <w:r w:rsidRPr="00FB5146">
        <w:rPr>
          <w:rFonts w:eastAsia="Calibri"/>
          <w:highlight w:val="cyan"/>
          <w:u w:val="single"/>
        </w:rPr>
        <w:t xml:space="preserve"> to</w:t>
      </w:r>
      <w:r w:rsidRPr="00FB5146">
        <w:rPr>
          <w:rFonts w:eastAsia="Calibri"/>
          <w:u w:val="single"/>
        </w:rPr>
        <w:t xml:space="preserve"> forms of </w:t>
      </w:r>
      <w:r w:rsidRPr="00FB5146">
        <w:rPr>
          <w:rFonts w:eastAsia="Calibri"/>
          <w:b/>
          <w:iCs/>
          <w:highlight w:val="cyan"/>
          <w:u w:val="single"/>
        </w:rPr>
        <w:t>community organizing</w:t>
      </w:r>
      <w:r w:rsidRPr="00FB5146">
        <w:rPr>
          <w:rFonts w:eastAsia="Calibri"/>
          <w:u w:val="single"/>
        </w:rPr>
        <w:t xml:space="preserve"> </w:t>
      </w:r>
      <w:proofErr w:type="gramStart"/>
      <w:r w:rsidRPr="00FB5146">
        <w:rPr>
          <w:rFonts w:eastAsia="Calibri"/>
          <w:u w:val="single"/>
        </w:rPr>
        <w:t>as a way to</w:t>
      </w:r>
      <w:proofErr w:type="gramEnd"/>
      <w:r w:rsidRPr="00FB5146">
        <w:rPr>
          <w:rFonts w:eastAsia="Calibri"/>
          <w:u w:val="single"/>
        </w:rPr>
        <w:t xml:space="preserve"> escape the state’s violence, </w:t>
      </w:r>
      <w:r w:rsidRPr="00307471">
        <w:rPr>
          <w:rFonts w:eastAsia="Calibri"/>
          <w:u w:val="single"/>
        </w:rPr>
        <w:t xml:space="preserve">they are engaged in </w:t>
      </w:r>
      <w:r w:rsidRPr="00FB5146">
        <w:rPr>
          <w:rFonts w:eastAsia="Calibri"/>
          <w:b/>
          <w:iCs/>
          <w:highlight w:val="cyan"/>
          <w:u w:val="single"/>
        </w:rPr>
        <w:t>wishful thinking</w:t>
      </w:r>
      <w:r w:rsidRPr="00FB5146">
        <w:rPr>
          <w:rFonts w:eastAsia="Calibri"/>
          <w:sz w:val="16"/>
        </w:rPr>
        <w:t xml:space="preserve">. </w:t>
      </w:r>
      <w:r w:rsidRPr="00FB5146">
        <w:rPr>
          <w:rFonts w:eastAsia="Calibri"/>
          <w:u w:val="single"/>
        </w:rPr>
        <w:t xml:space="preserve">And if they imagine there is any way to solve the crises we face without power, they are </w:t>
      </w:r>
      <w:r w:rsidRPr="00FB5146">
        <w:rPr>
          <w:rFonts w:eastAsia="Calibri"/>
          <w:b/>
          <w:iCs/>
          <w:highlight w:val="cyan"/>
          <w:u w:val="single"/>
        </w:rPr>
        <w:t>deluding themselves</w:t>
      </w:r>
      <w:r w:rsidRPr="00FB5146">
        <w:rPr>
          <w:rFonts w:eastAsia="Calibri"/>
          <w:sz w:val="16"/>
        </w:rPr>
        <w:t>. “</w:t>
      </w:r>
      <w:r w:rsidRPr="00FB5146">
        <w:rPr>
          <w:rFonts w:eastAsia="Calibri"/>
          <w:u w:val="single"/>
        </w:rPr>
        <w:t xml:space="preserve">Every </w:t>
      </w:r>
      <w:r w:rsidRPr="00FB5146">
        <w:rPr>
          <w:rFonts w:eastAsia="Calibri"/>
          <w:b/>
          <w:iCs/>
          <w:u w:val="single"/>
        </w:rPr>
        <w:t>conceivable solution</w:t>
      </w:r>
      <w:r w:rsidRPr="00FB5146">
        <w:rPr>
          <w:rFonts w:eastAsia="Calibri"/>
          <w:u w:val="single"/>
        </w:rPr>
        <w:t xml:space="preserve"> to human problems</w:t>
      </w:r>
      <w:r w:rsidRPr="00FB5146">
        <w:rPr>
          <w:rFonts w:eastAsia="Calibri"/>
          <w:sz w:val="16"/>
        </w:rPr>
        <w:t>,” Benjamin wrote, “</w:t>
      </w:r>
      <w:r w:rsidRPr="00FB5146">
        <w:rPr>
          <w:rFonts w:eastAsia="Calibri"/>
          <w:u w:val="single"/>
        </w:rPr>
        <w:t>remains impossible if violence is totally excluded in principle.”</w:t>
      </w:r>
    </w:p>
    <w:p w14:paraId="2C172171" w14:textId="77777777" w:rsidR="00990499" w:rsidRPr="00FB5146" w:rsidRDefault="00990499" w:rsidP="00990499">
      <w:pPr>
        <w:keepNext/>
        <w:keepLines/>
        <w:spacing w:before="40" w:line="256" w:lineRule="auto"/>
        <w:outlineLvl w:val="3"/>
        <w:rPr>
          <w:rFonts w:eastAsia="Times New Roman"/>
          <w:b/>
          <w:iCs/>
          <w:sz w:val="26"/>
        </w:rPr>
      </w:pPr>
      <w:r w:rsidRPr="00FB5146">
        <w:rPr>
          <w:rFonts w:eastAsia="Times New Roman"/>
          <w:b/>
          <w:iCs/>
          <w:sz w:val="26"/>
        </w:rPr>
        <w:t xml:space="preserve">It also </w:t>
      </w:r>
      <w:r w:rsidRPr="00FB5146">
        <w:rPr>
          <w:rFonts w:eastAsia="Times New Roman"/>
          <w:b/>
          <w:iCs/>
          <w:sz w:val="26"/>
          <w:u w:val="single"/>
        </w:rPr>
        <w:t>reinforces</w:t>
      </w:r>
      <w:r w:rsidRPr="00FB5146">
        <w:rPr>
          <w:rFonts w:eastAsia="Times New Roman"/>
          <w:b/>
          <w:iCs/>
          <w:sz w:val="26"/>
        </w:rPr>
        <w:t xml:space="preserve"> atomization---castigating something as “incorrect” care reinscribes the analytic of </w:t>
      </w:r>
      <w:r w:rsidRPr="00FB5146">
        <w:rPr>
          <w:rFonts w:eastAsia="Times New Roman"/>
          <w:b/>
          <w:iCs/>
          <w:sz w:val="26"/>
          <w:u w:val="single"/>
        </w:rPr>
        <w:t>care as territory which turns their impacts</w:t>
      </w:r>
      <w:r w:rsidRPr="00FB5146">
        <w:rPr>
          <w:rFonts w:eastAsia="Times New Roman"/>
          <w:b/>
          <w:iCs/>
          <w:sz w:val="26"/>
        </w:rPr>
        <w:t>.</w:t>
      </w:r>
    </w:p>
    <w:p w14:paraId="0E6AB9FB" w14:textId="77777777" w:rsidR="00990499" w:rsidRPr="00FB5146" w:rsidRDefault="00990499" w:rsidP="00990499">
      <w:pPr>
        <w:spacing w:line="256" w:lineRule="auto"/>
        <w:rPr>
          <w:rFonts w:eastAsia="Calibri"/>
        </w:rPr>
      </w:pPr>
      <w:r w:rsidRPr="00FB5146">
        <w:rPr>
          <w:rFonts w:eastAsia="Calibri"/>
          <w:b/>
          <w:bCs/>
          <w:sz w:val="26"/>
        </w:rPr>
        <w:t>Nash, 19</w:t>
      </w:r>
      <w:r w:rsidRPr="00FB5146">
        <w:rPr>
          <w:rFonts w:eastAsia="Calibri"/>
        </w:rPr>
        <w:t xml:space="preserve">—Professor of Gender, Sexuality, and Feminist Studies at Duke University (Jennifer, “the politics of reading,” </w:t>
      </w:r>
      <w:r w:rsidRPr="00FB5146">
        <w:rPr>
          <w:rFonts w:eastAsia="Calibri"/>
          <w:i/>
        </w:rPr>
        <w:t>Black Feminism Reimagined: After Intersectionality</w:t>
      </w:r>
      <w:r w:rsidRPr="00FB5146">
        <w:rPr>
          <w:rFonts w:eastAsia="Calibri"/>
        </w:rPr>
        <w:t xml:space="preserve">, Chapter 2, 77-78, </w:t>
      </w:r>
      <w:proofErr w:type="spellStart"/>
      <w:r w:rsidRPr="00FB5146">
        <w:rPr>
          <w:rFonts w:eastAsia="Calibri"/>
        </w:rPr>
        <w:t>dml</w:t>
      </w:r>
      <w:proofErr w:type="spellEnd"/>
      <w:r w:rsidRPr="00FB5146">
        <w:rPr>
          <w:rFonts w:eastAsia="Calibri"/>
        </w:rPr>
        <w:t>)</w:t>
      </w:r>
    </w:p>
    <w:p w14:paraId="2F6D8210" w14:textId="77777777" w:rsidR="00990499" w:rsidRPr="00FB5146" w:rsidRDefault="00990499" w:rsidP="00990499">
      <w:pPr>
        <w:spacing w:line="256" w:lineRule="auto"/>
        <w:rPr>
          <w:rFonts w:eastAsia="Calibri"/>
          <w:sz w:val="16"/>
        </w:rPr>
      </w:pPr>
      <w:r w:rsidRPr="00FB5146">
        <w:rPr>
          <w:rFonts w:eastAsia="Calibri"/>
          <w:sz w:val="16"/>
        </w:rPr>
        <w:t xml:space="preserve">For Hancock, stewardship’s ethic of </w:t>
      </w:r>
      <w:r w:rsidRPr="00FB5146">
        <w:rPr>
          <w:rFonts w:eastAsia="Calibri"/>
          <w:highlight w:val="cyan"/>
          <w:u w:val="single"/>
        </w:rPr>
        <w:t xml:space="preserve">care is imagined as an </w:t>
      </w:r>
      <w:r w:rsidRPr="00FB5146">
        <w:rPr>
          <w:rFonts w:eastAsia="Calibri"/>
          <w:b/>
          <w:iCs/>
          <w:highlight w:val="cyan"/>
          <w:u w:val="single"/>
        </w:rPr>
        <w:t>interruption</w:t>
      </w:r>
      <w:r w:rsidRPr="00FB5146">
        <w:rPr>
          <w:rFonts w:eastAsia="Calibri"/>
          <w:highlight w:val="cyan"/>
          <w:u w:val="single"/>
        </w:rPr>
        <w:t xml:space="preserve"> to</w:t>
      </w:r>
      <w:r w:rsidRPr="00FB5146">
        <w:rPr>
          <w:rFonts w:eastAsia="Calibri"/>
          <w:sz w:val="16"/>
        </w:rPr>
        <w:t xml:space="preserve"> potentially alluring </w:t>
      </w:r>
      <w:proofErr w:type="gramStart"/>
      <w:r w:rsidRPr="00FB5146">
        <w:rPr>
          <w:rFonts w:eastAsia="Calibri"/>
          <w:highlight w:val="cyan"/>
          <w:u w:val="single"/>
        </w:rPr>
        <w:t>logics</w:t>
      </w:r>
      <w:proofErr w:type="gramEnd"/>
      <w:r w:rsidRPr="00FB5146">
        <w:rPr>
          <w:rFonts w:eastAsia="Calibri"/>
          <w:highlight w:val="cyan"/>
          <w:u w:val="single"/>
        </w:rPr>
        <w:t xml:space="preserve"> of </w:t>
      </w:r>
      <w:r w:rsidRPr="00FB5146">
        <w:rPr>
          <w:rFonts w:eastAsia="Calibri"/>
          <w:b/>
          <w:iCs/>
          <w:highlight w:val="cyan"/>
          <w:u w:val="single"/>
        </w:rPr>
        <w:t>ownership</w:t>
      </w:r>
      <w:r w:rsidRPr="00FB5146">
        <w:rPr>
          <w:rFonts w:eastAsia="Calibri"/>
          <w:sz w:val="16"/>
        </w:rPr>
        <w:t xml:space="preserve">. As a steward, one never possesses intersectionality, one simply cares for the precious intellectual tradition to enable its ongoing vitality. This act of care enables scholars to lovingly pass intersectionality from black feminist generation to generation, ensuring the continuity of the term’s life. Yet I want to interrogate how </w:t>
      </w:r>
      <w:r w:rsidRPr="00FB5146">
        <w:rPr>
          <w:rFonts w:eastAsia="Calibri"/>
          <w:highlight w:val="cyan"/>
          <w:u w:val="single"/>
        </w:rPr>
        <w:t>this form of care</w:t>
      </w:r>
      <w:r w:rsidRPr="00FB5146">
        <w:rPr>
          <w:rFonts w:eastAsia="Calibri"/>
          <w:sz w:val="16"/>
        </w:rPr>
        <w:t>—one that includes careful reading and careful engagement with intersectionality’s histories—</w:t>
      </w:r>
      <w:r w:rsidRPr="00FB5146">
        <w:rPr>
          <w:rFonts w:eastAsia="Calibri"/>
          <w:highlight w:val="cyan"/>
          <w:u w:val="single"/>
        </w:rPr>
        <w:t>can</w:t>
      </w:r>
      <w:r w:rsidRPr="00FB5146">
        <w:rPr>
          <w:rFonts w:eastAsia="Calibri"/>
          <w:u w:val="single"/>
        </w:rPr>
        <w:t xml:space="preserve"> </w:t>
      </w:r>
      <w:proofErr w:type="gramStart"/>
      <w:r w:rsidRPr="00FB5146">
        <w:rPr>
          <w:rFonts w:eastAsia="Calibri"/>
          <w:u w:val="single"/>
        </w:rPr>
        <w:t xml:space="preserve">actually </w:t>
      </w:r>
      <w:r w:rsidRPr="00FB5146">
        <w:rPr>
          <w:rFonts w:eastAsia="Calibri"/>
          <w:b/>
          <w:iCs/>
          <w:sz w:val="30"/>
          <w:szCs w:val="30"/>
          <w:u w:val="single"/>
        </w:rPr>
        <w:t>produce</w:t>
      </w:r>
      <w:proofErr w:type="gramEnd"/>
      <w:r w:rsidRPr="00FB5146">
        <w:rPr>
          <w:rFonts w:eastAsia="Calibri"/>
          <w:u w:val="single"/>
        </w:rPr>
        <w:t xml:space="preserve"> and </w:t>
      </w:r>
      <w:r w:rsidRPr="00FB5146">
        <w:rPr>
          <w:rFonts w:eastAsia="Calibri"/>
          <w:b/>
          <w:iCs/>
          <w:sz w:val="30"/>
          <w:szCs w:val="30"/>
          <w:highlight w:val="cyan"/>
          <w:u w:val="single"/>
        </w:rPr>
        <w:t>reinscribe logics of</w:t>
      </w:r>
      <w:r w:rsidRPr="00FB5146">
        <w:rPr>
          <w:rFonts w:eastAsia="Calibri"/>
          <w:b/>
          <w:iCs/>
          <w:sz w:val="30"/>
          <w:szCs w:val="30"/>
          <w:u w:val="single"/>
        </w:rPr>
        <w:t xml:space="preserve"> ownership</w:t>
      </w:r>
      <w:r w:rsidRPr="00FB5146">
        <w:rPr>
          <w:rFonts w:eastAsia="Calibri"/>
          <w:sz w:val="16"/>
        </w:rPr>
        <w:t xml:space="preserve">, </w:t>
      </w:r>
      <w:r w:rsidRPr="00FB5146">
        <w:rPr>
          <w:rFonts w:eastAsia="Calibri"/>
          <w:b/>
          <w:iCs/>
          <w:sz w:val="30"/>
          <w:szCs w:val="30"/>
          <w:highlight w:val="cyan"/>
          <w:u w:val="single"/>
        </w:rPr>
        <w:t>property</w:t>
      </w:r>
      <w:r w:rsidRPr="00FB5146">
        <w:rPr>
          <w:rFonts w:eastAsia="Calibri"/>
          <w:sz w:val="16"/>
        </w:rPr>
        <w:t xml:space="preserve">, </w:t>
      </w:r>
      <w:r w:rsidRPr="00FB5146">
        <w:rPr>
          <w:rFonts w:eastAsia="Calibri"/>
          <w:u w:val="single"/>
        </w:rPr>
        <w:t xml:space="preserve">and </w:t>
      </w:r>
      <w:r w:rsidRPr="00FB5146">
        <w:rPr>
          <w:rFonts w:eastAsia="Calibri"/>
          <w:b/>
          <w:iCs/>
          <w:sz w:val="30"/>
          <w:szCs w:val="30"/>
          <w:u w:val="single"/>
        </w:rPr>
        <w:t>territoriality</w:t>
      </w:r>
      <w:r w:rsidRPr="00FB5146">
        <w:rPr>
          <w:rFonts w:eastAsia="Calibri"/>
          <w:sz w:val="16"/>
        </w:rPr>
        <w:t xml:space="preserve">. </w:t>
      </w:r>
      <w:r w:rsidRPr="00FB5146">
        <w:rPr>
          <w:rFonts w:eastAsia="Calibri"/>
          <w:highlight w:val="cyan"/>
          <w:u w:val="single"/>
        </w:rPr>
        <w:t>What marks</w:t>
      </w:r>
      <w:r w:rsidRPr="00FB5146">
        <w:rPr>
          <w:rFonts w:eastAsia="Calibri"/>
          <w:sz w:val="16"/>
        </w:rPr>
        <w:t xml:space="preserve"> Hancock’s </w:t>
      </w:r>
      <w:r w:rsidRPr="00FB5146">
        <w:rPr>
          <w:rFonts w:eastAsia="Calibri"/>
          <w:highlight w:val="cyan"/>
          <w:u w:val="single"/>
        </w:rPr>
        <w:t>caring</w:t>
      </w:r>
      <w:r w:rsidRPr="00FB5146">
        <w:rPr>
          <w:rFonts w:eastAsia="Calibri"/>
          <w:sz w:val="16"/>
        </w:rPr>
        <w:t xml:space="preserve"> conception of stewardship </w:t>
      </w:r>
      <w:r w:rsidRPr="00FB5146">
        <w:rPr>
          <w:rFonts w:eastAsia="Calibri"/>
          <w:highlight w:val="cyan"/>
          <w:u w:val="single"/>
        </w:rPr>
        <w:t>is a sense that there is an “</w:t>
      </w:r>
      <w:r w:rsidRPr="00FB5146">
        <w:rPr>
          <w:rFonts w:eastAsia="Calibri"/>
          <w:b/>
          <w:iCs/>
          <w:highlight w:val="cyan"/>
          <w:u w:val="single"/>
        </w:rPr>
        <w:t>ethical</w:t>
      </w:r>
      <w:r w:rsidRPr="00FB5146">
        <w:rPr>
          <w:rFonts w:eastAsia="Calibri"/>
          <w:sz w:val="16"/>
        </w:rPr>
        <w:t xml:space="preserve">” way to do intersectional </w:t>
      </w:r>
      <w:r w:rsidRPr="00FB5146">
        <w:rPr>
          <w:rFonts w:eastAsia="Calibri"/>
          <w:b/>
          <w:iCs/>
          <w:highlight w:val="cyan"/>
          <w:u w:val="single"/>
        </w:rPr>
        <w:t>work</w:t>
      </w:r>
      <w:r w:rsidRPr="00FB5146">
        <w:rPr>
          <w:rFonts w:eastAsia="Calibri"/>
          <w:sz w:val="16"/>
        </w:rPr>
        <w:t xml:space="preserve">, </w:t>
      </w:r>
      <w:r w:rsidRPr="00FB5146">
        <w:rPr>
          <w:rFonts w:eastAsia="Calibri"/>
          <w:highlight w:val="cyan"/>
          <w:u w:val="single"/>
        </w:rPr>
        <w:t xml:space="preserve">yet it is </w:t>
      </w:r>
      <w:r w:rsidRPr="00FB5146">
        <w:rPr>
          <w:rFonts w:eastAsia="Calibri"/>
          <w:b/>
          <w:iCs/>
          <w:highlight w:val="cyan"/>
          <w:u w:val="single"/>
        </w:rPr>
        <w:t>left unclear</w:t>
      </w:r>
      <w:r w:rsidRPr="00FB5146">
        <w:rPr>
          <w:rFonts w:eastAsia="Calibri"/>
          <w:highlight w:val="cyan"/>
          <w:u w:val="single"/>
        </w:rPr>
        <w:t xml:space="preserve"> </w:t>
      </w:r>
      <w:r w:rsidRPr="00FB5146">
        <w:rPr>
          <w:rFonts w:eastAsia="Calibri"/>
          <w:b/>
          <w:iCs/>
          <w:sz w:val="30"/>
          <w:szCs w:val="30"/>
          <w:highlight w:val="cyan"/>
          <w:u w:val="single"/>
        </w:rPr>
        <w:t>how we determine what constitutes</w:t>
      </w:r>
      <w:r w:rsidRPr="00FB5146">
        <w:rPr>
          <w:rFonts w:eastAsia="Calibri"/>
          <w:sz w:val="16"/>
        </w:rPr>
        <w:t xml:space="preserve"> a correct (or “</w:t>
      </w:r>
      <w:r w:rsidRPr="00FB5146">
        <w:rPr>
          <w:rFonts w:eastAsia="Calibri"/>
          <w:b/>
          <w:iCs/>
          <w:sz w:val="30"/>
          <w:szCs w:val="30"/>
          <w:highlight w:val="cyan"/>
          <w:u w:val="single"/>
        </w:rPr>
        <w:t>ethical</w:t>
      </w:r>
      <w:r w:rsidRPr="00FB5146">
        <w:rPr>
          <w:rFonts w:eastAsia="Calibri"/>
          <w:sz w:val="16"/>
        </w:rPr>
        <w:t xml:space="preserve">”) way to do intersectionality. </w:t>
      </w:r>
      <w:r w:rsidRPr="00FB5146">
        <w:rPr>
          <w:rFonts w:eastAsia="Calibri"/>
          <w:u w:val="single"/>
        </w:rPr>
        <w:t xml:space="preserve">How do we </w:t>
      </w:r>
      <w:r w:rsidRPr="00FB5146">
        <w:rPr>
          <w:rFonts w:eastAsia="Calibri"/>
          <w:b/>
          <w:iCs/>
          <w:u w:val="single"/>
        </w:rPr>
        <w:t>discern ethical usage</w:t>
      </w:r>
      <w:r w:rsidRPr="00FB5146">
        <w:rPr>
          <w:rFonts w:eastAsia="Calibri"/>
          <w:u w:val="single"/>
        </w:rPr>
        <w:t xml:space="preserve"> </w:t>
      </w:r>
      <w:proofErr w:type="gramStart"/>
      <w:r w:rsidRPr="00FB5146">
        <w:rPr>
          <w:rFonts w:eastAsia="Calibri"/>
          <w:u w:val="single"/>
        </w:rPr>
        <w:t>of an analytic</w:t>
      </w:r>
      <w:proofErr w:type="gramEnd"/>
      <w:r w:rsidRPr="00FB5146">
        <w:rPr>
          <w:rFonts w:eastAsia="Calibri"/>
          <w:sz w:val="16"/>
        </w:rPr>
        <w:t xml:space="preserve">? And </w:t>
      </w:r>
      <w:r w:rsidRPr="00FB5146">
        <w:rPr>
          <w:rFonts w:eastAsia="Calibri"/>
          <w:u w:val="single"/>
        </w:rPr>
        <w:t xml:space="preserve">what are the exertions of </w:t>
      </w:r>
      <w:r w:rsidRPr="00FB5146">
        <w:rPr>
          <w:rFonts w:eastAsia="Calibri"/>
          <w:b/>
          <w:iCs/>
          <w:u w:val="single"/>
        </w:rPr>
        <w:t>territoriality</w:t>
      </w:r>
      <w:r w:rsidRPr="00FB5146">
        <w:rPr>
          <w:rFonts w:eastAsia="Calibri"/>
          <w:u w:val="single"/>
        </w:rPr>
        <w:t xml:space="preserve"> and </w:t>
      </w:r>
      <w:r w:rsidRPr="00FB5146">
        <w:rPr>
          <w:rFonts w:eastAsia="Calibri"/>
          <w:b/>
          <w:iCs/>
          <w:u w:val="single"/>
        </w:rPr>
        <w:t>defensiveness</w:t>
      </w:r>
      <w:r w:rsidRPr="00FB5146">
        <w:rPr>
          <w:rFonts w:eastAsia="Calibri"/>
          <w:u w:val="single"/>
        </w:rPr>
        <w:t xml:space="preserve"> that</w:t>
      </w:r>
      <w:r w:rsidRPr="00FB5146">
        <w:rPr>
          <w:rFonts w:eastAsia="Calibri"/>
          <w:sz w:val="16"/>
        </w:rPr>
        <w:t xml:space="preserve"> even </w:t>
      </w:r>
      <w:r w:rsidRPr="00FB5146">
        <w:rPr>
          <w:rFonts w:eastAsia="Calibri"/>
          <w:u w:val="single"/>
        </w:rPr>
        <w:t>the idea of</w:t>
      </w:r>
      <w:r w:rsidRPr="00FB5146">
        <w:rPr>
          <w:rFonts w:eastAsia="Calibri"/>
          <w:sz w:val="16"/>
        </w:rPr>
        <w:t xml:space="preserve"> “</w:t>
      </w:r>
      <w:r w:rsidRPr="00FB5146">
        <w:rPr>
          <w:rFonts w:eastAsia="Calibri"/>
          <w:u w:val="single"/>
        </w:rPr>
        <w:t>ethical usage</w:t>
      </w:r>
      <w:r w:rsidRPr="00FB5146">
        <w:rPr>
          <w:rFonts w:eastAsia="Calibri"/>
          <w:sz w:val="16"/>
        </w:rPr>
        <w:t xml:space="preserve">” </w:t>
      </w:r>
      <w:r w:rsidRPr="00FB5146">
        <w:rPr>
          <w:rFonts w:eastAsia="Calibri"/>
          <w:u w:val="single"/>
        </w:rPr>
        <w:t>can produce</w:t>
      </w:r>
      <w:r w:rsidRPr="00FB5146">
        <w:rPr>
          <w:rFonts w:eastAsia="Calibri"/>
          <w:sz w:val="16"/>
        </w:rPr>
        <w:t xml:space="preserve">? If, following Hancock’s logic, intersectionality constitutes a kind of “precious” valuable passed carefully from generation to generation, how do we decide which uses of intersectionality might damage it, diminish its value, or wholly destroy it? The notion of ethical intersectional practice, of lovingly </w:t>
      </w:r>
      <w:r w:rsidRPr="00FB5146">
        <w:rPr>
          <w:rFonts w:eastAsia="Calibri"/>
          <w:highlight w:val="cyan"/>
          <w:u w:val="single"/>
        </w:rPr>
        <w:t>caring</w:t>
      </w:r>
      <w:r w:rsidRPr="00FB5146">
        <w:rPr>
          <w:rFonts w:eastAsia="Calibri"/>
          <w:sz w:val="16"/>
        </w:rPr>
        <w:t xml:space="preserve"> for and cultivating the analytic, </w:t>
      </w:r>
      <w:r w:rsidRPr="00FB5146">
        <w:rPr>
          <w:rFonts w:eastAsia="Calibri"/>
          <w:b/>
          <w:iCs/>
          <w:highlight w:val="cyan"/>
          <w:u w:val="single"/>
        </w:rPr>
        <w:t>might not</w:t>
      </w:r>
      <w:r w:rsidRPr="00FB5146">
        <w:rPr>
          <w:rFonts w:eastAsia="Calibri"/>
          <w:b/>
          <w:iCs/>
          <w:u w:val="single"/>
        </w:rPr>
        <w:t xml:space="preserve"> effectively </w:t>
      </w:r>
      <w:r w:rsidRPr="00FB5146">
        <w:rPr>
          <w:rFonts w:eastAsia="Calibri"/>
          <w:b/>
          <w:iCs/>
          <w:highlight w:val="cyan"/>
          <w:u w:val="single"/>
        </w:rPr>
        <w:t>disrupt</w:t>
      </w:r>
      <w:r w:rsidRPr="00FB5146">
        <w:rPr>
          <w:rFonts w:eastAsia="Calibri"/>
          <w:highlight w:val="cyan"/>
          <w:u w:val="single"/>
        </w:rPr>
        <w:t xml:space="preserve"> the notion that there is a</w:t>
      </w:r>
      <w:r w:rsidRPr="00FB5146">
        <w:rPr>
          <w:rFonts w:eastAsia="Calibri"/>
          <w:u w:val="single"/>
        </w:rPr>
        <w:t xml:space="preserve"> </w:t>
      </w:r>
      <w:r w:rsidRPr="00FB5146">
        <w:rPr>
          <w:rFonts w:eastAsia="Calibri"/>
          <w:b/>
          <w:iCs/>
          <w:u w:val="single"/>
        </w:rPr>
        <w:t>correct</w:t>
      </w:r>
      <w:r w:rsidRPr="00FB5146">
        <w:rPr>
          <w:rFonts w:eastAsia="Calibri"/>
          <w:sz w:val="16"/>
        </w:rPr>
        <w:t xml:space="preserve"> (</w:t>
      </w:r>
      <w:r w:rsidRPr="00FB5146">
        <w:rPr>
          <w:rFonts w:eastAsia="Calibri"/>
          <w:u w:val="single"/>
        </w:rPr>
        <w:t>or</w:t>
      </w:r>
      <w:r w:rsidRPr="00FB5146">
        <w:rPr>
          <w:rFonts w:eastAsia="Calibri"/>
          <w:sz w:val="16"/>
        </w:rPr>
        <w:t xml:space="preserve"> even </w:t>
      </w:r>
      <w:r w:rsidRPr="00FB5146">
        <w:rPr>
          <w:rFonts w:eastAsia="Calibri"/>
          <w:b/>
          <w:iCs/>
          <w:highlight w:val="cyan"/>
          <w:u w:val="single"/>
        </w:rPr>
        <w:t>better</w:t>
      </w:r>
      <w:r w:rsidRPr="00FB5146">
        <w:rPr>
          <w:rFonts w:eastAsia="Calibri"/>
          <w:sz w:val="16"/>
        </w:rPr>
        <w:t xml:space="preserve">) </w:t>
      </w:r>
      <w:r w:rsidRPr="00FB5146">
        <w:rPr>
          <w:rFonts w:eastAsia="Calibri"/>
          <w:highlight w:val="cyan"/>
          <w:u w:val="single"/>
        </w:rPr>
        <w:t>way to do</w:t>
      </w:r>
      <w:r w:rsidRPr="00FB5146">
        <w:rPr>
          <w:rFonts w:eastAsia="Calibri"/>
          <w:sz w:val="16"/>
        </w:rPr>
        <w:t xml:space="preserve"> intersectional </w:t>
      </w:r>
      <w:r w:rsidRPr="00FB5146">
        <w:rPr>
          <w:rFonts w:eastAsia="Calibri"/>
          <w:highlight w:val="cyan"/>
          <w:u w:val="single"/>
        </w:rPr>
        <w:t>work</w:t>
      </w:r>
      <w:r w:rsidRPr="00FB5146">
        <w:rPr>
          <w:rFonts w:eastAsia="Calibri"/>
          <w:sz w:val="16"/>
        </w:rPr>
        <w:t xml:space="preserve">. It is precisely </w:t>
      </w:r>
      <w:r w:rsidRPr="00FB5146">
        <w:rPr>
          <w:rFonts w:eastAsia="Calibri"/>
          <w:highlight w:val="cyan"/>
          <w:u w:val="single"/>
        </w:rPr>
        <w:t xml:space="preserve">this investment in </w:t>
      </w:r>
      <w:r w:rsidRPr="00FB5146">
        <w:rPr>
          <w:rFonts w:eastAsia="Calibri"/>
          <w:b/>
          <w:iCs/>
          <w:highlight w:val="cyan"/>
          <w:u w:val="single"/>
        </w:rPr>
        <w:t>correct</w:t>
      </w:r>
      <w:r w:rsidRPr="00FB5146">
        <w:rPr>
          <w:rFonts w:eastAsia="Calibri"/>
          <w:sz w:val="16"/>
        </w:rPr>
        <w:t>—</w:t>
      </w:r>
      <w:r w:rsidRPr="00FB5146">
        <w:rPr>
          <w:rFonts w:eastAsia="Calibri"/>
          <w:highlight w:val="cyan"/>
          <w:u w:val="single"/>
        </w:rPr>
        <w:t xml:space="preserve">and </w:t>
      </w:r>
      <w:r w:rsidRPr="00FB5146">
        <w:rPr>
          <w:rFonts w:eastAsia="Calibri"/>
          <w:b/>
          <w:iCs/>
          <w:highlight w:val="cyan"/>
          <w:u w:val="single"/>
        </w:rPr>
        <w:t>less correct</w:t>
      </w:r>
      <w:r w:rsidRPr="00FB5146">
        <w:rPr>
          <w:rFonts w:eastAsia="Calibri"/>
          <w:sz w:val="16"/>
        </w:rPr>
        <w:t xml:space="preserve">—intersectional </w:t>
      </w:r>
      <w:r w:rsidRPr="00FB5146">
        <w:rPr>
          <w:rFonts w:eastAsia="Calibri"/>
          <w:highlight w:val="cyan"/>
          <w:u w:val="single"/>
        </w:rPr>
        <w:t>practices</w:t>
      </w:r>
      <w:r w:rsidRPr="00FB5146">
        <w:rPr>
          <w:rFonts w:eastAsia="Calibri"/>
          <w:sz w:val="16"/>
        </w:rPr>
        <w:t xml:space="preserve"> that </w:t>
      </w:r>
      <w:r w:rsidRPr="00FB5146">
        <w:rPr>
          <w:rFonts w:eastAsia="Calibri"/>
          <w:b/>
          <w:iCs/>
          <w:highlight w:val="cyan"/>
          <w:u w:val="single"/>
        </w:rPr>
        <w:t>entrenches</w:t>
      </w:r>
      <w:r w:rsidRPr="00FB5146">
        <w:rPr>
          <w:rFonts w:eastAsia="Calibri"/>
          <w:highlight w:val="cyan"/>
          <w:u w:val="single"/>
        </w:rPr>
        <w:t xml:space="preserve"> the</w:t>
      </w:r>
      <w:r w:rsidRPr="00FB5146">
        <w:rPr>
          <w:rFonts w:eastAsia="Calibri"/>
          <w:sz w:val="16"/>
        </w:rPr>
        <w:t xml:space="preserve"> conception of the </w:t>
      </w:r>
      <w:r w:rsidRPr="00FB5146">
        <w:rPr>
          <w:rFonts w:eastAsia="Calibri"/>
          <w:highlight w:val="cyan"/>
          <w:u w:val="single"/>
        </w:rPr>
        <w:t>analytic as</w:t>
      </w:r>
      <w:r w:rsidRPr="00FB5146">
        <w:rPr>
          <w:rFonts w:eastAsia="Calibri"/>
          <w:u w:val="single"/>
        </w:rPr>
        <w:t xml:space="preserve"> </w:t>
      </w:r>
      <w:r w:rsidRPr="00FB5146">
        <w:rPr>
          <w:rFonts w:eastAsia="Calibri"/>
          <w:b/>
          <w:iCs/>
          <w:u w:val="single"/>
        </w:rPr>
        <w:t xml:space="preserve">vulnerable </w:t>
      </w:r>
      <w:r w:rsidRPr="00FB5146">
        <w:rPr>
          <w:rFonts w:eastAsia="Calibri"/>
          <w:b/>
          <w:iCs/>
          <w:highlight w:val="cyan"/>
          <w:u w:val="single"/>
        </w:rPr>
        <w:t>territory</w:t>
      </w:r>
      <w:r w:rsidRPr="00FB5146">
        <w:rPr>
          <w:rFonts w:eastAsia="Calibri"/>
          <w:u w:val="single"/>
        </w:rPr>
        <w:t xml:space="preserve"> in need of</w:t>
      </w:r>
      <w:r w:rsidRPr="00FB5146">
        <w:rPr>
          <w:rFonts w:eastAsia="Calibri"/>
          <w:sz w:val="16"/>
        </w:rPr>
        <w:t xml:space="preserve"> black feminist </w:t>
      </w:r>
      <w:r w:rsidRPr="00FB5146">
        <w:rPr>
          <w:rFonts w:eastAsia="Calibri"/>
          <w:b/>
          <w:iCs/>
          <w:u w:val="single"/>
        </w:rPr>
        <w:t>protection</w:t>
      </w:r>
      <w:r w:rsidRPr="00FB5146">
        <w:rPr>
          <w:rFonts w:eastAsia="Calibri"/>
          <w:sz w:val="16"/>
        </w:rPr>
        <w:t xml:space="preserve">. </w:t>
      </w:r>
    </w:p>
    <w:p w14:paraId="5F9E8E9B" w14:textId="77777777" w:rsidR="00990499" w:rsidRPr="007B56CC" w:rsidRDefault="00990499" w:rsidP="00990499">
      <w:pPr>
        <w:keepNext/>
        <w:keepLines/>
        <w:spacing w:before="40" w:line="256" w:lineRule="auto"/>
        <w:outlineLvl w:val="3"/>
        <w:rPr>
          <w:rFonts w:eastAsia="Times New Roman"/>
          <w:b/>
          <w:iCs/>
          <w:sz w:val="26"/>
        </w:rPr>
      </w:pPr>
      <w:r w:rsidRPr="007B56CC">
        <w:rPr>
          <w:rFonts w:eastAsia="Times New Roman"/>
          <w:b/>
          <w:iCs/>
          <w:sz w:val="26"/>
        </w:rPr>
        <w:t xml:space="preserve">Fiat is </w:t>
      </w:r>
      <w:r w:rsidRPr="007B56CC">
        <w:rPr>
          <w:rFonts w:eastAsia="Times New Roman"/>
          <w:b/>
          <w:iCs/>
          <w:sz w:val="26"/>
          <w:u w:val="single"/>
        </w:rPr>
        <w:t>good</w:t>
      </w:r>
      <w:r w:rsidRPr="007B56CC">
        <w:rPr>
          <w:rFonts w:eastAsia="Times New Roman"/>
          <w:b/>
          <w:iCs/>
          <w:sz w:val="26"/>
        </w:rPr>
        <w:t xml:space="preserve">---it positions debaters and judges as </w:t>
      </w:r>
      <w:r w:rsidRPr="007B56CC">
        <w:rPr>
          <w:rFonts w:eastAsia="Times New Roman"/>
          <w:b/>
          <w:iCs/>
          <w:sz w:val="26"/>
          <w:u w:val="single"/>
        </w:rPr>
        <w:t>budding social critics</w:t>
      </w:r>
      <w:r w:rsidRPr="007B56CC">
        <w:rPr>
          <w:rFonts w:eastAsia="Times New Roman"/>
          <w:b/>
          <w:iCs/>
          <w:sz w:val="26"/>
        </w:rPr>
        <w:t xml:space="preserve">, </w:t>
      </w:r>
      <w:r w:rsidRPr="007B56CC">
        <w:rPr>
          <w:rFonts w:eastAsia="Times New Roman"/>
          <w:b/>
          <w:iCs/>
          <w:sz w:val="26"/>
          <w:u w:val="single"/>
        </w:rPr>
        <w:t>without</w:t>
      </w:r>
      <w:r w:rsidRPr="007B56CC">
        <w:rPr>
          <w:rFonts w:eastAsia="Times New Roman"/>
          <w:b/>
          <w:iCs/>
          <w:sz w:val="26"/>
        </w:rPr>
        <w:t xml:space="preserve"> positioning debate as anything </w:t>
      </w:r>
      <w:r w:rsidRPr="007B56CC">
        <w:rPr>
          <w:rFonts w:eastAsia="Times New Roman"/>
          <w:b/>
          <w:iCs/>
          <w:sz w:val="26"/>
          <w:u w:val="single"/>
        </w:rPr>
        <w:t>more</w:t>
      </w:r>
      <w:r w:rsidRPr="007B56CC">
        <w:rPr>
          <w:rFonts w:eastAsia="Times New Roman"/>
          <w:b/>
          <w:iCs/>
          <w:sz w:val="26"/>
        </w:rPr>
        <w:t xml:space="preserve"> than a game. </w:t>
      </w:r>
    </w:p>
    <w:p w14:paraId="60D1C592" w14:textId="77777777" w:rsidR="00990499" w:rsidRPr="007B56CC" w:rsidRDefault="00990499" w:rsidP="00990499">
      <w:pPr>
        <w:spacing w:line="256" w:lineRule="auto"/>
        <w:rPr>
          <w:rFonts w:eastAsia="Aptos"/>
        </w:rPr>
      </w:pPr>
      <w:r w:rsidRPr="007B56CC">
        <w:rPr>
          <w:rFonts w:eastAsia="Aptos"/>
          <w:b/>
          <w:bCs/>
          <w:sz w:val="26"/>
        </w:rPr>
        <w:t xml:space="preserve">McGee ’97 </w:t>
      </w:r>
      <w:r w:rsidRPr="007B56CC">
        <w:rPr>
          <w:rFonts w:eastAsia="Aptos"/>
        </w:rPr>
        <w:t>[Brian and David Romanelli; 1997; Assistant Professor in Communication Studies at Texas Tech AND Director of Debate at Loyola University of Chicago; Contemporary Argumentation and Debate, “Policy Debate as Fiction: In Defense of Utopian Fiat,” vol. 18 p. 23-35; DML] [ableist language modifications denoted by brackets]</w:t>
      </w:r>
    </w:p>
    <w:p w14:paraId="6A955624" w14:textId="77777777" w:rsidR="00990499" w:rsidRPr="007B56CC" w:rsidRDefault="00990499" w:rsidP="00990499">
      <w:pPr>
        <w:spacing w:line="256" w:lineRule="auto"/>
        <w:rPr>
          <w:rFonts w:eastAsia="Aptos"/>
          <w:sz w:val="16"/>
        </w:rPr>
      </w:pPr>
      <w:r w:rsidRPr="007B56CC">
        <w:rPr>
          <w:rFonts w:eastAsia="Aptos"/>
          <w:u w:val="single"/>
        </w:rPr>
        <w:t>Snider argued</w:t>
      </w:r>
      <w:r w:rsidRPr="007B56CC">
        <w:rPr>
          <w:rFonts w:eastAsia="Aptos"/>
          <w:sz w:val="16"/>
        </w:rPr>
        <w:t xml:space="preserve"> several years ago that </w:t>
      </w:r>
      <w:r w:rsidRPr="007B56CC">
        <w:rPr>
          <w:rFonts w:eastAsia="Aptos"/>
          <w:u w:val="single"/>
        </w:rPr>
        <w:t xml:space="preserve">a suitable paradigm should address “something we can </w:t>
      </w:r>
      <w:r w:rsidRPr="007B56CC">
        <w:rPr>
          <w:rFonts w:eastAsia="Aptos"/>
          <w:b/>
          <w:iCs/>
          <w:u w:val="single"/>
        </w:rPr>
        <w:t>ACTUALLY</w:t>
      </w:r>
      <w:r w:rsidRPr="007B56CC">
        <w:rPr>
          <w:rFonts w:eastAsia="Aptos"/>
          <w:u w:val="single"/>
        </w:rPr>
        <w:t xml:space="preserve"> DO” as opposed to something we can </w:t>
      </w:r>
      <w:r w:rsidRPr="007B56CC">
        <w:rPr>
          <w:rFonts w:eastAsia="Aptos"/>
          <w:b/>
          <w:iCs/>
          <w:u w:val="single"/>
        </w:rPr>
        <w:t>MAKE BELIEVE ABOUT</w:t>
      </w:r>
      <w:r w:rsidRPr="007B56CC">
        <w:rPr>
          <w:rFonts w:eastAsia="Aptos"/>
          <w:u w:val="single"/>
        </w:rPr>
        <w:t>”</w:t>
      </w:r>
      <w:r w:rsidRPr="007B56CC">
        <w:rPr>
          <w:rFonts w:eastAsia="Aptos"/>
          <w:sz w:val="16"/>
        </w:rPr>
        <w:t xml:space="preserve"> (“Fantasy as Reality” 14). A utopian literature metaphor is beneficial precisely because it is within the power of debaters to perform the desired action suggested by the metaphor, if not always to demonstrate that the desired action is politically feasible.</w:t>
      </w:r>
    </w:p>
    <w:p w14:paraId="7E1696B0" w14:textId="77777777" w:rsidR="00990499" w:rsidRPr="007B56CC" w:rsidRDefault="00990499" w:rsidP="00990499">
      <w:pPr>
        <w:spacing w:line="256" w:lineRule="auto"/>
        <w:rPr>
          <w:rFonts w:eastAsia="Aptos"/>
          <w:sz w:val="16"/>
        </w:rPr>
      </w:pPr>
      <w:r w:rsidRPr="007B56CC">
        <w:rPr>
          <w:rFonts w:eastAsia="Aptos"/>
          <w:u w:val="single"/>
        </w:rPr>
        <w:t xml:space="preserve">Instead of debaters playing to </w:t>
      </w:r>
      <w:r w:rsidRPr="007B56CC">
        <w:rPr>
          <w:rFonts w:eastAsia="Aptos"/>
          <w:b/>
          <w:iCs/>
          <w:u w:val="single"/>
        </w:rPr>
        <w:t>an audience</w:t>
      </w:r>
      <w:r w:rsidRPr="007B56CC">
        <w:rPr>
          <w:rFonts w:eastAsia="Aptos"/>
          <w:u w:val="single"/>
        </w:rPr>
        <w:t xml:space="preserve"> of those who make </w:t>
      </w:r>
      <w:r w:rsidRPr="007B56CC">
        <w:rPr>
          <w:rFonts w:eastAsia="Aptos"/>
          <w:b/>
          <w:iCs/>
          <w:u w:val="single"/>
        </w:rPr>
        <w:t>public policy</w:t>
      </w:r>
      <w:r w:rsidRPr="007B56CC">
        <w:rPr>
          <w:rFonts w:eastAsia="Aptos"/>
          <w:u w:val="single"/>
        </w:rPr>
        <w:t xml:space="preserve">, </w:t>
      </w:r>
      <w:r w:rsidRPr="007B56CC">
        <w:rPr>
          <w:rFonts w:eastAsia="Aptos"/>
          <w:highlight w:val="cyan"/>
          <w:u w:val="single"/>
        </w:rPr>
        <w:t>debaters should understand themselves as</w:t>
      </w:r>
      <w:r w:rsidRPr="007B56CC">
        <w:rPr>
          <w:rFonts w:eastAsia="Aptos"/>
          <w:u w:val="single"/>
        </w:rPr>
        <w:t xml:space="preserve"> </w:t>
      </w:r>
      <w:r w:rsidRPr="007B56CC">
        <w:rPr>
          <w:rFonts w:eastAsia="Aptos"/>
          <w:b/>
          <w:iCs/>
          <w:u w:val="single"/>
        </w:rPr>
        <w:t xml:space="preserve">budding </w:t>
      </w:r>
      <w:r w:rsidRPr="007B56CC">
        <w:rPr>
          <w:rFonts w:eastAsia="Aptos"/>
          <w:b/>
          <w:iCs/>
          <w:highlight w:val="cyan"/>
          <w:u w:val="single"/>
        </w:rPr>
        <w:t>social critics</w:t>
      </w:r>
      <w:r w:rsidRPr="007B56CC">
        <w:rPr>
          <w:rFonts w:eastAsia="Aptos"/>
          <w:highlight w:val="cyan"/>
          <w:u w:val="single"/>
        </w:rPr>
        <w:t xml:space="preserve"> in search of </w:t>
      </w:r>
      <w:r w:rsidRPr="007B56CC">
        <w:rPr>
          <w:rFonts w:eastAsia="Aptos"/>
          <w:b/>
          <w:iCs/>
          <w:highlight w:val="cyan"/>
          <w:u w:val="single"/>
        </w:rPr>
        <w:t>a</w:t>
      </w:r>
      <w:r w:rsidRPr="007B56CC">
        <w:rPr>
          <w:rFonts w:eastAsia="Aptos"/>
          <w:b/>
          <w:iCs/>
          <w:u w:val="single"/>
        </w:rPr>
        <w:t xml:space="preserve">n optimal </w:t>
      </w:r>
      <w:r w:rsidRPr="007B56CC">
        <w:rPr>
          <w:rFonts w:eastAsia="Aptos"/>
          <w:b/>
          <w:iCs/>
          <w:highlight w:val="cyan"/>
          <w:u w:val="single"/>
        </w:rPr>
        <w:t>practical</w:t>
      </w:r>
      <w:r w:rsidRPr="007B56CC">
        <w:rPr>
          <w:rFonts w:eastAsia="Aptos"/>
          <w:b/>
          <w:iCs/>
          <w:u w:val="single"/>
        </w:rPr>
        <w:t xml:space="preserve"> and cultural </w:t>
      </w:r>
      <w:r w:rsidRPr="007B56CC">
        <w:rPr>
          <w:rFonts w:eastAsia="Aptos"/>
          <w:b/>
          <w:iCs/>
          <w:highlight w:val="cyan"/>
          <w:u w:val="single"/>
        </w:rPr>
        <w:t>politics</w:t>
      </w:r>
      <w:r w:rsidRPr="007B56CC">
        <w:rPr>
          <w:rFonts w:eastAsia="Aptos"/>
          <w:highlight w:val="cyan"/>
          <w:u w:val="single"/>
        </w:rPr>
        <w:t>. While few</w:t>
      </w:r>
      <w:r w:rsidRPr="007B56CC">
        <w:rPr>
          <w:rFonts w:eastAsia="Aptos"/>
          <w:u w:val="single"/>
        </w:rPr>
        <w:t xml:space="preserve"> of us </w:t>
      </w:r>
      <w:r w:rsidRPr="007B56CC">
        <w:rPr>
          <w:rFonts w:eastAsia="Aptos"/>
          <w:highlight w:val="cyan"/>
          <w:u w:val="single"/>
        </w:rPr>
        <w:t xml:space="preserve">will ever hold </w:t>
      </w:r>
      <w:r w:rsidRPr="007B56CC">
        <w:rPr>
          <w:rFonts w:eastAsia="Aptos"/>
          <w:b/>
          <w:iCs/>
          <w:highlight w:val="cyan"/>
          <w:u w:val="single"/>
        </w:rPr>
        <w:t>a</w:t>
      </w:r>
      <w:r w:rsidRPr="007B56CC">
        <w:rPr>
          <w:rFonts w:eastAsia="Aptos"/>
          <w:b/>
          <w:iCs/>
          <w:u w:val="single"/>
        </w:rPr>
        <w:t xml:space="preserve"> formal </w:t>
      </w:r>
      <w:r w:rsidRPr="007B56CC">
        <w:rPr>
          <w:rFonts w:eastAsia="Aptos"/>
          <w:b/>
          <w:iCs/>
          <w:highlight w:val="cyan"/>
          <w:u w:val="single"/>
        </w:rPr>
        <w:t>policy-making position</w:t>
      </w:r>
      <w:r w:rsidRPr="007B56CC">
        <w:rPr>
          <w:rFonts w:eastAsia="Aptos"/>
          <w:u w:val="single"/>
        </w:rPr>
        <w:t xml:space="preserve">, </w:t>
      </w:r>
      <w:r w:rsidRPr="007B56CC">
        <w:rPr>
          <w:rFonts w:eastAsia="Aptos"/>
          <w:b/>
          <w:iCs/>
          <w:u w:val="single"/>
        </w:rPr>
        <w:t xml:space="preserve">nearly </w:t>
      </w:r>
      <w:r w:rsidRPr="007B56CC">
        <w:rPr>
          <w:rFonts w:eastAsia="Aptos"/>
          <w:b/>
          <w:iCs/>
          <w:highlight w:val="cyan"/>
          <w:u w:val="single"/>
        </w:rPr>
        <w:t>all of us</w:t>
      </w:r>
      <w:r w:rsidRPr="007B56CC">
        <w:rPr>
          <w:rFonts w:eastAsia="Aptos"/>
          <w:highlight w:val="cyan"/>
          <w:u w:val="single"/>
        </w:rPr>
        <w:t xml:space="preserve"> grow up with</w:t>
      </w:r>
      <w:r w:rsidRPr="007B56CC">
        <w:rPr>
          <w:rFonts w:eastAsia="Aptos"/>
          <w:u w:val="single"/>
        </w:rPr>
        <w:t xml:space="preserve"> </w:t>
      </w:r>
      <w:r w:rsidRPr="007B56CC">
        <w:rPr>
          <w:rFonts w:eastAsia="Aptos"/>
          <w:b/>
          <w:iCs/>
          <w:u w:val="single"/>
        </w:rPr>
        <w:t xml:space="preserve">the social and political </w:t>
      </w:r>
      <w:r w:rsidRPr="007B56CC">
        <w:rPr>
          <w:rFonts w:eastAsia="Aptos"/>
          <w:b/>
          <w:iCs/>
          <w:highlight w:val="cyan"/>
          <w:u w:val="single"/>
        </w:rPr>
        <w:t>criticism</w:t>
      </w:r>
      <w:r w:rsidRPr="007B56CC">
        <w:rPr>
          <w:rFonts w:eastAsia="Aptos"/>
          <w:u w:val="single"/>
        </w:rPr>
        <w:t xml:space="preserve"> of the newspaper</w:t>
      </w:r>
      <w:r w:rsidRPr="007B56CC">
        <w:rPr>
          <w:rFonts w:eastAsia="Aptos"/>
          <w:sz w:val="16"/>
        </w:rPr>
        <w:t xml:space="preserve"> editorial page, </w:t>
      </w:r>
      <w:r w:rsidRPr="007B56CC">
        <w:rPr>
          <w:rFonts w:eastAsia="Aptos"/>
          <w:u w:val="single"/>
        </w:rPr>
        <w:t>the high school civics class, and</w:t>
      </w:r>
      <w:r w:rsidRPr="007B56CC">
        <w:rPr>
          <w:rFonts w:eastAsia="Aptos"/>
          <w:sz w:val="16"/>
        </w:rPr>
        <w:t xml:space="preserve">, at least in </w:t>
      </w:r>
      <w:r w:rsidRPr="007B56CC">
        <w:rPr>
          <w:rFonts w:eastAsia="Aptos"/>
          <w:u w:val="single"/>
        </w:rPr>
        <w:t>homes</w:t>
      </w:r>
      <w:r w:rsidRPr="007B56CC">
        <w:rPr>
          <w:rFonts w:eastAsia="Aptos"/>
          <w:sz w:val="16"/>
        </w:rPr>
        <w:t xml:space="preserve"> that do not ban the juxtaposition of food and politics, the lively dinner table conversation. We complain about high income taxes, declining state subsidies for public education, and crumbling interstate highways. We worry about the rising cost of health care and wonder if we will have access to high-quality medical assistance when we need it. Finally, we bemoan the decline of moral consensus, rising rates of divorce, drug use among high school students, and disturbing numbers of pregnant </w:t>
      </w:r>
      <w:proofErr w:type="gramStart"/>
      <w:r w:rsidRPr="007B56CC">
        <w:rPr>
          <w:rFonts w:eastAsia="Aptos"/>
          <w:sz w:val="16"/>
        </w:rPr>
        <w:t>teen-agers</w:t>
      </w:r>
      <w:proofErr w:type="gramEnd"/>
      <w:r w:rsidRPr="007B56CC">
        <w:rPr>
          <w:rFonts w:eastAsia="Aptos"/>
          <w:sz w:val="16"/>
        </w:rPr>
        <w:t xml:space="preserve">. From childhood on, we are told that good citizenship demands that we educate ourselves on political matters and vote to protect the polis; the success of democracy allegedly demands no less. For those who accept this challenge instead of embracing the political alienation of Generation X and becoming devotees of Beavis and Butthead, social criticism is what good citizens do. </w:t>
      </w:r>
    </w:p>
    <w:p w14:paraId="439FE88E" w14:textId="77777777" w:rsidR="00990499" w:rsidRPr="007B56CC" w:rsidRDefault="00990499" w:rsidP="00990499">
      <w:pPr>
        <w:spacing w:line="256" w:lineRule="auto"/>
        <w:rPr>
          <w:rFonts w:eastAsia="Aptos"/>
          <w:sz w:val="16"/>
        </w:rPr>
      </w:pPr>
      <w:r w:rsidRPr="007B56CC">
        <w:rPr>
          <w:rFonts w:eastAsia="Aptos"/>
          <w:highlight w:val="cyan"/>
          <w:u w:val="single"/>
        </w:rPr>
        <w:t xml:space="preserve">Debate </w:t>
      </w:r>
      <w:r w:rsidRPr="007B56CC">
        <w:rPr>
          <w:rFonts w:eastAsia="Aptos"/>
          <w:b/>
          <w:iCs/>
          <w:highlight w:val="cyan"/>
          <w:u w:val="single"/>
        </w:rPr>
        <w:t>differs</w:t>
      </w:r>
      <w:r w:rsidRPr="007B56CC">
        <w:rPr>
          <w:rFonts w:eastAsia="Aptos"/>
          <w:highlight w:val="cyan"/>
          <w:u w:val="single"/>
        </w:rPr>
        <w:t xml:space="preserve"> from </w:t>
      </w:r>
      <w:r w:rsidRPr="007B56CC">
        <w:rPr>
          <w:rFonts w:eastAsia="Aptos"/>
          <w:b/>
          <w:iCs/>
          <w:highlight w:val="cyan"/>
          <w:u w:val="single"/>
        </w:rPr>
        <w:t>other</w:t>
      </w:r>
      <w:r w:rsidRPr="007B56CC">
        <w:rPr>
          <w:rFonts w:eastAsia="Aptos"/>
          <w:b/>
          <w:iCs/>
          <w:u w:val="single"/>
        </w:rPr>
        <w:t xml:space="preserve"> species of social </w:t>
      </w:r>
      <w:r w:rsidRPr="007B56CC">
        <w:rPr>
          <w:rFonts w:eastAsia="Aptos"/>
          <w:b/>
          <w:iCs/>
          <w:highlight w:val="cyan"/>
          <w:u w:val="single"/>
        </w:rPr>
        <w:t>criticism</w:t>
      </w:r>
      <w:r w:rsidRPr="007B56CC">
        <w:rPr>
          <w:rFonts w:eastAsia="Aptos"/>
          <w:u w:val="single"/>
        </w:rPr>
        <w:t xml:space="preserve"> because </w:t>
      </w:r>
      <w:r w:rsidRPr="007B56CC">
        <w:rPr>
          <w:rFonts w:eastAsia="Aptos"/>
          <w:highlight w:val="cyan"/>
          <w:u w:val="single"/>
        </w:rPr>
        <w:t xml:space="preserve">debate is </w:t>
      </w:r>
      <w:r w:rsidRPr="007B56CC">
        <w:rPr>
          <w:rFonts w:eastAsia="Aptos"/>
          <w:b/>
          <w:iCs/>
          <w:highlight w:val="cyan"/>
          <w:u w:val="single"/>
        </w:rPr>
        <w:t>a game</w:t>
      </w:r>
      <w:r w:rsidRPr="007B56CC">
        <w:rPr>
          <w:rFonts w:eastAsia="Aptos"/>
          <w:highlight w:val="cyan"/>
          <w:u w:val="single"/>
        </w:rPr>
        <w:t xml:space="preserve"> played by students who want to win</w:t>
      </w:r>
      <w:r w:rsidRPr="007B56CC">
        <w:rPr>
          <w:rFonts w:eastAsia="Aptos"/>
          <w:sz w:val="16"/>
        </w:rPr>
        <w:t xml:space="preserve">. However, </w:t>
      </w:r>
      <w:proofErr w:type="gramStart"/>
      <w:r w:rsidRPr="007B56CC">
        <w:rPr>
          <w:rFonts w:eastAsia="Aptos"/>
          <w:sz w:val="16"/>
        </w:rPr>
        <w:t>conceiving of</w:t>
      </w:r>
      <w:proofErr w:type="gramEnd"/>
      <w:r w:rsidRPr="007B56CC">
        <w:rPr>
          <w:rFonts w:eastAsia="Aptos"/>
          <w:sz w:val="16"/>
        </w:rPr>
        <w:t xml:space="preserve"> debate as a kind of social criticism has considerable merit. </w:t>
      </w:r>
      <w:r w:rsidRPr="007B56CC">
        <w:rPr>
          <w:rFonts w:eastAsia="Aptos"/>
          <w:b/>
          <w:iCs/>
          <w:u w:val="single"/>
        </w:rPr>
        <w:t xml:space="preserve">Social </w:t>
      </w:r>
      <w:r w:rsidRPr="007B56CC">
        <w:rPr>
          <w:rFonts w:eastAsia="Aptos"/>
          <w:b/>
          <w:iCs/>
          <w:highlight w:val="cyan"/>
          <w:u w:val="single"/>
        </w:rPr>
        <w:t>criticism</w:t>
      </w:r>
      <w:r w:rsidRPr="007B56CC">
        <w:rPr>
          <w:rFonts w:eastAsia="Aptos"/>
          <w:highlight w:val="cyan"/>
          <w:u w:val="single"/>
        </w:rPr>
        <w:t xml:space="preserve"> is not restricted to</w:t>
      </w:r>
      <w:r w:rsidRPr="007B56CC">
        <w:rPr>
          <w:rFonts w:eastAsia="Aptos"/>
          <w:u w:val="single"/>
        </w:rPr>
        <w:t xml:space="preserve"> a </w:t>
      </w:r>
      <w:r w:rsidRPr="007B56CC">
        <w:rPr>
          <w:rFonts w:eastAsia="Aptos"/>
          <w:b/>
          <w:iCs/>
          <w:u w:val="single"/>
        </w:rPr>
        <w:t xml:space="preserve">technocratic </w:t>
      </w:r>
      <w:r w:rsidRPr="007B56CC">
        <w:rPr>
          <w:rFonts w:eastAsia="Aptos"/>
          <w:b/>
          <w:iCs/>
          <w:highlight w:val="cyan"/>
          <w:u w:val="single"/>
        </w:rPr>
        <w:t>elite</w:t>
      </w:r>
      <w:r w:rsidRPr="007B56CC">
        <w:rPr>
          <w:rFonts w:eastAsia="Aptos"/>
          <w:highlight w:val="cyan"/>
          <w:u w:val="single"/>
        </w:rPr>
        <w:t xml:space="preserve"> or</w:t>
      </w:r>
      <w:r w:rsidRPr="007B56CC">
        <w:rPr>
          <w:rFonts w:eastAsia="Aptos"/>
          <w:u w:val="single"/>
        </w:rPr>
        <w:t xml:space="preserve"> </w:t>
      </w:r>
      <w:r w:rsidRPr="007B56CC">
        <w:rPr>
          <w:rFonts w:eastAsia="Aptos"/>
          <w:b/>
          <w:iCs/>
          <w:u w:val="single"/>
        </w:rPr>
        <w:t xml:space="preserve">group of elected </w:t>
      </w:r>
      <w:r w:rsidRPr="007B56CC">
        <w:rPr>
          <w:rFonts w:eastAsia="Aptos"/>
          <w:b/>
          <w:iCs/>
          <w:highlight w:val="cyan"/>
          <w:u w:val="single"/>
        </w:rPr>
        <w:t>officials</w:t>
      </w:r>
      <w:r w:rsidRPr="007B56CC">
        <w:rPr>
          <w:rFonts w:eastAsia="Aptos"/>
          <w:sz w:val="16"/>
        </w:rPr>
        <w:t xml:space="preserve">. Moreover, social criticism is not necessarily idle or wholly deconstructive. Instead, </w:t>
      </w:r>
      <w:r w:rsidRPr="007B56CC">
        <w:rPr>
          <w:rFonts w:eastAsia="Aptos"/>
          <w:u w:val="single"/>
        </w:rPr>
        <w:t xml:space="preserve">such </w:t>
      </w:r>
      <w:proofErr w:type="gramStart"/>
      <w:r w:rsidRPr="007B56CC">
        <w:rPr>
          <w:rFonts w:eastAsia="Aptos"/>
          <w:highlight w:val="cyan"/>
          <w:u w:val="single"/>
        </w:rPr>
        <w:t>criticism</w:t>
      </w:r>
      <w:r w:rsidRPr="007B56CC">
        <w:rPr>
          <w:rFonts w:eastAsia="Aptos"/>
          <w:u w:val="single"/>
        </w:rPr>
        <w:t xml:space="preserve"> necessarily</w:t>
      </w:r>
      <w:proofErr w:type="gramEnd"/>
      <w:r w:rsidRPr="007B56CC">
        <w:rPr>
          <w:rFonts w:eastAsia="Aptos"/>
          <w:u w:val="single"/>
        </w:rPr>
        <w:t xml:space="preserve"> </w:t>
      </w:r>
      <w:r w:rsidRPr="007B56CC">
        <w:rPr>
          <w:rFonts w:eastAsia="Aptos"/>
          <w:highlight w:val="cyan"/>
          <w:u w:val="single"/>
        </w:rPr>
        <w:t xml:space="preserve">is </w:t>
      </w:r>
      <w:r w:rsidRPr="007B56CC">
        <w:rPr>
          <w:rFonts w:eastAsia="Aptos"/>
          <w:b/>
          <w:iCs/>
          <w:highlight w:val="cyan"/>
          <w:u w:val="single"/>
        </w:rPr>
        <w:t>a prerequisite</w:t>
      </w:r>
      <w:r w:rsidRPr="007B56CC">
        <w:rPr>
          <w:rFonts w:eastAsia="Aptos"/>
          <w:highlight w:val="cyan"/>
          <w:u w:val="single"/>
        </w:rPr>
        <w:t xml:space="preserve"> to</w:t>
      </w:r>
      <w:r w:rsidRPr="007B56CC">
        <w:rPr>
          <w:rFonts w:eastAsia="Aptos"/>
          <w:sz w:val="16"/>
        </w:rPr>
        <w:t xml:space="preserve"> any effort to create </w:t>
      </w:r>
      <w:r w:rsidRPr="007B56CC">
        <w:rPr>
          <w:rFonts w:eastAsia="Aptos"/>
          <w:b/>
          <w:iCs/>
          <w:highlight w:val="cyan"/>
          <w:u w:val="single"/>
        </w:rPr>
        <w:t>policy</w:t>
      </w:r>
      <w:r w:rsidRPr="007B56CC">
        <w:rPr>
          <w:rFonts w:eastAsia="Aptos"/>
          <w:sz w:val="16"/>
        </w:rPr>
        <w:t xml:space="preserve"> change, </w:t>
      </w:r>
      <w:r w:rsidRPr="007B56CC">
        <w:rPr>
          <w:rFonts w:eastAsia="Aptos"/>
          <w:highlight w:val="cyan"/>
          <w:u w:val="single"/>
        </w:rPr>
        <w:t>whether</w:t>
      </w:r>
      <w:r w:rsidRPr="007B56CC">
        <w:rPr>
          <w:rFonts w:eastAsia="Aptos"/>
          <w:u w:val="single"/>
        </w:rPr>
        <w:t xml:space="preserve"> that criticism is </w:t>
      </w:r>
      <w:r w:rsidRPr="007B56CC">
        <w:rPr>
          <w:rFonts w:eastAsia="Aptos"/>
          <w:highlight w:val="cyan"/>
          <w:u w:val="single"/>
        </w:rPr>
        <w:t xml:space="preserve">articulated by </w:t>
      </w:r>
      <w:r w:rsidRPr="007B56CC">
        <w:rPr>
          <w:rFonts w:eastAsia="Aptos"/>
          <w:b/>
          <w:iCs/>
          <w:highlight w:val="cyan"/>
          <w:u w:val="single"/>
        </w:rPr>
        <w:t>an</w:t>
      </w:r>
      <w:r w:rsidRPr="007B56CC">
        <w:rPr>
          <w:rFonts w:eastAsia="Aptos"/>
          <w:b/>
          <w:iCs/>
          <w:u w:val="single"/>
        </w:rPr>
        <w:t xml:space="preserve"> elected </w:t>
      </w:r>
      <w:r w:rsidRPr="007B56CC">
        <w:rPr>
          <w:rFonts w:eastAsia="Aptos"/>
          <w:b/>
          <w:iCs/>
          <w:highlight w:val="cyan"/>
          <w:u w:val="single"/>
        </w:rPr>
        <w:t>official</w:t>
      </w:r>
      <w:r w:rsidRPr="007B56CC">
        <w:rPr>
          <w:rFonts w:eastAsia="Aptos"/>
          <w:highlight w:val="cyan"/>
          <w:u w:val="single"/>
        </w:rPr>
        <w:t xml:space="preserve"> or by </w:t>
      </w:r>
      <w:r w:rsidRPr="007B56CC">
        <w:rPr>
          <w:rFonts w:eastAsia="Aptos"/>
          <w:b/>
          <w:iCs/>
          <w:highlight w:val="cyan"/>
          <w:u w:val="single"/>
        </w:rPr>
        <w:t>a mother</w:t>
      </w:r>
      <w:r w:rsidRPr="007B56CC">
        <w:rPr>
          <w:rFonts w:eastAsia="Aptos"/>
          <w:b/>
          <w:iCs/>
          <w:u w:val="single"/>
        </w:rPr>
        <w:t xml:space="preserve"> of six</w:t>
      </w:r>
      <w:r w:rsidRPr="007B56CC">
        <w:rPr>
          <w:rFonts w:eastAsia="Aptos"/>
          <w:sz w:val="16"/>
        </w:rPr>
        <w:t xml:space="preserve"> whose primary workplace is the home. </w:t>
      </w:r>
      <w:r w:rsidRPr="007B56CC">
        <w:rPr>
          <w:rFonts w:eastAsia="Aptos"/>
          <w:u w:val="single"/>
        </w:rPr>
        <w:t xml:space="preserve">When one challenges the status quo, one </w:t>
      </w:r>
      <w:r w:rsidRPr="007B56CC">
        <w:rPr>
          <w:rFonts w:eastAsia="Aptos"/>
          <w:b/>
          <w:iCs/>
          <w:u w:val="single"/>
        </w:rPr>
        <w:t>normally implies</w:t>
      </w:r>
      <w:r w:rsidRPr="007B56CC">
        <w:rPr>
          <w:rFonts w:eastAsia="Aptos"/>
          <w:sz w:val="16"/>
        </w:rPr>
        <w:t xml:space="preserve"> that </w:t>
      </w:r>
      <w:r w:rsidRPr="007B56CC">
        <w:rPr>
          <w:rFonts w:eastAsia="Aptos"/>
          <w:u w:val="single"/>
        </w:rPr>
        <w:t>a better alternative course of action exists</w:t>
      </w:r>
      <w:r w:rsidRPr="007B56CC">
        <w:rPr>
          <w:rFonts w:eastAsia="Aptos"/>
          <w:sz w:val="16"/>
        </w:rPr>
        <w:t>. Given that intercollegiate debate frequently involves exchanges over a proposition of policy by student advocates who are relatively unlikely ever to debate before Congress, envisioning intercollegiate debate as a specialized extension of ordinary citizen inquiry and advocacy in the public sphere seems attractive. Thinking of debate as a variety of social criticism gives debate an added dimension of public relevance.</w:t>
      </w:r>
    </w:p>
    <w:p w14:paraId="68A96AEC" w14:textId="77777777" w:rsidR="00990499" w:rsidRPr="007B56CC" w:rsidRDefault="00990499" w:rsidP="00990499">
      <w:pPr>
        <w:spacing w:line="256" w:lineRule="auto"/>
        <w:rPr>
          <w:rFonts w:eastAsia="Aptos"/>
          <w:sz w:val="16"/>
        </w:rPr>
      </w:pPr>
      <w:r w:rsidRPr="007B56CC">
        <w:rPr>
          <w:rFonts w:eastAsia="Aptos"/>
          <w:sz w:val="16"/>
        </w:rPr>
        <w:t xml:space="preserve">One way to understand the distinction between debate as policy-making and debate as social criticism is to examine Roger W. Cobb and Charles D. Elder’s agenda-building theory.5 Cobb and Elder are well known for their analytic split of the formal agenda for policy change, which includes legislation or other action proposed by policy makers with formal power (e.g., government bureaucrats, U.S. Senators), from the public agenda for policy change, which is composed of all those who work outside formal policy-making circles to exert influence on the formal agenda. Social movements, lobbyists, political action committees, mass media outlets, and public opinion polls all constitute the public agenda, which, in turn, </w:t>
      </w:r>
      <w:proofErr w:type="gramStart"/>
      <w:r w:rsidRPr="007B56CC">
        <w:rPr>
          <w:rFonts w:eastAsia="Aptos"/>
          <w:sz w:val="16"/>
        </w:rPr>
        <w:t>has an effect on</w:t>
      </w:r>
      <w:proofErr w:type="gramEnd"/>
      <w:r w:rsidRPr="007B56CC">
        <w:rPr>
          <w:rFonts w:eastAsia="Aptos"/>
          <w:sz w:val="16"/>
        </w:rPr>
        <w:t xml:space="preserve"> what issues come to the forefront on the formal agenda. From the agenda-building perspective, one cannot understand the making of public policy in the United States without comprehending the confluence of the formal and public agenda.</w:t>
      </w:r>
    </w:p>
    <w:p w14:paraId="4677C9AF" w14:textId="77777777" w:rsidR="00990499" w:rsidRPr="007B56CC" w:rsidRDefault="00990499" w:rsidP="00990499">
      <w:pPr>
        <w:spacing w:line="256" w:lineRule="auto"/>
        <w:rPr>
          <w:rFonts w:eastAsia="Aptos"/>
          <w:sz w:val="16"/>
        </w:rPr>
      </w:pPr>
      <w:r w:rsidRPr="007B56CC">
        <w:rPr>
          <w:rFonts w:eastAsia="Aptos"/>
          <w:sz w:val="16"/>
        </w:rPr>
        <w:t xml:space="preserve">In intercollegiate debate, the policy-making metaphor has given primacy to formal agenda functions at the expense of the public agenda. Debaters are encouraged to bypass thinking about the public agenda in outlining policy alternatives; appeals for policy change frequently are made by debaters under the strange pretense that they and/or their judges are members of the formal agenda elite. Even arguments about the role of the public in framing public policy are typically issued by debaters as if those debaters were working within the confines of the formal agenda for their own, instrumental advantage. (For example, one thinks of various social movement “backlash” disadvantage arguments, which advocate a temporary policy paralysis </w:t>
      </w:r>
      <w:proofErr w:type="gramStart"/>
      <w:r w:rsidRPr="007B56CC">
        <w:rPr>
          <w:rFonts w:eastAsia="Aptos"/>
          <w:sz w:val="16"/>
        </w:rPr>
        <w:t>in order to</w:t>
      </w:r>
      <w:proofErr w:type="gramEnd"/>
      <w:r w:rsidRPr="007B56CC">
        <w:rPr>
          <w:rFonts w:eastAsia="Aptos"/>
          <w:sz w:val="16"/>
        </w:rPr>
        <w:t xml:space="preserve"> stir up public outrage and mobilize social movements whose leaders will demand the formal adoption of a presumably superior policy alternative.) The policy-making metaphor concentrates on the formal agenda to the near exclusion of the public agenda, as the focus of a </w:t>
      </w:r>
      <w:proofErr w:type="spellStart"/>
      <w:r w:rsidRPr="007B56CC">
        <w:rPr>
          <w:rFonts w:eastAsia="Aptos"/>
          <w:sz w:val="16"/>
        </w:rPr>
        <w:t>Katsulas</w:t>
      </w:r>
      <w:proofErr w:type="spellEnd"/>
      <w:r w:rsidRPr="007B56CC">
        <w:rPr>
          <w:rFonts w:eastAsia="Aptos"/>
          <w:sz w:val="16"/>
        </w:rPr>
        <w:t xml:space="preserve"> or a Dempsey on the “real-world” limitations for making policy indicates.</w:t>
      </w:r>
    </w:p>
    <w:p w14:paraId="7C811244" w14:textId="77777777" w:rsidR="00990499" w:rsidRPr="007B56CC" w:rsidRDefault="00990499" w:rsidP="00990499">
      <w:pPr>
        <w:spacing w:line="256" w:lineRule="auto"/>
        <w:rPr>
          <w:rFonts w:eastAsia="Aptos"/>
          <w:sz w:val="16"/>
        </w:rPr>
      </w:pPr>
      <w:r w:rsidRPr="007B56CC">
        <w:rPr>
          <w:rFonts w:eastAsia="Aptos"/>
          <w:highlight w:val="cyan"/>
          <w:u w:val="single"/>
        </w:rPr>
        <w:t>Debate</w:t>
      </w:r>
      <w:r w:rsidRPr="007B56CC">
        <w:rPr>
          <w:rFonts w:eastAsia="Aptos"/>
          <w:u w:val="single"/>
        </w:rPr>
        <w:t xml:space="preserve"> as </w:t>
      </w:r>
      <w:r w:rsidRPr="007B56CC">
        <w:rPr>
          <w:rFonts w:eastAsia="Aptos"/>
          <w:b/>
          <w:iCs/>
          <w:u w:val="single"/>
        </w:rPr>
        <w:t>social criticism</w:t>
      </w:r>
      <w:r w:rsidRPr="007B56CC">
        <w:rPr>
          <w:rFonts w:eastAsia="Aptos"/>
          <w:u w:val="single"/>
        </w:rPr>
        <w:t xml:space="preserve"> </w:t>
      </w:r>
      <w:r w:rsidRPr="007B56CC">
        <w:rPr>
          <w:rFonts w:eastAsia="Aptos"/>
          <w:highlight w:val="cyan"/>
          <w:u w:val="single"/>
        </w:rPr>
        <w:t xml:space="preserve">does not entail </w:t>
      </w:r>
      <w:r w:rsidRPr="007B56CC">
        <w:rPr>
          <w:rFonts w:eastAsia="Aptos"/>
          <w:b/>
          <w:iCs/>
          <w:highlight w:val="cyan"/>
          <w:u w:val="single"/>
        </w:rPr>
        <w:t>exclusion</w:t>
      </w:r>
      <w:r w:rsidRPr="007B56CC">
        <w:rPr>
          <w:rFonts w:eastAsia="Aptos"/>
          <w:u w:val="single"/>
        </w:rPr>
        <w:t xml:space="preserve"> of </w:t>
      </w:r>
      <w:r w:rsidRPr="007B56CC">
        <w:rPr>
          <w:rFonts w:eastAsia="Aptos"/>
          <w:b/>
          <w:iCs/>
          <w:u w:val="single"/>
        </w:rPr>
        <w:t xml:space="preserve">formal </w:t>
      </w:r>
      <w:r w:rsidRPr="007B56CC">
        <w:rPr>
          <w:rFonts w:eastAsia="Aptos"/>
          <w:b/>
          <w:iCs/>
          <w:highlight w:val="cyan"/>
          <w:u w:val="single"/>
        </w:rPr>
        <w:t>agenda</w:t>
      </w:r>
      <w:r w:rsidRPr="007B56CC">
        <w:rPr>
          <w:rFonts w:eastAsia="Aptos"/>
          <w:u w:val="single"/>
        </w:rPr>
        <w:t xml:space="preserve"> concerns </w:t>
      </w:r>
      <w:r w:rsidRPr="007B56CC">
        <w:rPr>
          <w:rFonts w:eastAsia="Aptos"/>
          <w:highlight w:val="cyan"/>
          <w:u w:val="single"/>
        </w:rPr>
        <w:t xml:space="preserve">from </w:t>
      </w:r>
      <w:r w:rsidRPr="007B56CC">
        <w:rPr>
          <w:rFonts w:eastAsia="Aptos"/>
          <w:b/>
          <w:iCs/>
          <w:highlight w:val="cyan"/>
          <w:u w:val="single"/>
        </w:rPr>
        <w:t>intercollegiate debate</w:t>
      </w:r>
      <w:r w:rsidRPr="007B56CC">
        <w:rPr>
          <w:rFonts w:eastAsia="Aptos"/>
          <w:highlight w:val="cyan"/>
          <w:u w:val="single"/>
        </w:rPr>
        <w:t>. The specified agent</w:t>
      </w:r>
      <w:r w:rsidRPr="007B56CC">
        <w:rPr>
          <w:rFonts w:eastAsia="Aptos"/>
          <w:u w:val="single"/>
        </w:rPr>
        <w:t xml:space="preserve"> of action in </w:t>
      </w:r>
      <w:r w:rsidRPr="007B56CC">
        <w:rPr>
          <w:rFonts w:eastAsia="Aptos"/>
          <w:b/>
          <w:iCs/>
          <w:u w:val="single"/>
        </w:rPr>
        <w:t>typical policy resolutions</w:t>
      </w:r>
      <w:r w:rsidRPr="007B56CC">
        <w:rPr>
          <w:rFonts w:eastAsia="Aptos"/>
          <w:u w:val="single"/>
        </w:rPr>
        <w:t xml:space="preserve"> </w:t>
      </w:r>
      <w:r w:rsidRPr="007B56CC">
        <w:rPr>
          <w:rFonts w:eastAsia="Aptos"/>
          <w:highlight w:val="cyan"/>
          <w:u w:val="single"/>
        </w:rPr>
        <w:t>makes ignoring</w:t>
      </w:r>
      <w:r w:rsidRPr="007B56CC">
        <w:rPr>
          <w:rFonts w:eastAsia="Aptos"/>
          <w:u w:val="single"/>
        </w:rPr>
        <w:t xml:space="preserve"> </w:t>
      </w:r>
      <w:r w:rsidRPr="007B56CC">
        <w:rPr>
          <w:rFonts w:eastAsia="Aptos"/>
          <w:b/>
          <w:iCs/>
          <w:u w:val="single"/>
        </w:rPr>
        <w:t>the formal agenda</w:t>
      </w:r>
      <w:r w:rsidRPr="007B56CC">
        <w:rPr>
          <w:rFonts w:eastAsia="Aptos"/>
          <w:u w:val="single"/>
        </w:rPr>
        <w:t xml:space="preserve"> of </w:t>
      </w:r>
      <w:r w:rsidRPr="007B56CC">
        <w:rPr>
          <w:rFonts w:eastAsia="Aptos"/>
          <w:highlight w:val="cyan"/>
          <w:u w:val="single"/>
        </w:rPr>
        <w:t>the U</w:t>
      </w:r>
      <w:r w:rsidRPr="007B56CC">
        <w:rPr>
          <w:rFonts w:eastAsia="Aptos"/>
          <w:sz w:val="16"/>
        </w:rPr>
        <w:t xml:space="preserve">nited </w:t>
      </w:r>
      <w:r w:rsidRPr="007B56CC">
        <w:rPr>
          <w:rFonts w:eastAsia="Aptos"/>
          <w:highlight w:val="cyan"/>
          <w:u w:val="single"/>
        </w:rPr>
        <w:t>S</w:t>
      </w:r>
      <w:r w:rsidRPr="007B56CC">
        <w:rPr>
          <w:rFonts w:eastAsia="Aptos"/>
          <w:sz w:val="16"/>
        </w:rPr>
        <w:t xml:space="preserve">tates </w:t>
      </w:r>
      <w:r w:rsidRPr="007B56CC">
        <w:rPr>
          <w:rFonts w:eastAsia="Aptos"/>
          <w:u w:val="single"/>
        </w:rPr>
        <w:t xml:space="preserve">government </w:t>
      </w:r>
      <w:r w:rsidRPr="007B56CC">
        <w:rPr>
          <w:rFonts w:eastAsia="Aptos"/>
          <w:b/>
          <w:iCs/>
          <w:highlight w:val="cyan"/>
          <w:u w:val="single"/>
        </w:rPr>
        <w:t>an impossibility</w:t>
      </w:r>
      <w:r w:rsidRPr="007B56CC">
        <w:rPr>
          <w:rFonts w:eastAsia="Aptos"/>
          <w:sz w:val="16"/>
        </w:rPr>
        <w:t xml:space="preserve">. However, </w:t>
      </w:r>
      <w:r w:rsidRPr="007B56CC">
        <w:rPr>
          <w:rFonts w:eastAsia="Aptos"/>
          <w:highlight w:val="cyan"/>
          <w:u w:val="single"/>
        </w:rPr>
        <w:t>one need not</w:t>
      </w:r>
      <w:r w:rsidRPr="007B56CC">
        <w:rPr>
          <w:rFonts w:eastAsia="Aptos"/>
          <w:sz w:val="16"/>
        </w:rPr>
        <w:t xml:space="preserve"> be able to </w:t>
      </w:r>
      <w:r w:rsidRPr="007B56CC">
        <w:rPr>
          <w:rFonts w:eastAsia="Aptos"/>
          <w:highlight w:val="cyan"/>
          <w:u w:val="single"/>
        </w:rPr>
        <w:t xml:space="preserve">influence </w:t>
      </w:r>
      <w:r w:rsidRPr="007B56CC">
        <w:rPr>
          <w:rFonts w:eastAsia="Aptos"/>
          <w:b/>
          <w:iCs/>
          <w:highlight w:val="cyan"/>
          <w:u w:val="single"/>
        </w:rPr>
        <w:t>the</w:t>
      </w:r>
      <w:r w:rsidRPr="007B56CC">
        <w:rPr>
          <w:rFonts w:eastAsia="Aptos"/>
          <w:b/>
          <w:iCs/>
          <w:u w:val="single"/>
        </w:rPr>
        <w:t xml:space="preserve"> formal </w:t>
      </w:r>
      <w:r w:rsidRPr="007B56CC">
        <w:rPr>
          <w:rFonts w:eastAsia="Aptos"/>
          <w:b/>
          <w:iCs/>
          <w:highlight w:val="cyan"/>
          <w:u w:val="single"/>
        </w:rPr>
        <w:t>agenda directly</w:t>
      </w:r>
      <w:r w:rsidRPr="007B56CC">
        <w:rPr>
          <w:rFonts w:eastAsia="Aptos"/>
          <w:sz w:val="16"/>
        </w:rPr>
        <w:t xml:space="preserve"> </w:t>
      </w:r>
      <w:proofErr w:type="gramStart"/>
      <w:r w:rsidRPr="007B56CC">
        <w:rPr>
          <w:rFonts w:eastAsia="Aptos"/>
          <w:sz w:val="16"/>
        </w:rPr>
        <w:t xml:space="preserve">in order </w:t>
      </w:r>
      <w:r w:rsidRPr="007B56CC">
        <w:rPr>
          <w:rFonts w:eastAsia="Aptos"/>
          <w:highlight w:val="cyan"/>
          <w:u w:val="single"/>
        </w:rPr>
        <w:t>to</w:t>
      </w:r>
      <w:proofErr w:type="gramEnd"/>
      <w:r w:rsidRPr="007B56CC">
        <w:rPr>
          <w:rFonts w:eastAsia="Aptos"/>
          <w:highlight w:val="cyan"/>
          <w:u w:val="single"/>
        </w:rPr>
        <w:t xml:space="preserve"> discuss what</w:t>
      </w:r>
      <w:r w:rsidRPr="007B56CC">
        <w:rPr>
          <w:rFonts w:eastAsia="Aptos"/>
          <w:u w:val="single"/>
        </w:rPr>
        <w:t xml:space="preserve"> it is that </w:t>
      </w:r>
      <w:r w:rsidRPr="007B56CC">
        <w:rPr>
          <w:rFonts w:eastAsia="Aptos"/>
          <w:highlight w:val="cyan"/>
          <w:u w:val="single"/>
        </w:rPr>
        <w:t>the U</w:t>
      </w:r>
      <w:r w:rsidRPr="007B56CC">
        <w:rPr>
          <w:rFonts w:eastAsia="Aptos"/>
          <w:sz w:val="16"/>
        </w:rPr>
        <w:t xml:space="preserve">nited </w:t>
      </w:r>
      <w:r w:rsidRPr="007B56CC">
        <w:rPr>
          <w:rFonts w:eastAsia="Aptos"/>
          <w:highlight w:val="cyan"/>
          <w:u w:val="single"/>
        </w:rPr>
        <w:t>S</w:t>
      </w:r>
      <w:r w:rsidRPr="007B56CC">
        <w:rPr>
          <w:rFonts w:eastAsia="Aptos"/>
          <w:sz w:val="16"/>
        </w:rPr>
        <w:t xml:space="preserve">tates </w:t>
      </w:r>
      <w:r w:rsidRPr="007B56CC">
        <w:rPr>
          <w:rFonts w:eastAsia="Aptos"/>
          <w:u w:val="single"/>
        </w:rPr>
        <w:t xml:space="preserve">government </w:t>
      </w:r>
      <w:r w:rsidRPr="007B56CC">
        <w:rPr>
          <w:rFonts w:eastAsia="Aptos"/>
          <w:highlight w:val="cyan"/>
          <w:u w:val="single"/>
        </w:rPr>
        <w:t xml:space="preserve">should do. </w:t>
      </w:r>
    </w:p>
    <w:p w14:paraId="7EA6B6C8" w14:textId="77777777" w:rsidR="00990499" w:rsidRDefault="00990499" w:rsidP="00990499"/>
    <w:p w14:paraId="17237C47" w14:textId="77777777" w:rsidR="00990499" w:rsidRDefault="00990499" w:rsidP="00990499">
      <w:pPr>
        <w:spacing w:line="256" w:lineRule="auto"/>
        <w:rPr>
          <w:rFonts w:eastAsia="Calibri"/>
        </w:rPr>
      </w:pPr>
    </w:p>
    <w:p w14:paraId="476368D0" w14:textId="77777777" w:rsidR="00990499" w:rsidRDefault="00990499" w:rsidP="00990499">
      <w:pPr>
        <w:spacing w:line="256" w:lineRule="auto"/>
        <w:rPr>
          <w:rFonts w:eastAsia="Calibri"/>
        </w:rPr>
      </w:pPr>
    </w:p>
    <w:p w14:paraId="4BB8D62B" w14:textId="77777777" w:rsidR="00990499" w:rsidRPr="00254053" w:rsidRDefault="00990499" w:rsidP="00990499"/>
    <w:p w14:paraId="2F889151" w14:textId="77777777" w:rsidR="00C1098C" w:rsidRDefault="00C1098C"/>
    <w:sectPr w:rsidR="00C109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499"/>
    <w:rsid w:val="009858A2"/>
    <w:rsid w:val="00990499"/>
    <w:rsid w:val="009979D7"/>
    <w:rsid w:val="00C10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CF5F"/>
  <w15:chartTrackingRefBased/>
  <w15:docId w15:val="{03D44D2A-8EDC-4892-B2A1-A7C7A8277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9049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904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at"/>
    <w:basedOn w:val="Normal"/>
    <w:next w:val="Normal"/>
    <w:link w:val="Heading2Char"/>
    <w:uiPriority w:val="1"/>
    <w:unhideWhenUsed/>
    <w:qFormat/>
    <w:rsid w:val="009904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
    <w:basedOn w:val="Normal"/>
    <w:next w:val="Normal"/>
    <w:link w:val="Heading3Char"/>
    <w:uiPriority w:val="2"/>
    <w:unhideWhenUsed/>
    <w:qFormat/>
    <w:rsid w:val="009904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Tag"/>
    <w:basedOn w:val="Normal"/>
    <w:next w:val="Normal"/>
    <w:link w:val="Heading4Char"/>
    <w:uiPriority w:val="3"/>
    <w:unhideWhenUsed/>
    <w:qFormat/>
    <w:rsid w:val="009904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4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4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4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4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4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990499"/>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at Char"/>
    <w:basedOn w:val="DefaultParagraphFont"/>
    <w:link w:val="Heading2"/>
    <w:uiPriority w:val="1"/>
    <w:rsid w:val="00990499"/>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990499"/>
    <w:rPr>
      <w:rFonts w:eastAsiaTheme="majorEastAsia" w:cstheme="majorBidi"/>
      <w:color w:val="0F4761" w:themeColor="accent1" w:themeShade="BF"/>
      <w:sz w:val="28"/>
      <w:szCs w:val="28"/>
    </w:rPr>
  </w:style>
  <w:style w:type="character" w:customStyle="1" w:styleId="Heading4Char">
    <w:name w:val="Heading 4 Char"/>
    <w:aliases w:val="Tag Char"/>
    <w:basedOn w:val="DefaultParagraphFont"/>
    <w:link w:val="Heading4"/>
    <w:uiPriority w:val="3"/>
    <w:rsid w:val="009904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4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499"/>
    <w:rPr>
      <w:rFonts w:eastAsiaTheme="majorEastAsia" w:cstheme="majorBidi"/>
      <w:color w:val="272727" w:themeColor="text1" w:themeTint="D8"/>
    </w:rPr>
  </w:style>
  <w:style w:type="paragraph" w:styleId="Title">
    <w:name w:val="Title"/>
    <w:basedOn w:val="Normal"/>
    <w:next w:val="Normal"/>
    <w:link w:val="TitleChar"/>
    <w:uiPriority w:val="10"/>
    <w:qFormat/>
    <w:rsid w:val="00990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4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499"/>
    <w:pPr>
      <w:spacing w:before="160"/>
      <w:jc w:val="center"/>
    </w:pPr>
    <w:rPr>
      <w:i/>
      <w:iCs/>
      <w:color w:val="404040" w:themeColor="text1" w:themeTint="BF"/>
    </w:rPr>
  </w:style>
  <w:style w:type="character" w:customStyle="1" w:styleId="QuoteChar">
    <w:name w:val="Quote Char"/>
    <w:basedOn w:val="DefaultParagraphFont"/>
    <w:link w:val="Quote"/>
    <w:uiPriority w:val="29"/>
    <w:rsid w:val="00990499"/>
    <w:rPr>
      <w:i/>
      <w:iCs/>
      <w:color w:val="404040" w:themeColor="text1" w:themeTint="BF"/>
    </w:rPr>
  </w:style>
  <w:style w:type="paragraph" w:styleId="ListParagraph">
    <w:name w:val="List Paragraph"/>
    <w:basedOn w:val="Normal"/>
    <w:uiPriority w:val="34"/>
    <w:qFormat/>
    <w:rsid w:val="00990499"/>
    <w:pPr>
      <w:ind w:left="720"/>
      <w:contextualSpacing/>
    </w:pPr>
  </w:style>
  <w:style w:type="character" w:styleId="IntenseEmphasis">
    <w:name w:val="Intense Emphasis"/>
    <w:basedOn w:val="DefaultParagraphFont"/>
    <w:uiPriority w:val="21"/>
    <w:qFormat/>
    <w:rsid w:val="00990499"/>
    <w:rPr>
      <w:i/>
      <w:iCs/>
      <w:color w:val="0F4761" w:themeColor="accent1" w:themeShade="BF"/>
    </w:rPr>
  </w:style>
  <w:style w:type="paragraph" w:styleId="IntenseQuote">
    <w:name w:val="Intense Quote"/>
    <w:basedOn w:val="Normal"/>
    <w:next w:val="Normal"/>
    <w:link w:val="IntenseQuoteChar"/>
    <w:uiPriority w:val="30"/>
    <w:qFormat/>
    <w:rsid w:val="00990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499"/>
    <w:rPr>
      <w:i/>
      <w:iCs/>
      <w:color w:val="0F4761" w:themeColor="accent1" w:themeShade="BF"/>
    </w:rPr>
  </w:style>
  <w:style w:type="character" w:styleId="IntenseReference">
    <w:name w:val="Intense Reference"/>
    <w:basedOn w:val="DefaultParagraphFont"/>
    <w:uiPriority w:val="32"/>
    <w:qFormat/>
    <w:rsid w:val="00990499"/>
    <w:rPr>
      <w:b/>
      <w:bCs/>
      <w:smallCaps/>
      <w:color w:val="0F4761" w:themeColor="accent1" w:themeShade="BF"/>
      <w:spacing w:val="5"/>
    </w:rPr>
  </w:style>
  <w:style w:type="character" w:styleId="Emphasis">
    <w:name w:val="Emphasis"/>
    <w:basedOn w:val="DefaultParagraphFont"/>
    <w:uiPriority w:val="8"/>
    <w:qFormat/>
    <w:rsid w:val="0099049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90499"/>
    <w:rPr>
      <w:color w:val="auto"/>
      <w:u w:val="none"/>
    </w:rPr>
  </w:style>
  <w:style w:type="character" w:customStyle="1" w:styleId="Style13ptBold">
    <w:name w:val="Style 13 pt Bold"/>
    <w:aliases w:val="Cite"/>
    <w:basedOn w:val="DefaultParagraphFont"/>
    <w:uiPriority w:val="6"/>
    <w:qFormat/>
    <w:rsid w:val="00990499"/>
    <w:rPr>
      <w:b/>
      <w:bCs/>
      <w:sz w:val="26"/>
      <w:u w:val="none"/>
    </w:rPr>
  </w:style>
  <w:style w:type="character" w:customStyle="1" w:styleId="StyleUnderline">
    <w:name w:val="Style Underline"/>
    <w:aliases w:val="Underline"/>
    <w:basedOn w:val="DefaultParagraphFont"/>
    <w:uiPriority w:val="7"/>
    <w:qFormat/>
    <w:rsid w:val="00990499"/>
    <w:rPr>
      <w:b w:val="0"/>
      <w:sz w:val="22"/>
      <w:u w:val="single"/>
    </w:rPr>
  </w:style>
  <w:style w:type="character" w:styleId="Strong">
    <w:name w:val="Strong"/>
    <w:basedOn w:val="DefaultParagraphFont"/>
    <w:uiPriority w:val="22"/>
    <w:qFormat/>
    <w:rsid w:val="00990499"/>
    <w:rPr>
      <w:b/>
      <w:bCs/>
    </w:rPr>
  </w:style>
  <w:style w:type="character" w:styleId="BookTitle">
    <w:name w:val="Book Title"/>
    <w:basedOn w:val="DefaultParagraphFont"/>
    <w:uiPriority w:val="33"/>
    <w:qFormat/>
    <w:rsid w:val="00990499"/>
    <w:rPr>
      <w:b/>
      <w:bCs/>
      <w:i/>
      <w:iCs/>
      <w:spacing w:val="5"/>
    </w:rPr>
  </w:style>
  <w:style w:type="numbering" w:styleId="111111">
    <w:name w:val="Outline List 2"/>
    <w:basedOn w:val="NoList"/>
    <w:uiPriority w:val="99"/>
    <w:semiHidden/>
    <w:unhideWhenUsed/>
    <w:rsid w:val="00990499"/>
  </w:style>
  <w:style w:type="paragraph" w:styleId="Header">
    <w:name w:val="header"/>
    <w:basedOn w:val="Normal"/>
    <w:link w:val="HeaderChar"/>
    <w:uiPriority w:val="99"/>
    <w:semiHidden/>
    <w:rsid w:val="009904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90499"/>
    <w:rPr>
      <w:rFonts w:ascii="Calibri" w:hAnsi="Calibri" w:cs="Calibri"/>
      <w:kern w:val="0"/>
      <w:sz w:val="22"/>
      <w:szCs w:val="22"/>
      <w14:ligatures w14:val="none"/>
    </w:rPr>
  </w:style>
  <w:style w:type="paragraph" w:styleId="Footer">
    <w:name w:val="footer"/>
    <w:basedOn w:val="Normal"/>
    <w:link w:val="FooterChar"/>
    <w:uiPriority w:val="99"/>
    <w:semiHidden/>
    <w:rsid w:val="0099049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90499"/>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90499"/>
    <w:pPr>
      <w:spacing w:after="120"/>
    </w:pPr>
  </w:style>
  <w:style w:type="character" w:customStyle="1" w:styleId="BodyTextChar">
    <w:name w:val="Body Text Char"/>
    <w:basedOn w:val="DefaultParagraphFont"/>
    <w:link w:val="BodyText"/>
    <w:uiPriority w:val="99"/>
    <w:semiHidden/>
    <w:rsid w:val="00990499"/>
    <w:rPr>
      <w:rFonts w:ascii="Calibri" w:hAnsi="Calibri" w:cs="Calibri"/>
      <w:kern w:val="0"/>
      <w:sz w:val="22"/>
      <w:szCs w:val="22"/>
      <w14:ligatures w14:val="none"/>
    </w:rPr>
  </w:style>
  <w:style w:type="paragraph" w:styleId="NoSpacing">
    <w:name w:val="No Spacing"/>
    <w:link w:val="NoSpacingChar"/>
    <w:uiPriority w:val="99"/>
    <w:unhideWhenUsed/>
    <w:qFormat/>
    <w:rsid w:val="0099049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90499"/>
    <w:rPr>
      <w:rFonts w:ascii="Calibri" w:hAnsi="Calibri" w:cs="Calibri"/>
      <w:kern w:val="0"/>
      <w:sz w:val="22"/>
      <w:szCs w:val="22"/>
      <w14:ligatures w14:val="none"/>
    </w:rPr>
  </w:style>
  <w:style w:type="character" w:styleId="Hyperlink">
    <w:name w:val="Hyperlink"/>
    <w:basedOn w:val="DefaultParagraphFont"/>
    <w:uiPriority w:val="99"/>
    <w:unhideWhenUsed/>
    <w:rsid w:val="00990499"/>
    <w:rPr>
      <w:color w:val="467886" w:themeColor="hyperlink"/>
      <w:u w:val="single"/>
    </w:rPr>
  </w:style>
  <w:style w:type="character" w:styleId="UnresolvedMention">
    <w:name w:val="Unresolved Mention"/>
    <w:basedOn w:val="DefaultParagraphFont"/>
    <w:uiPriority w:val="99"/>
    <w:semiHidden/>
    <w:unhideWhenUsed/>
    <w:rsid w:val="00990499"/>
    <w:rPr>
      <w:color w:val="605E5C"/>
      <w:shd w:val="clear" w:color="auto" w:fill="E1DFDD"/>
    </w:rPr>
  </w:style>
  <w:style w:type="paragraph" w:customStyle="1" w:styleId="Undertag">
    <w:name w:val="Undertag"/>
    <w:link w:val="UndertagChar"/>
    <w:autoRedefine/>
    <w:uiPriority w:val="5"/>
    <w:qFormat/>
    <w:rsid w:val="0099049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9049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990499"/>
    <w:pPr>
      <w:spacing w:before="40" w:after="0"/>
    </w:pPr>
    <w:rPr>
      <w:b/>
      <w:i w:val="0"/>
      <w:color w:val="0A2F41" w:themeColor="accent1" w:themeShade="80"/>
      <w:sz w:val="26"/>
    </w:rPr>
  </w:style>
  <w:style w:type="character" w:customStyle="1" w:styleId="AnalyticChar">
    <w:name w:val="Analytic Char"/>
    <w:basedOn w:val="DefaultParagraphFont"/>
    <w:link w:val="Analytic"/>
    <w:uiPriority w:val="5"/>
    <w:rsid w:val="00990499"/>
    <w:rPr>
      <w:rFonts w:ascii="Calibri" w:eastAsiaTheme="majorEastAsia" w:hAnsi="Calibri" w:cstheme="majorBidi"/>
      <w:b/>
      <w:iCs/>
      <w:color w:val="0A2F41" w:themeColor="accent1" w:themeShade="80"/>
      <w:kern w:val="0"/>
      <w:sz w:val="26"/>
      <w:szCs w:val="22"/>
      <w14:ligatures w14:val="none"/>
    </w:rPr>
  </w:style>
  <w:style w:type="paragraph" w:styleId="NormalWeb">
    <w:name w:val="Normal (Web)"/>
    <w:basedOn w:val="Normal"/>
    <w:uiPriority w:val="99"/>
    <w:semiHidden/>
    <w:unhideWhenUsed/>
    <w:rsid w:val="009904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researchgate.net/publication/374381492_Disrupting_Suicidism_Anti-Oppressive_Approaches_to_Addressing_the_Desire_to_Di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12154</Words>
  <Characters>69281</Characters>
  <Application>Microsoft Office Word</Application>
  <DocSecurity>0</DocSecurity>
  <Lines>577</Lines>
  <Paragraphs>162</Paragraphs>
  <ScaleCrop>false</ScaleCrop>
  <Company/>
  <LinksUpToDate>false</LinksUpToDate>
  <CharactersWithSpaces>81273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Long</dc:creator>
  <cp:keywords/>
  <dc:description/>
  <cp:lastModifiedBy>Chris Long</cp:lastModifiedBy>
  <cp:revision>1</cp:revision>
  <dcterms:created xsi:type="dcterms:W3CDTF">2025-10-25T14:22:00Z</dcterms:created>
  <dcterms:modified xsi:type="dcterms:W3CDTF">2025-10-25T14:24:00Z</dcterms:modified>
</cp:coreProperties>
</file>