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3A929" w14:textId="5B315544" w:rsidR="004012E1" w:rsidRDefault="009273C8" w:rsidP="009273C8">
      <w:pPr>
        <w:pStyle w:val="Heading1"/>
      </w:pPr>
      <w:r>
        <w:t>WIKI---Districts Round 2---NEG v. SCP EE</w:t>
      </w:r>
    </w:p>
    <w:p w14:paraId="4F19FDED" w14:textId="3E58729B" w:rsidR="009273C8" w:rsidRDefault="009273C8" w:rsidP="009273C8">
      <w:r>
        <w:t>Round Report:</w:t>
      </w:r>
    </w:p>
    <w:p w14:paraId="1CF8698D" w14:textId="518D3C1C" w:rsidR="009273C8" w:rsidRDefault="009273C8" w:rsidP="009273C8">
      <w:r>
        <w:t>1AC – Arctic Search &amp; Rescue</w:t>
      </w:r>
    </w:p>
    <w:p w14:paraId="0BAC4071" w14:textId="6CD8AD5F" w:rsidR="009273C8" w:rsidRDefault="009273C8" w:rsidP="009273C8">
      <w:r>
        <w:t>1NC – T: Minerals, K-Security, CP-FPIC, CP-EIS, DA-ACA Subsidies, C/T-De-development</w:t>
      </w:r>
    </w:p>
    <w:p w14:paraId="02294D57" w14:textId="72777BE3" w:rsidR="009273C8" w:rsidRDefault="009273C8" w:rsidP="009273C8">
      <w:r>
        <w:t>2NR – C/T-De-development</w:t>
      </w:r>
    </w:p>
    <w:p w14:paraId="61A56D2B" w14:textId="26D97320" w:rsidR="001A31F4" w:rsidRDefault="001A31F4" w:rsidP="001A31F4">
      <w:pPr>
        <w:pStyle w:val="Heading1"/>
        <w:rPr>
          <w:rFonts w:eastAsia="Times New Roman"/>
        </w:rPr>
      </w:pPr>
      <w:r>
        <w:rPr>
          <w:rFonts w:eastAsia="Times New Roman"/>
        </w:rPr>
        <w:t>1NC v. SCP EE</w:t>
      </w:r>
    </w:p>
    <w:p w14:paraId="2259EAD5" w14:textId="77777777" w:rsidR="001A31F4" w:rsidRDefault="001A31F4" w:rsidP="001A31F4">
      <w:pPr>
        <w:pStyle w:val="Heading2"/>
        <w:rPr>
          <w:rFonts w:eastAsia="Times New Roman"/>
        </w:rPr>
      </w:pPr>
      <w:r>
        <w:rPr>
          <w:rFonts w:eastAsia="Times New Roman"/>
        </w:rPr>
        <w:t>OFF</w:t>
      </w:r>
    </w:p>
    <w:p w14:paraId="6E92A98B" w14:textId="77777777" w:rsidR="001A31F4" w:rsidRPr="00461959" w:rsidRDefault="001A31F4" w:rsidP="001A31F4">
      <w:pPr>
        <w:keepNext/>
        <w:keepLines/>
        <w:pageBreakBefore/>
        <w:spacing w:before="40"/>
        <w:jc w:val="center"/>
        <w:outlineLvl w:val="2"/>
        <w:rPr>
          <w:rFonts w:eastAsia="Times New Roman"/>
          <w:b/>
          <w:sz w:val="32"/>
          <w:szCs w:val="24"/>
          <w:u w:val="single"/>
        </w:rPr>
      </w:pPr>
      <w:proofErr w:type="gramStart"/>
      <w:r w:rsidRPr="00461959">
        <w:rPr>
          <w:rFonts w:eastAsia="Times New Roman"/>
          <w:b/>
          <w:sz w:val="32"/>
          <w:szCs w:val="24"/>
          <w:u w:val="single"/>
        </w:rPr>
        <w:t>T :</w:t>
      </w:r>
      <w:proofErr w:type="gramEnd"/>
      <w:r w:rsidRPr="00461959">
        <w:rPr>
          <w:rFonts w:eastAsia="Times New Roman"/>
          <w:b/>
          <w:sz w:val="32"/>
          <w:szCs w:val="24"/>
          <w:u w:val="single"/>
        </w:rPr>
        <w:t xml:space="preserve"> Minerals---1NC</w:t>
      </w:r>
    </w:p>
    <w:p w14:paraId="0B7F343B" w14:textId="77777777" w:rsidR="001A31F4" w:rsidRPr="00461959" w:rsidRDefault="001A31F4" w:rsidP="001A31F4">
      <w:pPr>
        <w:pStyle w:val="Heading4"/>
        <w:rPr>
          <w:rFonts w:eastAsia="Times New Roman"/>
        </w:rPr>
      </w:pPr>
      <w:r w:rsidRPr="00461959">
        <w:rPr>
          <w:rFonts w:eastAsia="Times New Roman"/>
        </w:rPr>
        <w:t xml:space="preserve">Next off is </w:t>
      </w:r>
      <w:proofErr w:type="gramStart"/>
      <w:r w:rsidRPr="00461959">
        <w:rPr>
          <w:rFonts w:eastAsia="Times New Roman"/>
        </w:rPr>
        <w:t>T :</w:t>
      </w:r>
      <w:proofErr w:type="gramEnd"/>
      <w:r w:rsidRPr="00461959">
        <w:rPr>
          <w:rFonts w:eastAsia="Times New Roman"/>
        </w:rPr>
        <w:t xml:space="preserve"> Minerals.</w:t>
      </w:r>
    </w:p>
    <w:p w14:paraId="2A03834B" w14:textId="77777777" w:rsidR="001A31F4" w:rsidRPr="00461959" w:rsidRDefault="001A31F4" w:rsidP="001A31F4">
      <w:pPr>
        <w:keepNext/>
        <w:keepLines/>
        <w:spacing w:before="40"/>
        <w:outlineLvl w:val="3"/>
        <w:rPr>
          <w:rFonts w:eastAsia="Times New Roman"/>
          <w:b/>
          <w:iCs/>
          <w:sz w:val="26"/>
        </w:rPr>
      </w:pPr>
      <w:r w:rsidRPr="00461959">
        <w:rPr>
          <w:rFonts w:eastAsia="Times New Roman"/>
          <w:b/>
          <w:iCs/>
          <w:sz w:val="26"/>
        </w:rPr>
        <w:t xml:space="preserve">Development and exploration </w:t>
      </w:r>
      <w:proofErr w:type="gramStart"/>
      <w:r w:rsidRPr="00461959">
        <w:rPr>
          <w:rFonts w:eastAsia="Times New Roman"/>
          <w:b/>
          <w:iCs/>
          <w:sz w:val="26"/>
        </w:rPr>
        <w:t>refers</w:t>
      </w:r>
      <w:proofErr w:type="gramEnd"/>
      <w:r w:rsidRPr="00461959">
        <w:rPr>
          <w:rFonts w:eastAsia="Times New Roman"/>
          <w:b/>
          <w:iCs/>
          <w:sz w:val="26"/>
        </w:rPr>
        <w:t xml:space="preserve"> to exploitation of </w:t>
      </w:r>
      <w:r w:rsidRPr="00461959">
        <w:rPr>
          <w:rFonts w:eastAsia="Times New Roman"/>
          <w:b/>
          <w:iCs/>
          <w:sz w:val="26"/>
          <w:u w:val="single"/>
        </w:rPr>
        <w:t>minerals</w:t>
      </w:r>
      <w:r w:rsidRPr="00461959">
        <w:rPr>
          <w:rFonts w:eastAsia="Times New Roman"/>
          <w:b/>
          <w:iCs/>
          <w:sz w:val="26"/>
        </w:rPr>
        <w:t xml:space="preserve">. </w:t>
      </w:r>
    </w:p>
    <w:p w14:paraId="63D08F23" w14:textId="77777777" w:rsidR="001A31F4" w:rsidRDefault="001A31F4" w:rsidP="001A31F4">
      <w:pPr>
        <w:rPr>
          <w:rFonts w:eastAsia="Calibri"/>
        </w:rPr>
      </w:pPr>
      <w:r w:rsidRPr="00461959">
        <w:rPr>
          <w:rFonts w:eastAsia="Calibri"/>
          <w:b/>
          <w:bCs/>
          <w:sz w:val="28"/>
        </w:rPr>
        <w:t>U.S. Code ’</w:t>
      </w:r>
      <w:r>
        <w:rPr>
          <w:rFonts w:eastAsia="Calibri"/>
          <w:b/>
          <w:bCs/>
          <w:sz w:val="28"/>
        </w:rPr>
        <w:t>25</w:t>
      </w:r>
      <w:r w:rsidRPr="00461959">
        <w:rPr>
          <w:rFonts w:eastAsia="Calibri"/>
          <w:b/>
          <w:bCs/>
          <w:sz w:val="28"/>
        </w:rPr>
        <w:t xml:space="preserve">. </w:t>
      </w:r>
      <w:r w:rsidRPr="00461959">
        <w:rPr>
          <w:rFonts w:eastAsia="Calibri"/>
        </w:rPr>
        <w:t xml:space="preserve">16 U.S. Code § 2462. The Legal Information Institute. 06-29-1990. “Definition: development from 16 USC § 2462(4).” </w:t>
      </w:r>
      <w:hyperlink r:id="rId5" w:history="1">
        <w:r w:rsidRPr="0003414E">
          <w:rPr>
            <w:rStyle w:val="Hyperlink"/>
            <w:rFonts w:eastAsia="Calibri"/>
          </w:rPr>
          <w:t>https://www.law.cornell.edu/definitions/uscode.php//KM</w:t>
        </w:r>
      </w:hyperlink>
    </w:p>
    <w:p w14:paraId="53102913" w14:textId="77777777" w:rsidR="001A31F4" w:rsidRPr="003C08DB" w:rsidRDefault="001A31F4" w:rsidP="001A31F4">
      <w:pPr>
        <w:rPr>
          <w:sz w:val="16"/>
          <w:szCs w:val="16"/>
        </w:rPr>
      </w:pPr>
      <w:r w:rsidRPr="003C08DB">
        <w:rPr>
          <w:sz w:val="16"/>
          <w:szCs w:val="16"/>
        </w:rPr>
        <w:t>For the purposes of this chapter:</w:t>
      </w:r>
    </w:p>
    <w:p w14:paraId="2E04A54E" w14:textId="77777777" w:rsidR="001A31F4" w:rsidRPr="003C08DB" w:rsidRDefault="001A31F4" w:rsidP="001A31F4">
      <w:pPr>
        <w:rPr>
          <w:sz w:val="16"/>
          <w:szCs w:val="16"/>
        </w:rPr>
      </w:pPr>
      <w:r w:rsidRPr="003C08DB">
        <w:rPr>
          <w:sz w:val="16"/>
          <w:szCs w:val="16"/>
        </w:rPr>
        <w:t>(</w:t>
      </w:r>
      <w:proofErr w:type="gramStart"/>
      <w:r w:rsidRPr="003C08DB">
        <w:rPr>
          <w:sz w:val="16"/>
          <w:szCs w:val="16"/>
        </w:rPr>
        <w:t>1)The</w:t>
      </w:r>
      <w:proofErr w:type="gramEnd"/>
      <w:r w:rsidRPr="003C08DB">
        <w:rPr>
          <w:sz w:val="16"/>
          <w:szCs w:val="16"/>
        </w:rPr>
        <w:t xml:space="preserve"> term “Antarctica” means the area south of the Antarctic Convergence as defined in section 2432(1) of this title.</w:t>
      </w:r>
    </w:p>
    <w:p w14:paraId="03466E4B" w14:textId="77777777" w:rsidR="001A31F4" w:rsidRPr="003C08DB" w:rsidRDefault="001A31F4" w:rsidP="001A31F4">
      <w:pPr>
        <w:rPr>
          <w:sz w:val="16"/>
          <w:szCs w:val="16"/>
        </w:rPr>
      </w:pPr>
      <w:r w:rsidRPr="003C08DB">
        <w:rPr>
          <w:sz w:val="16"/>
          <w:szCs w:val="16"/>
        </w:rPr>
        <w:t>(</w:t>
      </w:r>
      <w:proofErr w:type="gramStart"/>
      <w:r w:rsidRPr="003C08DB">
        <w:rPr>
          <w:sz w:val="16"/>
          <w:szCs w:val="16"/>
        </w:rPr>
        <w:t>2)The</w:t>
      </w:r>
      <w:proofErr w:type="gramEnd"/>
      <w:r w:rsidRPr="003C08DB">
        <w:rPr>
          <w:sz w:val="16"/>
          <w:szCs w:val="16"/>
        </w:rPr>
        <w:t xml:space="preserve"> term “Antarctic mineral resource activity” means prospecting, exploration, or development in Antarctica of mineral resources, but does not include scientific research within the meaning of article III of the Antarctic Treaty, done at Washington on December 1, 1959.</w:t>
      </w:r>
    </w:p>
    <w:p w14:paraId="4001D544" w14:textId="77777777" w:rsidR="001A31F4" w:rsidRPr="00461959" w:rsidRDefault="001A31F4" w:rsidP="001A31F4">
      <w:pPr>
        <w:rPr>
          <w:rFonts w:eastAsia="Calibri"/>
          <w:sz w:val="16"/>
        </w:rPr>
      </w:pPr>
      <w:r w:rsidRPr="00461959">
        <w:rPr>
          <w:rFonts w:eastAsia="Calibri"/>
          <w:sz w:val="16"/>
        </w:rPr>
        <w:t>(</w:t>
      </w:r>
      <w:proofErr w:type="gramStart"/>
      <w:r w:rsidRPr="00461959">
        <w:rPr>
          <w:rFonts w:eastAsia="Calibri"/>
          <w:sz w:val="16"/>
        </w:rPr>
        <w:t>3)The</w:t>
      </w:r>
      <w:proofErr w:type="gramEnd"/>
      <w:r w:rsidRPr="00461959">
        <w:rPr>
          <w:rFonts w:eastAsia="Calibri"/>
          <w:sz w:val="16"/>
        </w:rPr>
        <w:t xml:space="preserve"> term </w:t>
      </w:r>
      <w:r w:rsidRPr="00461959">
        <w:rPr>
          <w:rFonts w:eastAsia="Calibri"/>
          <w:b/>
          <w:iCs/>
          <w:highlight w:val="cyan"/>
          <w:u w:val="single"/>
          <w:bdr w:val="single" w:sz="12" w:space="0" w:color="auto"/>
        </w:rPr>
        <w:t>“development”</w:t>
      </w:r>
      <w:r w:rsidRPr="00461959">
        <w:rPr>
          <w:rFonts w:eastAsia="Calibri"/>
          <w:highlight w:val="cyan"/>
          <w:u w:val="single"/>
        </w:rPr>
        <w:t xml:space="preserve"> means </w:t>
      </w:r>
      <w:r w:rsidRPr="00461959">
        <w:rPr>
          <w:rFonts w:eastAsia="Calibri"/>
          <w:u w:val="single"/>
        </w:rPr>
        <w:t xml:space="preserve">any </w:t>
      </w:r>
      <w:r w:rsidRPr="00461959">
        <w:rPr>
          <w:rFonts w:eastAsia="Calibri"/>
          <w:b/>
          <w:iCs/>
          <w:u w:val="single"/>
          <w:bdr w:val="single" w:sz="12" w:space="0" w:color="auto"/>
        </w:rPr>
        <w:t>activity, including logistic support</w:t>
      </w:r>
      <w:r w:rsidRPr="00461959">
        <w:rPr>
          <w:rFonts w:eastAsia="Calibri"/>
          <w:sz w:val="16"/>
        </w:rPr>
        <w:t xml:space="preserve">, which takes place </w:t>
      </w:r>
      <w:r w:rsidRPr="00461959">
        <w:rPr>
          <w:rFonts w:eastAsia="Calibri"/>
          <w:u w:val="single"/>
        </w:rPr>
        <w:t xml:space="preserve">following </w:t>
      </w:r>
      <w:r w:rsidRPr="00461959">
        <w:rPr>
          <w:rFonts w:eastAsia="Calibri"/>
          <w:b/>
          <w:iCs/>
          <w:u w:val="single"/>
          <w:bdr w:val="single" w:sz="12" w:space="0" w:color="auto"/>
        </w:rPr>
        <w:t>exploration</w:t>
      </w:r>
      <w:r w:rsidRPr="00461959">
        <w:rPr>
          <w:rFonts w:eastAsia="Calibri"/>
          <w:u w:val="single"/>
        </w:rPr>
        <w:t xml:space="preserve">, the purpose of which is the </w:t>
      </w:r>
      <w:r w:rsidRPr="00461959">
        <w:rPr>
          <w:rFonts w:eastAsia="Calibri"/>
          <w:b/>
          <w:iCs/>
          <w:sz w:val="28"/>
          <w:szCs w:val="28"/>
          <w:highlight w:val="cyan"/>
          <w:u w:val="single"/>
          <w:bdr w:val="single" w:sz="12" w:space="0" w:color="auto"/>
        </w:rPr>
        <w:t>exploitation of specific mineral resource deposits</w:t>
      </w:r>
      <w:r w:rsidRPr="00461959">
        <w:rPr>
          <w:rFonts w:eastAsia="Calibri"/>
          <w:highlight w:val="cyan"/>
          <w:u w:val="single"/>
        </w:rPr>
        <w:t xml:space="preserve">, including </w:t>
      </w:r>
      <w:r w:rsidRPr="00461959">
        <w:rPr>
          <w:rFonts w:eastAsia="Calibri"/>
          <w:b/>
          <w:iCs/>
          <w:highlight w:val="cyan"/>
          <w:u w:val="single"/>
          <w:bdr w:val="single" w:sz="12" w:space="0" w:color="auto"/>
        </w:rPr>
        <w:t>processing</w:t>
      </w:r>
      <w:r w:rsidRPr="00461959">
        <w:rPr>
          <w:rFonts w:eastAsia="Calibri"/>
          <w:highlight w:val="cyan"/>
          <w:u w:val="single"/>
        </w:rPr>
        <w:t xml:space="preserve">, </w:t>
      </w:r>
      <w:r w:rsidRPr="00461959">
        <w:rPr>
          <w:rFonts w:eastAsia="Calibri"/>
          <w:b/>
          <w:iCs/>
          <w:highlight w:val="cyan"/>
          <w:u w:val="single"/>
          <w:bdr w:val="single" w:sz="12" w:space="0" w:color="auto"/>
        </w:rPr>
        <w:t>storage</w:t>
      </w:r>
      <w:r w:rsidRPr="00461959">
        <w:rPr>
          <w:rFonts w:eastAsia="Calibri"/>
          <w:highlight w:val="cyan"/>
          <w:u w:val="single"/>
        </w:rPr>
        <w:t xml:space="preserve">, and </w:t>
      </w:r>
      <w:r w:rsidRPr="00461959">
        <w:rPr>
          <w:rFonts w:eastAsia="Calibri"/>
          <w:b/>
          <w:iCs/>
          <w:highlight w:val="cyan"/>
          <w:u w:val="single"/>
          <w:bdr w:val="single" w:sz="12" w:space="0" w:color="auto"/>
        </w:rPr>
        <w:t>transport</w:t>
      </w:r>
      <w:r w:rsidRPr="00461959">
        <w:rPr>
          <w:rFonts w:eastAsia="Calibri"/>
          <w:u w:val="single"/>
        </w:rPr>
        <w:t xml:space="preserve"> activities</w:t>
      </w:r>
      <w:r w:rsidRPr="00461959">
        <w:rPr>
          <w:rFonts w:eastAsia="Calibri"/>
          <w:sz w:val="16"/>
        </w:rPr>
        <w:t>.</w:t>
      </w:r>
    </w:p>
    <w:p w14:paraId="215F5704" w14:textId="77777777" w:rsidR="001A31F4" w:rsidRDefault="001A31F4" w:rsidP="001A31F4">
      <w:pPr>
        <w:rPr>
          <w:rFonts w:eastAsia="Calibri"/>
          <w:sz w:val="16"/>
        </w:rPr>
      </w:pPr>
      <w:r w:rsidRPr="00461959">
        <w:rPr>
          <w:rFonts w:eastAsia="Calibri"/>
          <w:sz w:val="16"/>
        </w:rPr>
        <w:t xml:space="preserve">(4) The term </w:t>
      </w:r>
      <w:r w:rsidRPr="00461959">
        <w:rPr>
          <w:rFonts w:eastAsia="Calibri"/>
          <w:b/>
          <w:iCs/>
          <w:highlight w:val="cyan"/>
          <w:u w:val="single"/>
          <w:bdr w:val="single" w:sz="12" w:space="0" w:color="auto"/>
        </w:rPr>
        <w:t>“exploration”</w:t>
      </w:r>
      <w:r w:rsidRPr="00461959">
        <w:rPr>
          <w:rFonts w:eastAsia="Calibri"/>
          <w:highlight w:val="cyan"/>
          <w:u w:val="single"/>
        </w:rPr>
        <w:t xml:space="preserve"> means any </w:t>
      </w:r>
      <w:r w:rsidRPr="00461959">
        <w:rPr>
          <w:rFonts w:eastAsia="Calibri"/>
          <w:b/>
          <w:iCs/>
          <w:highlight w:val="cyan"/>
          <w:u w:val="single"/>
          <w:bdr w:val="single" w:sz="12" w:space="0" w:color="auto"/>
        </w:rPr>
        <w:t>activity</w:t>
      </w:r>
      <w:r w:rsidRPr="00461959">
        <w:rPr>
          <w:rFonts w:eastAsia="Calibri"/>
          <w:u w:val="single"/>
        </w:rPr>
        <w:t xml:space="preserve">, including </w:t>
      </w:r>
      <w:r w:rsidRPr="00461959">
        <w:rPr>
          <w:rFonts w:eastAsia="Calibri"/>
          <w:b/>
          <w:iCs/>
          <w:u w:val="single"/>
          <w:bdr w:val="single" w:sz="12" w:space="0" w:color="auto"/>
        </w:rPr>
        <w:t>logistic support</w:t>
      </w:r>
      <w:r w:rsidRPr="00461959">
        <w:rPr>
          <w:rFonts w:eastAsia="Calibri"/>
          <w:u w:val="single"/>
        </w:rPr>
        <w:t xml:space="preserve">, the </w:t>
      </w:r>
      <w:r w:rsidRPr="00461959">
        <w:rPr>
          <w:rFonts w:eastAsia="Calibri"/>
          <w:b/>
          <w:iCs/>
          <w:highlight w:val="cyan"/>
          <w:u w:val="single"/>
          <w:bdr w:val="single" w:sz="12" w:space="0" w:color="auto"/>
        </w:rPr>
        <w:t>purpose</w:t>
      </w:r>
      <w:r w:rsidRPr="00461959">
        <w:rPr>
          <w:rFonts w:eastAsia="Calibri"/>
          <w:u w:val="single"/>
        </w:rPr>
        <w:t xml:space="preserve"> of which </w:t>
      </w:r>
      <w:r w:rsidRPr="00461959">
        <w:rPr>
          <w:rFonts w:eastAsia="Calibri"/>
          <w:highlight w:val="cyan"/>
          <w:u w:val="single"/>
        </w:rPr>
        <w:t>is</w:t>
      </w:r>
      <w:r w:rsidRPr="00461959">
        <w:rPr>
          <w:rFonts w:eastAsia="Calibri"/>
          <w:sz w:val="16"/>
        </w:rPr>
        <w:t xml:space="preserve"> </w:t>
      </w:r>
      <w:r w:rsidRPr="00461959">
        <w:rPr>
          <w:rFonts w:eastAsia="Calibri"/>
          <w:u w:val="single"/>
        </w:rPr>
        <w:t xml:space="preserve">the </w:t>
      </w:r>
      <w:r w:rsidRPr="00461959">
        <w:rPr>
          <w:rFonts w:eastAsia="Calibri"/>
          <w:b/>
          <w:iCs/>
          <w:sz w:val="28"/>
          <w:szCs w:val="28"/>
          <w:highlight w:val="cyan"/>
          <w:u w:val="single"/>
          <w:bdr w:val="single" w:sz="12" w:space="0" w:color="auto"/>
        </w:rPr>
        <w:t>identification or evaluation of specific mineral resource deposits</w:t>
      </w:r>
      <w:r w:rsidRPr="00461959">
        <w:rPr>
          <w:rFonts w:eastAsia="Calibri"/>
          <w:u w:val="single"/>
        </w:rPr>
        <w:t xml:space="preserve">. The term </w:t>
      </w:r>
      <w:r w:rsidRPr="00461959">
        <w:rPr>
          <w:rFonts w:eastAsia="Calibri"/>
          <w:highlight w:val="cyan"/>
          <w:u w:val="single"/>
        </w:rPr>
        <w:t>includes</w:t>
      </w:r>
      <w:r w:rsidRPr="00461959">
        <w:rPr>
          <w:rFonts w:eastAsia="Calibri"/>
          <w:sz w:val="16"/>
        </w:rPr>
        <w:t xml:space="preserve"> </w:t>
      </w:r>
      <w:r w:rsidRPr="00461959">
        <w:rPr>
          <w:rFonts w:eastAsia="Calibri"/>
          <w:u w:val="single"/>
        </w:rPr>
        <w:t xml:space="preserve">exploratory </w:t>
      </w:r>
      <w:r w:rsidRPr="00461959">
        <w:rPr>
          <w:rFonts w:eastAsia="Calibri"/>
          <w:b/>
          <w:iCs/>
          <w:highlight w:val="cyan"/>
          <w:u w:val="single"/>
          <w:bdr w:val="single" w:sz="12" w:space="0" w:color="auto"/>
        </w:rPr>
        <w:t>drilling</w:t>
      </w:r>
      <w:r w:rsidRPr="00461959">
        <w:rPr>
          <w:rFonts w:eastAsia="Calibri"/>
          <w:highlight w:val="cyan"/>
          <w:u w:val="single"/>
        </w:rPr>
        <w:t xml:space="preserve">, </w:t>
      </w:r>
      <w:r w:rsidRPr="00461959">
        <w:rPr>
          <w:rFonts w:eastAsia="Calibri"/>
          <w:b/>
          <w:iCs/>
          <w:highlight w:val="cyan"/>
          <w:u w:val="single"/>
          <w:bdr w:val="single" w:sz="12" w:space="0" w:color="auto"/>
        </w:rPr>
        <w:t>dredging</w:t>
      </w:r>
      <w:r w:rsidRPr="00461959">
        <w:rPr>
          <w:rFonts w:eastAsia="Calibri"/>
          <w:u w:val="single"/>
        </w:rPr>
        <w:t xml:space="preserve">, and other surface or subsurface </w:t>
      </w:r>
      <w:r w:rsidRPr="00461959">
        <w:rPr>
          <w:rFonts w:eastAsia="Calibri"/>
          <w:b/>
          <w:iCs/>
          <w:highlight w:val="cyan"/>
          <w:u w:val="single"/>
          <w:bdr w:val="single" w:sz="12" w:space="0" w:color="auto"/>
        </w:rPr>
        <w:t>excavations</w:t>
      </w:r>
      <w:r w:rsidRPr="00461959">
        <w:rPr>
          <w:rFonts w:eastAsia="Calibri"/>
          <w:u w:val="single"/>
        </w:rPr>
        <w:t xml:space="preserve"> required </w:t>
      </w:r>
      <w:r w:rsidRPr="00461959">
        <w:rPr>
          <w:rFonts w:eastAsia="Calibri"/>
          <w:highlight w:val="cyan"/>
          <w:u w:val="single"/>
        </w:rPr>
        <w:t>to determine</w:t>
      </w:r>
      <w:r w:rsidRPr="00461959">
        <w:rPr>
          <w:rFonts w:eastAsia="Calibri"/>
          <w:sz w:val="16"/>
        </w:rPr>
        <w:t xml:space="preserve"> </w:t>
      </w:r>
      <w:r w:rsidRPr="00461959">
        <w:rPr>
          <w:rFonts w:eastAsia="Calibri"/>
          <w:u w:val="single"/>
        </w:rPr>
        <w:t xml:space="preserve">the </w:t>
      </w:r>
      <w:r w:rsidRPr="00461959">
        <w:rPr>
          <w:rFonts w:eastAsia="Calibri"/>
          <w:b/>
          <w:iCs/>
          <w:highlight w:val="cyan"/>
          <w:u w:val="single"/>
          <w:bdr w:val="single" w:sz="12" w:space="0" w:color="auto"/>
        </w:rPr>
        <w:t>nature</w:t>
      </w:r>
      <w:r w:rsidRPr="00461959">
        <w:rPr>
          <w:rFonts w:eastAsia="Calibri"/>
          <w:highlight w:val="cyan"/>
          <w:u w:val="single"/>
        </w:rPr>
        <w:t xml:space="preserve"> and </w:t>
      </w:r>
      <w:r w:rsidRPr="00461959">
        <w:rPr>
          <w:rFonts w:eastAsia="Calibri"/>
          <w:b/>
          <w:iCs/>
          <w:highlight w:val="cyan"/>
          <w:u w:val="single"/>
          <w:bdr w:val="single" w:sz="12" w:space="0" w:color="auto"/>
        </w:rPr>
        <w:t>size</w:t>
      </w:r>
      <w:r w:rsidRPr="00461959">
        <w:rPr>
          <w:rFonts w:eastAsia="Calibri"/>
          <w:highlight w:val="cyan"/>
          <w:u w:val="single"/>
        </w:rPr>
        <w:t xml:space="preserve"> of</w:t>
      </w:r>
      <w:r w:rsidRPr="00461959">
        <w:rPr>
          <w:rFonts w:eastAsia="Calibri"/>
          <w:u w:val="single"/>
        </w:rPr>
        <w:t xml:space="preserve"> mineral resource </w:t>
      </w:r>
      <w:r w:rsidRPr="00461959">
        <w:rPr>
          <w:rFonts w:eastAsia="Calibri"/>
          <w:highlight w:val="cyan"/>
          <w:u w:val="single"/>
        </w:rPr>
        <w:t>deposits and</w:t>
      </w:r>
      <w:r w:rsidRPr="00461959">
        <w:rPr>
          <w:rFonts w:eastAsia="Calibri"/>
          <w:u w:val="single"/>
        </w:rPr>
        <w:t xml:space="preserve"> the </w:t>
      </w:r>
      <w:r w:rsidRPr="00461959">
        <w:rPr>
          <w:rFonts w:eastAsia="Calibri"/>
          <w:b/>
          <w:iCs/>
          <w:highlight w:val="cyan"/>
          <w:u w:val="single"/>
          <w:bdr w:val="single" w:sz="12" w:space="0" w:color="auto"/>
        </w:rPr>
        <w:t>feasibility</w:t>
      </w:r>
      <w:r w:rsidRPr="00461959">
        <w:rPr>
          <w:rFonts w:eastAsia="Calibri"/>
          <w:highlight w:val="cyan"/>
          <w:u w:val="single"/>
        </w:rPr>
        <w:t xml:space="preserve"> of their </w:t>
      </w:r>
      <w:r w:rsidRPr="00461959">
        <w:rPr>
          <w:rFonts w:eastAsia="Calibri"/>
          <w:b/>
          <w:iCs/>
          <w:highlight w:val="cyan"/>
          <w:u w:val="single"/>
          <w:bdr w:val="single" w:sz="12" w:space="0" w:color="auto"/>
        </w:rPr>
        <w:t>development</w:t>
      </w:r>
      <w:r w:rsidRPr="00461959">
        <w:rPr>
          <w:rFonts w:eastAsia="Calibri"/>
          <w:sz w:val="16"/>
        </w:rPr>
        <w:t>.</w:t>
      </w:r>
    </w:p>
    <w:p w14:paraId="6199FF9B" w14:textId="77777777" w:rsidR="001A31F4" w:rsidRPr="003C08DB" w:rsidRDefault="001A31F4" w:rsidP="001A31F4">
      <w:pPr>
        <w:rPr>
          <w:sz w:val="16"/>
          <w:szCs w:val="16"/>
        </w:rPr>
      </w:pPr>
      <w:r w:rsidRPr="003C08DB">
        <w:rPr>
          <w:sz w:val="16"/>
          <w:szCs w:val="16"/>
        </w:rPr>
        <w:t>(</w:t>
      </w:r>
      <w:proofErr w:type="gramStart"/>
      <w:r w:rsidRPr="003C08DB">
        <w:rPr>
          <w:sz w:val="16"/>
          <w:szCs w:val="16"/>
        </w:rPr>
        <w:t>5)The</w:t>
      </w:r>
      <w:proofErr w:type="gramEnd"/>
      <w:r w:rsidRPr="003C08DB">
        <w:rPr>
          <w:sz w:val="16"/>
          <w:szCs w:val="16"/>
        </w:rPr>
        <w:t xml:space="preserve"> term “mineral resources” means all nonliving natural nonrenewable resources, including fossil fuels, minerals, whether metallic or nonmetallic, but does not include ice, water, or snow.</w:t>
      </w:r>
    </w:p>
    <w:p w14:paraId="6BEFBE43" w14:textId="77777777" w:rsidR="001A31F4" w:rsidRPr="003C08DB" w:rsidRDefault="001A31F4" w:rsidP="001A31F4">
      <w:pPr>
        <w:rPr>
          <w:sz w:val="16"/>
          <w:szCs w:val="16"/>
        </w:rPr>
      </w:pPr>
      <w:r w:rsidRPr="003C08DB">
        <w:rPr>
          <w:sz w:val="16"/>
          <w:szCs w:val="16"/>
        </w:rPr>
        <w:t>(</w:t>
      </w:r>
      <w:proofErr w:type="gramStart"/>
      <w:r w:rsidRPr="003C08DB">
        <w:rPr>
          <w:sz w:val="16"/>
          <w:szCs w:val="16"/>
        </w:rPr>
        <w:t>6)The</w:t>
      </w:r>
      <w:proofErr w:type="gramEnd"/>
      <w:r w:rsidRPr="003C08DB">
        <w:rPr>
          <w:sz w:val="16"/>
          <w:szCs w:val="16"/>
        </w:rPr>
        <w:t xml:space="preserve"> term “person” means any individual, corporation, partnership, trust, association, or any other entity existing or organized under the laws of the United States, or any officer, employee, agent, department, or other instrumentality of the Federal Government or of any State or political subdivision thereof.</w:t>
      </w:r>
    </w:p>
    <w:p w14:paraId="67631230" w14:textId="77777777" w:rsidR="001A31F4" w:rsidRPr="003C08DB" w:rsidRDefault="001A31F4" w:rsidP="001A31F4">
      <w:pPr>
        <w:rPr>
          <w:sz w:val="16"/>
          <w:szCs w:val="16"/>
        </w:rPr>
      </w:pPr>
      <w:r w:rsidRPr="003C08DB">
        <w:rPr>
          <w:sz w:val="16"/>
          <w:szCs w:val="16"/>
        </w:rPr>
        <w:t>(</w:t>
      </w:r>
      <w:proofErr w:type="gramStart"/>
      <w:r w:rsidRPr="003C08DB">
        <w:rPr>
          <w:sz w:val="16"/>
          <w:szCs w:val="16"/>
        </w:rPr>
        <w:t>7)The</w:t>
      </w:r>
      <w:proofErr w:type="gramEnd"/>
      <w:r w:rsidRPr="003C08DB">
        <w:rPr>
          <w:sz w:val="16"/>
          <w:szCs w:val="16"/>
        </w:rPr>
        <w:t xml:space="preserve"> term “prospecting” means any activity, including logistic support, the purpose of which is the identification of mineral resource potential for possible exploration and development.</w:t>
      </w:r>
    </w:p>
    <w:p w14:paraId="5EBDB365" w14:textId="77777777" w:rsidR="001A31F4" w:rsidRPr="003C08DB" w:rsidRDefault="001A31F4" w:rsidP="001A31F4">
      <w:pPr>
        <w:rPr>
          <w:sz w:val="16"/>
          <w:szCs w:val="16"/>
        </w:rPr>
      </w:pPr>
      <w:r w:rsidRPr="003C08DB">
        <w:rPr>
          <w:sz w:val="16"/>
          <w:szCs w:val="16"/>
        </w:rPr>
        <w:t>(</w:t>
      </w:r>
      <w:proofErr w:type="gramStart"/>
      <w:r w:rsidRPr="003C08DB">
        <w:rPr>
          <w:sz w:val="16"/>
          <w:szCs w:val="16"/>
        </w:rPr>
        <w:t>8)The</w:t>
      </w:r>
      <w:proofErr w:type="gramEnd"/>
      <w:r w:rsidRPr="003C08DB">
        <w:rPr>
          <w:sz w:val="16"/>
          <w:szCs w:val="16"/>
        </w:rPr>
        <w:t xml:space="preserve"> term “Under Secretary” means the Under Secretary of Commerce for Oceans and Atmosphere.</w:t>
      </w:r>
    </w:p>
    <w:p w14:paraId="2E98227A" w14:textId="77777777" w:rsidR="001A31F4" w:rsidRPr="00461959" w:rsidRDefault="001A31F4" w:rsidP="001A31F4">
      <w:pPr>
        <w:keepNext/>
        <w:keepLines/>
        <w:spacing w:before="40"/>
        <w:outlineLvl w:val="3"/>
        <w:rPr>
          <w:rFonts w:eastAsia="Times New Roman"/>
          <w:b/>
          <w:iCs/>
          <w:sz w:val="26"/>
        </w:rPr>
      </w:pPr>
      <w:r w:rsidRPr="00461959">
        <w:rPr>
          <w:rFonts w:eastAsia="Times New Roman"/>
          <w:b/>
          <w:iCs/>
          <w:sz w:val="26"/>
        </w:rPr>
        <w:t xml:space="preserve">Violation: They don’t --- must be </w:t>
      </w:r>
      <w:r>
        <w:rPr>
          <w:rFonts w:eastAsia="Times New Roman"/>
          <w:b/>
          <w:iCs/>
          <w:sz w:val="26"/>
        </w:rPr>
        <w:t xml:space="preserve">mineral </w:t>
      </w:r>
      <w:r w:rsidRPr="00461959">
        <w:rPr>
          <w:rFonts w:eastAsia="Times New Roman"/>
          <w:b/>
          <w:iCs/>
          <w:sz w:val="26"/>
        </w:rPr>
        <w:t>resources</w:t>
      </w:r>
      <w:r>
        <w:rPr>
          <w:rFonts w:eastAsia="Times New Roman"/>
          <w:b/>
          <w:iCs/>
          <w:sz w:val="26"/>
        </w:rPr>
        <w:t xml:space="preserve"> – they are SAR</w:t>
      </w:r>
    </w:p>
    <w:p w14:paraId="1D6F74AB" w14:textId="77777777" w:rsidR="001A31F4" w:rsidRPr="00461959" w:rsidRDefault="001A31F4" w:rsidP="001A31F4">
      <w:pPr>
        <w:keepNext/>
        <w:keepLines/>
        <w:spacing w:before="40"/>
        <w:outlineLvl w:val="3"/>
        <w:rPr>
          <w:rFonts w:eastAsia="Times New Roman"/>
          <w:b/>
          <w:iCs/>
          <w:sz w:val="26"/>
        </w:rPr>
      </w:pPr>
      <w:r w:rsidRPr="00461959">
        <w:rPr>
          <w:rFonts w:eastAsia="Times New Roman"/>
          <w:b/>
          <w:iCs/>
          <w:sz w:val="26"/>
        </w:rPr>
        <w:t>Voting issue:</w:t>
      </w:r>
    </w:p>
    <w:p w14:paraId="57DB8F7F" w14:textId="77777777" w:rsidR="001A31F4" w:rsidRPr="00461959" w:rsidRDefault="001A31F4" w:rsidP="001A31F4">
      <w:pPr>
        <w:keepNext/>
        <w:keepLines/>
        <w:spacing w:before="40"/>
        <w:outlineLvl w:val="3"/>
        <w:rPr>
          <w:rFonts w:eastAsia="Times New Roman"/>
          <w:b/>
          <w:iCs/>
          <w:sz w:val="26"/>
        </w:rPr>
      </w:pPr>
      <w:r w:rsidRPr="00461959">
        <w:rPr>
          <w:rFonts w:eastAsia="Times New Roman"/>
          <w:b/>
          <w:iCs/>
          <w:sz w:val="26"/>
        </w:rPr>
        <w:t xml:space="preserve">1. </w:t>
      </w:r>
      <w:r w:rsidRPr="00461959">
        <w:rPr>
          <w:rFonts w:eastAsia="Times New Roman"/>
          <w:b/>
          <w:iCs/>
          <w:sz w:val="26"/>
          <w:u w:val="single"/>
        </w:rPr>
        <w:t>Limits</w:t>
      </w:r>
      <w:r w:rsidRPr="00461959">
        <w:rPr>
          <w:rFonts w:eastAsia="Times New Roman"/>
          <w:b/>
          <w:iCs/>
          <w:sz w:val="26"/>
        </w:rPr>
        <w:t xml:space="preserve">---Explodes the topic to an affirmative that takes </w:t>
      </w:r>
      <w:r w:rsidRPr="00461959">
        <w:rPr>
          <w:rFonts w:eastAsia="Times New Roman"/>
          <w:b/>
          <w:iCs/>
          <w:sz w:val="26"/>
          <w:u w:val="single"/>
        </w:rPr>
        <w:t>any action</w:t>
      </w:r>
      <w:r w:rsidRPr="00461959">
        <w:rPr>
          <w:rFonts w:eastAsia="Times New Roman"/>
          <w:b/>
          <w:iCs/>
          <w:sz w:val="26"/>
        </w:rPr>
        <w:t xml:space="preserve"> under the sun. Increases the prep burden and </w:t>
      </w:r>
      <w:r w:rsidRPr="00461959">
        <w:rPr>
          <w:rFonts w:eastAsia="Times New Roman"/>
          <w:b/>
          <w:iCs/>
          <w:sz w:val="26"/>
          <w:u w:val="single"/>
        </w:rPr>
        <w:t>substantially</w:t>
      </w:r>
      <w:r w:rsidRPr="00461959">
        <w:rPr>
          <w:rFonts w:eastAsia="Times New Roman"/>
          <w:b/>
          <w:iCs/>
          <w:sz w:val="26"/>
        </w:rPr>
        <w:t xml:space="preserve"> lowers the </w:t>
      </w:r>
      <w:r w:rsidRPr="00461959">
        <w:rPr>
          <w:rFonts w:eastAsia="Times New Roman"/>
          <w:b/>
          <w:iCs/>
          <w:sz w:val="26"/>
          <w:u w:val="single"/>
        </w:rPr>
        <w:t>win condition</w:t>
      </w:r>
      <w:r w:rsidRPr="00461959">
        <w:rPr>
          <w:rFonts w:eastAsia="Times New Roman"/>
          <w:b/>
          <w:iCs/>
          <w:sz w:val="26"/>
        </w:rPr>
        <w:t xml:space="preserve"> for the neg.</w:t>
      </w:r>
    </w:p>
    <w:p w14:paraId="1D1CF100" w14:textId="77777777" w:rsidR="001A31F4" w:rsidRDefault="001A31F4" w:rsidP="001A31F4">
      <w:pPr>
        <w:keepNext/>
        <w:keepLines/>
        <w:spacing w:before="40"/>
        <w:outlineLvl w:val="3"/>
        <w:rPr>
          <w:rFonts w:eastAsia="Times New Roman"/>
          <w:b/>
          <w:iCs/>
          <w:sz w:val="26"/>
        </w:rPr>
      </w:pPr>
      <w:r w:rsidRPr="00461959">
        <w:rPr>
          <w:rFonts w:eastAsia="Times New Roman"/>
          <w:b/>
          <w:iCs/>
          <w:sz w:val="26"/>
        </w:rPr>
        <w:t xml:space="preserve">2. </w:t>
      </w:r>
      <w:r w:rsidRPr="00461959">
        <w:rPr>
          <w:rFonts w:eastAsia="Times New Roman"/>
          <w:b/>
          <w:iCs/>
          <w:sz w:val="26"/>
          <w:u w:val="single"/>
        </w:rPr>
        <w:t>Negative ground</w:t>
      </w:r>
      <w:r w:rsidRPr="00461959">
        <w:rPr>
          <w:rFonts w:eastAsia="Times New Roman"/>
          <w:b/>
          <w:iCs/>
          <w:sz w:val="26"/>
        </w:rPr>
        <w:t xml:space="preserve">---they make the resolution </w:t>
      </w:r>
      <w:r w:rsidRPr="00461959">
        <w:rPr>
          <w:rFonts w:eastAsia="Times New Roman"/>
          <w:b/>
          <w:iCs/>
          <w:sz w:val="26"/>
          <w:u w:val="single"/>
        </w:rPr>
        <w:t>omnidirectional</w:t>
      </w:r>
      <w:r w:rsidRPr="00461959">
        <w:rPr>
          <w:rFonts w:eastAsia="Times New Roman"/>
          <w:b/>
          <w:iCs/>
          <w:sz w:val="26"/>
        </w:rPr>
        <w:t>; it allows increasing and decreasing use of resources.</w:t>
      </w:r>
      <w:r>
        <w:rPr>
          <w:rFonts w:eastAsia="Times New Roman"/>
          <w:b/>
          <w:iCs/>
          <w:sz w:val="26"/>
        </w:rPr>
        <w:t xml:space="preserve"> At best they are extra-topical.</w:t>
      </w:r>
    </w:p>
    <w:p w14:paraId="7A565C1F" w14:textId="77777777" w:rsidR="001A31F4" w:rsidRDefault="001A31F4" w:rsidP="001A31F4"/>
    <w:p w14:paraId="5E190A45" w14:textId="77777777" w:rsidR="001A31F4" w:rsidRDefault="001A31F4" w:rsidP="001A31F4">
      <w:pPr>
        <w:pStyle w:val="Heading3"/>
      </w:pPr>
      <w:r>
        <w:t>FPIC---1NC</w:t>
      </w:r>
    </w:p>
    <w:p w14:paraId="01ABE066" w14:textId="77777777" w:rsidR="001A31F4" w:rsidRPr="006D35AF" w:rsidRDefault="001A31F4" w:rsidP="001A31F4">
      <w:pPr>
        <w:pStyle w:val="Heading4"/>
        <w:rPr>
          <w:bCs/>
        </w:rPr>
      </w:pPr>
      <w:r>
        <w:t xml:space="preserve">The United States federal government ought to seek prior consent with relevant indigenous groups in the Arctic as a precondition to whether it ought to </w:t>
      </w:r>
      <w:r w:rsidRPr="006D35AF">
        <w:rPr>
          <w:bCs/>
        </w:rPr>
        <w:t>significantly increase its funding and support for Search and Rescue Operations in the Arctic.</w:t>
      </w:r>
    </w:p>
    <w:p w14:paraId="39CC48AD" w14:textId="77777777" w:rsidR="001A31F4" w:rsidRDefault="001A31F4" w:rsidP="001A31F4"/>
    <w:p w14:paraId="6D0CE159" w14:textId="77777777" w:rsidR="001A31F4" w:rsidRPr="005553E2" w:rsidRDefault="001A31F4" w:rsidP="001A31F4">
      <w:pPr>
        <w:pStyle w:val="Heading4"/>
      </w:pPr>
      <w:r w:rsidRPr="005553E2">
        <w:t xml:space="preserve">Moving </w:t>
      </w:r>
      <w:r w:rsidRPr="00BC23C7">
        <w:rPr>
          <w:u w:val="single"/>
        </w:rPr>
        <w:t>beyond</w:t>
      </w:r>
      <w:r w:rsidRPr="005553E2">
        <w:t xml:space="preserve"> </w:t>
      </w:r>
      <w:r w:rsidRPr="00BC23C7">
        <w:t>“mere”</w:t>
      </w:r>
      <w:r w:rsidRPr="005553E2">
        <w:t xml:space="preserve"> </w:t>
      </w:r>
      <w:r w:rsidRPr="00BC23C7">
        <w:t>consultation</w:t>
      </w:r>
      <w:r w:rsidRPr="005553E2">
        <w:t xml:space="preserve"> to requiring </w:t>
      </w:r>
      <w:r w:rsidRPr="005553E2">
        <w:rPr>
          <w:u w:val="single"/>
        </w:rPr>
        <w:t>consent</w:t>
      </w:r>
      <w:r w:rsidRPr="005553E2">
        <w:t xml:space="preserve"> as a precondition is </w:t>
      </w:r>
      <w:r w:rsidRPr="005553E2">
        <w:rPr>
          <w:u w:val="single"/>
        </w:rPr>
        <w:t>key</w:t>
      </w:r>
      <w:r w:rsidRPr="005553E2">
        <w:t xml:space="preserve"> to indigenous sovereignty in the Arctic.</w:t>
      </w:r>
    </w:p>
    <w:p w14:paraId="222E15A2" w14:textId="77777777" w:rsidR="001A31F4" w:rsidRPr="005553E2" w:rsidRDefault="001A31F4" w:rsidP="001A31F4">
      <w:r w:rsidRPr="005553E2">
        <w:rPr>
          <w:rStyle w:val="Style13ptBold"/>
        </w:rPr>
        <w:t>Fusco 22</w:t>
      </w:r>
      <w:r w:rsidRPr="005553E2">
        <w:t xml:space="preserve"> – PhD Candidate in Law, University of Naples Federico II</w:t>
      </w:r>
    </w:p>
    <w:p w14:paraId="5D00BCE5" w14:textId="77777777" w:rsidR="001A31F4" w:rsidRPr="005553E2" w:rsidRDefault="001A31F4" w:rsidP="001A31F4">
      <w:r w:rsidRPr="005553E2">
        <w:t>Sara Fusco, “Participation, Sharing, and Cooperation: The Rights of Indigenous Peoples Over Natural Resources in the Arctic,” Nordicum-Mediterraneum. Icelandic E-Journal of Nordicum and Mediterranean Studies, Vol. 16, No. 4b, 2022, https://nome.unak.is/wordpress/volume-16-no-4b-2022/participation-sharing-and-cooperation-the-rights-of-indigenous-peoples-over-natural-resources-in-the-arctic/</w:t>
      </w:r>
    </w:p>
    <w:p w14:paraId="005B7D41" w14:textId="77777777" w:rsidR="001A31F4" w:rsidRPr="005553E2" w:rsidRDefault="001A31F4" w:rsidP="001A31F4">
      <w:pPr>
        <w:rPr>
          <w:sz w:val="16"/>
        </w:rPr>
      </w:pPr>
      <w:r w:rsidRPr="005553E2">
        <w:rPr>
          <w:sz w:val="16"/>
        </w:rPr>
        <w:t xml:space="preserve">This situation is more complicated if a government fails to ratify important conventions, invalidating most of the effectiveness of other international instruments on the protection of indigenous land rights. </w:t>
      </w:r>
      <w:r w:rsidRPr="005553E2">
        <w:rPr>
          <w:rStyle w:val="StyleUnderline"/>
        </w:rPr>
        <w:t xml:space="preserve">The jeopardized </w:t>
      </w:r>
      <w:r w:rsidRPr="005553E2">
        <w:rPr>
          <w:rStyle w:val="StyleUnderline"/>
          <w:highlight w:val="cyan"/>
        </w:rPr>
        <w:t>implementation of international legal norms</w:t>
      </w:r>
      <w:r w:rsidRPr="005553E2">
        <w:rPr>
          <w:sz w:val="16"/>
        </w:rPr>
        <w:t xml:space="preserve"> among the Nordic countries </w:t>
      </w:r>
      <w:r w:rsidRPr="005553E2">
        <w:rPr>
          <w:rStyle w:val="StyleUnderline"/>
          <w:highlight w:val="cyan"/>
        </w:rPr>
        <w:t>causes</w:t>
      </w:r>
      <w:r w:rsidRPr="005553E2">
        <w:rPr>
          <w:rStyle w:val="StyleUnderline"/>
        </w:rPr>
        <w:t xml:space="preserve"> </w:t>
      </w:r>
      <w:r w:rsidRPr="005553E2">
        <w:rPr>
          <w:rStyle w:val="Emphasis"/>
        </w:rPr>
        <w:t>partial</w:t>
      </w:r>
      <w:r w:rsidRPr="005553E2">
        <w:rPr>
          <w:rStyle w:val="StyleUnderline"/>
        </w:rPr>
        <w:t xml:space="preserve"> and </w:t>
      </w:r>
      <w:r w:rsidRPr="005553E2">
        <w:rPr>
          <w:rStyle w:val="Emphasis"/>
          <w:highlight w:val="cyan"/>
        </w:rPr>
        <w:t>inequitable</w:t>
      </w:r>
      <w:r w:rsidRPr="005553E2">
        <w:rPr>
          <w:rStyle w:val="StyleUnderline"/>
          <w:highlight w:val="cyan"/>
        </w:rPr>
        <w:t xml:space="preserve"> protection of indigenous rights in the </w:t>
      </w:r>
      <w:r w:rsidRPr="005553E2">
        <w:rPr>
          <w:rStyle w:val="Emphasis"/>
          <w:highlight w:val="cyan"/>
        </w:rPr>
        <w:t>Arctic</w:t>
      </w:r>
      <w:r w:rsidRPr="005553E2">
        <w:rPr>
          <w:sz w:val="16"/>
          <w:highlight w:val="cyan"/>
        </w:rPr>
        <w:t>,</w:t>
      </w:r>
      <w:r w:rsidRPr="005553E2">
        <w:rPr>
          <w:sz w:val="16"/>
        </w:rPr>
        <w:t xml:space="preserve"> even among similar ethnic groups (Sami community).</w:t>
      </w:r>
    </w:p>
    <w:p w14:paraId="50E0D4D8" w14:textId="77777777" w:rsidR="001A31F4" w:rsidRPr="005553E2" w:rsidRDefault="001A31F4" w:rsidP="001A31F4">
      <w:pPr>
        <w:rPr>
          <w:sz w:val="16"/>
        </w:rPr>
      </w:pPr>
      <w:r w:rsidRPr="005553E2">
        <w:rPr>
          <w:sz w:val="16"/>
        </w:rPr>
        <w:t xml:space="preserve">The multitude of parties involved, and the multidisciplinary nature of the matter has promoted the adoption of different approaches to define the concept of environmental justice. Holifield, Chakrabotyr and Walker envisaged four different </w:t>
      </w:r>
      <w:proofErr w:type="gramStart"/>
      <w:r w:rsidRPr="005553E2">
        <w:rPr>
          <w:sz w:val="16"/>
        </w:rPr>
        <w:t>approaches[</w:t>
      </w:r>
      <w:proofErr w:type="gramEnd"/>
      <w:r w:rsidRPr="005553E2">
        <w:rPr>
          <w:sz w:val="16"/>
        </w:rPr>
        <w:t>12]:</w:t>
      </w:r>
    </w:p>
    <w:p w14:paraId="5C523F15" w14:textId="77777777" w:rsidR="001A31F4" w:rsidRPr="005553E2" w:rsidRDefault="001A31F4" w:rsidP="001A31F4">
      <w:pPr>
        <w:rPr>
          <w:sz w:val="16"/>
        </w:rPr>
      </w:pPr>
      <w:r w:rsidRPr="005553E2">
        <w:rPr>
          <w:sz w:val="16"/>
        </w:rPr>
        <w:t>Distributive environmental justice: This approach concerns the allocation scheme of natural resources between the parties.</w:t>
      </w:r>
    </w:p>
    <w:p w14:paraId="5A4ADDF9" w14:textId="77777777" w:rsidR="001A31F4" w:rsidRPr="005553E2" w:rsidRDefault="001A31F4" w:rsidP="001A31F4">
      <w:pPr>
        <w:rPr>
          <w:sz w:val="16"/>
        </w:rPr>
      </w:pPr>
      <w:r w:rsidRPr="005553E2">
        <w:rPr>
          <w:sz w:val="16"/>
        </w:rPr>
        <w:t xml:space="preserve">Procedural environmental justice: Concerns the degree of fairness in the decision-making processes. An interesting analysis by Cesur and </w:t>
      </w:r>
      <w:proofErr w:type="gramStart"/>
      <w:r w:rsidRPr="005553E2">
        <w:rPr>
          <w:sz w:val="16"/>
        </w:rPr>
        <w:t>Altunel,</w:t>
      </w:r>
      <w:proofErr w:type="gramEnd"/>
      <w:r w:rsidRPr="005553E2">
        <w:rPr>
          <w:sz w:val="16"/>
        </w:rPr>
        <w:t xml:space="preserve"> analyzed the concept through the principle of public interest (benefit principle). There are cases in which the court has assessed the right to access information regarding the problem of pollution as a human right (Oneryildiz v. Turkey) (Mladenov; Avramovic).</w:t>
      </w:r>
    </w:p>
    <w:p w14:paraId="05326F07" w14:textId="77777777" w:rsidR="001A31F4" w:rsidRPr="005553E2" w:rsidRDefault="001A31F4" w:rsidP="001A31F4">
      <w:pPr>
        <w:rPr>
          <w:sz w:val="16"/>
        </w:rPr>
      </w:pPr>
      <w:r w:rsidRPr="005553E2">
        <w:rPr>
          <w:sz w:val="16"/>
        </w:rPr>
        <w:t>Environmental justice of recognition: As an inclusion of the cultures and values ​​of the stakeholders.</w:t>
      </w:r>
    </w:p>
    <w:p w14:paraId="7ADA23A6" w14:textId="77777777" w:rsidR="001A31F4" w:rsidRPr="005553E2" w:rsidRDefault="001A31F4" w:rsidP="001A31F4">
      <w:pPr>
        <w:rPr>
          <w:sz w:val="16"/>
        </w:rPr>
      </w:pPr>
      <w:r w:rsidRPr="005553E2">
        <w:rPr>
          <w:sz w:val="16"/>
        </w:rPr>
        <w:t>Capability Environmental Justice: Analysis of the actual tools and opportunities that the parties involved enjoy accessing justice systems.</w:t>
      </w:r>
    </w:p>
    <w:p w14:paraId="1D969BC8" w14:textId="77777777" w:rsidR="001A31F4" w:rsidRPr="005553E2" w:rsidRDefault="001A31F4" w:rsidP="001A31F4">
      <w:pPr>
        <w:rPr>
          <w:sz w:val="16"/>
        </w:rPr>
      </w:pPr>
      <w:r w:rsidRPr="005553E2">
        <w:rPr>
          <w:sz w:val="16"/>
        </w:rPr>
        <w:t>In particular, the Capability Environmental Justice approach is well suited to the needs of indigenous peoples. Above all, this definition analyzes the concrete means of these communities to defend their territory and the rights related to it, namely participation, information and ownership rights.</w:t>
      </w:r>
    </w:p>
    <w:p w14:paraId="35E30087" w14:textId="77777777" w:rsidR="001A31F4" w:rsidRPr="005553E2" w:rsidRDefault="001A31F4" w:rsidP="001A31F4">
      <w:pPr>
        <w:rPr>
          <w:sz w:val="16"/>
        </w:rPr>
      </w:pPr>
      <w:r w:rsidRPr="005553E2">
        <w:rPr>
          <w:sz w:val="16"/>
        </w:rPr>
        <w:t>Considering the various dimensions of environmental justice, it is unsurprising that this concept can be a promoter of indigenous rights by outlining the standards of social justice, and hence non-discrimination, in the face of natural law.</w:t>
      </w:r>
    </w:p>
    <w:p w14:paraId="60980FB6" w14:textId="77777777" w:rsidR="001A31F4" w:rsidRPr="005553E2" w:rsidRDefault="001A31F4" w:rsidP="001A31F4">
      <w:pPr>
        <w:rPr>
          <w:sz w:val="16"/>
        </w:rPr>
      </w:pPr>
      <w:r w:rsidRPr="005553E2">
        <w:rPr>
          <w:sz w:val="16"/>
        </w:rPr>
        <w:t xml:space="preserve">Defining indigenous environmental rights, </w:t>
      </w:r>
      <w:r w:rsidRPr="005553E2">
        <w:rPr>
          <w:rStyle w:val="StyleUnderline"/>
        </w:rPr>
        <w:t xml:space="preserve">it is </w:t>
      </w:r>
      <w:r w:rsidRPr="005553E2">
        <w:rPr>
          <w:rStyle w:val="Emphasis"/>
          <w:highlight w:val="cyan"/>
        </w:rPr>
        <w:t>necessary</w:t>
      </w:r>
      <w:r w:rsidRPr="005553E2">
        <w:rPr>
          <w:rStyle w:val="StyleUnderline"/>
          <w:highlight w:val="cyan"/>
        </w:rPr>
        <w:t xml:space="preserve"> to </w:t>
      </w:r>
      <w:r w:rsidRPr="005553E2">
        <w:rPr>
          <w:rStyle w:val="Emphasis"/>
          <w:highlight w:val="cyan"/>
        </w:rPr>
        <w:t>build</w:t>
      </w:r>
      <w:r w:rsidRPr="005553E2">
        <w:rPr>
          <w:rStyle w:val="StyleUnderline"/>
          <w:highlight w:val="cyan"/>
        </w:rPr>
        <w:t xml:space="preserve"> a legal </w:t>
      </w:r>
      <w:r w:rsidRPr="005553E2">
        <w:rPr>
          <w:rStyle w:val="Emphasis"/>
          <w:highlight w:val="cyan"/>
        </w:rPr>
        <w:t>framework</w:t>
      </w:r>
      <w:r w:rsidRPr="005553E2">
        <w:rPr>
          <w:sz w:val="16"/>
        </w:rPr>
        <w:t xml:space="preserve"> that includes the major international sources, which are divided into soft law instruments (such as the United Nations Declaration on the Rights of Indigenous Peoples) and legally binding sources (such as ILO n. 169). Among the most cited, environmental conventions such as the Convention on Biological Diversity stand out, but also the conventions on fundamental freedoms such as The African Charter on Human and Peoples’ Rights, certainly play an essential role in the balance and inclusion of human rights and environmental health.</w:t>
      </w:r>
    </w:p>
    <w:p w14:paraId="449F9CB2" w14:textId="77777777" w:rsidR="001A31F4" w:rsidRPr="005553E2" w:rsidRDefault="001A31F4" w:rsidP="001A31F4">
      <w:pPr>
        <w:rPr>
          <w:rStyle w:val="StyleUnderline"/>
        </w:rPr>
      </w:pPr>
      <w:r w:rsidRPr="005553E2">
        <w:rPr>
          <w:sz w:val="16"/>
        </w:rPr>
        <w:t xml:space="preserve">The analysis of these sources provides us with a primitive framework for reading on the definition of indigenous rights, </w:t>
      </w:r>
      <w:r w:rsidRPr="005553E2">
        <w:rPr>
          <w:rStyle w:val="StyleUnderline"/>
        </w:rPr>
        <w:t xml:space="preserve">in which </w:t>
      </w:r>
      <w:r w:rsidRPr="005553E2">
        <w:rPr>
          <w:rStyle w:val="Emphasis"/>
          <w:highlight w:val="cyan"/>
        </w:rPr>
        <w:t>consent</w:t>
      </w:r>
      <w:r w:rsidRPr="005553E2">
        <w:rPr>
          <w:rStyle w:val="StyleUnderline"/>
          <w:highlight w:val="cyan"/>
        </w:rPr>
        <w:t xml:space="preserve"> </w:t>
      </w:r>
      <w:r w:rsidRPr="005553E2">
        <w:rPr>
          <w:rStyle w:val="StyleUnderline"/>
        </w:rPr>
        <w:t xml:space="preserve">is the </w:t>
      </w:r>
      <w:r w:rsidRPr="005553E2">
        <w:rPr>
          <w:rStyle w:val="Emphasis"/>
          <w:highlight w:val="cyan"/>
        </w:rPr>
        <w:t>basis</w:t>
      </w:r>
      <w:r w:rsidRPr="005553E2">
        <w:rPr>
          <w:rStyle w:val="StyleUnderline"/>
          <w:highlight w:val="cyan"/>
        </w:rPr>
        <w:t xml:space="preserve"> of cooperation</w:t>
      </w:r>
      <w:r w:rsidRPr="005553E2">
        <w:rPr>
          <w:rStyle w:val="StyleUnderline"/>
        </w:rPr>
        <w:t xml:space="preserve"> between the government and the indigenous community, and represents the principle of </w:t>
      </w:r>
      <w:r w:rsidRPr="005553E2">
        <w:rPr>
          <w:rStyle w:val="Emphasis"/>
          <w:highlight w:val="cyan"/>
        </w:rPr>
        <w:t>self-determination</w:t>
      </w:r>
      <w:r w:rsidRPr="005553E2">
        <w:rPr>
          <w:rStyle w:val="StyleUnderline"/>
          <w:highlight w:val="cyan"/>
        </w:rPr>
        <w:t>,</w:t>
      </w:r>
      <w:r w:rsidRPr="005553E2">
        <w:rPr>
          <w:rStyle w:val="StyleUnderline"/>
        </w:rPr>
        <w:t xml:space="preserve"> </w:t>
      </w:r>
      <w:r w:rsidRPr="005553E2">
        <w:rPr>
          <w:rStyle w:val="Emphasis"/>
        </w:rPr>
        <w:t xml:space="preserve">definitively </w:t>
      </w:r>
      <w:r w:rsidRPr="005553E2">
        <w:rPr>
          <w:rStyle w:val="Emphasis"/>
          <w:highlight w:val="cyan"/>
        </w:rPr>
        <w:t>overcoming</w:t>
      </w:r>
      <w:r w:rsidRPr="005553E2">
        <w:rPr>
          <w:rStyle w:val="StyleUnderline"/>
          <w:highlight w:val="cyan"/>
        </w:rPr>
        <w:t xml:space="preserve"> </w:t>
      </w:r>
      <w:r w:rsidRPr="005553E2">
        <w:rPr>
          <w:rStyle w:val="StyleUnderline"/>
        </w:rPr>
        <w:t xml:space="preserve">the </w:t>
      </w:r>
      <w:r w:rsidRPr="005553E2">
        <w:rPr>
          <w:rStyle w:val="Emphasis"/>
          <w:highlight w:val="cyan"/>
        </w:rPr>
        <w:t>colonial approach</w:t>
      </w:r>
      <w:r w:rsidRPr="005553E2">
        <w:rPr>
          <w:rStyle w:val="StyleUnderline"/>
          <w:highlight w:val="cyan"/>
        </w:rPr>
        <w:t xml:space="preserve"> between</w:t>
      </w:r>
      <w:r w:rsidRPr="005553E2">
        <w:rPr>
          <w:rStyle w:val="StyleUnderline"/>
        </w:rPr>
        <w:t xml:space="preserve"> the </w:t>
      </w:r>
      <w:r w:rsidRPr="005553E2">
        <w:rPr>
          <w:rStyle w:val="StyleUnderline"/>
          <w:highlight w:val="cyan"/>
        </w:rPr>
        <w:t>state and cultural minorities</w:t>
      </w:r>
      <w:r w:rsidRPr="005553E2">
        <w:rPr>
          <w:rStyle w:val="StyleUnderline"/>
        </w:rPr>
        <w:t>.</w:t>
      </w:r>
    </w:p>
    <w:p w14:paraId="3A4B41DD" w14:textId="77777777" w:rsidR="001A31F4" w:rsidRPr="005553E2" w:rsidRDefault="001A31F4" w:rsidP="001A31F4">
      <w:pPr>
        <w:rPr>
          <w:sz w:val="16"/>
        </w:rPr>
      </w:pPr>
      <w:r w:rsidRPr="005553E2">
        <w:rPr>
          <w:sz w:val="16"/>
        </w:rPr>
        <w:t>3. Consultation and Participation interplay</w:t>
      </w:r>
    </w:p>
    <w:p w14:paraId="742A9605" w14:textId="77777777" w:rsidR="001A31F4" w:rsidRPr="005553E2" w:rsidRDefault="001A31F4" w:rsidP="001A31F4">
      <w:pPr>
        <w:rPr>
          <w:rStyle w:val="StyleUnderline"/>
        </w:rPr>
      </w:pPr>
      <w:r w:rsidRPr="005553E2">
        <w:rPr>
          <w:sz w:val="16"/>
        </w:rPr>
        <w:t xml:space="preserve">Defining </w:t>
      </w:r>
      <w:r w:rsidRPr="005553E2">
        <w:rPr>
          <w:rStyle w:val="Emphasis"/>
          <w:highlight w:val="cyan"/>
        </w:rPr>
        <w:t>consent</w:t>
      </w:r>
      <w:r w:rsidRPr="005553E2">
        <w:rPr>
          <w:rStyle w:val="StyleUnderline"/>
        </w:rPr>
        <w:t xml:space="preserve"> is, therefore, important to </w:t>
      </w:r>
      <w:r w:rsidRPr="005553E2">
        <w:rPr>
          <w:rStyle w:val="StyleUnderline"/>
          <w:highlight w:val="cyan"/>
        </w:rPr>
        <w:t xml:space="preserve">allow </w:t>
      </w:r>
      <w:r w:rsidRPr="005553E2">
        <w:rPr>
          <w:rStyle w:val="StyleUnderline"/>
        </w:rPr>
        <w:t xml:space="preserve">adequate </w:t>
      </w:r>
      <w:r w:rsidRPr="005553E2">
        <w:rPr>
          <w:rStyle w:val="StyleUnderline"/>
          <w:highlight w:val="cyan"/>
        </w:rPr>
        <w:t xml:space="preserve">discernment between </w:t>
      </w:r>
      <w:r w:rsidRPr="005553E2">
        <w:rPr>
          <w:rStyle w:val="Emphasis"/>
          <w:highlight w:val="cyan"/>
        </w:rPr>
        <w:t>true participation</w:t>
      </w:r>
      <w:r w:rsidRPr="005553E2">
        <w:rPr>
          <w:rStyle w:val="StyleUnderline"/>
          <w:highlight w:val="cyan"/>
        </w:rPr>
        <w:t xml:space="preserve"> and </w:t>
      </w:r>
      <w:r w:rsidRPr="005553E2">
        <w:rPr>
          <w:rStyle w:val="Emphasis"/>
          <w:highlight w:val="cyan"/>
        </w:rPr>
        <w:t>tokenistic</w:t>
      </w:r>
      <w:r w:rsidRPr="005553E2">
        <w:rPr>
          <w:rStyle w:val="Emphasis"/>
        </w:rPr>
        <w:t xml:space="preserve"> mere </w:t>
      </w:r>
      <w:r w:rsidRPr="005553E2">
        <w:rPr>
          <w:rStyle w:val="Emphasis"/>
          <w:highlight w:val="cyan"/>
        </w:rPr>
        <w:t>consultation</w:t>
      </w:r>
      <w:r w:rsidRPr="005553E2">
        <w:rPr>
          <w:rStyle w:val="StyleUnderline"/>
          <w:highlight w:val="cyan"/>
        </w:rPr>
        <w:t xml:space="preserve">. </w:t>
      </w:r>
      <w:r w:rsidRPr="005553E2">
        <w:rPr>
          <w:rStyle w:val="Emphasis"/>
          <w:highlight w:val="cyan"/>
        </w:rPr>
        <w:t>Consensus</w:t>
      </w:r>
      <w:r w:rsidRPr="005553E2">
        <w:rPr>
          <w:rStyle w:val="StyleUnderline"/>
        </w:rPr>
        <w:t xml:space="preserve"> is </w:t>
      </w:r>
      <w:r w:rsidRPr="005553E2">
        <w:rPr>
          <w:rStyle w:val="StyleUnderline"/>
          <w:highlight w:val="cyan"/>
        </w:rPr>
        <w:t>important</w:t>
      </w:r>
      <w:r w:rsidRPr="005553E2">
        <w:rPr>
          <w:rStyle w:val="StyleUnderline"/>
        </w:rPr>
        <w:t xml:space="preserve"> in </w:t>
      </w:r>
      <w:r w:rsidRPr="005553E2">
        <w:rPr>
          <w:rStyle w:val="Emphasis"/>
        </w:rPr>
        <w:t>decision-making processes</w:t>
      </w:r>
      <w:r w:rsidRPr="005553E2">
        <w:rPr>
          <w:rStyle w:val="StyleUnderline"/>
        </w:rPr>
        <w:t xml:space="preserve"> because </w:t>
      </w:r>
      <w:r w:rsidRPr="005553E2">
        <w:rPr>
          <w:rStyle w:val="Emphasis"/>
        </w:rPr>
        <w:t>indigenous</w:t>
      </w:r>
      <w:r w:rsidRPr="005553E2">
        <w:rPr>
          <w:rStyle w:val="StyleUnderline"/>
        </w:rPr>
        <w:t xml:space="preserve"> peoples </w:t>
      </w:r>
      <w:r w:rsidRPr="005553E2">
        <w:rPr>
          <w:rStyle w:val="Emphasis"/>
        </w:rPr>
        <w:t>must be able</w:t>
      </w:r>
      <w:r w:rsidRPr="005553E2">
        <w:rPr>
          <w:rStyle w:val="StyleUnderline"/>
        </w:rPr>
        <w:t xml:space="preserve"> to </w:t>
      </w:r>
      <w:r w:rsidRPr="005553E2">
        <w:rPr>
          <w:rStyle w:val="Emphasis"/>
        </w:rPr>
        <w:t>consciously accept the risks</w:t>
      </w:r>
      <w:r w:rsidRPr="005553E2">
        <w:rPr>
          <w:rStyle w:val="StyleUnderline"/>
        </w:rPr>
        <w:t xml:space="preserve"> due to mega-projects, such as mines and forestry developments, which concern</w:t>
      </w:r>
      <w:r w:rsidRPr="005553E2">
        <w:rPr>
          <w:sz w:val="16"/>
        </w:rPr>
        <w:t xml:space="preserve"> the </w:t>
      </w:r>
      <w:r w:rsidRPr="005553E2">
        <w:rPr>
          <w:rStyle w:val="StyleUnderline"/>
        </w:rPr>
        <w:t>exploitation of natural resources</w:t>
      </w:r>
      <w:r w:rsidRPr="005553E2">
        <w:rPr>
          <w:sz w:val="16"/>
        </w:rPr>
        <w:t xml:space="preserve"> for reasons of public utility. </w:t>
      </w:r>
      <w:r w:rsidRPr="005553E2">
        <w:rPr>
          <w:rStyle w:val="StyleUnderline"/>
        </w:rPr>
        <w:t xml:space="preserve">By consenting, interested parties </w:t>
      </w:r>
      <w:r w:rsidRPr="005553E2">
        <w:rPr>
          <w:rStyle w:val="Emphasis"/>
        </w:rPr>
        <w:t>can agree</w:t>
      </w:r>
      <w:r w:rsidRPr="005553E2">
        <w:rPr>
          <w:rStyle w:val="StyleUnderline"/>
        </w:rPr>
        <w:t xml:space="preserve"> on benefits and opportunities but also </w:t>
      </w:r>
      <w:proofErr w:type="gramStart"/>
      <w:r w:rsidRPr="005553E2">
        <w:rPr>
          <w:rStyle w:val="StyleUnderline"/>
        </w:rPr>
        <w:t>compensations</w:t>
      </w:r>
      <w:proofErr w:type="gramEnd"/>
      <w:r w:rsidRPr="005553E2">
        <w:rPr>
          <w:rStyle w:val="StyleUnderline"/>
        </w:rPr>
        <w:t xml:space="preserve">, possible relocations, and land transfers in case of </w:t>
      </w:r>
      <w:proofErr w:type="gramStart"/>
      <w:r w:rsidRPr="005553E2">
        <w:rPr>
          <w:rStyle w:val="StyleUnderline"/>
        </w:rPr>
        <w:t>damage[</w:t>
      </w:r>
      <w:proofErr w:type="gramEnd"/>
      <w:r w:rsidRPr="005553E2">
        <w:rPr>
          <w:rStyle w:val="StyleUnderline"/>
        </w:rPr>
        <w:t>13].</w:t>
      </w:r>
    </w:p>
    <w:p w14:paraId="20CA3CBF" w14:textId="77777777" w:rsidR="001A31F4" w:rsidRPr="005553E2" w:rsidRDefault="001A31F4" w:rsidP="001A31F4">
      <w:pPr>
        <w:rPr>
          <w:sz w:val="16"/>
        </w:rPr>
      </w:pPr>
      <w:r w:rsidRPr="005553E2">
        <w:rPr>
          <w:rStyle w:val="StyleUnderline"/>
          <w:highlight w:val="cyan"/>
        </w:rPr>
        <w:t>Consent</w:t>
      </w:r>
      <w:r w:rsidRPr="005553E2">
        <w:rPr>
          <w:rStyle w:val="StyleUnderline"/>
        </w:rPr>
        <w:t xml:space="preserve"> is </w:t>
      </w:r>
      <w:r w:rsidRPr="005553E2">
        <w:rPr>
          <w:rStyle w:val="Emphasis"/>
        </w:rPr>
        <w:t>only</w:t>
      </w:r>
      <w:r w:rsidRPr="005553E2">
        <w:rPr>
          <w:rStyle w:val="StyleUnderline"/>
        </w:rPr>
        <w:t xml:space="preserve"> </w:t>
      </w:r>
      <w:r w:rsidRPr="005553E2">
        <w:rPr>
          <w:rStyle w:val="StyleUnderline"/>
          <w:highlight w:val="cyan"/>
        </w:rPr>
        <w:t>possible with</w:t>
      </w:r>
      <w:r w:rsidRPr="005553E2">
        <w:rPr>
          <w:rStyle w:val="StyleUnderline"/>
        </w:rPr>
        <w:t xml:space="preserve"> the </w:t>
      </w:r>
      <w:r w:rsidRPr="005553E2">
        <w:rPr>
          <w:rStyle w:val="StyleUnderline"/>
          <w:highlight w:val="cyan"/>
        </w:rPr>
        <w:t>fair participation</w:t>
      </w:r>
      <w:r w:rsidRPr="005553E2">
        <w:rPr>
          <w:rStyle w:val="StyleUnderline"/>
        </w:rPr>
        <w:t xml:space="preserve"> of the </w:t>
      </w:r>
      <w:proofErr w:type="gramStart"/>
      <w:r w:rsidRPr="005553E2">
        <w:rPr>
          <w:rStyle w:val="StyleUnderline"/>
        </w:rPr>
        <w:t>interested parties</w:t>
      </w:r>
      <w:proofErr w:type="gramEnd"/>
      <w:r w:rsidRPr="005553E2">
        <w:rPr>
          <w:rStyle w:val="StyleUnderline"/>
        </w:rPr>
        <w:t>.</w:t>
      </w:r>
      <w:r w:rsidRPr="005553E2">
        <w:rPr>
          <w:sz w:val="16"/>
        </w:rPr>
        <w:t xml:space="preserve"> According to Pretty’s analysis, deliberative democracy has different forms. </w:t>
      </w:r>
      <w:r w:rsidRPr="005553E2">
        <w:rPr>
          <w:rStyle w:val="StyleUnderline"/>
        </w:rPr>
        <w:t xml:space="preserve">It </w:t>
      </w:r>
      <w:r w:rsidRPr="005553E2">
        <w:rPr>
          <w:rStyle w:val="Emphasis"/>
          <w:highlight w:val="cyan"/>
        </w:rPr>
        <w:t>goes</w:t>
      </w:r>
      <w:r w:rsidRPr="005553E2">
        <w:rPr>
          <w:rStyle w:val="StyleUnderline"/>
          <w:highlight w:val="cyan"/>
        </w:rPr>
        <w:t xml:space="preserve"> from </w:t>
      </w:r>
      <w:r w:rsidRPr="005553E2">
        <w:rPr>
          <w:rStyle w:val="Emphasis"/>
          <w:highlight w:val="cyan"/>
        </w:rPr>
        <w:t>passive</w:t>
      </w:r>
      <w:r w:rsidRPr="005553E2">
        <w:rPr>
          <w:rStyle w:val="StyleUnderline"/>
        </w:rPr>
        <w:t xml:space="preserve"> and </w:t>
      </w:r>
      <w:r w:rsidRPr="005553E2">
        <w:rPr>
          <w:rStyle w:val="Emphasis"/>
        </w:rPr>
        <w:t>merely informative</w:t>
      </w:r>
      <w:r w:rsidRPr="005553E2">
        <w:rPr>
          <w:rStyle w:val="StyleUnderline"/>
        </w:rPr>
        <w:t xml:space="preserve"> </w:t>
      </w:r>
      <w:r w:rsidRPr="005553E2">
        <w:rPr>
          <w:rStyle w:val="StyleUnderline"/>
          <w:highlight w:val="cyan"/>
        </w:rPr>
        <w:t>participation to</w:t>
      </w:r>
      <w:r w:rsidRPr="005553E2">
        <w:rPr>
          <w:sz w:val="16"/>
        </w:rPr>
        <w:t xml:space="preserve"> more </w:t>
      </w:r>
      <w:r w:rsidRPr="005553E2">
        <w:rPr>
          <w:rStyle w:val="StyleUnderline"/>
          <w:highlight w:val="cyan"/>
        </w:rPr>
        <w:t>interactive</w:t>
      </w:r>
      <w:r w:rsidRPr="005553E2">
        <w:rPr>
          <w:rStyle w:val="StyleUnderline"/>
        </w:rPr>
        <w:t xml:space="preserve"> or </w:t>
      </w:r>
      <w:r w:rsidRPr="005553E2">
        <w:rPr>
          <w:rStyle w:val="StyleUnderline"/>
          <w:highlight w:val="cyan"/>
        </w:rPr>
        <w:t>self-mobilization</w:t>
      </w:r>
      <w:r w:rsidRPr="005553E2">
        <w:rPr>
          <w:rStyle w:val="StyleUnderline"/>
        </w:rPr>
        <w:t xml:space="preserve"> </w:t>
      </w:r>
      <w:r w:rsidRPr="005553E2">
        <w:rPr>
          <w:rStyle w:val="Emphasis"/>
        </w:rPr>
        <w:t>through</w:t>
      </w:r>
      <w:r w:rsidRPr="005553E2">
        <w:rPr>
          <w:sz w:val="16"/>
        </w:rPr>
        <w:t xml:space="preserve"> political representative bodies or UN </w:t>
      </w:r>
      <w:proofErr w:type="gramStart"/>
      <w:r w:rsidRPr="005553E2">
        <w:rPr>
          <w:sz w:val="16"/>
        </w:rPr>
        <w:t>institutions[</w:t>
      </w:r>
      <w:proofErr w:type="gramEnd"/>
      <w:r w:rsidRPr="005553E2">
        <w:rPr>
          <w:sz w:val="16"/>
        </w:rPr>
        <w:t xml:space="preserve">14]. ILO Convention No. 169 also defines the elements of consent, </w:t>
      </w:r>
      <w:r w:rsidRPr="005553E2">
        <w:rPr>
          <w:rStyle w:val="Emphasis"/>
        </w:rPr>
        <w:t>specifying</w:t>
      </w:r>
      <w:r w:rsidRPr="005553E2">
        <w:rPr>
          <w:rStyle w:val="StyleUnderline"/>
        </w:rPr>
        <w:t xml:space="preserve"> the importance that </w:t>
      </w:r>
      <w:r w:rsidRPr="005553E2">
        <w:rPr>
          <w:rStyle w:val="StyleUnderline"/>
          <w:highlight w:val="cyan"/>
        </w:rPr>
        <w:t xml:space="preserve">consent </w:t>
      </w:r>
      <w:r w:rsidRPr="005553E2">
        <w:rPr>
          <w:rStyle w:val="Emphasis"/>
          <w:highlight w:val="cyan"/>
        </w:rPr>
        <w:t>must</w:t>
      </w:r>
      <w:r w:rsidRPr="005553E2">
        <w:rPr>
          <w:rStyle w:val="StyleUnderline"/>
          <w:highlight w:val="cyan"/>
        </w:rPr>
        <w:t xml:space="preserve"> be</w:t>
      </w:r>
      <w:r w:rsidRPr="005553E2">
        <w:rPr>
          <w:sz w:val="16"/>
          <w:highlight w:val="cyan"/>
        </w:rPr>
        <w:t xml:space="preserve"> </w:t>
      </w:r>
      <w:r w:rsidRPr="005553E2">
        <w:rPr>
          <w:rStyle w:val="Emphasis"/>
          <w:highlight w:val="cyan"/>
        </w:rPr>
        <w:t>free</w:t>
      </w:r>
      <w:r w:rsidRPr="005553E2">
        <w:rPr>
          <w:rStyle w:val="StyleUnderline"/>
          <w:highlight w:val="cyan"/>
        </w:rPr>
        <w:t xml:space="preserve">, </w:t>
      </w:r>
      <w:r w:rsidRPr="005553E2">
        <w:rPr>
          <w:rStyle w:val="Emphasis"/>
          <w:highlight w:val="cyan"/>
        </w:rPr>
        <w:t>prior</w:t>
      </w:r>
      <w:r w:rsidRPr="005553E2">
        <w:rPr>
          <w:rStyle w:val="StyleUnderline"/>
          <w:highlight w:val="cyan"/>
        </w:rPr>
        <w:t>, and informed</w:t>
      </w:r>
      <w:r w:rsidRPr="005553E2">
        <w:rPr>
          <w:rStyle w:val="StyleUnderline"/>
        </w:rPr>
        <w:t xml:space="preserve">, but </w:t>
      </w:r>
      <w:r w:rsidRPr="005553E2">
        <w:rPr>
          <w:rStyle w:val="Emphasis"/>
        </w:rPr>
        <w:t>above all</w:t>
      </w:r>
      <w:r w:rsidRPr="005553E2">
        <w:rPr>
          <w:rStyle w:val="StyleUnderline"/>
        </w:rPr>
        <w:t xml:space="preserve">, it </w:t>
      </w:r>
      <w:r w:rsidRPr="005553E2">
        <w:rPr>
          <w:rStyle w:val="Emphasis"/>
        </w:rPr>
        <w:t>must</w:t>
      </w:r>
      <w:r w:rsidRPr="005553E2">
        <w:rPr>
          <w:rStyle w:val="StyleUnderline"/>
        </w:rPr>
        <w:t xml:space="preserve"> be obtained </w:t>
      </w:r>
      <w:r w:rsidRPr="005553E2">
        <w:rPr>
          <w:rStyle w:val="Emphasis"/>
          <w:highlight w:val="cyan"/>
        </w:rPr>
        <w:t>through appropriate means</w:t>
      </w:r>
      <w:r w:rsidRPr="005553E2">
        <w:rPr>
          <w:rStyle w:val="StyleUnderline"/>
          <w:highlight w:val="cyan"/>
        </w:rPr>
        <w:t>.</w:t>
      </w:r>
    </w:p>
    <w:p w14:paraId="098939D7" w14:textId="77777777" w:rsidR="001A31F4" w:rsidRPr="005553E2" w:rsidRDefault="001A31F4" w:rsidP="001A31F4">
      <w:pPr>
        <w:rPr>
          <w:sz w:val="16"/>
        </w:rPr>
      </w:pPr>
      <w:r w:rsidRPr="005553E2">
        <w:rPr>
          <w:sz w:val="16"/>
        </w:rPr>
        <w:t xml:space="preserve">Active participation can be done in various ways. Can be conducted: polls, hearings, publications, rules negotiation, and citizens’ </w:t>
      </w:r>
      <w:proofErr w:type="gramStart"/>
      <w:r w:rsidRPr="005553E2">
        <w:rPr>
          <w:sz w:val="16"/>
        </w:rPr>
        <w:t>committees[</w:t>
      </w:r>
      <w:proofErr w:type="gramEnd"/>
      <w:r w:rsidRPr="005553E2">
        <w:rPr>
          <w:sz w:val="16"/>
        </w:rPr>
        <w:t>15]. In citizens’ committees, people who do not hold leadership positions are also given the opportunity to participate and ask for further information.</w:t>
      </w:r>
    </w:p>
    <w:p w14:paraId="707CA766" w14:textId="77777777" w:rsidR="001A31F4" w:rsidRPr="005553E2" w:rsidRDefault="001A31F4" w:rsidP="001A31F4">
      <w:pPr>
        <w:rPr>
          <w:sz w:val="16"/>
        </w:rPr>
      </w:pPr>
      <w:r w:rsidRPr="005553E2">
        <w:rPr>
          <w:sz w:val="16"/>
        </w:rPr>
        <w:t>4. Legal aspects and best practices</w:t>
      </w:r>
    </w:p>
    <w:p w14:paraId="792EDA07" w14:textId="77777777" w:rsidR="001A31F4" w:rsidRPr="005553E2" w:rsidRDefault="001A31F4" w:rsidP="001A31F4">
      <w:pPr>
        <w:rPr>
          <w:sz w:val="16"/>
        </w:rPr>
      </w:pPr>
      <w:r w:rsidRPr="005553E2">
        <w:rPr>
          <w:sz w:val="16"/>
        </w:rPr>
        <w:t xml:space="preserve">Establishing a single legal system in the Arctic is a difficult undertaking and the mere thought that there could be an approved legal practice for natural resources borders on pure utopia. </w:t>
      </w:r>
      <w:r w:rsidRPr="005553E2">
        <w:rPr>
          <w:rStyle w:val="Emphasis"/>
        </w:rPr>
        <w:t>Natural resources</w:t>
      </w:r>
      <w:r w:rsidRPr="005553E2">
        <w:rPr>
          <w:rStyle w:val="StyleUnderline"/>
        </w:rPr>
        <w:t xml:space="preserve"> represent a </w:t>
      </w:r>
      <w:r w:rsidRPr="005553E2">
        <w:rPr>
          <w:rStyle w:val="Emphasis"/>
        </w:rPr>
        <w:t>decisive vector</w:t>
      </w:r>
      <w:r w:rsidRPr="005553E2">
        <w:rPr>
          <w:rStyle w:val="StyleUnderline"/>
        </w:rPr>
        <w:t xml:space="preserve"> for the </w:t>
      </w:r>
      <w:r w:rsidRPr="005553E2">
        <w:rPr>
          <w:rStyle w:val="Emphasis"/>
        </w:rPr>
        <w:t>self-determination</w:t>
      </w:r>
      <w:r w:rsidRPr="005553E2">
        <w:rPr>
          <w:rStyle w:val="StyleUnderline"/>
        </w:rPr>
        <w:t xml:space="preserve"> of the </w:t>
      </w:r>
      <w:r w:rsidRPr="005553E2">
        <w:rPr>
          <w:rStyle w:val="Emphasis"/>
        </w:rPr>
        <w:t>indigenous peoples of the Arctic</w:t>
      </w:r>
      <w:r w:rsidRPr="005553E2">
        <w:rPr>
          <w:rStyle w:val="StyleUnderline"/>
        </w:rPr>
        <w:t xml:space="preserve">, as they represent a </w:t>
      </w:r>
      <w:r w:rsidRPr="005553E2">
        <w:rPr>
          <w:rStyle w:val="Emphasis"/>
        </w:rPr>
        <w:t>good engine</w:t>
      </w:r>
      <w:r w:rsidRPr="005553E2">
        <w:rPr>
          <w:rStyle w:val="StyleUnderline"/>
        </w:rPr>
        <w:t xml:space="preserve"> for </w:t>
      </w:r>
      <w:r w:rsidRPr="005553E2">
        <w:rPr>
          <w:rStyle w:val="Emphasis"/>
        </w:rPr>
        <w:t>sustainable development</w:t>
      </w:r>
      <w:r w:rsidRPr="005553E2">
        <w:rPr>
          <w:rStyle w:val="StyleUnderline"/>
        </w:rPr>
        <w:t>.</w:t>
      </w:r>
      <w:r w:rsidRPr="005553E2">
        <w:rPr>
          <w:sz w:val="16"/>
        </w:rPr>
        <w:t xml:space="preserve"> Sustainable development poses various challenges to states which are called to adapt to the evolution of international law, especially in the field of indigenous participatory rights.</w:t>
      </w:r>
    </w:p>
    <w:p w14:paraId="156F46FE" w14:textId="77777777" w:rsidR="001A31F4" w:rsidRPr="005553E2" w:rsidRDefault="001A31F4" w:rsidP="001A31F4">
      <w:pPr>
        <w:rPr>
          <w:sz w:val="4"/>
          <w:szCs w:val="4"/>
        </w:rPr>
      </w:pPr>
      <w:r w:rsidRPr="005553E2">
        <w:rPr>
          <w:sz w:val="4"/>
          <w:szCs w:val="4"/>
        </w:rPr>
        <w:t xml:space="preserve">The 2007 UNDRIP offered a new vision of indigenous participatory rights. If previously they were subject to the domestic legal fabric, UNDRIP has embarked on a difficult path for its legal recognition. With the emergence of new international instruments, UNDRIP has been qualified as international customary law and as a general principle of international </w:t>
      </w:r>
      <w:proofErr w:type="gramStart"/>
      <w:r w:rsidRPr="005553E2">
        <w:rPr>
          <w:sz w:val="4"/>
          <w:szCs w:val="4"/>
        </w:rPr>
        <w:t>law[</w:t>
      </w:r>
      <w:proofErr w:type="gramEnd"/>
      <w:r w:rsidRPr="005553E2">
        <w:rPr>
          <w:sz w:val="4"/>
          <w:szCs w:val="4"/>
        </w:rPr>
        <w:t xml:space="preserve">16]. The inhomogeneity in the matter is given by a multitude of variables concerning the recognition of the different needs of the region, different legal systems, different relationships of interconnection and communication with indigenous peoples. The latter point must be analyzed under the lens of the economic and social advantages that are distinguished between the different Arctic communities. Many communities welcome the economic development resulting from energy exploitation, while others hardly support the impact that mining activities have on traditional activities. These variables determine the diversity of the most appropriate forms for consultation processes and influence the choice of best practices for promoting sustainability. Below, the national legal instruments for each Arctic state are reported together with the consultative forms provided for by domestic legislation. Table 1: Arctic states’ strategies on Consultative </w:t>
      </w:r>
      <w:proofErr w:type="gramStart"/>
      <w:r w:rsidRPr="005553E2">
        <w:rPr>
          <w:sz w:val="4"/>
          <w:szCs w:val="4"/>
        </w:rPr>
        <w:t>rights</w:t>
      </w:r>
      <w:proofErr w:type="gramEnd"/>
      <w:r w:rsidRPr="005553E2">
        <w:rPr>
          <w:sz w:val="4"/>
          <w:szCs w:val="4"/>
        </w:rPr>
        <w:t xml:space="preserve"> (click on the table to enlarge it) As Table 1 shows, each Arctic state has adopted a different strategy with respect to its own legal order. Alaska, part of the United States of America, provides for both the Alaska Native Claims Settlement Act, signed by President Nixon, and specific environmental statutes closer to local needs. The Alaska National Interest Lands Conservation Act (ANILCA) was signed into law in 1980(Public Law 96-487, 94 Stat. 2371) and designates wilderness areas and activities such as subsistence management, transportation in and through parks, the use of cabins, mines, archaeological sites, scientific research studies. It still does not provide for legally binding consultation </w:t>
      </w:r>
      <w:proofErr w:type="gramStart"/>
      <w:r w:rsidRPr="005553E2">
        <w:rPr>
          <w:sz w:val="4"/>
          <w:szCs w:val="4"/>
        </w:rPr>
        <w:t>obligations[</w:t>
      </w:r>
      <w:proofErr w:type="gramEnd"/>
      <w:r w:rsidRPr="005553E2">
        <w:rPr>
          <w:sz w:val="4"/>
          <w:szCs w:val="4"/>
        </w:rPr>
        <w:t xml:space="preserve">17]. The Outer Continental Shelf Lands Act (OCSLA) created on August 7, 1953, defines the OCS as all submerged lands that lie off state coastal waters (3 miles offshore) that are under the jurisdiction of the United States. Under the OCSLA, the Secretary grants leases and provides guidelines for the implementation of an OCS oil and gas exploration and development </w:t>
      </w:r>
      <w:proofErr w:type="gramStart"/>
      <w:r w:rsidRPr="005553E2">
        <w:rPr>
          <w:sz w:val="4"/>
          <w:szCs w:val="4"/>
        </w:rPr>
        <w:t>program[</w:t>
      </w:r>
      <w:proofErr w:type="gramEnd"/>
      <w:r w:rsidRPr="005553E2">
        <w:rPr>
          <w:sz w:val="4"/>
          <w:szCs w:val="4"/>
        </w:rPr>
        <w:t xml:space="preserve">18]. Over the years, the Government of Alaska has promoted the development of districts with administrative powers capable of supporting regionalized consultation policies. These solutions are periodically evaluated by the EPA (Environmental Protection Agency), which assesses the degree of need for public hearings. On the contrary, Canada alongside modern land claims agreements </w:t>
      </w:r>
      <w:proofErr w:type="gramStart"/>
      <w:r w:rsidRPr="005553E2">
        <w:rPr>
          <w:sz w:val="4"/>
          <w:szCs w:val="4"/>
        </w:rPr>
        <w:t>provides</w:t>
      </w:r>
      <w:proofErr w:type="gramEnd"/>
      <w:r w:rsidRPr="005553E2">
        <w:rPr>
          <w:sz w:val="4"/>
          <w:szCs w:val="4"/>
        </w:rPr>
        <w:t xml:space="preserve"> also constitutional provisions (Sec. 35/1982). The Canadian Arctic is divided into three territories: Nunavut, Northwest Territories (NWT) and Yukon. Each territory boasts one or more agreements with the government. In 1990, the Umbrella Final Agreement was signed, a non-legal document that groups together the various previous agreements and created a system for monitoring and receiving disputes that include land claims, compensation in money, and self-</w:t>
      </w:r>
      <w:proofErr w:type="gramStart"/>
      <w:r w:rsidRPr="005553E2">
        <w:rPr>
          <w:sz w:val="4"/>
          <w:szCs w:val="4"/>
        </w:rPr>
        <w:t>government[</w:t>
      </w:r>
      <w:proofErr w:type="gramEnd"/>
      <w:r w:rsidRPr="005553E2">
        <w:rPr>
          <w:sz w:val="4"/>
          <w:szCs w:val="4"/>
        </w:rPr>
        <w:t xml:space="preserve">19]. Further east, Greenland gained full jurisdiction after the constitutional revision of 2009, which made self-government on the island possible. The first division of competencies between Denmark and Greenland had already been hypothesized in 1979, in which the Home Rule Act raised the right to natural resources for residents to a fundamental right (Section 8). In practice, supremacy over the management of natural resources is severely limited by the residual competencies that the Danish government still holds. Indeed, Denmark retains the reins on foreign policy and the power to extend or limit the effects of international treaties to the two detached regions, unless these directly affect Greenlandic interests. The main source of Greenlandic legislation is the Mineral Resource Act of 2009 which designates the licensing structure and civil liability of mining </w:t>
      </w:r>
      <w:proofErr w:type="gramStart"/>
      <w:r w:rsidRPr="005553E2">
        <w:rPr>
          <w:sz w:val="4"/>
          <w:szCs w:val="4"/>
        </w:rPr>
        <w:t>companies[</w:t>
      </w:r>
      <w:proofErr w:type="gramEnd"/>
      <w:r w:rsidRPr="005553E2">
        <w:rPr>
          <w:sz w:val="4"/>
          <w:szCs w:val="4"/>
        </w:rPr>
        <w:t xml:space="preserve">20]. The major diatribes are still directed at the uranium mine in southern Greenland, but the newly elected government seems to support the definitive ban on mining in that </w:t>
      </w:r>
      <w:proofErr w:type="gramStart"/>
      <w:r w:rsidRPr="005553E2">
        <w:rPr>
          <w:sz w:val="4"/>
          <w:szCs w:val="4"/>
        </w:rPr>
        <w:t>particular region</w:t>
      </w:r>
      <w:proofErr w:type="gramEnd"/>
      <w:r w:rsidRPr="005553E2">
        <w:rPr>
          <w:sz w:val="4"/>
          <w:szCs w:val="4"/>
        </w:rPr>
        <w:t xml:space="preserve"> of the country. A more pragmatic situation exists in mainland Scandinavia, where the Sami population still feels excluded from major decision-making centers. Norway, Sweden, and Finland present a partially similar legal framework, but they offer a different picture </w:t>
      </w:r>
      <w:proofErr w:type="gramStart"/>
      <w:r w:rsidRPr="005553E2">
        <w:rPr>
          <w:sz w:val="4"/>
          <w:szCs w:val="4"/>
        </w:rPr>
        <w:t>in the area of</w:t>
      </w:r>
      <w:proofErr w:type="gramEnd"/>
      <w:r w:rsidRPr="005553E2">
        <w:rPr>
          <w:sz w:val="4"/>
          <w:szCs w:val="4"/>
        </w:rPr>
        <w:t xml:space="preserve"> Sami rights. The region of Lapland, where the Sami population resides, stretches from the Kola Peninsula to Norway, crossing the northern coast of the three Nordic states. While in Russia the Sami Parliament is not legally recognized, in Norway the rights of the Sami are well established. In 2005, Norway adopted the Finmark Act which established the following: There is an obligation to involve all interested parties in the licensing process. The power of the Sami Parliament to issue opinions and recommendations with respect to the development of a project in the Lapland Region is recognized. In 2005, it was proposed to collect all the statements in a single instrument, namely the Nordic Saami Convention which is divided into seven parts: general rights, governance, language and culture, livelihood, the Convention’s implementation, development, and final </w:t>
      </w:r>
      <w:proofErr w:type="gramStart"/>
      <w:r w:rsidRPr="005553E2">
        <w:rPr>
          <w:sz w:val="4"/>
          <w:szCs w:val="4"/>
        </w:rPr>
        <w:t>provisions[</w:t>
      </w:r>
      <w:proofErr w:type="gramEnd"/>
      <w:r w:rsidRPr="005553E2">
        <w:rPr>
          <w:sz w:val="4"/>
          <w:szCs w:val="4"/>
        </w:rPr>
        <w:t xml:space="preserve">21]. Sweden has decided not to ratify ILO 169, the only legally binding instrument in the scenario of indigenous rights. Sweden explained that ILO 169 would go against Article 14 of their constitution, and parliament prefers to work on national law before ratification creates formal conflicts. In fact, the government established a commission in 1997 to point out the reasons why Sweden should have ratified it. In the conclusion of the so-called Heurgren Report of this commission, it is established that Sweden could ratify the Convention if it was able to solve some controversial issues about the right to land of the Sami. According to the Report, Sweden should recognize Sami Rights and corollary priorities to sustain Sami people in exercising own traditional activities as reindeer </w:t>
      </w:r>
      <w:proofErr w:type="gramStart"/>
      <w:r w:rsidRPr="005553E2">
        <w:rPr>
          <w:sz w:val="4"/>
          <w:szCs w:val="4"/>
        </w:rPr>
        <w:t>husbandry[</w:t>
      </w:r>
      <w:proofErr w:type="gramEnd"/>
      <w:r w:rsidRPr="005553E2">
        <w:rPr>
          <w:sz w:val="4"/>
          <w:szCs w:val="4"/>
        </w:rPr>
        <w:t xml:space="preserve">23]. Subsequently, two acts were issued: The Reindeer Husbandry Act and The Reindeer Grazing Act. In both acts, the land defined for use by Sami is discussed only </w:t>
      </w:r>
      <w:proofErr w:type="gramStart"/>
      <w:r w:rsidRPr="005553E2">
        <w:rPr>
          <w:sz w:val="4"/>
          <w:szCs w:val="4"/>
        </w:rPr>
        <w:t>in regards to</w:t>
      </w:r>
      <w:proofErr w:type="gramEnd"/>
      <w:r w:rsidRPr="005553E2">
        <w:rPr>
          <w:sz w:val="4"/>
          <w:szCs w:val="4"/>
        </w:rPr>
        <w:t xml:space="preserve"> maintaining reindeer grazing. In 1991, the Swedish Parliament issued the Swedish Minerals Act (4 5/91), accompanied by the corollary law (285/92). Notwithstanding the subsequent amendments, the act does not present a reference to the law for grazing reindeer and Sami rights. In 1998, the Swedish Environmental Code (808/1998) obliged extraction companies to draft Environmental Impact Assessments (EIAs) as a requirement for licensing. In 2009, Sweden adopted the law on Ethnic Minority (2009/724) which assured the Sami the right to maintain and develop their own culture and the right to participate on issues that concern them. In 2018, Sweden implemented the European directives concerning water policies. The UN system, particularly the CERD, expressly criticized Sweden’s belief that the state’s not respecting the obligations accepted by the ratification or signature of the Conventions. As regards the Finnish situation, Finland does not yet have any legally binding instruments </w:t>
      </w:r>
      <w:proofErr w:type="gramStart"/>
      <w:r w:rsidRPr="005553E2">
        <w:rPr>
          <w:sz w:val="4"/>
          <w:szCs w:val="4"/>
        </w:rPr>
        <w:t>with regard to</w:t>
      </w:r>
      <w:proofErr w:type="gramEnd"/>
      <w:r w:rsidRPr="005553E2">
        <w:rPr>
          <w:sz w:val="4"/>
          <w:szCs w:val="4"/>
        </w:rPr>
        <w:t xml:space="preserve"> the rights of the Saami. There is no provision for the obligation of the FPIC in decision-making processes. Worthy of note, the Climate Act Reform, scheduled for September 2021, with which the Finnish Parliament is supposed to have a provision to encourage greater participation of Sami people in climate change-related decision-making. Like Sweden, but unlike Norway, Finland has not ratified ILO 169, despite the Saami Council presenting a shadow report (2020) to the United Nations Human Rights Committee asking for the strengthening of the national legislative circuit in defense of Saami rights through the ratification of ILO Convention 169[24]. Still, the Sami way of life has been recognized since time immemorial. In 1751, the Lapp Codicil considered that the Government had to implement all the necessary measures so that the customs and the concept of Sami territoriality were </w:t>
      </w:r>
      <w:proofErr w:type="gramStart"/>
      <w:r w:rsidRPr="005553E2">
        <w:rPr>
          <w:sz w:val="4"/>
          <w:szCs w:val="4"/>
        </w:rPr>
        <w:t>protected[</w:t>
      </w:r>
      <w:proofErr w:type="gramEnd"/>
      <w:r w:rsidRPr="005553E2">
        <w:rPr>
          <w:sz w:val="4"/>
          <w:szCs w:val="4"/>
        </w:rPr>
        <w:t xml:space="preserve">25]. At the constitutional level, the fundamental text includes respect for cultural and linguistic rights without specifying participatory rights. Furthermore, these rights also encounter application limits of a geographical nature. This legislative lacuna has been resolved with reference to the Sami Act of Finland, Article 1 of which specifies the rights to consultations and </w:t>
      </w:r>
      <w:proofErr w:type="gramStart"/>
      <w:r w:rsidRPr="005553E2">
        <w:rPr>
          <w:sz w:val="4"/>
          <w:szCs w:val="4"/>
        </w:rPr>
        <w:t>negotiations[</w:t>
      </w:r>
      <w:proofErr w:type="gramEnd"/>
      <w:r w:rsidRPr="005553E2">
        <w:rPr>
          <w:sz w:val="4"/>
          <w:szCs w:val="4"/>
        </w:rPr>
        <w:t xml:space="preserve">26]. To complete the picture, Russia offers a new panorama on the indigenous rights front. The system of protection of indigenous rights is still unclear, also overlaid by the complex legislative system which includes federal laws and various regions with special status with minimum powers of an autonomous administrative nature. The federal government and all federal sub-structures have exclusive jurisdiction over the rights of indigenous peoples. Federal laws include the right to continue subsistence activities, valuation of environmental, social, and economic impacts of economic activities on the territory, but weak policies in support of sustainable development for </w:t>
      </w:r>
      <w:proofErr w:type="gramStart"/>
      <w:r w:rsidRPr="005553E2">
        <w:rPr>
          <w:sz w:val="4"/>
          <w:szCs w:val="4"/>
        </w:rPr>
        <w:t>IP[</w:t>
      </w:r>
      <w:proofErr w:type="gramEnd"/>
      <w:r w:rsidRPr="005553E2">
        <w:rPr>
          <w:sz w:val="4"/>
          <w:szCs w:val="4"/>
        </w:rPr>
        <w:t xml:space="preserve">27]. 5. Consultations and public hearings Stakeholders can be involved in decision-making processes by taking different paths (Table 2). In many countries (such as Canada, Greenland, Norway, and Sweden), mandatory consultations are arranged with the indigenous communities of the territory at certain stages of issuing the license. In other regions (for example, in Alaska), public hearings are held </w:t>
      </w:r>
      <w:proofErr w:type="gramStart"/>
      <w:r w:rsidRPr="005553E2">
        <w:rPr>
          <w:sz w:val="4"/>
          <w:szCs w:val="4"/>
        </w:rPr>
        <w:t>in order to</w:t>
      </w:r>
      <w:proofErr w:type="gramEnd"/>
      <w:r w:rsidRPr="005553E2">
        <w:rPr>
          <w:sz w:val="4"/>
          <w:szCs w:val="4"/>
        </w:rPr>
        <w:t xml:space="preserve"> allow the dissemination of information to all parties involved in the process. Table 2: Different ways of consultative processes (click on the table to enlarge it) Although public hearings and consultations perform different tasks, they both pursue the same objectives: To obtain grants and further information on the draft regarding the project and license. Provide business agents, locals, and other interested parties with parties. Identify a wide range of public hearings. Give publicity, transparency, and legitimacy to the EIA and Strategic Impact Assessment (SIA), and the authorization </w:t>
      </w:r>
      <w:proofErr w:type="gramStart"/>
      <w:r w:rsidRPr="005553E2">
        <w:rPr>
          <w:sz w:val="4"/>
          <w:szCs w:val="4"/>
        </w:rPr>
        <w:t>process[</w:t>
      </w:r>
      <w:proofErr w:type="gramEnd"/>
      <w:r w:rsidRPr="005553E2">
        <w:rPr>
          <w:sz w:val="4"/>
          <w:szCs w:val="4"/>
        </w:rPr>
        <w:t xml:space="preserve">28]. Consultative measures are also influenced by the political representation structure of the indigenous community under consideration. For example, the centers of Sami policymaking are Sami parliaments which carry out political leadership activities and communicate with national parliaments. In this context, Sami parliaments may have the power to issue opinions, recommendations, or even guidelines on how to conduct consultations. Although the Sami parliaments are structured similarly, and the Sami priorities are rather homogeneous, the relations between local and national governments are very different. These discrepancies create a lot of inequality between the Sami themselves in the field of protection of their rights and in the degree of representation. Finally, sometimes it is the national government that makes important choices for the good of indigenous communities, imposing bans on exploitation in certain areas inhabited by indigenous communities without, however, establishing legally binding consultation obligations, for </w:t>
      </w:r>
      <w:proofErr w:type="gramStart"/>
      <w:r w:rsidRPr="005553E2">
        <w:rPr>
          <w:sz w:val="4"/>
          <w:szCs w:val="4"/>
        </w:rPr>
        <w:t>example;</w:t>
      </w:r>
      <w:proofErr w:type="gramEnd"/>
      <w:r w:rsidRPr="005553E2">
        <w:rPr>
          <w:sz w:val="4"/>
          <w:szCs w:val="4"/>
        </w:rPr>
        <w:t xml:space="preserve"> </w:t>
      </w:r>
      <w:proofErr w:type="gramStart"/>
      <w:r w:rsidRPr="005553E2">
        <w:rPr>
          <w:sz w:val="4"/>
          <w:szCs w:val="4"/>
        </w:rPr>
        <w:t>Russia[</w:t>
      </w:r>
      <w:proofErr w:type="gramEnd"/>
      <w:r w:rsidRPr="005553E2">
        <w:rPr>
          <w:sz w:val="4"/>
          <w:szCs w:val="4"/>
        </w:rPr>
        <w:t xml:space="preserve">29]. 6. Bureaucratic complexity – The case of Sweden </w:t>
      </w:r>
      <w:proofErr w:type="gramStart"/>
      <w:r w:rsidRPr="005553E2">
        <w:rPr>
          <w:sz w:val="4"/>
          <w:szCs w:val="4"/>
        </w:rPr>
        <w:t>On</w:t>
      </w:r>
      <w:proofErr w:type="gramEnd"/>
      <w:r w:rsidRPr="005553E2">
        <w:rPr>
          <w:sz w:val="4"/>
          <w:szCs w:val="4"/>
        </w:rPr>
        <w:t xml:space="preserve"> the occasion of a workshop in </w:t>
      </w:r>
      <w:proofErr w:type="gramStart"/>
      <w:r w:rsidRPr="005553E2">
        <w:rPr>
          <w:sz w:val="4"/>
          <w:szCs w:val="4"/>
        </w:rPr>
        <w:t>Troms[</w:t>
      </w:r>
      <w:proofErr w:type="gramEnd"/>
      <w:r w:rsidRPr="005553E2">
        <w:rPr>
          <w:sz w:val="4"/>
          <w:szCs w:val="4"/>
        </w:rPr>
        <w:t xml:space="preserve">30], the author addressed the issue of deliberative democracy in the Lapland region, Sapmi, in relation to the management of natural resources in Sweden. The analysis began with a shortlist of the most important steps in the evolution of the mining law and the reasons for the failure to ratify ILO 169 in Sweden. In relation to this circumstance, the special commission elected by the Swedish Parliament in 1997, declared the possibility of ratification of the Convention only after overcoming some issues concerning the recognition of Sami rights and land rights. The discussion on the recognition of Sami rights is still relevant today, above all because national legislation still has gaps and lends itself to ambiguous interpretation. This legislative vaguery affects the current licensing system which, despite including the consultation of indigenous communities, does not set any guideline on the methods of acquiring consent by them. Furthermore, the failure to ratify ILO 169 affects the effectiveness of international instruments already adopted by Sweden, such as UNDRIP and </w:t>
      </w:r>
      <w:proofErr w:type="gramStart"/>
      <w:r w:rsidRPr="005553E2">
        <w:rPr>
          <w:sz w:val="4"/>
          <w:szCs w:val="4"/>
        </w:rPr>
        <w:t>ICCPR[</w:t>
      </w:r>
      <w:proofErr w:type="gramEnd"/>
      <w:r w:rsidRPr="005553E2">
        <w:rPr>
          <w:sz w:val="4"/>
          <w:szCs w:val="4"/>
        </w:rPr>
        <w:t xml:space="preserve">31]. The analysis presented a focus on the situation in Kiruna, where the population is about to be progressively moved to a new area away from the iron mine. The author conducted on-the-spot questionnaires and interviews with members of the Swedish Saami community and Saami Parliament to establish the degree of active participation of the parties involved in the relocation of housing due to the environmental damage associated with the extraction activity. Given that Sweden implemented the Aarhus Convention through European law, the author wanted to establish the degree of access to information, public participation, and access to environmental justice by the Saami people in </w:t>
      </w:r>
      <w:proofErr w:type="gramStart"/>
      <w:r w:rsidRPr="005553E2">
        <w:rPr>
          <w:sz w:val="4"/>
          <w:szCs w:val="4"/>
        </w:rPr>
        <w:t>Sweden[</w:t>
      </w:r>
      <w:proofErr w:type="gramEnd"/>
      <w:r w:rsidRPr="005553E2">
        <w:rPr>
          <w:sz w:val="4"/>
          <w:szCs w:val="4"/>
        </w:rPr>
        <w:t xml:space="preserve">32]. As regards the right of access to information, Sweden has an effective digital case advertising system on official networks, accessible online. The right to participation of indigenous communities is included in UNDRIP and the Swedish Mineral Act (by drafting SIA), but the lack of specific rules on how to conduct the public hearing negatively impacts the monitoring of inclusion of populations and the effectiveness of these consultative activities. According to the Mineral Act, preliminary consultations are provided at the beginning of the licensing process. The company must go to the Mining Inspectorate to obtain the mining </w:t>
      </w:r>
      <w:proofErr w:type="gramStart"/>
      <w:r w:rsidRPr="005553E2">
        <w:rPr>
          <w:sz w:val="4"/>
          <w:szCs w:val="4"/>
        </w:rPr>
        <w:t>concession</w:t>
      </w:r>
      <w:proofErr w:type="gramEnd"/>
      <w:r w:rsidRPr="005553E2">
        <w:rPr>
          <w:sz w:val="4"/>
          <w:szCs w:val="4"/>
        </w:rPr>
        <w:t xml:space="preserve"> and the institution consults the local </w:t>
      </w:r>
      <w:proofErr w:type="gramStart"/>
      <w:r w:rsidRPr="005553E2">
        <w:rPr>
          <w:sz w:val="4"/>
          <w:szCs w:val="4"/>
        </w:rPr>
        <w:t>representations</w:t>
      </w:r>
      <w:proofErr w:type="gramEnd"/>
      <w:r w:rsidRPr="005553E2">
        <w:rPr>
          <w:sz w:val="4"/>
          <w:szCs w:val="4"/>
        </w:rPr>
        <w:t xml:space="preserve"> (Sameby) about the </w:t>
      </w:r>
      <w:proofErr w:type="gramStart"/>
      <w:r w:rsidRPr="005553E2">
        <w:rPr>
          <w:sz w:val="4"/>
          <w:szCs w:val="4"/>
        </w:rPr>
        <w:t>project[</w:t>
      </w:r>
      <w:proofErr w:type="gramEnd"/>
      <w:r w:rsidRPr="005553E2">
        <w:rPr>
          <w:sz w:val="4"/>
          <w:szCs w:val="4"/>
        </w:rPr>
        <w:t xml:space="preserve">33]. The same local </w:t>
      </w:r>
      <w:proofErr w:type="gramStart"/>
      <w:r w:rsidRPr="005553E2">
        <w:rPr>
          <w:sz w:val="4"/>
          <w:szCs w:val="4"/>
        </w:rPr>
        <w:t>representations</w:t>
      </w:r>
      <w:proofErr w:type="gramEnd"/>
      <w:r w:rsidRPr="005553E2">
        <w:rPr>
          <w:sz w:val="4"/>
          <w:szCs w:val="4"/>
        </w:rPr>
        <w:t xml:space="preserve"> will be advised about the first EIA by the </w:t>
      </w:r>
      <w:proofErr w:type="gramStart"/>
      <w:r w:rsidRPr="005553E2">
        <w:rPr>
          <w:sz w:val="4"/>
          <w:szCs w:val="4"/>
        </w:rPr>
        <w:t>company[</w:t>
      </w:r>
      <w:proofErr w:type="gramEnd"/>
      <w:r w:rsidRPr="005553E2">
        <w:rPr>
          <w:sz w:val="4"/>
          <w:szCs w:val="4"/>
        </w:rPr>
        <w:t xml:space="preserve">34]. However, considering that ILO 169 isn’t applied, the role of </w:t>
      </w:r>
      <w:proofErr w:type="gramStart"/>
      <w:r w:rsidRPr="005553E2">
        <w:rPr>
          <w:sz w:val="4"/>
          <w:szCs w:val="4"/>
        </w:rPr>
        <w:t>the SIA</w:t>
      </w:r>
      <w:proofErr w:type="gramEnd"/>
      <w:r w:rsidRPr="005553E2">
        <w:rPr>
          <w:sz w:val="4"/>
          <w:szCs w:val="4"/>
        </w:rPr>
        <w:t xml:space="preserve"> is not clear. The law doesn’t clarify if the SIA aims to achieve a high degree of active participation, to obtain the consent of the local community, or to negotiate an agreement between the Saami, companies, and government. Concerning access to environmental justice, Sweden has a specific procedure for disputes concerning environmental hazards and land </w:t>
      </w:r>
      <w:proofErr w:type="gramStart"/>
      <w:r w:rsidRPr="005553E2">
        <w:rPr>
          <w:sz w:val="4"/>
          <w:szCs w:val="4"/>
        </w:rPr>
        <w:t>cases[</w:t>
      </w:r>
      <w:proofErr w:type="gramEnd"/>
      <w:r w:rsidRPr="005553E2">
        <w:rPr>
          <w:sz w:val="4"/>
          <w:szCs w:val="4"/>
        </w:rPr>
        <w:t xml:space="preserve">35]. In addition, the administrative system </w:t>
      </w:r>
      <w:proofErr w:type="gramStart"/>
      <w:r w:rsidRPr="005553E2">
        <w:rPr>
          <w:sz w:val="4"/>
          <w:szCs w:val="4"/>
        </w:rPr>
        <w:t>provides for</w:t>
      </w:r>
      <w:proofErr w:type="gramEnd"/>
      <w:r w:rsidRPr="005553E2">
        <w:rPr>
          <w:sz w:val="4"/>
          <w:szCs w:val="4"/>
        </w:rPr>
        <w:t xml:space="preserve"> alternative conflict resolution solutions, such as mediation. NGOs and indigenous communities can be included in the process through the appeal </w:t>
      </w:r>
      <w:proofErr w:type="gramStart"/>
      <w:r w:rsidRPr="005553E2">
        <w:rPr>
          <w:sz w:val="4"/>
          <w:szCs w:val="4"/>
        </w:rPr>
        <w:t>phase[</w:t>
      </w:r>
      <w:proofErr w:type="gramEnd"/>
      <w:r w:rsidRPr="005553E2">
        <w:rPr>
          <w:sz w:val="4"/>
          <w:szCs w:val="4"/>
        </w:rPr>
        <w:t xml:space="preserve">36]. The major limitation to the access to environmental justice is represented by the reservation of Sweden to the Aarhus Convention, which limits the review procedures by environmental organizations in specific </w:t>
      </w:r>
      <w:proofErr w:type="gramStart"/>
      <w:r w:rsidRPr="005553E2">
        <w:rPr>
          <w:sz w:val="4"/>
          <w:szCs w:val="4"/>
        </w:rPr>
        <w:t>circumstances[</w:t>
      </w:r>
      <w:proofErr w:type="gramEnd"/>
      <w:r w:rsidRPr="005553E2">
        <w:rPr>
          <w:sz w:val="4"/>
          <w:szCs w:val="4"/>
        </w:rPr>
        <w:t>37]. However, it is important to specify that the Aarhus Convention does not include any indigenous or minority rights regarding consultation during licensing. To date, Swedish legislation does not provide for any right of veto by the Sami people to stop a mine opening. Access to information Aarhus (reservation) UNDRIP Right to Participation UNDRIP / Swedish mineral act (SIA) Access to environmental justice Aarhus (reservation) Swedish Environmental Code As previously mentioned, the author conducted interviews with Swedish Saami, and the data that emerged presented a moderate dissent from the Sami communities on the work of the Kiruna Parliament. Even today, in fact, many members of the communities, especially those who live near the mines, complain about the lack of political inclusion in public consultation systems, in the final phase of the granting of the license, and in case of environmental damage. In fact, the Saami do not have a defined legal position as it is not clear whether they are interested parties or stakeholders in the negotiation phase of the extraction plans. It is possible to paint the political position of the Swedish Saami, listing some points to solve: Weak Saami political representation. Insufficient inclusion of the community knows to me along the licensing path.</w:t>
      </w:r>
    </w:p>
    <w:p w14:paraId="690328E8" w14:textId="77777777" w:rsidR="001A31F4" w:rsidRPr="005553E2" w:rsidRDefault="001A31F4" w:rsidP="001A31F4">
      <w:pPr>
        <w:rPr>
          <w:rStyle w:val="StyleUnderline"/>
        </w:rPr>
      </w:pPr>
      <w:r w:rsidRPr="005553E2">
        <w:rPr>
          <w:rStyle w:val="StyleUnderline"/>
        </w:rPr>
        <w:t xml:space="preserve">The </w:t>
      </w:r>
      <w:r w:rsidRPr="005553E2">
        <w:rPr>
          <w:rStyle w:val="Emphasis"/>
        </w:rPr>
        <w:t>ambiguity</w:t>
      </w:r>
      <w:r w:rsidRPr="005553E2">
        <w:rPr>
          <w:rStyle w:val="StyleUnderline"/>
        </w:rPr>
        <w:t xml:space="preserve"> between right to </w:t>
      </w:r>
      <w:r w:rsidRPr="005553E2">
        <w:rPr>
          <w:rStyle w:val="Emphasis"/>
        </w:rPr>
        <w:t>consultation</w:t>
      </w:r>
      <w:r w:rsidRPr="005553E2">
        <w:rPr>
          <w:rStyle w:val="StyleUnderline"/>
        </w:rPr>
        <w:t xml:space="preserve"> and </w:t>
      </w:r>
      <w:r w:rsidRPr="005553E2">
        <w:rPr>
          <w:rStyle w:val="Emphasis"/>
        </w:rPr>
        <w:t>right to consent (FPIC)</w:t>
      </w:r>
      <w:r w:rsidRPr="005553E2">
        <w:rPr>
          <w:rStyle w:val="StyleUnderline"/>
        </w:rPr>
        <w:t>.</w:t>
      </w:r>
    </w:p>
    <w:p w14:paraId="394533AF" w14:textId="77777777" w:rsidR="001A31F4" w:rsidRPr="005553E2" w:rsidRDefault="001A31F4" w:rsidP="001A31F4">
      <w:pPr>
        <w:rPr>
          <w:sz w:val="16"/>
        </w:rPr>
      </w:pPr>
      <w:r w:rsidRPr="005553E2">
        <w:rPr>
          <w:rStyle w:val="StyleUnderline"/>
        </w:rPr>
        <w:t xml:space="preserve">The </w:t>
      </w:r>
      <w:r w:rsidRPr="005553E2">
        <w:rPr>
          <w:rStyle w:val="Emphasis"/>
        </w:rPr>
        <w:t>solutions</w:t>
      </w:r>
      <w:r w:rsidRPr="005553E2">
        <w:rPr>
          <w:rStyle w:val="StyleUnderline"/>
        </w:rPr>
        <w:t xml:space="preserve"> to these problems are to be found between politics and </w:t>
      </w:r>
      <w:r w:rsidRPr="005553E2">
        <w:rPr>
          <w:rStyle w:val="Emphasis"/>
        </w:rPr>
        <w:t>national legislation</w:t>
      </w:r>
      <w:r w:rsidRPr="005553E2">
        <w:rPr>
          <w:rStyle w:val="StyleUnderline"/>
        </w:rPr>
        <w:t>.</w:t>
      </w:r>
      <w:r w:rsidRPr="005553E2">
        <w:rPr>
          <w:sz w:val="16"/>
        </w:rPr>
        <w:t xml:space="preserve"> As the Kiruna Parliament has expressed in its political </w:t>
      </w:r>
      <w:proofErr w:type="gramStart"/>
      <w:r w:rsidRPr="005553E2">
        <w:rPr>
          <w:sz w:val="16"/>
        </w:rPr>
        <w:t>standpoint[</w:t>
      </w:r>
      <w:proofErr w:type="gramEnd"/>
      <w:r w:rsidRPr="005553E2">
        <w:rPr>
          <w:sz w:val="16"/>
        </w:rPr>
        <w:t xml:space="preserve">38], </w:t>
      </w:r>
      <w:r w:rsidRPr="005553E2">
        <w:rPr>
          <w:rStyle w:val="StyleUnderline"/>
        </w:rPr>
        <w:t>a first step would be</w:t>
      </w:r>
      <w:r w:rsidRPr="005553E2">
        <w:rPr>
          <w:sz w:val="16"/>
        </w:rPr>
        <w:t xml:space="preserve"> the </w:t>
      </w:r>
      <w:r w:rsidRPr="005553E2">
        <w:rPr>
          <w:rStyle w:val="StyleUnderline"/>
        </w:rPr>
        <w:t>ratification of</w:t>
      </w:r>
      <w:r w:rsidRPr="005553E2">
        <w:rPr>
          <w:sz w:val="16"/>
        </w:rPr>
        <w:t xml:space="preserve"> ILO 169 which would have the double effect of </w:t>
      </w:r>
      <w:r w:rsidRPr="005553E2">
        <w:rPr>
          <w:rStyle w:val="StyleUnderline"/>
          <w:highlight w:val="cyan"/>
        </w:rPr>
        <w:t>raising</w:t>
      </w:r>
      <w:r w:rsidRPr="005553E2">
        <w:rPr>
          <w:rStyle w:val="StyleUnderline"/>
        </w:rPr>
        <w:t xml:space="preserve"> the </w:t>
      </w:r>
      <w:r w:rsidRPr="005553E2">
        <w:rPr>
          <w:rStyle w:val="StyleUnderline"/>
          <w:highlight w:val="cyan"/>
        </w:rPr>
        <w:t>community</w:t>
      </w:r>
      <w:r w:rsidRPr="005553E2">
        <w:rPr>
          <w:sz w:val="16"/>
        </w:rPr>
        <w:t xml:space="preserve"> Saami </w:t>
      </w:r>
      <w:r w:rsidRPr="005553E2">
        <w:rPr>
          <w:rStyle w:val="StyleUnderline"/>
          <w:highlight w:val="cyan"/>
        </w:rPr>
        <w:t>as stakeholders</w:t>
      </w:r>
      <w:r w:rsidRPr="005553E2">
        <w:rPr>
          <w:rStyle w:val="StyleUnderline"/>
        </w:rPr>
        <w:t xml:space="preserve"> and defining the goals of domestic</w:t>
      </w:r>
      <w:r w:rsidRPr="005553E2">
        <w:rPr>
          <w:sz w:val="16"/>
        </w:rPr>
        <w:t xml:space="preserve"> mining </w:t>
      </w:r>
      <w:r w:rsidRPr="005553E2">
        <w:rPr>
          <w:rStyle w:val="StyleUnderline"/>
        </w:rPr>
        <w:t xml:space="preserve">legislation to reach a </w:t>
      </w:r>
      <w:r w:rsidRPr="005553E2">
        <w:rPr>
          <w:rStyle w:val="Emphasis"/>
          <w:sz w:val="26"/>
          <w:szCs w:val="26"/>
          <w:highlight w:val="cyan"/>
        </w:rPr>
        <w:t>f</w:t>
      </w:r>
      <w:r w:rsidRPr="005553E2">
        <w:rPr>
          <w:rStyle w:val="Emphasis"/>
          <w:sz w:val="26"/>
          <w:szCs w:val="26"/>
        </w:rPr>
        <w:t xml:space="preserve">ree, </w:t>
      </w:r>
      <w:r w:rsidRPr="005553E2">
        <w:rPr>
          <w:rStyle w:val="Emphasis"/>
          <w:sz w:val="26"/>
          <w:szCs w:val="26"/>
          <w:highlight w:val="cyan"/>
        </w:rPr>
        <w:t>p</w:t>
      </w:r>
      <w:r w:rsidRPr="005553E2">
        <w:rPr>
          <w:rStyle w:val="Emphasis"/>
          <w:sz w:val="26"/>
          <w:szCs w:val="26"/>
        </w:rPr>
        <w:t xml:space="preserve">rior and </w:t>
      </w:r>
      <w:r w:rsidRPr="005553E2">
        <w:rPr>
          <w:rStyle w:val="Emphasis"/>
          <w:sz w:val="26"/>
          <w:szCs w:val="26"/>
          <w:highlight w:val="cyan"/>
        </w:rPr>
        <w:t>i</w:t>
      </w:r>
      <w:r w:rsidRPr="005553E2">
        <w:rPr>
          <w:rStyle w:val="Emphasis"/>
          <w:sz w:val="26"/>
          <w:szCs w:val="26"/>
        </w:rPr>
        <w:t xml:space="preserve">nformed </w:t>
      </w:r>
      <w:r w:rsidRPr="005553E2">
        <w:rPr>
          <w:rStyle w:val="Emphasis"/>
          <w:sz w:val="26"/>
          <w:szCs w:val="26"/>
          <w:highlight w:val="cyan"/>
        </w:rPr>
        <w:t>c</w:t>
      </w:r>
      <w:r w:rsidRPr="005553E2">
        <w:rPr>
          <w:rStyle w:val="Emphasis"/>
          <w:sz w:val="26"/>
          <w:szCs w:val="26"/>
        </w:rPr>
        <w:t>onsensus</w:t>
      </w:r>
      <w:r w:rsidRPr="005553E2">
        <w:rPr>
          <w:rStyle w:val="StyleUnderline"/>
          <w:sz w:val="26"/>
          <w:szCs w:val="26"/>
        </w:rPr>
        <w:t xml:space="preserve">, </w:t>
      </w:r>
      <w:r w:rsidRPr="005553E2">
        <w:rPr>
          <w:rStyle w:val="Emphasis"/>
          <w:sz w:val="26"/>
          <w:szCs w:val="26"/>
        </w:rPr>
        <w:t xml:space="preserve">thus </w:t>
      </w:r>
      <w:r w:rsidRPr="005553E2">
        <w:rPr>
          <w:rStyle w:val="Emphasis"/>
          <w:sz w:val="26"/>
          <w:szCs w:val="26"/>
          <w:highlight w:val="cyan"/>
        </w:rPr>
        <w:t>going beyond</w:t>
      </w:r>
      <w:r w:rsidRPr="005553E2">
        <w:rPr>
          <w:rStyle w:val="Emphasis"/>
          <w:sz w:val="26"/>
          <w:szCs w:val="26"/>
        </w:rPr>
        <w:t xml:space="preserve"> the limit</w:t>
      </w:r>
      <w:r w:rsidRPr="005553E2">
        <w:rPr>
          <w:rStyle w:val="StyleUnderline"/>
          <w:sz w:val="26"/>
          <w:szCs w:val="26"/>
        </w:rPr>
        <w:t xml:space="preserve"> of </w:t>
      </w:r>
      <w:r w:rsidRPr="005553E2">
        <w:rPr>
          <w:rStyle w:val="Emphasis"/>
          <w:sz w:val="26"/>
          <w:szCs w:val="26"/>
        </w:rPr>
        <w:t xml:space="preserve">mere </w:t>
      </w:r>
      <w:r w:rsidRPr="005553E2">
        <w:rPr>
          <w:rStyle w:val="Emphasis"/>
          <w:sz w:val="26"/>
          <w:szCs w:val="26"/>
          <w:highlight w:val="cyan"/>
        </w:rPr>
        <w:t>consultation</w:t>
      </w:r>
      <w:r w:rsidRPr="005553E2">
        <w:rPr>
          <w:rStyle w:val="StyleUnderline"/>
        </w:rPr>
        <w:t xml:space="preserve">. Obviously, the </w:t>
      </w:r>
      <w:r w:rsidRPr="005553E2">
        <w:rPr>
          <w:rStyle w:val="Emphasis"/>
          <w:highlight w:val="cyan"/>
        </w:rPr>
        <w:t>need to obtain a consensus</w:t>
      </w:r>
      <w:r w:rsidRPr="005553E2">
        <w:rPr>
          <w:rStyle w:val="StyleUnderline"/>
          <w:highlight w:val="cyan"/>
        </w:rPr>
        <w:t xml:space="preserve"> would </w:t>
      </w:r>
      <w:r w:rsidRPr="005553E2">
        <w:rPr>
          <w:rStyle w:val="Emphasis"/>
          <w:highlight w:val="cyan"/>
        </w:rPr>
        <w:t>strengthen</w:t>
      </w:r>
      <w:r w:rsidRPr="005553E2">
        <w:rPr>
          <w:rStyle w:val="Emphasis"/>
        </w:rPr>
        <w:t xml:space="preserve"> the </w:t>
      </w:r>
      <w:r w:rsidRPr="005553E2">
        <w:rPr>
          <w:rStyle w:val="Emphasis"/>
          <w:highlight w:val="cyan"/>
        </w:rPr>
        <w:t>political position</w:t>
      </w:r>
      <w:r w:rsidRPr="005553E2">
        <w:rPr>
          <w:sz w:val="16"/>
        </w:rPr>
        <w:t xml:space="preserve"> of the Saami which could still be resolved in an alternative way to ILO 169, </w:t>
      </w:r>
      <w:r w:rsidRPr="005553E2">
        <w:rPr>
          <w:rStyle w:val="StyleUnderline"/>
          <w:highlight w:val="cyan"/>
        </w:rPr>
        <w:t>by</w:t>
      </w:r>
      <w:r w:rsidRPr="005553E2">
        <w:rPr>
          <w:rStyle w:val="StyleUnderline"/>
        </w:rPr>
        <w:t xml:space="preserve"> simply </w:t>
      </w:r>
      <w:r w:rsidRPr="005553E2">
        <w:rPr>
          <w:rStyle w:val="StyleUnderline"/>
          <w:highlight w:val="cyan"/>
        </w:rPr>
        <w:t>changing internal legislation</w:t>
      </w:r>
      <w:r w:rsidRPr="005553E2">
        <w:rPr>
          <w:sz w:val="16"/>
        </w:rPr>
        <w:t xml:space="preserve"> and providing more opportunities for inclusion of the Saami in the natural resources sector. Offering training, working on tenders and consultancy planning are some potential routes. </w:t>
      </w:r>
      <w:r w:rsidRPr="005553E2">
        <w:rPr>
          <w:rStyle w:val="Emphasis"/>
          <w:highlight w:val="cyan"/>
        </w:rPr>
        <w:t>Current</w:t>
      </w:r>
      <w:r w:rsidRPr="005553E2">
        <w:rPr>
          <w:rStyle w:val="StyleUnderline"/>
        </w:rPr>
        <w:t xml:space="preserve"> domestic </w:t>
      </w:r>
      <w:r w:rsidRPr="005553E2">
        <w:rPr>
          <w:rStyle w:val="StyleUnderline"/>
          <w:highlight w:val="cyan"/>
        </w:rPr>
        <w:t>legislation</w:t>
      </w:r>
      <w:r w:rsidRPr="005553E2">
        <w:rPr>
          <w:rStyle w:val="StyleUnderline"/>
        </w:rPr>
        <w:t xml:space="preserve"> is </w:t>
      </w:r>
      <w:r w:rsidRPr="005553E2">
        <w:rPr>
          <w:rStyle w:val="Emphasis"/>
          <w:highlight w:val="cyan"/>
        </w:rPr>
        <w:t>not</w:t>
      </w:r>
      <w:r w:rsidRPr="005553E2">
        <w:rPr>
          <w:rStyle w:val="StyleUnderline"/>
        </w:rPr>
        <w:t xml:space="preserve"> yet </w:t>
      </w:r>
      <w:r w:rsidRPr="005553E2">
        <w:rPr>
          <w:rStyle w:val="StyleUnderline"/>
          <w:highlight w:val="cyan"/>
        </w:rPr>
        <w:t>able to guarantee</w:t>
      </w:r>
      <w:r w:rsidRPr="005553E2">
        <w:rPr>
          <w:rStyle w:val="StyleUnderline"/>
        </w:rPr>
        <w:t xml:space="preserve"> the</w:t>
      </w:r>
      <w:r w:rsidRPr="005553E2">
        <w:rPr>
          <w:sz w:val="16"/>
          <w:szCs w:val="16"/>
        </w:rPr>
        <w:t xml:space="preserve"> complete</w:t>
      </w:r>
      <w:r w:rsidRPr="005553E2">
        <w:t xml:space="preserve"> </w:t>
      </w:r>
      <w:r w:rsidRPr="005553E2">
        <w:rPr>
          <w:rStyle w:val="Emphasis"/>
          <w:highlight w:val="cyan"/>
        </w:rPr>
        <w:t>protection</w:t>
      </w:r>
      <w:r w:rsidRPr="005553E2">
        <w:rPr>
          <w:rStyle w:val="StyleUnderline"/>
          <w:highlight w:val="cyan"/>
        </w:rPr>
        <w:t xml:space="preserve"> of indigenous rights</w:t>
      </w:r>
      <w:r w:rsidRPr="005553E2">
        <w:rPr>
          <w:sz w:val="16"/>
        </w:rPr>
        <w:t xml:space="preserve">, limiting itself to allowing the use of land for grazing </w:t>
      </w:r>
      <w:proofErr w:type="gramStart"/>
      <w:r w:rsidRPr="005553E2">
        <w:rPr>
          <w:sz w:val="16"/>
        </w:rPr>
        <w:t>reindeer[</w:t>
      </w:r>
      <w:proofErr w:type="gramEnd"/>
      <w:r w:rsidRPr="005553E2">
        <w:rPr>
          <w:sz w:val="16"/>
        </w:rPr>
        <w:t xml:space="preserve">39]. Agreeing that the right to self-determination does not necessarily imply a property right on land, the interpretation of the law on ethnic minorities is not yet clear, in so far as it establishes the right of indigenous peoples to maintain and develop their culture if, to the Saami culture closely linked to Nature, no right to enjoy the land is recognized but only a “right to specific use”. Finally, a further solution to </w:t>
      </w:r>
      <w:proofErr w:type="gramStart"/>
      <w:r w:rsidRPr="005553E2">
        <w:rPr>
          <w:sz w:val="16"/>
        </w:rPr>
        <w:t>the Saami’s</w:t>
      </w:r>
      <w:proofErr w:type="gramEnd"/>
      <w:r w:rsidRPr="005553E2">
        <w:rPr>
          <w:sz w:val="16"/>
        </w:rPr>
        <w:t xml:space="preserve"> political weakness could also be a strengthening of the collaboration between the Kiruna Parliament and the national one, still very compromised by political systems and parliamentary representation which are not yet fully inclusive.</w:t>
      </w:r>
    </w:p>
    <w:p w14:paraId="2EDC8D87" w14:textId="77777777" w:rsidR="001A31F4" w:rsidRPr="00D069C9" w:rsidRDefault="001A31F4" w:rsidP="001A31F4"/>
    <w:p w14:paraId="5E2E3C6C" w14:textId="77777777" w:rsidR="001A31F4" w:rsidRPr="005553E2" w:rsidRDefault="001A31F4" w:rsidP="001A31F4">
      <w:pPr>
        <w:pStyle w:val="Heading4"/>
      </w:pPr>
      <w:r w:rsidRPr="005553E2">
        <w:rPr>
          <w:u w:val="single"/>
        </w:rPr>
        <w:t>U.S.</w:t>
      </w:r>
      <w:r w:rsidRPr="005553E2">
        <w:t xml:space="preserve"> implementation of </w:t>
      </w:r>
      <w:r>
        <w:t xml:space="preserve">Free, Prior, and Informed Consent </w:t>
      </w:r>
      <w:r>
        <w:rPr>
          <w:b w:val="0"/>
          <w:bCs/>
        </w:rPr>
        <w:t>(FPIC)</w:t>
      </w:r>
      <w:r w:rsidRPr="005553E2">
        <w:t xml:space="preserve"> is key to </w:t>
      </w:r>
      <w:r w:rsidRPr="005553E2">
        <w:rPr>
          <w:u w:val="single"/>
        </w:rPr>
        <w:t>UNDRIP</w:t>
      </w:r>
      <w:r w:rsidRPr="005553E2">
        <w:t xml:space="preserve">. Gets modeled by states and indigenous peoples </w:t>
      </w:r>
      <w:r w:rsidRPr="005553E2">
        <w:rPr>
          <w:u w:val="single"/>
        </w:rPr>
        <w:t>globally</w:t>
      </w:r>
      <w:r w:rsidRPr="005553E2">
        <w:t>.</w:t>
      </w:r>
    </w:p>
    <w:p w14:paraId="2ED0E6E8" w14:textId="77777777" w:rsidR="001A31F4" w:rsidRPr="005553E2" w:rsidRDefault="001A31F4" w:rsidP="001A31F4">
      <w:r w:rsidRPr="005553E2">
        <w:rPr>
          <w:rStyle w:val="Style13ptBold"/>
        </w:rPr>
        <w:t>Fredericks 17</w:t>
      </w:r>
      <w:r w:rsidRPr="005553E2">
        <w:t xml:space="preserve"> – Director, American Indian Law Clinic; Clinical Professor of Law, University of Colorado Law School</w:t>
      </w:r>
    </w:p>
    <w:p w14:paraId="1F372CCC" w14:textId="77777777" w:rsidR="001A31F4" w:rsidRPr="005553E2" w:rsidRDefault="001A31F4" w:rsidP="001A31F4">
      <w:r w:rsidRPr="005553E2">
        <w:t>Carla F. Fredericks, “Operationalizing Free, Prior, and Informed Consent,” Albany Law Review, Vol. 80, pp. 429–480, 2016–2017, https://scholar.law.colorado.edu/faculty-articles/804</w:t>
      </w:r>
    </w:p>
    <w:p w14:paraId="22BE51C6" w14:textId="77777777" w:rsidR="001A31F4" w:rsidRPr="005553E2" w:rsidRDefault="001A31F4" w:rsidP="001A31F4">
      <w:pPr>
        <w:rPr>
          <w:rStyle w:val="StyleUnderline"/>
        </w:rPr>
      </w:pPr>
      <w:r w:rsidRPr="005553E2">
        <w:rPr>
          <w:sz w:val="16"/>
        </w:rPr>
        <w:t>The U.N. Declaration on the Rights of Indigenous Peoples ("</w:t>
      </w:r>
      <w:r w:rsidRPr="005553E2">
        <w:rPr>
          <w:rStyle w:val="StyleUnderline"/>
          <w:highlight w:val="cyan"/>
        </w:rPr>
        <w:t>UNDRIP</w:t>
      </w:r>
      <w:r w:rsidRPr="005553E2">
        <w:rPr>
          <w:sz w:val="16"/>
        </w:rPr>
        <w:t xml:space="preserve">") </w:t>
      </w:r>
      <w:r w:rsidRPr="005553E2">
        <w:rPr>
          <w:rStyle w:val="StyleUnderline"/>
        </w:rPr>
        <w:t xml:space="preserve">has acknowledged </w:t>
      </w:r>
      <w:r w:rsidRPr="005553E2">
        <w:rPr>
          <w:rStyle w:val="Emphasis"/>
        </w:rPr>
        <w:t>varying</w:t>
      </w:r>
      <w:r w:rsidRPr="005553E2">
        <w:rPr>
          <w:rStyle w:val="StyleUnderline"/>
        </w:rPr>
        <w:t xml:space="preserve"> methods in which international actors</w:t>
      </w:r>
      <w:r w:rsidRPr="005553E2">
        <w:rPr>
          <w:rStyle w:val="StyleUnderline"/>
          <w:highlight w:val="cyan"/>
        </w:rPr>
        <w:t xml:space="preserve"> can protect</w:t>
      </w:r>
      <w:r w:rsidRPr="005553E2">
        <w:rPr>
          <w:rStyle w:val="StyleUnderline"/>
        </w:rPr>
        <w:t xml:space="preserve">, respect, and remedy the </w:t>
      </w:r>
      <w:r w:rsidRPr="005553E2">
        <w:rPr>
          <w:rStyle w:val="StyleUnderline"/>
          <w:highlight w:val="cyan"/>
        </w:rPr>
        <w:t>rights of indigenous peoples</w:t>
      </w:r>
      <w:r w:rsidRPr="005553E2">
        <w:rPr>
          <w:rStyle w:val="StyleUnderline"/>
        </w:rPr>
        <w:t>.</w:t>
      </w:r>
      <w:r w:rsidRPr="005553E2">
        <w:rPr>
          <w:sz w:val="16"/>
        </w:rPr>
        <w:t xml:space="preserve"> </w:t>
      </w:r>
      <w:proofErr w:type="gramStart"/>
      <w:r w:rsidRPr="005553E2">
        <w:rPr>
          <w:sz w:val="16"/>
        </w:rPr>
        <w:t xml:space="preserve">1  </w:t>
      </w:r>
      <w:r w:rsidRPr="005553E2">
        <w:rPr>
          <w:rStyle w:val="Emphasis"/>
        </w:rPr>
        <w:t>One</w:t>
      </w:r>
      <w:proofErr w:type="gramEnd"/>
      <w:r w:rsidRPr="005553E2">
        <w:rPr>
          <w:sz w:val="16"/>
        </w:rPr>
        <w:t xml:space="preserve"> of these methods </w:t>
      </w:r>
      <w:r w:rsidRPr="005553E2">
        <w:rPr>
          <w:rStyle w:val="StyleUnderline"/>
          <w:highlight w:val="cyan"/>
        </w:rPr>
        <w:t>is</w:t>
      </w:r>
      <w:r w:rsidRPr="005553E2">
        <w:rPr>
          <w:rStyle w:val="StyleUnderline"/>
        </w:rPr>
        <w:t xml:space="preserve"> the concept of free, prior, and informed consent ("</w:t>
      </w:r>
      <w:r w:rsidRPr="005553E2">
        <w:rPr>
          <w:rStyle w:val="Emphasis"/>
          <w:highlight w:val="cyan"/>
        </w:rPr>
        <w:t>FPIC</w:t>
      </w:r>
      <w:r w:rsidRPr="005553E2">
        <w:rPr>
          <w:rStyle w:val="StyleUnderline"/>
        </w:rPr>
        <w:t>")</w:t>
      </w:r>
      <w:r w:rsidRPr="005553E2">
        <w:rPr>
          <w:sz w:val="16"/>
        </w:rPr>
        <w:t xml:space="preserve"> as described in Articles 10, 19, 28 and 29 of the UNDRIP. </w:t>
      </w:r>
      <w:proofErr w:type="gramStart"/>
      <w:r w:rsidRPr="005553E2">
        <w:rPr>
          <w:sz w:val="16"/>
        </w:rPr>
        <w:t>2  As</w:t>
      </w:r>
      <w:proofErr w:type="gramEnd"/>
      <w:r w:rsidRPr="005553E2">
        <w:rPr>
          <w:sz w:val="16"/>
        </w:rPr>
        <w:t xml:space="preserve"> this article discusses, </w:t>
      </w:r>
      <w:r w:rsidRPr="005553E2">
        <w:rPr>
          <w:rStyle w:val="StyleUnderline"/>
        </w:rPr>
        <w:t xml:space="preserve">there has been </w:t>
      </w:r>
      <w:r w:rsidRPr="005553E2">
        <w:rPr>
          <w:rStyle w:val="Emphasis"/>
        </w:rPr>
        <w:t xml:space="preserve">much </w:t>
      </w:r>
      <w:r w:rsidRPr="005553E2">
        <w:rPr>
          <w:rStyle w:val="Emphasis"/>
          <w:highlight w:val="cyan"/>
        </w:rPr>
        <w:t>debate</w:t>
      </w:r>
      <w:r w:rsidRPr="005553E2">
        <w:rPr>
          <w:rStyle w:val="StyleUnderline"/>
        </w:rPr>
        <w:t xml:space="preserve"> in the international community </w:t>
      </w:r>
      <w:r w:rsidRPr="005553E2">
        <w:rPr>
          <w:rStyle w:val="StyleUnderline"/>
          <w:highlight w:val="cyan"/>
        </w:rPr>
        <w:t>over</w:t>
      </w:r>
      <w:r w:rsidRPr="005553E2">
        <w:rPr>
          <w:rStyle w:val="StyleUnderline"/>
        </w:rPr>
        <w:t xml:space="preserve"> the </w:t>
      </w:r>
      <w:r w:rsidRPr="005553E2">
        <w:rPr>
          <w:rStyle w:val="Emphasis"/>
          <w:highlight w:val="cyan"/>
        </w:rPr>
        <w:t>legal status</w:t>
      </w:r>
      <w:r w:rsidRPr="005553E2">
        <w:rPr>
          <w:rStyle w:val="StyleUnderline"/>
        </w:rPr>
        <w:t xml:space="preserve"> of the UNDRIP, and </w:t>
      </w:r>
      <w:r w:rsidRPr="005553E2">
        <w:rPr>
          <w:rStyle w:val="StyleUnderline"/>
          <w:highlight w:val="cyan"/>
        </w:rPr>
        <w:t>member states</w:t>
      </w:r>
      <w:r w:rsidRPr="005553E2">
        <w:rPr>
          <w:rStyle w:val="StyleUnderline"/>
        </w:rPr>
        <w:t xml:space="preserve"> have </w:t>
      </w:r>
      <w:r w:rsidRPr="005553E2">
        <w:rPr>
          <w:rStyle w:val="Emphasis"/>
          <w:highlight w:val="cyan"/>
        </w:rPr>
        <w:t>done little to implement</w:t>
      </w:r>
      <w:r w:rsidRPr="005553E2">
        <w:rPr>
          <w:rStyle w:val="Emphasis"/>
        </w:rPr>
        <w:t xml:space="preserve"> it</w:t>
      </w:r>
      <w:r w:rsidRPr="005553E2">
        <w:rPr>
          <w:sz w:val="16"/>
        </w:rPr>
        <w:t xml:space="preserve">. </w:t>
      </w:r>
      <w:r w:rsidRPr="005553E2">
        <w:rPr>
          <w:rStyle w:val="StyleUnderline"/>
        </w:rPr>
        <w:t xml:space="preserve">In </w:t>
      </w:r>
      <w:r w:rsidRPr="005553E2">
        <w:rPr>
          <w:rStyle w:val="Emphasis"/>
        </w:rPr>
        <w:t>applied contexts</w:t>
      </w:r>
      <w:r w:rsidRPr="005553E2">
        <w:rPr>
          <w:sz w:val="16"/>
        </w:rPr>
        <w:t xml:space="preserve">, many entities such as extractive industries and conservation groups are aware of risks inherent in not soliciting FPIC and have endeavored to create their own FPIC protocols when interacting with indigenous peoples. </w:t>
      </w:r>
      <w:r w:rsidRPr="005553E2">
        <w:rPr>
          <w:rStyle w:val="StyleUnderline"/>
        </w:rPr>
        <w:t>At present</w:t>
      </w:r>
      <w:r w:rsidRPr="005553E2">
        <w:rPr>
          <w:sz w:val="16"/>
        </w:rPr>
        <w:t xml:space="preserve">, though, </w:t>
      </w:r>
      <w:r w:rsidRPr="005553E2">
        <w:rPr>
          <w:rStyle w:val="StyleUnderline"/>
        </w:rPr>
        <w:t xml:space="preserve">there is an </w:t>
      </w:r>
      <w:r w:rsidRPr="005553E2">
        <w:rPr>
          <w:rStyle w:val="Emphasis"/>
          <w:highlight w:val="cyan"/>
        </w:rPr>
        <w:t>absence</w:t>
      </w:r>
      <w:r w:rsidRPr="005553E2">
        <w:rPr>
          <w:rStyle w:val="StyleUnderline"/>
          <w:highlight w:val="cyan"/>
        </w:rPr>
        <w:t xml:space="preserve"> of </w:t>
      </w:r>
      <w:r w:rsidRPr="005553E2">
        <w:rPr>
          <w:rStyle w:val="Emphasis"/>
          <w:highlight w:val="cyan"/>
        </w:rPr>
        <w:t>FPIC protocol</w:t>
      </w:r>
      <w:r w:rsidRPr="005553E2">
        <w:rPr>
          <w:sz w:val="16"/>
        </w:rPr>
        <w:t xml:space="preserve"> that has been developed by indigenous peoples themselves. </w:t>
      </w:r>
      <w:proofErr w:type="gramStart"/>
      <w:r w:rsidRPr="005553E2">
        <w:rPr>
          <w:sz w:val="16"/>
        </w:rPr>
        <w:t>A tribal</w:t>
      </w:r>
      <w:proofErr w:type="gramEnd"/>
      <w:r w:rsidRPr="005553E2">
        <w:rPr>
          <w:sz w:val="16"/>
        </w:rPr>
        <w:t xml:space="preserve"> FPIC law and protocol may serve as a starting point and model to implement a portion of the UNDRIP and actualize these rights for the development or use of culture, lands, territories, and resources. </w:t>
      </w:r>
      <w:r w:rsidRPr="005553E2">
        <w:rPr>
          <w:rStyle w:val="StyleUnderline"/>
        </w:rPr>
        <w:t xml:space="preserve">This article contends that indigenous peoples </w:t>
      </w:r>
      <w:r w:rsidRPr="005553E2">
        <w:rPr>
          <w:rStyle w:val="Emphasis"/>
          <w:highlight w:val="cyan"/>
        </w:rPr>
        <w:t>must</w:t>
      </w:r>
      <w:r w:rsidRPr="005553E2">
        <w:rPr>
          <w:rStyle w:val="StyleUnderline"/>
        </w:rPr>
        <w:t xml:space="preserve"> develop and </w:t>
      </w:r>
      <w:r w:rsidRPr="005553E2">
        <w:rPr>
          <w:rStyle w:val="StyleUnderline"/>
          <w:highlight w:val="cyan"/>
        </w:rPr>
        <w:t>implement</w:t>
      </w:r>
      <w:r w:rsidRPr="005553E2">
        <w:rPr>
          <w:sz w:val="16"/>
        </w:rPr>
        <w:t xml:space="preserve"> their own </w:t>
      </w:r>
      <w:r w:rsidRPr="005553E2">
        <w:rPr>
          <w:rStyle w:val="StyleUnderline"/>
          <w:highlight w:val="cyan"/>
        </w:rPr>
        <w:t>FPIC</w:t>
      </w:r>
      <w:r w:rsidRPr="005553E2">
        <w:rPr>
          <w:rStyle w:val="StyleUnderline"/>
        </w:rPr>
        <w:t xml:space="preserve"> protocol </w:t>
      </w:r>
      <w:proofErr w:type="gramStart"/>
      <w:r w:rsidRPr="005553E2">
        <w:rPr>
          <w:rStyle w:val="StyleUnderline"/>
        </w:rPr>
        <w:t xml:space="preserve">in order </w:t>
      </w:r>
      <w:r w:rsidRPr="005553E2">
        <w:rPr>
          <w:rStyle w:val="StyleUnderline"/>
          <w:highlight w:val="cyan"/>
        </w:rPr>
        <w:t>to</w:t>
      </w:r>
      <w:proofErr w:type="gramEnd"/>
      <w:r w:rsidRPr="005553E2">
        <w:rPr>
          <w:rStyle w:val="StyleUnderline"/>
          <w:highlight w:val="cyan"/>
        </w:rPr>
        <w:t xml:space="preserve"> assert</w:t>
      </w:r>
      <w:r w:rsidRPr="005553E2">
        <w:rPr>
          <w:rStyle w:val="StyleUnderline"/>
        </w:rPr>
        <w:t xml:space="preserve"> their human </w:t>
      </w:r>
      <w:proofErr w:type="gramStart"/>
      <w:r w:rsidRPr="005553E2">
        <w:rPr>
          <w:rStyle w:val="StyleUnderline"/>
          <w:highlight w:val="cyan"/>
        </w:rPr>
        <w:t>rights</w:t>
      </w:r>
      <w:r w:rsidRPr="005553E2">
        <w:rPr>
          <w:rStyle w:val="StyleUnderline"/>
        </w:rPr>
        <w:t>, and</w:t>
      </w:r>
      <w:proofErr w:type="gramEnd"/>
      <w:r w:rsidRPr="005553E2">
        <w:rPr>
          <w:rStyle w:val="StyleUnderline"/>
        </w:rPr>
        <w:t xml:space="preserve"> offers a </w:t>
      </w:r>
      <w:r w:rsidRPr="005553E2">
        <w:rPr>
          <w:rStyle w:val="Emphasis"/>
        </w:rPr>
        <w:t>model</w:t>
      </w:r>
      <w:r w:rsidRPr="005553E2">
        <w:rPr>
          <w:sz w:val="16"/>
        </w:rPr>
        <w:t xml:space="preserve"> [*430] </w:t>
      </w:r>
      <w:r w:rsidRPr="005553E2">
        <w:rPr>
          <w:rStyle w:val="StyleUnderline"/>
        </w:rPr>
        <w:t xml:space="preserve">under </w:t>
      </w:r>
      <w:r w:rsidRPr="005553E2">
        <w:rPr>
          <w:rStyle w:val="Emphasis"/>
        </w:rPr>
        <w:t>U</w:t>
      </w:r>
      <w:r w:rsidRPr="005553E2">
        <w:rPr>
          <w:rStyle w:val="StyleUnderline"/>
        </w:rPr>
        <w:t xml:space="preserve">nited </w:t>
      </w:r>
      <w:r w:rsidRPr="005553E2">
        <w:rPr>
          <w:rStyle w:val="Emphasis"/>
        </w:rPr>
        <w:t>S</w:t>
      </w:r>
      <w:r w:rsidRPr="005553E2">
        <w:rPr>
          <w:rStyle w:val="StyleUnderline"/>
        </w:rPr>
        <w:t xml:space="preserve">tates law for Indian tribes to assert their sovereign and human rights </w:t>
      </w:r>
      <w:r w:rsidRPr="005553E2">
        <w:rPr>
          <w:rStyle w:val="Emphasis"/>
        </w:rPr>
        <w:t>without waiting</w:t>
      </w:r>
      <w:r w:rsidRPr="005553E2">
        <w:rPr>
          <w:rStyle w:val="StyleUnderline"/>
        </w:rPr>
        <w:t xml:space="preserve"> for member state implementation.</w:t>
      </w:r>
    </w:p>
    <w:p w14:paraId="7A53CD3A" w14:textId="77777777" w:rsidR="001A31F4" w:rsidRPr="005553E2" w:rsidRDefault="001A31F4" w:rsidP="001A31F4">
      <w:pPr>
        <w:rPr>
          <w:sz w:val="4"/>
          <w:szCs w:val="4"/>
        </w:rPr>
      </w:pPr>
      <w:r w:rsidRPr="005553E2">
        <w:rPr>
          <w:sz w:val="4"/>
          <w:szCs w:val="4"/>
        </w:rPr>
        <w:t xml:space="preserve">II. FPIC and Indigenous Peoples FPIC is an evolving international rights standard for entities that interact with indigenous peoples. 3 Closely tied to the concepts of tribal sovereignty and self-determination, FPIC requires any entity engaged with a tribe in a manner that impacts tribal resources to first receive a tribe's free, prior, and informed consent. 4 FPIC is designed to replace the historical processes that excluded tribes from decision-making related to activities that took place on or near their land. 5 FPIC is an international rights-based standard, codified in the UNDRIP, for interactions with indigenous peoples. 6 Closely tied to the concepts of tribal sovereignty and self-determination, FPIC requires any entity engaged with a tribe in a manner that impacts tribal resources to first receive a tribe's free, prior, and informed consent. 7 FPIC is designed to replace the historical processes that excluded tribes from decision-making regarding activities that took place on or near their land. 8 FPIC has generally been applied in the context of lands and </w:t>
      </w:r>
      <w:proofErr w:type="gramStart"/>
      <w:r w:rsidRPr="005553E2">
        <w:rPr>
          <w:sz w:val="4"/>
          <w:szCs w:val="4"/>
        </w:rPr>
        <w:t>resources, but</w:t>
      </w:r>
      <w:proofErr w:type="gramEnd"/>
      <w:r w:rsidRPr="005553E2">
        <w:rPr>
          <w:sz w:val="4"/>
          <w:szCs w:val="4"/>
        </w:rPr>
        <w:t xml:space="preserve"> may be appropriate in other settings. 9 A. Evolution of FPIC A formal concept of FPIC for indigenous peoples began to emerge in the mid-1980s as a critical means to link to, and articulate the need for, self-determination for indigenous peoples. 10 At the time, most of the conversation around FPIC concerned geographic [*431] displacement of indigenous peoples. 11 Indeed, in the context of displacement, there was an "international acceptance of the idea that displacement of people should not go ahead if the potentially affected communities found it unacceptable." 12 In light of these concerns, when displacement was to occur, the displacing body would attempt to make displacement attractive such that it would be voluntary. 13 This practice created a norm, whereby the use of force and involuntary action were considered undesirable according to international consensus. 14 The idea of "meaningful consultation" as a part of acquiescence or consent of indigenous peoples grew out of the World Bank Group in the 1980s. 15 In response to a call from indigenous peoples worldwide to have a convention or recognition of their rights from the United Nations, in September of 1984, the Working Group on Indigenous Peoples ("WGIP") adopted the "Declaration of Principles Adopted at the Fourth General Assembly of the World Council of Indigenous Peoples in Panama." 16 These principles explicitly mention "free" and "informed" consent in three of the principles. First, Principle 9 reads: "Indigenous people shall have exclusive rights to their traditional lands and its resources; where the lands and resources of the indigenous peoples have been taken away without their free and informed consent such lands and resources should be returned." 17 Principle 12 reads: "No action or course of conduct may be undertaken which, directly or indirectly, may result in the destruction of land, air, water, sea ice, wildlife, [*432] habitat or natural resources without the free and informed consent of the indigenous peoples affected." 18 Finally, Principle 16 expresses the importance of prior consultation to the consent process: "The indigenous peoples and their authorities have the right to be previously consulted and to authorize the realization of all technological and scientific investigations to be conducted within their territories and to have full access to the results of the investigation." 19 Indigenous peoples groups submitted another draft declaration that mentioned prior and informed consent, but it was not adopted at the fourth session of the WGIP. </w:t>
      </w:r>
      <w:proofErr w:type="gramStart"/>
      <w:r w:rsidRPr="005553E2">
        <w:rPr>
          <w:sz w:val="4"/>
          <w:szCs w:val="4"/>
        </w:rPr>
        <w:t>This draft,</w:t>
      </w:r>
      <w:proofErr w:type="gramEnd"/>
      <w:r w:rsidRPr="005553E2">
        <w:rPr>
          <w:sz w:val="4"/>
          <w:szCs w:val="4"/>
        </w:rPr>
        <w:t xml:space="preserve"> submitted "by the Indian Law Resource Center, the Four Directions Council, the National Aboriginal and Islander Legal Service, the National Indian Youth Council, the Inuit Circumpolar Conference and the International Indian Treaty </w:t>
      </w:r>
      <w:proofErr w:type="gramStart"/>
      <w:r w:rsidRPr="005553E2">
        <w:rPr>
          <w:sz w:val="4"/>
          <w:szCs w:val="4"/>
        </w:rPr>
        <w:t>Council[</w:t>
      </w:r>
      <w:proofErr w:type="gramEnd"/>
      <w:r w:rsidRPr="005553E2">
        <w:rPr>
          <w:sz w:val="4"/>
          <w:szCs w:val="4"/>
        </w:rPr>
        <w:t xml:space="preserve">,]" was more strongly worded than the adopted principles. 20 Among other things, the draft called for "free and informed consent" as to the rights to share and use land. 21 The draft also required "prior authorization" as to the rights to "technical, scientific or social investigations" on indigenous peoples or lands. 22 When negotiating the "substantive principles" for the "Plan of Action of the WGIP," there were lots of questions including what type of mechanism should be used to allow indigenous peoples control over their own "cultural and educational activities[.]" 23 Importantly, the concept of ethnodevelopment is related to FPIC and emerged about the same time as FPIC. 24 Former U.N. Special Rapporteur on the Rights of Indigenous Peoples, Dr. Rodolfo Stavenhagen, developed this concept in 1985. 25 Ethnodevelopment is essentially explicitly including ethnicity and racial differences in the political process, as well as the development process. 26 [*433] Communities should be able to define how their resources are used in ways that align with their cultural context, in juxtaposition to Western notions of development. 27 Stavenhagen wrote: "I submit that ethnodevelopment[,] that is, the development of ethnic groups within the framework of the larger society, may become a major issue in development thinking, both theoretically and practically." 28 The nexus between ethnodevelopment and FPIC is rooted in the need for indigenous peoples to have a mechanism with which to negotiate during development of their lands, territories, and resources. FPIC is therefore a means for an ethnically defined class of people (i.e., indigenous peoples) to negotiate and participate on their own terms, as a collective. 29 In 1989, the concept evolved further in International Labour Convention No. 169 ("ILO 169"), with its incorporation of "free and informed consent" in its principles and with ratification by member states; ILO 169 Articles 6 and 7 together complete the concept. 30 Scholars and indigenous peoples relied on existing human rights principles regarding equal rights and self-determination when later elaborating the concept of FPIC in the UNDRIP. 31 </w:t>
      </w:r>
    </w:p>
    <w:p w14:paraId="7BF52207" w14:textId="77777777" w:rsidR="001A31F4" w:rsidRPr="005553E2" w:rsidRDefault="001A31F4" w:rsidP="001A31F4">
      <w:pPr>
        <w:rPr>
          <w:sz w:val="16"/>
        </w:rPr>
      </w:pPr>
      <w:r w:rsidRPr="005553E2">
        <w:rPr>
          <w:sz w:val="16"/>
        </w:rPr>
        <w:t xml:space="preserve">There has been much debate in the international community over the legal status of the UNDRIP. </w:t>
      </w:r>
      <w:proofErr w:type="gramStart"/>
      <w:r w:rsidRPr="005553E2">
        <w:rPr>
          <w:sz w:val="16"/>
        </w:rPr>
        <w:t>32  However</w:t>
      </w:r>
      <w:proofErr w:type="gramEnd"/>
      <w:r w:rsidRPr="005553E2">
        <w:rPr>
          <w:sz w:val="16"/>
        </w:rPr>
        <w:t xml:space="preserve">, the key distinction establishing the </w:t>
      </w:r>
      <w:r w:rsidRPr="005553E2">
        <w:rPr>
          <w:rStyle w:val="StyleUnderline"/>
          <w:highlight w:val="cyan"/>
        </w:rPr>
        <w:t>UNDRIP's non-binding legal character is</w:t>
      </w:r>
      <w:r w:rsidRPr="005553E2">
        <w:rPr>
          <w:sz w:val="16"/>
        </w:rPr>
        <w:t xml:space="preserve"> that between </w:t>
      </w:r>
      <w:r w:rsidRPr="005553E2">
        <w:rPr>
          <w:rStyle w:val="Emphasis"/>
          <w:highlight w:val="cyan"/>
        </w:rPr>
        <w:t>soft law</w:t>
      </w:r>
      <w:r w:rsidRPr="005553E2">
        <w:rPr>
          <w:sz w:val="16"/>
        </w:rPr>
        <w:t xml:space="preserve"> and hard law:</w:t>
      </w:r>
    </w:p>
    <w:p w14:paraId="06275F68" w14:textId="77777777" w:rsidR="001A31F4" w:rsidRPr="005553E2" w:rsidRDefault="001A31F4" w:rsidP="001A31F4">
      <w:pPr>
        <w:rPr>
          <w:sz w:val="16"/>
        </w:rPr>
      </w:pPr>
      <w:r w:rsidRPr="005553E2">
        <w:rPr>
          <w:sz w:val="16"/>
        </w:rPr>
        <w:t xml:space="preserve">Whether we like it or not, the distinction between hard law and soft law is a well-established one in modern international human rights law. This distinction draws on the </w:t>
      </w:r>
      <w:proofErr w:type="gramStart"/>
      <w:r w:rsidRPr="005553E2">
        <w:rPr>
          <w:sz w:val="16"/>
        </w:rPr>
        <w:t>basics</w:t>
      </w:r>
      <w:proofErr w:type="gramEnd"/>
      <w:r w:rsidRPr="005553E2">
        <w:rPr>
          <w:sz w:val="16"/>
        </w:rPr>
        <w:t xml:space="preserve"> of general international law, where the list of </w:t>
      </w:r>
      <w:proofErr w:type="gramStart"/>
      <w:r w:rsidRPr="005553E2">
        <w:rPr>
          <w:sz w:val="16"/>
        </w:rPr>
        <w:t>legally-binding</w:t>
      </w:r>
      <w:proofErr w:type="gramEnd"/>
      <w:r w:rsidRPr="005553E2">
        <w:rPr>
          <w:sz w:val="16"/>
        </w:rPr>
        <w:t xml:space="preserve"> sources is limited to treaties ratified by states, customary international law and general principles of law. Despite the specificities of the international human [*434] rights regime, it is nonetheless clear that the difference between an international treaty or convention and a declaration is still fully understood and applied by states, international organizations and other relevant operators. 33 </w:t>
      </w:r>
    </w:p>
    <w:p w14:paraId="2F83CBCF" w14:textId="77777777" w:rsidR="001A31F4" w:rsidRPr="005553E2" w:rsidRDefault="001A31F4" w:rsidP="001A31F4">
      <w:pPr>
        <w:rPr>
          <w:sz w:val="16"/>
        </w:rPr>
      </w:pPr>
      <w:r w:rsidRPr="005553E2">
        <w:rPr>
          <w:sz w:val="16"/>
        </w:rPr>
        <w:t xml:space="preserve">While this hard law/soft law distinction clarifies the non-binding legal status of the UNDRIP, </w:t>
      </w:r>
      <w:r w:rsidRPr="005553E2">
        <w:rPr>
          <w:rStyle w:val="StyleUnderline"/>
        </w:rPr>
        <w:t>this status does not, on a practical level, divest the UNDRIP of legal authority entirely.</w:t>
      </w:r>
      <w:r w:rsidRPr="005553E2">
        <w:rPr>
          <w:sz w:val="16"/>
        </w:rPr>
        <w:t xml:space="preserve"> </w:t>
      </w:r>
      <w:proofErr w:type="gramStart"/>
      <w:r w:rsidRPr="005553E2">
        <w:rPr>
          <w:sz w:val="16"/>
        </w:rPr>
        <w:t>34  The</w:t>
      </w:r>
      <w:proofErr w:type="gramEnd"/>
      <w:r w:rsidRPr="005553E2">
        <w:rPr>
          <w:sz w:val="16"/>
        </w:rPr>
        <w:t xml:space="preserve"> </w:t>
      </w:r>
      <w:r w:rsidRPr="005553E2">
        <w:rPr>
          <w:rStyle w:val="StyleUnderline"/>
        </w:rPr>
        <w:t xml:space="preserve">UNDRIP may </w:t>
      </w:r>
      <w:r w:rsidRPr="005553E2">
        <w:rPr>
          <w:rStyle w:val="Emphasis"/>
        </w:rPr>
        <w:t>itself</w:t>
      </w:r>
      <w:r w:rsidRPr="005553E2">
        <w:rPr>
          <w:rStyle w:val="StyleUnderline"/>
        </w:rPr>
        <w:t xml:space="preserve"> be a </w:t>
      </w:r>
      <w:r w:rsidRPr="005553E2">
        <w:rPr>
          <w:rStyle w:val="Emphasis"/>
        </w:rPr>
        <w:t>"non-binding"</w:t>
      </w:r>
      <w:r w:rsidRPr="005553E2">
        <w:rPr>
          <w:rStyle w:val="StyleUnderline"/>
        </w:rPr>
        <w:t xml:space="preserve"> document, </w:t>
      </w:r>
      <w:r w:rsidRPr="005553E2">
        <w:rPr>
          <w:rStyle w:val="Emphasis"/>
        </w:rPr>
        <w:t>but</w:t>
      </w:r>
      <w:r w:rsidRPr="005553E2">
        <w:rPr>
          <w:rStyle w:val="StyleUnderline"/>
        </w:rPr>
        <w:t xml:space="preserve"> </w:t>
      </w:r>
      <w:r w:rsidRPr="005553E2">
        <w:rPr>
          <w:rStyle w:val="Emphasis"/>
        </w:rPr>
        <w:t>using</w:t>
      </w:r>
      <w:r w:rsidRPr="005553E2">
        <w:rPr>
          <w:rStyle w:val="StyleUnderline"/>
        </w:rPr>
        <w:t xml:space="preserve"> the UNDRIP to sway</w:t>
      </w:r>
      <w:r w:rsidRPr="005553E2">
        <w:rPr>
          <w:sz w:val="16"/>
        </w:rPr>
        <w:t xml:space="preserve"> domestic </w:t>
      </w:r>
      <w:r w:rsidRPr="005553E2">
        <w:rPr>
          <w:rStyle w:val="StyleUnderline"/>
        </w:rPr>
        <w:t xml:space="preserve">disposition </w:t>
      </w:r>
      <w:r w:rsidRPr="005553E2">
        <w:rPr>
          <w:rStyle w:val="Emphasis"/>
        </w:rPr>
        <w:t>is</w:t>
      </w:r>
      <w:r w:rsidRPr="005553E2">
        <w:rPr>
          <w:rStyle w:val="StyleUnderline"/>
        </w:rPr>
        <w:t xml:space="preserve"> possible </w:t>
      </w:r>
      <w:r w:rsidRPr="005553E2">
        <w:rPr>
          <w:rStyle w:val="Emphasis"/>
        </w:rPr>
        <w:t>with domestic implementation</w:t>
      </w:r>
      <w:r w:rsidRPr="005553E2">
        <w:rPr>
          <w:rStyle w:val="StyleUnderline"/>
        </w:rPr>
        <w:t>.</w:t>
      </w:r>
      <w:r w:rsidRPr="005553E2">
        <w:rPr>
          <w:sz w:val="16"/>
        </w:rPr>
        <w:t xml:space="preserve"> 35 </w:t>
      </w:r>
    </w:p>
    <w:p w14:paraId="6E2E926C" w14:textId="77777777" w:rsidR="001A31F4" w:rsidRPr="005553E2" w:rsidRDefault="001A31F4" w:rsidP="001A31F4">
      <w:pPr>
        <w:rPr>
          <w:sz w:val="16"/>
        </w:rPr>
      </w:pPr>
      <w:r w:rsidRPr="005553E2">
        <w:rPr>
          <w:rStyle w:val="StyleUnderline"/>
        </w:rPr>
        <w:t xml:space="preserve">The </w:t>
      </w:r>
      <w:r w:rsidRPr="005553E2">
        <w:rPr>
          <w:rStyle w:val="StyleUnderline"/>
          <w:highlight w:val="cyan"/>
        </w:rPr>
        <w:t>UNDRIP</w:t>
      </w:r>
      <w:r w:rsidRPr="005553E2">
        <w:rPr>
          <w:rStyle w:val="StyleUnderline"/>
        </w:rPr>
        <w:t xml:space="preserve"> </w:t>
      </w:r>
      <w:r w:rsidRPr="005553E2">
        <w:rPr>
          <w:rStyle w:val="Emphasis"/>
        </w:rPr>
        <w:t>can</w:t>
      </w:r>
      <w:r w:rsidRPr="005553E2">
        <w:rPr>
          <w:rStyle w:val="StyleUnderline"/>
        </w:rPr>
        <w:t xml:space="preserve"> function as an </w:t>
      </w:r>
      <w:r w:rsidRPr="005553E2">
        <w:rPr>
          <w:rStyle w:val="Emphasis"/>
          <w:highlight w:val="cyan"/>
        </w:rPr>
        <w:t>embodiment</w:t>
      </w:r>
      <w:r w:rsidRPr="005553E2">
        <w:rPr>
          <w:rStyle w:val="StyleUnderline"/>
          <w:highlight w:val="cyan"/>
        </w:rPr>
        <w:t xml:space="preserve"> of </w:t>
      </w:r>
      <w:r w:rsidRPr="005553E2">
        <w:rPr>
          <w:rStyle w:val="Emphasis"/>
          <w:highlight w:val="cyan"/>
        </w:rPr>
        <w:t>international "principles</w:t>
      </w:r>
      <w:r w:rsidRPr="005553E2">
        <w:rPr>
          <w:rStyle w:val="StyleUnderline"/>
          <w:highlight w:val="cyan"/>
        </w:rPr>
        <w:t xml:space="preserve"> of self-determination</w:t>
      </w:r>
      <w:r w:rsidRPr="005553E2">
        <w:rPr>
          <w:rStyle w:val="StyleUnderline"/>
        </w:rPr>
        <w:t xml:space="preserve"> and cultural integrity" </w:t>
      </w:r>
      <w:r w:rsidRPr="005553E2">
        <w:rPr>
          <w:rStyle w:val="StyleUnderline"/>
          <w:highlight w:val="cyan"/>
        </w:rPr>
        <w:t>that</w:t>
      </w:r>
      <w:r w:rsidRPr="005553E2">
        <w:rPr>
          <w:rStyle w:val="StyleUnderline"/>
        </w:rPr>
        <w:t xml:space="preserve"> collectively "</w:t>
      </w:r>
      <w:r w:rsidRPr="005553E2">
        <w:rPr>
          <w:rStyle w:val="StyleUnderline"/>
          <w:highlight w:val="cyan"/>
        </w:rPr>
        <w:t>uphold</w:t>
      </w:r>
      <w:r w:rsidRPr="005553E2">
        <w:rPr>
          <w:rStyle w:val="StyleUnderline"/>
        </w:rPr>
        <w:t xml:space="preserve"> the </w:t>
      </w:r>
      <w:r w:rsidRPr="005553E2">
        <w:rPr>
          <w:rStyle w:val="StyleUnderline"/>
          <w:highlight w:val="cyan"/>
        </w:rPr>
        <w:t>right of indigenous peoples to</w:t>
      </w:r>
      <w:r w:rsidRPr="005553E2">
        <w:rPr>
          <w:rStyle w:val="StyleUnderline"/>
        </w:rPr>
        <w:t xml:space="preserve"> maintain and develop their own customary law systems of </w:t>
      </w:r>
      <w:r w:rsidRPr="005553E2">
        <w:rPr>
          <w:rStyle w:val="StyleUnderline"/>
          <w:highlight w:val="cyan"/>
        </w:rPr>
        <w:t>self-governance</w:t>
      </w:r>
      <w:r w:rsidRPr="005553E2">
        <w:rPr>
          <w:rStyle w:val="StyleUnderline"/>
        </w:rPr>
        <w:t>."</w:t>
      </w:r>
      <w:r w:rsidRPr="005553E2">
        <w:rPr>
          <w:sz w:val="16"/>
        </w:rPr>
        <w:t xml:space="preserve"> 36  The most recent former U.N. Special Rapporteur on the Rights of Indigenous Peoples, Professor James Anaya, points specifically to Article 33 of the draft of the UNDRIP, which states: "Indigenous peoples have the right to promote, develop and maintain their institutional structures and their distinctive juridical customs, traditions, procedures and practices, in accordance with [*435] internationally recognised [sic] human rights standards." 37  According to Anaya, included in these "internationally recognised [sic] human rights" are rights that comport with indigenous conceptions of ownership that have proven to be problematic sources of dissonance between Western culture and native communities throughout the course of history. 38  Anaya looks specifically to ILO 169 - providing for recognition of indigenous land tenure systems - in asserting that this convention "affirms the notion, promoted by various international institutions, that indigenous peoples, as groups, are entitled to a continuing relationship with lands and natural resources according to traditional patterns of use or occupancy." 39  Of course, land tenure itself would ensure that attendant rights regarding consent would be most fully protected. 40 </w:t>
      </w:r>
    </w:p>
    <w:p w14:paraId="0BB42B5B" w14:textId="77777777" w:rsidR="001A31F4" w:rsidRPr="005553E2" w:rsidRDefault="001A31F4" w:rsidP="001A31F4">
      <w:pPr>
        <w:rPr>
          <w:sz w:val="16"/>
        </w:rPr>
      </w:pPr>
      <w:r w:rsidRPr="005553E2">
        <w:rPr>
          <w:rStyle w:val="StyleUnderline"/>
        </w:rPr>
        <w:t xml:space="preserve">Indeed, so-called "soft law" may be one of the </w:t>
      </w:r>
      <w:r w:rsidRPr="005553E2">
        <w:rPr>
          <w:rStyle w:val="Emphasis"/>
        </w:rPr>
        <w:t>most effective</w:t>
      </w:r>
      <w:r w:rsidRPr="005553E2">
        <w:rPr>
          <w:rStyle w:val="StyleUnderline"/>
        </w:rPr>
        <w:t xml:space="preserve"> means of promoting indigenous rights through an international law framework.</w:t>
      </w:r>
      <w:r w:rsidRPr="005553E2">
        <w:rPr>
          <w:sz w:val="16"/>
        </w:rPr>
        <w:t xml:space="preserve"> Although the UNDRIP was adopted through a General Assembly Resolution, </w:t>
      </w:r>
      <w:proofErr w:type="gramStart"/>
      <w:r w:rsidRPr="005553E2">
        <w:rPr>
          <w:sz w:val="16"/>
        </w:rPr>
        <w:t>41  its</w:t>
      </w:r>
      <w:proofErr w:type="gramEnd"/>
      <w:r w:rsidRPr="005553E2">
        <w:rPr>
          <w:sz w:val="16"/>
        </w:rPr>
        <w:t xml:space="preserve"> status as soft law does not divest it of legal authority. </w:t>
      </w:r>
      <w:proofErr w:type="gramStart"/>
      <w:r w:rsidRPr="005553E2">
        <w:rPr>
          <w:sz w:val="16"/>
        </w:rPr>
        <w:t xml:space="preserve">42  </w:t>
      </w:r>
      <w:r w:rsidRPr="005553E2">
        <w:rPr>
          <w:rStyle w:val="StyleUnderline"/>
        </w:rPr>
        <w:t>Due</w:t>
      </w:r>
      <w:proofErr w:type="gramEnd"/>
      <w:r w:rsidRPr="005553E2">
        <w:rPr>
          <w:rStyle w:val="StyleUnderline"/>
        </w:rPr>
        <w:t xml:space="preserve"> to the intricate and dynamic processes that shape international law, international </w:t>
      </w:r>
      <w:r w:rsidRPr="005553E2">
        <w:rPr>
          <w:rStyle w:val="Emphasis"/>
          <w:highlight w:val="cyan"/>
        </w:rPr>
        <w:t>standards may evolve from</w:t>
      </w:r>
      <w:r w:rsidRPr="005553E2">
        <w:rPr>
          <w:sz w:val="16"/>
        </w:rPr>
        <w:t xml:space="preserve"> </w:t>
      </w:r>
      <w:proofErr w:type="gramStart"/>
      <w:r w:rsidRPr="005553E2">
        <w:rPr>
          <w:sz w:val="16"/>
        </w:rPr>
        <w:t>all of</w:t>
      </w:r>
      <w:proofErr w:type="gramEnd"/>
      <w:r w:rsidRPr="005553E2">
        <w:rPr>
          <w:sz w:val="16"/>
        </w:rPr>
        <w:t xml:space="preserve"> the </w:t>
      </w:r>
      <w:r w:rsidRPr="005553E2">
        <w:rPr>
          <w:rStyle w:val="StyleUnderline"/>
          <w:highlight w:val="cyan"/>
        </w:rPr>
        <w:t>instruments</w:t>
      </w:r>
      <w:r w:rsidRPr="005553E2">
        <w:rPr>
          <w:sz w:val="16"/>
        </w:rPr>
        <w:t xml:space="preserve"> in place, including those that are </w:t>
      </w:r>
      <w:r w:rsidRPr="005553E2">
        <w:rPr>
          <w:rStyle w:val="StyleUnderline"/>
          <w:highlight w:val="cyan"/>
        </w:rPr>
        <w:t>categorized</w:t>
      </w:r>
      <w:r w:rsidRPr="005553E2">
        <w:rPr>
          <w:sz w:val="16"/>
        </w:rPr>
        <w:t xml:space="preserve"> [*436] </w:t>
      </w:r>
      <w:r w:rsidRPr="005553E2">
        <w:rPr>
          <w:rStyle w:val="StyleUnderline"/>
          <w:highlight w:val="cyan"/>
        </w:rPr>
        <w:t>as</w:t>
      </w:r>
      <w:r w:rsidRPr="005553E2">
        <w:rPr>
          <w:sz w:val="16"/>
        </w:rPr>
        <w:t xml:space="preserve"> binding or </w:t>
      </w:r>
      <w:r w:rsidRPr="005553E2">
        <w:rPr>
          <w:rStyle w:val="StyleUnderline"/>
          <w:highlight w:val="cyan"/>
        </w:rPr>
        <w:t>non-binding</w:t>
      </w:r>
      <w:r w:rsidRPr="005553E2">
        <w:rPr>
          <w:sz w:val="16"/>
        </w:rPr>
        <w:t xml:space="preserve">. </w:t>
      </w:r>
      <w:proofErr w:type="gramStart"/>
      <w:r w:rsidRPr="005553E2">
        <w:rPr>
          <w:sz w:val="16"/>
        </w:rPr>
        <w:t>43  In</w:t>
      </w:r>
      <w:proofErr w:type="gramEnd"/>
      <w:r w:rsidRPr="005553E2">
        <w:rPr>
          <w:sz w:val="16"/>
        </w:rPr>
        <w:t xml:space="preserve"> addition, there are many categories of soft law that do have governing weight, including "inter-State conference declarations, U.N. General Assembly resolutions, codes of conduct, guidelines and the recommendations of international organizations." </w:t>
      </w:r>
      <w:proofErr w:type="gramStart"/>
      <w:r w:rsidRPr="005553E2">
        <w:rPr>
          <w:sz w:val="16"/>
        </w:rPr>
        <w:t>44  The</w:t>
      </w:r>
      <w:proofErr w:type="gramEnd"/>
      <w:r w:rsidRPr="005553E2">
        <w:rPr>
          <w:sz w:val="16"/>
        </w:rPr>
        <w:t xml:space="preserve"> array of international law and standards will necessarily include all instruments, particularly where normative aspects give the instrument its moral force. </w:t>
      </w:r>
      <w:proofErr w:type="gramStart"/>
      <w:r w:rsidRPr="005553E2">
        <w:rPr>
          <w:sz w:val="16"/>
        </w:rPr>
        <w:t>45  This</w:t>
      </w:r>
      <w:proofErr w:type="gramEnd"/>
      <w:r w:rsidRPr="005553E2">
        <w:rPr>
          <w:sz w:val="16"/>
        </w:rPr>
        <w:t xml:space="preserve"> is </w:t>
      </w:r>
      <w:r w:rsidRPr="005553E2">
        <w:rPr>
          <w:rStyle w:val="Emphasis"/>
        </w:rPr>
        <w:t>particularly</w:t>
      </w:r>
      <w:r w:rsidRPr="005553E2">
        <w:rPr>
          <w:sz w:val="16"/>
        </w:rPr>
        <w:t xml:space="preserve"> true </w:t>
      </w:r>
      <w:r w:rsidRPr="005553E2">
        <w:rPr>
          <w:rStyle w:val="StyleUnderline"/>
        </w:rPr>
        <w:t>in the</w:t>
      </w:r>
      <w:r w:rsidRPr="005553E2">
        <w:rPr>
          <w:sz w:val="16"/>
        </w:rPr>
        <w:t xml:space="preserve"> human </w:t>
      </w:r>
      <w:r w:rsidRPr="005553E2">
        <w:rPr>
          <w:rStyle w:val="Emphasis"/>
        </w:rPr>
        <w:t>rights context</w:t>
      </w:r>
      <w:r w:rsidRPr="005553E2">
        <w:rPr>
          <w:rStyle w:val="StyleUnderline"/>
        </w:rPr>
        <w:t xml:space="preserve"> where, like in the </w:t>
      </w:r>
      <w:r w:rsidRPr="005553E2">
        <w:rPr>
          <w:rStyle w:val="StyleUnderline"/>
          <w:highlight w:val="cyan"/>
        </w:rPr>
        <w:t>UNDRIP</w:t>
      </w:r>
      <w:r w:rsidRPr="005553E2">
        <w:rPr>
          <w:rStyle w:val="StyleUnderline"/>
        </w:rPr>
        <w:t xml:space="preserve">, the content of the rights-cases framework is so important that it </w:t>
      </w:r>
      <w:r w:rsidRPr="005553E2">
        <w:rPr>
          <w:rStyle w:val="Emphasis"/>
          <w:sz w:val="24"/>
          <w:szCs w:val="24"/>
          <w:highlight w:val="cyan"/>
        </w:rPr>
        <w:t>challenges</w:t>
      </w:r>
      <w:r w:rsidRPr="005553E2">
        <w:rPr>
          <w:rStyle w:val="StyleUnderline"/>
          <w:sz w:val="24"/>
          <w:szCs w:val="24"/>
          <w:highlight w:val="cyan"/>
        </w:rPr>
        <w:t xml:space="preserve"> </w:t>
      </w:r>
      <w:r w:rsidRPr="005553E2">
        <w:rPr>
          <w:rStyle w:val="Emphasis"/>
          <w:sz w:val="24"/>
          <w:szCs w:val="24"/>
          <w:highlight w:val="cyan"/>
        </w:rPr>
        <w:t>state</w:t>
      </w:r>
      <w:r w:rsidRPr="005553E2">
        <w:rPr>
          <w:rStyle w:val="StyleUnderline"/>
          <w:sz w:val="24"/>
          <w:szCs w:val="24"/>
          <w:highlight w:val="cyan"/>
        </w:rPr>
        <w:t xml:space="preserve"> </w:t>
      </w:r>
      <w:r w:rsidRPr="005553E2">
        <w:rPr>
          <w:rStyle w:val="Emphasis"/>
          <w:sz w:val="24"/>
          <w:szCs w:val="24"/>
          <w:highlight w:val="cyan"/>
        </w:rPr>
        <w:t>sovereignty</w:t>
      </w:r>
      <w:r w:rsidRPr="005553E2">
        <w:rPr>
          <w:rStyle w:val="StyleUnderline"/>
        </w:rPr>
        <w:t xml:space="preserve"> </w:t>
      </w:r>
      <w:proofErr w:type="gramStart"/>
      <w:r w:rsidRPr="005553E2">
        <w:rPr>
          <w:rStyle w:val="StyleUnderline"/>
        </w:rPr>
        <w:t xml:space="preserve">in order </w:t>
      </w:r>
      <w:r w:rsidRPr="005553E2">
        <w:rPr>
          <w:rStyle w:val="StyleUnderline"/>
          <w:highlight w:val="cyan"/>
        </w:rPr>
        <w:t>to</w:t>
      </w:r>
      <w:proofErr w:type="gramEnd"/>
      <w:r w:rsidRPr="005553E2">
        <w:rPr>
          <w:rStyle w:val="StyleUnderline"/>
          <w:highlight w:val="cyan"/>
        </w:rPr>
        <w:t xml:space="preserve"> ensure</w:t>
      </w:r>
      <w:r w:rsidRPr="005553E2">
        <w:rPr>
          <w:rStyle w:val="StyleUnderline"/>
        </w:rPr>
        <w:t xml:space="preserve"> that the </w:t>
      </w:r>
      <w:r w:rsidRPr="005553E2">
        <w:rPr>
          <w:rStyle w:val="StyleUnderline"/>
          <w:highlight w:val="cyan"/>
        </w:rPr>
        <w:t>rights</w:t>
      </w:r>
      <w:r w:rsidRPr="005553E2">
        <w:rPr>
          <w:rStyle w:val="StyleUnderline"/>
        </w:rPr>
        <w:t xml:space="preserve"> at stake </w:t>
      </w:r>
      <w:r w:rsidRPr="005553E2">
        <w:rPr>
          <w:rStyle w:val="StyleUnderline"/>
          <w:highlight w:val="cyan"/>
        </w:rPr>
        <w:t>are protected</w:t>
      </w:r>
      <w:r w:rsidRPr="005553E2">
        <w:rPr>
          <w:rStyle w:val="StyleUnderline"/>
        </w:rPr>
        <w:t>.</w:t>
      </w:r>
      <w:r w:rsidRPr="005553E2">
        <w:rPr>
          <w:sz w:val="16"/>
        </w:rPr>
        <w:t xml:space="preserve"> </w:t>
      </w:r>
      <w:proofErr w:type="gramStart"/>
      <w:r w:rsidRPr="005553E2">
        <w:rPr>
          <w:sz w:val="16"/>
        </w:rPr>
        <w:t>46  Even</w:t>
      </w:r>
      <w:proofErr w:type="gramEnd"/>
      <w:r w:rsidRPr="005553E2">
        <w:rPr>
          <w:sz w:val="16"/>
        </w:rPr>
        <w:t xml:space="preserve"> then, in the context of the UNDRIP and its protections that safeguard the relationship indigenous peoples have to their lands, there are complementary international binding agreements that encompass the same types of obligations. </w:t>
      </w:r>
      <w:proofErr w:type="gramStart"/>
      <w:r w:rsidRPr="005553E2">
        <w:rPr>
          <w:sz w:val="16"/>
        </w:rPr>
        <w:t>47  Accordingly</w:t>
      </w:r>
      <w:proofErr w:type="gramEnd"/>
      <w:r w:rsidRPr="005553E2">
        <w:rPr>
          <w:sz w:val="16"/>
        </w:rPr>
        <w:t xml:space="preserve">, where the norms that emerge from the UNDRIP intersect with binding international law, the UNDRIP serves to give those instruments moral force, and the instruments conversely bring the norms set forth in the UNDRIP into a more legally recognizable status. 48 </w:t>
      </w:r>
    </w:p>
    <w:p w14:paraId="19EFE7C0" w14:textId="77777777" w:rsidR="001A31F4" w:rsidRPr="005553E2" w:rsidRDefault="001A31F4" w:rsidP="001A31F4">
      <w:pPr>
        <w:rPr>
          <w:rStyle w:val="StyleUnderline"/>
        </w:rPr>
      </w:pPr>
      <w:r w:rsidRPr="005553E2">
        <w:rPr>
          <w:sz w:val="16"/>
        </w:rPr>
        <w:t xml:space="preserve">Even considering the rising legal influence of international soft law, it remains that </w:t>
      </w:r>
      <w:r w:rsidRPr="005553E2">
        <w:rPr>
          <w:rStyle w:val="Emphasis"/>
          <w:highlight w:val="cyan"/>
        </w:rPr>
        <w:t>domestic</w:t>
      </w:r>
      <w:r w:rsidRPr="005553E2">
        <w:rPr>
          <w:rStyle w:val="StyleUnderline"/>
        </w:rPr>
        <w:t xml:space="preserve"> legal </w:t>
      </w:r>
      <w:r w:rsidRPr="005553E2">
        <w:rPr>
          <w:rStyle w:val="StyleUnderline"/>
          <w:highlight w:val="cyan"/>
        </w:rPr>
        <w:t>systems</w:t>
      </w:r>
      <w:r w:rsidRPr="005553E2">
        <w:rPr>
          <w:rStyle w:val="StyleUnderline"/>
        </w:rPr>
        <w:t xml:space="preserve"> have "</w:t>
      </w:r>
      <w:r w:rsidRPr="005553E2">
        <w:rPr>
          <w:rStyle w:val="Emphasis"/>
          <w:highlight w:val="cyan"/>
        </w:rPr>
        <w:t>always</w:t>
      </w:r>
      <w:r w:rsidRPr="005553E2">
        <w:rPr>
          <w:rStyle w:val="StyleUnderline"/>
        </w:rPr>
        <w:t xml:space="preserve"> been" the "</w:t>
      </w:r>
      <w:r w:rsidRPr="005553E2">
        <w:rPr>
          <w:rStyle w:val="Emphasis"/>
          <w:highlight w:val="cyan"/>
        </w:rPr>
        <w:t>primary means</w:t>
      </w:r>
      <w:r w:rsidRPr="005553E2">
        <w:rPr>
          <w:rStyle w:val="StyleUnderline"/>
          <w:highlight w:val="cyan"/>
        </w:rPr>
        <w:t xml:space="preserve"> of enforcement</w:t>
      </w:r>
      <w:r w:rsidRPr="005553E2">
        <w:rPr>
          <w:rStyle w:val="StyleUnderline"/>
        </w:rPr>
        <w:t xml:space="preserve"> of </w:t>
      </w:r>
      <w:r w:rsidRPr="005553E2">
        <w:rPr>
          <w:rStyle w:val="Emphasis"/>
        </w:rPr>
        <w:t>international</w:t>
      </w:r>
      <w:r w:rsidRPr="005553E2">
        <w:rPr>
          <w:rStyle w:val="StyleUnderline"/>
        </w:rPr>
        <w:t xml:space="preserve"> law."</w:t>
      </w:r>
      <w:r w:rsidRPr="005553E2">
        <w:rPr>
          <w:sz w:val="16"/>
        </w:rPr>
        <w:t xml:space="preserve"> 49 [Footnote 49] Walter Echo-Hawk, The Human-Rights Era of Federal Indian Law: The Next Forty Years, 62-APR Fed. Law. 32, 37 (2015); see also Siegfried Wiessner, Rights and Status of Indigenous Peoples: A Global Comparative and International Legal Analysis, 12 Harv. Hum. Rts. J. 57, 12526 (1999) ("Beyond international law's own structures of enforcement, </w:t>
      </w:r>
      <w:r w:rsidRPr="005553E2">
        <w:rPr>
          <w:rStyle w:val="StyleUnderline"/>
          <w:highlight w:val="cyan"/>
        </w:rPr>
        <w:t>domestic</w:t>
      </w:r>
      <w:r w:rsidRPr="005553E2">
        <w:rPr>
          <w:rStyle w:val="StyleUnderline"/>
        </w:rPr>
        <w:t xml:space="preserve"> legal </w:t>
      </w:r>
      <w:r w:rsidRPr="005553E2">
        <w:rPr>
          <w:rStyle w:val="StyleUnderline"/>
          <w:highlight w:val="cyan"/>
        </w:rPr>
        <w:t>systems should be looked at as</w:t>
      </w:r>
      <w:r w:rsidRPr="005553E2">
        <w:rPr>
          <w:rStyle w:val="StyleUnderline"/>
        </w:rPr>
        <w:t xml:space="preserve"> the main </w:t>
      </w:r>
      <w:r w:rsidRPr="005553E2">
        <w:rPr>
          <w:rStyle w:val="Emphasis"/>
          <w:highlight w:val="cyan"/>
        </w:rPr>
        <w:t>engines</w:t>
      </w:r>
      <w:r w:rsidRPr="005553E2">
        <w:rPr>
          <w:rStyle w:val="StyleUnderline"/>
          <w:highlight w:val="cyan"/>
        </w:rPr>
        <w:t xml:space="preserve"> of enforcing i</w:t>
      </w:r>
      <w:r w:rsidRPr="005553E2">
        <w:rPr>
          <w:rStyle w:val="StyleUnderline"/>
        </w:rPr>
        <w:t xml:space="preserve">nternational </w:t>
      </w:r>
      <w:r w:rsidRPr="005553E2">
        <w:rPr>
          <w:rStyle w:val="StyleUnderline"/>
          <w:highlight w:val="cyan"/>
        </w:rPr>
        <w:t>law.</w:t>
      </w:r>
      <w:r w:rsidRPr="005553E2">
        <w:rPr>
          <w:sz w:val="16"/>
        </w:rPr>
        <w:t xml:space="preserve"> In most domestic legal systems, </w:t>
      </w:r>
      <w:r w:rsidRPr="005553E2">
        <w:rPr>
          <w:rStyle w:val="StyleUnderline"/>
        </w:rPr>
        <w:t>the authoritative and controlling prescriptions of international law have been incorporated as standards of domestic legal systems, invited into the categorically different normative system of internal law through</w:t>
      </w:r>
      <w:r w:rsidRPr="005553E2">
        <w:rPr>
          <w:sz w:val="16"/>
        </w:rPr>
        <w:t xml:space="preserve">, usually, </w:t>
      </w:r>
      <w:r w:rsidRPr="005553E2">
        <w:rPr>
          <w:rStyle w:val="StyleUnderline"/>
        </w:rPr>
        <w:t>prescriptions of the highest rank</w:t>
      </w:r>
      <w:r w:rsidRPr="005553E2">
        <w:rPr>
          <w:sz w:val="16"/>
        </w:rPr>
        <w:t xml:space="preserve">, such as a constitutive document. In the United States, treaties, at least those of the "self-executing' kind, form part of the "supreme Law of the Land' as defined by the United States Constitution. Customary international law is seen as a standard of federal common law to be used by the courts </w:t>
      </w:r>
      <w:r w:rsidRPr="005553E2">
        <w:rPr>
          <w:rStyle w:val="StyleUnderline"/>
        </w:rPr>
        <w:t>either</w:t>
      </w:r>
      <w:r w:rsidRPr="005553E2">
        <w:rPr>
          <w:sz w:val="16"/>
        </w:rPr>
        <w:t xml:space="preserve"> on the same level of normative strength </w:t>
      </w:r>
      <w:r w:rsidRPr="005553E2">
        <w:rPr>
          <w:rStyle w:val="StyleUnderline"/>
        </w:rPr>
        <w:t>as acts of Congress, or</w:t>
      </w:r>
      <w:r w:rsidRPr="005553E2">
        <w:rPr>
          <w:sz w:val="16"/>
        </w:rPr>
        <w:t xml:space="preserve"> on a level just below. </w:t>
      </w:r>
      <w:r w:rsidRPr="005553E2">
        <w:rPr>
          <w:rStyle w:val="StyleUnderline"/>
        </w:rPr>
        <w:t>Courts in the United States</w:t>
      </w:r>
      <w:r w:rsidRPr="005553E2">
        <w:rPr>
          <w:sz w:val="16"/>
        </w:rPr>
        <w:t xml:space="preserve">, as well as in other domestic systems, therefore, remain important battlegrounds for the enforcement of international indigenous rights."). [End </w:t>
      </w:r>
      <w:proofErr w:type="gramStart"/>
      <w:r w:rsidRPr="005553E2">
        <w:rPr>
          <w:sz w:val="16"/>
        </w:rPr>
        <w:t xml:space="preserve">FN]  </w:t>
      </w:r>
      <w:r w:rsidRPr="005553E2">
        <w:rPr>
          <w:rStyle w:val="StyleUnderline"/>
        </w:rPr>
        <w:t>The</w:t>
      </w:r>
      <w:proofErr w:type="gramEnd"/>
      <w:r w:rsidRPr="005553E2">
        <w:rPr>
          <w:rStyle w:val="StyleUnderline"/>
        </w:rPr>
        <w:t xml:space="preserve"> </w:t>
      </w:r>
      <w:r w:rsidRPr="005553E2">
        <w:rPr>
          <w:rStyle w:val="Emphasis"/>
          <w:highlight w:val="cyan"/>
        </w:rPr>
        <w:t>UNDRIP</w:t>
      </w:r>
      <w:r w:rsidRPr="005553E2">
        <w:rPr>
          <w:rStyle w:val="Emphasis"/>
        </w:rPr>
        <w:t xml:space="preserve"> can therefore still </w:t>
      </w:r>
      <w:r w:rsidRPr="005553E2">
        <w:rPr>
          <w:rStyle w:val="Emphasis"/>
          <w:highlight w:val="cyan"/>
        </w:rPr>
        <w:t>carry legal significance</w:t>
      </w:r>
      <w:r w:rsidRPr="005553E2">
        <w:rPr>
          <w:rStyle w:val="StyleUnderline"/>
        </w:rPr>
        <w:t xml:space="preserve"> as it comports with</w:t>
      </w:r>
      <w:r w:rsidRPr="005553E2">
        <w:rPr>
          <w:sz w:val="16"/>
        </w:rPr>
        <w:t xml:space="preserve"> treaties and international </w:t>
      </w:r>
      <w:r w:rsidRPr="005553E2">
        <w:rPr>
          <w:rStyle w:val="Emphasis"/>
        </w:rPr>
        <w:t>custom</w:t>
      </w:r>
      <w:r w:rsidRPr="005553E2">
        <w:rPr>
          <w:sz w:val="16"/>
          <w:szCs w:val="16"/>
        </w:rPr>
        <w:t xml:space="preserve">ary law. </w:t>
      </w:r>
      <w:r w:rsidRPr="005553E2">
        <w:rPr>
          <w:rStyle w:val="StyleUnderline"/>
        </w:rPr>
        <w:t>Walter Echo-Hawk</w:t>
      </w:r>
      <w:r w:rsidRPr="005553E2">
        <w:rPr>
          <w:sz w:val="16"/>
        </w:rPr>
        <w:t xml:space="preserve"> [*437] </w:t>
      </w:r>
      <w:r w:rsidRPr="005553E2">
        <w:rPr>
          <w:rStyle w:val="StyleUnderline"/>
        </w:rPr>
        <w:t xml:space="preserve">aptly describes the </w:t>
      </w:r>
      <w:r w:rsidRPr="005553E2">
        <w:rPr>
          <w:rStyle w:val="Emphasis"/>
        </w:rPr>
        <w:t>UNDRIP's effect on United States law</w:t>
      </w:r>
      <w:r w:rsidRPr="005553E2">
        <w:rPr>
          <w:rStyle w:val="StyleUnderline"/>
        </w:rPr>
        <w:t xml:space="preserve"> as a </w:t>
      </w:r>
      <w:r w:rsidRPr="005553E2">
        <w:rPr>
          <w:rStyle w:val="Emphasis"/>
        </w:rPr>
        <w:t>tool</w:t>
      </w:r>
      <w:r w:rsidRPr="005553E2">
        <w:rPr>
          <w:rStyle w:val="StyleUnderline"/>
        </w:rPr>
        <w:t xml:space="preserve"> in the </w:t>
      </w:r>
      <w:r w:rsidRPr="005553E2">
        <w:rPr>
          <w:rStyle w:val="Emphasis"/>
        </w:rPr>
        <w:t>dynamic process</w:t>
      </w:r>
      <w:r w:rsidRPr="005553E2">
        <w:rPr>
          <w:rStyle w:val="StyleUnderline"/>
        </w:rPr>
        <w:t xml:space="preserve"> of augmenting the </w:t>
      </w:r>
      <w:r w:rsidRPr="005553E2">
        <w:rPr>
          <w:rStyle w:val="Emphasis"/>
        </w:rPr>
        <w:t>legal effect</w:t>
      </w:r>
      <w:r w:rsidRPr="005553E2">
        <w:rPr>
          <w:rStyle w:val="StyleUnderline"/>
        </w:rPr>
        <w:t xml:space="preserve"> of </w:t>
      </w:r>
      <w:r w:rsidRPr="005553E2">
        <w:rPr>
          <w:rStyle w:val="Emphasis"/>
        </w:rPr>
        <w:t>international</w:t>
      </w:r>
      <w:r w:rsidRPr="005553E2">
        <w:rPr>
          <w:rStyle w:val="StyleUnderline"/>
        </w:rPr>
        <w:t xml:space="preserve"> human rights law, </w:t>
      </w:r>
      <w:r w:rsidRPr="005553E2">
        <w:rPr>
          <w:rStyle w:val="Emphasis"/>
        </w:rPr>
        <w:t>despite</w:t>
      </w:r>
      <w:r w:rsidRPr="005553E2">
        <w:rPr>
          <w:rStyle w:val="StyleUnderline"/>
        </w:rPr>
        <w:t xml:space="preserve"> being a non-binding instrument in </w:t>
      </w:r>
      <w:r w:rsidRPr="005553E2">
        <w:rPr>
          <w:rStyle w:val="Emphasis"/>
        </w:rPr>
        <w:t>itself</w:t>
      </w:r>
      <w:r w:rsidRPr="005553E2">
        <w:rPr>
          <w:rStyle w:val="StyleUnderline"/>
        </w:rPr>
        <w:t>:</w:t>
      </w:r>
    </w:p>
    <w:p w14:paraId="239A723D" w14:textId="77777777" w:rsidR="001A31F4" w:rsidRPr="005553E2" w:rsidRDefault="001A31F4" w:rsidP="001A31F4">
      <w:pPr>
        <w:rPr>
          <w:sz w:val="16"/>
        </w:rPr>
      </w:pPr>
      <w:proofErr w:type="gramStart"/>
      <w:r w:rsidRPr="005553E2">
        <w:rPr>
          <w:rStyle w:val="StyleUnderline"/>
        </w:rPr>
        <w:t>At the present moment</w:t>
      </w:r>
      <w:proofErr w:type="gramEnd"/>
      <w:r w:rsidRPr="005553E2">
        <w:rPr>
          <w:rStyle w:val="StyleUnderline"/>
        </w:rPr>
        <w:t xml:space="preserve"> the </w:t>
      </w:r>
      <w:r w:rsidRPr="005553E2">
        <w:rPr>
          <w:rStyle w:val="StyleUnderline"/>
          <w:highlight w:val="cyan"/>
        </w:rPr>
        <w:t>declaration is an authoritative statement</w:t>
      </w:r>
      <w:r w:rsidRPr="005553E2">
        <w:rPr>
          <w:rStyle w:val="StyleUnderline"/>
        </w:rPr>
        <w:t xml:space="preserve"> of indigenous rights in the United States</w:t>
      </w:r>
      <w:r w:rsidRPr="005553E2">
        <w:rPr>
          <w:sz w:val="16"/>
        </w:rPr>
        <w:t xml:space="preserve">, with standards that build upon the U.N. treaty obligation of the United States to advance human rights under the U.N. charter. In addition, the declaration carries immediate power in five important respects: (1) </w:t>
      </w:r>
      <w:r w:rsidRPr="005553E2">
        <w:rPr>
          <w:rStyle w:val="StyleUnderline"/>
        </w:rPr>
        <w:t xml:space="preserve">it </w:t>
      </w:r>
      <w:r w:rsidRPr="005553E2">
        <w:rPr>
          <w:rStyle w:val="Emphasis"/>
        </w:rPr>
        <w:t>can</w:t>
      </w:r>
      <w:r w:rsidRPr="005553E2">
        <w:rPr>
          <w:rStyle w:val="StyleUnderline"/>
        </w:rPr>
        <w:t xml:space="preserve"> be </w:t>
      </w:r>
      <w:r w:rsidRPr="005553E2">
        <w:rPr>
          <w:rStyle w:val="Emphasis"/>
          <w:highlight w:val="cyan"/>
        </w:rPr>
        <w:t>used</w:t>
      </w:r>
      <w:r w:rsidRPr="005553E2">
        <w:rPr>
          <w:sz w:val="16"/>
        </w:rPr>
        <w:t xml:space="preserve"> by tribal litigants </w:t>
      </w:r>
      <w:r w:rsidRPr="005553E2">
        <w:rPr>
          <w:rStyle w:val="StyleUnderline"/>
          <w:highlight w:val="cyan"/>
        </w:rPr>
        <w:t>in</w:t>
      </w:r>
      <w:r w:rsidRPr="005553E2">
        <w:rPr>
          <w:rStyle w:val="StyleUnderline"/>
        </w:rPr>
        <w:t xml:space="preserve"> carefully crafted </w:t>
      </w:r>
      <w:r w:rsidRPr="005553E2">
        <w:rPr>
          <w:rStyle w:val="Emphasis"/>
          <w:highlight w:val="cyan"/>
        </w:rPr>
        <w:t>test cases</w:t>
      </w:r>
      <w:r w:rsidRPr="005553E2">
        <w:rPr>
          <w:rStyle w:val="StyleUnderline"/>
          <w:highlight w:val="cyan"/>
        </w:rPr>
        <w:t xml:space="preserve"> to</w:t>
      </w:r>
      <w:r w:rsidRPr="005553E2">
        <w:rPr>
          <w:sz w:val="16"/>
        </w:rPr>
        <w:t xml:space="preserve"> influence courts in pending cases as persuasive authority when interpreting or reinterpreting federal Indian law doctrines and judge-made law; (2) it can </w:t>
      </w:r>
      <w:r w:rsidRPr="005553E2">
        <w:rPr>
          <w:rStyle w:val="Emphasis"/>
          <w:highlight w:val="cyan"/>
        </w:rPr>
        <w:t>guide</w:t>
      </w:r>
      <w:r w:rsidRPr="005553E2">
        <w:rPr>
          <w:rStyle w:val="StyleUnderline"/>
          <w:highlight w:val="cyan"/>
        </w:rPr>
        <w:t xml:space="preserve"> and </w:t>
      </w:r>
      <w:r w:rsidRPr="005553E2">
        <w:rPr>
          <w:rStyle w:val="Emphasis"/>
          <w:highlight w:val="cyan"/>
        </w:rPr>
        <w:t>influence</w:t>
      </w:r>
      <w:r w:rsidRPr="005553E2">
        <w:rPr>
          <w:rStyle w:val="StyleUnderline"/>
          <w:highlight w:val="cyan"/>
        </w:rPr>
        <w:t xml:space="preserve"> </w:t>
      </w:r>
      <w:r w:rsidRPr="005553E2">
        <w:rPr>
          <w:rStyle w:val="Emphasis"/>
          <w:highlight w:val="cyan"/>
        </w:rPr>
        <w:t>lawmakers</w:t>
      </w:r>
      <w:r w:rsidRPr="005553E2">
        <w:rPr>
          <w:rStyle w:val="StyleUnderline"/>
        </w:rPr>
        <w:t xml:space="preserve"> and </w:t>
      </w:r>
      <w:r w:rsidRPr="005553E2">
        <w:rPr>
          <w:rStyle w:val="Emphasis"/>
        </w:rPr>
        <w:t>policy-makers</w:t>
      </w:r>
      <w:r w:rsidRPr="005553E2">
        <w:rPr>
          <w:rStyle w:val="StyleUnderline"/>
        </w:rPr>
        <w:t xml:space="preserve"> wh</w:t>
      </w:r>
      <w:r w:rsidRPr="005553E2">
        <w:rPr>
          <w:rStyle w:val="StyleUnderline"/>
          <w:highlight w:val="cyan"/>
        </w:rPr>
        <w:t xml:space="preserve">en </w:t>
      </w:r>
      <w:r w:rsidRPr="005553E2">
        <w:rPr>
          <w:rStyle w:val="Emphasis"/>
          <w:highlight w:val="cyan"/>
        </w:rPr>
        <w:t>making new</w:t>
      </w:r>
      <w:r w:rsidRPr="005553E2">
        <w:rPr>
          <w:rStyle w:val="StyleUnderline"/>
        </w:rPr>
        <w:t xml:space="preserve"> Indian </w:t>
      </w:r>
      <w:r w:rsidRPr="005553E2">
        <w:rPr>
          <w:rStyle w:val="StyleUnderline"/>
          <w:highlight w:val="cyan"/>
        </w:rPr>
        <w:t>laws</w:t>
      </w:r>
      <w:r w:rsidRPr="005553E2">
        <w:rPr>
          <w:rStyle w:val="StyleUnderline"/>
        </w:rPr>
        <w:t xml:space="preserve"> and policies</w:t>
      </w:r>
      <w:r w:rsidRPr="005553E2">
        <w:rPr>
          <w:sz w:val="16"/>
        </w:rPr>
        <w:t xml:space="preserve">; (3) </w:t>
      </w:r>
      <w:r w:rsidRPr="005553E2">
        <w:rPr>
          <w:rStyle w:val="StyleUnderline"/>
        </w:rPr>
        <w:t>the</w:t>
      </w:r>
      <w:r w:rsidRPr="005553E2">
        <w:rPr>
          <w:sz w:val="16"/>
        </w:rPr>
        <w:t xml:space="preserve"> widely approved international </w:t>
      </w:r>
      <w:r w:rsidRPr="005553E2">
        <w:rPr>
          <w:rStyle w:val="Emphasis"/>
        </w:rPr>
        <w:t>standards</w:t>
      </w:r>
      <w:r w:rsidRPr="005553E2">
        <w:rPr>
          <w:rStyle w:val="StyleUnderline"/>
        </w:rPr>
        <w:t xml:space="preserve"> are a </w:t>
      </w:r>
      <w:r w:rsidRPr="005553E2">
        <w:rPr>
          <w:rStyle w:val="Emphasis"/>
        </w:rPr>
        <w:t>barometer</w:t>
      </w:r>
      <w:r w:rsidRPr="005553E2">
        <w:rPr>
          <w:rStyle w:val="StyleUnderline"/>
        </w:rPr>
        <w:t xml:space="preserve"> for </w:t>
      </w:r>
      <w:r w:rsidRPr="005553E2">
        <w:rPr>
          <w:rStyle w:val="Emphasis"/>
        </w:rPr>
        <w:t>measuring</w:t>
      </w:r>
      <w:r w:rsidRPr="005553E2">
        <w:rPr>
          <w:rStyle w:val="StyleUnderline"/>
        </w:rPr>
        <w:t xml:space="preserve"> U.S. conduct, laws, and practices and for judging that conduct in the court of world opinion and </w:t>
      </w:r>
      <w:r w:rsidRPr="005553E2">
        <w:rPr>
          <w:rStyle w:val="Emphasis"/>
        </w:rPr>
        <w:t>international forums</w:t>
      </w:r>
      <w:r w:rsidRPr="005553E2">
        <w:rPr>
          <w:sz w:val="16"/>
        </w:rPr>
        <w:t xml:space="preserve">; (4) </w:t>
      </w:r>
      <w:r w:rsidRPr="005553E2">
        <w:rPr>
          <w:rStyle w:val="StyleUnderline"/>
        </w:rPr>
        <w:t>the U.N. standards can guide</w:t>
      </w:r>
      <w:r w:rsidRPr="005553E2">
        <w:rPr>
          <w:sz w:val="16"/>
        </w:rPr>
        <w:t xml:space="preserve"> Indian country in </w:t>
      </w:r>
      <w:r w:rsidRPr="005553E2">
        <w:rPr>
          <w:rStyle w:val="Emphasis"/>
          <w:highlight w:val="cyan"/>
        </w:rPr>
        <w:t>setting</w:t>
      </w:r>
      <w:r w:rsidRPr="005553E2">
        <w:rPr>
          <w:rStyle w:val="Emphasis"/>
        </w:rPr>
        <w:t xml:space="preserve"> the </w:t>
      </w:r>
      <w:r w:rsidRPr="005553E2">
        <w:rPr>
          <w:rStyle w:val="Emphasis"/>
          <w:highlight w:val="cyan"/>
        </w:rPr>
        <w:t>agenda</w:t>
      </w:r>
      <w:r w:rsidRPr="005553E2">
        <w:rPr>
          <w:rStyle w:val="StyleUnderline"/>
          <w:highlight w:val="cyan"/>
        </w:rPr>
        <w:t xml:space="preserve"> for social and legal reform</w:t>
      </w:r>
      <w:r w:rsidRPr="005553E2">
        <w:rPr>
          <w:rStyle w:val="StyleUnderline"/>
        </w:rPr>
        <w:t xml:space="preserve"> in the </w:t>
      </w:r>
      <w:r w:rsidRPr="005553E2">
        <w:rPr>
          <w:rStyle w:val="Emphasis"/>
        </w:rPr>
        <w:t>21st century</w:t>
      </w:r>
      <w:r w:rsidRPr="005553E2">
        <w:rPr>
          <w:rStyle w:val="StyleUnderline"/>
        </w:rPr>
        <w:t>; and</w:t>
      </w:r>
      <w:r w:rsidRPr="005553E2">
        <w:rPr>
          <w:sz w:val="16"/>
        </w:rPr>
        <w:t xml:space="preserve"> (5) as mentioned above, </w:t>
      </w:r>
      <w:r w:rsidRPr="005553E2">
        <w:rPr>
          <w:rStyle w:val="Emphasis"/>
          <w:highlight w:val="cyan"/>
        </w:rPr>
        <w:t>courts</w:t>
      </w:r>
      <w:r w:rsidRPr="005553E2">
        <w:rPr>
          <w:rStyle w:val="StyleUnderline"/>
          <w:highlight w:val="cyan"/>
        </w:rPr>
        <w:t xml:space="preserve"> can </w:t>
      </w:r>
      <w:r w:rsidRPr="005553E2">
        <w:rPr>
          <w:rStyle w:val="Emphasis"/>
          <w:highlight w:val="cyan"/>
        </w:rPr>
        <w:t>enforce</w:t>
      </w:r>
      <w:r w:rsidRPr="005553E2">
        <w:rPr>
          <w:rStyle w:val="StyleUnderline"/>
        </w:rPr>
        <w:t xml:space="preserve"> those </w:t>
      </w:r>
      <w:r w:rsidRPr="005553E2">
        <w:rPr>
          <w:rStyle w:val="StyleUnderline"/>
          <w:highlight w:val="cyan"/>
        </w:rPr>
        <w:t>provisions</w:t>
      </w:r>
      <w:r w:rsidRPr="005553E2">
        <w:rPr>
          <w:rStyle w:val="StyleUnderline"/>
        </w:rPr>
        <w:t xml:space="preserve"> that constitute </w:t>
      </w:r>
      <w:r w:rsidRPr="005553E2">
        <w:rPr>
          <w:rStyle w:val="Emphasis"/>
        </w:rPr>
        <w:t>customary</w:t>
      </w:r>
      <w:r w:rsidRPr="005553E2">
        <w:rPr>
          <w:sz w:val="16"/>
        </w:rPr>
        <w:t xml:space="preserve"> international </w:t>
      </w:r>
      <w:r w:rsidRPr="005553E2">
        <w:rPr>
          <w:rStyle w:val="Emphasis"/>
        </w:rPr>
        <w:t>law norms</w:t>
      </w:r>
      <w:r w:rsidRPr="005553E2">
        <w:rPr>
          <w:sz w:val="16"/>
        </w:rPr>
        <w:t xml:space="preserve"> or existing treaty obligations of the United States. 50 </w:t>
      </w:r>
    </w:p>
    <w:p w14:paraId="771D5E8E" w14:textId="77777777" w:rsidR="001A31F4" w:rsidRPr="005553E2" w:rsidRDefault="001A31F4" w:rsidP="001A31F4">
      <w:pPr>
        <w:rPr>
          <w:sz w:val="16"/>
        </w:rPr>
      </w:pPr>
      <w:r w:rsidRPr="005553E2">
        <w:rPr>
          <w:sz w:val="16"/>
        </w:rPr>
        <w:t xml:space="preserve">Further, tribal legal systems, through tribal attorneys, are </w:t>
      </w:r>
      <w:r w:rsidRPr="005553E2">
        <w:rPr>
          <w:rStyle w:val="StyleUnderline"/>
        </w:rPr>
        <w:t xml:space="preserve">a </w:t>
      </w:r>
      <w:r w:rsidRPr="005553E2">
        <w:rPr>
          <w:rStyle w:val="Emphasis"/>
        </w:rPr>
        <w:t>critical means</w:t>
      </w:r>
      <w:r w:rsidRPr="005553E2">
        <w:rPr>
          <w:rStyle w:val="StyleUnderline"/>
        </w:rPr>
        <w:t xml:space="preserve"> for </w:t>
      </w:r>
      <w:r w:rsidRPr="005553E2">
        <w:rPr>
          <w:rStyle w:val="Emphasis"/>
        </w:rPr>
        <w:t>moving the content</w:t>
      </w:r>
      <w:r w:rsidRPr="005553E2">
        <w:rPr>
          <w:rStyle w:val="StyleUnderline"/>
        </w:rPr>
        <w:t xml:space="preserve"> of the </w:t>
      </w:r>
      <w:r w:rsidRPr="005553E2">
        <w:rPr>
          <w:rStyle w:val="Emphasis"/>
        </w:rPr>
        <w:t>UNDRIP</w:t>
      </w:r>
      <w:r w:rsidRPr="005553E2">
        <w:rPr>
          <w:rStyle w:val="StyleUnderline"/>
        </w:rPr>
        <w:t xml:space="preserve"> </w:t>
      </w:r>
      <w:r w:rsidRPr="005553E2">
        <w:rPr>
          <w:rStyle w:val="Emphasis"/>
        </w:rPr>
        <w:t>into</w:t>
      </w:r>
      <w:r w:rsidRPr="005553E2">
        <w:rPr>
          <w:rStyle w:val="StyleUnderline"/>
        </w:rPr>
        <w:t xml:space="preserve"> a </w:t>
      </w:r>
      <w:r w:rsidRPr="005553E2">
        <w:rPr>
          <w:rStyle w:val="Emphasis"/>
        </w:rPr>
        <w:t>binding</w:t>
      </w:r>
      <w:r w:rsidRPr="005553E2">
        <w:rPr>
          <w:sz w:val="16"/>
        </w:rPr>
        <w:t xml:space="preserve"> domestic </w:t>
      </w:r>
      <w:r w:rsidRPr="005553E2">
        <w:rPr>
          <w:rStyle w:val="Emphasis"/>
        </w:rPr>
        <w:t>law framework</w:t>
      </w:r>
      <w:r w:rsidRPr="005553E2">
        <w:rPr>
          <w:rStyle w:val="StyleUnderline"/>
        </w:rPr>
        <w:t>.</w:t>
      </w:r>
      <w:r w:rsidRPr="005553E2">
        <w:rPr>
          <w:sz w:val="16"/>
        </w:rPr>
        <w:t xml:space="preserve"> </w:t>
      </w:r>
      <w:proofErr w:type="gramStart"/>
      <w:r w:rsidRPr="005553E2">
        <w:rPr>
          <w:sz w:val="16"/>
        </w:rPr>
        <w:t>51  Echo</w:t>
      </w:r>
      <w:proofErr w:type="gramEnd"/>
      <w:r w:rsidRPr="005553E2">
        <w:rPr>
          <w:sz w:val="16"/>
        </w:rPr>
        <w:t>-Hawk further posits tribal legal advocates should consider alternative means and development of the international norms to best serve the needs of tribal clients:</w:t>
      </w:r>
    </w:p>
    <w:p w14:paraId="3CC169F8" w14:textId="77777777" w:rsidR="001A31F4" w:rsidRPr="005553E2" w:rsidRDefault="001A31F4" w:rsidP="001A31F4">
      <w:pPr>
        <w:rPr>
          <w:sz w:val="16"/>
        </w:rPr>
      </w:pPr>
      <w:r w:rsidRPr="005553E2">
        <w:rPr>
          <w:sz w:val="16"/>
        </w:rPr>
        <w:t xml:space="preserve">Legal advocates continually search for the best forums, the best facts and legal theories, and the best strategies for meeting their clients' needs. Sometimes this search entails changing the law and finding new and better forums for presenting claims. This is a proactive process called strategic law development. It can be done on a discrete issue-by-issue or client-by-client scale, or it can be done on a larger, grander scale by advocates when systematic legal problems are at stake. 52 </w:t>
      </w:r>
    </w:p>
    <w:p w14:paraId="630B16A6" w14:textId="77777777" w:rsidR="001A31F4" w:rsidRPr="005553E2" w:rsidRDefault="001A31F4" w:rsidP="001A31F4">
      <w:pPr>
        <w:rPr>
          <w:sz w:val="16"/>
        </w:rPr>
      </w:pPr>
      <w:r w:rsidRPr="005553E2">
        <w:rPr>
          <w:sz w:val="16"/>
        </w:rPr>
        <w:t xml:space="preserve">[*438] Indeed, </w:t>
      </w:r>
      <w:proofErr w:type="gramStart"/>
      <w:r w:rsidRPr="005553E2">
        <w:rPr>
          <w:sz w:val="16"/>
        </w:rPr>
        <w:t>the UNDRIP</w:t>
      </w:r>
      <w:proofErr w:type="gramEnd"/>
      <w:r w:rsidRPr="005553E2">
        <w:rPr>
          <w:sz w:val="16"/>
        </w:rPr>
        <w:t xml:space="preserve"> has influence that may prove quite significant as the dynamic processes of international and domestic human rights law-making continue to unfold. 53 </w:t>
      </w:r>
    </w:p>
    <w:p w14:paraId="3B70CA0D" w14:textId="77777777" w:rsidR="001A31F4" w:rsidRPr="005553E2" w:rsidRDefault="001A31F4" w:rsidP="001A31F4">
      <w:pPr>
        <w:rPr>
          <w:sz w:val="16"/>
        </w:rPr>
      </w:pPr>
      <w:r w:rsidRPr="005553E2">
        <w:rPr>
          <w:sz w:val="16"/>
        </w:rPr>
        <w:t xml:space="preserve">The right to FPIC and the modern conception of FPIC as written in the UNDRIP are generally considered to be grounded in the rights to self-determination, culture, and use of indigenous peoples' traditional lands, territories, and resources. </w:t>
      </w:r>
      <w:proofErr w:type="gramStart"/>
      <w:r w:rsidRPr="005553E2">
        <w:rPr>
          <w:sz w:val="16"/>
        </w:rPr>
        <w:t xml:space="preserve">54  </w:t>
      </w:r>
      <w:r w:rsidRPr="005553E2">
        <w:rPr>
          <w:rStyle w:val="StyleUnderline"/>
        </w:rPr>
        <w:t>The</w:t>
      </w:r>
      <w:proofErr w:type="gramEnd"/>
      <w:r w:rsidRPr="005553E2">
        <w:rPr>
          <w:rStyle w:val="StyleUnderline"/>
        </w:rPr>
        <w:t xml:space="preserve"> </w:t>
      </w:r>
      <w:r w:rsidRPr="005553E2">
        <w:rPr>
          <w:rStyle w:val="Emphasis"/>
          <w:highlight w:val="cyan"/>
        </w:rPr>
        <w:t>implementation</w:t>
      </w:r>
      <w:r w:rsidRPr="005553E2">
        <w:rPr>
          <w:rStyle w:val="StyleUnderline"/>
          <w:highlight w:val="cyan"/>
        </w:rPr>
        <w:t xml:space="preserve"> of </w:t>
      </w:r>
      <w:r w:rsidRPr="005553E2">
        <w:rPr>
          <w:rStyle w:val="Emphasis"/>
          <w:highlight w:val="cyan"/>
        </w:rPr>
        <w:t>f</w:t>
      </w:r>
      <w:r w:rsidRPr="005553E2">
        <w:rPr>
          <w:rStyle w:val="Emphasis"/>
        </w:rPr>
        <w:t xml:space="preserve">ree, </w:t>
      </w:r>
      <w:r w:rsidRPr="005553E2">
        <w:rPr>
          <w:rStyle w:val="Emphasis"/>
          <w:highlight w:val="cyan"/>
        </w:rPr>
        <w:t>p</w:t>
      </w:r>
      <w:r w:rsidRPr="005553E2">
        <w:rPr>
          <w:rStyle w:val="Emphasis"/>
        </w:rPr>
        <w:t xml:space="preserve">rior, and </w:t>
      </w:r>
      <w:r w:rsidRPr="005553E2">
        <w:rPr>
          <w:rStyle w:val="Emphasis"/>
          <w:highlight w:val="cyan"/>
        </w:rPr>
        <w:t>i</w:t>
      </w:r>
      <w:r w:rsidRPr="005553E2">
        <w:rPr>
          <w:rStyle w:val="Emphasis"/>
        </w:rPr>
        <w:t xml:space="preserve">nformed </w:t>
      </w:r>
      <w:r w:rsidRPr="005553E2">
        <w:rPr>
          <w:rStyle w:val="Emphasis"/>
          <w:highlight w:val="cyan"/>
        </w:rPr>
        <w:t>c</w:t>
      </w:r>
      <w:r w:rsidRPr="005553E2">
        <w:rPr>
          <w:rStyle w:val="Emphasis"/>
        </w:rPr>
        <w:t>onsent</w:t>
      </w:r>
      <w:r w:rsidRPr="005553E2">
        <w:rPr>
          <w:rStyle w:val="StyleUnderline"/>
        </w:rPr>
        <w:t xml:space="preserve"> </w:t>
      </w:r>
      <w:r w:rsidRPr="005553E2">
        <w:rPr>
          <w:rStyle w:val="StyleUnderline"/>
          <w:highlight w:val="cyan"/>
        </w:rPr>
        <w:t xml:space="preserve">would </w:t>
      </w:r>
      <w:r w:rsidRPr="005553E2">
        <w:rPr>
          <w:rStyle w:val="Emphasis"/>
          <w:highlight w:val="cyan"/>
        </w:rPr>
        <w:t>allow</w:t>
      </w:r>
      <w:r w:rsidRPr="005553E2">
        <w:rPr>
          <w:rStyle w:val="StyleUnderline"/>
        </w:rPr>
        <w:t xml:space="preserve"> </w:t>
      </w:r>
      <w:r w:rsidRPr="005553E2">
        <w:rPr>
          <w:rStyle w:val="Emphasis"/>
        </w:rPr>
        <w:t>fundamental</w:t>
      </w:r>
      <w:r w:rsidRPr="005553E2">
        <w:rPr>
          <w:rStyle w:val="StyleUnderline"/>
        </w:rPr>
        <w:t xml:space="preserve"> and </w:t>
      </w:r>
      <w:r w:rsidRPr="005553E2">
        <w:rPr>
          <w:rStyle w:val="Emphasis"/>
          <w:highlight w:val="cyan"/>
        </w:rPr>
        <w:t>internationally accepted standards</w:t>
      </w:r>
      <w:r w:rsidRPr="005553E2">
        <w:rPr>
          <w:rStyle w:val="StyleUnderline"/>
          <w:highlight w:val="cyan"/>
        </w:rPr>
        <w:t xml:space="preserve"> for </w:t>
      </w:r>
      <w:r w:rsidRPr="005553E2">
        <w:rPr>
          <w:rStyle w:val="Emphasis"/>
          <w:highlight w:val="cyan"/>
        </w:rPr>
        <w:t>how</w:t>
      </w:r>
      <w:r w:rsidRPr="005553E2">
        <w:rPr>
          <w:rStyle w:val="StyleUnderline"/>
        </w:rPr>
        <w:t xml:space="preserve"> governing </w:t>
      </w:r>
      <w:r w:rsidRPr="005553E2">
        <w:rPr>
          <w:rStyle w:val="StyleUnderline"/>
          <w:highlight w:val="cyan"/>
        </w:rPr>
        <w:t>states should carry out</w:t>
      </w:r>
      <w:r w:rsidRPr="005553E2">
        <w:rPr>
          <w:rStyle w:val="StyleUnderline"/>
        </w:rPr>
        <w:t xml:space="preserve"> their </w:t>
      </w:r>
      <w:r w:rsidRPr="005553E2">
        <w:rPr>
          <w:rStyle w:val="StyleUnderline"/>
          <w:highlight w:val="cyan"/>
        </w:rPr>
        <w:t>responsibilities</w:t>
      </w:r>
      <w:r w:rsidRPr="005553E2">
        <w:rPr>
          <w:rStyle w:val="StyleUnderline"/>
        </w:rPr>
        <w:t xml:space="preserve"> over indigenous communities as to resource extraction </w:t>
      </w:r>
      <w:r w:rsidRPr="005553E2">
        <w:rPr>
          <w:rStyle w:val="Emphasis"/>
        </w:rPr>
        <w:t>to prevail</w:t>
      </w:r>
      <w:r w:rsidRPr="005553E2">
        <w:rPr>
          <w:rStyle w:val="StyleUnderline"/>
        </w:rPr>
        <w:t>.</w:t>
      </w:r>
      <w:r w:rsidRPr="005553E2">
        <w:rPr>
          <w:sz w:val="16"/>
        </w:rPr>
        <w:t xml:space="preserve"> 55  As to natural resource development on indigenous lands, Article 32 of the UNDRIP states: "Indigenous peoples have the right to determine and develop priorities and strategies for the development or use of their lands or territories and other resources." 56  It confers upon governing states the responsibility to "provide effective mechanisms for just and fair redress" to a tribe when the governing state itself approves of projects that would affect indigenous lands or natural resources. </w:t>
      </w:r>
      <w:proofErr w:type="gramStart"/>
      <w:r w:rsidRPr="005553E2">
        <w:rPr>
          <w:sz w:val="16"/>
        </w:rPr>
        <w:t>57  Because</w:t>
      </w:r>
      <w:proofErr w:type="gramEnd"/>
      <w:r w:rsidRPr="005553E2">
        <w:rPr>
          <w:sz w:val="16"/>
        </w:rPr>
        <w:t xml:space="preserve"> of its grounding in indigenous self-determination, FPIC requires any entity engaged with indigenous peoples in a manner that impacts their lands and resources to first receive their free, prior, and informed consent. </w:t>
      </w:r>
      <w:proofErr w:type="gramStart"/>
      <w:r w:rsidRPr="005553E2">
        <w:rPr>
          <w:sz w:val="16"/>
        </w:rPr>
        <w:t>58  FPIC</w:t>
      </w:r>
      <w:proofErr w:type="gramEnd"/>
      <w:r w:rsidRPr="005553E2">
        <w:rPr>
          <w:sz w:val="16"/>
        </w:rPr>
        <w:t xml:space="preserve"> is designed to replace the historical processes that excluded indigenous peoples from decision-making regarding activities that took place on or near their lands. 59 </w:t>
      </w:r>
    </w:p>
    <w:p w14:paraId="71043634" w14:textId="77777777" w:rsidR="001A31F4" w:rsidRPr="005553E2" w:rsidRDefault="001A31F4" w:rsidP="001A31F4">
      <w:pPr>
        <w:rPr>
          <w:sz w:val="4"/>
          <w:szCs w:val="4"/>
        </w:rPr>
      </w:pPr>
      <w:r w:rsidRPr="005553E2">
        <w:rPr>
          <w:sz w:val="4"/>
          <w:szCs w:val="4"/>
        </w:rPr>
        <w:t xml:space="preserve">Free, prior, and informed consent appears at multiple points in the UNDRIP. 60 Perhaps most notable are Articles 19 and 32. Article 19 of UNDRIP requires states to "consult and cooperate in good faith with the indigenous peoples concerned through their own [*439] representative institutions in order to obtain their free, prior[,] and informed consent before adopting and implementing legislative or administrative measures that may affect them." 61 Article 32 requires that states obtain "free and informed consent prior to the approval of any project affecting their lands or territories and other resources, particularly in connection with the development, utilization or exploitation of mineral, water or other resources." 62 Two forms of self-determination are reflected in FPIC in the UNDRIP: autonomous governance and participatory rights. 63 According to Anaya, "the affirmation of these dual aspects reflects the </w:t>
      </w:r>
      <w:proofErr w:type="gramStart"/>
      <w:r w:rsidRPr="005553E2">
        <w:rPr>
          <w:sz w:val="4"/>
          <w:szCs w:val="4"/>
        </w:rPr>
        <w:t>widely-shared</w:t>
      </w:r>
      <w:proofErr w:type="gramEnd"/>
      <w:r w:rsidRPr="005553E2">
        <w:rPr>
          <w:sz w:val="4"/>
          <w:szCs w:val="4"/>
        </w:rPr>
        <w:t xml:space="preserve"> understanding that indigenous peoples are not to be considered unconnected from larger social and political structures." 64 Anaya argues that the rights in the UNDRIP are "derived from human rights principles of equality and self-determination" that are universally applied. 65 B. Defining FPIC In a legal sense, FPIC is currently only applied to indigenous peoples and other "traditional peoples." 66 The argument to expand the application of FPIC to other communities has been advanced by some scholars. 67 In the context of development, FPIC can function as a signal to interested parties that "indigenous peoples have rights and interests that will be protected in the development process." 68 FPIC appears in a variety of initiatives, "ranging from the safeguard policies of the multilateral development banks and international financial institutions; practices of extractive industries; water and energy development; natural resources management; access to genetic resources and associated traditional knowledge and benefit-sharing arrangements; scientific and medical research; and indigenous cultural heritage." 69 The veto power [*440] embedded in FPIC is a critical means to give "the correlative power to negotiate on equal terms with the project proponent." 70 FPIC can only be made freely if it is made without mental or physical coercion, external pressures from interested stakeholders (government or industry), manipulation, bribery, intimidation, or externally imposed timelines. 71 </w:t>
      </w:r>
      <w:proofErr w:type="gramStart"/>
      <w:r w:rsidRPr="005553E2">
        <w:rPr>
          <w:sz w:val="4"/>
          <w:szCs w:val="4"/>
        </w:rPr>
        <w:t>It is clear that an</w:t>
      </w:r>
      <w:proofErr w:type="gramEnd"/>
      <w:r w:rsidRPr="005553E2">
        <w:rPr>
          <w:sz w:val="4"/>
          <w:szCs w:val="4"/>
        </w:rPr>
        <w:t xml:space="preserve"> indigenous group must be given time to "understand, access, and analyze information" before giving consent. 72 However, there is disagreement about the stage in the planning and development process at which consent must be obtained. 73 Consent can only be properly obtained if an indigenous group is adequately informed of </w:t>
      </w:r>
      <w:proofErr w:type="gramStart"/>
      <w:r w:rsidRPr="005553E2">
        <w:rPr>
          <w:sz w:val="4"/>
          <w:szCs w:val="4"/>
        </w:rPr>
        <w:t>all of</w:t>
      </w:r>
      <w:proofErr w:type="gramEnd"/>
      <w:r w:rsidRPr="005553E2">
        <w:rPr>
          <w:sz w:val="4"/>
          <w:szCs w:val="4"/>
        </w:rPr>
        <w:t xml:space="preserve"> the potential harms and impacts of a proposed activity. 74 This means that the indigenous group should have accesses to information that is "clear, consistent, accurate, constant, and transparent," as well as objective and complete. 75 This includes access to information in the local language and in a format that is culturally appropriate. 76 The precise set of actions that </w:t>
      </w:r>
      <w:proofErr w:type="gramStart"/>
      <w:r w:rsidRPr="005553E2">
        <w:rPr>
          <w:sz w:val="4"/>
          <w:szCs w:val="4"/>
        </w:rPr>
        <w:t>constitutes</w:t>
      </w:r>
      <w:proofErr w:type="gramEnd"/>
      <w:r w:rsidRPr="005553E2">
        <w:rPr>
          <w:sz w:val="4"/>
          <w:szCs w:val="4"/>
        </w:rPr>
        <w:t xml:space="preserve"> consent is yet to be determined. This is </w:t>
      </w:r>
      <w:proofErr w:type="gramStart"/>
      <w:r w:rsidRPr="005553E2">
        <w:rPr>
          <w:sz w:val="4"/>
          <w:szCs w:val="4"/>
        </w:rPr>
        <w:t>due to the fact that</w:t>
      </w:r>
      <w:proofErr w:type="gramEnd"/>
      <w:r w:rsidRPr="005553E2">
        <w:rPr>
          <w:sz w:val="4"/>
          <w:szCs w:val="4"/>
        </w:rPr>
        <w:t xml:space="preserve"> FPIC is a relatively new concept that has most often been considered in an international, rather than a domestic, context. 77 It is clear, however, that consent is predicated on the ability for an indigenous group to say "no" to a proposed activity, as opposed to mere consultation. 78 One essential question is exactly whose consent must be obtained. Of course, consideration of all impacted rights holders and community members must be included in the process </w:t>
      </w:r>
      <w:proofErr w:type="gramStart"/>
      <w:r w:rsidRPr="005553E2">
        <w:rPr>
          <w:sz w:val="4"/>
          <w:szCs w:val="4"/>
        </w:rPr>
        <w:t>in order for</w:t>
      </w:r>
      <w:proofErr w:type="gramEnd"/>
      <w:r w:rsidRPr="005553E2">
        <w:rPr>
          <w:sz w:val="4"/>
          <w:szCs w:val="4"/>
        </w:rPr>
        <w:t xml:space="preserve"> there to be free, prior, and informed consent. 79 Another critical aspect is the inclusion of consent at each phase of an agreement's implementation. 80 Each element of free, prior, and informed consent has legal significance. It is important to note that these definitions are still being developed and are often </w:t>
      </w:r>
      <w:proofErr w:type="gramStart"/>
      <w:r w:rsidRPr="005553E2">
        <w:rPr>
          <w:sz w:val="4"/>
          <w:szCs w:val="4"/>
        </w:rPr>
        <w:t>context-specific</w:t>
      </w:r>
      <w:proofErr w:type="gramEnd"/>
      <w:r w:rsidRPr="005553E2">
        <w:rPr>
          <w:sz w:val="4"/>
          <w:szCs w:val="4"/>
        </w:rPr>
        <w:t xml:space="preserve">. First, consent can only be made freely if "given voluntarily and absent of "coercion, intimidation or manipulation,'" and the process "is self-directed by [*441] the community from whom consent is being sought, unencumbered by coercion, expectations or timelines that are externally imposed … ." 81 It is clear that a tribe must be given time to "understand, access, and analyze information" before giving consent. 82 However, there is disagreement about the stage in the planning and development process at which consent must be obtained. 83 C. Modern Contextualization of FPIC In the public context, FPIC is seen as a minimum standard for nations working with indigenous groups. 84 FPIC is recognized in multiple articles of UNDRIP. 85 Article 32, for instance, states the following: States shall consult and cooperate in good faith with the indigenous peoples concerned through their own representative institutions in order to obtain their free and informed consent prior to the approval of any project affecting their lands or territories and other resources, particularly in connection with the development, utilization or exploitation of mineral, water or other resources. 86 Although the document is not legally binding, this helps demonstrate a participating nation's acceptance of the concept of FPIC. In the private context, FPIC is developing into an international standard for companies operating on indigenous lands. 87 Much of this progress is a result of shareholders concerned about the financial and reputational risks to which their companies are exposed when operating on indigenous lands without the consent of the impacted community. 88 For instance, in 2007, 91.6% of Newmont Mining Corporation's shareholders passed a resolution that directed the corporation to assess its practices and policies with respect to indigenous peoples. 89 Newmont, as a founding member of [*442] the International Council on Mining and Metals ("ICMM"), recently approved an "Indigenous Peoples and Mining" position statement - created by ICMM - that recognizes FPIC and discusses the importance of engaging and consulting with indigenous communities that may be impacted by the corporation's business operations. 90 The most recent ICMM position statement requires that indigenous people should be "able to freely make decisions without coercion, intimidation or manipulation; … given sufficient time to be involved in project decision-making before key decisions are made and impacts occur; and … fully informed about the project and its potential impacts and benefits." 91 Free, prior, and informed consent is a key aspect in adhering to a "rights-and-risks" approach to decision-making regarding energy resource development, for example. 92 </w:t>
      </w:r>
      <w:proofErr w:type="gramStart"/>
      <w:r w:rsidRPr="005553E2">
        <w:rPr>
          <w:sz w:val="4"/>
          <w:szCs w:val="4"/>
        </w:rPr>
        <w:t>The ""</w:t>
      </w:r>
      <w:proofErr w:type="gramEnd"/>
      <w:r w:rsidRPr="005553E2">
        <w:rPr>
          <w:sz w:val="4"/>
          <w:szCs w:val="4"/>
        </w:rPr>
        <w:t xml:space="preserve">rights-and-risks' approach explicitly combines human rights impact assessments with risks assessments" in ascertaining the stakeholders for these decisions. 93 Through a proper consent-seeking negotiation with stakeholders, tribes should be able to develop energy resources without undue interference from outside entities. Although the United States and major extractive companies are moving toward a respect for tribal rights, it will be tribes themselves that are vested with the unique opportunity to proactively engage stakeholders with respect to FPIC as a condition for companies engaging with a tribe. 94 A consent regime recognizes this right and this </w:t>
      </w:r>
      <w:proofErr w:type="gramStart"/>
      <w:r w:rsidRPr="005553E2">
        <w:rPr>
          <w:sz w:val="4"/>
          <w:szCs w:val="4"/>
        </w:rPr>
        <w:t>reality, and</w:t>
      </w:r>
      <w:proofErr w:type="gramEnd"/>
      <w:r w:rsidRPr="005553E2">
        <w:rPr>
          <w:sz w:val="4"/>
          <w:szCs w:val="4"/>
        </w:rPr>
        <w:t xml:space="preserve"> considers both best interests and self-determination. 95 Tribes can move toward establishing their own "consent regime[s,]" shaping the requirement under Montana v. United States 96 that nonmembers must be engaged in a consensual [*443] relationship with a tribe </w:t>
      </w:r>
      <w:proofErr w:type="gramStart"/>
      <w:r w:rsidRPr="005553E2">
        <w:rPr>
          <w:sz w:val="4"/>
          <w:szCs w:val="4"/>
        </w:rPr>
        <w:t>in order to</w:t>
      </w:r>
      <w:proofErr w:type="gramEnd"/>
      <w:r w:rsidRPr="005553E2">
        <w:rPr>
          <w:sz w:val="4"/>
          <w:szCs w:val="4"/>
        </w:rPr>
        <w:t xml:space="preserve"> fall under tribal jurisdiction. 97 This type of tribal juridical indoctrination can help fortify tribal jurisdiction over nonmembers, helping establish a foundational legal landscape supporting the implementation of consent theory. III. International Tribunals and FPIC The relevant international case law defines "consent" as "the canopy for, and is a derivative of, a myriad of human rights, inter alia the right to self-determination and self-determined development, the right to property … the right to practice traditional livelihoods, and collective dimensions of rights to health, food, life, housing, participation and cultural rights." 98 The jurisprudence of the Inter-American Commission on Human Rights ("Commission") and the Inter-American Court of Human Rights ("IACHR") grounds FPIC in property, self-determination, and culture. 99 The IACHR has found that FPIC is derived from rights "to cultural identity and right to life," among others, triggering FPIC at a lower threshold with a narrower set of limitations on FPIC than solely property rights. 100 The most significant case on FPIC with domestic impacts is the 1985 case, United States v. Dann. 101 Mary and Carrie Dann, Shoshone sisters, were attempting to acquire title to their ancestral lands, which the United States had appropriated into federal property through Indian Claims Commission procedures. 102 After exhausting domestic remedies, they looked </w:t>
      </w:r>
      <w:proofErr w:type="gramStart"/>
      <w:r w:rsidRPr="005553E2">
        <w:rPr>
          <w:sz w:val="4"/>
          <w:szCs w:val="4"/>
        </w:rPr>
        <w:t>to</w:t>
      </w:r>
      <w:proofErr w:type="gramEnd"/>
      <w:r w:rsidRPr="005553E2">
        <w:rPr>
          <w:sz w:val="4"/>
          <w:szCs w:val="4"/>
        </w:rPr>
        <w:t xml:space="preserve"> international tribunals. 103 The Commission </w:t>
      </w:r>
      <w:r w:rsidRPr="005553E2">
        <w:rPr>
          <w:sz w:val="4"/>
          <w:szCs w:val="4"/>
          <w:highlight w:val="cyan"/>
        </w:rPr>
        <w:t>issued</w:t>
      </w:r>
      <w:r w:rsidRPr="005553E2">
        <w:rPr>
          <w:sz w:val="4"/>
          <w:szCs w:val="4"/>
        </w:rPr>
        <w:t xml:space="preserve"> a report concluding that the [*444] United States failed to ensure the Danns' right to property contrary to Articles 2, 17, and 23 of the American Declaration on Rights and Duties of Man. 104 In part, the court found that a determination as to indigenous peoples' land rights must be based on the consent of the whole community, who must be fully informed. 105 The court found that this did not occur in the Dann case. 106 This case illustrates the difficulty of operationalizing FPIC even in countries with a strong rule of law (in contrast to developing countries). 107 Significantly, the way the United States government handled the land negotiations amounted to a violation of human rights. 108 The case illustrates that FPIC is in part grounded in the inquiry about who can rightfully give "consent." 109 The procedural intricacies of the case also indicate that international tribunals should better develop their own understandings about whether a group of individuals has authority to speak for a whole community. 110 In 2001, the Commission considered the collective rights and the nature of securing consent in Awas Tingni Community v. Nicaragua. 111 In that case, Nicaragua granted a Korean corporation licenses to cut trees on indigenous community lands, which the Nicaraguan government had never demarcated as indigenous lands. 112 The Awas Tingni community found out about logging when loggers were moving onto their territory, after Nicaraguan government gave permission. 113 Nicaragua failed to compensate the indigenous peoples for their losses and the Awas Tingni community filed a petition with the Commission in 1995. 114 The IACHR found that Nicaragua violated Articles 1, 2, 21 and 25 of the American Convention on Human Rights ("ACHR") and ordered Nicaragua to create a mechanism to demarcate indigenous lands. 115 However, the legal protections in place were not </w:t>
      </w:r>
      <w:proofErr w:type="gramStart"/>
      <w:r w:rsidRPr="005553E2">
        <w:rPr>
          <w:sz w:val="4"/>
          <w:szCs w:val="4"/>
        </w:rPr>
        <w:t>practiced in reality</w:t>
      </w:r>
      <w:proofErr w:type="gramEnd"/>
      <w:r w:rsidRPr="005553E2">
        <w:rPr>
          <w:sz w:val="4"/>
          <w:szCs w:val="4"/>
        </w:rPr>
        <w:t xml:space="preserve">. The [*445] IACHR found that Nicaragua had violated the community's right to property by issuing permissions without consent of the community, 116 based on Article 21 of the ACHR. 117 The court also found that lands, territories, and resources were particularly important to indigenous peoples to preserve spiritual and cultural heritage. 118 Self-determination played a central role in the decision because the decision mandated that Nicaragua could only proceed with the participation of the Awas Tingni community. 119 In 2004, the Commission relied on Dann in Maya Indigenous Communities of the Toledo District v. Belize, 120 finding that land rights decisions cannot be made "without the free and informed consent of the peoples concerned." 121 There, the Belizean government granted concessions to logging and extractive companies because the Maya lands were considered "national lands." 122 The Commission recommended that the state provide the Maya peoples with an effective remedy including recognizing title to lands they have traditionally used and occupied in accordance with customary land use practices. 123 Importantly, the Commission did not specifically rely on FPIC as binding international </w:t>
      </w:r>
      <w:proofErr w:type="gramStart"/>
      <w:r w:rsidRPr="005553E2">
        <w:rPr>
          <w:sz w:val="4"/>
          <w:szCs w:val="4"/>
        </w:rPr>
        <w:t>law, but</w:t>
      </w:r>
      <w:proofErr w:type="gramEnd"/>
      <w:r w:rsidRPr="005553E2">
        <w:rPr>
          <w:sz w:val="4"/>
          <w:szCs w:val="4"/>
        </w:rPr>
        <w:t xml:space="preserve"> located the rights of indigenous peoples in property and spiritual and cultural connection to those lands. 124 Since 2004, this case has moved through various tribunals to enforce the Maya land claims. 125 In 2007 case, the Commission in Saramaka People v. Suriname, 126 found that Suriname had a duty under Article 21 of the ACHR to obtain FPIC prior to granting concessions for the exploration and extraction of natural resources. 127 The IACHR held that the FPIC obligation required FPIC be obtained in accordance with the Saramaka peoples' customs and traditions and with recognition of [*446] the Saramaka peoples' communal property rights. 128 The IACHR "held that the right to give or withhold consent is premised on the nature of the impact to indigenous peoples' self-determination-informed right to property over their lands, territories and natural resources." 129 Additionally, the court linked the requirement for FPIC to the land, as well as cultural and physical survival. 130 This case affirmed the right of indigenous peoples to give or withhold FPIC, which then makes FPIC more appropriately conceived of as a "right" because it flows from and is necessary for the realization of the right of self-determination, per Dr. Cathal Doyle. 131 This case also clarifies that indigenous peoples should determine who gives consent according to their own traditions and customs. 132 Recently, in 2012, the IACHR held in Kichwa Indigenous People of Sarayaku v. Ecuador, 133 that Ecuador was liable for breaching the Sarayaku peoples' right to FPIC in accordance with international standards by signing contracts with a third party for the exploration of hydrocarbons and crude oil in the Sarayaku territories, sixty-five percent of which they legally owned. 134 The </w:t>
      </w:r>
      <w:proofErr w:type="gramStart"/>
      <w:r w:rsidRPr="005553E2">
        <w:rPr>
          <w:sz w:val="4"/>
          <w:szCs w:val="4"/>
        </w:rPr>
        <w:t>third party</w:t>
      </w:r>
      <w:proofErr w:type="gramEnd"/>
      <w:r w:rsidRPr="005553E2">
        <w:rPr>
          <w:sz w:val="4"/>
          <w:szCs w:val="4"/>
        </w:rPr>
        <w:t xml:space="preserve"> contracts were signed in 1996; Ecuador signed ILO 169 in </w:t>
      </w:r>
      <w:proofErr w:type="gramStart"/>
      <w:r w:rsidRPr="005553E2">
        <w:rPr>
          <w:sz w:val="4"/>
          <w:szCs w:val="4"/>
        </w:rPr>
        <w:t>1998</w:t>
      </w:r>
      <w:proofErr w:type="gramEnd"/>
      <w:r w:rsidRPr="005553E2">
        <w:rPr>
          <w:sz w:val="4"/>
          <w:szCs w:val="4"/>
        </w:rPr>
        <w:t xml:space="preserve"> and the court relied heavily on Ecuador's obligations under ILO 169 in its opinion that FPIC is required and is based on indigenous peoples' rights to life, culture, and communal property. 135 The IACHR affirmed that the right to consultation with the "objective of consent, is derived from the right to cultural integrity." 136 The ruling also affirmed that consent should be the "objective" of consultations, though the court did not speak as to making it a requirement. 137 This case is "considered an important [*447] legal </w:t>
      </w:r>
      <w:proofErr w:type="gramStart"/>
      <w:r w:rsidRPr="005553E2">
        <w:rPr>
          <w:sz w:val="4"/>
          <w:szCs w:val="4"/>
        </w:rPr>
        <w:t>precedent[</w:t>
      </w:r>
      <w:proofErr w:type="gramEnd"/>
      <w:r w:rsidRPr="005553E2">
        <w:rPr>
          <w:sz w:val="4"/>
          <w:szCs w:val="4"/>
        </w:rPr>
        <w:t xml:space="preserve">,] as it establishes a legal meaning on how and when FPIC should be applied." 138 IV. Tribal FPIC The precedents of the Commission and the proliferation of international norms </w:t>
      </w:r>
      <w:proofErr w:type="gramStart"/>
      <w:r w:rsidRPr="005553E2">
        <w:rPr>
          <w:sz w:val="4"/>
          <w:szCs w:val="4"/>
        </w:rPr>
        <w:t>has</w:t>
      </w:r>
      <w:proofErr w:type="gramEnd"/>
      <w:r w:rsidRPr="005553E2">
        <w:rPr>
          <w:sz w:val="4"/>
          <w:szCs w:val="4"/>
        </w:rPr>
        <w:t xml:space="preserve"> resulted in many companies beginning to explore FPIC rules regarding indigenous interactions, and lay out processes to obtain a tribe's free, prior, and informed consent. But ultimately, self-determination is achieved by indigenous communities establishing their own FPIC rules, enabling them to take control of their own business interactions. In the United States, tribes have a unique opportunity to harness the possibility of FPIC by asserting civil jurisdiction over individuals acting on its reservation, because of the Supreme Court's holding in Montana v. United States, which states that tribes have civil jurisdiction over "nonmembers who enter [into] consensual relationships with [a] tribe or its members" and over nonmembers who threaten or "[have] some direct effect on the political integrity, the economic security, or the health or welfare of [a] tribe." 139 Tribes in the U.S. therefore have a unique opportunity to integrate FPIC into business licenses under a "Law and Order" code, thereby creating the necessary consensual relationship to ensure that its FPIC code applies to non-Indian businesses operating on non-Indian fee land on the reservation under the first Montana exception. This section describes how a tribe may integrate an FPIC protocol into its tribal code to ensure its ability to prosecute offenders in tribal court. The section will close by briefly discussing considerations that should be made regarding enforcement of the code. A. Integrating FPIC as a License to Operate 140 Many U.S. tribes already secure jurisdiction over nonmember businesses through their business licensing codes. 141 By [*448] incorporating FPIC into the already existing business licensing code, a tribe will be able to ensure that non-Indian businesses operating on the reservation first obtain FPIC. To integrate an FPIC requirement into the business licensing process, a tribe would require the licensee to comply with FPIC either through a tribal law or protocol, or as expressed in the UNDRIP. 142 It would be preferable for a tribe itself to define the process with which businesses must comply </w:t>
      </w:r>
      <w:proofErr w:type="gramStart"/>
      <w:r w:rsidRPr="005553E2">
        <w:rPr>
          <w:sz w:val="4"/>
          <w:szCs w:val="4"/>
        </w:rPr>
        <w:t>in order to</w:t>
      </w:r>
      <w:proofErr w:type="gramEnd"/>
      <w:r w:rsidRPr="005553E2">
        <w:rPr>
          <w:sz w:val="4"/>
          <w:szCs w:val="4"/>
        </w:rPr>
        <w:t xml:space="preserve"> obtain a tribe's free, prior, and informed consent and thus meet the business license </w:t>
      </w:r>
      <w:proofErr w:type="gramStart"/>
      <w:r w:rsidRPr="005553E2">
        <w:rPr>
          <w:sz w:val="4"/>
          <w:szCs w:val="4"/>
        </w:rPr>
        <w:t>condition</w:t>
      </w:r>
      <w:proofErr w:type="gramEnd"/>
      <w:r w:rsidRPr="005553E2">
        <w:rPr>
          <w:sz w:val="4"/>
          <w:szCs w:val="4"/>
        </w:rPr>
        <w:t xml:space="preserve">. 143 Under this structure, if a tribe chooses to deny consent, the business would not be able to obtain a license to operate on the reservation. 144 By requiring consent before granting a license, a tribe is ensuring that their consent is obtained before any harmful actions are taken by businesses operating within the boundaries of the reservation. B. Implementing an FPIC Code: A Case Study Working in partnership with an American Indian tribe to develop the first of its kind FPIC code in the United States, I developed three options for structuring the potential new FPIC chapter of the tribal code ("FPIC chapter"), tentatively titled "FPIC code." These models differ based on the entity that a tribe would like to designate as responsible for providing consent. The three possibilities are: a Tribal Business Council ("Council"); a separate entity within the tribal government; or </w:t>
      </w:r>
      <w:proofErr w:type="gramStart"/>
      <w:r w:rsidRPr="005553E2">
        <w:rPr>
          <w:sz w:val="4"/>
          <w:szCs w:val="4"/>
        </w:rPr>
        <w:t>the tribal</w:t>
      </w:r>
      <w:proofErr w:type="gramEnd"/>
      <w:r w:rsidRPr="005553E2">
        <w:rPr>
          <w:sz w:val="4"/>
          <w:szCs w:val="4"/>
        </w:rPr>
        <w:t xml:space="preserve"> membership. 145 This section will discuss how each of these decision-making models would be implemented and will evaluate the potential advantages and disadvantages of each. 1. Tribal Business Council Under this model, a Tribal Business Council would be solely responsible for ensuring that businesses comply with the FPIC chapter in obtaining a tribe's free, prior, and informed consent. </w:t>
      </w:r>
      <w:proofErr w:type="gramStart"/>
      <w:r w:rsidRPr="005553E2">
        <w:rPr>
          <w:sz w:val="4"/>
          <w:szCs w:val="4"/>
        </w:rPr>
        <w:t>In order to</w:t>
      </w:r>
      <w:proofErr w:type="gramEnd"/>
      <w:r w:rsidRPr="005553E2">
        <w:rPr>
          <w:sz w:val="4"/>
          <w:szCs w:val="4"/>
        </w:rPr>
        <w:t xml:space="preserve"> comply with the FPIC chapter, the company would likely [*449] </w:t>
      </w:r>
      <w:proofErr w:type="gramStart"/>
      <w:r w:rsidRPr="005553E2">
        <w:rPr>
          <w:sz w:val="4"/>
          <w:szCs w:val="4"/>
        </w:rPr>
        <w:t>have to</w:t>
      </w:r>
      <w:proofErr w:type="gramEnd"/>
      <w:r w:rsidRPr="005553E2">
        <w:rPr>
          <w:sz w:val="4"/>
          <w:szCs w:val="4"/>
        </w:rPr>
        <w:t xml:space="preserve"> provide any required information to the Tribal Business Council. The Council would need to set a minimum standard of information, which may include how the proposed business activity would </w:t>
      </w:r>
      <w:proofErr w:type="gramStart"/>
      <w:r w:rsidRPr="005553E2">
        <w:rPr>
          <w:sz w:val="4"/>
          <w:szCs w:val="4"/>
        </w:rPr>
        <w:t>impact</w:t>
      </w:r>
      <w:proofErr w:type="gramEnd"/>
      <w:r w:rsidRPr="005553E2">
        <w:rPr>
          <w:sz w:val="4"/>
          <w:szCs w:val="4"/>
        </w:rPr>
        <w:t xml:space="preserve"> the reservation's environment, culture, and economy both positively and negatively. The Council would then review the information and have a process in place through which to determine whether it wants to give consent, thus bringing the company into compliance with the FPIC chapter and allowing the company to move forward with the chapter on business licensing process. 146 One drawback of this model is that it is time consuming for the Tribal Business Council to review relevant information and to make an informed decision regarding each proposed business activity. The Council may not have the resources to meet these </w:t>
      </w:r>
      <w:proofErr w:type="gramStart"/>
      <w:r w:rsidRPr="005553E2">
        <w:rPr>
          <w:sz w:val="4"/>
          <w:szCs w:val="4"/>
        </w:rPr>
        <w:t>demands</w:t>
      </w:r>
      <w:proofErr w:type="gramEnd"/>
      <w:r w:rsidRPr="005553E2">
        <w:rPr>
          <w:sz w:val="4"/>
          <w:szCs w:val="4"/>
        </w:rPr>
        <w:t xml:space="preserve"> and the process may prove overly burdensome for companies, possibly resulting in a backlog for the granting of tribal business licenses. There are </w:t>
      </w:r>
      <w:proofErr w:type="gramStart"/>
      <w:r w:rsidRPr="005553E2">
        <w:rPr>
          <w:sz w:val="4"/>
          <w:szCs w:val="4"/>
        </w:rPr>
        <w:t>a number of</w:t>
      </w:r>
      <w:proofErr w:type="gramEnd"/>
      <w:r w:rsidRPr="005553E2">
        <w:rPr>
          <w:sz w:val="4"/>
          <w:szCs w:val="4"/>
        </w:rPr>
        <w:t xml:space="preserve"> ways to address these concerns. One option is to refrain from binding the Council to the process. FPIC is currently an emerging norm and seen as an aspirational goal rather than binding international law. 147 A tribe could choose to develop the FPIC chapter as an aspirational goal rather than a process with which the Council and companies must comply. Though this would be less burdensome, it would also greatly reduce the positive impacts associated with enacting an FPIC code. Another option is to limit application of the requirement to </w:t>
      </w:r>
      <w:proofErr w:type="gramStart"/>
      <w:r w:rsidRPr="005553E2">
        <w:rPr>
          <w:sz w:val="4"/>
          <w:szCs w:val="4"/>
        </w:rPr>
        <w:t>particular types</w:t>
      </w:r>
      <w:proofErr w:type="gramEnd"/>
      <w:r w:rsidRPr="005553E2">
        <w:rPr>
          <w:sz w:val="4"/>
          <w:szCs w:val="4"/>
        </w:rPr>
        <w:t xml:space="preserve"> of companies. For instance, a tribe could require that only large-scale, for-profit businesses (to be defined in the FPIC chapter) must comply with the FPIC chapter. An additional option, discussed below, is to task a commission within the tribal government to ensure that businesses are complying with the FPIC chapter. 2. Separate Tribal Government Entity Under the FPIC chapter, a tribe could task an entity within the tribal government to ensure compliance with the FPIC code and to provide tribal consent. Possible entities include the tribe's Business License Commission, 148 the tribe's Tribal Employment Rights [*450] Commission Office, 149 another preexisting commission within the tribal government that would be well-suited for the work, or an FPIC commission to be created under the FPIC chapter. Under this model, the entity selected, rather than the Tribal Business Council, would be responsible for evaluating information regarding the impact of proposed extractive activity and then either deny or provide consent. This may help alleviate the constraints associated with the first model. This model is advantageous because it relies largely on existing resources and structures. If it were not overly burdensome on the entity, implementing an FPIC requirement may be as simple as statutorily empowering the tribe's Business License Commission or Tribal Employment Rights Commission Office to assume the duties listed above. Or, if sufficient resources are available, an FPIC commission could be established by the same procedure used to create the Business License Commission and Tribal Employment Rights Commission Office. Once an entity is chosen, those drafting the FPIC chapter could use the language and processes already utilized in the tribal code as models for determining how the FPIC code will be executed. For instance, a tribe could look to the TERO processes when creating an FPIC commission (or delegating power to another tribal entity) and use it to establish the rules, regulations, and policies governing the Commission's duty to </w:t>
      </w:r>
      <w:proofErr w:type="gramStart"/>
      <w:r w:rsidRPr="005553E2">
        <w:rPr>
          <w:sz w:val="4"/>
          <w:szCs w:val="4"/>
        </w:rPr>
        <w:t>insure</w:t>
      </w:r>
      <w:proofErr w:type="gramEnd"/>
      <w:r w:rsidRPr="005553E2">
        <w:rPr>
          <w:sz w:val="4"/>
          <w:szCs w:val="4"/>
        </w:rPr>
        <w:t xml:space="preserve"> reservation-wide compliance with the FPIC code. This may include looking to the language that establishes the TERO commission, defining the duties and powers of the Commission and its Director, developing a process for complaints and hearings, and discussing enforcement and penalties for violations. 150 Another option regarding the placement of the FPIC code would be to expand the purpose of the TERO code and integrate an FPIC process into the TERO code. If the Tribal Business Council is concerned about delegating its authority to give consent, this model may seem problematic. One way to alleviate that concern, however, is to require Council approval of all determinations made by the chosen entity. Another important factor that a tribe should consider, as discussed below, is the extent to which it wants to integrate tribal members and community stakeholders into the process. [*451] 3. Tribal Membership Most discussions of FPIC emphasize the need to engage individual stakeholders and community members in the consent process. We understand, however, that there are times that the Tribal Business Council disagrees with the tribal membership and vice versa. It is ultimately up to a tribe to determine the role of tribal members in the consent process. If a tribe chooses to engage its members in the consent process, the engagement could take a variety of forms. To ensure that the membership remains informed, the FPIC chapter could require that information concerning proposed extractive activity and any potential impacts is disseminated throughout the community by radio, newspapers, flyers, and/or during community meetings. Community hearings could also provide an opportunity for those members potentially impacted by the activity to voice their concerns. Another option is to have a "comment and feedback" period - </w:t>
      </w:r>
      <w:proofErr w:type="gramStart"/>
      <w:r w:rsidRPr="005553E2">
        <w:rPr>
          <w:sz w:val="4"/>
          <w:szCs w:val="4"/>
        </w:rPr>
        <w:t>similar to</w:t>
      </w:r>
      <w:proofErr w:type="gramEnd"/>
      <w:r w:rsidRPr="005553E2">
        <w:rPr>
          <w:sz w:val="4"/>
          <w:szCs w:val="4"/>
        </w:rPr>
        <w:t xml:space="preserve"> the process required for Environmental Impact Statements 151 - to allow members to express their support of or opposition to a proposed business activity. If a tribe selects one of these methods for soliciting comments from tribal members, it must also determine the weight that will be given to those comments. Community engagement, which by its nature is an involved and lengthy process, </w:t>
      </w:r>
      <w:proofErr w:type="gramStart"/>
      <w:r w:rsidRPr="005553E2">
        <w:rPr>
          <w:sz w:val="4"/>
          <w:szCs w:val="4"/>
        </w:rPr>
        <w:t>has the ability to</w:t>
      </w:r>
      <w:proofErr w:type="gramEnd"/>
      <w:r w:rsidRPr="005553E2">
        <w:rPr>
          <w:sz w:val="4"/>
          <w:szCs w:val="4"/>
        </w:rPr>
        <w:t xml:space="preserve"> slow or stall business activity on the reservation. However, it is an important element of FPIC that a tribe should meaningfully consider. If a tribe is concerned about delay, it could solicit comments from tribal members regarding large-scale development projects only. Another option would be to limit the role of community comment to a persuasive, rather than determinative, </w:t>
      </w:r>
      <w:proofErr w:type="gramStart"/>
      <w:r w:rsidRPr="005553E2">
        <w:rPr>
          <w:sz w:val="4"/>
          <w:szCs w:val="4"/>
        </w:rPr>
        <w:t>one;</w:t>
      </w:r>
      <w:proofErr w:type="gramEnd"/>
      <w:r w:rsidRPr="005553E2">
        <w:rPr>
          <w:sz w:val="4"/>
          <w:szCs w:val="4"/>
        </w:rPr>
        <w:t xml:space="preserve"> thereby leaving the ultimate decision to grant or deny consent with the Tribal Business Council or appointed entity. </w:t>
      </w:r>
      <w:proofErr w:type="gramStart"/>
      <w:r w:rsidRPr="005553E2">
        <w:rPr>
          <w:sz w:val="4"/>
          <w:szCs w:val="4"/>
        </w:rPr>
        <w:t>C. Enforcing</w:t>
      </w:r>
      <w:proofErr w:type="gramEnd"/>
      <w:r w:rsidRPr="005553E2">
        <w:rPr>
          <w:sz w:val="4"/>
          <w:szCs w:val="4"/>
        </w:rPr>
        <w:t xml:space="preserve"> an FPIC Code: Defining Violations and Choosing Sanctions Under each of the three models discussed above, a tribe must define the conduct that constitutes a violation of its FPIC code, which would be prosecutable in tribal court. One offense could be if [*452] a business does not obtain tribal consent "freely." "Freely" would be defined in the FPIC chapter and could exclude consent obtained through fraud, duress, or bribery. Another offense could be if the business does not "inform" a tribe based on the standards provided in the FPIC chapter. A tribe must also determine who is eligible to bring a claim for </w:t>
      </w:r>
      <w:proofErr w:type="gramStart"/>
      <w:r w:rsidRPr="005553E2">
        <w:rPr>
          <w:sz w:val="4"/>
          <w:szCs w:val="4"/>
        </w:rPr>
        <w:t>a violation</w:t>
      </w:r>
      <w:proofErr w:type="gramEnd"/>
      <w:r w:rsidRPr="005553E2">
        <w:rPr>
          <w:sz w:val="4"/>
          <w:szCs w:val="4"/>
        </w:rPr>
        <w:t xml:space="preserve"> of the FPIC code in tribal court. That will depend largely on which implementation model a tribe chooses to pursue. If the business is found guilty of a violation, it could be forced to pay a fine, to mitigate any resulting impacts, or to adhere to any other sanctions developed in the FPIC chapter. A tribe could also rely on sanctions codified in the business licensing chapter of the tribal code, which may include revocation of the business license, fines, and the removal or exclusion of non-Indians from the reservation. 152 V. Federal Implications Federal law does not prohibit a tribe - </w:t>
      </w:r>
      <w:proofErr w:type="gramStart"/>
      <w:r w:rsidRPr="005553E2">
        <w:rPr>
          <w:sz w:val="4"/>
          <w:szCs w:val="4"/>
        </w:rPr>
        <w:t>assuming that</w:t>
      </w:r>
      <w:proofErr w:type="gramEnd"/>
      <w:r w:rsidRPr="005553E2">
        <w:rPr>
          <w:sz w:val="4"/>
          <w:szCs w:val="4"/>
        </w:rPr>
        <w:t xml:space="preserve"> it has civil jurisdiction over the individuals and land in question - from conditioning the extraction of its mineral resources on the procurement of FPIC. The 1981 U.S. Supreme Court decision in Montana v. United States was a "pathmarking" case for determining tribal civil jurisdiction over nonmembers. 153 In Montana, the Court found that tribes lack the "inherent sovereign powers" to regulate activities of nonmembers, even on land that is within reservation boundaries but not tribally owned, because this power had been implicitly divested </w:t>
      </w:r>
      <w:proofErr w:type="gramStart"/>
      <w:r w:rsidRPr="005553E2">
        <w:rPr>
          <w:sz w:val="4"/>
          <w:szCs w:val="4"/>
        </w:rPr>
        <w:t>as a result of</w:t>
      </w:r>
      <w:proofErr w:type="gramEnd"/>
      <w:r w:rsidRPr="005553E2">
        <w:rPr>
          <w:sz w:val="4"/>
          <w:szCs w:val="4"/>
        </w:rPr>
        <w:t xml:space="preserve"> tribes' dependent status. 154 The Montana Court articulated two exceptions to this general rule precluding civil jurisdiction over nonmembers. These exceptions are first, situations in which nonmembers have </w:t>
      </w:r>
      <w:proofErr w:type="gramStart"/>
      <w:r w:rsidRPr="005553E2">
        <w:rPr>
          <w:sz w:val="4"/>
          <w:szCs w:val="4"/>
        </w:rPr>
        <w:t>entered into</w:t>
      </w:r>
      <w:proofErr w:type="gramEnd"/>
      <w:r w:rsidRPr="005553E2">
        <w:rPr>
          <w:sz w:val="4"/>
          <w:szCs w:val="4"/>
        </w:rPr>
        <w:t xml:space="preserve"> a consensual relationship with a tribe, and second, situations in which the regulated conduct directly threatens tribal integrity: To be sure, Indian tribes retain inherent sovereign power to exercise some forms of civil jurisdiction over non-Indians on their reservations, even on non-Indian fee lands. A tribe [*453] may regulate, through taxation, licensing, or other means, the activities of nonmembers who enter consensual relationships with the tribe or its members, through commercial dealing, contracts, leases, or other arrangements. A tribe may also retain inherent power to exercise civil authority over the conduct of non-Indians on fee lands within its reservation when that conduct threatens or has some direct effect on the political integrity, the economic security, or the health or welfare of the tribe. 155 As Professor Sarah Krakoff explains, the Montana opinion left many questions open on tribal civil jurisdiction over nonmembers: Was the Court assuming that exercises of civil jurisdiction over nonmembers on tribal lands automatically fit within one of the Montana exceptions? Or was the Court assuming that the presumption of tribal authority on tribal lands, even over nonmembers, remained intact? … Finally, how would the Court interpret the second Montana exception? Would it be necessary for a tribe to argue that absent regulation of the particular </w:t>
      </w:r>
      <w:proofErr w:type="gramStart"/>
      <w:r w:rsidRPr="005553E2">
        <w:rPr>
          <w:sz w:val="4"/>
          <w:szCs w:val="4"/>
        </w:rPr>
        <w:t>behavior[</w:t>
      </w:r>
      <w:proofErr w:type="gramEnd"/>
      <w:r w:rsidRPr="005553E2">
        <w:rPr>
          <w:sz w:val="4"/>
          <w:szCs w:val="4"/>
        </w:rPr>
        <w:t xml:space="preserve">, a] tribe's welfare would be imperiled? Or would tribes be able to contend that certain exercises of self-government are sufficiently connected to what it means to be a sovereign that the inability to assert them would necessarily threaten their political integrity? 156 In 1997, in Strate v. A-1 Contractors, 157 the U.S. Supreme Court expounded upon the jurisdictional framework established under Montana. This was a personal </w:t>
      </w:r>
      <w:proofErr w:type="gramStart"/>
      <w:r w:rsidRPr="005553E2">
        <w:rPr>
          <w:sz w:val="4"/>
          <w:szCs w:val="4"/>
        </w:rPr>
        <w:t>injury action</w:t>
      </w:r>
      <w:proofErr w:type="gramEnd"/>
      <w:r w:rsidRPr="005553E2">
        <w:rPr>
          <w:sz w:val="4"/>
          <w:szCs w:val="4"/>
        </w:rPr>
        <w:t xml:space="preserve"> brought by a </w:t>
      </w:r>
      <w:proofErr w:type="gramStart"/>
      <w:r w:rsidRPr="005553E2">
        <w:rPr>
          <w:sz w:val="4"/>
          <w:szCs w:val="4"/>
        </w:rPr>
        <w:t>nonmember</w:t>
      </w:r>
      <w:proofErr w:type="gramEnd"/>
      <w:r w:rsidRPr="005553E2">
        <w:rPr>
          <w:sz w:val="4"/>
          <w:szCs w:val="4"/>
        </w:rPr>
        <w:t xml:space="preserve"> resident of the Fort Berthold Reservation who was injured in an automobile accident that took place on a state highway located both within the reservation boundaries and atop [*454] land held in trust for the reservation's tribes. 158 The defendant, also a </w:t>
      </w:r>
      <w:proofErr w:type="gramStart"/>
      <w:r w:rsidRPr="005553E2">
        <w:rPr>
          <w:sz w:val="4"/>
          <w:szCs w:val="4"/>
        </w:rPr>
        <w:t>nonmember</w:t>
      </w:r>
      <w:proofErr w:type="gramEnd"/>
      <w:r w:rsidRPr="005553E2">
        <w:rPr>
          <w:sz w:val="4"/>
          <w:szCs w:val="4"/>
        </w:rPr>
        <w:t xml:space="preserve">, was a party to a construction contract with the tribes of the reservation. 159 The Court made several significant findings in this case, including: first, the Montana presumption against civil jurisdiction over nonmembers applies to both adjudicatory and regulatory civil jurisdiction, because "a tribe's adjudicative jurisdiction does not exceed its legislative jurisdiction[;]" 160 second, despite the trust status of the land underlying the highway, the highway was the "equivalent, for nonmember governance purposes, to alienated, non-Indian land" because the federal government had granted the state and the public a right-of-way over the land to use the highway, meaning the tribes had "retained no gatekeeping right[;]" 161 and third, this matter did not meet the consensual relationships exception to the Montana presumption due to the "non-tribal nature" of the accident and the lack of a sufficient nexus between the parties and the tribes: The dispute, as the Court of Appeals said, is "distinctly non-tribal in nature." It "arose between two non-Indians involved in [a] run-of-the-mill [highway] accident." Although A-1 was engaged in subcontract work on the Fort Berthold Reservation, and therefore had a "consensual relationship" with the Tribes, "Gisela Fredericks was not a party to the subcontract, and the Tribes were strangers to the accident." 162 Accompanying this analysis of the first Montana exception, footnote number eleven acknowledges that tribal police have the power to patrol portions of the highway that are within reservation boundaries, "including rights-of-way made part of a state highway, and to detain and turn over to state officers nonmembers stopped on [*455] the highway for conduct violating state law." 163 Some scholars have asserted that the Strate Court's decision had the compounding effects of expanding the Montana presumption while diminishing its exceptions. 164 One of these arguments rests on the viewpoint that the Court's analogizing of the state highway to non-Indian fee land is in preservation of the critical nature of the land status inquiry in determining tribal civil jurisdiction over nonmembers: Strate thus appears to have effected a diminishment of both Montana exceptions while extending Montana's "general rule" - i.e., Montana's presumption against inherent tribal governing authority over nonmembers - to include (1) tribal adjudicative jurisdiction as well as legislative jurisdiction and (2) conduct on state highways as well as non-Indian fee lands. Strate's determination that, for purposes of a Montana analysis, the state highway at issue was sufficiently analogous to non-Indian fee lands suggested nonetheless that the status of the land would remain a crucial threshold consideration. 165 Another view presents a spin on the effect of the Strate decision on what types of claims can meet the consensual relationship exception under Montana, explaining that "but for" causation (i.e., incidents that would not have occurred but for the existence of a consensual relationship with a tribe) will likely not suffice to meet the exception: After Strate, it is safe to assume that only claims arising directly out of a consensual relationship, such as a breach of contract, violation of a licensing, royalty, or other agreement, or perhaps a tort arising from the breach of any such agreement or arrangement, will suffice. Arguments that, "but for" a consensual relationship with a tribe or its [*456] members, the </w:t>
      </w:r>
      <w:proofErr w:type="gramStart"/>
      <w:r w:rsidRPr="005553E2">
        <w:rPr>
          <w:sz w:val="4"/>
          <w:szCs w:val="4"/>
        </w:rPr>
        <w:t>nonmember</w:t>
      </w:r>
      <w:proofErr w:type="gramEnd"/>
      <w:r w:rsidRPr="005553E2">
        <w:rPr>
          <w:sz w:val="4"/>
          <w:szCs w:val="4"/>
        </w:rPr>
        <w:t xml:space="preserve"> would not have engaged in the activity on the reservation that ultimately gave rise to a legal claim, are unlikely to succeed. 166 The 2001 U.S. Supreme Court decision in Atkinson Trading Company v. Shirley 167 elaborated upon the Strate Court's ruling on the first Montana exception. In this case, a non-Indian proprietor of a hotel located on fee land within reservation boundaries sued to prevent the Navajo Nation from imposing a tax on the hotel rooms. 168 There, the tribe argued that the hotel fell under the first Montana exception because the hotel's guests benefitted from emergency services provided by the tribe (e.g., police, fire, and emergency medicine). 169 Invoking Strate, the Court rejected this argument: [A] nonmember's actual or potential receipt of tribal police, fire, and medical services does not create the requisite connection. If it did, the exception would swallow the rule: All non-Indian fee lands within a reservation benefit, to some extent, from the "advantages of a civilized society" offered by the Indian tribe</w:t>
      </w:r>
      <w:proofErr w:type="gramStart"/>
      <w:r w:rsidRPr="005553E2">
        <w:rPr>
          <w:sz w:val="4"/>
          <w:szCs w:val="4"/>
        </w:rPr>
        <w:t>… .</w:t>
      </w:r>
      <w:proofErr w:type="gramEnd"/>
      <w:r w:rsidRPr="005553E2">
        <w:rPr>
          <w:sz w:val="4"/>
          <w:szCs w:val="4"/>
        </w:rPr>
        <w:t xml:space="preserve"> Such a result does not square with our precedents; indeed, we implicitly rejected this argument in Strate, where we held that the nonmembers had not consented to [a] Tribes' adjudicatory authority by availing themselves of the benefit of tribal police protection while traveling within the reservation. 170 Some scholars have argued that the Atkinson Court was wrong in its analysis of the first Montana exception, positing that the hotel had voluntarily submitted to the regulatory regime established under the applicable "Indian Traders" statutes, thereby creating the necessary consensual relationship: The Court failed to properly consider the argument that Atkinson Trading Post obtained a license from the Navajo Nation in order to conduct business on the reservation. This type of "dealing" and "arrangement" meets the consensual relationship test on its face. By engaging in business within the borders of the Navajo Nation the petitioner </w:t>
      </w:r>
      <w:proofErr w:type="gramStart"/>
      <w:r w:rsidRPr="005553E2">
        <w:rPr>
          <w:sz w:val="4"/>
          <w:szCs w:val="4"/>
        </w:rPr>
        <w:t>entered into</w:t>
      </w:r>
      <w:proofErr w:type="gramEnd"/>
      <w:r w:rsidRPr="005553E2">
        <w:rPr>
          <w:sz w:val="4"/>
          <w:szCs w:val="4"/>
        </w:rPr>
        <w:t xml:space="preserve"> a "consensual relationship" with [a] tribe via the regulations [*457] incorporated in the "Indian Traders" statutes. "The regulations reflect a determination that all non-members who engage in retail business on the Navajo Reservation, have a sufficient nexus with [a] tribe and its members" </w:t>
      </w:r>
      <w:proofErr w:type="gramStart"/>
      <w:r w:rsidRPr="005553E2">
        <w:rPr>
          <w:sz w:val="4"/>
          <w:szCs w:val="4"/>
        </w:rPr>
        <w:t>in order to</w:t>
      </w:r>
      <w:proofErr w:type="gramEnd"/>
      <w:r w:rsidRPr="005553E2">
        <w:rPr>
          <w:sz w:val="4"/>
          <w:szCs w:val="4"/>
        </w:rPr>
        <w:t xml:space="preserve"> support the tax. Atkinson Trading Post's "voluntary submission to the regulatory regime," established by the "Indian Trader" statutes, creates a consensual relationship with the Navajo Nation, thereby satisfying the first exception of the Montana test. As a result of the Petitioner obtaining an "Indian Trader" license, the entire business is brought within the first exception under the Montana analysis. 171 A remedial measure may be for Congress to enact a tribal jurisdictional scheme, as "absent legislative efforts by Congress to return proper control to the tribes, tribal governments will not be able to move forward and govern properly." 172 Professor Matthew Fletcher argues that there exists a double standard of consent between tribal governments asserting authority over nonmembers and the federal government asserting authority over tribes: When the Supreme Court speaks about consent of nonmembers to tribal governance, the Court robustly demands that the tribal government produce literal, express consent by nonmembers to tribal authority. This requirement stands in great contrast to the implied, often illusory, consent that the Court finds important in the context of federal assertions of authority over Indian affairs </w:t>
      </w:r>
      <w:proofErr w:type="gramStart"/>
      <w:r w:rsidRPr="005553E2">
        <w:rPr>
          <w:sz w:val="4"/>
          <w:szCs w:val="4"/>
        </w:rPr>
        <w:t>… .</w:t>
      </w:r>
      <w:proofErr w:type="gramEnd"/>
      <w:r w:rsidRPr="005553E2">
        <w:rPr>
          <w:sz w:val="4"/>
          <w:szCs w:val="4"/>
        </w:rPr>
        <w:t xml:space="preserve"> 173 Fletcher also argues that the overall applicability of the first Montana exception is unclear because the cases on this exception [*458] have all involved nonmembers who were "outliers in Indian Country," as opposed to </w:t>
      </w:r>
      <w:proofErr w:type="gramStart"/>
      <w:r w:rsidRPr="005553E2">
        <w:rPr>
          <w:sz w:val="4"/>
          <w:szCs w:val="4"/>
        </w:rPr>
        <w:t>the majority of</w:t>
      </w:r>
      <w:proofErr w:type="gramEnd"/>
      <w:r w:rsidRPr="005553E2">
        <w:rPr>
          <w:sz w:val="4"/>
          <w:szCs w:val="4"/>
        </w:rPr>
        <w:t xml:space="preserve"> nonmembers on reservation land who do likely have the requisite consensual relationship with a tribe. 174 First, many nonmembers are employed with Indian </w:t>
      </w:r>
      <w:proofErr w:type="gramStart"/>
      <w:r w:rsidRPr="005553E2">
        <w:rPr>
          <w:sz w:val="4"/>
          <w:szCs w:val="4"/>
        </w:rPr>
        <w:t>tribes, and</w:t>
      </w:r>
      <w:proofErr w:type="gramEnd"/>
      <w:r w:rsidRPr="005553E2">
        <w:rPr>
          <w:sz w:val="4"/>
          <w:szCs w:val="4"/>
        </w:rPr>
        <w:t xml:space="preserve"> thus have established the requisite consensual relationship. 175 Second, nonmembers live on tribal lands in tribal housing, some of whom have signed forms consenting to tribal jurisdiction and regulation. 176 For these reasons, most aspects of </w:t>
      </w:r>
      <w:proofErr w:type="gramStart"/>
      <w:r w:rsidRPr="005553E2">
        <w:rPr>
          <w:sz w:val="4"/>
          <w:szCs w:val="4"/>
        </w:rPr>
        <w:t>nonmember</w:t>
      </w:r>
      <w:proofErr w:type="gramEnd"/>
      <w:r w:rsidRPr="005553E2">
        <w:rPr>
          <w:sz w:val="4"/>
          <w:szCs w:val="4"/>
        </w:rPr>
        <w:t xml:space="preserve"> reservation activity meet the requirements set forth in </w:t>
      </w:r>
      <w:proofErr w:type="gramStart"/>
      <w:r w:rsidRPr="005553E2">
        <w:rPr>
          <w:sz w:val="4"/>
          <w:szCs w:val="4"/>
        </w:rPr>
        <w:t>the Montana</w:t>
      </w:r>
      <w:proofErr w:type="gramEnd"/>
      <w:r w:rsidRPr="005553E2">
        <w:rPr>
          <w:sz w:val="4"/>
          <w:szCs w:val="4"/>
        </w:rPr>
        <w:t xml:space="preserve"> exceptions. 177 Consent theory, even in its confused state, has utility if applied properly under the UNDRIP. 178 Article 19 of the UNDRIP demands free, prior, and informed consent before "adopting and implementing legislative or administrative measures" that may affect tribes but does not speak to judicial decisions, and courts should defer to congressional silence on the issue of civil jurisdiction over nonmembers. 179 One important consideration in the FPIC implementation context is federal preemption. However, preemption does not prohibit a tribe, </w:t>
      </w:r>
      <w:proofErr w:type="gramStart"/>
      <w:r w:rsidRPr="005553E2">
        <w:rPr>
          <w:sz w:val="4"/>
          <w:szCs w:val="4"/>
        </w:rPr>
        <w:t>assuming that</w:t>
      </w:r>
      <w:proofErr w:type="gramEnd"/>
      <w:r w:rsidRPr="005553E2">
        <w:rPr>
          <w:sz w:val="4"/>
          <w:szCs w:val="4"/>
        </w:rPr>
        <w:t xml:space="preserve"> it has civil jurisdiction over the individuals and land in question, from conditioning business upon FPIC, but tribal regulatory authority is limited by federal law. 180 Certainly some environmental statutes - the Clean Air Act, the Clean Water Act, and the Safe Drinking Water Act - provide for the treatment of tribes as states ("TAS") in administering regulatory programs. 181 These programs, which can be no less protective than their federal counterparts, allow tribes to tailor their regulatory efforts to unique local conditions. 182 The Environmental Protection Agency ("EPA") determines the extent of tribal jurisdiction under TAS programs on a "tribe-by-tribe basis" 183 and in addition, Requir[es] "a showing that the potential impacts of regulated activities on [a] tribe are serious and substantial" before granting tribes TAS status throughout [a] reservation. [*459] However, [the] EPA has stated that "the activities regulated under the various environmental statutes generally have serious and substantial impacts on human health and welfare," and as a result, [the] EPA has determined that tribes will usually be able to make the showing necessary to obtain program delegation over all pollution sources within the tribe's territory. 184 For most tribes, the regulatory authority conveyed by TAS provisions extends to all activities except the surface mining of tribal coal. Under the Surface Mining Control and Reclamation Act of 1977, 185 which regulates the environmental impact of surface exploration, mining, and reclamation on Indian lands, the Department of the Interior's Office of Surface Mining Reclamation and Enforcement ("OSM") is the sole permitting authority for the mining of Indian coal. 186 Absent a federal-tribal agreement, however, there is no provision requiring OSM to consult directly with the affected Indian tribes before issuing a permit. Instead, the regulations direct the Bureau of Indian Affairs (BIA) to be responsible for tribal consultations. [Accordingly, </w:t>
      </w:r>
      <w:proofErr w:type="gramStart"/>
      <w:r w:rsidRPr="005553E2">
        <w:rPr>
          <w:sz w:val="4"/>
          <w:szCs w:val="4"/>
        </w:rPr>
        <w:t>t]he</w:t>
      </w:r>
      <w:proofErr w:type="gramEnd"/>
      <w:r w:rsidRPr="005553E2">
        <w:rPr>
          <w:sz w:val="4"/>
          <w:szCs w:val="4"/>
        </w:rPr>
        <w:t xml:space="preserve"> BIA then makes recommendations to OSM concerning permits, and OSM determines whether to approve or disapprove the [requisite permits] </w:t>
      </w:r>
      <w:proofErr w:type="gramStart"/>
      <w:r w:rsidRPr="005553E2">
        <w:rPr>
          <w:sz w:val="4"/>
          <w:szCs w:val="4"/>
        </w:rPr>
        <w:t>… .</w:t>
      </w:r>
      <w:proofErr w:type="gramEnd"/>
      <w:r w:rsidRPr="005553E2">
        <w:rPr>
          <w:sz w:val="4"/>
          <w:szCs w:val="4"/>
        </w:rPr>
        <w:t xml:space="preserve"> 187 Therefore, the exercise of tribal regulatory authority would be limited to applicable federal authority when the resource at issue is tribal coal. VI. Corporations and Implementation of the UNDRIP Corporations throughout the world must take steps to understand and manage risks of opposition from indigenous communities lest they suffer avoidable losses. In November 2014, First Peoples Worldwide published the "Indigenous Rights Risk Report" ("Risk Report"). 188 This report provided quantified risk assessment for [*460] three hundred and thirty oil, gas, and mining projects conducted by extractive industries "on or near indigenous territories." 189 The report identified five risk factors, the "weighted average" of which "determined a project's risk score, gauging its susceptibility to indigenous community opposition, or violations of indigenous peoples' rights." 190 These factors were: . Country Risk: "The strength of legal protections for indigenous peoples, and the degree to which they are enforced, in the country where the project is located." </w:t>
      </w:r>
      <w:proofErr w:type="gramStart"/>
      <w:r w:rsidRPr="005553E2">
        <w:rPr>
          <w:sz w:val="4"/>
          <w:szCs w:val="4"/>
        </w:rPr>
        <w:t>191 .</w:t>
      </w:r>
      <w:proofErr w:type="gramEnd"/>
      <w:r w:rsidRPr="005553E2">
        <w:rPr>
          <w:sz w:val="4"/>
          <w:szCs w:val="4"/>
        </w:rPr>
        <w:t xml:space="preserve"> Reputation Risk: "Current and former negative attention to the project, and other projects in close geographic proximity, from the media, NGOs, and other groups that influence public opinion and can affect the company's reputation." </w:t>
      </w:r>
      <w:proofErr w:type="gramStart"/>
      <w:r w:rsidRPr="005553E2">
        <w:rPr>
          <w:sz w:val="4"/>
          <w:szCs w:val="4"/>
        </w:rPr>
        <w:t>192 .</w:t>
      </w:r>
      <w:proofErr w:type="gramEnd"/>
      <w:r w:rsidRPr="005553E2">
        <w:rPr>
          <w:sz w:val="4"/>
          <w:szCs w:val="4"/>
        </w:rPr>
        <w:t xml:space="preserve"> Community Risk: "The project's susceptibility to community opposition, and whether the conditions are in place for successful community engagement." </w:t>
      </w:r>
      <w:proofErr w:type="gramStart"/>
      <w:r w:rsidRPr="005553E2">
        <w:rPr>
          <w:sz w:val="4"/>
          <w:szCs w:val="4"/>
        </w:rPr>
        <w:t>193 .</w:t>
      </w:r>
      <w:proofErr w:type="gramEnd"/>
      <w:r w:rsidRPr="005553E2">
        <w:rPr>
          <w:sz w:val="4"/>
          <w:szCs w:val="4"/>
        </w:rPr>
        <w:t xml:space="preserve"> Legal Risk: "Current and former legal actions taken against the project, and other projects in close geographic proximity, in the past five years." </w:t>
      </w:r>
      <w:proofErr w:type="gramStart"/>
      <w:r w:rsidRPr="005553E2">
        <w:rPr>
          <w:sz w:val="4"/>
          <w:szCs w:val="4"/>
        </w:rPr>
        <w:t>194 .</w:t>
      </w:r>
      <w:proofErr w:type="gramEnd"/>
      <w:r w:rsidRPr="005553E2">
        <w:rPr>
          <w:sz w:val="4"/>
          <w:szCs w:val="4"/>
        </w:rPr>
        <w:t xml:space="preserve"> Risk Management: "The project's efforts to establish positive relations with impacted indigenous </w:t>
      </w:r>
      <w:proofErr w:type="gramStart"/>
      <w:r w:rsidRPr="005553E2">
        <w:rPr>
          <w:sz w:val="4"/>
          <w:szCs w:val="4"/>
        </w:rPr>
        <w:t>peoples, and</w:t>
      </w:r>
      <w:proofErr w:type="gramEnd"/>
      <w:r w:rsidRPr="005553E2">
        <w:rPr>
          <w:sz w:val="4"/>
          <w:szCs w:val="4"/>
        </w:rPr>
        <w:t xml:space="preserve"> mitigate its risk exposure to indigenous peoples' rights." 195 The Risk Report made several significant findings. First, eighty-nine percent of the projects assessed had high (thirty-five percent) or medium (fifty-four percent) risk exposure to "indigenous community opposition or violations of indigenous peoples' rights … ." 196 Risk exposure was higher within the oil and gas industry than within the mining industry, which is "possibly attributable to the mining industry's noticeably stronger standards related to indigenous peoples' rights, compared to the oil and gas industry." 197 Second, there is a "direct correlation between Country [*461] Risk and projects' overall risk scores," meaning that "projects in countries with weak or nonexistent legal protections for indigenous peoples were far more likely to receive high risk scores." 198 The report then makes the connection between governance and business as it pertains to indigenous rights: "These numbers indicate that poor governance is bad for business. Governments that disregard their commitments to UNDRIP (often with the justification that they are obstacles to development) actually propagate volatile business environments that threaten the viability of investments in their countries." 199 Further, the Risk Report states that Legal Risk constituted only five percent of each project's overall risk assessment, but that there was a trend of growth in the weight of this factor due to increasing adherence to the UNDRIP: While [Legal Risk] is a smaller percentage of risk than the other indicators, First Peoples believes it is the fastest growing, evidenced by strengthening legal protections for indigenous peoples' rights around the world. Although governments maintain that their commitments to UNDRIP are aspirational and nonbinding, indigenous peoples are successfully using the document to influence domestic laws and court </w:t>
      </w:r>
      <w:proofErr w:type="gramStart"/>
      <w:r w:rsidRPr="005553E2">
        <w:rPr>
          <w:sz w:val="4"/>
          <w:szCs w:val="4"/>
        </w:rPr>
        <w:t>rulings, and</w:t>
      </w:r>
      <w:proofErr w:type="gramEnd"/>
      <w:r w:rsidRPr="005553E2">
        <w:rPr>
          <w:sz w:val="4"/>
          <w:szCs w:val="4"/>
        </w:rPr>
        <w:t xml:space="preserve"> stop unwanted projects from moving forward. Not only will this yield more lawsuits against companies that violate FPIC, </w:t>
      </w:r>
      <w:proofErr w:type="gramStart"/>
      <w:r w:rsidRPr="005553E2">
        <w:rPr>
          <w:sz w:val="4"/>
          <w:szCs w:val="4"/>
        </w:rPr>
        <w:t>it</w:t>
      </w:r>
      <w:proofErr w:type="gramEnd"/>
      <w:r w:rsidRPr="005553E2">
        <w:rPr>
          <w:sz w:val="4"/>
          <w:szCs w:val="4"/>
        </w:rPr>
        <w:t xml:space="preserve"> also renders them increasingly liable for retroactive damages from past abuses of indigenous peoples' rights. 200 The ICMM's 2013 position statement exemplifies an uneasy dynamic between companies and governments vis-a-vis the UNDRIP and</w:t>
      </w:r>
      <w:proofErr w:type="gramStart"/>
      <w:r w:rsidRPr="005553E2">
        <w:rPr>
          <w:sz w:val="4"/>
          <w:szCs w:val="4"/>
        </w:rPr>
        <w:t>, in particular, indigenous</w:t>
      </w:r>
      <w:proofErr w:type="gramEnd"/>
      <w:r w:rsidRPr="005553E2">
        <w:rPr>
          <w:sz w:val="4"/>
          <w:szCs w:val="4"/>
        </w:rPr>
        <w:t xml:space="preserve"> communities' right to FPIC. As First Peoples Worldwide explains, the 2013 position statement diverges significantly from the ICMM's 2008 position statement. 201 The 2008 Statement warned companies "not to rely too heavily on national governments, which may have a history of dismissing indigenous peoples' "distinct identity, legitimate interests, and perhaps, their rights as articulated in relevant international conventions.'" 202 The 2008 Statement also encouraged companies to [*462] communicate with governments about implementation gaps regarding UNDRIP and other international agreements these governments have joined. 203 The 2013 Statement, on the other hand, "allows member companies to rely on the "good faith' of the state and removes all language acknowledging that many governments have a history of systemic oppression of indigenous peoples" 204 : States have the right to make decisions on the development of resources according to applicable national laws, including those laws implementing host country obligations under international law. Some countries have made an explicit consent provision under national or sub-national laws. In most countries however, "neither indigenous peoples nor any other population group have the right to veto development projects that affect them," so FPIC should be regarded as a "principle to be respected to the greatest degree possible in development planning and implementation." 205 The Equator Principles is a "risk management framework" 206 that has been adopted by eighty financial institutions throughout the world "in order to ensure that the projects [these institutions] finance and advise on are developed in a manner that is socially responsible and reflects sound environmental management [*463] practices." 207 The latest edition of the Equator Principles, published in 2013, expressly requires that "projects with adverse impacts on indigenous people will require their … [FPIC]." 208 The principles also provide a working definition for FPIC: There is no universally accepted definition of FPIC. Based on good faith negotiation between the client and affected indigenous communities, FPIC builds on and expands the process of Informed Consultation and Participation, ensures the meaningful participation of indigenous peoples in decision-making, and focuses on achieving agreement. FPIC does not require unanimity, does not confer veto rights to individuals or sub-groups, and does not require the client to agree to aspects not under their control. Process elements to achieve FPIC are found in IFC Performance Standard 7. 209 This reliance on IFC Performance Standards in establishing criteria demonstrates that institutions influencing what types of projects receive financing are using international standards for guidance, which could put more pressure on both governments and corporations to take steps toward UNDRIP implementation. VII. Limiting UNDRIP The four initial objectors to the UNDRIP (the U.S., Canada, New Zealand, and Australia) 210 have managed to maintain their own terms on indigenous rights whether in objecting to or in endorsing the UNDRIP. According to one scholar, "patriarchal white sovereignty's possessive logic determines what constitutes indigenous peoples' rights, and what they will be subjected to in accordance with its authority and law." 211 Attorney Akilah Jenga Kinnison describes a consultation-consent [*464] spectrum that exists in international law, even with the UNDRIP in place: Although an international consensus has emerged about the importance of the principle of FPIC, there remains no singular, commonly accepted definition of the term "consent" as it is used in articulating the principle. Rather, a spectrum of interpretations of the principle of FPIC has developed in addition to the emerging view that different contexts invoke different obligations along this spectrum. Thus, operationalizing FPIC requires examining the types of activities a state considers implementing and their likely or possible consequences. At a minimum, states have a duty to engage in prior, meaningful consultation in good faith with indigenous peoples concerning activities that affect them. The more a particular activity or development project affects indigenous peoples and their lands, the greater the required level of participation and consultation</w:t>
      </w:r>
      <w:proofErr w:type="gramStart"/>
      <w:r w:rsidRPr="005553E2">
        <w:rPr>
          <w:sz w:val="4"/>
          <w:szCs w:val="4"/>
        </w:rPr>
        <w:t>… .</w:t>
      </w:r>
      <w:proofErr w:type="gramEnd"/>
      <w:r w:rsidRPr="005553E2">
        <w:rPr>
          <w:sz w:val="4"/>
          <w:szCs w:val="4"/>
        </w:rPr>
        <w:t xml:space="preserve"> The U.N. Declaration explicitly recognizes a state duty to obtain full consent before moving ahead with a project only in the </w:t>
      </w:r>
      <w:proofErr w:type="gramStart"/>
      <w:r w:rsidRPr="005553E2">
        <w:rPr>
          <w:sz w:val="4"/>
          <w:szCs w:val="4"/>
        </w:rPr>
        <w:t>contexts</w:t>
      </w:r>
      <w:proofErr w:type="gramEnd"/>
      <w:r w:rsidRPr="005553E2">
        <w:rPr>
          <w:sz w:val="4"/>
          <w:szCs w:val="4"/>
        </w:rPr>
        <w:t xml:space="preserve"> of forced relocation and storage or dumping of toxic materials. 212 Kinnison goes on to assert that "there seems to be a shift in the international arena toward viewing states' duty to consult with indigenous peoples as falling on the consent end of the consultation-consent spectrum" for any activity directly affecting their traditional lands. 213 Kinnison concludes that this is the appropriate path for the United States to take as well:</w:t>
      </w:r>
    </w:p>
    <w:p w14:paraId="49A04ECB" w14:textId="77777777" w:rsidR="001A31F4" w:rsidRPr="005553E2" w:rsidRDefault="001A31F4" w:rsidP="001A31F4">
      <w:pPr>
        <w:rPr>
          <w:sz w:val="16"/>
        </w:rPr>
      </w:pPr>
      <w:r w:rsidRPr="005553E2">
        <w:rPr>
          <w:rStyle w:val="StyleUnderline"/>
        </w:rPr>
        <w:t xml:space="preserve">The </w:t>
      </w:r>
      <w:r w:rsidRPr="005553E2">
        <w:rPr>
          <w:rStyle w:val="StyleUnderline"/>
          <w:highlight w:val="cyan"/>
        </w:rPr>
        <w:t>U</w:t>
      </w:r>
      <w:r w:rsidRPr="005553E2">
        <w:rPr>
          <w:rStyle w:val="StyleUnderline"/>
        </w:rPr>
        <w:t xml:space="preserve">nited </w:t>
      </w:r>
      <w:r w:rsidRPr="005553E2">
        <w:rPr>
          <w:rStyle w:val="StyleUnderline"/>
          <w:highlight w:val="cyan"/>
        </w:rPr>
        <w:t>S</w:t>
      </w:r>
      <w:r w:rsidRPr="005553E2">
        <w:rPr>
          <w:rStyle w:val="StyleUnderline"/>
        </w:rPr>
        <w:t xml:space="preserve">tates </w:t>
      </w:r>
      <w:r w:rsidRPr="005553E2">
        <w:rPr>
          <w:rStyle w:val="Emphasis"/>
          <w:highlight w:val="cyan"/>
        </w:rPr>
        <w:t>has</w:t>
      </w:r>
      <w:r w:rsidRPr="005553E2">
        <w:rPr>
          <w:rStyle w:val="StyleUnderline"/>
        </w:rPr>
        <w:t xml:space="preserve"> articulated a </w:t>
      </w:r>
      <w:r w:rsidRPr="005553E2">
        <w:rPr>
          <w:rStyle w:val="Emphasis"/>
          <w:highlight w:val="cyan"/>
        </w:rPr>
        <w:t>commitment</w:t>
      </w:r>
      <w:r w:rsidRPr="005553E2">
        <w:rPr>
          <w:rStyle w:val="StyleUnderline"/>
          <w:highlight w:val="cyan"/>
        </w:rPr>
        <w:t xml:space="preserve"> to</w:t>
      </w:r>
      <w:r w:rsidRPr="005553E2">
        <w:rPr>
          <w:rStyle w:val="StyleUnderline"/>
        </w:rPr>
        <w:t xml:space="preserve"> the importance of </w:t>
      </w:r>
      <w:r w:rsidRPr="005553E2">
        <w:rPr>
          <w:rStyle w:val="StyleUnderline"/>
          <w:highlight w:val="cyan"/>
        </w:rPr>
        <w:t xml:space="preserve">indigenous </w:t>
      </w:r>
      <w:r w:rsidRPr="005553E2">
        <w:rPr>
          <w:rStyle w:val="Emphasis"/>
          <w:highlight w:val="cyan"/>
        </w:rPr>
        <w:t>consultation</w:t>
      </w:r>
      <w:r w:rsidRPr="005553E2">
        <w:rPr>
          <w:rStyle w:val="StyleUnderline"/>
        </w:rPr>
        <w:t xml:space="preserve"> both </w:t>
      </w:r>
      <w:r w:rsidRPr="005553E2">
        <w:rPr>
          <w:rStyle w:val="StyleUnderline"/>
          <w:highlight w:val="cyan"/>
        </w:rPr>
        <w:t>through</w:t>
      </w:r>
      <w:r w:rsidRPr="005553E2">
        <w:rPr>
          <w:rStyle w:val="StyleUnderline"/>
        </w:rPr>
        <w:t xml:space="preserve"> its </w:t>
      </w:r>
      <w:r w:rsidRPr="005553E2">
        <w:rPr>
          <w:rStyle w:val="StyleUnderline"/>
          <w:highlight w:val="cyan"/>
        </w:rPr>
        <w:t>endorsement of</w:t>
      </w:r>
      <w:r w:rsidRPr="005553E2">
        <w:rPr>
          <w:sz w:val="16"/>
        </w:rPr>
        <w:t xml:space="preserve"> the U.N. Declaration on the Rights of Indigenous Peoples </w:t>
      </w:r>
      <w:r w:rsidRPr="005553E2">
        <w:rPr>
          <w:rStyle w:val="StyleUnderline"/>
        </w:rPr>
        <w:t>[</w:t>
      </w:r>
      <w:r w:rsidRPr="005553E2">
        <w:rPr>
          <w:rStyle w:val="StyleUnderline"/>
          <w:highlight w:val="cyan"/>
        </w:rPr>
        <w:t>UNDRIP</w:t>
      </w:r>
      <w:r w:rsidRPr="005553E2">
        <w:rPr>
          <w:rStyle w:val="StyleUnderline"/>
        </w:rPr>
        <w:t>] and its domestic policies, such as</w:t>
      </w:r>
      <w:r w:rsidRPr="005553E2">
        <w:rPr>
          <w:sz w:val="16"/>
        </w:rPr>
        <w:t xml:space="preserve"> E.O. 13,175 and President </w:t>
      </w:r>
      <w:r w:rsidRPr="005553E2">
        <w:rPr>
          <w:rStyle w:val="StyleUnderline"/>
        </w:rPr>
        <w:t xml:space="preserve">Obama's Tribal Consultation Memorandum. </w:t>
      </w:r>
      <w:r w:rsidRPr="005553E2">
        <w:rPr>
          <w:rStyle w:val="Emphasis"/>
        </w:rPr>
        <w:t>However</w:t>
      </w:r>
      <w:r w:rsidRPr="005553E2">
        <w:rPr>
          <w:rStyle w:val="StyleUnderline"/>
        </w:rPr>
        <w:t xml:space="preserve">, </w:t>
      </w:r>
      <w:proofErr w:type="gramStart"/>
      <w:r w:rsidRPr="005553E2">
        <w:rPr>
          <w:rStyle w:val="StyleUnderline"/>
        </w:rPr>
        <w:t xml:space="preserve">in order </w:t>
      </w:r>
      <w:r w:rsidRPr="005553E2">
        <w:rPr>
          <w:rStyle w:val="Emphasis"/>
        </w:rPr>
        <w:t>to</w:t>
      </w:r>
      <w:proofErr w:type="gramEnd"/>
      <w:r w:rsidRPr="005553E2">
        <w:rPr>
          <w:rStyle w:val="Emphasis"/>
        </w:rPr>
        <w:t xml:space="preserve"> fully realize</w:t>
      </w:r>
      <w:r w:rsidRPr="005553E2">
        <w:rPr>
          <w:rStyle w:val="StyleUnderline"/>
        </w:rPr>
        <w:t xml:space="preserve"> this commitment, the </w:t>
      </w:r>
      <w:r w:rsidRPr="005553E2">
        <w:rPr>
          <w:rStyle w:val="Emphasis"/>
        </w:rPr>
        <w:t>United States should</w:t>
      </w:r>
      <w:r w:rsidRPr="005553E2">
        <w:rPr>
          <w:rStyle w:val="StyleUnderline"/>
        </w:rPr>
        <w:t xml:space="preserve"> embrace a </w:t>
      </w:r>
      <w:r w:rsidRPr="005553E2">
        <w:rPr>
          <w:rStyle w:val="Emphasis"/>
        </w:rPr>
        <w:t>policy shift</w:t>
      </w:r>
      <w:r w:rsidRPr="005553E2">
        <w:rPr>
          <w:rStyle w:val="StyleUnderline"/>
        </w:rPr>
        <w:t xml:space="preserve"> away from the </w:t>
      </w:r>
      <w:r w:rsidRPr="005553E2">
        <w:rPr>
          <w:rStyle w:val="Emphasis"/>
        </w:rPr>
        <w:t>currently</w:t>
      </w:r>
      <w:r w:rsidRPr="005553E2">
        <w:rPr>
          <w:rStyle w:val="StyleUnderline"/>
        </w:rPr>
        <w:t xml:space="preserve"> articulated </w:t>
      </w:r>
      <w:r w:rsidRPr="005553E2">
        <w:rPr>
          <w:rStyle w:val="Emphasis"/>
        </w:rPr>
        <w:t>meaningful consultation standard</w:t>
      </w:r>
      <w:r w:rsidRPr="005553E2">
        <w:rPr>
          <w:rStyle w:val="StyleUnderline"/>
        </w:rPr>
        <w:t xml:space="preserve">. </w:t>
      </w:r>
      <w:r w:rsidRPr="005553E2">
        <w:rPr>
          <w:rStyle w:val="Emphasis"/>
          <w:highlight w:val="cyan"/>
        </w:rPr>
        <w:t>U.S. law and policy</w:t>
      </w:r>
      <w:r w:rsidRPr="005553E2">
        <w:rPr>
          <w:rStyle w:val="StyleUnderline"/>
          <w:highlight w:val="cyan"/>
        </w:rPr>
        <w:t xml:space="preserve"> should </w:t>
      </w:r>
      <w:r w:rsidRPr="005553E2">
        <w:rPr>
          <w:rStyle w:val="Emphasis"/>
          <w:highlight w:val="cyan"/>
        </w:rPr>
        <w:t>move to</w:t>
      </w:r>
      <w:r w:rsidRPr="005553E2">
        <w:rPr>
          <w:sz w:val="16"/>
          <w:szCs w:val="16"/>
        </w:rPr>
        <w:t xml:space="preserve">ward </w:t>
      </w:r>
      <w:r w:rsidRPr="005553E2">
        <w:rPr>
          <w:rStyle w:val="StyleUnderline"/>
          <w:highlight w:val="cyan"/>
        </w:rPr>
        <w:t>viewing</w:t>
      </w:r>
      <w:r w:rsidRPr="005553E2">
        <w:rPr>
          <w:rStyle w:val="StyleUnderline"/>
        </w:rPr>
        <w:t xml:space="preserve"> indigenous consultation as involving</w:t>
      </w:r>
      <w:r w:rsidRPr="005553E2">
        <w:rPr>
          <w:sz w:val="16"/>
        </w:rPr>
        <w:t xml:space="preserve"> a spectrum of requirements - with good-faith, meaningful consultation as a [*465] minimum and with </w:t>
      </w:r>
      <w:r w:rsidRPr="005553E2">
        <w:rPr>
          <w:rStyle w:val="Emphasis"/>
          <w:highlight w:val="cyan"/>
        </w:rPr>
        <w:t>consent required</w:t>
      </w:r>
      <w:r w:rsidRPr="005553E2">
        <w:rPr>
          <w:rStyle w:val="StyleUnderline"/>
        </w:rPr>
        <w:t xml:space="preserve"> in certain contexts, including large-scale extractive industries.</w:t>
      </w:r>
      <w:r w:rsidRPr="005553E2">
        <w:rPr>
          <w:sz w:val="16"/>
        </w:rPr>
        <w:t xml:space="preserve"> 214 </w:t>
      </w:r>
    </w:p>
    <w:p w14:paraId="25FB9CC9" w14:textId="77777777" w:rsidR="001A31F4" w:rsidRPr="005553E2" w:rsidRDefault="001A31F4" w:rsidP="001A31F4">
      <w:pPr>
        <w:rPr>
          <w:sz w:val="16"/>
        </w:rPr>
      </w:pPr>
      <w:r w:rsidRPr="005553E2">
        <w:rPr>
          <w:sz w:val="16"/>
        </w:rPr>
        <w:t xml:space="preserve">Neither President Obama's remarks at the White House Tribal Nations Conference in December 2010 nor the "Announcement of U.S. Support for the United Nations Declaration on the Rights of Indigenous Peoples" ("Announcement") appear to represent a shift toward the consent side of the spectrum. 215  </w:t>
      </w:r>
      <w:r w:rsidRPr="005553E2">
        <w:rPr>
          <w:rStyle w:val="StyleUnderline"/>
        </w:rPr>
        <w:t>The remarks</w:t>
      </w:r>
      <w:r w:rsidRPr="005553E2">
        <w:rPr>
          <w:sz w:val="16"/>
        </w:rPr>
        <w:t xml:space="preserve"> and the Announcement </w:t>
      </w:r>
      <w:r w:rsidRPr="005553E2">
        <w:rPr>
          <w:rStyle w:val="Emphasis"/>
        </w:rPr>
        <w:t>continue to refer</w:t>
      </w:r>
      <w:r w:rsidRPr="005553E2">
        <w:rPr>
          <w:rStyle w:val="StyleUnderline"/>
        </w:rPr>
        <w:t xml:space="preserve"> to </w:t>
      </w:r>
      <w:r w:rsidRPr="005553E2">
        <w:rPr>
          <w:rStyle w:val="Emphasis"/>
        </w:rPr>
        <w:t>consultation (rather than consent</w:t>
      </w:r>
      <w:r w:rsidRPr="005553E2">
        <w:rPr>
          <w:sz w:val="16"/>
        </w:rPr>
        <w:t xml:space="preserve">) throughout, </w:t>
      </w:r>
      <w:r w:rsidRPr="005553E2">
        <w:rPr>
          <w:rStyle w:val="StyleUnderline"/>
        </w:rPr>
        <w:t>and</w:t>
      </w:r>
      <w:r w:rsidRPr="005553E2">
        <w:rPr>
          <w:sz w:val="16"/>
        </w:rPr>
        <w:t xml:space="preserve"> the Announcement </w:t>
      </w:r>
      <w:r w:rsidRPr="005553E2">
        <w:rPr>
          <w:rStyle w:val="StyleUnderline"/>
        </w:rPr>
        <w:t xml:space="preserve">alarmingly </w:t>
      </w:r>
      <w:r w:rsidRPr="005553E2">
        <w:rPr>
          <w:rStyle w:val="Emphasis"/>
        </w:rPr>
        <w:t>dismisses</w:t>
      </w:r>
      <w:r w:rsidRPr="005553E2">
        <w:rPr>
          <w:rStyle w:val="StyleUnderline"/>
        </w:rPr>
        <w:t xml:space="preserve"> consent as a </w:t>
      </w:r>
      <w:r w:rsidRPr="005553E2">
        <w:rPr>
          <w:rStyle w:val="Emphasis"/>
        </w:rPr>
        <w:t>necessary</w:t>
      </w:r>
      <w:r w:rsidRPr="005553E2">
        <w:rPr>
          <w:rStyle w:val="StyleUnderline"/>
        </w:rPr>
        <w:t xml:space="preserve"> element of "meaningful consultation" with tribes even under the UNDRIP's FPIC regime: "The United States recognizes the significance of</w:t>
      </w:r>
      <w:r w:rsidRPr="005553E2">
        <w:rPr>
          <w:sz w:val="16"/>
        </w:rPr>
        <w:t xml:space="preserve"> the Declaration's </w:t>
      </w:r>
      <w:r w:rsidRPr="005553E2">
        <w:rPr>
          <w:rStyle w:val="StyleUnderline"/>
        </w:rPr>
        <w:t>provisions on free, prior, and informed consent [</w:t>
      </w:r>
      <w:r w:rsidRPr="005553E2">
        <w:rPr>
          <w:rStyle w:val="Emphasis"/>
        </w:rPr>
        <w:t>FPIC], which the United States understands</w:t>
      </w:r>
      <w:r w:rsidRPr="005553E2">
        <w:rPr>
          <w:rStyle w:val="StyleUnderline"/>
        </w:rPr>
        <w:t xml:space="preserve"> to call for a process of meaningful </w:t>
      </w:r>
      <w:r w:rsidRPr="005553E2">
        <w:rPr>
          <w:rStyle w:val="Emphasis"/>
        </w:rPr>
        <w:t>consultation</w:t>
      </w:r>
      <w:r w:rsidRPr="005553E2">
        <w:rPr>
          <w:rStyle w:val="StyleUnderline"/>
        </w:rPr>
        <w:t xml:space="preserve"> with tribal leaders, </w:t>
      </w:r>
      <w:r w:rsidRPr="005553E2">
        <w:rPr>
          <w:rStyle w:val="Emphasis"/>
        </w:rPr>
        <w:t>but not necessarily the agreement</w:t>
      </w:r>
      <w:r w:rsidRPr="005553E2">
        <w:rPr>
          <w:rStyle w:val="StyleUnderline"/>
        </w:rPr>
        <w:t xml:space="preserve"> of those leaders, </w:t>
      </w:r>
      <w:r w:rsidRPr="005553E2">
        <w:rPr>
          <w:rStyle w:val="Emphasis"/>
        </w:rPr>
        <w:t>before the actions addressed</w:t>
      </w:r>
      <w:r w:rsidRPr="005553E2">
        <w:rPr>
          <w:rStyle w:val="StyleUnderline"/>
        </w:rPr>
        <w:t xml:space="preserve"> in those consultations </w:t>
      </w:r>
      <w:r w:rsidRPr="005553E2">
        <w:rPr>
          <w:rStyle w:val="Emphasis"/>
        </w:rPr>
        <w:t>are taken</w:t>
      </w:r>
      <w:r w:rsidRPr="005553E2">
        <w:rPr>
          <w:rStyle w:val="StyleUnderline"/>
        </w:rPr>
        <w:t>."</w:t>
      </w:r>
      <w:r w:rsidRPr="005553E2">
        <w:rPr>
          <w:sz w:val="16"/>
        </w:rPr>
        <w:t xml:space="preserve"> 216 </w:t>
      </w:r>
    </w:p>
    <w:p w14:paraId="40BA9918" w14:textId="77777777" w:rsidR="001A31F4" w:rsidRPr="005553E2" w:rsidRDefault="001A31F4" w:rsidP="001A31F4">
      <w:pPr>
        <w:rPr>
          <w:sz w:val="16"/>
        </w:rPr>
      </w:pPr>
      <w:r w:rsidRPr="005553E2">
        <w:rPr>
          <w:rStyle w:val="Emphasis"/>
        </w:rPr>
        <w:t>This perpetuation</w:t>
      </w:r>
      <w:r w:rsidRPr="005553E2">
        <w:rPr>
          <w:rStyle w:val="StyleUnderline"/>
        </w:rPr>
        <w:t xml:space="preserve"> of the </w:t>
      </w:r>
      <w:r w:rsidRPr="005553E2">
        <w:rPr>
          <w:rStyle w:val="Emphasis"/>
          <w:highlight w:val="cyan"/>
        </w:rPr>
        <w:t>consultation status quo</w:t>
      </w:r>
      <w:r w:rsidRPr="005553E2">
        <w:rPr>
          <w:rStyle w:val="StyleUnderline"/>
        </w:rPr>
        <w:t xml:space="preserve"> has </w:t>
      </w:r>
      <w:r w:rsidRPr="005553E2">
        <w:rPr>
          <w:rStyle w:val="Emphasis"/>
          <w:highlight w:val="cyan"/>
        </w:rPr>
        <w:t>not gone unnoticed</w:t>
      </w:r>
      <w:r w:rsidRPr="005553E2">
        <w:rPr>
          <w:rStyle w:val="StyleUnderline"/>
        </w:rPr>
        <w:t>.</w:t>
      </w:r>
      <w:r w:rsidRPr="005553E2">
        <w:rPr>
          <w:sz w:val="16"/>
        </w:rPr>
        <w:t xml:space="preserve"> In a June 30, 2012, article, a journalist argued that the Obama Administration is pursuing a path of least resistance concerning the UNDRIP:</w:t>
      </w:r>
    </w:p>
    <w:p w14:paraId="519011E6" w14:textId="77777777" w:rsidR="001A31F4" w:rsidRPr="005553E2" w:rsidRDefault="001A31F4" w:rsidP="001A31F4">
      <w:pPr>
        <w:rPr>
          <w:sz w:val="16"/>
        </w:rPr>
      </w:pPr>
      <w:r w:rsidRPr="005553E2">
        <w:rPr>
          <w:rStyle w:val="Emphasis"/>
          <w:highlight w:val="cyan"/>
        </w:rPr>
        <w:t>Whether UNDRIP</w:t>
      </w:r>
      <w:r w:rsidRPr="005553E2">
        <w:rPr>
          <w:rStyle w:val="StyleUnderline"/>
          <w:highlight w:val="cyan"/>
        </w:rPr>
        <w:t xml:space="preserve"> will be </w:t>
      </w:r>
      <w:r w:rsidRPr="005553E2">
        <w:rPr>
          <w:rStyle w:val="Emphasis"/>
          <w:highlight w:val="cyan"/>
        </w:rPr>
        <w:t>successful</w:t>
      </w:r>
      <w:r w:rsidRPr="005553E2">
        <w:rPr>
          <w:sz w:val="16"/>
        </w:rPr>
        <w:t xml:space="preserve"> in the U.S. </w:t>
      </w:r>
      <w:r w:rsidRPr="005553E2">
        <w:rPr>
          <w:rStyle w:val="StyleUnderline"/>
        </w:rPr>
        <w:t xml:space="preserve">will </w:t>
      </w:r>
      <w:r w:rsidRPr="005553E2">
        <w:rPr>
          <w:rStyle w:val="Emphasis"/>
          <w:highlight w:val="cyan"/>
        </w:rPr>
        <w:t>depend</w:t>
      </w:r>
      <w:r w:rsidRPr="005553E2">
        <w:rPr>
          <w:rStyle w:val="StyleUnderline"/>
          <w:highlight w:val="cyan"/>
        </w:rPr>
        <w:t xml:space="preserve"> on </w:t>
      </w:r>
      <w:r w:rsidRPr="005553E2">
        <w:rPr>
          <w:rStyle w:val="Emphasis"/>
          <w:highlight w:val="cyan"/>
        </w:rPr>
        <w:t>whether</w:t>
      </w:r>
      <w:r w:rsidRPr="005553E2">
        <w:rPr>
          <w:rStyle w:val="StyleUnderline"/>
        </w:rPr>
        <w:t xml:space="preserve"> the </w:t>
      </w:r>
      <w:r w:rsidRPr="005553E2">
        <w:rPr>
          <w:rStyle w:val="StyleUnderline"/>
          <w:highlight w:val="cyan"/>
        </w:rPr>
        <w:t xml:space="preserve">government </w:t>
      </w:r>
      <w:r w:rsidRPr="00ED4A84">
        <w:rPr>
          <w:rStyle w:val="Emphasis"/>
        </w:rPr>
        <w:t>chooses</w:t>
      </w:r>
      <w:r w:rsidRPr="00ED4A84">
        <w:rPr>
          <w:rStyle w:val="StyleUnderline"/>
        </w:rPr>
        <w:t xml:space="preserve"> to </w:t>
      </w:r>
      <w:r w:rsidRPr="00ED4A84">
        <w:rPr>
          <w:rStyle w:val="Emphasis"/>
        </w:rPr>
        <w:t>apply</w:t>
      </w:r>
      <w:r w:rsidRPr="00ED4A84">
        <w:rPr>
          <w:rStyle w:val="StyleUnderline"/>
        </w:rPr>
        <w:t xml:space="preserve"> it in a </w:t>
      </w:r>
      <w:r w:rsidRPr="00ED4A84">
        <w:rPr>
          <w:rStyle w:val="Emphasis"/>
        </w:rPr>
        <w:t xml:space="preserve">way that </w:t>
      </w:r>
      <w:r w:rsidRPr="005553E2">
        <w:rPr>
          <w:rStyle w:val="Emphasis"/>
          <w:highlight w:val="cyan"/>
        </w:rPr>
        <w:t>gets past</w:t>
      </w:r>
      <w:r w:rsidRPr="005553E2">
        <w:rPr>
          <w:rStyle w:val="StyleUnderline"/>
          <w:highlight w:val="cyan"/>
        </w:rPr>
        <w:t xml:space="preserve"> </w:t>
      </w:r>
      <w:r w:rsidRPr="00ED4A84">
        <w:rPr>
          <w:rStyle w:val="StyleUnderline"/>
        </w:rPr>
        <w:t xml:space="preserve">the </w:t>
      </w:r>
      <w:r w:rsidRPr="00ED4A84">
        <w:rPr>
          <w:rStyle w:val="Emphasis"/>
        </w:rPr>
        <w:t>status quo</w:t>
      </w:r>
      <w:r w:rsidRPr="00ED4A84">
        <w:rPr>
          <w:rStyle w:val="StyleUnderline"/>
        </w:rPr>
        <w:t xml:space="preserve"> of </w:t>
      </w:r>
      <w:r w:rsidRPr="005553E2">
        <w:rPr>
          <w:rStyle w:val="Emphasis"/>
          <w:highlight w:val="cyan"/>
        </w:rPr>
        <w:t>current</w:t>
      </w:r>
      <w:r w:rsidRPr="005553E2">
        <w:rPr>
          <w:rStyle w:val="Emphasis"/>
        </w:rPr>
        <w:t xml:space="preserve"> federal-tribal </w:t>
      </w:r>
      <w:r w:rsidRPr="005553E2">
        <w:rPr>
          <w:rStyle w:val="Emphasis"/>
          <w:highlight w:val="cyan"/>
        </w:rPr>
        <w:t>policy</w:t>
      </w:r>
      <w:proofErr w:type="gramStart"/>
      <w:r w:rsidRPr="005553E2">
        <w:rPr>
          <w:sz w:val="16"/>
        </w:rPr>
        <w:t>… .</w:t>
      </w:r>
      <w:proofErr w:type="gramEnd"/>
      <w:r w:rsidRPr="005553E2">
        <w:rPr>
          <w:sz w:val="16"/>
        </w:rPr>
        <w:t xml:space="preserve"> Many officials in the Obama administration familiar with Indian policy know that UNDRIP adds a new dimension to federal-tribal relations. It's just that </w:t>
      </w:r>
      <w:r w:rsidRPr="005553E2">
        <w:rPr>
          <w:rStyle w:val="Emphasis"/>
        </w:rPr>
        <w:t>for now</w:t>
      </w:r>
      <w:r w:rsidRPr="005553E2">
        <w:rPr>
          <w:rStyle w:val="StyleUnderline"/>
        </w:rPr>
        <w:t xml:space="preserve"> the </w:t>
      </w:r>
      <w:r w:rsidRPr="005553E2">
        <w:rPr>
          <w:rStyle w:val="Emphasis"/>
        </w:rPr>
        <w:t>easiest</w:t>
      </w:r>
      <w:r w:rsidRPr="005553E2">
        <w:rPr>
          <w:sz w:val="16"/>
        </w:rPr>
        <w:t xml:space="preserve"> [*466] </w:t>
      </w:r>
      <w:r w:rsidRPr="005553E2">
        <w:rPr>
          <w:rStyle w:val="Emphasis"/>
        </w:rPr>
        <w:t>course</w:t>
      </w:r>
      <w:r w:rsidRPr="005553E2">
        <w:rPr>
          <w:rStyle w:val="StyleUnderline"/>
        </w:rPr>
        <w:t xml:space="preserve"> of action is to offer a </w:t>
      </w:r>
      <w:r w:rsidRPr="005553E2">
        <w:rPr>
          <w:rStyle w:val="Emphasis"/>
        </w:rPr>
        <w:t>facade</w:t>
      </w:r>
      <w:r w:rsidRPr="005553E2">
        <w:rPr>
          <w:rStyle w:val="StyleUnderline"/>
        </w:rPr>
        <w:t xml:space="preserve"> of understanding, while largely </w:t>
      </w:r>
      <w:r w:rsidRPr="005553E2">
        <w:rPr>
          <w:rStyle w:val="Emphasis"/>
        </w:rPr>
        <w:t>continuing in a status quo manner</w:t>
      </w:r>
      <w:r w:rsidRPr="005553E2">
        <w:rPr>
          <w:rStyle w:val="StyleUnderline"/>
        </w:rPr>
        <w:t>.</w:t>
      </w:r>
      <w:r w:rsidRPr="005553E2">
        <w:rPr>
          <w:sz w:val="16"/>
        </w:rPr>
        <w:t xml:space="preserve"> 217 </w:t>
      </w:r>
    </w:p>
    <w:p w14:paraId="1F0B78C7" w14:textId="77777777" w:rsidR="001A31F4" w:rsidRPr="005553E2" w:rsidRDefault="001A31F4" w:rsidP="001A31F4">
      <w:pPr>
        <w:rPr>
          <w:sz w:val="16"/>
        </w:rPr>
      </w:pPr>
      <w:r w:rsidRPr="005553E2">
        <w:rPr>
          <w:sz w:val="16"/>
        </w:rPr>
        <w:t xml:space="preserve">In the June 9, 2011, Oversight Hearing before the Senate Committee on Indian Affairs, tribal leaders expressed the need for Congress to take legislative action to effectuate free, prior, and informed consent. </w:t>
      </w:r>
      <w:proofErr w:type="gramStart"/>
      <w:r w:rsidRPr="005553E2">
        <w:rPr>
          <w:sz w:val="16"/>
        </w:rPr>
        <w:t>218  The</w:t>
      </w:r>
      <w:proofErr w:type="gramEnd"/>
      <w:r w:rsidRPr="005553E2">
        <w:rPr>
          <w:sz w:val="16"/>
        </w:rPr>
        <w:t xml:space="preserve"> Black Hills Sioux Nation Treaty Council brought attention to its 2011 "Resolution of the Black Hills Sioux Nation Treaty Council: Rejection of the United States' Statement of U.S. Support for the United Nations Declaration on the Rights of Indigenous Peoples" ("Resolution") in repudiating the use of federal Indian law to limit tribal rights. </w:t>
      </w:r>
      <w:proofErr w:type="gramStart"/>
      <w:r w:rsidRPr="005553E2">
        <w:rPr>
          <w:sz w:val="16"/>
        </w:rPr>
        <w:t>219  This</w:t>
      </w:r>
      <w:proofErr w:type="gramEnd"/>
      <w:r w:rsidRPr="005553E2">
        <w:rPr>
          <w:sz w:val="16"/>
        </w:rPr>
        <w:t xml:space="preserve"> Resolution contains the following condemnation of the U.S.'s Announcement:</w:t>
      </w:r>
    </w:p>
    <w:p w14:paraId="16252411" w14:textId="77777777" w:rsidR="001A31F4" w:rsidRPr="005553E2" w:rsidRDefault="001A31F4" w:rsidP="001A31F4">
      <w:pPr>
        <w:rPr>
          <w:sz w:val="16"/>
        </w:rPr>
      </w:pPr>
      <w:r w:rsidRPr="005553E2">
        <w:rPr>
          <w:sz w:val="16"/>
        </w:rPr>
        <w:t xml:space="preserve">The world has long recognized that the United States has lost any moral authority it may have ever claimed with regards to human rights or even the international laws of aggression and peace. This statement is further indication that, rather than leading in the work in human rights, the United States prefers to arrogantly stand outside the circle of nations while demanding that others conform to policies the U.S. is happy to violate. They even manage to get in a comment that reduces Native Americans (and probably, more significantly, our lands and territories) to an exclusive right of dominion. </w:t>
      </w:r>
      <w:proofErr w:type="gramStart"/>
      <w:r w:rsidRPr="005553E2">
        <w:rPr>
          <w:sz w:val="16"/>
        </w:rPr>
        <w:t>Apparently</w:t>
      </w:r>
      <w:proofErr w:type="gramEnd"/>
      <w:r w:rsidRPr="005553E2">
        <w:rPr>
          <w:sz w:val="16"/>
        </w:rPr>
        <w:t xml:space="preserve"> the State Department and the President are comfortable referring to Indians in a subservient, unequal and even proprietary manner. 220 </w:t>
      </w:r>
    </w:p>
    <w:p w14:paraId="29E55560" w14:textId="77777777" w:rsidR="001A31F4" w:rsidRPr="005553E2" w:rsidRDefault="001A31F4" w:rsidP="001A31F4">
      <w:pPr>
        <w:rPr>
          <w:sz w:val="16"/>
        </w:rPr>
      </w:pPr>
      <w:r w:rsidRPr="005553E2">
        <w:rPr>
          <w:sz w:val="16"/>
        </w:rPr>
        <w:t>The Resolution then provides the following strongly worded recommendation for a preferred course of action for the U.S.:</w:t>
      </w:r>
    </w:p>
    <w:p w14:paraId="5E091C5D" w14:textId="77777777" w:rsidR="001A31F4" w:rsidRPr="005553E2" w:rsidRDefault="001A31F4" w:rsidP="001A31F4">
      <w:pPr>
        <w:rPr>
          <w:rStyle w:val="StyleUnderline"/>
        </w:rPr>
      </w:pPr>
      <w:r w:rsidRPr="005553E2">
        <w:rPr>
          <w:sz w:val="16"/>
        </w:rPr>
        <w:t xml:space="preserve">We would respectfully suggest that </w:t>
      </w:r>
      <w:r w:rsidRPr="005553E2">
        <w:rPr>
          <w:rStyle w:val="StyleUnderline"/>
        </w:rPr>
        <w:t>a good start at moving ahead</w:t>
      </w:r>
      <w:r w:rsidRPr="005553E2">
        <w:rPr>
          <w:sz w:val="16"/>
        </w:rPr>
        <w:t xml:space="preserve"> togethering [sic] </w:t>
      </w:r>
      <w:r w:rsidRPr="005553E2">
        <w:rPr>
          <w:rStyle w:val="StyleUnderline"/>
        </w:rPr>
        <w:t>would be to honestly endorse the Declaration</w:t>
      </w:r>
      <w:r w:rsidRPr="005553E2">
        <w:rPr>
          <w:sz w:val="16"/>
        </w:rPr>
        <w:t xml:space="preserve">, recognize the human rights of indigenous [*467] peoples, </w:t>
      </w:r>
      <w:r w:rsidRPr="005553E2">
        <w:rPr>
          <w:rStyle w:val="StyleUnderline"/>
        </w:rPr>
        <w:t>and honor the</w:t>
      </w:r>
      <w:r w:rsidRPr="005553E2">
        <w:rPr>
          <w:sz w:val="16"/>
        </w:rPr>
        <w:t xml:space="preserve"> [three hundred and thirty-five] </w:t>
      </w:r>
      <w:r w:rsidRPr="005553E2">
        <w:rPr>
          <w:rStyle w:val="StyleUnderline"/>
        </w:rPr>
        <w:t>treaties</w:t>
      </w:r>
      <w:r w:rsidRPr="005553E2">
        <w:rPr>
          <w:sz w:val="16"/>
        </w:rPr>
        <w:t xml:space="preserve"> that have been broken. </w:t>
      </w:r>
      <w:r w:rsidRPr="005553E2">
        <w:rPr>
          <w:rStyle w:val="Emphasis"/>
          <w:highlight w:val="cyan"/>
        </w:rPr>
        <w:t>As it stands</w:t>
      </w:r>
      <w:r w:rsidRPr="005553E2">
        <w:rPr>
          <w:rStyle w:val="StyleUnderline"/>
        </w:rPr>
        <w:t xml:space="preserve">, the U.S. support of the </w:t>
      </w:r>
      <w:r w:rsidRPr="005553E2">
        <w:rPr>
          <w:rStyle w:val="StyleUnderline"/>
          <w:highlight w:val="cyan"/>
        </w:rPr>
        <w:t xml:space="preserve">Declaration is a </w:t>
      </w:r>
      <w:r w:rsidRPr="005553E2">
        <w:rPr>
          <w:rStyle w:val="Emphasis"/>
          <w:highlight w:val="cyan"/>
        </w:rPr>
        <w:t>meaningless shell</w:t>
      </w:r>
      <w:r w:rsidRPr="005553E2">
        <w:rPr>
          <w:rStyle w:val="StyleUnderline"/>
          <w:highlight w:val="cyan"/>
        </w:rPr>
        <w:t xml:space="preserve"> that </w:t>
      </w:r>
      <w:r w:rsidRPr="005553E2">
        <w:rPr>
          <w:rStyle w:val="Emphasis"/>
          <w:highlight w:val="cyan"/>
        </w:rPr>
        <w:t>permits</w:t>
      </w:r>
      <w:r w:rsidRPr="005553E2">
        <w:rPr>
          <w:rStyle w:val="StyleUnderline"/>
        </w:rPr>
        <w:t xml:space="preserve"> the American</w:t>
      </w:r>
      <w:r w:rsidRPr="005553E2">
        <w:rPr>
          <w:sz w:val="16"/>
        </w:rPr>
        <w:t xml:space="preserve"> people and their </w:t>
      </w:r>
      <w:r w:rsidRPr="005553E2">
        <w:rPr>
          <w:rStyle w:val="StyleUnderline"/>
          <w:highlight w:val="cyan"/>
        </w:rPr>
        <w:t xml:space="preserve">government to </w:t>
      </w:r>
      <w:r w:rsidRPr="005553E2">
        <w:rPr>
          <w:rStyle w:val="Emphasis"/>
          <w:highlight w:val="cyan"/>
        </w:rPr>
        <w:t>continue</w:t>
      </w:r>
      <w:r w:rsidRPr="005553E2">
        <w:rPr>
          <w:rStyle w:val="StyleUnderline"/>
        </w:rPr>
        <w:t xml:space="preserve"> the </w:t>
      </w:r>
      <w:r w:rsidRPr="005553E2">
        <w:rPr>
          <w:rStyle w:val="Emphasis"/>
          <w:highlight w:val="cyan"/>
        </w:rPr>
        <w:t>colonial policies</w:t>
      </w:r>
      <w:r w:rsidRPr="005553E2">
        <w:rPr>
          <w:rStyle w:val="StyleUnderline"/>
        </w:rPr>
        <w:t xml:space="preserve"> it has practised</w:t>
      </w:r>
      <w:r w:rsidRPr="005553E2">
        <w:rPr>
          <w:sz w:val="16"/>
        </w:rPr>
        <w:t xml:space="preserve"> [sic] with respect to Indian peoples since the settler nation, the United States, established its own right to self-determination. To expect that we, as indigenous peoples, would accept anything less is </w:t>
      </w:r>
      <w:r w:rsidRPr="005553E2">
        <w:rPr>
          <w:rStyle w:val="StyleUnderline"/>
        </w:rPr>
        <w:t xml:space="preserve">a barely veiled attempt to </w:t>
      </w:r>
      <w:r w:rsidRPr="005553E2">
        <w:rPr>
          <w:rStyle w:val="Emphasis"/>
        </w:rPr>
        <w:t>deny our humanity</w:t>
      </w:r>
      <w:r w:rsidRPr="005553E2">
        <w:rPr>
          <w:rStyle w:val="StyleUnderline"/>
        </w:rPr>
        <w:t xml:space="preserve">. 221 </w:t>
      </w:r>
    </w:p>
    <w:p w14:paraId="1E92097C" w14:textId="77777777" w:rsidR="001A31F4" w:rsidRPr="005553E2" w:rsidRDefault="001A31F4" w:rsidP="001A31F4">
      <w:pPr>
        <w:rPr>
          <w:rStyle w:val="StyleUnderline"/>
        </w:rPr>
      </w:pPr>
      <w:r w:rsidRPr="005553E2">
        <w:rPr>
          <w:sz w:val="16"/>
        </w:rPr>
        <w:t xml:space="preserve">While the Sioux Nation's manner of expression may be particular to that tribe, </w:t>
      </w:r>
      <w:r w:rsidRPr="005553E2">
        <w:rPr>
          <w:rStyle w:val="StyleUnderline"/>
        </w:rPr>
        <w:t xml:space="preserve">the foregoing material shows that the Black Hills Sioux Nation is </w:t>
      </w:r>
      <w:r w:rsidRPr="005553E2">
        <w:rPr>
          <w:rStyle w:val="Emphasis"/>
        </w:rPr>
        <w:t>not alone</w:t>
      </w:r>
      <w:r w:rsidRPr="005553E2">
        <w:rPr>
          <w:rStyle w:val="StyleUnderline"/>
        </w:rPr>
        <w:t xml:space="preserve"> in </w:t>
      </w:r>
      <w:r w:rsidRPr="005553E2">
        <w:rPr>
          <w:rStyle w:val="Emphasis"/>
        </w:rPr>
        <w:t>recognizing</w:t>
      </w:r>
      <w:r w:rsidRPr="005553E2">
        <w:rPr>
          <w:rStyle w:val="StyleUnderline"/>
        </w:rPr>
        <w:t xml:space="preserve"> that the Announcement of </w:t>
      </w:r>
      <w:r w:rsidRPr="005553E2">
        <w:rPr>
          <w:rStyle w:val="Emphasis"/>
        </w:rPr>
        <w:t>U.S. support</w:t>
      </w:r>
      <w:r w:rsidRPr="005553E2">
        <w:rPr>
          <w:rStyle w:val="StyleUnderline"/>
        </w:rPr>
        <w:t xml:space="preserve"> for the </w:t>
      </w:r>
      <w:r w:rsidRPr="005553E2">
        <w:rPr>
          <w:rStyle w:val="Emphasis"/>
        </w:rPr>
        <w:t>UNDRIP</w:t>
      </w:r>
      <w:r w:rsidRPr="005553E2">
        <w:rPr>
          <w:rStyle w:val="StyleUnderline"/>
        </w:rPr>
        <w:t xml:space="preserve"> </w:t>
      </w:r>
      <w:r w:rsidRPr="005553E2">
        <w:rPr>
          <w:rStyle w:val="Emphasis"/>
        </w:rPr>
        <w:t>fails to compel deviation</w:t>
      </w:r>
      <w:r w:rsidRPr="005553E2">
        <w:rPr>
          <w:rStyle w:val="StyleUnderline"/>
        </w:rPr>
        <w:t xml:space="preserve"> from the </w:t>
      </w:r>
      <w:r w:rsidRPr="005553E2">
        <w:rPr>
          <w:rStyle w:val="Emphasis"/>
        </w:rPr>
        <w:t>status quo</w:t>
      </w:r>
      <w:r w:rsidRPr="005553E2">
        <w:rPr>
          <w:rStyle w:val="StyleUnderline"/>
        </w:rPr>
        <w:t xml:space="preserve"> of federal Indian law.</w:t>
      </w:r>
    </w:p>
    <w:p w14:paraId="63828A86" w14:textId="77777777" w:rsidR="001A31F4" w:rsidRPr="005553E2" w:rsidRDefault="001A31F4" w:rsidP="001A31F4">
      <w:pPr>
        <w:rPr>
          <w:sz w:val="4"/>
          <w:szCs w:val="4"/>
        </w:rPr>
      </w:pPr>
      <w:r w:rsidRPr="005553E2">
        <w:rPr>
          <w:sz w:val="4"/>
          <w:szCs w:val="4"/>
        </w:rPr>
        <w:t xml:space="preserve">VIII. Implementation and the Contemporary Consultation Scheme in the U.S. Like FPIC, the consultation regime in the United States cannot be fully traced back to a single authoritative source. Rather, it has developed over time through statutory language and executive actions. The contemporary executive action that provides the most direct guidance on consultation with tribes is Executive Order 13,175 ("E.O. 13,175"). 222 However, events prior to E.O. 13,175 contributed to the development of a consultation regime. 223 The following conveys some important pre-executive order events that helped build the foundation for the consultation regime as it exists today. In 1970, President Nixon's Special Message to Congress acknowledged: That the federal government had a duty "to provide community services such as health, education and public safety" to Indian people. He also noted that only 1.5 percent of the Department of [the] Interior's programs that were directly serving Indians were under Indian control. The [*468] President admonished Congress and federal officials [to] "… make it clear that Indians can become independent of federal control without being cut off from federal concern and support." 224 In 1972, the BIA promulgated its "Guidelines for Consultation with Tribal Groups on Personnel Management within the Bureau of Indian Affairs" ("Guidelines"), in response to Nixon's 1970 Special Message. 225 These Guidelines defined consultation as "providing pertinent information to and obtaining the views of tribal governing bodies." 226 Allowing for the BIA to determine the level of tribal consultation depending on the circumstances, the Guidelines proposed that the BIA enter into "agreements with individual tribes to ensure that the parties had a "clear understanding' of the scope and intensity of tribal consultation." 227 The Indian Self-Determination and Education Assistance Act of 1975 was: The first statute that required consultation with Indian tribes in certain circumstances. The Secretary of [the] Interior and the Secretary of Health, Education, and Welfare were required to consult with "national and regional Indian organizations" while drafting both the initial regulations implementing the provisions of the Act and any future amendments thereto. And Congress required consultation with any Indian tribe that could be impacted by any BIA decision to assist a state in site acquisition, construction, or renovation of a school on or near an Indian reservation. 228 Further statutes "requireed consultation for federal activities that impact Indian historic, cultural, and religious sites," including "the Archeological Resources Protection Act of 1979, the Native American Graves Protection and Repatriation Act of 1990, and the 1992 Amendments to the National Historic Preservation Act." 229 President Clinton's 1994 memorandum, entitled "Government-to-Government Relations with Native American Tribal Governments," stated: "Each executive department and agency shall consult, to the greatest extent practicable and to the extent permitted by law, with [*469] tribal governments prior to taking actions that affect federally recognized tribal governments." 230 E.O. 13175, issued by President Clinton in 2000, requires federal agencies to "defer to Indian tribes to establish standards" when formulating or implementing policies and requires that agencies have "an accountable process to ensure meaningful and timely input by tribal officials in the development of regulatory policies that have tribal implications." 231 This executive order applies both to regulations that "impose[] substantial direct compliance costs on Indian tribal governments" and regulations that preempt tribal law. 232 There are several notable limitations to the U.S. consultation requirement. First, independent regulatory agencies are merely "encouraged to comply with the provisions of this order," reflecting a limited scope of the order's directive. 233 Second, the administrative limitations imposed in this order only apply "to the extent practicable" 234 and there is no guidance in the language of the order regarding who or what decides the practicability threshold. 235 The consultation requirement, while detailed from a procedural standpoint, is rather unilateral in nature and does not appear to impose any requirements for what constitutes tribal consent or whether tribal consent is even a defining element of tribal consultation. 236 Third, the contemporary consultation regime is also [*470] defined, and limited, by statute. In his 2013 statement before the Secretarial Commission on Indian Trust Administration and Reform, Matthew Fletcher promoted the creation of a congressional statute that "would effectively incorporate express Indian and tribal consultation and consent requirements into federal Indian affairs policy." 237 In doing so, he cites to </w:t>
      </w:r>
      <w:proofErr w:type="gramStart"/>
      <w:r w:rsidRPr="005553E2">
        <w:rPr>
          <w:sz w:val="4"/>
          <w:szCs w:val="4"/>
        </w:rPr>
        <w:t>a number of</w:t>
      </w:r>
      <w:proofErr w:type="gramEnd"/>
      <w:r w:rsidRPr="005553E2">
        <w:rPr>
          <w:sz w:val="4"/>
          <w:szCs w:val="4"/>
        </w:rPr>
        <w:t xml:space="preserve"> examples of consultation requirements established by Congress. 238 These examples include the Self-Determination Act, the Native American Languages Act, Contract Health Service Administration and Disbursement, Indian Law Enforcement Reform, and the Indian Civil Rights Act Model Code. 239 Fletcher then goes on to cite examples of times in which Congress has "severely undercut the consultation requirement by giving the federal agencies an out if consultation becomes too onerous." 240 In these examples, Fletcher points to the same "practicability" language as that which is present in E.O. 13,175: For example, in the Self-Determination Act: "The Secretary is authorized to revise and amend any rules or regulations promulgated pursuant to subsection (a) of this section: provided, that prior to any revision or amendment to such rules or regulations the Secretary shall, to the extent practicable, consult with appropriate national and regional Indian organizations, and shall publish any proposed revisions in the Federal Register not less than sixty days prior to the effective date of such rules and regulations in order to provide adequate notice to, and receive comments from, other interested parties." 241 Fletcher then referred to the following statement by Oneida Nation representative Ray Halbritter from a May 17, 2012, Oversight Hearing before the Senate Committee on Indian Affairs as a summary of Fletcher's argument about the incomplete status of the current consultation regime: The lifeblood of the unique trust relationship between the United States and Indian tribes is consultation, and the [*471] pathway to a robust trust relationship is likely through consultation that is redesigned to better meet the needs of both parties to the relationship. Although most modern presidents have recognized the need for meaningful government-to-government consultation, consultation continues to be regarded by agencies as burdensome and an impediment to federal action rather than a mechanism to protect Tribal treaty rights and appropriate federal decision making. Matters are further complicated when the federal government blurs the important distinction between tribal consultation and all other communication with non-federal interests, even where consultation with non-tribal parties may be required by law. 242 Fletcher seems to refer to consent separately from his discussion on consultation. 243 He identifies six articles in the UNDRIP that expressly demand free, prior, and informed consent, including Articles 10, 11, 19, 28, 29, and 32. 244 He notes a few limited examples of instances in which federal agencies have been required to obtain consent, but he concludes that "the history of American Indian affairs demonstrates conclusively that the federal government's Indian affairs actions take almost no consideration of tribal consent." 245 [*472] A. A Recent Case Study: The Dakota Access Pipeline The 1868 Treaty of Fort Laramie established the boundary of the Great Sioux Reservation, an area whose territories have continually diminished in the last century and a half. 246 One of the more recent diminutions occurred in 1958 with the passage of federal Public Law 85-915, through which Congress revoked treaty lands granted to the Standing Rock Sioux Tribe. 247 The law was the culmination of government actions committed in the absence of tribal consultation, beginning with the authorization of the Oahe Dam and Reservoir project in 1944. 248 Construction of the dam by the U.S. Army Corps of Engineers ("Army Corps") began in 1948. 249 The purpose of the dam was to control flooding of the Missouri River, to improve irrigation, and to provide hydroelectric power. 250 In providing these benefits, the dam created Lake Oahe, a reservoir that submerged almost seven hundred miles of tribal lands and displaced thousands of indigenous people. 251 The lands that were flooded in the construction of the Oahe Dam were the indigenous peoples' most fertile and abundant in wildlife. 252 In addition, in displacing indigenous peoples from the Missouri River watershed, the Army Corps failed to relocate Native American graves. 253 The Oahe Dam was part of the larger Pick-Sloan project, which has been described by the scholar Vine Deloria, Jr. as "the single most destructive act ever perpetuated on any tribe by the United States." 254 The Pick-Sloan Plan, whose primary purpose was flood control, authorized and facilitated the construction of several dams on the main stem. 255 All told, the dams on the Missouri River, tributaries not included, submerged over 356,000 acres of Native [*473] American lands and devastated precious resources and historically significant sites. 256 Displaced indigenous peoples relocated to barren lands with inadequate infrastructure, which the Army Corps was required by law to improve but never did. 257 Most affected were the Mandan, Hidatsa, and Arikara Nations; the Standing Rock Sioux Tribe; the Cheyenne River Sioux Tribe; the Crow Creek Sioux Tribe; the Lower Brule Sioux Tribe; the Yankton Sioux Tribe; and the Nebraska Tribe. 258 Though Congress provided monetary compensation to the tribes, the devastating effects of Pick-Sloan persist today in the form of poverty and continued conflicts over tribal lands. 259 Particularly, the tainted history of Lake Oahe has resurfaced in the ongoing Dakota Access Pipeline controversy. 260 In terms of the pipeline's location and capacity: The Dakota Access Pipeline is a 1,168-mile-long pipeline that, if completed, would carry 570,000 barrels of crude oil daily from the Bakken region of North Dakota across four states to refineries in southern Illinois</w:t>
      </w:r>
      <w:proofErr w:type="gramStart"/>
      <w:r w:rsidRPr="005553E2">
        <w:rPr>
          <w:sz w:val="4"/>
          <w:szCs w:val="4"/>
        </w:rPr>
        <w:t>… .</w:t>
      </w:r>
      <w:proofErr w:type="gramEnd"/>
      <w:r w:rsidRPr="005553E2">
        <w:rPr>
          <w:sz w:val="4"/>
          <w:szCs w:val="4"/>
        </w:rPr>
        <w:t xml:space="preserve"> The pipeline [would] </w:t>
      </w:r>
      <w:proofErr w:type="gramStart"/>
      <w:r w:rsidRPr="005553E2">
        <w:rPr>
          <w:sz w:val="4"/>
          <w:szCs w:val="4"/>
        </w:rPr>
        <w:t>run[</w:t>
      </w:r>
      <w:proofErr w:type="gramEnd"/>
      <w:r w:rsidRPr="005553E2">
        <w:rPr>
          <w:sz w:val="4"/>
          <w:szCs w:val="4"/>
        </w:rPr>
        <w:t xml:space="preserve">] near the Missouri River, upstream of the water supply of numerous tribal nations, and [would] </w:t>
      </w:r>
      <w:proofErr w:type="gramStart"/>
      <w:r w:rsidRPr="005553E2">
        <w:rPr>
          <w:sz w:val="4"/>
          <w:szCs w:val="4"/>
        </w:rPr>
        <w:t>cross[</w:t>
      </w:r>
      <w:proofErr w:type="gramEnd"/>
      <w:r w:rsidRPr="005553E2">
        <w:rPr>
          <w:sz w:val="4"/>
          <w:szCs w:val="4"/>
        </w:rPr>
        <w:t xml:space="preserve">] under the river at Lake Oahe, less than one mile north of the Standing Rock Sioux Reservation. 261 The pipeline would go across land that was promised to the Great Sioux Nation in the Fort Laramie Treaty of 1851. 262 The pipeline would intersect the treaty reservation and traditional territories of the Great Sioux Nation, lands to which the various modern-day Sioux Tribes continue to have strong cultural, spiritual, and historical ties. 263 [*474] The Standing Rock Sioux Reservation in North Dakota and South Dakota is the sixth largest Indian reservation in the United States. The Standing Rock Sioux Tribe has approximately [eighteen thousand] enrolled members. The Cheyenne River Sioux Reservation is adjacent to the Standing Rock Sioux Reservation to the south. Like Standing Rock, Cheyenne River's eastern border is Lake Oahe. The Cheyenne River Sioux Reservation is the fourth largest Indian reservation in the United States. The Cheyenne River Sioux Tribe has [sixteen thousand] enrolled members. The Yankton Sioux Reservation borders the Missouri River in southern South Dakota. The Yankton Sioux Tribe has approximately [nine thousand] members. 264 Without an "adequate social, cultural or environmental assessment, … on July 25, 2016, the Corps gave multiple domestic authorizations permitting the construction of [the Dakota Access Pipeline]. One such authorization permitted construction beneath the Missouri River at Lake Oahe, while another authorized the discharge of materials and waste into waters throughout the tribes' ancestral lands." 265 The Standing Rock Sioux Tribe filed a lawsuit against the Army Corps in United States district court, alleging that in granting the permit without consulting with the tribal government the agency violated multiple domestic statutes, including the National Environmental Policy Act, the National Historic Preservation Act, the Rivers and Harbors Act, and the Clean Water Act. 266 The Cheyenne River Sioux Tribe, downstream from Standing Rock Reservation, joined the Standing Rock Sioux Tribe in its suit late in August. 267 In September, the Yankton Sioux [*475] Tribe filed its own lawsuit against the Army Corps and the U.S. Fish and Wildlife Service. 268 Tribes have long been connected to these lands for multiple reasons: The culture and identity of the tribes are deeply connected to the land and waters of their traditional territories. Because of a history of colonization, dispossession, and genocidal government policies, the tribes have lost, or nearly lost, important parts of their land, language, stories, and history. Their connection to sacred, cultural and historical sites associated with their traditional territories is essential to maintaining what remains of their culture and identity. 269 Because of this deep connection and spiritual relationship, members from the tribes began a prayer camp to protest the pipeline. 270 The controversy surrounding [the Dakota Access Pipeline]… [drew] thousands of people - members of the tribes and many indigenous and non-indigenous members of civil society not formally associated with the tribes - to the banks of the Missouri River outside of Cannon Ball, North Dakota, near where [the Dakota Access Pipeline] would cross under the river, for prayer and peaceful protest in defense of the lands, resources, cultural property, and waters threatened by [the Dakota Access Pipeline]. Spanning over [seven] months, this gathering … [was] the largest gathering of indigenous peoples in the United States in more than [one hundred] years. 271 In response to the tribes' concerns and public outcry from across the globe, in September 2016 the Army Corps called for a halt on construction of the pipeline on land bordering or beneath Lake Oahe. 272 In December 2016, the Standing Rock, Cheyenne River, [*476] and Yankton Sioux Tribes were granted a thematic hearing before the Inter-American Commission on Human Rights to address concerns over violations of human rights to life, personal integrity, health, property, access to information, public participation in decision-making, and access to justice. 273 Additionally, the tribes requested that the Commission call upon the United States government to adopt precautionary measures to safeguard the rights to culture, personal security, health, and property of the indigenous peoples involved. 274 On December 4, 2016, the Army Corps announced its decision to deny the final easement necessary for construction pending the development of a comprehensive Environmental Impact Statement, which is to be developed in close collaboration with the tribes. 275 However, on January 20, 2017, Donald Trump was sworn in as the President of the United States. 276 Days after entering office, President Trump issued a presidential memorandum which called on the Army Corps to take expedited action to review and approve requests for approvals to construct the pipeline. 277 On February 7, the Army Corps announced that it will grant the final approval needed to complete construction of the Dakota Access Pipeline, without conducting an Environmental Impact Statement. 278 On February 9, the Cheyenne River Tribe filed a motion for a preliminary injunction to halt construction until the validity of the Army Corps' action could be determined. 279 The Standing Rock Sioux Tribe also challenged the easement on the grounds that the Environmental Impact Statement was wrongfully terminated. 280 This case represents the contemporary challenges in the United States to realization of FPIC by indigenous peoples, as well to the [*477] human rights described in the UNDRIP. 281 The U.S. government did not apply the standard of FPIC to meaningfully consult tribal governments and consider the impacts on tribal governments within the meaning of FPIC because if failed to include impact analysis on any tribal lands or reservations despite the proximity of the Standing Rock Sioux, Ft. Berthold, and Cheyenne River Sioux Reservation. 282 Applying the UNDRIP's FPIC standard, a project impacting the lands, territories, and resources of the Tribes should not occur without adequate consultations with, and the free, prior and informed consent of, the indigenous populations concerned. 283 B. Implications of the Indian Reorganization Act In 1933, Nathan Margold appointed Felix Cohen and Melvin Siegel to draft the Indian Reorganization Act. 284 </w:t>
      </w:r>
      <w:proofErr w:type="gramStart"/>
      <w:r w:rsidRPr="005553E2">
        <w:rPr>
          <w:sz w:val="4"/>
          <w:szCs w:val="4"/>
        </w:rPr>
        <w:t>A number of</w:t>
      </w:r>
      <w:proofErr w:type="gramEnd"/>
      <w:r w:rsidRPr="005553E2">
        <w:rPr>
          <w:sz w:val="4"/>
          <w:szCs w:val="4"/>
        </w:rPr>
        <w:t xml:space="preserve"> external materials may have influenced how the bill was drafted and later amended, though knowledge of the facts surrounding these sources is incomplete. Notable amongst these sources, [*478] though, is the "Tentative Statement of Indian Land Policy" ("Shepard document"). 285 This document has no known author but is presumed to have been authored by former BIA forestry expert Ward Shepard. 286 Former BIA Commissioner John Collier had identified Shepard as one of the "chief producers of ideas" for the bill. 287 The Shepard document assumed "the truth of the vacuum theory of Indian political life - that most tribal institutions had disappeared." 288 Author Elmer Rusco describes the crux of the proposal contained in the Shepard document as follows: "[Twenty] or more families should be gathered into a small village, with a school and community house, gardens, water supply, etc., and from this center should use their individual allotments or tribal lands, as the case may be." What Shepard had in mind was a program for establishing model communities, created by "expert" Bureau officials</w:t>
      </w:r>
      <w:proofErr w:type="gramStart"/>
      <w:r w:rsidRPr="005553E2">
        <w:rPr>
          <w:sz w:val="4"/>
          <w:szCs w:val="4"/>
        </w:rPr>
        <w:t>… .</w:t>
      </w:r>
      <w:proofErr w:type="gramEnd"/>
      <w:r w:rsidRPr="005553E2">
        <w:rPr>
          <w:sz w:val="4"/>
          <w:szCs w:val="4"/>
        </w:rPr>
        <w:t xml:space="preserve"> In general, there is nothing in his initial approach that shows an awareness of existing Native American structures or any sense that these should be recognized and strengthened. 289 According to Rusco, Cohen and Siegel's approach to bill drafting reflected the same basic ideas: "The Cohen-Siegel approach … assumed that the central purpose of the land policy was to bring about the organization of Indians into communities, although … there was no suggestion of organization at the reservation level; in fact, it was proposed that some communities could be established among "scattered' Indians … ." 290 Rusco later explains the importance of the "vacuum theory" in drafting the bill: A key underlying assumption of the drafters was the vacuum theory. The allotment program and other aspects of governmental policy over several decades, which effectively were part of the forced assimilation ideology dominating Indian policy since 1887, were thought to have destroyed most Indian governments and even a good deal of Indian social structure. Collier certainly knew that Native American societies already had self-governing authority, as [*479] recognized by the courts, but the emphasis was on creating new governments or cooperative organizations rather than on supporting or strengthening existing governments. 291 The initial congressional hearings on the draft bill exposed some complicated and confusing aspects of the initial draft. 292 At the February 27, 1934, hearing, some congressmen expressed concern as to whether Indians would make decisions in their best interests considering the complex disposition of their land rights under the bill and how to handle the consolidation of Indian communities in areas in which whites had bought valuable tracts of land from Indians and had made investments in that land. 293 A representative of the Crow Indians raised this latter concern, and committee member Hubert H. Peavey made the following statement of optimism that yields some examination concerning the perceived purpose of the bill at the time: Mr. Commissioner, it is true, that while the statement of Mr. Yellow Tail to the committee shows many of the obstacles and problems to be overcome in the settlement of these various Indian situations under the terms of this bill, it also presents a very hopeful phase of it in the fact that everything that he has presented to this committee is what is typical of the ordinary white community; and we are expecting and trying by this bill to raise the Indian people up to the level of the white communities in their affairs. 294 Evidence of later congressional deliberations on an amended version of the bill is evident in a 2014 memorandum to the Secretary of the Interior addressing the meaning of "under federal jurisdiction" under the Indian Reorganization Act. 295 In this memo, it is suggested that in a House committee hearing on May 17, 1934, Collier proposed adding "under federal jurisdiction" after [*480] "recognized Indian tribe" in order to appease Senators Thomas and Fraziers' concerns regarding whether Indians such as the Catawbas, who maintained tribal identity but "were not members of tribes and were not enrolled, supervised, or living on a reservation[,]" could be accounted for under the act. 296 Much of the current discourse related to the Indian Reorganization Act surrounds the 2009 U.S. Supreme Court decision in Carcieri v. Salazar. 297 In that case, the Court decided that the Secretary of the Interior would not accept land in trust from an Indian tribe that was not recognized at the time the Indian Reorganization Act was passed. 298 The relevant provision in the Indian Reorganization Act (codified at 25 U.S.C. § 479) allowed the Secretary to accept trust land from any "recognized Indian tribe now under federal jurisdiction." 299 The Court defined "now" as the time in which the act was passed. 300 In 2011, the Senate Committee on Indian Affairs held an oversight hearing to discuss the contents and the implications of the Carcieri decision. 301 In his opening statement, Hawaiian U.S. Senator Daniel K. Akaka stated that the Supreme Court was wrong in Carcieri: [A] Supreme Court decision in 2009 narrowly construed the text of the [Indian Reorganization Act] and completely up-ended the status quo, which had existed for [seventy-five] years, contrary to congressional intent, legislative history, and affirmative actions by the Administration. I have a great deal of respect for the Supreme Court and the hard work that they do. However, when the Court gets it wrong, it is the responsibility of Congress to fix it. That is why this [*481] committee at its first business meeting in the </w:t>
      </w:r>
      <w:proofErr w:type="gramStart"/>
      <w:r w:rsidRPr="005553E2">
        <w:rPr>
          <w:sz w:val="4"/>
          <w:szCs w:val="4"/>
        </w:rPr>
        <w:t>112th</w:t>
      </w:r>
      <w:proofErr w:type="gramEnd"/>
      <w:r w:rsidRPr="005553E2">
        <w:rPr>
          <w:sz w:val="4"/>
          <w:szCs w:val="4"/>
        </w:rPr>
        <w:t xml:space="preserve"> Congress passed a Carcieri fix out of committee. My Carcieri fix bill does nothing more than to simply restore the status quo that existed for [seventy-five] years and affirms the original intent of the Indian Reorganization Act to restore tribal homelands and empower tribal governments to exercise self-determination. 302 Professor G. William Rice proposes a two-part fix to the Carcieri decision: The first section requires implementation of the original intent of the [Indian Reorganization Act] in that lands acquired by federally incorporated tribes would be nontaxable Indian country when acquired within a reservation or former reservation at the behest of the tribes. In addition, the tribe, not the Secretary of the Interior, would have management and operational control over said properties subject only to the limited restrictions stated in the statutory language or those set out in the applicable charter with the consent of the tribe. 303 Rice refers heavily to the UNDRIP in framing the proposed Carcieri fix, particularly </w:t>
      </w:r>
      <w:proofErr w:type="gramStart"/>
      <w:r w:rsidRPr="005553E2">
        <w:rPr>
          <w:sz w:val="4"/>
          <w:szCs w:val="4"/>
        </w:rPr>
        <w:t>with regard to</w:t>
      </w:r>
      <w:proofErr w:type="gramEnd"/>
      <w:r w:rsidRPr="005553E2">
        <w:rPr>
          <w:sz w:val="4"/>
          <w:szCs w:val="4"/>
        </w:rPr>
        <w:t xml:space="preserve"> how Rice feels the term "Indian" should be defined. 304 Rice also purports "to achieve a basic level of compliance with at least some of the standards set out in the draft declaration with respect to the rights of indigenous peoples to land, territory, and resources" in his proposed fix. 305 IX. Conclusion</w:t>
      </w:r>
    </w:p>
    <w:p w14:paraId="22092487" w14:textId="77777777" w:rsidR="001A31F4" w:rsidRPr="005553E2" w:rsidRDefault="001A31F4" w:rsidP="001A31F4">
      <w:pPr>
        <w:rPr>
          <w:rStyle w:val="StyleUnderline"/>
        </w:rPr>
      </w:pPr>
      <w:r w:rsidRPr="005553E2">
        <w:rPr>
          <w:rStyle w:val="StyleUnderline"/>
        </w:rPr>
        <w:t xml:space="preserve">A tribal </w:t>
      </w:r>
      <w:r w:rsidRPr="005553E2">
        <w:rPr>
          <w:rStyle w:val="StyleUnderline"/>
          <w:highlight w:val="cyan"/>
        </w:rPr>
        <w:t>FPIC</w:t>
      </w:r>
      <w:r w:rsidRPr="005553E2">
        <w:rPr>
          <w:sz w:val="16"/>
        </w:rPr>
        <w:t xml:space="preserve"> law and </w:t>
      </w:r>
      <w:r w:rsidRPr="005553E2">
        <w:rPr>
          <w:rStyle w:val="StyleUnderline"/>
        </w:rPr>
        <w:t xml:space="preserve">protocol may </w:t>
      </w:r>
      <w:r w:rsidRPr="005553E2">
        <w:rPr>
          <w:rStyle w:val="Emphasis"/>
        </w:rPr>
        <w:t>serve as a</w:t>
      </w:r>
      <w:r w:rsidRPr="005553E2">
        <w:rPr>
          <w:sz w:val="16"/>
        </w:rPr>
        <w:t xml:space="preserve"> self-determined </w:t>
      </w:r>
      <w:r w:rsidRPr="005553E2">
        <w:rPr>
          <w:rStyle w:val="Emphasis"/>
          <w:highlight w:val="cyan"/>
        </w:rPr>
        <w:t>model</w:t>
      </w:r>
      <w:r w:rsidRPr="005553E2">
        <w:rPr>
          <w:rStyle w:val="StyleUnderline"/>
          <w:highlight w:val="cyan"/>
        </w:rPr>
        <w:t xml:space="preserve"> to </w:t>
      </w:r>
      <w:r w:rsidRPr="005553E2">
        <w:rPr>
          <w:rStyle w:val="Emphasis"/>
          <w:highlight w:val="cyan"/>
        </w:rPr>
        <w:t>actualize</w:t>
      </w:r>
      <w:r w:rsidRPr="005553E2">
        <w:rPr>
          <w:rStyle w:val="StyleUnderline"/>
          <w:highlight w:val="cyan"/>
        </w:rPr>
        <w:t xml:space="preserve"> indigenous rights</w:t>
      </w:r>
      <w:r w:rsidRPr="005553E2">
        <w:rPr>
          <w:rStyle w:val="StyleUnderline"/>
        </w:rPr>
        <w:t xml:space="preserve"> as </w:t>
      </w:r>
      <w:r w:rsidRPr="005553E2">
        <w:rPr>
          <w:rStyle w:val="Emphasis"/>
        </w:rPr>
        <w:t>described</w:t>
      </w:r>
      <w:r w:rsidRPr="005553E2">
        <w:rPr>
          <w:rStyle w:val="StyleUnderline"/>
        </w:rPr>
        <w:t xml:space="preserve"> </w:t>
      </w:r>
      <w:r w:rsidRPr="005553E2">
        <w:rPr>
          <w:rStyle w:val="StyleUnderline"/>
          <w:highlight w:val="cyan"/>
        </w:rPr>
        <w:t>in</w:t>
      </w:r>
      <w:r w:rsidRPr="005553E2">
        <w:rPr>
          <w:rStyle w:val="StyleUnderline"/>
        </w:rPr>
        <w:t xml:space="preserve"> the </w:t>
      </w:r>
      <w:r w:rsidRPr="005553E2">
        <w:rPr>
          <w:rStyle w:val="Emphasis"/>
          <w:highlight w:val="cyan"/>
        </w:rPr>
        <w:t>UNDRIP</w:t>
      </w:r>
      <w:r w:rsidRPr="005553E2">
        <w:rPr>
          <w:sz w:val="16"/>
        </w:rPr>
        <w:t xml:space="preserve"> [*482] regarding the development or use of culture, lands, territories, and resources, </w:t>
      </w:r>
      <w:r w:rsidRPr="005553E2">
        <w:rPr>
          <w:rStyle w:val="StyleUnderline"/>
        </w:rPr>
        <w:t>and</w:t>
      </w:r>
      <w:r w:rsidRPr="005553E2">
        <w:rPr>
          <w:sz w:val="16"/>
        </w:rPr>
        <w:t xml:space="preserve"> would serve to tribally </w:t>
      </w:r>
      <w:r w:rsidRPr="005553E2">
        <w:rPr>
          <w:rStyle w:val="Emphasis"/>
          <w:highlight w:val="cyan"/>
        </w:rPr>
        <w:t>implement concepts</w:t>
      </w:r>
      <w:r w:rsidRPr="005553E2">
        <w:rPr>
          <w:rStyle w:val="StyleUnderline"/>
        </w:rPr>
        <w:t xml:space="preserve"> of the UNDRIP, </w:t>
      </w:r>
      <w:r w:rsidRPr="005553E2">
        <w:rPr>
          <w:rStyle w:val="StyleUnderline"/>
          <w:highlight w:val="cyan"/>
        </w:rPr>
        <w:t xml:space="preserve">moving </w:t>
      </w:r>
      <w:r w:rsidRPr="005553E2">
        <w:rPr>
          <w:rStyle w:val="Emphasis"/>
          <w:highlight w:val="cyan"/>
        </w:rPr>
        <w:t>away</w:t>
      </w:r>
      <w:r w:rsidRPr="005553E2">
        <w:rPr>
          <w:rStyle w:val="StyleUnderline"/>
          <w:highlight w:val="cyan"/>
        </w:rPr>
        <w:t xml:space="preserve"> from</w:t>
      </w:r>
      <w:r w:rsidRPr="005553E2">
        <w:rPr>
          <w:rStyle w:val="StyleUnderline"/>
        </w:rPr>
        <w:t xml:space="preserve"> the </w:t>
      </w:r>
      <w:r w:rsidRPr="005553E2">
        <w:rPr>
          <w:rStyle w:val="Emphasis"/>
          <w:highlight w:val="cyan"/>
        </w:rPr>
        <w:t>outmoded</w:t>
      </w:r>
      <w:r w:rsidRPr="005553E2">
        <w:rPr>
          <w:rStyle w:val="StyleUnderline"/>
        </w:rPr>
        <w:t xml:space="preserve"> domestic processes of </w:t>
      </w:r>
      <w:r w:rsidRPr="005553E2">
        <w:rPr>
          <w:rStyle w:val="StyleUnderline"/>
          <w:highlight w:val="cyan"/>
        </w:rPr>
        <w:t>consultation</w:t>
      </w:r>
      <w:r w:rsidRPr="005553E2">
        <w:rPr>
          <w:sz w:val="16"/>
        </w:rPr>
        <w:t xml:space="preserve"> and the Indian Reorganization Act. Indigenous peoples in </w:t>
      </w:r>
      <w:r w:rsidRPr="005553E2">
        <w:rPr>
          <w:rStyle w:val="StyleUnderline"/>
          <w:highlight w:val="cyan"/>
        </w:rPr>
        <w:t xml:space="preserve">the </w:t>
      </w:r>
      <w:r w:rsidRPr="005553E2">
        <w:rPr>
          <w:rStyle w:val="Emphasis"/>
          <w:highlight w:val="cyan"/>
        </w:rPr>
        <w:t>U.S.</w:t>
      </w:r>
      <w:r w:rsidRPr="005553E2">
        <w:rPr>
          <w:rStyle w:val="StyleUnderline"/>
          <w:highlight w:val="cyan"/>
        </w:rPr>
        <w:t xml:space="preserve"> have a </w:t>
      </w:r>
      <w:r w:rsidRPr="005553E2">
        <w:rPr>
          <w:rStyle w:val="Emphasis"/>
          <w:highlight w:val="cyan"/>
        </w:rPr>
        <w:t>unique opportunity</w:t>
      </w:r>
      <w:r w:rsidRPr="005553E2">
        <w:rPr>
          <w:sz w:val="16"/>
        </w:rPr>
        <w:t xml:space="preserve"> under Montana </w:t>
      </w:r>
      <w:r w:rsidRPr="005553E2">
        <w:rPr>
          <w:rStyle w:val="StyleUnderline"/>
          <w:highlight w:val="cyan"/>
        </w:rPr>
        <w:t>to</w:t>
      </w:r>
      <w:r w:rsidRPr="005553E2">
        <w:rPr>
          <w:rStyle w:val="StyleUnderline"/>
        </w:rPr>
        <w:t xml:space="preserve"> </w:t>
      </w:r>
      <w:r w:rsidRPr="005553E2">
        <w:rPr>
          <w:rStyle w:val="Emphasis"/>
        </w:rPr>
        <w:t>develop</w:t>
      </w:r>
      <w:r w:rsidRPr="005553E2">
        <w:rPr>
          <w:rStyle w:val="StyleUnderline"/>
        </w:rPr>
        <w:t xml:space="preserve"> and </w:t>
      </w:r>
      <w:r w:rsidRPr="005553E2">
        <w:rPr>
          <w:rStyle w:val="Emphasis"/>
          <w:highlight w:val="cyan"/>
        </w:rPr>
        <w:t>implement</w:t>
      </w:r>
      <w:r w:rsidRPr="005553E2">
        <w:rPr>
          <w:rStyle w:val="StyleUnderline"/>
        </w:rPr>
        <w:t xml:space="preserve"> their own</w:t>
      </w:r>
      <w:r w:rsidRPr="005553E2">
        <w:rPr>
          <w:sz w:val="16"/>
        </w:rPr>
        <w:t xml:space="preserve"> </w:t>
      </w:r>
      <w:r w:rsidRPr="005553E2">
        <w:rPr>
          <w:rStyle w:val="Emphasis"/>
          <w:highlight w:val="cyan"/>
        </w:rPr>
        <w:t>FPIC</w:t>
      </w:r>
      <w:r w:rsidRPr="005553E2">
        <w:rPr>
          <w:rStyle w:val="Emphasis"/>
        </w:rPr>
        <w:t xml:space="preserve"> protocol</w:t>
      </w:r>
      <w:r w:rsidRPr="005553E2">
        <w:rPr>
          <w:rStyle w:val="StyleUnderline"/>
        </w:rPr>
        <w:t xml:space="preserve"> </w:t>
      </w:r>
      <w:proofErr w:type="gramStart"/>
      <w:r w:rsidRPr="005553E2">
        <w:rPr>
          <w:rStyle w:val="StyleUnderline"/>
        </w:rPr>
        <w:t>in order to</w:t>
      </w:r>
      <w:proofErr w:type="gramEnd"/>
      <w:r w:rsidRPr="005553E2">
        <w:rPr>
          <w:rStyle w:val="StyleUnderline"/>
        </w:rPr>
        <w:t xml:space="preserve"> assert</w:t>
      </w:r>
      <w:r w:rsidRPr="005553E2">
        <w:rPr>
          <w:sz w:val="16"/>
        </w:rPr>
        <w:t xml:space="preserve"> their </w:t>
      </w:r>
      <w:r w:rsidRPr="005553E2">
        <w:rPr>
          <w:rStyle w:val="StyleUnderline"/>
        </w:rPr>
        <w:t xml:space="preserve">human rights, and a </w:t>
      </w:r>
      <w:r w:rsidRPr="005553E2">
        <w:rPr>
          <w:rStyle w:val="Emphasis"/>
        </w:rPr>
        <w:t>model under United States law</w:t>
      </w:r>
      <w:r w:rsidRPr="005553E2">
        <w:rPr>
          <w:rStyle w:val="StyleUnderline"/>
        </w:rPr>
        <w:t xml:space="preserve"> for</w:t>
      </w:r>
      <w:r w:rsidRPr="005553E2">
        <w:rPr>
          <w:sz w:val="16"/>
        </w:rPr>
        <w:t xml:space="preserve"> Indian </w:t>
      </w:r>
      <w:r w:rsidRPr="005553E2">
        <w:rPr>
          <w:rStyle w:val="StyleUnderline"/>
        </w:rPr>
        <w:t>tribes to assert</w:t>
      </w:r>
      <w:r w:rsidRPr="005553E2">
        <w:rPr>
          <w:sz w:val="16"/>
        </w:rPr>
        <w:t xml:space="preserve"> their </w:t>
      </w:r>
      <w:r w:rsidRPr="005553E2">
        <w:rPr>
          <w:rStyle w:val="StyleUnderline"/>
        </w:rPr>
        <w:t xml:space="preserve">sovereign and human rights </w:t>
      </w:r>
      <w:r w:rsidRPr="005553E2">
        <w:rPr>
          <w:rStyle w:val="Emphasis"/>
        </w:rPr>
        <w:t>without waiting</w:t>
      </w:r>
      <w:r w:rsidRPr="005553E2">
        <w:rPr>
          <w:rStyle w:val="StyleUnderline"/>
        </w:rPr>
        <w:t xml:space="preserve"> for member state implementation may </w:t>
      </w:r>
      <w:r w:rsidRPr="005553E2">
        <w:rPr>
          <w:rStyle w:val="Emphasis"/>
        </w:rPr>
        <w:t xml:space="preserve">serve as a </w:t>
      </w:r>
      <w:r w:rsidRPr="005553E2">
        <w:rPr>
          <w:rStyle w:val="Emphasis"/>
          <w:highlight w:val="cyan"/>
        </w:rPr>
        <w:t>starting point</w:t>
      </w:r>
      <w:r w:rsidRPr="005553E2">
        <w:rPr>
          <w:rStyle w:val="StyleUnderline"/>
          <w:highlight w:val="cyan"/>
        </w:rPr>
        <w:t xml:space="preserve"> for </w:t>
      </w:r>
      <w:r w:rsidRPr="005553E2">
        <w:rPr>
          <w:rStyle w:val="Emphasis"/>
          <w:highlight w:val="cyan"/>
        </w:rPr>
        <w:t>indigenous peoples globally</w:t>
      </w:r>
      <w:r w:rsidRPr="005553E2">
        <w:rPr>
          <w:rStyle w:val="StyleUnderline"/>
          <w:highlight w:val="cyan"/>
        </w:rPr>
        <w:t xml:space="preserve"> to </w:t>
      </w:r>
      <w:r w:rsidRPr="005553E2">
        <w:rPr>
          <w:rStyle w:val="Emphasis"/>
          <w:highlight w:val="cyan"/>
        </w:rPr>
        <w:t>actualize the same</w:t>
      </w:r>
      <w:r w:rsidRPr="005553E2">
        <w:rPr>
          <w:rStyle w:val="StyleUnderline"/>
          <w:highlight w:val="cyan"/>
        </w:rPr>
        <w:t>.</w:t>
      </w:r>
    </w:p>
    <w:p w14:paraId="53CB0D75" w14:textId="77777777" w:rsidR="001A31F4" w:rsidRDefault="001A31F4" w:rsidP="001A31F4">
      <w:pPr>
        <w:pStyle w:val="Heading3"/>
      </w:pPr>
      <w:r>
        <w:t>EIS CP---1NC</w:t>
      </w:r>
    </w:p>
    <w:p w14:paraId="2FD0271C" w14:textId="77777777" w:rsidR="001A31F4" w:rsidRPr="003D1637" w:rsidRDefault="001A31F4" w:rsidP="001A31F4">
      <w:pPr>
        <w:pStyle w:val="Heading4"/>
      </w:pPr>
      <w:r>
        <w:t xml:space="preserve">Next off is the EIS CP, </w:t>
      </w:r>
    </w:p>
    <w:p w14:paraId="5F791C56" w14:textId="77777777" w:rsidR="001A31F4" w:rsidRPr="006D35AF" w:rsidRDefault="001A31F4" w:rsidP="001A31F4">
      <w:pPr>
        <w:pStyle w:val="Heading4"/>
        <w:rPr>
          <w:bCs/>
        </w:rPr>
      </w:pPr>
      <w:r>
        <w:t xml:space="preserve">The United States federal government should engage in a prior and binding Environmental Impact Assessment based on international guidelines for the Arctic on </w:t>
      </w:r>
      <w:r w:rsidRPr="006D35AF">
        <w:rPr>
          <w:bCs/>
        </w:rPr>
        <w:t>significantly increas</w:t>
      </w:r>
      <w:r>
        <w:rPr>
          <w:bCs/>
        </w:rPr>
        <w:t>ing</w:t>
      </w:r>
      <w:r w:rsidRPr="006D35AF">
        <w:rPr>
          <w:bCs/>
        </w:rPr>
        <w:t xml:space="preserve"> its funding and support for Search and Rescue Operations in the Arctic.</w:t>
      </w:r>
    </w:p>
    <w:p w14:paraId="4440EDCD" w14:textId="77777777" w:rsidR="001A31F4" w:rsidRPr="006E2DED" w:rsidRDefault="001A31F4" w:rsidP="001A31F4"/>
    <w:p w14:paraId="09EFB428" w14:textId="77777777" w:rsidR="001A31F4" w:rsidRDefault="001A31F4" w:rsidP="001A31F4">
      <w:pPr>
        <w:pStyle w:val="Heading4"/>
      </w:pPr>
      <w:r>
        <w:t>CP solves, is competitive, and establishes a model for cooperative governance to prevent unsustainable Arctic development</w:t>
      </w:r>
    </w:p>
    <w:p w14:paraId="4BDF1E79" w14:textId="77777777" w:rsidR="001A31F4" w:rsidRDefault="001A31F4" w:rsidP="001A31F4">
      <w:r w:rsidRPr="00FE2A7F">
        <w:t xml:space="preserve">Joseph F. C. </w:t>
      </w:r>
      <w:r w:rsidRPr="00FE2A7F">
        <w:rPr>
          <w:rStyle w:val="Style13ptBold"/>
        </w:rPr>
        <w:t>DiMento &amp;</w:t>
      </w:r>
      <w:r w:rsidRPr="00FE2A7F">
        <w:t xml:space="preserve"> Jessica </w:t>
      </w:r>
      <w:r w:rsidRPr="00FE2A7F">
        <w:rPr>
          <w:rStyle w:val="Style13ptBold"/>
        </w:rPr>
        <w:t>Pierucci 25</w:t>
      </w:r>
      <w:r w:rsidRPr="00FE2A7F">
        <w:t xml:space="preserve">, DiMento is Distinguished Professor of Law Emeritus at the University of California, Irvine. Pierucci is Research Law Librarian for Foreign, Comparative, &amp; International Law at the University of California, Irvine School of Law. "Arctic Law: Even More Sustainable? Roles of the US and EU" UMKC Law Review, Vol. 93.4. </w:t>
      </w:r>
      <w:hyperlink r:id="rId6" w:history="1">
        <w:r w:rsidRPr="00E14BAF">
          <w:rPr>
            <w:rStyle w:val="Hyperlink"/>
          </w:rPr>
          <w:t>https://www.ssrn.com/index.cfm/en/ucalifornia-irvine-leg/</w:t>
        </w:r>
      </w:hyperlink>
      <w:r>
        <w:t xml:space="preserve"> //pipk</w:t>
      </w:r>
    </w:p>
    <w:p w14:paraId="49A0EDC9" w14:textId="77777777" w:rsidR="001A31F4" w:rsidRDefault="001A31F4" w:rsidP="001A31F4">
      <w:r w:rsidRPr="00A801C9">
        <w:t xml:space="preserve">3. </w:t>
      </w:r>
      <w:r w:rsidRPr="00407902">
        <w:rPr>
          <w:rStyle w:val="StyleUnderline"/>
          <w:highlight w:val="cyan"/>
        </w:rPr>
        <w:t>Mandate</w:t>
      </w:r>
      <w:r w:rsidRPr="001A4E7B">
        <w:rPr>
          <w:rStyle w:val="StyleUnderline"/>
        </w:rPr>
        <w:t xml:space="preserve"> More </w:t>
      </w:r>
      <w:r w:rsidRPr="00407902">
        <w:rPr>
          <w:rStyle w:val="StyleUnderline"/>
          <w:highlight w:val="cyan"/>
        </w:rPr>
        <w:t xml:space="preserve">In-depth Environmental Studies </w:t>
      </w:r>
      <w:r w:rsidRPr="00407902">
        <w:rPr>
          <w:rStyle w:val="StyleUnderline"/>
        </w:rPr>
        <w:t xml:space="preserve">and </w:t>
      </w:r>
      <w:r w:rsidRPr="00407902">
        <w:rPr>
          <w:rStyle w:val="StyleUnderline"/>
          <w:highlight w:val="cyan"/>
        </w:rPr>
        <w:t>in More Cases</w:t>
      </w:r>
      <w:r w:rsidRPr="00A801C9">
        <w:t xml:space="preserve"> Now, </w:t>
      </w:r>
      <w:r w:rsidRPr="001A4E7B">
        <w:rPr>
          <w:rStyle w:val="StyleUnderline"/>
        </w:rPr>
        <w:t xml:space="preserve">Arctic regions face </w:t>
      </w:r>
      <w:r w:rsidRPr="00407902">
        <w:rPr>
          <w:rStyle w:val="Emphasis"/>
          <w:highlight w:val="cyan"/>
        </w:rPr>
        <w:t>increasingly significant development pressures</w:t>
      </w:r>
      <w:r w:rsidRPr="001A4E7B">
        <w:rPr>
          <w:rStyle w:val="StyleUnderline"/>
        </w:rPr>
        <w:t>, including proposed large-scale projects, such as international airports, ports, and energy production facilities</w:t>
      </w:r>
      <w:r w:rsidRPr="00A801C9">
        <w:t xml:space="preserve">. There is a new scale of the proposed project; </w:t>
      </w:r>
      <w:r w:rsidRPr="00407902">
        <w:rPr>
          <w:rStyle w:val="StyleUnderline"/>
          <w:highlight w:val="cyan"/>
        </w:rPr>
        <w:t>new actors</w:t>
      </w:r>
      <w:r w:rsidRPr="00AE738A">
        <w:rPr>
          <w:rStyle w:val="StyleUnderline"/>
        </w:rPr>
        <w:t xml:space="preserve"> are involved or </w:t>
      </w:r>
      <w:r w:rsidRPr="00407902">
        <w:rPr>
          <w:rStyle w:val="StyleUnderline"/>
          <w:highlight w:val="cyan"/>
        </w:rPr>
        <w:t>want to be involved</w:t>
      </w:r>
      <w:r w:rsidRPr="00AE738A">
        <w:rPr>
          <w:rStyle w:val="StyleUnderline"/>
        </w:rPr>
        <w:t xml:space="preserve">, and </w:t>
      </w:r>
      <w:r w:rsidRPr="00407902">
        <w:rPr>
          <w:rStyle w:val="Emphasis"/>
          <w:highlight w:val="cyan"/>
        </w:rPr>
        <w:t>new impacts result</w:t>
      </w:r>
      <w:r w:rsidRPr="00AE738A">
        <w:rPr>
          <w:rStyle w:val="StyleUnderline"/>
        </w:rPr>
        <w:t xml:space="preserve"> from the changing climate</w:t>
      </w:r>
      <w:r w:rsidRPr="00A801C9">
        <w:t xml:space="preserve">. What’s more, </w:t>
      </w:r>
      <w:r w:rsidRPr="00E620B6">
        <w:rPr>
          <w:rStyle w:val="StyleUnderline"/>
          <w:highlight w:val="cyan"/>
        </w:rPr>
        <w:t>geo-engineering projects that</w:t>
      </w:r>
      <w:r w:rsidRPr="00AE738A">
        <w:rPr>
          <w:rStyle w:val="StyleUnderline"/>
        </w:rPr>
        <w:t xml:space="preserve"> can </w:t>
      </w:r>
      <w:r w:rsidRPr="00E620B6">
        <w:rPr>
          <w:rStyle w:val="StyleUnderline"/>
          <w:highlight w:val="cyan"/>
        </w:rPr>
        <w:t>have major environmental effects</w:t>
      </w:r>
      <w:r w:rsidRPr="00AE738A">
        <w:rPr>
          <w:rStyle w:val="StyleUnderline"/>
        </w:rPr>
        <w:t xml:space="preserve"> have moved from the mostly opposed idea stage to </w:t>
      </w:r>
      <w:r w:rsidRPr="00E620B6">
        <w:rPr>
          <w:rStyle w:val="StyleUnderline"/>
          <w:highlight w:val="cyan"/>
        </w:rPr>
        <w:t>attract</w:t>
      </w:r>
      <w:r w:rsidRPr="00AE738A">
        <w:rPr>
          <w:rStyle w:val="StyleUnderline"/>
        </w:rPr>
        <w:t xml:space="preserve">ing </w:t>
      </w:r>
      <w:r w:rsidRPr="00E620B6">
        <w:rPr>
          <w:rStyle w:val="StyleUnderline"/>
          <w:highlight w:val="cyan"/>
        </w:rPr>
        <w:t>major funding for</w:t>
      </w:r>
      <w:r w:rsidRPr="00AE738A">
        <w:rPr>
          <w:rStyle w:val="StyleUnderline"/>
        </w:rPr>
        <w:t xml:space="preserve"> in-depth </w:t>
      </w:r>
      <w:r w:rsidRPr="00E620B6">
        <w:rPr>
          <w:rStyle w:val="StyleUnderline"/>
          <w:highlight w:val="cyan"/>
        </w:rPr>
        <w:t>research</w:t>
      </w:r>
      <w:r w:rsidRPr="00AE738A">
        <w:rPr>
          <w:rStyle w:val="StyleUnderline"/>
        </w:rPr>
        <w:t xml:space="preserve"> and possible trials</w:t>
      </w:r>
      <w:r w:rsidRPr="00A801C9">
        <w:t>.188</w:t>
      </w:r>
    </w:p>
    <w:p w14:paraId="3DCF0C17" w14:textId="77777777" w:rsidR="001A31F4" w:rsidRDefault="001A31F4" w:rsidP="001A31F4">
      <w:r w:rsidRPr="00E620B6">
        <w:rPr>
          <w:rStyle w:val="StyleUnderline"/>
          <w:highlight w:val="cyan"/>
        </w:rPr>
        <w:t>These</w:t>
      </w:r>
      <w:r w:rsidRPr="00AE738A">
        <w:rPr>
          <w:rStyle w:val="StyleUnderline"/>
        </w:rPr>
        <w:t xml:space="preserve"> changes </w:t>
      </w:r>
      <w:r w:rsidRPr="00E620B6">
        <w:rPr>
          <w:rStyle w:val="StyleUnderline"/>
          <w:highlight w:val="cyan"/>
        </w:rPr>
        <w:t>suggest the need for more</w:t>
      </w:r>
      <w:r w:rsidRPr="00A801C9">
        <w:t xml:space="preserve"> environmental impact analysis </w:t>
      </w:r>
      <w:r w:rsidRPr="00E620B6">
        <w:rPr>
          <w:rStyle w:val="StyleUnderline"/>
          <w:highlight w:val="cyan"/>
        </w:rPr>
        <w:t>and greater depth of</w:t>
      </w:r>
      <w:r w:rsidRPr="00AE738A">
        <w:rPr>
          <w:rStyle w:val="StyleUnderline"/>
        </w:rPr>
        <w:t xml:space="preserve"> environmental analysis</w:t>
      </w:r>
      <w:r w:rsidRPr="00A801C9">
        <w:t xml:space="preserve"> in those already required. </w:t>
      </w:r>
      <w:r w:rsidRPr="00AE738A">
        <w:rPr>
          <w:rStyle w:val="StyleUnderline"/>
        </w:rPr>
        <w:t>Environmental impact assessment (</w:t>
      </w:r>
      <w:r w:rsidRPr="00E620B6">
        <w:rPr>
          <w:rStyle w:val="Emphasis"/>
          <w:highlight w:val="cyan"/>
        </w:rPr>
        <w:t>EIA</w:t>
      </w:r>
      <w:r w:rsidRPr="00AE738A">
        <w:rPr>
          <w:rStyle w:val="StyleUnderline"/>
        </w:rPr>
        <w:t xml:space="preserve">) is widely undertaken </w:t>
      </w:r>
      <w:r w:rsidRPr="00E620B6">
        <w:rPr>
          <w:rStyle w:val="Emphasis"/>
          <w:highlight w:val="cyan"/>
        </w:rPr>
        <w:t>in Arctic nations</w:t>
      </w:r>
      <w:r w:rsidRPr="00A801C9">
        <w:t>.</w:t>
      </w:r>
    </w:p>
    <w:p w14:paraId="4B0FA08D" w14:textId="77777777" w:rsidR="001A31F4" w:rsidRDefault="001A31F4" w:rsidP="001A31F4">
      <w:r w:rsidRPr="00E620B6">
        <w:rPr>
          <w:rStyle w:val="StyleUnderline"/>
        </w:rPr>
        <w:t xml:space="preserve">However, </w:t>
      </w:r>
      <w:r w:rsidRPr="00E620B6">
        <w:rPr>
          <w:rStyle w:val="Emphasis"/>
        </w:rPr>
        <w:t>there are some</w:t>
      </w:r>
      <w:r w:rsidRPr="00AE738A">
        <w:rPr>
          <w:rStyle w:val="Emphasis"/>
        </w:rPr>
        <w:t xml:space="preserve"> </w:t>
      </w:r>
      <w:r w:rsidRPr="00E620B6">
        <w:rPr>
          <w:rStyle w:val="Emphasis"/>
          <w:highlight w:val="cyan"/>
        </w:rPr>
        <w:t xml:space="preserve">gaps in the EIA </w:t>
      </w:r>
      <w:r w:rsidRPr="00E620B6">
        <w:rPr>
          <w:rStyle w:val="Emphasis"/>
        </w:rPr>
        <w:t>framework</w:t>
      </w:r>
      <w:r w:rsidRPr="00AE738A">
        <w:rPr>
          <w:rStyle w:val="Emphasis"/>
        </w:rPr>
        <w:t xml:space="preserve"> that </w:t>
      </w:r>
      <w:r w:rsidRPr="00E620B6">
        <w:rPr>
          <w:rStyle w:val="Emphasis"/>
          <w:highlight w:val="cyan"/>
        </w:rPr>
        <w:t>limit</w:t>
      </w:r>
      <w:r w:rsidRPr="00AE738A">
        <w:rPr>
          <w:rStyle w:val="Emphasis"/>
        </w:rPr>
        <w:t xml:space="preserve"> its </w:t>
      </w:r>
      <w:r w:rsidRPr="00E620B6">
        <w:rPr>
          <w:rStyle w:val="Emphasis"/>
          <w:highlight w:val="cyan"/>
        </w:rPr>
        <w:t>effectiveness</w:t>
      </w:r>
      <w:r w:rsidRPr="00A801C9">
        <w:t xml:space="preserve">. “Although international legal norms apply to the region, </w:t>
      </w:r>
      <w:r w:rsidRPr="00E620B6">
        <w:rPr>
          <w:rStyle w:val="Emphasis"/>
          <w:highlight w:val="cyan"/>
        </w:rPr>
        <w:t>the Arctic lacks a coherent EIA</w:t>
      </w:r>
      <w:r w:rsidRPr="00AE738A">
        <w:rPr>
          <w:rStyle w:val="Emphasis"/>
        </w:rPr>
        <w:t xml:space="preserve"> system, </w:t>
      </w:r>
      <w:r w:rsidRPr="00E620B6">
        <w:rPr>
          <w:rStyle w:val="Emphasis"/>
          <w:highlight w:val="cyan"/>
        </w:rPr>
        <w:t>and the development of Arctic-specific EIA norms does not seem to be a priority in Arctic governance.”</w:t>
      </w:r>
      <w:r w:rsidRPr="00A801C9">
        <w:t xml:space="preserve">189 </w:t>
      </w:r>
      <w:r w:rsidRPr="00AB59BB">
        <w:rPr>
          <w:rStyle w:val="StyleUnderline"/>
        </w:rPr>
        <w:t xml:space="preserve">Now there exists “a complex and overlapping constellation of international, regional and domestic requirements that </w:t>
      </w:r>
      <w:r w:rsidRPr="00AB59BB">
        <w:rPr>
          <w:rStyle w:val="Emphasis"/>
        </w:rPr>
        <w:t>balances</w:t>
      </w:r>
      <w:r w:rsidRPr="00AB59BB">
        <w:rPr>
          <w:rStyle w:val="StyleUnderline"/>
        </w:rPr>
        <w:t xml:space="preserve"> project </w:t>
      </w:r>
      <w:r w:rsidRPr="00AB59BB">
        <w:rPr>
          <w:rStyle w:val="Emphasis"/>
        </w:rPr>
        <w:t>development activities</w:t>
      </w:r>
      <w:r w:rsidRPr="00AB59BB">
        <w:rPr>
          <w:rStyle w:val="StyleUnderline"/>
        </w:rPr>
        <w:t xml:space="preserve"> with regard to environmental protection and social impacts</w:t>
      </w:r>
      <w:r w:rsidRPr="00A801C9">
        <w:t xml:space="preserve">.”190 </w:t>
      </w:r>
      <w:r w:rsidRPr="00AB59BB">
        <w:rPr>
          <w:rStyle w:val="StyleUnderline"/>
        </w:rPr>
        <w:t>To be sure, there is applicable international treaty law,</w:t>
      </w:r>
      <w:r w:rsidRPr="00A801C9">
        <w:t xml:space="preserve"> like the Espoo Convention.191 </w:t>
      </w:r>
      <w:r w:rsidRPr="00AB59BB">
        <w:rPr>
          <w:rStyle w:val="StyleUnderline"/>
        </w:rPr>
        <w:t>Arctic States have domestic EIA law</w:t>
      </w:r>
      <w:r w:rsidRPr="00A801C9">
        <w:t xml:space="preserve">. The AC and its precursor, the Arctic Environmental Protection Strategy </w:t>
      </w:r>
      <w:r w:rsidRPr="002E5B34">
        <w:t xml:space="preserve">(AES), offered “examples of good practices to enhance the quality of EIAs and harmonize EIA” procedures across the Arctic, both in domestic and transboundary contexts.192 In 1997 the Arctic States in the Alta Declaration received ”with appreciation the ‘Guidelines for Environmental Impact Assessment (EIA) in the Arctic’ and the ‘Arctic Offshore Oil and Gas Guidelines’ developed under the AEPS, and agree[d] that these Guidelines be applied.”193 Among the appreciations at the time, these </w:t>
      </w:r>
      <w:r w:rsidRPr="00CE02D5">
        <w:rPr>
          <w:rStyle w:val="StyleUnderline"/>
          <w:highlight w:val="cyan"/>
        </w:rPr>
        <w:t>guidelines</w:t>
      </w:r>
      <w:r w:rsidRPr="002E5B34">
        <w:t xml:space="preserve">, for the first time, </w:t>
      </w:r>
      <w:r w:rsidRPr="00CE02D5">
        <w:rPr>
          <w:rStyle w:val="StyleUnderline"/>
          <w:highlight w:val="cyan"/>
        </w:rPr>
        <w:t>focus</w:t>
      </w:r>
      <w:r w:rsidRPr="0095396D">
        <w:rPr>
          <w:rStyle w:val="StyleUnderline"/>
        </w:rPr>
        <w:t xml:space="preserve">ed </w:t>
      </w:r>
      <w:r w:rsidRPr="00CE02D5">
        <w:rPr>
          <w:rStyle w:val="StyleUnderline"/>
          <w:highlight w:val="cyan"/>
        </w:rPr>
        <w:t>on</w:t>
      </w:r>
      <w:r w:rsidRPr="0095396D">
        <w:rPr>
          <w:rStyle w:val="StyleUnderline"/>
        </w:rPr>
        <w:t xml:space="preserve"> </w:t>
      </w:r>
      <w:r w:rsidRPr="00CE02D5">
        <w:rPr>
          <w:rStyle w:val="StyleUnderline"/>
          <w:highlight w:val="cyan"/>
        </w:rPr>
        <w:t>issues</w:t>
      </w:r>
      <w:r w:rsidRPr="0095396D">
        <w:rPr>
          <w:rStyle w:val="StyleUnderline"/>
        </w:rPr>
        <w:t xml:space="preserve"> that are </w:t>
      </w:r>
      <w:r w:rsidRPr="00CE02D5">
        <w:rPr>
          <w:rStyle w:val="StyleUnderline"/>
          <w:highlight w:val="cyan"/>
        </w:rPr>
        <w:t>particular to the Arctic</w:t>
      </w:r>
      <w:r w:rsidRPr="0095396D">
        <w:rPr>
          <w:rStyle w:val="StyleUnderline"/>
        </w:rPr>
        <w:t>—</w:t>
      </w:r>
      <w:r w:rsidRPr="00CE02D5">
        <w:rPr>
          <w:rStyle w:val="Emphasis"/>
          <w:highlight w:val="cyan"/>
        </w:rPr>
        <w:t>damage to permafrost</w:t>
      </w:r>
      <w:r w:rsidRPr="00CE02D5">
        <w:rPr>
          <w:rStyle w:val="StyleUnderline"/>
          <w:highlight w:val="cyan"/>
        </w:rPr>
        <w:t xml:space="preserve"> and</w:t>
      </w:r>
      <w:r w:rsidRPr="0095396D">
        <w:rPr>
          <w:rStyle w:val="StyleUnderline"/>
        </w:rPr>
        <w:t xml:space="preserve"> inclusion of </w:t>
      </w:r>
      <w:r w:rsidRPr="00CE02D5">
        <w:rPr>
          <w:rStyle w:val="Emphasis"/>
          <w:highlight w:val="cyan"/>
        </w:rPr>
        <w:t>t</w:t>
      </w:r>
      <w:r w:rsidRPr="0095396D">
        <w:rPr>
          <w:rStyle w:val="StyleUnderline"/>
        </w:rPr>
        <w:t xml:space="preserve">raditional </w:t>
      </w:r>
      <w:r w:rsidRPr="00CE02D5">
        <w:rPr>
          <w:rStyle w:val="Emphasis"/>
          <w:highlight w:val="cyan"/>
        </w:rPr>
        <w:t>k</w:t>
      </w:r>
      <w:r w:rsidRPr="0095396D">
        <w:rPr>
          <w:rStyle w:val="StyleUnderline"/>
        </w:rPr>
        <w:t>nowledge in assessment</w:t>
      </w:r>
      <w:r w:rsidRPr="002E5B34">
        <w:t xml:space="preserve">—among others.194 However, critics note that the “1997 </w:t>
      </w:r>
      <w:r w:rsidRPr="001660B9">
        <w:rPr>
          <w:rStyle w:val="Emphasis"/>
          <w:highlight w:val="cyan"/>
        </w:rPr>
        <w:t>EIA Guidelines have had</w:t>
      </w:r>
      <w:r w:rsidRPr="00FB33BD">
        <w:rPr>
          <w:rStyle w:val="Emphasis"/>
        </w:rPr>
        <w:t xml:space="preserve"> close to </w:t>
      </w:r>
      <w:r w:rsidRPr="001660B9">
        <w:rPr>
          <w:rStyle w:val="Emphasis"/>
          <w:highlight w:val="cyan"/>
        </w:rPr>
        <w:t>no impact on domestic legislations</w:t>
      </w:r>
      <w:r w:rsidRPr="00FB33BD">
        <w:rPr>
          <w:rStyle w:val="Emphasis"/>
        </w:rPr>
        <w:t>.”</w:t>
      </w:r>
      <w:r w:rsidRPr="002E5B34">
        <w:t xml:space="preserve">195 </w:t>
      </w:r>
      <w:r w:rsidRPr="00FB33BD">
        <w:rPr>
          <w:rStyle w:val="StyleUnderline"/>
        </w:rPr>
        <w:t xml:space="preserve">More recently in 2019, </w:t>
      </w:r>
      <w:r w:rsidRPr="001660B9">
        <w:rPr>
          <w:rStyle w:val="StyleUnderline"/>
          <w:highlight w:val="cyan"/>
        </w:rPr>
        <w:t>an AC document addressed ”good practices”</w:t>
      </w:r>
      <w:r w:rsidRPr="00FB33BD">
        <w:rPr>
          <w:rStyle w:val="StyleUnderline"/>
        </w:rPr>
        <w:t xml:space="preserve"> and “meaningful engagement with recommendations for large-scale projects</w:t>
      </w:r>
      <w:r w:rsidRPr="002E5B34">
        <w:t xml:space="preserve">.”196 </w:t>
      </w:r>
      <w:r w:rsidRPr="001660B9">
        <w:rPr>
          <w:rStyle w:val="StyleUnderline"/>
          <w:highlight w:val="cyan"/>
        </w:rPr>
        <w:t>These recognize</w:t>
      </w:r>
      <w:r w:rsidRPr="0095396D">
        <w:rPr>
          <w:rStyle w:val="StyleUnderline"/>
        </w:rPr>
        <w:t xml:space="preserve"> the </w:t>
      </w:r>
      <w:r w:rsidRPr="001660B9">
        <w:rPr>
          <w:rStyle w:val="StyleUnderline"/>
          <w:highlight w:val="cyan"/>
        </w:rPr>
        <w:t>specific characteristics of the Arctic environment</w:t>
      </w:r>
      <w:r w:rsidRPr="0095396D">
        <w:rPr>
          <w:rStyle w:val="StyleUnderline"/>
        </w:rPr>
        <w:t xml:space="preserve">, </w:t>
      </w:r>
      <w:r w:rsidRPr="001660B9">
        <w:rPr>
          <w:rStyle w:val="StyleUnderline"/>
          <w:highlight w:val="cyan"/>
        </w:rPr>
        <w:t>underscore the need for input from Indigenous peoples</w:t>
      </w:r>
      <w:r w:rsidRPr="0095396D">
        <w:rPr>
          <w:rStyle w:val="StyleUnderline"/>
        </w:rPr>
        <w:t xml:space="preserve"> and locals, </w:t>
      </w:r>
      <w:r w:rsidRPr="001660B9">
        <w:rPr>
          <w:rStyle w:val="StyleUnderline"/>
          <w:highlight w:val="cyan"/>
        </w:rPr>
        <w:t>and encourage States</w:t>
      </w:r>
      <w:r w:rsidRPr="0095396D">
        <w:rPr>
          <w:rStyle w:val="StyleUnderline"/>
        </w:rPr>
        <w:t xml:space="preserve"> to apply the principles of the Espoo Convention </w:t>
      </w:r>
      <w:r w:rsidRPr="001660B9">
        <w:rPr>
          <w:rStyle w:val="StyleUnderline"/>
          <w:highlight w:val="cyan"/>
        </w:rPr>
        <w:t>to increase coop</w:t>
      </w:r>
      <w:r w:rsidRPr="0095396D">
        <w:rPr>
          <w:rStyle w:val="StyleUnderline"/>
        </w:rPr>
        <w:t xml:space="preserve">eration </w:t>
      </w:r>
      <w:r w:rsidRPr="001660B9">
        <w:rPr>
          <w:rStyle w:val="StyleUnderline"/>
          <w:highlight w:val="cyan"/>
        </w:rPr>
        <w:t>across the Arctic</w:t>
      </w:r>
      <w:r w:rsidRPr="002E5B34">
        <w:t xml:space="preserve">.197 </w:t>
      </w:r>
      <w:r w:rsidRPr="001660B9">
        <w:rPr>
          <w:rStyle w:val="StyleUnderline"/>
          <w:highlight w:val="cyan"/>
        </w:rPr>
        <w:t>Nonetheless</w:t>
      </w:r>
      <w:r w:rsidRPr="0095396D">
        <w:rPr>
          <w:rStyle w:val="StyleUnderline"/>
        </w:rPr>
        <w:t xml:space="preserve">, the 2019 document “suffer[s] from the </w:t>
      </w:r>
      <w:r w:rsidRPr="001660B9">
        <w:rPr>
          <w:rStyle w:val="StyleUnderline"/>
          <w:highlight w:val="cyan"/>
        </w:rPr>
        <w:t>same weaknesses</w:t>
      </w:r>
      <w:r w:rsidRPr="0095396D">
        <w:rPr>
          <w:rStyle w:val="StyleUnderline"/>
        </w:rPr>
        <w:t xml:space="preserve"> as the 1997 EIA Guidelines” </w:t>
      </w:r>
      <w:r w:rsidRPr="001660B9">
        <w:rPr>
          <w:rStyle w:val="StyleUnderline"/>
          <w:highlight w:val="cyan"/>
        </w:rPr>
        <w:t>provid</w:t>
      </w:r>
      <w:r w:rsidRPr="0095396D">
        <w:rPr>
          <w:rStyle w:val="StyleUnderline"/>
        </w:rPr>
        <w:t xml:space="preserve">ing </w:t>
      </w:r>
      <w:r w:rsidRPr="001660B9">
        <w:rPr>
          <w:rStyle w:val="Emphasis"/>
          <w:highlight w:val="cyan"/>
        </w:rPr>
        <w:t>no “oversight” nor “compliance</w:t>
      </w:r>
      <w:r w:rsidRPr="0095396D">
        <w:rPr>
          <w:rStyle w:val="Emphasis"/>
        </w:rPr>
        <w:t xml:space="preserve"> mechanisms.”</w:t>
      </w:r>
      <w:r w:rsidRPr="002E5B34">
        <w:t>198 Finally, Arctic EU members Denmark, Finland, and Sweden must comply with EU standards.199</w:t>
      </w:r>
    </w:p>
    <w:p w14:paraId="318F2507" w14:textId="77777777" w:rsidR="001A31F4" w:rsidRDefault="001A31F4" w:rsidP="001A31F4">
      <w:r w:rsidRPr="001660B9">
        <w:rPr>
          <w:rStyle w:val="StyleUnderline"/>
          <w:highlight w:val="cyan"/>
        </w:rPr>
        <w:t>While the US has been a pioneer in</w:t>
      </w:r>
      <w:r w:rsidRPr="0095396D">
        <w:rPr>
          <w:rStyle w:val="StyleUnderline"/>
        </w:rPr>
        <w:t xml:space="preserve"> developing </w:t>
      </w:r>
      <w:r w:rsidRPr="001660B9">
        <w:rPr>
          <w:rStyle w:val="StyleUnderline"/>
          <w:highlight w:val="cyan"/>
        </w:rPr>
        <w:t>EIA</w:t>
      </w:r>
      <w:r w:rsidRPr="002E5B34">
        <w:t xml:space="preserve"> and the EU has been a leader in articulating its commitment to the great importance of environmental assessments, </w:t>
      </w:r>
      <w:r w:rsidRPr="001660B9">
        <w:rPr>
          <w:rStyle w:val="StyleUnderline"/>
          <w:highlight w:val="cyan"/>
        </w:rPr>
        <w:t>greater attention to</w:t>
      </w:r>
      <w:r w:rsidRPr="0095396D">
        <w:rPr>
          <w:rStyle w:val="StyleUnderline"/>
        </w:rPr>
        <w:t xml:space="preserve"> the application of </w:t>
      </w:r>
      <w:r w:rsidRPr="001660B9">
        <w:rPr>
          <w:rStyle w:val="StyleUnderline"/>
          <w:highlight w:val="cyan"/>
        </w:rPr>
        <w:t>EIA in the Arctic is needed</w:t>
      </w:r>
      <w:r w:rsidRPr="001660B9">
        <w:rPr>
          <w:highlight w:val="cyan"/>
        </w:rPr>
        <w:t>.</w:t>
      </w:r>
      <w:r w:rsidRPr="002E5B34">
        <w:t xml:space="preserve"> </w:t>
      </w:r>
      <w:r w:rsidRPr="0095396D">
        <w:rPr>
          <w:rStyle w:val="StyleUnderline"/>
        </w:rPr>
        <w:t>Among foci</w:t>
      </w:r>
      <w:r w:rsidRPr="002E5B34">
        <w:t xml:space="preserve"> that both </w:t>
      </w:r>
      <w:r w:rsidRPr="001660B9">
        <w:rPr>
          <w:rStyle w:val="StyleUnderline"/>
          <w:highlight w:val="cyan"/>
        </w:rPr>
        <w:t>government</w:t>
      </w:r>
      <w:r w:rsidRPr="002E5B34">
        <w:t xml:space="preserve">s </w:t>
      </w:r>
      <w:r w:rsidRPr="001660B9">
        <w:rPr>
          <w:rStyle w:val="StyleUnderline"/>
          <w:highlight w:val="cyan"/>
        </w:rPr>
        <w:t>can foster</w:t>
      </w:r>
      <w:r w:rsidRPr="0095396D">
        <w:rPr>
          <w:rStyle w:val="StyleUnderline"/>
        </w:rPr>
        <w:t xml:space="preserve"> are the </w:t>
      </w:r>
      <w:r w:rsidRPr="001660B9">
        <w:rPr>
          <w:rStyle w:val="Emphasis"/>
          <w:highlight w:val="cyan"/>
        </w:rPr>
        <w:t>dissemination of EIA best practices</w:t>
      </w:r>
      <w:r w:rsidRPr="0095396D">
        <w:rPr>
          <w:rStyle w:val="StyleUnderline"/>
        </w:rPr>
        <w:t xml:space="preserve"> </w:t>
      </w:r>
      <w:r w:rsidRPr="001660B9">
        <w:rPr>
          <w:rStyle w:val="StyleUnderline"/>
          <w:highlight w:val="cyan"/>
        </w:rPr>
        <w:t>for</w:t>
      </w:r>
      <w:r w:rsidRPr="0095396D">
        <w:rPr>
          <w:rStyle w:val="StyleUnderline"/>
        </w:rPr>
        <w:t xml:space="preserve"> large-scale </w:t>
      </w:r>
      <w:r w:rsidRPr="001660B9">
        <w:rPr>
          <w:rStyle w:val="StyleUnderline"/>
          <w:highlight w:val="cyan"/>
        </w:rPr>
        <w:t>projects</w:t>
      </w:r>
      <w:r w:rsidRPr="0095396D">
        <w:rPr>
          <w:rStyle w:val="StyleUnderline"/>
        </w:rPr>
        <w:t xml:space="preserve">, land-use </w:t>
      </w:r>
      <w:r w:rsidRPr="001660B9">
        <w:rPr>
          <w:rStyle w:val="Emphasis"/>
          <w:highlight w:val="cyan"/>
        </w:rPr>
        <w:t>planning</w:t>
      </w:r>
      <w:r w:rsidRPr="0095396D">
        <w:rPr>
          <w:rStyle w:val="StyleUnderline"/>
        </w:rPr>
        <w:t xml:space="preserve"> </w:t>
      </w:r>
      <w:r w:rsidRPr="001660B9">
        <w:rPr>
          <w:rStyle w:val="StyleUnderline"/>
          <w:highlight w:val="cyan"/>
        </w:rPr>
        <w:t>and</w:t>
      </w:r>
      <w:r w:rsidRPr="0095396D">
        <w:rPr>
          <w:rStyle w:val="StyleUnderline"/>
        </w:rPr>
        <w:t xml:space="preserve"> EIA integration, regional environmental analysis, and sustainability analysis, which includes socioeconomic conditions.</w:t>
      </w:r>
      <w:r w:rsidRPr="002E5B34">
        <w:t>200 Also, “</w:t>
      </w:r>
      <w:r w:rsidRPr="00B23707">
        <w:rPr>
          <w:rStyle w:val="StyleUnderline"/>
        </w:rPr>
        <w:t>EIA can be made stronger by including assessment not only of hard or quantitative, but also qualitative, value-based, and sometimes interpretive contributions. [And] impact assessment should be done for privately negotiated agreements</w:t>
      </w:r>
      <w:r w:rsidRPr="002E5B34">
        <w:t>.”201</w:t>
      </w:r>
    </w:p>
    <w:p w14:paraId="5B8C5548" w14:textId="77777777" w:rsidR="001A31F4" w:rsidRDefault="001A31F4" w:rsidP="001A31F4">
      <w:r w:rsidRPr="002E5B34">
        <w:t xml:space="preserve">Further, </w:t>
      </w:r>
      <w:r w:rsidRPr="001660B9">
        <w:rPr>
          <w:rStyle w:val="StyleUnderline"/>
          <w:highlight w:val="cyan"/>
        </w:rPr>
        <w:t>The</w:t>
      </w:r>
      <w:r w:rsidRPr="002E5B34">
        <w:t xml:space="preserve"> EU and the </w:t>
      </w:r>
      <w:r w:rsidRPr="001660B9">
        <w:rPr>
          <w:rStyle w:val="StyleUnderline"/>
          <w:highlight w:val="cyan"/>
        </w:rPr>
        <w:t>US can play roles in requiring assessments</w:t>
      </w:r>
      <w:r w:rsidRPr="00B23707">
        <w:rPr>
          <w:rStyle w:val="StyleUnderline"/>
        </w:rPr>
        <w:t xml:space="preserve"> to include impacts on biodiversity, use of traditional knowledge, understanding of socio-cultural impact, and an expansive reading of the public, including those who live in places remote from the “lead agency,” that is the manager of the EIA process</w:t>
      </w:r>
      <w:r w:rsidRPr="002E5B34">
        <w:t>.</w:t>
      </w:r>
    </w:p>
    <w:p w14:paraId="31B09FE5" w14:textId="77777777" w:rsidR="001A31F4" w:rsidRDefault="001A31F4" w:rsidP="001A31F4">
      <w:pPr>
        <w:pStyle w:val="Heading4"/>
      </w:pPr>
      <w:r>
        <w:t>Multilateral Arctic sustainability cooperation solves climate change, arctic fires, and resource shortages.</w:t>
      </w:r>
    </w:p>
    <w:p w14:paraId="5FF2EDE1" w14:textId="77777777" w:rsidR="001A31F4" w:rsidRDefault="001A31F4" w:rsidP="001A31F4">
      <w:r w:rsidRPr="00476E35">
        <w:t xml:space="preserve">Jennifer </w:t>
      </w:r>
      <w:r w:rsidRPr="00476E35">
        <w:rPr>
          <w:rStyle w:val="Style13ptBold"/>
        </w:rPr>
        <w:t>Spence et al 25</w:t>
      </w:r>
      <w:r w:rsidRPr="00476E35">
        <w:t xml:space="preserve">, </w:t>
      </w:r>
      <w:r w:rsidRPr="004C59B5">
        <w:rPr>
          <w:sz w:val="16"/>
          <w:szCs w:val="16"/>
        </w:rPr>
        <w:t xml:space="preserve">Director of the Arctic Initiative at Harvard Kennedy School’s Belfer Center for Science and International Affairs. Co-chair, Arctic Research Cooperation and Diplomacy Research Priority Team for the Fourth International Conference on Arctic Research Planning. member of the Climate Expert Group for the Arctic Council’s Arctic Monitoring and Assessment </w:t>
      </w:r>
      <w:proofErr w:type="gramStart"/>
      <w:r w:rsidRPr="004C59B5">
        <w:rPr>
          <w:sz w:val="16"/>
          <w:szCs w:val="16"/>
        </w:rPr>
        <w:t>Programme, and</w:t>
      </w:r>
      <w:proofErr w:type="gramEnd"/>
      <w:r w:rsidRPr="004C59B5">
        <w:rPr>
          <w:sz w:val="16"/>
          <w:szCs w:val="16"/>
        </w:rPr>
        <w:t xml:space="preserve"> sits as a member of the Yukon Arctic Security Advisory Council. John Holdren, Research Professor, Kennedy School and Co-Director of the Science, Technology, and Public Policy Program in the Belfer Center. Fran Ulmer, Associate at the Belfer Center's Arctic Initiative. Former chair of the U.S. Arctic Research Commission. Former Special Advisor on Arctic Science and Policy at the State Department.  “Arctic research cooperation in a turbulent world” Science 6 Feb 2025 Vol 387, Issue 6734 pp. 598-600 DOI: 10.1126/</w:t>
      </w:r>
      <w:proofErr w:type="gramStart"/>
      <w:r w:rsidRPr="004C59B5">
        <w:rPr>
          <w:sz w:val="16"/>
          <w:szCs w:val="16"/>
        </w:rPr>
        <w:t>science.adr</w:t>
      </w:r>
      <w:proofErr w:type="gramEnd"/>
      <w:r w:rsidRPr="004C59B5">
        <w:rPr>
          <w:sz w:val="16"/>
          <w:szCs w:val="16"/>
        </w:rPr>
        <w:t>7939</w:t>
      </w:r>
      <w:r>
        <w:rPr>
          <w:sz w:val="16"/>
          <w:szCs w:val="16"/>
        </w:rPr>
        <w:t xml:space="preserve"> //pipk</w:t>
      </w:r>
    </w:p>
    <w:p w14:paraId="059CBAD7" w14:textId="77777777" w:rsidR="001A31F4" w:rsidRDefault="001A31F4" w:rsidP="001A31F4">
      <w:r w:rsidRPr="00B345B3">
        <w:rPr>
          <w:rStyle w:val="StyleUnderline"/>
          <w:highlight w:val="cyan"/>
        </w:rPr>
        <w:t xml:space="preserve">The Arctic sits at </w:t>
      </w:r>
      <w:r w:rsidRPr="00B838E6">
        <w:rPr>
          <w:rStyle w:val="StyleUnderline"/>
          <w:highlight w:val="cyan"/>
        </w:rPr>
        <w:t>the lead</w:t>
      </w:r>
      <w:r w:rsidRPr="00B345B3">
        <w:rPr>
          <w:rStyle w:val="StyleUnderline"/>
        </w:rPr>
        <w:t xml:space="preserve">ing edge </w:t>
      </w:r>
      <w:r w:rsidRPr="00B838E6">
        <w:rPr>
          <w:rStyle w:val="StyleUnderline"/>
          <w:highlight w:val="cyan"/>
        </w:rPr>
        <w:t>of</w:t>
      </w:r>
      <w:r w:rsidRPr="008D2F74">
        <w:rPr>
          <w:rStyle w:val="StyleUnderline"/>
        </w:rPr>
        <w:t xml:space="preserve"> some of </w:t>
      </w:r>
      <w:r w:rsidRPr="00B838E6">
        <w:rPr>
          <w:rStyle w:val="StyleUnderline"/>
          <w:highlight w:val="cyan"/>
        </w:rPr>
        <w:t xml:space="preserve">the most pressing problems the world faces </w:t>
      </w:r>
      <w:r w:rsidRPr="00B345B3">
        <w:rPr>
          <w:rStyle w:val="StyleUnderline"/>
        </w:rPr>
        <w:t>today</w:t>
      </w:r>
      <w:r>
        <w:t>—</w:t>
      </w:r>
      <w:r w:rsidRPr="008D2F74">
        <w:rPr>
          <w:rStyle w:val="StyleUnderline"/>
        </w:rPr>
        <w:t>coping with</w:t>
      </w:r>
      <w:r>
        <w:t xml:space="preserve"> the growing and socioeconomically uneven impacts of </w:t>
      </w:r>
      <w:r w:rsidRPr="00B838E6">
        <w:rPr>
          <w:rStyle w:val="Emphasis"/>
          <w:highlight w:val="cyan"/>
        </w:rPr>
        <w:t>climate</w:t>
      </w:r>
      <w:r w:rsidRPr="008D2F74">
        <w:rPr>
          <w:rStyle w:val="Emphasis"/>
        </w:rPr>
        <w:t xml:space="preserve"> change</w:t>
      </w:r>
      <w:r>
        <w:t xml:space="preserve">; </w:t>
      </w:r>
      <w:r w:rsidRPr="008D2F74">
        <w:rPr>
          <w:rStyle w:val="StyleUnderline"/>
        </w:rPr>
        <w:t xml:space="preserve">finding an appropriate </w:t>
      </w:r>
      <w:r w:rsidRPr="00C869F4">
        <w:rPr>
          <w:rStyle w:val="Emphasis"/>
        </w:rPr>
        <w:t>balance between</w:t>
      </w:r>
      <w:r w:rsidRPr="008D2F74">
        <w:rPr>
          <w:rStyle w:val="StyleUnderline"/>
        </w:rPr>
        <w:t xml:space="preserve"> economic </w:t>
      </w:r>
      <w:r w:rsidRPr="00B838E6">
        <w:rPr>
          <w:rStyle w:val="Emphasis"/>
          <w:highlight w:val="cyan"/>
        </w:rPr>
        <w:t>development and conservation</w:t>
      </w:r>
      <w:r>
        <w:t xml:space="preserve">; </w:t>
      </w:r>
      <w:r w:rsidRPr="008D2F74">
        <w:rPr>
          <w:rStyle w:val="StyleUnderline"/>
        </w:rPr>
        <w:t xml:space="preserve">and </w:t>
      </w:r>
      <w:r w:rsidRPr="00C869F4">
        <w:rPr>
          <w:rStyle w:val="Emphasis"/>
        </w:rPr>
        <w:t xml:space="preserve">coordinating </w:t>
      </w:r>
      <w:r w:rsidRPr="00B838E6">
        <w:rPr>
          <w:rStyle w:val="Emphasis"/>
          <w:highlight w:val="cyan"/>
        </w:rPr>
        <w:t>governance</w:t>
      </w:r>
      <w:r w:rsidRPr="008D2F74">
        <w:rPr>
          <w:rStyle w:val="StyleUnderline"/>
        </w:rPr>
        <w:t xml:space="preserve"> </w:t>
      </w:r>
      <w:r w:rsidRPr="00C869F4">
        <w:rPr>
          <w:rStyle w:val="StyleUnderline"/>
          <w:highlight w:val="cyan"/>
        </w:rPr>
        <w:t>across</w:t>
      </w:r>
      <w:r w:rsidRPr="008D2F74">
        <w:rPr>
          <w:rStyle w:val="StyleUnderline"/>
        </w:rPr>
        <w:t xml:space="preserve"> local, regional, and international </w:t>
      </w:r>
      <w:r w:rsidRPr="00C869F4">
        <w:rPr>
          <w:rStyle w:val="StyleUnderline"/>
          <w:highlight w:val="cyan"/>
        </w:rPr>
        <w:t>boundaries</w:t>
      </w:r>
      <w:r w:rsidRPr="008D2F74">
        <w:rPr>
          <w:rStyle w:val="StyleUnderline"/>
        </w:rPr>
        <w:t xml:space="preserve">—all made more challenging by increasing </w:t>
      </w:r>
      <w:r w:rsidRPr="00B838E6">
        <w:rPr>
          <w:rStyle w:val="Emphasis"/>
          <w:highlight w:val="cyan"/>
        </w:rPr>
        <w:t>populism</w:t>
      </w:r>
      <w:r w:rsidRPr="008D2F74">
        <w:rPr>
          <w:rStyle w:val="StyleUnderline"/>
        </w:rPr>
        <w:t xml:space="preserve"> and distrust of government, renewed </w:t>
      </w:r>
      <w:r w:rsidRPr="00B838E6">
        <w:rPr>
          <w:rStyle w:val="Emphasis"/>
          <w:highlight w:val="cyan"/>
        </w:rPr>
        <w:t>great-power competition</w:t>
      </w:r>
      <w:r w:rsidRPr="008D2F74">
        <w:rPr>
          <w:rStyle w:val="StyleUnderline"/>
        </w:rPr>
        <w:t xml:space="preserve">, rising </w:t>
      </w:r>
      <w:r w:rsidRPr="00B838E6">
        <w:rPr>
          <w:rStyle w:val="Emphasis"/>
          <w:highlight w:val="cyan"/>
        </w:rPr>
        <w:t>geopolitical tensions</w:t>
      </w:r>
      <w:r w:rsidRPr="008D2F74">
        <w:rPr>
          <w:rStyle w:val="StyleUnderline"/>
        </w:rPr>
        <w:t xml:space="preserve">, and fears about the </w:t>
      </w:r>
      <w:r w:rsidRPr="00C869F4">
        <w:rPr>
          <w:rStyle w:val="Emphasis"/>
          <w:highlight w:val="cyan"/>
        </w:rPr>
        <w:t>stability of</w:t>
      </w:r>
      <w:r w:rsidRPr="00C869F4">
        <w:rPr>
          <w:rStyle w:val="Emphasis"/>
        </w:rPr>
        <w:t xml:space="preserve"> the</w:t>
      </w:r>
      <w:r w:rsidRPr="008D2F74">
        <w:rPr>
          <w:rStyle w:val="StyleUnderline"/>
        </w:rPr>
        <w:t xml:space="preserve"> rules-based </w:t>
      </w:r>
      <w:r w:rsidRPr="00B838E6">
        <w:rPr>
          <w:rStyle w:val="Emphasis"/>
          <w:highlight w:val="cyan"/>
        </w:rPr>
        <w:t>international order</w:t>
      </w:r>
      <w:r>
        <w:t xml:space="preserve">. </w:t>
      </w:r>
      <w:r w:rsidRPr="00412442">
        <w:rPr>
          <w:rStyle w:val="StyleUnderline"/>
        </w:rPr>
        <w:t xml:space="preserve">In the Arctic, as in the rest of the world, these </w:t>
      </w:r>
      <w:r w:rsidRPr="00BB422A">
        <w:rPr>
          <w:rStyle w:val="StyleUnderline"/>
          <w:highlight w:val="cyan"/>
        </w:rPr>
        <w:t>issues are complex, interconnected, and compounding</w:t>
      </w:r>
      <w:r w:rsidRPr="00412442">
        <w:rPr>
          <w:rStyle w:val="StyleUnderline"/>
        </w:rPr>
        <w:t xml:space="preserve"> each other</w:t>
      </w:r>
      <w:r w:rsidRPr="00412442">
        <w:t xml:space="preserve">. In what follows, we elaborate on </w:t>
      </w:r>
      <w:r w:rsidRPr="00412442">
        <w:rPr>
          <w:rStyle w:val="StyleUnderline"/>
          <w:highlight w:val="cyan"/>
        </w:rPr>
        <w:t>three central issues:</w:t>
      </w:r>
      <w:r>
        <w:t xml:space="preserve"> </w:t>
      </w:r>
      <w:r w:rsidRPr="007845DD">
        <w:rPr>
          <w:rStyle w:val="StyleUnderline"/>
        </w:rPr>
        <w:t xml:space="preserve">current scientific </w:t>
      </w:r>
      <w:r w:rsidRPr="001A335D">
        <w:rPr>
          <w:rStyle w:val="StyleUnderline"/>
          <w:highlight w:val="cyan"/>
        </w:rPr>
        <w:t xml:space="preserve">understanding </w:t>
      </w:r>
      <w:r w:rsidRPr="008B38CE">
        <w:rPr>
          <w:rStyle w:val="StyleUnderline"/>
        </w:rPr>
        <w:t>of</w:t>
      </w:r>
      <w:r w:rsidRPr="005B2507">
        <w:rPr>
          <w:rStyle w:val="StyleUnderline"/>
        </w:rPr>
        <w:t xml:space="preserve"> the regional and </w:t>
      </w:r>
      <w:r w:rsidRPr="007845DD">
        <w:rPr>
          <w:rStyle w:val="Emphasis"/>
        </w:rPr>
        <w:t xml:space="preserve">global impacts of </w:t>
      </w:r>
      <w:r w:rsidRPr="008B38CE">
        <w:rPr>
          <w:rStyle w:val="Emphasis"/>
        </w:rPr>
        <w:t xml:space="preserve">Arctic </w:t>
      </w:r>
      <w:r w:rsidRPr="001A335D">
        <w:rPr>
          <w:rStyle w:val="Emphasis"/>
          <w:highlight w:val="cyan"/>
        </w:rPr>
        <w:t xml:space="preserve">climate </w:t>
      </w:r>
      <w:r w:rsidRPr="008B38CE">
        <w:rPr>
          <w:rStyle w:val="Emphasis"/>
        </w:rPr>
        <w:t>change</w:t>
      </w:r>
      <w:r w:rsidRPr="005B2507">
        <w:rPr>
          <w:rStyle w:val="Emphasis"/>
        </w:rPr>
        <w:t>,</w:t>
      </w:r>
      <w:r>
        <w:t xml:space="preserve"> </w:t>
      </w:r>
      <w:r w:rsidRPr="00246195">
        <w:rPr>
          <w:rStyle w:val="StyleUnderline"/>
          <w:highlight w:val="cyan"/>
        </w:rPr>
        <w:t>ensuring</w:t>
      </w:r>
      <w:r w:rsidRPr="005B2507">
        <w:rPr>
          <w:rStyle w:val="StyleUnderline"/>
        </w:rPr>
        <w:t xml:space="preserve"> that </w:t>
      </w:r>
      <w:r w:rsidRPr="00CE16E8">
        <w:rPr>
          <w:rStyle w:val="StyleUnderline"/>
        </w:rPr>
        <w:t xml:space="preserve">Arctic </w:t>
      </w:r>
      <w:r w:rsidRPr="00246195">
        <w:rPr>
          <w:rStyle w:val="StyleUnderline"/>
          <w:highlight w:val="cyan"/>
        </w:rPr>
        <w:t>research addresses</w:t>
      </w:r>
      <w:r w:rsidRPr="005B2507">
        <w:rPr>
          <w:rStyle w:val="StyleUnderline"/>
        </w:rPr>
        <w:t xml:space="preserve"> the </w:t>
      </w:r>
      <w:r w:rsidRPr="00246195">
        <w:rPr>
          <w:rStyle w:val="StyleUnderline"/>
          <w:highlight w:val="cyan"/>
        </w:rPr>
        <w:t xml:space="preserve">needs of </w:t>
      </w:r>
      <w:r w:rsidRPr="00CE16E8">
        <w:rPr>
          <w:rStyle w:val="StyleUnderline"/>
        </w:rPr>
        <w:t xml:space="preserve">Arctic </w:t>
      </w:r>
      <w:r w:rsidRPr="00246195">
        <w:rPr>
          <w:rStyle w:val="StyleUnderline"/>
          <w:highlight w:val="cyan"/>
        </w:rPr>
        <w:t>peoples</w:t>
      </w:r>
      <w:r w:rsidRPr="005B2507">
        <w:rPr>
          <w:rStyle w:val="StyleUnderline"/>
        </w:rPr>
        <w:t xml:space="preserve"> and communities</w:t>
      </w:r>
      <w:r>
        <w:t xml:space="preserve">, </w:t>
      </w:r>
      <w:r w:rsidRPr="00662ED2">
        <w:rPr>
          <w:rStyle w:val="Emphasis"/>
          <w:highlight w:val="cyan"/>
        </w:rPr>
        <w:t xml:space="preserve">and </w:t>
      </w:r>
      <w:r w:rsidRPr="00CE16E8">
        <w:rPr>
          <w:rStyle w:val="Emphasis"/>
        </w:rPr>
        <w:t xml:space="preserve">the importance of </w:t>
      </w:r>
      <w:r w:rsidRPr="00662ED2">
        <w:rPr>
          <w:rStyle w:val="Emphasis"/>
          <w:highlight w:val="cyan"/>
        </w:rPr>
        <w:t>sustaining Arctic coop</w:t>
      </w:r>
      <w:r w:rsidRPr="008B38CE">
        <w:rPr>
          <w:rStyle w:val="Emphasis"/>
        </w:rPr>
        <w:t xml:space="preserve">eration </w:t>
      </w:r>
      <w:r w:rsidRPr="00662ED2">
        <w:rPr>
          <w:rStyle w:val="Emphasis"/>
          <w:highlight w:val="cyan"/>
        </w:rPr>
        <w:t>in challenging geopolitical times</w:t>
      </w:r>
      <w:r w:rsidRPr="005B2507">
        <w:rPr>
          <w:rStyle w:val="Emphasis"/>
        </w:rPr>
        <w:t>.</w:t>
      </w:r>
    </w:p>
    <w:p w14:paraId="68B8855F" w14:textId="77777777" w:rsidR="001A31F4" w:rsidRDefault="001A31F4" w:rsidP="001A31F4">
      <w:r>
        <w:t xml:space="preserve">Because </w:t>
      </w:r>
      <w:r w:rsidRPr="005B2507">
        <w:rPr>
          <w:rStyle w:val="StyleUnderline"/>
        </w:rPr>
        <w:t xml:space="preserve">temperatures in the </w:t>
      </w:r>
      <w:r w:rsidRPr="00AB6323">
        <w:rPr>
          <w:rStyle w:val="StyleUnderline"/>
          <w:highlight w:val="cyan"/>
        </w:rPr>
        <w:t>Arctic</w:t>
      </w:r>
      <w:r w:rsidRPr="005B2507">
        <w:rPr>
          <w:rStyle w:val="StyleUnderline"/>
        </w:rPr>
        <w:t xml:space="preserve"> are increasing approximately three times faster than the global average</w:t>
      </w:r>
      <w:r>
        <w:t xml:space="preserve"> (1), the </w:t>
      </w:r>
      <w:r w:rsidRPr="00AB6323">
        <w:rPr>
          <w:rStyle w:val="StyleUnderline"/>
        </w:rPr>
        <w:t xml:space="preserve">interacting </w:t>
      </w:r>
      <w:r w:rsidRPr="00662ED2">
        <w:rPr>
          <w:rStyle w:val="StyleUnderline"/>
          <w:highlight w:val="cyan"/>
        </w:rPr>
        <w:t xml:space="preserve">impacts </w:t>
      </w:r>
      <w:r w:rsidRPr="00AB6323">
        <w:rPr>
          <w:rStyle w:val="StyleUnderline"/>
        </w:rPr>
        <w:t xml:space="preserve">in this region </w:t>
      </w:r>
      <w:r w:rsidRPr="00662ED2">
        <w:rPr>
          <w:rStyle w:val="StyleUnderline"/>
          <w:highlight w:val="cyan"/>
        </w:rPr>
        <w:t>are</w:t>
      </w:r>
      <w:r>
        <w:t xml:space="preserve">, in a way, </w:t>
      </w:r>
      <w:r w:rsidRPr="00662ED2">
        <w:rPr>
          <w:rStyle w:val="Emphasis"/>
          <w:highlight w:val="cyan"/>
        </w:rPr>
        <w:t>advance notice of</w:t>
      </w:r>
      <w:r w:rsidRPr="005B2507">
        <w:rPr>
          <w:rStyle w:val="Emphasis"/>
        </w:rPr>
        <w:t xml:space="preserve"> what awaits </w:t>
      </w:r>
      <w:r w:rsidRPr="00BD6C7D">
        <w:rPr>
          <w:rStyle w:val="Emphasis"/>
        </w:rPr>
        <w:t xml:space="preserve">the rest of </w:t>
      </w:r>
      <w:r w:rsidRPr="00662ED2">
        <w:rPr>
          <w:rStyle w:val="Emphasis"/>
          <w:highlight w:val="cyan"/>
        </w:rPr>
        <w:t>the world</w:t>
      </w:r>
      <w:r>
        <w:t xml:space="preserve"> </w:t>
      </w:r>
      <w:r w:rsidRPr="005B2507">
        <w:rPr>
          <w:rStyle w:val="StyleUnderline"/>
        </w:rPr>
        <w:t>as global temperatures continue to rise</w:t>
      </w:r>
      <w:r>
        <w:t xml:space="preserve">. </w:t>
      </w:r>
      <w:r w:rsidRPr="005B2507">
        <w:rPr>
          <w:rStyle w:val="StyleUnderline"/>
        </w:rPr>
        <w:t>But there are more immediate reasons that what happens in the Arctic should be of interest to the wider world.</w:t>
      </w:r>
      <w:r>
        <w:t xml:space="preserve"> </w:t>
      </w:r>
      <w:r w:rsidRPr="005B2507">
        <w:rPr>
          <w:rStyle w:val="StyleUnderline"/>
        </w:rPr>
        <w:t xml:space="preserve">Rapid climate change in the Far North is responsible for ever-larger </w:t>
      </w:r>
      <w:r w:rsidRPr="00E972EF">
        <w:rPr>
          <w:rStyle w:val="StyleUnderline"/>
        </w:rPr>
        <w:t>wild</w:t>
      </w:r>
      <w:r w:rsidRPr="00662ED2">
        <w:rPr>
          <w:rStyle w:val="StyleUnderline"/>
          <w:highlight w:val="cyan"/>
        </w:rPr>
        <w:t>fires</w:t>
      </w:r>
      <w:r w:rsidRPr="005B2507">
        <w:rPr>
          <w:rStyle w:val="StyleUnderline"/>
        </w:rPr>
        <w:t xml:space="preserve"> that are </w:t>
      </w:r>
      <w:r w:rsidRPr="00662ED2">
        <w:rPr>
          <w:rStyle w:val="StyleUnderline"/>
          <w:highlight w:val="cyan"/>
        </w:rPr>
        <w:t>send</w:t>
      </w:r>
      <w:r w:rsidRPr="005B2507">
        <w:rPr>
          <w:rStyle w:val="StyleUnderline"/>
        </w:rPr>
        <w:t xml:space="preserve">ing </w:t>
      </w:r>
      <w:r w:rsidRPr="00BD6C7D">
        <w:rPr>
          <w:rStyle w:val="StyleUnderline"/>
        </w:rPr>
        <w:t>smoke into midlatitudes</w:t>
      </w:r>
      <w:r w:rsidRPr="00BD6C7D">
        <w:t xml:space="preserve"> (2); </w:t>
      </w:r>
      <w:r w:rsidRPr="00BD6C7D">
        <w:rPr>
          <w:rStyle w:val="StyleUnderline"/>
        </w:rPr>
        <w:t>it is contributing to the increased</w:t>
      </w:r>
      <w:r w:rsidRPr="005B2507">
        <w:rPr>
          <w:rStyle w:val="StyleUnderline"/>
        </w:rPr>
        <w:t xml:space="preserve"> frequency and magnitude of </w:t>
      </w:r>
      <w:r w:rsidRPr="00662ED2">
        <w:rPr>
          <w:rStyle w:val="StyleUnderline"/>
          <w:highlight w:val="cyan"/>
        </w:rPr>
        <w:t xml:space="preserve">extreme weather </w:t>
      </w:r>
      <w:r w:rsidRPr="00BD6C7D">
        <w:rPr>
          <w:rStyle w:val="StyleUnderline"/>
        </w:rPr>
        <w:t xml:space="preserve">events </w:t>
      </w:r>
      <w:r w:rsidRPr="00662ED2">
        <w:rPr>
          <w:rStyle w:val="StyleUnderline"/>
          <w:highlight w:val="cyan"/>
        </w:rPr>
        <w:t>across the</w:t>
      </w:r>
      <w:r w:rsidRPr="005B2507">
        <w:rPr>
          <w:rStyle w:val="StyleUnderline"/>
        </w:rPr>
        <w:t xml:space="preserve"> Northern </w:t>
      </w:r>
      <w:r w:rsidRPr="00662ED2">
        <w:rPr>
          <w:rStyle w:val="StyleUnderline"/>
          <w:highlight w:val="cyan"/>
        </w:rPr>
        <w:t>Hemisphere</w:t>
      </w:r>
      <w:r>
        <w:t xml:space="preserve"> (3); </w:t>
      </w:r>
      <w:r w:rsidRPr="00BD6C7D">
        <w:rPr>
          <w:rStyle w:val="StyleUnderline"/>
          <w:highlight w:val="cyan"/>
        </w:rPr>
        <w:t>and</w:t>
      </w:r>
      <w:r w:rsidRPr="005B2507">
        <w:rPr>
          <w:rStyle w:val="StyleUnderline"/>
        </w:rPr>
        <w:t xml:space="preserve"> it is </w:t>
      </w:r>
      <w:r w:rsidRPr="00662ED2">
        <w:rPr>
          <w:rStyle w:val="StyleUnderline"/>
          <w:highlight w:val="cyan"/>
        </w:rPr>
        <w:t>add</w:t>
      </w:r>
      <w:r w:rsidRPr="00BD6C7D">
        <w:rPr>
          <w:rStyle w:val="StyleUnderline"/>
        </w:rPr>
        <w:t xml:space="preserve">ing to </w:t>
      </w:r>
      <w:r w:rsidRPr="00BD6C7D">
        <w:rPr>
          <w:rStyle w:val="StyleUnderline"/>
          <w:highlight w:val="cyan"/>
        </w:rPr>
        <w:t>sea</w:t>
      </w:r>
      <w:r w:rsidRPr="00662ED2">
        <w:rPr>
          <w:rStyle w:val="StyleUnderline"/>
          <w:highlight w:val="cyan"/>
        </w:rPr>
        <w:t>-level rise</w:t>
      </w:r>
      <w:r w:rsidRPr="005B2507">
        <w:rPr>
          <w:rStyle w:val="StyleUnderline"/>
        </w:rPr>
        <w:t xml:space="preserve"> around the world</w:t>
      </w:r>
      <w:r>
        <w:t xml:space="preserve"> (1). Furthermore, </w:t>
      </w:r>
      <w:r w:rsidRPr="00BD6C7D">
        <w:rPr>
          <w:rStyle w:val="Emphasis"/>
        </w:rPr>
        <w:t xml:space="preserve">climate change in </w:t>
      </w:r>
      <w:r w:rsidRPr="00662ED2">
        <w:rPr>
          <w:rStyle w:val="Emphasis"/>
          <w:highlight w:val="cyan"/>
        </w:rPr>
        <w:t xml:space="preserve">the Arctic is a driver of international </w:t>
      </w:r>
      <w:r w:rsidRPr="00BD6C7D">
        <w:rPr>
          <w:rStyle w:val="Emphasis"/>
        </w:rPr>
        <w:t xml:space="preserve">tension and </w:t>
      </w:r>
      <w:r w:rsidRPr="00662ED2">
        <w:rPr>
          <w:rStyle w:val="Emphasis"/>
          <w:highlight w:val="cyan"/>
        </w:rPr>
        <w:t>conflict</w:t>
      </w:r>
      <w:r w:rsidRPr="005B2507">
        <w:rPr>
          <w:rStyle w:val="Emphasis"/>
        </w:rPr>
        <w:t xml:space="preserve"> </w:t>
      </w:r>
      <w:r w:rsidRPr="00662ED2">
        <w:rPr>
          <w:rStyle w:val="StyleUnderline"/>
          <w:highlight w:val="cyan"/>
        </w:rPr>
        <w:t>over</w:t>
      </w:r>
      <w:r w:rsidRPr="005B2507">
        <w:rPr>
          <w:rStyle w:val="StyleUnderline"/>
        </w:rPr>
        <w:t xml:space="preserve"> terms of access to Arctic Ocean </w:t>
      </w:r>
      <w:r w:rsidRPr="00662ED2">
        <w:rPr>
          <w:rStyle w:val="StyleUnderline"/>
          <w:highlight w:val="cyan"/>
        </w:rPr>
        <w:t>resources and</w:t>
      </w:r>
      <w:r w:rsidRPr="005B2507">
        <w:rPr>
          <w:rStyle w:val="StyleUnderline"/>
        </w:rPr>
        <w:t xml:space="preserve"> the management of the sea </w:t>
      </w:r>
      <w:r w:rsidRPr="00662ED2">
        <w:rPr>
          <w:rStyle w:val="StyleUnderline"/>
          <w:highlight w:val="cyan"/>
        </w:rPr>
        <w:t>routes</w:t>
      </w:r>
      <w:r w:rsidRPr="005B2507">
        <w:rPr>
          <w:rStyle w:val="StyleUnderline"/>
        </w:rPr>
        <w:t xml:space="preserve"> that are </w:t>
      </w:r>
      <w:proofErr w:type="gramStart"/>
      <w:r w:rsidRPr="005B2507">
        <w:rPr>
          <w:rStyle w:val="StyleUnderline"/>
        </w:rPr>
        <w:t>opening up</w:t>
      </w:r>
      <w:proofErr w:type="gramEnd"/>
      <w:r w:rsidRPr="005B2507">
        <w:rPr>
          <w:rStyle w:val="StyleUnderline"/>
        </w:rPr>
        <w:t xml:space="preserve"> as sea ice shrinks, </w:t>
      </w:r>
      <w:r w:rsidRPr="00160349">
        <w:rPr>
          <w:rStyle w:val="StyleUnderline"/>
        </w:rPr>
        <w:t>which</w:t>
      </w:r>
      <w:r w:rsidRPr="005B2507">
        <w:rPr>
          <w:rStyle w:val="StyleUnderline"/>
        </w:rPr>
        <w:t xml:space="preserve"> could </w:t>
      </w:r>
      <w:r w:rsidRPr="00662ED2">
        <w:rPr>
          <w:rStyle w:val="StyleUnderline"/>
          <w:highlight w:val="cyan"/>
        </w:rPr>
        <w:t>add to a</w:t>
      </w:r>
      <w:r w:rsidRPr="005B2507">
        <w:rPr>
          <w:rStyle w:val="StyleUnderline"/>
        </w:rPr>
        <w:t xml:space="preserve">n already </w:t>
      </w:r>
      <w:r w:rsidRPr="00662ED2">
        <w:rPr>
          <w:rStyle w:val="StyleUnderline"/>
          <w:highlight w:val="cyan"/>
        </w:rPr>
        <w:t>vexing geopolitical landscape</w:t>
      </w:r>
      <w:r>
        <w:t xml:space="preserve"> (4).</w:t>
      </w:r>
    </w:p>
    <w:p w14:paraId="09E1815B" w14:textId="77777777" w:rsidR="001A31F4" w:rsidRDefault="001A31F4" w:rsidP="001A31F4">
      <w:r w:rsidRPr="00BE6F45">
        <w:rPr>
          <w:rStyle w:val="StyleUnderline"/>
        </w:rPr>
        <w:t xml:space="preserve">More </w:t>
      </w:r>
      <w:r w:rsidRPr="009B0BDA">
        <w:rPr>
          <w:rStyle w:val="StyleUnderline"/>
          <w:highlight w:val="cyan"/>
        </w:rPr>
        <w:t xml:space="preserve">positive </w:t>
      </w:r>
      <w:r w:rsidRPr="005B2361">
        <w:rPr>
          <w:rStyle w:val="StyleUnderline"/>
        </w:rPr>
        <w:t xml:space="preserve">reasons for </w:t>
      </w:r>
      <w:r w:rsidRPr="009B0BDA">
        <w:rPr>
          <w:rStyle w:val="StyleUnderline"/>
          <w:highlight w:val="cyan"/>
        </w:rPr>
        <w:t xml:space="preserve">global interest </w:t>
      </w:r>
      <w:r w:rsidRPr="005B2361">
        <w:rPr>
          <w:rStyle w:val="StyleUnderline"/>
        </w:rPr>
        <w:t>in the Arctic also exist</w:t>
      </w:r>
      <w:r w:rsidRPr="005B2361">
        <w:t xml:space="preserve">. </w:t>
      </w:r>
      <w:r w:rsidRPr="005B2361">
        <w:rPr>
          <w:rStyle w:val="StyleUnderline"/>
        </w:rPr>
        <w:t>These</w:t>
      </w:r>
      <w:r w:rsidRPr="00BE6F45">
        <w:rPr>
          <w:rStyle w:val="StyleUnderline"/>
        </w:rPr>
        <w:t xml:space="preserve"> </w:t>
      </w:r>
      <w:r w:rsidRPr="005B2361">
        <w:rPr>
          <w:rStyle w:val="StyleUnderline"/>
          <w:highlight w:val="cyan"/>
        </w:rPr>
        <w:t>include</w:t>
      </w:r>
      <w:r>
        <w:t xml:space="preserve"> the global </w:t>
      </w:r>
      <w:r w:rsidRPr="005B2361">
        <w:rPr>
          <w:rStyle w:val="StyleUnderline"/>
        </w:rPr>
        <w:t xml:space="preserve">recognition and </w:t>
      </w:r>
      <w:r w:rsidRPr="009B0BDA">
        <w:rPr>
          <w:rStyle w:val="StyleUnderline"/>
          <w:highlight w:val="cyan"/>
        </w:rPr>
        <w:t>respect for the region’s Indigenous peoples</w:t>
      </w:r>
      <w:r w:rsidRPr="00BE6F45">
        <w:rPr>
          <w:rStyle w:val="StyleUnderline"/>
        </w:rPr>
        <w:t xml:space="preserve">, </w:t>
      </w:r>
      <w:r w:rsidRPr="005B2361">
        <w:rPr>
          <w:rStyle w:val="StyleUnderline"/>
        </w:rPr>
        <w:t xml:space="preserve">distinctive wildlife, and fragile lands and waters; the role </w:t>
      </w:r>
      <w:r w:rsidRPr="00F905CC">
        <w:rPr>
          <w:rStyle w:val="StyleUnderline"/>
          <w:highlight w:val="cyan"/>
        </w:rPr>
        <w:t xml:space="preserve">the </w:t>
      </w:r>
      <w:r w:rsidRPr="005B2361">
        <w:rPr>
          <w:rStyle w:val="StyleUnderline"/>
        </w:rPr>
        <w:t xml:space="preserve">Far North </w:t>
      </w:r>
      <w:r w:rsidRPr="00F905CC">
        <w:rPr>
          <w:rStyle w:val="StyleUnderline"/>
          <w:highlight w:val="cyan"/>
        </w:rPr>
        <w:t>need</w:t>
      </w:r>
      <w:r w:rsidRPr="005B2361">
        <w:rPr>
          <w:rStyle w:val="StyleUnderline"/>
        </w:rPr>
        <w:t>s</w:t>
      </w:r>
      <w:r w:rsidRPr="00F905CC">
        <w:rPr>
          <w:rStyle w:val="StyleUnderline"/>
          <w:highlight w:val="cyan"/>
        </w:rPr>
        <w:t xml:space="preserve"> to </w:t>
      </w:r>
      <w:r w:rsidRPr="005B2361">
        <w:rPr>
          <w:rStyle w:val="StyleUnderline"/>
        </w:rPr>
        <w:t xml:space="preserve">play as a </w:t>
      </w:r>
      <w:r w:rsidRPr="00F905CC">
        <w:rPr>
          <w:rStyle w:val="Emphasis"/>
          <w:highlight w:val="cyan"/>
        </w:rPr>
        <w:t>lead</w:t>
      </w:r>
      <w:r w:rsidRPr="005B2361">
        <w:rPr>
          <w:rStyle w:val="Emphasis"/>
        </w:rPr>
        <w:t xml:space="preserve">er in </w:t>
      </w:r>
      <w:r w:rsidRPr="00F905CC">
        <w:rPr>
          <w:rStyle w:val="Emphasis"/>
          <w:highlight w:val="cyan"/>
        </w:rPr>
        <w:t>climate adaptation</w:t>
      </w:r>
      <w:r w:rsidRPr="00BE6F45">
        <w:rPr>
          <w:rStyle w:val="StyleUnderline"/>
        </w:rPr>
        <w:t xml:space="preserve"> strategies</w:t>
      </w:r>
      <w:r>
        <w:t xml:space="preserve">; </w:t>
      </w:r>
      <w:r w:rsidRPr="00BE6F45">
        <w:rPr>
          <w:rStyle w:val="StyleUnderline"/>
        </w:rPr>
        <w:t xml:space="preserve">and </w:t>
      </w:r>
      <w:r w:rsidRPr="005B2361">
        <w:rPr>
          <w:rStyle w:val="StyleUnderline"/>
        </w:rPr>
        <w:t xml:space="preserve">the Arctic’s history of </w:t>
      </w:r>
      <w:r w:rsidRPr="00F905CC">
        <w:rPr>
          <w:rStyle w:val="Emphasis"/>
          <w:highlight w:val="cyan"/>
        </w:rPr>
        <w:t xml:space="preserve">developing innovative governance mechanisms that prioritize </w:t>
      </w:r>
      <w:r w:rsidRPr="005B2361">
        <w:rPr>
          <w:rStyle w:val="Emphasis"/>
        </w:rPr>
        <w:t xml:space="preserve">the </w:t>
      </w:r>
      <w:r w:rsidRPr="00F905CC">
        <w:rPr>
          <w:rStyle w:val="Emphasis"/>
          <w:highlight w:val="cyan"/>
        </w:rPr>
        <w:t>engagement of Indigenous peoples</w:t>
      </w:r>
      <w:r w:rsidRPr="00BE6F45">
        <w:rPr>
          <w:rStyle w:val="StyleUnderline"/>
        </w:rPr>
        <w:t xml:space="preserve"> and other Arctic residents</w:t>
      </w:r>
      <w:r>
        <w:t xml:space="preserve"> (1, 4–6). </w:t>
      </w:r>
      <w:r w:rsidRPr="00A66D1D">
        <w:rPr>
          <w:rStyle w:val="StyleUnderline"/>
        </w:rPr>
        <w:t xml:space="preserve">Notable as well has been the region’s history of </w:t>
      </w:r>
      <w:r w:rsidRPr="00F905CC">
        <w:rPr>
          <w:rStyle w:val="Emphasis"/>
          <w:highlight w:val="cyan"/>
        </w:rPr>
        <w:t>leveraging research and science diplomacy</w:t>
      </w:r>
      <w:r w:rsidRPr="00F905CC">
        <w:rPr>
          <w:rStyle w:val="StyleUnderline"/>
          <w:highlight w:val="cyan"/>
        </w:rPr>
        <w:t>,</w:t>
      </w:r>
      <w:r w:rsidRPr="00F905CC">
        <w:rPr>
          <w:highlight w:val="cyan"/>
        </w:rPr>
        <w:t xml:space="preserve"> </w:t>
      </w:r>
      <w:r w:rsidRPr="00F905CC">
        <w:rPr>
          <w:rStyle w:val="StyleUnderline"/>
          <w:highlight w:val="cyan"/>
        </w:rPr>
        <w:t>through</w:t>
      </w:r>
      <w:r w:rsidRPr="00BE6F45">
        <w:rPr>
          <w:rStyle w:val="StyleUnderline"/>
        </w:rPr>
        <w:t xml:space="preserve"> institutions such as </w:t>
      </w:r>
      <w:r w:rsidRPr="00A54C41">
        <w:rPr>
          <w:rStyle w:val="Emphasis"/>
          <w:highlight w:val="cyan"/>
        </w:rPr>
        <w:t>the Arctic Council</w:t>
      </w:r>
      <w:r w:rsidRPr="00BE6F45">
        <w:rPr>
          <w:rStyle w:val="StyleUnderline"/>
        </w:rPr>
        <w:t xml:space="preserve"> and the Agreement to Prevent Unregulated High Seas Fisheries in the Central Arctic Ocean, </w:t>
      </w:r>
      <w:r w:rsidRPr="00A54C41">
        <w:rPr>
          <w:rStyle w:val="StyleUnderline"/>
          <w:highlight w:val="cyan"/>
        </w:rPr>
        <w:t xml:space="preserve">to </w:t>
      </w:r>
      <w:r w:rsidRPr="00A54C41">
        <w:rPr>
          <w:rStyle w:val="Emphasis"/>
          <w:highlight w:val="cyan"/>
        </w:rPr>
        <w:t>support sustainable development, resource management, and environmental protection</w:t>
      </w:r>
      <w:r w:rsidRPr="00A54C41">
        <w:rPr>
          <w:rStyle w:val="StyleUnderline"/>
          <w:highlight w:val="cyan"/>
        </w:rPr>
        <w:t xml:space="preserve"> across borders</w:t>
      </w:r>
      <w:r>
        <w:t>.</w:t>
      </w:r>
    </w:p>
    <w:p w14:paraId="2B2C2C7E" w14:textId="77777777" w:rsidR="001A31F4" w:rsidRDefault="001A31F4" w:rsidP="001A31F4">
      <w:pPr>
        <w:pStyle w:val="Heading3"/>
      </w:pPr>
      <w:r>
        <w:t>Security K---1NC</w:t>
      </w:r>
    </w:p>
    <w:p w14:paraId="58B3AC99" w14:textId="77777777" w:rsidR="001A31F4" w:rsidRPr="00225951" w:rsidRDefault="001A31F4" w:rsidP="001A31F4">
      <w:pPr>
        <w:pStyle w:val="Heading4"/>
        <w:contextualSpacing/>
        <w:rPr>
          <w:rFonts w:cs="Times New Roman"/>
        </w:rPr>
      </w:pPr>
      <w:bookmarkStart w:id="0" w:name="_Hlk99707591"/>
      <w:r w:rsidRPr="00225951">
        <w:rPr>
          <w:rFonts w:cs="Times New Roman"/>
        </w:rPr>
        <w:t xml:space="preserve">The 1ACs reading of Russia as aggressive expands a </w:t>
      </w:r>
      <w:r w:rsidRPr="00225951">
        <w:rPr>
          <w:rFonts w:cs="Times New Roman"/>
          <w:u w:val="single"/>
        </w:rPr>
        <w:t xml:space="preserve">cartography </w:t>
      </w:r>
      <w:r w:rsidRPr="00225951">
        <w:rPr>
          <w:rFonts w:cs="Times New Roman"/>
        </w:rPr>
        <w:t xml:space="preserve">of violence – Ukraine isn’t an isolated or uniquely horrific war zone but instead an </w:t>
      </w:r>
      <w:r w:rsidRPr="00225951">
        <w:rPr>
          <w:rFonts w:cs="Times New Roman"/>
          <w:u w:val="single"/>
        </w:rPr>
        <w:t>extension</w:t>
      </w:r>
      <w:r w:rsidRPr="00225951">
        <w:rPr>
          <w:rFonts w:cs="Times New Roman"/>
        </w:rPr>
        <w:t xml:space="preserve"> of decades of </w:t>
      </w:r>
      <w:r w:rsidRPr="00225951">
        <w:rPr>
          <w:rFonts w:cs="Times New Roman"/>
          <w:u w:val="single"/>
        </w:rPr>
        <w:t>imperial</w:t>
      </w:r>
      <w:r w:rsidRPr="00225951">
        <w:rPr>
          <w:rFonts w:cs="Times New Roman"/>
        </w:rPr>
        <w:t xml:space="preserve"> bloodshed waged by Whiteness </w:t>
      </w:r>
    </w:p>
    <w:p w14:paraId="7FF146B7" w14:textId="77777777" w:rsidR="001A31F4" w:rsidRPr="00225951" w:rsidRDefault="001A31F4" w:rsidP="001A31F4">
      <w:r w:rsidRPr="00225951">
        <w:rPr>
          <w:rStyle w:val="Style13ptBold"/>
        </w:rPr>
        <w:t>Cockburn ’22</w:t>
      </w:r>
      <w:r w:rsidRPr="00225951">
        <w:t xml:space="preserve"> – author of War in the Age of Trump, prominent and award-winning war journalist [Patrick, “Ukraine Could Turn </w:t>
      </w:r>
      <w:proofErr w:type="gramStart"/>
      <w:r w:rsidRPr="00225951">
        <w:t>Into</w:t>
      </w:r>
      <w:proofErr w:type="gramEnd"/>
      <w:r w:rsidRPr="00225951">
        <w:t xml:space="preserve"> Another Endless War, </w:t>
      </w:r>
      <w:proofErr w:type="gramStart"/>
      <w:r w:rsidRPr="00225951">
        <w:t>Especially</w:t>
      </w:r>
      <w:proofErr w:type="gramEnd"/>
      <w:r w:rsidRPr="00225951">
        <w:t xml:space="preserve"> if NATO Decides More Than Just Peace is Needed,” 3/25/2022, </w:t>
      </w:r>
      <w:r w:rsidRPr="002B1FCE">
        <w:t>https://www.counterpunch.org/2022/03/25/ukraine-could-turn-into-another-endless-war-especially-if-nato-decides-more-than-just-peace-is-needed/</w:t>
      </w:r>
      <w:r w:rsidRPr="00225951">
        <w:t xml:space="preserve">, DKP] </w:t>
      </w:r>
    </w:p>
    <w:p w14:paraId="6632D237" w14:textId="77777777" w:rsidR="001A31F4" w:rsidRPr="00225951" w:rsidRDefault="001A31F4" w:rsidP="001A31F4">
      <w:pPr>
        <w:contextualSpacing/>
      </w:pPr>
    </w:p>
    <w:p w14:paraId="46B76C02" w14:textId="77777777" w:rsidR="001A31F4" w:rsidRPr="00225951" w:rsidRDefault="001A31F4" w:rsidP="001A31F4">
      <w:pPr>
        <w:contextualSpacing/>
        <w:rPr>
          <w:sz w:val="16"/>
        </w:rPr>
      </w:pPr>
      <w:r w:rsidRPr="00866E89">
        <w:rPr>
          <w:rStyle w:val="StyleUnderline"/>
          <w:highlight w:val="cyan"/>
        </w:rPr>
        <w:t>People look at a map of Europe and express horror that</w:t>
      </w:r>
      <w:r w:rsidRPr="00225951">
        <w:rPr>
          <w:rStyle w:val="StyleUnderline"/>
        </w:rPr>
        <w:t xml:space="preserve"> a large part of </w:t>
      </w:r>
      <w:r w:rsidRPr="00866E89">
        <w:rPr>
          <w:rStyle w:val="StyleUnderline"/>
          <w:highlight w:val="cyan"/>
        </w:rPr>
        <w:t>it is once more in flames</w:t>
      </w:r>
      <w:r w:rsidRPr="00225951">
        <w:rPr>
          <w:rStyle w:val="StyleUnderline"/>
        </w:rPr>
        <w:t>. Pundits point out with alarm that</w:t>
      </w:r>
      <w:r w:rsidRPr="00225951">
        <w:rPr>
          <w:sz w:val="16"/>
        </w:rPr>
        <w:t xml:space="preserve"> for the first time since 1945, </w:t>
      </w:r>
      <w:r w:rsidRPr="00225951">
        <w:rPr>
          <w:rStyle w:val="StyleUnderline"/>
        </w:rPr>
        <w:t>one European country has invaded another and we are witnessing the first big military conflict on the continent since the Balkan wars</w:t>
      </w:r>
      <w:r w:rsidRPr="00225951">
        <w:rPr>
          <w:sz w:val="16"/>
        </w:rPr>
        <w:t xml:space="preserve"> in the 1990s, aside from some earlier fighting in the Ukraine itself.</w:t>
      </w:r>
    </w:p>
    <w:p w14:paraId="05B77560" w14:textId="77777777" w:rsidR="001A31F4" w:rsidRPr="00225951" w:rsidRDefault="001A31F4" w:rsidP="001A31F4">
      <w:pPr>
        <w:contextualSpacing/>
        <w:rPr>
          <w:b/>
          <w:iCs/>
          <w:u w:val="single"/>
        </w:rPr>
      </w:pPr>
      <w:r w:rsidRPr="00866E89">
        <w:rPr>
          <w:rStyle w:val="Emphasis"/>
          <w:highlight w:val="cyan"/>
        </w:rPr>
        <w:t>But if we look at a larger map</w:t>
      </w:r>
      <w:r w:rsidRPr="00225951">
        <w:rPr>
          <w:rStyle w:val="Emphasis"/>
        </w:rPr>
        <w:t xml:space="preserve"> </w:t>
      </w:r>
      <w:r w:rsidRPr="00866E89">
        <w:rPr>
          <w:rStyle w:val="Emphasis"/>
          <w:highlight w:val="cyan"/>
        </w:rPr>
        <w:t xml:space="preserve">that includes </w:t>
      </w:r>
      <w:r w:rsidRPr="002248B4">
        <w:rPr>
          <w:rStyle w:val="Emphasis"/>
        </w:rPr>
        <w:t xml:space="preserve">not only Europe but </w:t>
      </w:r>
      <w:r w:rsidRPr="00866E89">
        <w:rPr>
          <w:rStyle w:val="Emphasis"/>
          <w:highlight w:val="cyan"/>
        </w:rPr>
        <w:t>the Middle East and North Africa, we get an entirely different impression</w:t>
      </w:r>
      <w:r w:rsidRPr="002248B4">
        <w:rPr>
          <w:rStyle w:val="Emphasis"/>
        </w:rPr>
        <w:t xml:space="preserve"> because </w:t>
      </w:r>
      <w:r w:rsidRPr="00866E89">
        <w:rPr>
          <w:rStyle w:val="Emphasis"/>
          <w:highlight w:val="cyan"/>
        </w:rPr>
        <w:t>Ukraine is no longer a blood-soaked exception</w:t>
      </w:r>
      <w:r w:rsidRPr="00225951">
        <w:rPr>
          <w:rStyle w:val="Emphasis"/>
        </w:rPr>
        <w:t xml:space="preserve"> in a zone of peace. </w:t>
      </w:r>
      <w:r w:rsidRPr="00866E89">
        <w:rPr>
          <w:rStyle w:val="Emphasis"/>
          <w:highlight w:val="cyan"/>
        </w:rPr>
        <w:t>It is</w:t>
      </w:r>
      <w:r w:rsidRPr="00225951">
        <w:rPr>
          <w:sz w:val="16"/>
        </w:rPr>
        <w:t xml:space="preserve">, on contrary, </w:t>
      </w:r>
      <w:r w:rsidRPr="00866E89">
        <w:rPr>
          <w:rStyle w:val="Emphasis"/>
          <w:highlight w:val="cyan"/>
        </w:rPr>
        <w:t>the new northern extension of a giant zone of war that has extended</w:t>
      </w:r>
      <w:r w:rsidRPr="00225951">
        <w:rPr>
          <w:rStyle w:val="Emphasis"/>
        </w:rPr>
        <w:t xml:space="preserve"> over the last twenty years east-west </w:t>
      </w:r>
      <w:r w:rsidRPr="00866E89">
        <w:rPr>
          <w:rStyle w:val="Emphasis"/>
          <w:highlight w:val="cyan"/>
        </w:rPr>
        <w:t>from Afghanistan to</w:t>
      </w:r>
      <w:r w:rsidRPr="00225951">
        <w:rPr>
          <w:rStyle w:val="Emphasis"/>
        </w:rPr>
        <w:t xml:space="preserve"> north-east </w:t>
      </w:r>
      <w:r w:rsidRPr="00866E89">
        <w:rPr>
          <w:rStyle w:val="Emphasis"/>
          <w:highlight w:val="cyan"/>
        </w:rPr>
        <w:t>Nigeria</w:t>
      </w:r>
      <w:r w:rsidRPr="00225951">
        <w:rPr>
          <w:rStyle w:val="Emphasis"/>
        </w:rPr>
        <w:t xml:space="preserve"> </w:t>
      </w:r>
      <w:r w:rsidRPr="00866E89">
        <w:rPr>
          <w:rStyle w:val="Emphasis"/>
          <w:highlight w:val="cyan"/>
        </w:rPr>
        <w:t>and</w:t>
      </w:r>
      <w:r w:rsidRPr="00225951">
        <w:rPr>
          <w:rStyle w:val="Emphasis"/>
        </w:rPr>
        <w:t xml:space="preserve"> north-south from </w:t>
      </w:r>
      <w:r w:rsidRPr="00866E89">
        <w:rPr>
          <w:rStyle w:val="Emphasis"/>
          <w:highlight w:val="cyan"/>
        </w:rPr>
        <w:t>Turkey to Somalia and Yemen</w:t>
      </w:r>
      <w:r w:rsidRPr="00225951">
        <w:rPr>
          <w:rStyle w:val="Emphasis"/>
        </w:rPr>
        <w:t>.</w:t>
      </w:r>
    </w:p>
    <w:p w14:paraId="6A1EA5E2" w14:textId="77777777" w:rsidR="001A31F4" w:rsidRPr="00225951" w:rsidRDefault="001A31F4" w:rsidP="001A31F4">
      <w:pPr>
        <w:contextualSpacing/>
        <w:rPr>
          <w:rStyle w:val="StyleUnderline"/>
        </w:rPr>
      </w:pPr>
      <w:r w:rsidRPr="00225951">
        <w:rPr>
          <w:rStyle w:val="StyleUnderline"/>
        </w:rPr>
        <w:t>Parallels are</w:t>
      </w:r>
      <w:r w:rsidRPr="00225951">
        <w:rPr>
          <w:sz w:val="16"/>
        </w:rPr>
        <w:t xml:space="preserve"> occasionally </w:t>
      </w:r>
      <w:r w:rsidRPr="00225951">
        <w:rPr>
          <w:rStyle w:val="StyleUnderline"/>
        </w:rPr>
        <w:t>drawn between the Ukrainian war and a dozen or so conventional and guerrilla wars being fought out in this vast area of conflict</w:t>
      </w:r>
      <w:r w:rsidRPr="00225951">
        <w:rPr>
          <w:sz w:val="16"/>
        </w:rPr>
        <w:t xml:space="preserve"> to the south of Ukraine. When similarities between these conflicts are noted, it is usually on the grounds that Russian shelling and bombing of cities like Mariupol and Kharkiv is </w:t>
      </w:r>
      <w:proofErr w:type="gramStart"/>
      <w:r w:rsidRPr="00225951">
        <w:rPr>
          <w:sz w:val="16"/>
        </w:rPr>
        <w:t>similar to</w:t>
      </w:r>
      <w:proofErr w:type="gramEnd"/>
      <w:r w:rsidRPr="00225951">
        <w:rPr>
          <w:sz w:val="16"/>
        </w:rPr>
        <w:t xml:space="preserve"> that of Damascus and Aleppo by Russian-backed Syrian forces. </w:t>
      </w:r>
      <w:r w:rsidRPr="00225951">
        <w:rPr>
          <w:rStyle w:val="StyleUnderline"/>
        </w:rPr>
        <w:t xml:space="preserve">This is true enough, but </w:t>
      </w:r>
      <w:r w:rsidRPr="00866E89">
        <w:rPr>
          <w:rStyle w:val="StyleUnderline"/>
          <w:highlight w:val="cyan"/>
        </w:rPr>
        <w:t>keep in mind</w:t>
      </w:r>
      <w:r w:rsidRPr="00225951">
        <w:rPr>
          <w:rStyle w:val="StyleUnderline"/>
        </w:rPr>
        <w:t xml:space="preserve"> that the </w:t>
      </w:r>
      <w:r w:rsidRPr="00866E89">
        <w:rPr>
          <w:rStyle w:val="StyleUnderline"/>
          <w:highlight w:val="cyan"/>
        </w:rPr>
        <w:t>bombardment of Gaza</w:t>
      </w:r>
      <w:r w:rsidRPr="00225951">
        <w:rPr>
          <w:rStyle w:val="StyleUnderline"/>
        </w:rPr>
        <w:t xml:space="preserve"> by Israel and </w:t>
      </w:r>
      <w:r w:rsidRPr="00866E89">
        <w:rPr>
          <w:rStyle w:val="StyleUnderline"/>
          <w:highlight w:val="cyan"/>
        </w:rPr>
        <w:t>Raqqa and Mosul</w:t>
      </w:r>
      <w:r w:rsidRPr="00225951">
        <w:rPr>
          <w:rStyle w:val="StyleUnderline"/>
        </w:rPr>
        <w:t xml:space="preserve"> by the Americans likewise </w:t>
      </w:r>
      <w:r w:rsidRPr="00866E89">
        <w:rPr>
          <w:rStyle w:val="StyleUnderline"/>
          <w:highlight w:val="cyan"/>
        </w:rPr>
        <w:t>led to massive physical destruction and heavy civilian loss of life</w:t>
      </w:r>
      <w:r w:rsidRPr="00225951">
        <w:rPr>
          <w:rStyle w:val="StyleUnderline"/>
        </w:rPr>
        <w:t>.</w:t>
      </w:r>
    </w:p>
    <w:p w14:paraId="34CED047" w14:textId="77777777" w:rsidR="001A31F4" w:rsidRPr="00225951" w:rsidRDefault="001A31F4" w:rsidP="001A31F4">
      <w:pPr>
        <w:contextualSpacing/>
        <w:rPr>
          <w:rStyle w:val="StyleUnderline"/>
        </w:rPr>
      </w:pPr>
      <w:r w:rsidRPr="00225951">
        <w:rPr>
          <w:sz w:val="16"/>
        </w:rPr>
        <w:t xml:space="preserve">But </w:t>
      </w:r>
      <w:r w:rsidRPr="00225951">
        <w:rPr>
          <w:rStyle w:val="StyleUnderline"/>
        </w:rPr>
        <w:t xml:space="preserve">there </w:t>
      </w:r>
      <w:proofErr w:type="gramStart"/>
      <w:r w:rsidRPr="00225951">
        <w:rPr>
          <w:rStyle w:val="StyleUnderline"/>
        </w:rPr>
        <w:t xml:space="preserve">is </w:t>
      </w:r>
      <w:r w:rsidRPr="00225951">
        <w:rPr>
          <w:sz w:val="16"/>
        </w:rPr>
        <w:t>are</w:t>
      </w:r>
      <w:proofErr w:type="gramEnd"/>
      <w:r w:rsidRPr="00225951">
        <w:rPr>
          <w:sz w:val="16"/>
        </w:rPr>
        <w:t xml:space="preserve"> other </w:t>
      </w:r>
      <w:r w:rsidRPr="00225951">
        <w:rPr>
          <w:rStyle w:val="StyleUnderline"/>
        </w:rPr>
        <w:t>more ominous similarities between the war in Ukraine and the wars in the Middle East and North Africa.</w:t>
      </w:r>
      <w:r w:rsidRPr="00225951">
        <w:rPr>
          <w:sz w:val="16"/>
        </w:rPr>
        <w:t xml:space="preserve"> Most of the latter developed into stalemates with no final winner or loser, while the countries being fought over were wrecked from end to end. </w:t>
      </w:r>
      <w:r w:rsidRPr="00225951">
        <w:rPr>
          <w:rStyle w:val="StyleUnderline"/>
        </w:rPr>
        <w:t>Ceaseless violence generated mass flight of the population, the ruin of the economy, and the disintegration of society.</w:t>
      </w:r>
    </w:p>
    <w:p w14:paraId="7D191353" w14:textId="77777777" w:rsidR="001A31F4" w:rsidRPr="00225951" w:rsidRDefault="001A31F4" w:rsidP="001A31F4">
      <w:pPr>
        <w:contextualSpacing/>
        <w:rPr>
          <w:sz w:val="16"/>
          <w:szCs w:val="16"/>
        </w:rPr>
      </w:pPr>
      <w:r w:rsidRPr="00225951">
        <w:rPr>
          <w:sz w:val="16"/>
          <w:szCs w:val="16"/>
        </w:rPr>
        <w:t xml:space="preserve">The standard of living in Iraq was close to that of Greece in </w:t>
      </w:r>
      <w:proofErr w:type="gramStart"/>
      <w:r w:rsidRPr="00225951">
        <w:rPr>
          <w:sz w:val="16"/>
          <w:szCs w:val="16"/>
        </w:rPr>
        <w:t>1980, but</w:t>
      </w:r>
      <w:proofErr w:type="gramEnd"/>
      <w:r w:rsidRPr="00225951">
        <w:rPr>
          <w:sz w:val="16"/>
          <w:szCs w:val="16"/>
        </w:rPr>
        <w:t xml:space="preserve"> had fallen to that of Mali forty years later. Skilled surgeons who had once worked in Baghdad or Damascus hospitals fled to California or New Zealand and were not coming back.</w:t>
      </w:r>
    </w:p>
    <w:p w14:paraId="460747B2" w14:textId="77777777" w:rsidR="001A31F4" w:rsidRPr="00225951" w:rsidRDefault="001A31F4" w:rsidP="001A31F4">
      <w:pPr>
        <w:contextualSpacing/>
        <w:rPr>
          <w:rStyle w:val="StyleUnderline"/>
        </w:rPr>
      </w:pPr>
      <w:r w:rsidRPr="00225951">
        <w:rPr>
          <w:sz w:val="16"/>
        </w:rPr>
        <w:t xml:space="preserve">Could the same thing now happen in Ukraine? The war there has turned into a stalemate in a surprisingly short </w:t>
      </w:r>
      <w:proofErr w:type="gramStart"/>
      <w:r w:rsidRPr="00225951">
        <w:rPr>
          <w:sz w:val="16"/>
        </w:rPr>
        <w:t>period</w:t>
      </w:r>
      <w:proofErr w:type="gramEnd"/>
      <w:r w:rsidRPr="00225951">
        <w:rPr>
          <w:sz w:val="16"/>
        </w:rPr>
        <w:t xml:space="preserve"> and the result may be akin to that in the Middle East wars. </w:t>
      </w:r>
      <w:r w:rsidRPr="00225951">
        <w:rPr>
          <w:rStyle w:val="StyleUnderline"/>
        </w:rPr>
        <w:t>The Russians have failed to destroy the Ukrainian government and army, take the cities or even encircle them, gain control of the air or stop Ukraine being resupplied with arms by foreign powers. It does not look as if Moscow can mobilise enough soldiers and equipment to recover from these setbacks.</w:t>
      </w:r>
    </w:p>
    <w:p w14:paraId="20564AE9" w14:textId="77777777" w:rsidR="001A31F4" w:rsidRPr="00225951" w:rsidRDefault="001A31F4" w:rsidP="001A31F4">
      <w:pPr>
        <w:contextualSpacing/>
        <w:rPr>
          <w:rStyle w:val="StyleUnderline"/>
        </w:rPr>
      </w:pPr>
      <w:r w:rsidRPr="00225951">
        <w:rPr>
          <w:rStyle w:val="StyleUnderline"/>
        </w:rPr>
        <w:t xml:space="preserve">But at the same time, Russia has not been militarily </w:t>
      </w:r>
      <w:proofErr w:type="gramStart"/>
      <w:r w:rsidRPr="00225951">
        <w:rPr>
          <w:rStyle w:val="StyleUnderline"/>
        </w:rPr>
        <w:t>defeated</w:t>
      </w:r>
      <w:proofErr w:type="gramEnd"/>
      <w:r w:rsidRPr="00225951">
        <w:rPr>
          <w:rStyle w:val="StyleUnderline"/>
        </w:rPr>
        <w:t xml:space="preserve"> and it can keep pounding Ukrainian cities into rubble even though it cannot easily capture them. It is unlikely to agree to serious peace talks until it has made some significant gains on the ground and these may be a long time coming. Already large parts of these Ukrainian cities look like opposition areas in Damascus and Fallujah west of Baghdad.</w:t>
      </w:r>
    </w:p>
    <w:p w14:paraId="29849EEB" w14:textId="77777777" w:rsidR="001A31F4" w:rsidRPr="00225951" w:rsidRDefault="001A31F4" w:rsidP="001A31F4">
      <w:pPr>
        <w:pStyle w:val="Heading4"/>
        <w:rPr>
          <w:rFonts w:cs="Times New Roman"/>
        </w:rPr>
      </w:pPr>
      <w:r w:rsidRPr="00225951">
        <w:rPr>
          <w:rFonts w:cs="Times New Roman"/>
        </w:rPr>
        <w:t xml:space="preserve">The alternative is to reject security logic </w:t>
      </w:r>
      <w:r w:rsidRPr="00225951">
        <w:rPr>
          <w:rFonts w:cs="Times New Roman"/>
          <w:u w:val="single"/>
        </w:rPr>
        <w:t xml:space="preserve">in </w:t>
      </w:r>
      <w:proofErr w:type="gramStart"/>
      <w:r w:rsidRPr="00225951">
        <w:rPr>
          <w:rFonts w:cs="Times New Roman"/>
          <w:u w:val="single"/>
        </w:rPr>
        <w:t>the making</w:t>
      </w:r>
      <w:proofErr w:type="gramEnd"/>
      <w:r w:rsidRPr="00225951">
        <w:rPr>
          <w:rFonts w:cs="Times New Roman"/>
        </w:rPr>
        <w:t xml:space="preserve">. </w:t>
      </w:r>
    </w:p>
    <w:p w14:paraId="5FD161C7" w14:textId="77777777" w:rsidR="001A31F4" w:rsidRPr="00225951" w:rsidRDefault="001A31F4" w:rsidP="001A31F4">
      <w:r w:rsidRPr="00225951">
        <w:rPr>
          <w:rStyle w:val="Style13ptBold"/>
        </w:rPr>
        <w:t>Leese ’15</w:t>
      </w:r>
      <w:r w:rsidRPr="00225951">
        <w:t xml:space="preserve"> [Matthias Leese. MA, senior researcher at the Center for Security Studies. “On security, once more: Assorted inquiries in aviation”, p. 45-46, 2015. https://publikationen.uni-tuebingen.de/xmlui/handle/10900/60118.]</w:t>
      </w:r>
    </w:p>
    <w:p w14:paraId="7EA10946" w14:textId="77777777" w:rsidR="001A31F4" w:rsidRPr="00225951" w:rsidRDefault="001A31F4" w:rsidP="001A31F4">
      <w:pPr>
        <w:rPr>
          <w:sz w:val="14"/>
        </w:rPr>
      </w:pPr>
      <w:r w:rsidRPr="00225951">
        <w:rPr>
          <w:sz w:val="14"/>
        </w:rPr>
        <w:t xml:space="preserve">Thus, how are we to come to terms with an agenda of security as assemblage empirically, if its empirics are defined by radical openness? Connolly (2013: 401) suggests a clear-cut “problem orientation, pursuing the contours of an issue up and down these interacting scales, as the issue requires.” </w:t>
      </w:r>
      <w:r w:rsidRPr="00866E89">
        <w:rPr>
          <w:rStyle w:val="StyleUnderline"/>
          <w:highlight w:val="cyan"/>
        </w:rPr>
        <w:t xml:space="preserve">If security politics </w:t>
      </w:r>
      <w:r w:rsidRPr="00866E89">
        <w:rPr>
          <w:rStyle w:val="Emphasis"/>
          <w:highlight w:val="cyan"/>
        </w:rPr>
        <w:t>evolve</w:t>
      </w:r>
      <w:r w:rsidRPr="00866E89">
        <w:rPr>
          <w:rStyle w:val="StyleUnderline"/>
          <w:highlight w:val="cyan"/>
        </w:rPr>
        <w:t xml:space="preserve"> around </w:t>
      </w:r>
      <w:r w:rsidRPr="00866E89">
        <w:rPr>
          <w:rStyle w:val="Emphasis"/>
          <w:highlight w:val="cyan"/>
        </w:rPr>
        <w:t>specific security problems</w:t>
      </w:r>
      <w:r w:rsidRPr="00225951">
        <w:rPr>
          <w:sz w:val="14"/>
        </w:rPr>
        <w:t xml:space="preserve">, in whichever of the manifold ways that we have sketched out so far, </w:t>
      </w:r>
      <w:r w:rsidRPr="00225951">
        <w:rPr>
          <w:rStyle w:val="StyleUnderline"/>
        </w:rPr>
        <w:t xml:space="preserve">then </w:t>
      </w:r>
      <w:r w:rsidRPr="00866E89">
        <w:rPr>
          <w:rStyle w:val="StyleUnderline"/>
          <w:highlight w:val="cyan"/>
        </w:rPr>
        <w:t>the</w:t>
      </w:r>
      <w:r w:rsidRPr="00225951">
        <w:rPr>
          <w:rStyle w:val="StyleUnderline"/>
        </w:rPr>
        <w:t xml:space="preserve"> very </w:t>
      </w:r>
      <w:r w:rsidRPr="00866E89">
        <w:rPr>
          <w:rStyle w:val="Emphasis"/>
          <w:highlight w:val="cyan"/>
        </w:rPr>
        <w:t>evolution</w:t>
      </w:r>
      <w:r w:rsidRPr="00866E89">
        <w:rPr>
          <w:rStyle w:val="StyleUnderline"/>
          <w:highlight w:val="cyan"/>
        </w:rPr>
        <w:t xml:space="preserve"> of</w:t>
      </w:r>
      <w:r w:rsidRPr="00225951">
        <w:rPr>
          <w:rStyle w:val="StyleUnderline"/>
        </w:rPr>
        <w:t xml:space="preserve"> complex, and at times contradictory, </w:t>
      </w:r>
      <w:r w:rsidRPr="00866E89">
        <w:rPr>
          <w:rStyle w:val="StyleUnderline"/>
          <w:highlight w:val="cyan"/>
        </w:rPr>
        <w:t>assemblages along</w:t>
      </w:r>
      <w:r w:rsidRPr="00225951">
        <w:rPr>
          <w:rStyle w:val="StyleUnderline"/>
        </w:rPr>
        <w:t xml:space="preserve">side the constitution of </w:t>
      </w:r>
      <w:r w:rsidRPr="00866E89">
        <w:rPr>
          <w:rStyle w:val="StyleUnderline"/>
          <w:highlight w:val="cyan"/>
        </w:rPr>
        <w:t xml:space="preserve">security politics provides a </w:t>
      </w:r>
      <w:r w:rsidRPr="00866E89">
        <w:rPr>
          <w:rStyle w:val="Emphasis"/>
          <w:highlight w:val="cyan"/>
        </w:rPr>
        <w:t>valuable starting point</w:t>
      </w:r>
      <w:r w:rsidRPr="00225951">
        <w:rPr>
          <w:sz w:val="14"/>
        </w:rPr>
        <w:t>. As Adey and Anderson (2012: 106) argue, “</w:t>
      </w:r>
      <w:r w:rsidRPr="00225951">
        <w:rPr>
          <w:rStyle w:val="StyleUnderline"/>
        </w:rPr>
        <w:t xml:space="preserve">in seeking to understand how life is governed in and through </w:t>
      </w:r>
      <w:r w:rsidRPr="00225951">
        <w:rPr>
          <w:rStyle w:val="Emphasis"/>
        </w:rPr>
        <w:t>contingency</w:t>
      </w:r>
      <w:r w:rsidRPr="00225951">
        <w:rPr>
          <w:sz w:val="14"/>
        </w:rPr>
        <w:t xml:space="preserve">, </w:t>
      </w:r>
      <w:r w:rsidRPr="00866E89">
        <w:rPr>
          <w:rStyle w:val="StyleUnderline"/>
          <w:highlight w:val="cyan"/>
        </w:rPr>
        <w:t>we should</w:t>
      </w:r>
      <w:r w:rsidRPr="00225951">
        <w:rPr>
          <w:sz w:val="14"/>
        </w:rPr>
        <w:t xml:space="preserve"> take care to </w:t>
      </w:r>
      <w:r w:rsidRPr="00866E89">
        <w:rPr>
          <w:rStyle w:val="StyleUnderline"/>
          <w:highlight w:val="cyan"/>
        </w:rPr>
        <w:t xml:space="preserve">remember the </w:t>
      </w:r>
      <w:r w:rsidRPr="00866E89">
        <w:rPr>
          <w:rStyle w:val="Emphasis"/>
          <w:highlight w:val="cyan"/>
        </w:rPr>
        <w:t>contingencies</w:t>
      </w:r>
      <w:r w:rsidRPr="00866E89">
        <w:rPr>
          <w:rStyle w:val="StyleUnderline"/>
          <w:highlight w:val="cyan"/>
        </w:rPr>
        <w:t xml:space="preserve"> of the </w:t>
      </w:r>
      <w:r w:rsidRPr="00866E89">
        <w:rPr>
          <w:rStyle w:val="Emphasis"/>
          <w:highlight w:val="cyan"/>
        </w:rPr>
        <w:t>apparatus of security</w:t>
      </w:r>
      <w:r w:rsidRPr="00225951">
        <w:rPr>
          <w:sz w:val="14"/>
        </w:rPr>
        <w:t xml:space="preserve"> – </w:t>
      </w:r>
      <w:r w:rsidRPr="00225951">
        <w:rPr>
          <w:rStyle w:val="StyleUnderline"/>
        </w:rPr>
        <w:t xml:space="preserve">that is, how apparatuses </w:t>
      </w:r>
      <w:r w:rsidRPr="00225951">
        <w:rPr>
          <w:rStyle w:val="Emphasis"/>
        </w:rPr>
        <w:t>form</w:t>
      </w:r>
      <w:r w:rsidRPr="00225951">
        <w:rPr>
          <w:rStyle w:val="StyleUnderline"/>
        </w:rPr>
        <w:t xml:space="preserve">, </w:t>
      </w:r>
      <w:r w:rsidRPr="00225951">
        <w:rPr>
          <w:rStyle w:val="Emphasis"/>
        </w:rPr>
        <w:t>endure</w:t>
      </w:r>
      <w:r w:rsidRPr="00225951">
        <w:rPr>
          <w:rStyle w:val="StyleUnderline"/>
        </w:rPr>
        <w:t xml:space="preserve"> and </w:t>
      </w:r>
      <w:r w:rsidRPr="00225951">
        <w:rPr>
          <w:rStyle w:val="Emphasis"/>
        </w:rPr>
        <w:t>change</w:t>
      </w:r>
      <w:r w:rsidRPr="00225951">
        <w:rPr>
          <w:rStyle w:val="StyleUnderline"/>
        </w:rPr>
        <w:t xml:space="preserve"> as the elements that compose them are </w:t>
      </w:r>
      <w:r w:rsidRPr="00225951">
        <w:rPr>
          <w:rStyle w:val="Emphasis"/>
        </w:rPr>
        <w:t>(re)deployed</w:t>
      </w:r>
      <w:r w:rsidRPr="00225951">
        <w:rPr>
          <w:sz w:val="14"/>
        </w:rPr>
        <w:t xml:space="preserve">.” Already implied in such a perspective is the notion that </w:t>
      </w:r>
      <w:r w:rsidRPr="00866E89">
        <w:rPr>
          <w:rStyle w:val="StyleUnderline"/>
          <w:highlight w:val="cyan"/>
        </w:rPr>
        <w:t xml:space="preserve">each assemblage could be </w:t>
      </w:r>
      <w:r w:rsidRPr="00866E89">
        <w:rPr>
          <w:rStyle w:val="Emphasis"/>
          <w:highlight w:val="cyan"/>
        </w:rPr>
        <w:t>formed differently</w:t>
      </w:r>
      <w:r w:rsidRPr="00225951">
        <w:rPr>
          <w:sz w:val="14"/>
        </w:rPr>
        <w:t xml:space="preserve"> – </w:t>
      </w:r>
      <w:r w:rsidRPr="00225951">
        <w:rPr>
          <w:rStyle w:val="StyleUnderline"/>
        </w:rPr>
        <w:t xml:space="preserve">and that </w:t>
      </w:r>
      <w:r w:rsidRPr="00866E89">
        <w:rPr>
          <w:rStyle w:val="StyleUnderline"/>
          <w:highlight w:val="cyan"/>
        </w:rPr>
        <w:t>what we encounter is</w:t>
      </w:r>
      <w:r w:rsidRPr="00225951">
        <w:rPr>
          <w:rStyle w:val="StyleUnderline"/>
        </w:rPr>
        <w:t xml:space="preserve"> merely </w:t>
      </w:r>
      <w:r w:rsidRPr="00866E89">
        <w:rPr>
          <w:rStyle w:val="StyleUnderline"/>
          <w:highlight w:val="cyan"/>
        </w:rPr>
        <w:t>a</w:t>
      </w:r>
      <w:r w:rsidRPr="00225951">
        <w:rPr>
          <w:rStyle w:val="StyleUnderline"/>
        </w:rPr>
        <w:t xml:space="preserve"> </w:t>
      </w:r>
      <w:r w:rsidRPr="00225951">
        <w:rPr>
          <w:rStyle w:val="Emphasis"/>
        </w:rPr>
        <w:t xml:space="preserve">momentary </w:t>
      </w:r>
      <w:proofErr w:type="gramStart"/>
      <w:r w:rsidRPr="00866E89">
        <w:rPr>
          <w:rStyle w:val="Emphasis"/>
          <w:highlight w:val="cyan"/>
        </w:rPr>
        <w:t>snap-shot</w:t>
      </w:r>
      <w:proofErr w:type="gramEnd"/>
      <w:r w:rsidRPr="00866E89">
        <w:rPr>
          <w:rStyle w:val="Emphasis"/>
          <w:highlight w:val="cyan"/>
        </w:rPr>
        <w:t xml:space="preserve"> of stabilization</w:t>
      </w:r>
      <w:r w:rsidRPr="00866E89">
        <w:rPr>
          <w:sz w:val="14"/>
          <w:highlight w:val="cyan"/>
        </w:rPr>
        <w:t xml:space="preserve"> </w:t>
      </w:r>
      <w:r w:rsidRPr="00866E89">
        <w:rPr>
          <w:rStyle w:val="StyleUnderline"/>
          <w:highlight w:val="cyan"/>
        </w:rPr>
        <w:t>that</w:t>
      </w:r>
      <w:r w:rsidRPr="00225951">
        <w:rPr>
          <w:rStyle w:val="StyleUnderline"/>
        </w:rPr>
        <w:t xml:space="preserve"> </w:t>
      </w:r>
      <w:r w:rsidRPr="00866E89">
        <w:rPr>
          <w:rStyle w:val="StyleUnderline"/>
          <w:highlight w:val="cyan"/>
        </w:rPr>
        <w:t>might</w:t>
      </w:r>
      <w:r w:rsidRPr="00225951">
        <w:rPr>
          <w:sz w:val="14"/>
        </w:rPr>
        <w:t xml:space="preserve"> rather sooner than later </w:t>
      </w:r>
      <w:r w:rsidRPr="00866E89">
        <w:rPr>
          <w:rStyle w:val="Emphasis"/>
          <w:highlight w:val="cyan"/>
        </w:rPr>
        <w:t>fall apart</w:t>
      </w:r>
      <w:r w:rsidRPr="00225951">
        <w:rPr>
          <w:sz w:val="14"/>
        </w:rPr>
        <w:t xml:space="preserve"> again </w:t>
      </w:r>
      <w:r w:rsidRPr="00866E89">
        <w:rPr>
          <w:rStyle w:val="StyleUnderline"/>
          <w:highlight w:val="cyan"/>
        </w:rPr>
        <w:t>through</w:t>
      </w:r>
      <w:r w:rsidRPr="00225951">
        <w:rPr>
          <w:sz w:val="14"/>
        </w:rPr>
        <w:t xml:space="preserve"> the </w:t>
      </w:r>
      <w:r w:rsidRPr="00225951">
        <w:rPr>
          <w:rStyle w:val="Emphasis"/>
        </w:rPr>
        <w:t xml:space="preserve">multiple </w:t>
      </w:r>
      <w:r w:rsidRPr="00866E89">
        <w:rPr>
          <w:rStyle w:val="Emphasis"/>
          <w:highlight w:val="cyan"/>
        </w:rPr>
        <w:t>contestations</w:t>
      </w:r>
      <w:r w:rsidRPr="00225951">
        <w:rPr>
          <w:sz w:val="14"/>
        </w:rPr>
        <w:t xml:space="preserve"> that security is subjected to. As Schouten (2014b: 88) claims, such a perspective could considerably contribute to a general agenda of thinking about security by “by radicalizing the insight in security studies that security is ‘essentially contested’ to study the on-going attempts to stabilize security.” As he adds: “if security practitioners ‘out there’ struggle with the very ontology of (in)security, how could ‘we’ as analysts a priori decide that security is a matter of discourse, practice or materiality?” (Schouten, 2014b: 88)</w:t>
      </w:r>
    </w:p>
    <w:p w14:paraId="02EDB78C" w14:textId="77777777" w:rsidR="001A31F4" w:rsidRPr="00225951" w:rsidRDefault="001A31F4" w:rsidP="001A31F4">
      <w:pPr>
        <w:rPr>
          <w:sz w:val="14"/>
        </w:rPr>
      </w:pPr>
      <w:r w:rsidRPr="00225951">
        <w:rPr>
          <w:sz w:val="14"/>
        </w:rPr>
        <w:t xml:space="preserve">The utility of such an approach becomes rather obvious when we call to mind the preceding narrative of security as economy and the ensuing “close assemblage with international partners and private companies that underpin the EU’s force in the domain of security” (de Goede, 2011: 12). Moreover, it </w:t>
      </w:r>
      <w:r w:rsidRPr="00225951">
        <w:rPr>
          <w:rStyle w:val="StyleUnderline"/>
        </w:rPr>
        <w:t xml:space="preserve">can also contribute to the multiple layers of </w:t>
      </w:r>
      <w:proofErr w:type="gramStart"/>
      <w:r w:rsidRPr="00225951">
        <w:rPr>
          <w:rStyle w:val="StyleUnderline"/>
        </w:rPr>
        <w:t>security</w:t>
      </w:r>
      <w:proofErr w:type="gramEnd"/>
      <w:r w:rsidRPr="00225951">
        <w:rPr>
          <w:rStyle w:val="StyleUnderline"/>
        </w:rPr>
        <w:t xml:space="preserve"> as surveillance and technology, as government, and as futurity and securitization. Security as assemblage</w:t>
      </w:r>
      <w:r w:rsidRPr="00225951">
        <w:rPr>
          <w:sz w:val="14"/>
        </w:rPr>
        <w:t xml:space="preserve">, however, </w:t>
      </w:r>
      <w:r w:rsidRPr="00225951">
        <w:rPr>
          <w:rStyle w:val="StyleUnderline"/>
        </w:rPr>
        <w:t>is not some kind of ‘master narrative’</w:t>
      </w:r>
      <w:r w:rsidRPr="00225951">
        <w:rPr>
          <w:sz w:val="14"/>
        </w:rPr>
        <w:t xml:space="preserve">. Neither does it occupy a privileged position among the narratives of security provided here. Rather, </w:t>
      </w:r>
      <w:r w:rsidRPr="00225951">
        <w:rPr>
          <w:rStyle w:val="StyleUnderline"/>
        </w:rPr>
        <w:t>thinking about security as assemblage can</w:t>
      </w:r>
      <w:r w:rsidRPr="00225951">
        <w:rPr>
          <w:sz w:val="14"/>
        </w:rPr>
        <w:t xml:space="preserve"> arguably </w:t>
      </w:r>
      <w:r w:rsidRPr="00225951">
        <w:rPr>
          <w:rStyle w:val="StyleUnderline"/>
        </w:rPr>
        <w:t xml:space="preserve">contribute to a better understanding of how </w:t>
      </w:r>
      <w:proofErr w:type="gramStart"/>
      <w:r w:rsidRPr="00225951">
        <w:rPr>
          <w:rStyle w:val="StyleUnderline"/>
        </w:rPr>
        <w:t>all of</w:t>
      </w:r>
      <w:proofErr w:type="gramEnd"/>
      <w:r w:rsidRPr="00225951">
        <w:rPr>
          <w:rStyle w:val="StyleUnderline"/>
        </w:rPr>
        <w:t xml:space="preserve"> those narratives </w:t>
      </w:r>
      <w:r w:rsidRPr="00225951">
        <w:rPr>
          <w:rStyle w:val="Emphasis"/>
        </w:rPr>
        <w:t>come into being empirically</w:t>
      </w:r>
      <w:r w:rsidRPr="00225951">
        <w:rPr>
          <w:sz w:val="14"/>
        </w:rPr>
        <w:t xml:space="preserve"> – not necessarily through an underlying political agenda, but through complexity, fragility, and ambiguity. </w:t>
      </w:r>
      <w:proofErr w:type="gramStart"/>
      <w:r w:rsidRPr="00225951">
        <w:rPr>
          <w:sz w:val="14"/>
        </w:rPr>
        <w:t>With regard to</w:t>
      </w:r>
      <w:proofErr w:type="gramEnd"/>
      <w:r w:rsidRPr="00225951">
        <w:rPr>
          <w:sz w:val="14"/>
        </w:rPr>
        <w:t xml:space="preserve"> security, then, as Schouten (2014a: 28) explains, “th</w:t>
      </w:r>
      <w:r w:rsidRPr="00225951">
        <w:rPr>
          <w:rStyle w:val="StyleUnderline"/>
        </w:rPr>
        <w:t>is process of translation concerns ontological politics, for establishing security as technical rather than social</w:t>
      </w:r>
      <w:r w:rsidRPr="00225951">
        <w:rPr>
          <w:sz w:val="14"/>
        </w:rPr>
        <w:t xml:space="preserve">, or private rather than public, </w:t>
      </w:r>
      <w:r w:rsidRPr="00225951">
        <w:rPr>
          <w:rStyle w:val="StyleUnderline"/>
        </w:rPr>
        <w:t>subsequently restricts and redefines accountability</w:t>
      </w:r>
      <w:r w:rsidRPr="00225951">
        <w:rPr>
          <w:sz w:val="14"/>
        </w:rPr>
        <w:t xml:space="preserve">; distribution of scarce output; </w:t>
      </w:r>
      <w:r w:rsidRPr="00225951">
        <w:rPr>
          <w:rStyle w:val="StyleUnderline"/>
        </w:rPr>
        <w:t>and</w:t>
      </w:r>
      <w:r w:rsidRPr="00225951">
        <w:rPr>
          <w:sz w:val="14"/>
        </w:rPr>
        <w:t xml:space="preserve">/or </w:t>
      </w:r>
      <w:r w:rsidRPr="00225951">
        <w:rPr>
          <w:rStyle w:val="StyleUnderline"/>
        </w:rPr>
        <w:t xml:space="preserve">the </w:t>
      </w:r>
      <w:r w:rsidRPr="00225951">
        <w:rPr>
          <w:rStyle w:val="Emphasis"/>
        </w:rPr>
        <w:t>scope of possible action</w:t>
      </w:r>
      <w:r w:rsidRPr="00225951">
        <w:rPr>
          <w:rStyle w:val="StyleUnderline"/>
        </w:rPr>
        <w:t xml:space="preserve"> available to different affected actors</w:t>
      </w:r>
      <w:r w:rsidRPr="00225951">
        <w:rPr>
          <w:sz w:val="14"/>
        </w:rPr>
        <w:t xml:space="preserve"> [emph. in orig.].”</w:t>
      </w:r>
    </w:p>
    <w:p w14:paraId="74A725BC" w14:textId="77777777" w:rsidR="001A31F4" w:rsidRPr="00225951" w:rsidRDefault="001A31F4" w:rsidP="001A31F4">
      <w:pPr>
        <w:rPr>
          <w:sz w:val="14"/>
        </w:rPr>
      </w:pPr>
      <w:r w:rsidRPr="00225951">
        <w:rPr>
          <w:sz w:val="14"/>
        </w:rPr>
        <w:t>After all, as Rose (1999: 22) reminds us, “</w:t>
      </w:r>
      <w:r w:rsidRPr="00225951">
        <w:rPr>
          <w:rStyle w:val="StyleUnderline"/>
        </w:rPr>
        <w:t xml:space="preserve">the space of government is always </w:t>
      </w:r>
      <w:r w:rsidRPr="00225951">
        <w:rPr>
          <w:rStyle w:val="Emphasis"/>
        </w:rPr>
        <w:t>shaped</w:t>
      </w:r>
      <w:r w:rsidRPr="00225951">
        <w:rPr>
          <w:rStyle w:val="StyleUnderline"/>
        </w:rPr>
        <w:t xml:space="preserve"> and </w:t>
      </w:r>
      <w:r w:rsidRPr="00225951">
        <w:rPr>
          <w:rStyle w:val="Emphasis"/>
        </w:rPr>
        <w:t>intersected by other discourses</w:t>
      </w:r>
      <w:r w:rsidRPr="00225951">
        <w:rPr>
          <w:rStyle w:val="StyleUnderline"/>
        </w:rPr>
        <w:t>,</w:t>
      </w:r>
      <w:r w:rsidRPr="00225951">
        <w:rPr>
          <w:sz w:val="14"/>
        </w:rPr>
        <w:t xml:space="preserve"> notably the veridical discourses of science and changing moral rhetorics and ethical vocabularies, which have their own histories, apparatuses and problem spaces, and whose relation to problematics of government is not expression or causation but translation.” It is this very translation that must be researched empirically if any analysis seeks to unpack specific security assemblages. The processes of translation mark the trajectories along which actor relations form and re-form, and, most importantly, become visible: “</w:t>
      </w:r>
      <w:r w:rsidRPr="00866E89">
        <w:rPr>
          <w:rStyle w:val="StyleUnderline"/>
          <w:highlight w:val="cyan"/>
        </w:rPr>
        <w:t xml:space="preserve">when security is </w:t>
      </w:r>
      <w:r w:rsidRPr="00866E89">
        <w:rPr>
          <w:rStyle w:val="Emphasis"/>
          <w:highlight w:val="cyan"/>
        </w:rPr>
        <w:t>in the making</w:t>
      </w:r>
      <w:r w:rsidRPr="00225951">
        <w:rPr>
          <w:sz w:val="14"/>
        </w:rPr>
        <w:t xml:space="preserve"> – </w:t>
      </w:r>
      <w:r w:rsidRPr="00225951">
        <w:rPr>
          <w:rStyle w:val="StyleUnderline"/>
        </w:rPr>
        <w:t xml:space="preserve">that is, </w:t>
      </w:r>
      <w:r w:rsidRPr="00866E89">
        <w:rPr>
          <w:rStyle w:val="Emphasis"/>
          <w:highlight w:val="cyan"/>
        </w:rPr>
        <w:t>still a controversy to be settled</w:t>
      </w:r>
      <w:r w:rsidRPr="00225951">
        <w:rPr>
          <w:sz w:val="14"/>
        </w:rPr>
        <w:t xml:space="preserve"> – </w:t>
      </w:r>
      <w:r w:rsidRPr="00866E89">
        <w:rPr>
          <w:rStyle w:val="StyleUnderline"/>
          <w:highlight w:val="cyan"/>
        </w:rPr>
        <w:t>it</w:t>
      </w:r>
      <w:r w:rsidRPr="00225951">
        <w:rPr>
          <w:rStyle w:val="StyleUnderline"/>
        </w:rPr>
        <w:t xml:space="preserve"> </w:t>
      </w:r>
      <w:r w:rsidRPr="00866E89">
        <w:rPr>
          <w:rStyle w:val="StyleUnderline"/>
          <w:highlight w:val="cyan"/>
        </w:rPr>
        <w:t xml:space="preserve">is </w:t>
      </w:r>
      <w:r w:rsidRPr="00866E89">
        <w:rPr>
          <w:rStyle w:val="Emphasis"/>
          <w:highlight w:val="cyan"/>
        </w:rPr>
        <w:t>ontologically unstable</w:t>
      </w:r>
      <w:r w:rsidRPr="00225951">
        <w:rPr>
          <w:sz w:val="14"/>
        </w:rPr>
        <w:t xml:space="preserve"> and indistinguishable from the ‘context’ made up of economic, technological, medical and legal considerations” (Schouten, 2014a: 38). Scholars of governmentality have shown that “an analytics of a particular regime of practices, at a minimum, seeks to identify the emergence of that regime, examine the multiple sources of the elements that constitute it, and follow the diverse processes and relations by which these elements are assembled into relatively stable forms of organization and institutional practice” (Dean, 2006: 21), and thus we can once more identify a strong parallel here.</w:t>
      </w:r>
    </w:p>
    <w:p w14:paraId="4B5FA020" w14:textId="77777777" w:rsidR="001A31F4" w:rsidRPr="00225951" w:rsidRDefault="001A31F4" w:rsidP="001A31F4">
      <w:pPr>
        <w:rPr>
          <w:sz w:val="14"/>
        </w:rPr>
      </w:pPr>
      <w:r w:rsidRPr="00225951">
        <w:rPr>
          <w:sz w:val="14"/>
        </w:rPr>
        <w:t>As Rose (1999: 277) quite plainly frames the issue, “our present has arisen as much from the logics of contestation as from any imperatives of control”, and thus security studies must in fact transcend the scope on control that strikes at the heart of many inquiries into surveillance and technology. In the vein of Foucauldian thought, as Schouten (2014a: 38) emphasizes, the “</w:t>
      </w:r>
      <w:r w:rsidRPr="00225951">
        <w:rPr>
          <w:rStyle w:val="StyleUnderline"/>
        </w:rPr>
        <w:t xml:space="preserve">critical purchase thus lies in offering us a way to study security, not in terms of </w:t>
      </w:r>
      <w:r w:rsidRPr="00225951">
        <w:rPr>
          <w:rStyle w:val="Emphasis"/>
        </w:rPr>
        <w:t>stable arrangements</w:t>
      </w:r>
      <w:r w:rsidRPr="00225951">
        <w:rPr>
          <w:rStyle w:val="StyleUnderline"/>
        </w:rPr>
        <w:t xml:space="preserve"> that </w:t>
      </w:r>
      <w:r w:rsidRPr="00225951">
        <w:rPr>
          <w:rStyle w:val="Emphasis"/>
        </w:rPr>
        <w:t>impress themselves upon us</w:t>
      </w:r>
      <w:r w:rsidRPr="00225951">
        <w:rPr>
          <w:rStyle w:val="StyleUnderline"/>
        </w:rPr>
        <w:t xml:space="preserve"> as powerful ‘cold monsters’, but rather as </w:t>
      </w:r>
      <w:r w:rsidRPr="00225951">
        <w:rPr>
          <w:rStyle w:val="Emphasis"/>
        </w:rPr>
        <w:t>unsettled accounts of fragile security</w:t>
      </w:r>
      <w:r w:rsidRPr="00225951">
        <w:rPr>
          <w:sz w:val="14"/>
        </w:rPr>
        <w:t xml:space="preserve"> by entering in to the controversies when security is still in the making.” What implications must be derived from such insight? How does </w:t>
      </w:r>
      <w:r w:rsidRPr="00225951">
        <w:rPr>
          <w:rStyle w:val="StyleUnderline"/>
        </w:rPr>
        <w:t>this narrative</w:t>
      </w:r>
      <w:r w:rsidRPr="00225951">
        <w:rPr>
          <w:sz w:val="14"/>
        </w:rPr>
        <w:t xml:space="preserve"> of security as assemblage undermine, underpin, challenge, or reinforce its preceding narratives? It most certainly </w:t>
      </w:r>
      <w:r w:rsidRPr="00225951">
        <w:rPr>
          <w:rStyle w:val="Emphasis"/>
        </w:rPr>
        <w:t>thwarts</w:t>
      </w:r>
      <w:r w:rsidRPr="00225951">
        <w:rPr>
          <w:sz w:val="14"/>
        </w:rPr>
        <w:t xml:space="preserve"> </w:t>
      </w:r>
      <w:r w:rsidRPr="00225951">
        <w:rPr>
          <w:rStyle w:val="StyleUnderline"/>
        </w:rPr>
        <w:t>any over-simplistic understanding of securit</w:t>
      </w:r>
      <w:r w:rsidRPr="00225951">
        <w:rPr>
          <w:sz w:val="14"/>
        </w:rPr>
        <w:t xml:space="preserve">y that centers merely </w:t>
      </w:r>
      <w:proofErr w:type="gramStart"/>
      <w:r w:rsidRPr="00225951">
        <w:rPr>
          <w:sz w:val="14"/>
        </w:rPr>
        <w:t>centers</w:t>
      </w:r>
      <w:proofErr w:type="gramEnd"/>
      <w:r w:rsidRPr="00225951">
        <w:rPr>
          <w:sz w:val="14"/>
        </w:rPr>
        <w:t xml:space="preserve"> around selected rationalities, thereby neglecting others. </w:t>
      </w:r>
      <w:r w:rsidRPr="00225951">
        <w:rPr>
          <w:rStyle w:val="StyleUnderline"/>
        </w:rPr>
        <w:t>It can</w:t>
      </w:r>
      <w:r w:rsidRPr="00225951">
        <w:rPr>
          <w:sz w:val="14"/>
        </w:rPr>
        <w:t xml:space="preserve"> serve to </w:t>
      </w:r>
      <w:r w:rsidRPr="00225951">
        <w:rPr>
          <w:rStyle w:val="StyleUnderline"/>
        </w:rPr>
        <w:t>highlight how</w:t>
      </w:r>
      <w:r w:rsidRPr="00225951">
        <w:rPr>
          <w:sz w:val="14"/>
        </w:rPr>
        <w:t xml:space="preserve"> </w:t>
      </w:r>
      <w:proofErr w:type="gramStart"/>
      <w:r w:rsidRPr="00225951">
        <w:rPr>
          <w:sz w:val="14"/>
        </w:rPr>
        <w:t>economics</w:t>
      </w:r>
      <w:proofErr w:type="gramEnd"/>
      <w:r w:rsidRPr="00225951">
        <w:rPr>
          <w:sz w:val="14"/>
        </w:rPr>
        <w:t xml:space="preserve"> or technological </w:t>
      </w:r>
      <w:r w:rsidRPr="00866E89">
        <w:rPr>
          <w:rStyle w:val="StyleUnderline"/>
          <w:highlight w:val="cyan"/>
        </w:rPr>
        <w:t>discourses</w:t>
      </w:r>
      <w:r w:rsidRPr="00225951">
        <w:rPr>
          <w:rStyle w:val="StyleUnderline"/>
        </w:rPr>
        <w:t xml:space="preserve"> have prevailed</w:t>
      </w:r>
      <w:r w:rsidRPr="00225951">
        <w:rPr>
          <w:sz w:val="14"/>
        </w:rPr>
        <w:t xml:space="preserve"> in the arena by tracing how, and </w:t>
      </w:r>
      <w:r w:rsidRPr="00225951">
        <w:rPr>
          <w:rStyle w:val="StyleUnderline"/>
        </w:rPr>
        <w:t xml:space="preserve">through which </w:t>
      </w:r>
      <w:proofErr w:type="gramStart"/>
      <w:r w:rsidRPr="00225951">
        <w:rPr>
          <w:rStyle w:val="StyleUnderline"/>
        </w:rPr>
        <w:t>particular power</w:t>
      </w:r>
      <w:proofErr w:type="gramEnd"/>
      <w:r w:rsidRPr="00225951">
        <w:rPr>
          <w:rStyle w:val="StyleUnderline"/>
        </w:rPr>
        <w:t xml:space="preserve"> relations, controversies and ambiguities </w:t>
      </w:r>
      <w:r w:rsidRPr="00866E89">
        <w:rPr>
          <w:rStyle w:val="StyleUnderline"/>
          <w:highlight w:val="cyan"/>
        </w:rPr>
        <w:t xml:space="preserve">have become </w:t>
      </w:r>
      <w:r w:rsidRPr="00866E89">
        <w:rPr>
          <w:rStyle w:val="Emphasis"/>
          <w:highlight w:val="cyan"/>
        </w:rPr>
        <w:t>settled</w:t>
      </w:r>
      <w:r w:rsidRPr="00866E89">
        <w:rPr>
          <w:rStyle w:val="StyleUnderline"/>
          <w:highlight w:val="cyan"/>
        </w:rPr>
        <w:t xml:space="preserve"> and </w:t>
      </w:r>
      <w:r w:rsidRPr="00866E89">
        <w:rPr>
          <w:rStyle w:val="Emphasis"/>
          <w:highlight w:val="cyan"/>
        </w:rPr>
        <w:t>stabilized</w:t>
      </w:r>
      <w:r w:rsidRPr="00225951">
        <w:rPr>
          <w:sz w:val="14"/>
        </w:rPr>
        <w:t xml:space="preserve">. And by doing so, </w:t>
      </w:r>
      <w:r w:rsidRPr="00866E89">
        <w:rPr>
          <w:rStyle w:val="StyleUnderline"/>
          <w:highlight w:val="cyan"/>
        </w:rPr>
        <w:t>it can</w:t>
      </w:r>
      <w:r w:rsidRPr="00225951">
        <w:rPr>
          <w:rStyle w:val="StyleUnderline"/>
        </w:rPr>
        <w:t xml:space="preserve"> most </w:t>
      </w:r>
      <w:r w:rsidRPr="00225951">
        <w:rPr>
          <w:rStyle w:val="Emphasis"/>
        </w:rPr>
        <w:t xml:space="preserve">notably </w:t>
      </w:r>
      <w:r w:rsidRPr="00866E89">
        <w:rPr>
          <w:rStyle w:val="Emphasis"/>
          <w:highlight w:val="cyan"/>
        </w:rPr>
        <w:t>challenge security politics</w:t>
      </w:r>
      <w:r w:rsidRPr="00866E89">
        <w:rPr>
          <w:rStyle w:val="StyleUnderline"/>
          <w:highlight w:val="cyan"/>
        </w:rPr>
        <w:t xml:space="preserve"> by </w:t>
      </w:r>
      <w:r w:rsidRPr="00866E89">
        <w:rPr>
          <w:rStyle w:val="Emphasis"/>
          <w:highlight w:val="cyan"/>
        </w:rPr>
        <w:t>exposing</w:t>
      </w:r>
      <w:r w:rsidRPr="00225951">
        <w:rPr>
          <w:rStyle w:val="Emphasis"/>
        </w:rPr>
        <w:t xml:space="preserve"> reductionist</w:t>
      </w:r>
      <w:r w:rsidRPr="00225951">
        <w:rPr>
          <w:rStyle w:val="StyleUnderline"/>
        </w:rPr>
        <w:t xml:space="preserve"> and </w:t>
      </w:r>
      <w:r w:rsidRPr="00866E89">
        <w:rPr>
          <w:rStyle w:val="Emphasis"/>
          <w:highlight w:val="cyan"/>
        </w:rPr>
        <w:t>epistemologically twisted arguments</w:t>
      </w:r>
      <w:r w:rsidRPr="00866E89">
        <w:rPr>
          <w:rStyle w:val="StyleUnderline"/>
          <w:highlight w:val="cyan"/>
        </w:rPr>
        <w:t xml:space="preserve"> of</w:t>
      </w:r>
      <w:r w:rsidRPr="00225951">
        <w:rPr>
          <w:rStyle w:val="StyleUnderline"/>
        </w:rPr>
        <w:t xml:space="preserve"> </w:t>
      </w:r>
      <w:r w:rsidRPr="00225951">
        <w:rPr>
          <w:rStyle w:val="Emphasis"/>
        </w:rPr>
        <w:t>governing</w:t>
      </w:r>
      <w:r w:rsidRPr="00225951">
        <w:rPr>
          <w:rStyle w:val="StyleUnderline"/>
        </w:rPr>
        <w:t xml:space="preserve">, of </w:t>
      </w:r>
      <w:r w:rsidRPr="00866E89">
        <w:rPr>
          <w:rStyle w:val="Emphasis"/>
          <w:highlight w:val="cyan"/>
        </w:rPr>
        <w:t>securitization</w:t>
      </w:r>
      <w:r w:rsidRPr="00225951">
        <w:rPr>
          <w:rStyle w:val="StyleUnderline"/>
        </w:rPr>
        <w:t xml:space="preserve">, and of </w:t>
      </w:r>
      <w:r w:rsidRPr="00225951">
        <w:rPr>
          <w:rStyle w:val="Emphasis"/>
        </w:rPr>
        <w:t>futurity</w:t>
      </w:r>
      <w:r w:rsidRPr="00225951">
        <w:rPr>
          <w:sz w:val="14"/>
        </w:rPr>
        <w:t>. As Connolly (2013: 404) rather ironically puts the added value of assemblage thought: “‘How come we did not anticipate this?’, ask the Intelligence agencies. ‘How come we did not predict this?’, whisper political scientists to each other, before they catch themselves to recall how they only promise to predict hypothetical events under conditions in which the ‘variables’ are closely specified, and not to explain actual events in the messy, ongoing actualities of triggering forces, contagious actions, complex and floating conflicts, creative responses, obscure searches, ambiguous anxieties, and shifting hopes.”</w:t>
      </w:r>
    </w:p>
    <w:p w14:paraId="2E8EBBBA" w14:textId="77777777" w:rsidR="001A31F4" w:rsidRPr="00225951" w:rsidRDefault="001A31F4" w:rsidP="001A31F4"/>
    <w:bookmarkEnd w:id="0"/>
    <w:p w14:paraId="34C488B7" w14:textId="77777777" w:rsidR="001A31F4" w:rsidRDefault="001A31F4" w:rsidP="001A31F4">
      <w:pPr>
        <w:pStyle w:val="Heading3"/>
      </w:pPr>
      <w:r>
        <w:t>Subsidies DA---1NC</w:t>
      </w:r>
    </w:p>
    <w:p w14:paraId="72BDAC85" w14:textId="77777777" w:rsidR="001A31F4" w:rsidRDefault="001A31F4" w:rsidP="001A31F4">
      <w:pPr>
        <w:pStyle w:val="Heading4"/>
      </w:pPr>
      <w:r>
        <w:rPr>
          <w:u w:val="single"/>
        </w:rPr>
        <w:t>Subsidies DA</w:t>
      </w:r>
      <w:r>
        <w:t>.</w:t>
      </w:r>
    </w:p>
    <w:p w14:paraId="71905490" w14:textId="77777777" w:rsidR="001A31F4" w:rsidRPr="00502DC4" w:rsidRDefault="001A31F4" w:rsidP="001A31F4">
      <w:pPr>
        <w:pStyle w:val="Heading4"/>
      </w:pPr>
      <w:r>
        <w:t xml:space="preserve">The United States federal government ought to </w:t>
      </w:r>
      <w:r w:rsidRPr="00311E6E">
        <w:rPr>
          <w:bCs/>
        </w:rPr>
        <w:t>significantly increase its funding and support for Search and Rescue Operations in the Arctic</w:t>
      </w:r>
      <w:r>
        <w:rPr>
          <w:bCs/>
        </w:rPr>
        <w:t xml:space="preserve"> </w:t>
      </w:r>
      <w:r>
        <w:t>after extending ACA subsidies.</w:t>
      </w:r>
    </w:p>
    <w:p w14:paraId="49090808" w14:textId="77777777" w:rsidR="001A31F4" w:rsidRDefault="001A31F4" w:rsidP="001A31F4">
      <w:pPr>
        <w:pStyle w:val="Heading4"/>
      </w:pPr>
      <w:r w:rsidRPr="00763B3A">
        <w:rPr>
          <w:u w:val="single"/>
        </w:rPr>
        <w:t>Swing</w:t>
      </w:r>
      <w:r>
        <w:t xml:space="preserve"> republicans will </w:t>
      </w:r>
      <w:r w:rsidRPr="00763B3A">
        <w:rPr>
          <w:u w:val="single"/>
        </w:rPr>
        <w:t>fold</w:t>
      </w:r>
      <w:r>
        <w:t xml:space="preserve"> to extend ACA </w:t>
      </w:r>
      <w:r w:rsidRPr="00763B3A">
        <w:rPr>
          <w:u w:val="single"/>
        </w:rPr>
        <w:t>subsidies</w:t>
      </w:r>
      <w:r>
        <w:t xml:space="preserve">, but it’ll be </w:t>
      </w:r>
      <w:r>
        <w:rPr>
          <w:u w:val="single"/>
        </w:rPr>
        <w:t xml:space="preserve">tight </w:t>
      </w:r>
      <w:r>
        <w:t xml:space="preserve">and bipartisanship is </w:t>
      </w:r>
      <w:r w:rsidRPr="00763B3A">
        <w:rPr>
          <w:u w:val="single"/>
        </w:rPr>
        <w:t>key</w:t>
      </w:r>
      <w:r>
        <w:t>.</w:t>
      </w:r>
    </w:p>
    <w:p w14:paraId="7A85EE26" w14:textId="77777777" w:rsidR="001A31F4" w:rsidRPr="00763B3A" w:rsidRDefault="001A31F4" w:rsidP="001A31F4">
      <w:r>
        <w:t xml:space="preserve">Nicholas </w:t>
      </w:r>
      <w:r w:rsidRPr="00763B3A">
        <w:rPr>
          <w:rStyle w:val="Style13ptBold"/>
        </w:rPr>
        <w:t>Wu 11/12</w:t>
      </w:r>
      <w:r>
        <w:t xml:space="preserve">, congressional reporter at POLITICO, with a focus on the House of Representatives, Meredith Lee Hill, Senior Congress reporter for POLITICO covering GOP leadership, “House Dems to launch effort to force Obamacare subsidies extension,” </w:t>
      </w:r>
      <w:r>
        <w:rPr>
          <w:i/>
          <w:iCs/>
        </w:rPr>
        <w:t xml:space="preserve">POLITICO, </w:t>
      </w:r>
      <w:r>
        <w:t xml:space="preserve">November 12, 2025, </w:t>
      </w:r>
      <w:r w:rsidRPr="00763B3A">
        <w:t>https://www.politico.com/live-updates/2025/11/12/congress/house-dems-to-launch-effort-to-force-obamacare-subsidies-extension-00648096</w:t>
      </w:r>
      <w:r>
        <w:t>, abe</w:t>
      </w:r>
    </w:p>
    <w:p w14:paraId="7F0E2070" w14:textId="77777777" w:rsidR="001A31F4" w:rsidRPr="00763B3A" w:rsidRDefault="001A31F4" w:rsidP="001A31F4">
      <w:pPr>
        <w:rPr>
          <w:sz w:val="16"/>
        </w:rPr>
      </w:pPr>
      <w:r w:rsidRPr="00763B3A">
        <w:rPr>
          <w:sz w:val="16"/>
        </w:rPr>
        <w:t xml:space="preserve">House </w:t>
      </w:r>
      <w:r w:rsidRPr="002A6F4E">
        <w:rPr>
          <w:rStyle w:val="StyleUnderline"/>
          <w:highlight w:val="cyan"/>
        </w:rPr>
        <w:t>Dem</w:t>
      </w:r>
      <w:r w:rsidRPr="00763B3A">
        <w:rPr>
          <w:rStyle w:val="StyleUnderline"/>
        </w:rPr>
        <w:t>ocrat</w:t>
      </w:r>
      <w:r w:rsidRPr="002A6F4E">
        <w:rPr>
          <w:rStyle w:val="StyleUnderline"/>
          <w:highlight w:val="cyan"/>
        </w:rPr>
        <w:t>s</w:t>
      </w:r>
      <w:r w:rsidRPr="00763B3A">
        <w:rPr>
          <w:rStyle w:val="StyleUnderline"/>
        </w:rPr>
        <w:t xml:space="preserve"> will</w:t>
      </w:r>
      <w:r w:rsidRPr="00763B3A">
        <w:rPr>
          <w:sz w:val="16"/>
        </w:rPr>
        <w:t xml:space="preserve"> take steps to </w:t>
      </w:r>
      <w:r w:rsidRPr="002A6F4E">
        <w:rPr>
          <w:rStyle w:val="Emphasis"/>
          <w:highlight w:val="cyan"/>
        </w:rPr>
        <w:t>force a vote</w:t>
      </w:r>
      <w:r w:rsidRPr="002A6F4E">
        <w:rPr>
          <w:sz w:val="16"/>
          <w:highlight w:val="cyan"/>
        </w:rPr>
        <w:t xml:space="preserve"> </w:t>
      </w:r>
      <w:r w:rsidRPr="002A6F4E">
        <w:rPr>
          <w:rStyle w:val="StyleUnderline"/>
          <w:highlight w:val="cyan"/>
        </w:rPr>
        <w:t>on</w:t>
      </w:r>
      <w:r w:rsidRPr="00763B3A">
        <w:rPr>
          <w:rStyle w:val="StyleUnderline"/>
        </w:rPr>
        <w:t xml:space="preserve"> a three-year extension of</w:t>
      </w:r>
      <w:r w:rsidRPr="00763B3A">
        <w:rPr>
          <w:sz w:val="16"/>
        </w:rPr>
        <w:t xml:space="preserve"> expiring </w:t>
      </w:r>
      <w:r w:rsidRPr="002A6F4E">
        <w:rPr>
          <w:rStyle w:val="Emphasis"/>
          <w:highlight w:val="cyan"/>
        </w:rPr>
        <w:t>A</w:t>
      </w:r>
      <w:r w:rsidRPr="00763B3A">
        <w:rPr>
          <w:rStyle w:val="StyleUnderline"/>
        </w:rPr>
        <w:t xml:space="preserve">ffordable </w:t>
      </w:r>
      <w:r w:rsidRPr="002A6F4E">
        <w:rPr>
          <w:rStyle w:val="Emphasis"/>
          <w:highlight w:val="cyan"/>
        </w:rPr>
        <w:t>C</w:t>
      </w:r>
      <w:r w:rsidRPr="00763B3A">
        <w:rPr>
          <w:rStyle w:val="StyleUnderline"/>
        </w:rPr>
        <w:t xml:space="preserve">are </w:t>
      </w:r>
      <w:r w:rsidRPr="002A6F4E">
        <w:rPr>
          <w:rStyle w:val="Emphasis"/>
          <w:highlight w:val="cyan"/>
        </w:rPr>
        <w:t>A</w:t>
      </w:r>
      <w:r w:rsidRPr="00763B3A">
        <w:rPr>
          <w:rStyle w:val="StyleUnderline"/>
        </w:rPr>
        <w:t>ct</w:t>
      </w:r>
      <w:r w:rsidRPr="00763B3A">
        <w:rPr>
          <w:sz w:val="16"/>
        </w:rPr>
        <w:t xml:space="preserve"> </w:t>
      </w:r>
      <w:r w:rsidRPr="00763B3A">
        <w:rPr>
          <w:rStyle w:val="StyleUnderline"/>
        </w:rPr>
        <w:t xml:space="preserve">tax </w:t>
      </w:r>
      <w:r w:rsidRPr="002A6F4E">
        <w:rPr>
          <w:rStyle w:val="StyleUnderline"/>
          <w:highlight w:val="cyan"/>
        </w:rPr>
        <w:t>credits</w:t>
      </w:r>
      <w:r w:rsidRPr="00763B3A">
        <w:rPr>
          <w:rStyle w:val="StyleUnderline"/>
        </w:rPr>
        <w:t xml:space="preserve"> after Republicans refused to address the issue </w:t>
      </w:r>
      <w:r w:rsidRPr="00763B3A">
        <w:rPr>
          <w:sz w:val="16"/>
        </w:rPr>
        <w:t>as part of a bipartisan Senate deal to reopen the federal government.</w:t>
      </w:r>
    </w:p>
    <w:p w14:paraId="5BFF539C" w14:textId="77777777" w:rsidR="001A31F4" w:rsidRPr="00763B3A" w:rsidRDefault="001A31F4" w:rsidP="001A31F4">
      <w:pPr>
        <w:rPr>
          <w:sz w:val="16"/>
        </w:rPr>
      </w:pPr>
      <w:r w:rsidRPr="00763B3A">
        <w:rPr>
          <w:sz w:val="16"/>
        </w:rPr>
        <w:t xml:space="preserve">House Minority Whip Katherine Clark (D-Mass.) announced in a closed-door caucus meeting Wednesday that </w:t>
      </w:r>
      <w:r w:rsidRPr="00763B3A">
        <w:rPr>
          <w:rStyle w:val="StyleUnderline"/>
        </w:rPr>
        <w:t xml:space="preserve">leadership would </w:t>
      </w:r>
      <w:r w:rsidRPr="002A6F4E">
        <w:rPr>
          <w:rStyle w:val="StyleUnderline"/>
          <w:highlight w:val="cyan"/>
        </w:rPr>
        <w:t>pursue</w:t>
      </w:r>
      <w:r w:rsidRPr="00763B3A">
        <w:rPr>
          <w:rStyle w:val="StyleUnderline"/>
        </w:rPr>
        <w:t xml:space="preserve"> the extension</w:t>
      </w:r>
      <w:r w:rsidRPr="00763B3A">
        <w:rPr>
          <w:sz w:val="16"/>
        </w:rPr>
        <w:t xml:space="preserve"> </w:t>
      </w:r>
      <w:r w:rsidRPr="002A6F4E">
        <w:rPr>
          <w:rStyle w:val="StyleUnderline"/>
          <w:highlight w:val="cyan"/>
        </w:rPr>
        <w:t>through a</w:t>
      </w:r>
      <w:r w:rsidRPr="00763B3A">
        <w:rPr>
          <w:rStyle w:val="StyleUnderline"/>
        </w:rPr>
        <w:t xml:space="preserve"> procedural move known as a</w:t>
      </w:r>
      <w:r w:rsidRPr="00763B3A">
        <w:rPr>
          <w:sz w:val="16"/>
        </w:rPr>
        <w:t xml:space="preserve"> </w:t>
      </w:r>
      <w:r w:rsidRPr="002A6F4E">
        <w:rPr>
          <w:rStyle w:val="Emphasis"/>
          <w:highlight w:val="cyan"/>
        </w:rPr>
        <w:t>discharge petition</w:t>
      </w:r>
      <w:r w:rsidRPr="00763B3A">
        <w:rPr>
          <w:sz w:val="16"/>
        </w:rPr>
        <w:t>, according to five people granted anonymity to share private party strategy.</w:t>
      </w:r>
    </w:p>
    <w:p w14:paraId="6D37694D" w14:textId="77777777" w:rsidR="001A31F4" w:rsidRDefault="001A31F4" w:rsidP="001A31F4">
      <w:pPr>
        <w:rPr>
          <w:sz w:val="16"/>
        </w:rPr>
      </w:pPr>
      <w:r w:rsidRPr="002A6F4E">
        <w:rPr>
          <w:rStyle w:val="StyleUnderline"/>
          <w:highlight w:val="cyan"/>
        </w:rPr>
        <w:t>This</w:t>
      </w:r>
      <w:r w:rsidRPr="00763B3A">
        <w:rPr>
          <w:sz w:val="16"/>
        </w:rPr>
        <w:t xml:space="preserve"> maneuver </w:t>
      </w:r>
      <w:r w:rsidRPr="002A6F4E">
        <w:rPr>
          <w:rStyle w:val="StyleUnderline"/>
          <w:highlight w:val="cyan"/>
        </w:rPr>
        <w:t>would allow</w:t>
      </w:r>
      <w:r w:rsidRPr="002A6F4E">
        <w:rPr>
          <w:sz w:val="16"/>
          <w:highlight w:val="cyan"/>
        </w:rPr>
        <w:t xml:space="preserve"> </w:t>
      </w:r>
      <w:r w:rsidRPr="002A6F4E">
        <w:rPr>
          <w:rStyle w:val="Emphasis"/>
          <w:highlight w:val="cyan"/>
        </w:rPr>
        <w:t>rank-and-file</w:t>
      </w:r>
      <w:r w:rsidRPr="002A6F4E">
        <w:rPr>
          <w:sz w:val="16"/>
          <w:highlight w:val="cyan"/>
        </w:rPr>
        <w:t xml:space="preserve"> </w:t>
      </w:r>
      <w:r w:rsidRPr="002A6F4E">
        <w:rPr>
          <w:rStyle w:val="StyleUnderline"/>
          <w:highlight w:val="cyan"/>
        </w:rPr>
        <w:t>members</w:t>
      </w:r>
      <w:r w:rsidRPr="00763B3A">
        <w:rPr>
          <w:sz w:val="16"/>
        </w:rPr>
        <w:t xml:space="preserve"> </w:t>
      </w:r>
      <w:r w:rsidRPr="002A6F4E">
        <w:rPr>
          <w:rStyle w:val="StyleUnderline"/>
          <w:highlight w:val="cyan"/>
        </w:rPr>
        <w:t>to</w:t>
      </w:r>
      <w:r w:rsidRPr="002A6F4E">
        <w:rPr>
          <w:sz w:val="16"/>
          <w:highlight w:val="cyan"/>
        </w:rPr>
        <w:t xml:space="preserve"> </w:t>
      </w:r>
      <w:r w:rsidRPr="002A6F4E">
        <w:rPr>
          <w:rStyle w:val="StyleUnderline"/>
          <w:highlight w:val="cyan"/>
        </w:rPr>
        <w:t>bypass</w:t>
      </w:r>
      <w:r w:rsidRPr="002A6F4E">
        <w:rPr>
          <w:sz w:val="16"/>
          <w:highlight w:val="cyan"/>
        </w:rPr>
        <w:t xml:space="preserve"> </w:t>
      </w:r>
      <w:r w:rsidRPr="002A6F4E">
        <w:rPr>
          <w:rStyle w:val="Emphasis"/>
          <w:highlight w:val="cyan"/>
        </w:rPr>
        <w:t>GOP leadership</w:t>
      </w:r>
      <w:r w:rsidRPr="002A6F4E">
        <w:rPr>
          <w:sz w:val="16"/>
          <w:highlight w:val="cyan"/>
        </w:rPr>
        <w:t xml:space="preserve"> </w:t>
      </w:r>
      <w:r w:rsidRPr="002A6F4E">
        <w:rPr>
          <w:rStyle w:val="StyleUnderline"/>
          <w:highlight w:val="cyan"/>
        </w:rPr>
        <w:t>and compel</w:t>
      </w:r>
      <w:r w:rsidRPr="00763B3A">
        <w:rPr>
          <w:rStyle w:val="StyleUnderline"/>
        </w:rPr>
        <w:t xml:space="preserve"> a </w:t>
      </w:r>
      <w:r w:rsidRPr="002A6F4E">
        <w:rPr>
          <w:rStyle w:val="StyleUnderline"/>
          <w:highlight w:val="cyan"/>
        </w:rPr>
        <w:t>vote</w:t>
      </w:r>
      <w:r w:rsidRPr="00763B3A">
        <w:rPr>
          <w:rStyle w:val="StyleUnderline"/>
        </w:rPr>
        <w:t xml:space="preserve"> </w:t>
      </w:r>
      <w:r w:rsidRPr="002A6F4E">
        <w:rPr>
          <w:rStyle w:val="StyleUnderline"/>
          <w:highlight w:val="cyan"/>
        </w:rPr>
        <w:t>on</w:t>
      </w:r>
      <w:r w:rsidRPr="00763B3A">
        <w:rPr>
          <w:sz w:val="16"/>
        </w:rPr>
        <w:t xml:space="preserve"> the House floor on </w:t>
      </w:r>
      <w:r w:rsidRPr="00763B3A">
        <w:rPr>
          <w:rStyle w:val="Emphasis"/>
        </w:rPr>
        <w:t xml:space="preserve">underlying </w:t>
      </w:r>
      <w:r w:rsidRPr="002A6F4E">
        <w:rPr>
          <w:rStyle w:val="Emphasis"/>
          <w:highlight w:val="cyan"/>
        </w:rPr>
        <w:t>legislation</w:t>
      </w:r>
      <w:r w:rsidRPr="00763B3A">
        <w:rPr>
          <w:sz w:val="16"/>
        </w:rPr>
        <w:t xml:space="preserve"> </w:t>
      </w:r>
      <w:r w:rsidRPr="002A6F4E">
        <w:rPr>
          <w:rStyle w:val="StyleUnderline"/>
          <w:highlight w:val="cyan"/>
        </w:rPr>
        <w:t>if the</w:t>
      </w:r>
      <w:r w:rsidRPr="00763B3A">
        <w:rPr>
          <w:sz w:val="16"/>
        </w:rPr>
        <w:t xml:space="preserve"> discharge </w:t>
      </w:r>
      <w:r w:rsidRPr="002A6F4E">
        <w:rPr>
          <w:rStyle w:val="StyleUnderline"/>
          <w:highlight w:val="cyan"/>
        </w:rPr>
        <w:t>petition</w:t>
      </w:r>
      <w:r w:rsidRPr="00763B3A">
        <w:rPr>
          <w:rStyle w:val="StyleUnderline"/>
        </w:rPr>
        <w:t xml:space="preserve"> can </w:t>
      </w:r>
      <w:r w:rsidRPr="002A6F4E">
        <w:rPr>
          <w:rStyle w:val="StyleUnderline"/>
          <w:highlight w:val="cyan"/>
        </w:rPr>
        <w:t>get</w:t>
      </w:r>
      <w:r w:rsidRPr="002A6F4E">
        <w:rPr>
          <w:sz w:val="16"/>
          <w:highlight w:val="cyan"/>
        </w:rPr>
        <w:t xml:space="preserve"> </w:t>
      </w:r>
      <w:r w:rsidRPr="002A6F4E">
        <w:rPr>
          <w:rStyle w:val="Emphasis"/>
          <w:highlight w:val="cyan"/>
        </w:rPr>
        <w:t>218 signatures</w:t>
      </w:r>
      <w:r w:rsidRPr="00763B3A">
        <w:rPr>
          <w:sz w:val="16"/>
        </w:rPr>
        <w:t xml:space="preserve">. While the tactic is rarely successful, </w:t>
      </w:r>
      <w:r w:rsidRPr="002A6F4E">
        <w:rPr>
          <w:rStyle w:val="StyleUnderline"/>
          <w:highlight w:val="cyan"/>
        </w:rPr>
        <w:t>Democrats</w:t>
      </w:r>
      <w:r w:rsidRPr="00763B3A">
        <w:rPr>
          <w:sz w:val="16"/>
        </w:rPr>
        <w:t xml:space="preserve"> hope to </w:t>
      </w:r>
      <w:r w:rsidRPr="002A6F4E">
        <w:rPr>
          <w:rStyle w:val="StyleUnderline"/>
          <w:highlight w:val="cyan"/>
        </w:rPr>
        <w:t>pressure</w:t>
      </w:r>
      <w:r w:rsidRPr="00763B3A">
        <w:rPr>
          <w:sz w:val="16"/>
        </w:rPr>
        <w:t xml:space="preserve"> </w:t>
      </w:r>
      <w:r w:rsidRPr="002A6F4E">
        <w:rPr>
          <w:rStyle w:val="Emphasis"/>
          <w:highlight w:val="cyan"/>
        </w:rPr>
        <w:t>swing</w:t>
      </w:r>
      <w:r w:rsidRPr="00763B3A">
        <w:rPr>
          <w:rStyle w:val="Emphasis"/>
        </w:rPr>
        <w:t xml:space="preserve"> district </w:t>
      </w:r>
      <w:r w:rsidRPr="002A6F4E">
        <w:rPr>
          <w:rStyle w:val="Emphasis"/>
          <w:highlight w:val="cyan"/>
        </w:rPr>
        <w:t>Republicans</w:t>
      </w:r>
      <w:r w:rsidRPr="002A6F4E">
        <w:rPr>
          <w:sz w:val="16"/>
          <w:highlight w:val="cyan"/>
        </w:rPr>
        <w:t xml:space="preserve"> </w:t>
      </w:r>
      <w:r w:rsidRPr="002A6F4E">
        <w:rPr>
          <w:rStyle w:val="StyleUnderline"/>
          <w:highlight w:val="cyan"/>
        </w:rPr>
        <w:t>to</w:t>
      </w:r>
      <w:r w:rsidRPr="00763B3A">
        <w:rPr>
          <w:rStyle w:val="StyleUnderline"/>
        </w:rPr>
        <w:t xml:space="preserve"> lend</w:t>
      </w:r>
      <w:r w:rsidRPr="00763B3A">
        <w:rPr>
          <w:sz w:val="16"/>
        </w:rPr>
        <w:t xml:space="preserve"> their </w:t>
      </w:r>
      <w:r w:rsidRPr="002A6F4E">
        <w:rPr>
          <w:rStyle w:val="StyleUnderline"/>
          <w:highlight w:val="cyan"/>
        </w:rPr>
        <w:t>support</w:t>
      </w:r>
      <w:r w:rsidRPr="00763B3A">
        <w:rPr>
          <w:sz w:val="16"/>
        </w:rPr>
        <w:t>.</w:t>
      </w:r>
    </w:p>
    <w:p w14:paraId="01CFA2D1" w14:textId="77777777" w:rsidR="001A31F4" w:rsidRPr="00D901C6" w:rsidRDefault="001A31F4" w:rsidP="001A31F4">
      <w:pPr>
        <w:keepNext/>
        <w:keepLines/>
        <w:spacing w:before="40" w:after="0"/>
        <w:outlineLvl w:val="3"/>
        <w:rPr>
          <w:rFonts w:eastAsiaTheme="majorEastAsia"/>
          <w:b/>
          <w:iCs/>
          <w:sz w:val="26"/>
        </w:rPr>
      </w:pPr>
      <w:r w:rsidRPr="001979B7">
        <w:rPr>
          <w:rFonts w:eastAsiaTheme="majorEastAsia"/>
          <w:b/>
          <w:iCs/>
          <w:sz w:val="26"/>
        </w:rPr>
        <w:t xml:space="preserve">Congress and the </w:t>
      </w:r>
      <w:r w:rsidRPr="001979B7">
        <w:rPr>
          <w:rFonts w:eastAsiaTheme="majorEastAsia"/>
          <w:b/>
          <w:iCs/>
          <w:sz w:val="26"/>
          <w:u w:val="single"/>
        </w:rPr>
        <w:t>executive</w:t>
      </w:r>
      <w:r w:rsidRPr="001979B7">
        <w:rPr>
          <w:rFonts w:eastAsiaTheme="majorEastAsia"/>
          <w:b/>
          <w:iCs/>
          <w:sz w:val="26"/>
        </w:rPr>
        <w:t xml:space="preserve"> hate</w:t>
      </w:r>
      <w:r>
        <w:rPr>
          <w:rFonts w:eastAsiaTheme="majorEastAsia"/>
          <w:b/>
          <w:iCs/>
          <w:sz w:val="26"/>
        </w:rPr>
        <w:t xml:space="preserve"> cooperation with</w:t>
      </w:r>
      <w:r w:rsidRPr="001979B7">
        <w:rPr>
          <w:rFonts w:eastAsiaTheme="majorEastAsia"/>
          <w:b/>
          <w:iCs/>
          <w:sz w:val="26"/>
        </w:rPr>
        <w:t xml:space="preserve"> </w:t>
      </w:r>
      <w:r w:rsidRPr="001979B7">
        <w:rPr>
          <w:rFonts w:eastAsiaTheme="majorEastAsia"/>
          <w:b/>
          <w:iCs/>
          <w:sz w:val="26"/>
          <w:u w:val="single"/>
        </w:rPr>
        <w:t>Russia</w:t>
      </w:r>
      <w:r>
        <w:rPr>
          <w:rFonts w:eastAsiaTheme="majorEastAsia"/>
          <w:b/>
          <w:iCs/>
          <w:sz w:val="26"/>
        </w:rPr>
        <w:t xml:space="preserve"> – that means the plan </w:t>
      </w:r>
      <w:r>
        <w:rPr>
          <w:rFonts w:eastAsiaTheme="majorEastAsia"/>
          <w:b/>
          <w:iCs/>
          <w:sz w:val="26"/>
          <w:u w:val="single"/>
        </w:rPr>
        <w:t>saps</w:t>
      </w:r>
      <w:r>
        <w:rPr>
          <w:rFonts w:eastAsiaTheme="majorEastAsia"/>
          <w:b/>
          <w:iCs/>
          <w:sz w:val="26"/>
        </w:rPr>
        <w:t xml:space="preserve"> PC.</w:t>
      </w:r>
    </w:p>
    <w:p w14:paraId="15A5D883" w14:textId="77777777" w:rsidR="001A31F4" w:rsidRPr="001979B7" w:rsidRDefault="001A31F4" w:rsidP="001A31F4">
      <w:r w:rsidRPr="001979B7">
        <w:t xml:space="preserve">Angela </w:t>
      </w:r>
      <w:r w:rsidRPr="001979B7">
        <w:rPr>
          <w:b/>
          <w:bCs/>
          <w:sz w:val="26"/>
        </w:rPr>
        <w:t>Stent ’20</w:t>
      </w:r>
      <w:r w:rsidRPr="001979B7">
        <w:t xml:space="preserve"> [April 27, 2020; Angela Stent is senior adviser to the Center for Eurasian, Russian and East European Studies and Professor Emerita of Government and Foreign Service at Georgetown University. “Why are US-Russia relations so challenging?” Brookings; https://www.brookings.edu/articles/why-are-us-russia-relations-so-challenging/] $G</w:t>
      </w:r>
    </w:p>
    <w:p w14:paraId="166FCFFE" w14:textId="77777777" w:rsidR="001A31F4" w:rsidRPr="001979B7" w:rsidRDefault="001A31F4" w:rsidP="001A31F4">
      <w:r w:rsidRPr="001979B7">
        <w:t xml:space="preserve">The United States’ </w:t>
      </w:r>
      <w:r w:rsidRPr="001979B7">
        <w:rPr>
          <w:highlight w:val="cyan"/>
          <w:u w:val="single"/>
        </w:rPr>
        <w:t>relationship with</w:t>
      </w:r>
      <w:r w:rsidRPr="001979B7">
        <w:rPr>
          <w:u w:val="single"/>
        </w:rPr>
        <w:t xml:space="preserve"> </w:t>
      </w:r>
      <w:r w:rsidRPr="001979B7">
        <w:rPr>
          <w:b/>
          <w:iCs/>
          <w:highlight w:val="cyan"/>
          <w:u w:val="single"/>
          <w:bdr w:val="single" w:sz="8" w:space="0" w:color="auto"/>
        </w:rPr>
        <w:t>Russia</w:t>
      </w:r>
      <w:r w:rsidRPr="001979B7">
        <w:rPr>
          <w:u w:val="single"/>
        </w:rPr>
        <w:t xml:space="preserve"> is today the </w:t>
      </w:r>
      <w:r w:rsidRPr="001979B7">
        <w:rPr>
          <w:b/>
          <w:iCs/>
          <w:highlight w:val="cyan"/>
          <w:u w:val="single"/>
          <w:bdr w:val="single" w:sz="8" w:space="0" w:color="auto"/>
        </w:rPr>
        <w:t>worst</w:t>
      </w:r>
      <w:r w:rsidRPr="001979B7">
        <w:rPr>
          <w:u w:val="single"/>
        </w:rPr>
        <w:t xml:space="preserve"> that it has been </w:t>
      </w:r>
      <w:r w:rsidRPr="001979B7">
        <w:rPr>
          <w:highlight w:val="cyan"/>
          <w:u w:val="single"/>
        </w:rPr>
        <w:t xml:space="preserve">since </w:t>
      </w:r>
      <w:r w:rsidRPr="001979B7">
        <w:rPr>
          <w:b/>
          <w:iCs/>
          <w:highlight w:val="cyan"/>
          <w:u w:val="single"/>
          <w:bdr w:val="single" w:sz="8" w:space="0" w:color="auto"/>
        </w:rPr>
        <w:t>1985</w:t>
      </w:r>
      <w:r w:rsidRPr="001979B7">
        <w:t xml:space="preserve">. Moscow’s </w:t>
      </w:r>
      <w:r w:rsidRPr="001979B7">
        <w:rPr>
          <w:highlight w:val="cyan"/>
          <w:u w:val="single"/>
        </w:rPr>
        <w:t>interference</w:t>
      </w:r>
      <w:r w:rsidRPr="001979B7">
        <w:t xml:space="preserve"> in the 2016 U.S. </w:t>
      </w:r>
      <w:r w:rsidRPr="001979B7">
        <w:rPr>
          <w:u w:val="single"/>
        </w:rPr>
        <w:t xml:space="preserve">presidential </w:t>
      </w:r>
      <w:r w:rsidRPr="001979B7">
        <w:rPr>
          <w:b/>
          <w:iCs/>
          <w:u w:val="single"/>
          <w:bdr w:val="single" w:sz="8" w:space="0" w:color="auto"/>
        </w:rPr>
        <w:t>election</w:t>
      </w:r>
      <w:r w:rsidRPr="001979B7">
        <w:t xml:space="preserve"> and what appears to be its continuing </w:t>
      </w:r>
      <w:r w:rsidRPr="001979B7">
        <w:rPr>
          <w:u w:val="single"/>
        </w:rPr>
        <w:t xml:space="preserve">attempts to </w:t>
      </w:r>
      <w:r w:rsidRPr="001979B7">
        <w:rPr>
          <w:b/>
          <w:iCs/>
          <w:highlight w:val="cyan"/>
          <w:u w:val="single"/>
          <w:bdr w:val="single" w:sz="8" w:space="0" w:color="auto"/>
        </w:rPr>
        <w:t>affect</w:t>
      </w:r>
      <w:r w:rsidRPr="001979B7">
        <w:rPr>
          <w:u w:val="single"/>
        </w:rPr>
        <w:t xml:space="preserve"> the 2020 </w:t>
      </w:r>
      <w:r w:rsidRPr="001979B7">
        <w:rPr>
          <w:highlight w:val="cyan"/>
          <w:u w:val="single"/>
        </w:rPr>
        <w:t>election</w:t>
      </w:r>
      <w:r w:rsidRPr="001979B7">
        <w:rPr>
          <w:u w:val="single"/>
        </w:rPr>
        <w:t xml:space="preserve"> </w:t>
      </w:r>
      <w:r w:rsidRPr="001979B7">
        <w:rPr>
          <w:b/>
          <w:iCs/>
          <w:u w:val="single"/>
          <w:bdr w:val="single" w:sz="8" w:space="0" w:color="auto"/>
        </w:rPr>
        <w:t>campaign</w:t>
      </w:r>
      <w:r w:rsidRPr="001979B7">
        <w:t xml:space="preserve"> have made </w:t>
      </w:r>
      <w:r w:rsidRPr="001979B7">
        <w:rPr>
          <w:highlight w:val="cyan"/>
          <w:u w:val="single"/>
        </w:rPr>
        <w:t xml:space="preserve">Russia a </w:t>
      </w:r>
      <w:r w:rsidRPr="001979B7">
        <w:rPr>
          <w:b/>
          <w:iCs/>
          <w:highlight w:val="cyan"/>
          <w:u w:val="single"/>
          <w:bdr w:val="single" w:sz="8" w:space="0" w:color="auto"/>
        </w:rPr>
        <w:t>toxic</w:t>
      </w:r>
      <w:r w:rsidRPr="001979B7">
        <w:rPr>
          <w:u w:val="single"/>
        </w:rPr>
        <w:t xml:space="preserve"> domestic </w:t>
      </w:r>
      <w:r w:rsidRPr="001979B7">
        <w:rPr>
          <w:b/>
          <w:iCs/>
          <w:highlight w:val="cyan"/>
          <w:u w:val="single"/>
          <w:bdr w:val="single" w:sz="8" w:space="0" w:color="auto"/>
        </w:rPr>
        <w:t>issue</w:t>
      </w:r>
      <w:r w:rsidRPr="001979B7">
        <w:rPr>
          <w:u w:val="single"/>
        </w:rPr>
        <w:t xml:space="preserve"> in a way</w:t>
      </w:r>
      <w:r w:rsidRPr="001979B7">
        <w:t xml:space="preserve"> that it has </w:t>
      </w:r>
      <w:r w:rsidRPr="001979B7">
        <w:rPr>
          <w:b/>
          <w:iCs/>
          <w:u w:val="single"/>
          <w:bdr w:val="single" w:sz="8" w:space="0" w:color="auto"/>
        </w:rPr>
        <w:t>not</w:t>
      </w:r>
      <w:r w:rsidRPr="001979B7">
        <w:rPr>
          <w:u w:val="single"/>
        </w:rPr>
        <w:t xml:space="preserve"> been </w:t>
      </w:r>
      <w:r w:rsidRPr="001979B7">
        <w:rPr>
          <w:b/>
          <w:iCs/>
          <w:u w:val="single"/>
          <w:bdr w:val="single" w:sz="8" w:space="0" w:color="auto"/>
        </w:rPr>
        <w:t>since</w:t>
      </w:r>
      <w:r w:rsidRPr="001979B7">
        <w:rPr>
          <w:u w:val="single"/>
        </w:rPr>
        <w:t xml:space="preserve"> the </w:t>
      </w:r>
      <w:r w:rsidRPr="001979B7">
        <w:rPr>
          <w:b/>
          <w:iCs/>
          <w:u w:val="single"/>
          <w:bdr w:val="single" w:sz="8" w:space="0" w:color="auto"/>
        </w:rPr>
        <w:t>1950s</w:t>
      </w:r>
      <w:r w:rsidRPr="001979B7">
        <w:t xml:space="preserve">. Its annexation of Crimea and launch of an ongoing war in southeastern Ukraine, plus its support for Syria’s Bashar al-Assad in his brutal civil war, and for Venezuela’s Nicolas Maduro have </w:t>
      </w:r>
      <w:r w:rsidRPr="001979B7">
        <w:rPr>
          <w:u w:val="single"/>
        </w:rPr>
        <w:t xml:space="preserve">raised </w:t>
      </w:r>
      <w:r w:rsidRPr="001979B7">
        <w:rPr>
          <w:b/>
          <w:iCs/>
          <w:u w:val="single"/>
          <w:bdr w:val="single" w:sz="8" w:space="0" w:color="auto"/>
        </w:rPr>
        <w:t>tensions</w:t>
      </w:r>
      <w:r w:rsidRPr="001979B7">
        <w:rPr>
          <w:u w:val="single"/>
        </w:rPr>
        <w:t xml:space="preserve"> with the United States</w:t>
      </w:r>
      <w:r w:rsidRPr="001979B7">
        <w:t xml:space="preserve">. President </w:t>
      </w:r>
      <w:r w:rsidRPr="001979B7">
        <w:rPr>
          <w:highlight w:val="cyan"/>
          <w:u w:val="single"/>
        </w:rPr>
        <w:t>Trump</w:t>
      </w:r>
      <w:r w:rsidRPr="001979B7">
        <w:t xml:space="preserve"> came into office </w:t>
      </w:r>
      <w:r w:rsidRPr="001979B7">
        <w:rPr>
          <w:u w:val="single"/>
        </w:rPr>
        <w:t xml:space="preserve">determined to </w:t>
      </w:r>
      <w:r w:rsidRPr="001979B7">
        <w:rPr>
          <w:b/>
          <w:iCs/>
          <w:highlight w:val="cyan"/>
          <w:u w:val="single"/>
          <w:bdr w:val="single" w:sz="8" w:space="0" w:color="auto"/>
        </w:rPr>
        <w:t>improve</w:t>
      </w:r>
      <w:r w:rsidRPr="001979B7">
        <w:rPr>
          <w:highlight w:val="cyan"/>
          <w:u w:val="single"/>
        </w:rPr>
        <w:t xml:space="preserve"> ties</w:t>
      </w:r>
      <w:r w:rsidRPr="001979B7">
        <w:rPr>
          <w:u w:val="single"/>
        </w:rPr>
        <w:t xml:space="preserve"> with </w:t>
      </w:r>
      <w:r w:rsidRPr="001979B7">
        <w:rPr>
          <w:b/>
          <w:iCs/>
          <w:u w:val="single"/>
          <w:bdr w:val="single" w:sz="8" w:space="0" w:color="auto"/>
        </w:rPr>
        <w:t>Russia</w:t>
      </w:r>
      <w:r w:rsidRPr="001979B7">
        <w:t xml:space="preserve">. But the </w:t>
      </w:r>
      <w:r w:rsidRPr="001979B7">
        <w:rPr>
          <w:highlight w:val="cyan"/>
          <w:u w:val="single"/>
        </w:rPr>
        <w:t>rest of the</w:t>
      </w:r>
      <w:r w:rsidRPr="001979B7">
        <w:rPr>
          <w:u w:val="single"/>
        </w:rPr>
        <w:t xml:space="preserve"> </w:t>
      </w:r>
      <w:r w:rsidRPr="001979B7">
        <w:rPr>
          <w:highlight w:val="cyan"/>
          <w:u w:val="single"/>
        </w:rPr>
        <w:t xml:space="preserve">executive </w:t>
      </w:r>
      <w:r w:rsidRPr="001979B7">
        <w:rPr>
          <w:b/>
          <w:iCs/>
          <w:highlight w:val="cyan"/>
          <w:u w:val="single"/>
          <w:bdr w:val="single" w:sz="8" w:space="0" w:color="auto"/>
        </w:rPr>
        <w:t>branch</w:t>
      </w:r>
      <w:r w:rsidRPr="001979B7">
        <w:rPr>
          <w:u w:val="single"/>
        </w:rPr>
        <w:t xml:space="preserve"> and the </w:t>
      </w:r>
      <w:r w:rsidRPr="001979B7">
        <w:rPr>
          <w:b/>
          <w:iCs/>
          <w:u w:val="single"/>
          <w:bdr w:val="single" w:sz="8" w:space="0" w:color="auto"/>
        </w:rPr>
        <w:t xml:space="preserve">U.S. </w:t>
      </w:r>
      <w:r w:rsidRPr="001979B7">
        <w:rPr>
          <w:b/>
          <w:iCs/>
          <w:highlight w:val="cyan"/>
          <w:u w:val="single"/>
          <w:bdr w:val="single" w:sz="8" w:space="0" w:color="auto"/>
        </w:rPr>
        <w:t>Congress</w:t>
      </w:r>
      <w:r w:rsidRPr="001979B7">
        <w:rPr>
          <w:u w:val="single"/>
        </w:rPr>
        <w:t xml:space="preserve"> have </w:t>
      </w:r>
      <w:r w:rsidRPr="001979B7">
        <w:rPr>
          <w:highlight w:val="cyan"/>
          <w:u w:val="single"/>
        </w:rPr>
        <w:t xml:space="preserve">pursued </w:t>
      </w:r>
      <w:r w:rsidRPr="001979B7">
        <w:rPr>
          <w:b/>
          <w:iCs/>
          <w:highlight w:val="cyan"/>
          <w:u w:val="single"/>
          <w:bdr w:val="single" w:sz="8" w:space="0" w:color="auto"/>
        </w:rPr>
        <w:t>tough</w:t>
      </w:r>
      <w:r w:rsidRPr="001979B7">
        <w:rPr>
          <w:u w:val="single"/>
        </w:rPr>
        <w:t xml:space="preserve"> </w:t>
      </w:r>
      <w:r w:rsidRPr="001979B7">
        <w:rPr>
          <w:highlight w:val="cyan"/>
          <w:u w:val="single"/>
        </w:rPr>
        <w:t>policies</w:t>
      </w:r>
      <w:r w:rsidRPr="001979B7">
        <w:rPr>
          <w:u w:val="single"/>
        </w:rPr>
        <w:t xml:space="preserve"> toward </w:t>
      </w:r>
      <w:r w:rsidRPr="001979B7">
        <w:rPr>
          <w:b/>
          <w:iCs/>
          <w:u w:val="single"/>
          <w:bdr w:val="single" w:sz="8" w:space="0" w:color="auto"/>
        </w:rPr>
        <w:t>Russia</w:t>
      </w:r>
      <w:r w:rsidRPr="001979B7">
        <w:t xml:space="preserve">, imposing </w:t>
      </w:r>
      <w:r w:rsidRPr="001979B7">
        <w:rPr>
          <w:highlight w:val="cyan"/>
          <w:u w:val="single"/>
        </w:rPr>
        <w:t xml:space="preserve">rafts of </w:t>
      </w:r>
      <w:r w:rsidRPr="001979B7">
        <w:rPr>
          <w:b/>
          <w:iCs/>
          <w:highlight w:val="cyan"/>
          <w:u w:val="single"/>
          <w:bdr w:val="single" w:sz="8" w:space="0" w:color="auto"/>
        </w:rPr>
        <w:t>sanctions</w:t>
      </w:r>
      <w:r w:rsidRPr="001979B7">
        <w:rPr>
          <w:u w:val="single"/>
        </w:rPr>
        <w:t xml:space="preserve"> and </w:t>
      </w:r>
      <w:r w:rsidRPr="001979B7">
        <w:rPr>
          <w:highlight w:val="cyan"/>
          <w:u w:val="single"/>
        </w:rPr>
        <w:t xml:space="preserve">expelling </w:t>
      </w:r>
      <w:r w:rsidRPr="001979B7">
        <w:rPr>
          <w:b/>
          <w:iCs/>
          <w:highlight w:val="cyan"/>
          <w:u w:val="single"/>
          <w:bdr w:val="single" w:sz="8" w:space="0" w:color="auto"/>
        </w:rPr>
        <w:t>diplomats</w:t>
      </w:r>
      <w:r w:rsidRPr="001979B7">
        <w:t xml:space="preserve">. The U.S. </w:t>
      </w:r>
      <w:r w:rsidRPr="001979B7">
        <w:rPr>
          <w:u w:val="single"/>
        </w:rPr>
        <w:t xml:space="preserve">National </w:t>
      </w:r>
      <w:r w:rsidRPr="001979B7">
        <w:rPr>
          <w:highlight w:val="cyan"/>
          <w:u w:val="single"/>
        </w:rPr>
        <w:t>Security Strategy</w:t>
      </w:r>
      <w:r w:rsidRPr="001979B7">
        <w:rPr>
          <w:u w:val="single"/>
        </w:rPr>
        <w:t xml:space="preserve"> </w:t>
      </w:r>
      <w:r w:rsidRPr="001979B7">
        <w:rPr>
          <w:highlight w:val="cyan"/>
          <w:u w:val="single"/>
        </w:rPr>
        <w:t xml:space="preserve">declares Russia </w:t>
      </w:r>
      <w:r w:rsidRPr="001979B7">
        <w:rPr>
          <w:u w:val="single"/>
        </w:rPr>
        <w:t>and China</w:t>
      </w:r>
      <w:r w:rsidRPr="001979B7">
        <w:t xml:space="preserve"> the </w:t>
      </w:r>
      <w:r w:rsidRPr="001979B7">
        <w:rPr>
          <w:u w:val="single"/>
        </w:rPr>
        <w:t xml:space="preserve">two </w:t>
      </w:r>
      <w:r w:rsidRPr="001979B7">
        <w:rPr>
          <w:b/>
          <w:iCs/>
          <w:highlight w:val="cyan"/>
          <w:u w:val="single"/>
          <w:bdr w:val="single" w:sz="8" w:space="0" w:color="auto"/>
        </w:rPr>
        <w:t>top threats</w:t>
      </w:r>
      <w:r w:rsidRPr="001979B7">
        <w:t xml:space="preserve"> to U.S. national security. At the best of times, U.S.-Russia ties are a mixture of cooperation and competition, but </w:t>
      </w:r>
      <w:r w:rsidRPr="001979B7">
        <w:rPr>
          <w:u w:val="single"/>
        </w:rPr>
        <w:t>today</w:t>
      </w:r>
      <w:r w:rsidRPr="001979B7">
        <w:t xml:space="preserve"> they are </w:t>
      </w:r>
      <w:r w:rsidRPr="001979B7">
        <w:rPr>
          <w:u w:val="single"/>
        </w:rPr>
        <w:t xml:space="preserve">largely </w:t>
      </w:r>
      <w:r w:rsidRPr="001979B7">
        <w:rPr>
          <w:b/>
          <w:iCs/>
          <w:u w:val="single"/>
          <w:bdr w:val="single" w:sz="8" w:space="0" w:color="auto"/>
        </w:rPr>
        <w:t>adversarial</w:t>
      </w:r>
      <w:r w:rsidRPr="001979B7">
        <w:t>.</w:t>
      </w:r>
    </w:p>
    <w:p w14:paraId="5A8B08CE" w14:textId="77777777" w:rsidR="001A31F4" w:rsidRPr="008D1EB7" w:rsidRDefault="001A31F4" w:rsidP="001A31F4">
      <w:pPr>
        <w:pStyle w:val="Heading4"/>
        <w:rPr>
          <w:rFonts w:cs="Calibri"/>
        </w:rPr>
      </w:pPr>
      <w:r w:rsidRPr="002A6F4E">
        <w:rPr>
          <w:rFonts w:cs="Calibri"/>
          <w:u w:val="single"/>
        </w:rPr>
        <w:t>Otherwise</w:t>
      </w:r>
      <w:r>
        <w:rPr>
          <w:rFonts w:cs="Calibri"/>
        </w:rPr>
        <w:t xml:space="preserve">---cutting subsidies leads to </w:t>
      </w:r>
      <w:r w:rsidRPr="002A6F4E">
        <w:rPr>
          <w:rFonts w:cs="Calibri"/>
          <w:u w:val="single"/>
        </w:rPr>
        <w:t>mass</w:t>
      </w:r>
      <w:r>
        <w:rPr>
          <w:rFonts w:cs="Calibri"/>
        </w:rPr>
        <w:t xml:space="preserve"> loss of healthcare.</w:t>
      </w:r>
    </w:p>
    <w:p w14:paraId="22DDB642" w14:textId="77777777" w:rsidR="001A31F4" w:rsidRPr="008D1EB7" w:rsidRDefault="001A31F4" w:rsidP="001A31F4">
      <w:r w:rsidRPr="008D1EB7">
        <w:rPr>
          <w:rStyle w:val="Style13ptBold"/>
        </w:rPr>
        <w:t>Smith 10-7</w:t>
      </w:r>
      <w:r w:rsidRPr="008D1EB7">
        <w:t xml:space="preserve"> [Cory Smith; The National News Desk at CBS.] - ("Are Democrats willing to take partial victory in health care fight to end gov't </w:t>
      </w:r>
      <w:proofErr w:type="gramStart"/>
      <w:r w:rsidRPr="008D1EB7">
        <w:t>shutdown?,</w:t>
      </w:r>
      <w:proofErr w:type="gramEnd"/>
      <w:r w:rsidRPr="008D1EB7">
        <w:t>" KEYE, published 10-7-2025, accessed 10-7-2025, https://cbsaustin.com/news/nation-world/are-democrats-willing-to-take-partial-victory-in-health-care-fight-to-end-govt-shutdown) marlborough-am</w:t>
      </w:r>
    </w:p>
    <w:p w14:paraId="2EA5B946" w14:textId="77777777" w:rsidR="001A31F4" w:rsidRPr="008D1EB7" w:rsidRDefault="001A31F4" w:rsidP="001A31F4">
      <w:pPr>
        <w:rPr>
          <w:sz w:val="16"/>
        </w:rPr>
      </w:pPr>
      <w:r w:rsidRPr="008D1EB7">
        <w:rPr>
          <w:sz w:val="16"/>
        </w:rPr>
        <w:t>Belt said Democrats are going to find it harder to score a Medicaid victory.</w:t>
      </w:r>
    </w:p>
    <w:p w14:paraId="26C18E38" w14:textId="77777777" w:rsidR="001A31F4" w:rsidRPr="008D1EB7" w:rsidRDefault="001A31F4" w:rsidP="001A31F4">
      <w:pPr>
        <w:rPr>
          <w:sz w:val="16"/>
        </w:rPr>
      </w:pPr>
      <w:r w:rsidRPr="008D1EB7">
        <w:rPr>
          <w:rStyle w:val="StyleUnderline"/>
        </w:rPr>
        <w:t>Republicans passed Medicaid work requirements</w:t>
      </w:r>
      <w:r w:rsidRPr="008D1EB7">
        <w:rPr>
          <w:sz w:val="16"/>
        </w:rPr>
        <w:t xml:space="preserve"> that are set to take effect in 2027 as part of this summer’s One Big Beautiful Bill.</w:t>
      </w:r>
    </w:p>
    <w:p w14:paraId="6A79C160" w14:textId="77777777" w:rsidR="001A31F4" w:rsidRPr="008D1EB7" w:rsidRDefault="001A31F4" w:rsidP="001A31F4">
      <w:pPr>
        <w:rPr>
          <w:sz w:val="16"/>
        </w:rPr>
      </w:pPr>
      <w:r w:rsidRPr="008D1EB7">
        <w:rPr>
          <w:sz w:val="16"/>
        </w:rPr>
        <w:t xml:space="preserve">Belt said the </w:t>
      </w:r>
      <w:r w:rsidRPr="00CF2061">
        <w:rPr>
          <w:rStyle w:val="StyleUnderline"/>
        </w:rPr>
        <w:t xml:space="preserve">Medicaid </w:t>
      </w:r>
      <w:r w:rsidRPr="002A6F4E">
        <w:rPr>
          <w:rStyle w:val="StyleUnderline"/>
          <w:highlight w:val="cyan"/>
        </w:rPr>
        <w:t xml:space="preserve">cuts will affect </w:t>
      </w:r>
      <w:r w:rsidRPr="002A6F4E">
        <w:rPr>
          <w:rStyle w:val="Emphasis"/>
        </w:rPr>
        <w:t xml:space="preserve">a lot of </w:t>
      </w:r>
      <w:r w:rsidRPr="002A6F4E">
        <w:rPr>
          <w:rStyle w:val="Emphasis"/>
          <w:highlight w:val="cyan"/>
        </w:rPr>
        <w:t>people</w:t>
      </w:r>
      <w:r w:rsidRPr="008D1EB7">
        <w:rPr>
          <w:sz w:val="16"/>
        </w:rPr>
        <w:t xml:space="preserve"> in Republican districts. But Republicans aren’t going to reverse something they just worked so hard to pass.</w:t>
      </w:r>
    </w:p>
    <w:p w14:paraId="5BFC6135" w14:textId="77777777" w:rsidR="001A31F4" w:rsidRPr="008D1EB7" w:rsidRDefault="001A31F4" w:rsidP="001A31F4">
      <w:pPr>
        <w:rPr>
          <w:sz w:val="16"/>
        </w:rPr>
      </w:pPr>
      <w:r w:rsidRPr="008D1EB7">
        <w:rPr>
          <w:sz w:val="16"/>
        </w:rPr>
        <w:t>“I think that's a real nonstarter for them,” Belt said. “I think that they would allow an up and down vote. I think the Democrats would allow that too, knowing that it's going to lose.”</w:t>
      </w:r>
    </w:p>
    <w:p w14:paraId="7C2A0637" w14:textId="77777777" w:rsidR="001A31F4" w:rsidRPr="008D1EB7" w:rsidRDefault="001A31F4" w:rsidP="001A31F4">
      <w:pPr>
        <w:rPr>
          <w:sz w:val="16"/>
        </w:rPr>
      </w:pPr>
      <w:r w:rsidRPr="008D1EB7">
        <w:rPr>
          <w:sz w:val="16"/>
        </w:rPr>
        <w:t>Simon Haeder, an associate professor of public health at Ohio State University, also said Democrats have a more realistic shot at getting the Obamacare subsidies extended than getting the Medicaid changes reversed.</w:t>
      </w:r>
    </w:p>
    <w:p w14:paraId="733D759F" w14:textId="77777777" w:rsidR="001A31F4" w:rsidRPr="008D1EB7" w:rsidRDefault="001A31F4" w:rsidP="001A31F4">
      <w:pPr>
        <w:rPr>
          <w:sz w:val="16"/>
        </w:rPr>
      </w:pPr>
      <w:r w:rsidRPr="008D1EB7">
        <w:rPr>
          <w:sz w:val="16"/>
        </w:rPr>
        <w:t>Democrats frame the Medicaid changes as cuts to the program, which is true in some sense, Haeder said.</w:t>
      </w:r>
    </w:p>
    <w:p w14:paraId="17D64887" w14:textId="77777777" w:rsidR="001A31F4" w:rsidRPr="008D1EB7" w:rsidRDefault="001A31F4" w:rsidP="001A31F4">
      <w:pPr>
        <w:rPr>
          <w:sz w:val="16"/>
        </w:rPr>
      </w:pPr>
      <w:r w:rsidRPr="008D1EB7">
        <w:rPr>
          <w:sz w:val="16"/>
        </w:rPr>
        <w:t>Whether they’re cuts or not comes down to “semantics,” he said.</w:t>
      </w:r>
    </w:p>
    <w:p w14:paraId="12A92EF3" w14:textId="77777777" w:rsidR="001A31F4" w:rsidRPr="008D1EB7" w:rsidRDefault="001A31F4" w:rsidP="001A31F4">
      <w:pPr>
        <w:rPr>
          <w:sz w:val="16"/>
        </w:rPr>
      </w:pPr>
      <w:r w:rsidRPr="008D1EB7">
        <w:rPr>
          <w:sz w:val="16"/>
        </w:rPr>
        <w:t>The GOP bill implemented Medicaid work requirements, which Haeder said will result in people losing coverage.</w:t>
      </w:r>
    </w:p>
    <w:p w14:paraId="7F7AD3D3" w14:textId="77777777" w:rsidR="001A31F4" w:rsidRPr="008D1EB7" w:rsidRDefault="001A31F4" w:rsidP="001A31F4">
      <w:pPr>
        <w:rPr>
          <w:sz w:val="16"/>
        </w:rPr>
      </w:pPr>
      <w:r w:rsidRPr="008D1EB7">
        <w:rPr>
          <w:rStyle w:val="StyleUnderline"/>
        </w:rPr>
        <w:t xml:space="preserve">Some will lose coverage </w:t>
      </w:r>
      <w:r w:rsidRPr="002A6F4E">
        <w:rPr>
          <w:rStyle w:val="StyleUnderline"/>
          <w:highlight w:val="cyan"/>
        </w:rPr>
        <w:t>because they</w:t>
      </w:r>
      <w:r w:rsidRPr="008D1EB7">
        <w:rPr>
          <w:rStyle w:val="StyleUnderline"/>
        </w:rPr>
        <w:t xml:space="preserve"> can’t or </w:t>
      </w:r>
      <w:r w:rsidRPr="002A6F4E">
        <w:rPr>
          <w:rStyle w:val="StyleUnderline"/>
          <w:highlight w:val="cyan"/>
        </w:rPr>
        <w:t xml:space="preserve">don’t </w:t>
      </w:r>
      <w:r w:rsidRPr="002A6F4E">
        <w:rPr>
          <w:rStyle w:val="StyleUnderline"/>
        </w:rPr>
        <w:t xml:space="preserve">want to </w:t>
      </w:r>
      <w:r w:rsidRPr="002A6F4E">
        <w:rPr>
          <w:rStyle w:val="StyleUnderline"/>
          <w:highlight w:val="cyan"/>
        </w:rPr>
        <w:t>fulfill</w:t>
      </w:r>
      <w:r w:rsidRPr="008D1EB7">
        <w:rPr>
          <w:rStyle w:val="StyleUnderline"/>
        </w:rPr>
        <w:t xml:space="preserve"> the </w:t>
      </w:r>
      <w:r w:rsidRPr="002A6F4E">
        <w:rPr>
          <w:rStyle w:val="Emphasis"/>
          <w:highlight w:val="cyan"/>
        </w:rPr>
        <w:t>work requirements</w:t>
      </w:r>
      <w:r w:rsidRPr="008D1EB7">
        <w:rPr>
          <w:sz w:val="16"/>
        </w:rPr>
        <w:t>.</w:t>
      </w:r>
    </w:p>
    <w:p w14:paraId="261D44A8" w14:textId="77777777" w:rsidR="001A31F4" w:rsidRPr="008D1EB7" w:rsidRDefault="001A31F4" w:rsidP="001A31F4">
      <w:pPr>
        <w:rPr>
          <w:sz w:val="16"/>
        </w:rPr>
      </w:pPr>
      <w:r w:rsidRPr="008D1EB7">
        <w:rPr>
          <w:rStyle w:val="StyleUnderline"/>
        </w:rPr>
        <w:t xml:space="preserve">Others will lose coverage because they </w:t>
      </w:r>
      <w:r w:rsidRPr="002A6F4E">
        <w:rPr>
          <w:rStyle w:val="StyleUnderline"/>
          <w:highlight w:val="cyan"/>
        </w:rPr>
        <w:t>can’t manage</w:t>
      </w:r>
      <w:r w:rsidRPr="008D1EB7">
        <w:rPr>
          <w:rStyle w:val="StyleUnderline"/>
        </w:rPr>
        <w:t xml:space="preserve"> the </w:t>
      </w:r>
      <w:r w:rsidRPr="002A6F4E">
        <w:rPr>
          <w:rStyle w:val="Emphasis"/>
        </w:rPr>
        <w:t xml:space="preserve">administrative </w:t>
      </w:r>
      <w:r w:rsidRPr="002A6F4E">
        <w:rPr>
          <w:rStyle w:val="Emphasis"/>
          <w:highlight w:val="cyan"/>
        </w:rPr>
        <w:t>hassle</w:t>
      </w:r>
      <w:r w:rsidRPr="008D1EB7">
        <w:rPr>
          <w:sz w:val="16"/>
        </w:rPr>
        <w:t>, Haeder said.</w:t>
      </w:r>
    </w:p>
    <w:p w14:paraId="4BDFB660" w14:textId="77777777" w:rsidR="001A31F4" w:rsidRPr="008D1EB7" w:rsidRDefault="001A31F4" w:rsidP="001A31F4">
      <w:pPr>
        <w:rPr>
          <w:sz w:val="16"/>
        </w:rPr>
      </w:pPr>
      <w:r w:rsidRPr="008D1EB7">
        <w:rPr>
          <w:sz w:val="16"/>
        </w:rPr>
        <w:t>“</w:t>
      </w:r>
      <w:r w:rsidRPr="008D1EB7">
        <w:rPr>
          <w:rStyle w:val="StyleUnderline"/>
        </w:rPr>
        <w:t>The effect is people lose coverage</w:t>
      </w:r>
      <w:r w:rsidRPr="008D1EB7">
        <w:rPr>
          <w:sz w:val="16"/>
        </w:rPr>
        <w:t>,” he said. “Technically, you didn't cut coverage.”</w:t>
      </w:r>
    </w:p>
    <w:p w14:paraId="60645671" w14:textId="77777777" w:rsidR="001A31F4" w:rsidRPr="008D1EB7" w:rsidRDefault="001A31F4" w:rsidP="001A31F4">
      <w:pPr>
        <w:rPr>
          <w:sz w:val="16"/>
        </w:rPr>
      </w:pPr>
      <w:r w:rsidRPr="002A6F4E">
        <w:rPr>
          <w:rStyle w:val="StyleUnderline"/>
          <w:highlight w:val="cyan"/>
        </w:rPr>
        <w:t>Republicans</w:t>
      </w:r>
      <w:r w:rsidRPr="008D1EB7">
        <w:rPr>
          <w:sz w:val="16"/>
        </w:rPr>
        <w:t xml:space="preserve"> also </w:t>
      </w:r>
      <w:r w:rsidRPr="008D1EB7">
        <w:rPr>
          <w:rStyle w:val="StyleUnderline"/>
        </w:rPr>
        <w:t>made</w:t>
      </w:r>
      <w:r w:rsidRPr="008D1EB7">
        <w:rPr>
          <w:sz w:val="16"/>
        </w:rPr>
        <w:t xml:space="preserve"> some </w:t>
      </w:r>
      <w:r w:rsidRPr="002A6F4E">
        <w:rPr>
          <w:rStyle w:val="StyleUnderline"/>
          <w:highlight w:val="cyan"/>
        </w:rPr>
        <w:t>change</w:t>
      </w:r>
      <w:r w:rsidRPr="008D1EB7">
        <w:rPr>
          <w:rStyle w:val="StyleUnderline"/>
        </w:rPr>
        <w:t xml:space="preserve">s to </w:t>
      </w:r>
      <w:r w:rsidRPr="00A53A79">
        <w:rPr>
          <w:rStyle w:val="StyleUnderline"/>
        </w:rPr>
        <w:t xml:space="preserve">the </w:t>
      </w:r>
      <w:r w:rsidRPr="002A6F4E">
        <w:rPr>
          <w:rStyle w:val="StyleUnderline"/>
          <w:highlight w:val="cyan"/>
        </w:rPr>
        <w:t>way states</w:t>
      </w:r>
      <w:r w:rsidRPr="008D1EB7">
        <w:rPr>
          <w:rStyle w:val="StyleUnderline"/>
        </w:rPr>
        <w:t xml:space="preserve"> are allowed to </w:t>
      </w:r>
      <w:r w:rsidRPr="002A6F4E">
        <w:rPr>
          <w:rStyle w:val="StyleUnderline"/>
          <w:highlight w:val="cyan"/>
        </w:rPr>
        <w:t>fund the</w:t>
      </w:r>
      <w:r w:rsidRPr="008D1EB7">
        <w:rPr>
          <w:rStyle w:val="StyleUnderline"/>
        </w:rPr>
        <w:t xml:space="preserve"> Medicaid </w:t>
      </w:r>
      <w:r w:rsidRPr="002A6F4E">
        <w:rPr>
          <w:rStyle w:val="StyleUnderline"/>
          <w:highlight w:val="cyan"/>
        </w:rPr>
        <w:t>program</w:t>
      </w:r>
      <w:r w:rsidRPr="008D1EB7">
        <w:rPr>
          <w:sz w:val="16"/>
        </w:rPr>
        <w:t xml:space="preserve">, </w:t>
      </w:r>
      <w:r w:rsidRPr="008D1EB7">
        <w:rPr>
          <w:rStyle w:val="StyleUnderline"/>
        </w:rPr>
        <w:t xml:space="preserve">and that </w:t>
      </w:r>
      <w:r w:rsidRPr="002A6F4E">
        <w:rPr>
          <w:rStyle w:val="StyleUnderline"/>
          <w:highlight w:val="cyan"/>
        </w:rPr>
        <w:t>could</w:t>
      </w:r>
      <w:r w:rsidRPr="008D1EB7">
        <w:rPr>
          <w:rStyle w:val="StyleUnderline"/>
        </w:rPr>
        <w:t xml:space="preserve"> also </w:t>
      </w:r>
      <w:r w:rsidRPr="002A6F4E">
        <w:rPr>
          <w:rStyle w:val="StyleUnderline"/>
          <w:highlight w:val="cyan"/>
        </w:rPr>
        <w:t xml:space="preserve">lead </w:t>
      </w:r>
      <w:r w:rsidRPr="002A6F4E">
        <w:rPr>
          <w:rStyle w:val="StyleUnderline"/>
        </w:rPr>
        <w:t xml:space="preserve">states </w:t>
      </w:r>
      <w:r w:rsidRPr="002A6F4E">
        <w:rPr>
          <w:rStyle w:val="StyleUnderline"/>
          <w:highlight w:val="cyan"/>
        </w:rPr>
        <w:t xml:space="preserve">to </w:t>
      </w:r>
      <w:r w:rsidRPr="002A6F4E">
        <w:rPr>
          <w:rStyle w:val="Emphasis"/>
          <w:highlight w:val="cyan"/>
        </w:rPr>
        <w:t>roll back</w:t>
      </w:r>
      <w:r w:rsidRPr="008D1EB7">
        <w:t xml:space="preserve"> </w:t>
      </w:r>
      <w:r w:rsidRPr="008D1EB7">
        <w:rPr>
          <w:sz w:val="16"/>
        </w:rPr>
        <w:t>some</w:t>
      </w:r>
      <w:r w:rsidRPr="008D1EB7">
        <w:t xml:space="preserve"> </w:t>
      </w:r>
      <w:r w:rsidRPr="002A6F4E">
        <w:rPr>
          <w:rStyle w:val="Emphasis"/>
          <w:highlight w:val="cyan"/>
        </w:rPr>
        <w:t>benefits</w:t>
      </w:r>
      <w:r w:rsidRPr="008D1EB7">
        <w:rPr>
          <w:sz w:val="16"/>
        </w:rPr>
        <w:t>.</w:t>
      </w:r>
    </w:p>
    <w:p w14:paraId="04551787" w14:textId="77777777" w:rsidR="001A31F4" w:rsidRPr="008D1EB7" w:rsidRDefault="001A31F4" w:rsidP="001A31F4">
      <w:pPr>
        <w:rPr>
          <w:sz w:val="16"/>
        </w:rPr>
      </w:pPr>
      <w:r w:rsidRPr="008D1EB7">
        <w:rPr>
          <w:sz w:val="16"/>
        </w:rPr>
        <w:t>“The changes, whether you support them or not, implemented in the (One Big Beautiful Bill) are going to result in some people losing coverage and then services probably diminishing,” Haeder explained. “The program itself, because of economic conditions and social conditions in this country, will continue to grow.”</w:t>
      </w:r>
    </w:p>
    <w:p w14:paraId="4F744DCA" w14:textId="77777777" w:rsidR="001A31F4" w:rsidRPr="008D1EB7" w:rsidRDefault="001A31F4" w:rsidP="001A31F4">
      <w:pPr>
        <w:rPr>
          <w:sz w:val="16"/>
        </w:rPr>
      </w:pPr>
      <w:r w:rsidRPr="002A6F4E">
        <w:rPr>
          <w:rStyle w:val="StyleUnderline"/>
          <w:highlight w:val="cyan"/>
        </w:rPr>
        <w:t xml:space="preserve">The </w:t>
      </w:r>
      <w:r w:rsidRPr="002A6F4E">
        <w:rPr>
          <w:rStyle w:val="StyleUnderline"/>
        </w:rPr>
        <w:t>Medicaid changes</w:t>
      </w:r>
      <w:r w:rsidRPr="008D1EB7">
        <w:rPr>
          <w:sz w:val="16"/>
        </w:rPr>
        <w:t xml:space="preserve">, </w:t>
      </w:r>
      <w:r w:rsidRPr="002A6F4E">
        <w:rPr>
          <w:rStyle w:val="StyleUnderline"/>
        </w:rPr>
        <w:t xml:space="preserve">along </w:t>
      </w:r>
      <w:r w:rsidRPr="00A53A79">
        <w:rPr>
          <w:rStyle w:val="StyleUnderline"/>
        </w:rPr>
        <w:t>with</w:t>
      </w:r>
      <w:r w:rsidRPr="002A6F4E">
        <w:rPr>
          <w:sz w:val="16"/>
        </w:rPr>
        <w:t xml:space="preserve"> the </w:t>
      </w:r>
      <w:r w:rsidRPr="002A6F4E">
        <w:rPr>
          <w:rStyle w:val="StyleUnderline"/>
          <w:highlight w:val="cyan"/>
        </w:rPr>
        <w:t>expiration</w:t>
      </w:r>
      <w:r w:rsidRPr="002A6F4E">
        <w:rPr>
          <w:sz w:val="16"/>
          <w:highlight w:val="cyan"/>
        </w:rPr>
        <w:t xml:space="preserve"> </w:t>
      </w:r>
      <w:r w:rsidRPr="002A6F4E">
        <w:rPr>
          <w:rStyle w:val="StyleUnderline"/>
          <w:highlight w:val="cyan"/>
        </w:rPr>
        <w:t>of</w:t>
      </w:r>
      <w:r w:rsidRPr="002A6F4E">
        <w:rPr>
          <w:sz w:val="16"/>
        </w:rPr>
        <w:t xml:space="preserve"> the </w:t>
      </w:r>
      <w:r w:rsidRPr="002A6F4E">
        <w:rPr>
          <w:rStyle w:val="StyleUnderline"/>
        </w:rPr>
        <w:t xml:space="preserve">Obamacare </w:t>
      </w:r>
      <w:r w:rsidRPr="002A6F4E">
        <w:rPr>
          <w:rStyle w:val="StyleUnderline"/>
          <w:highlight w:val="cyan"/>
        </w:rPr>
        <w:t>subsidies</w:t>
      </w:r>
      <w:r w:rsidRPr="002A6F4E">
        <w:rPr>
          <w:sz w:val="16"/>
        </w:rPr>
        <w:t xml:space="preserve">, </w:t>
      </w:r>
      <w:r w:rsidRPr="002A6F4E">
        <w:rPr>
          <w:rStyle w:val="StyleUnderline"/>
        </w:rPr>
        <w:t>are</w:t>
      </w:r>
      <w:r w:rsidRPr="008D1EB7">
        <w:rPr>
          <w:rStyle w:val="StyleUnderline"/>
        </w:rPr>
        <w:t xml:space="preserve"> expected to </w:t>
      </w:r>
      <w:r w:rsidRPr="002A6F4E">
        <w:rPr>
          <w:rStyle w:val="StyleUnderline"/>
          <w:highlight w:val="cyan"/>
        </w:rPr>
        <w:t xml:space="preserve">result in </w:t>
      </w:r>
      <w:r w:rsidRPr="002A6F4E">
        <w:rPr>
          <w:rStyle w:val="Emphasis"/>
          <w:highlight w:val="cyan"/>
        </w:rPr>
        <w:t>millions</w:t>
      </w:r>
      <w:r w:rsidRPr="008D1EB7">
        <w:rPr>
          <w:rStyle w:val="StyleUnderline"/>
        </w:rPr>
        <w:t xml:space="preserve"> of Americans </w:t>
      </w:r>
      <w:r w:rsidRPr="002A6F4E">
        <w:rPr>
          <w:rStyle w:val="Emphasis"/>
          <w:highlight w:val="cyan"/>
        </w:rPr>
        <w:t xml:space="preserve">losing health </w:t>
      </w:r>
      <w:r w:rsidRPr="00A53A79">
        <w:rPr>
          <w:rStyle w:val="Emphasis"/>
        </w:rPr>
        <w:t xml:space="preserve">care </w:t>
      </w:r>
      <w:r w:rsidRPr="002A6F4E">
        <w:rPr>
          <w:rStyle w:val="Emphasis"/>
          <w:highlight w:val="cyan"/>
        </w:rPr>
        <w:t>coverage</w:t>
      </w:r>
      <w:r w:rsidRPr="008D1EB7">
        <w:rPr>
          <w:sz w:val="16"/>
        </w:rPr>
        <w:t>.</w:t>
      </w:r>
    </w:p>
    <w:p w14:paraId="3BD91D9E" w14:textId="77777777" w:rsidR="001A31F4" w:rsidRPr="008D1EB7" w:rsidRDefault="001A31F4" w:rsidP="001A31F4">
      <w:pPr>
        <w:rPr>
          <w:sz w:val="16"/>
        </w:rPr>
      </w:pPr>
      <w:r w:rsidRPr="008D1EB7">
        <w:rPr>
          <w:sz w:val="16"/>
        </w:rPr>
        <w:t>ACA subsidies have been around for more than a decade. But enhanced subsidies kicked in during the pandemic, and those are about to expire.</w:t>
      </w:r>
    </w:p>
    <w:p w14:paraId="13520B12" w14:textId="77777777" w:rsidR="001A31F4" w:rsidRPr="008D1EB7" w:rsidRDefault="001A31F4" w:rsidP="001A31F4">
      <w:pPr>
        <w:rPr>
          <w:sz w:val="16"/>
        </w:rPr>
      </w:pPr>
      <w:r w:rsidRPr="008D1EB7">
        <w:rPr>
          <w:rStyle w:val="StyleUnderline"/>
        </w:rPr>
        <w:t>Obamacare enrollment more than doubled after the enhanced subsidies came along</w:t>
      </w:r>
      <w:r w:rsidRPr="008D1EB7">
        <w:rPr>
          <w:sz w:val="16"/>
        </w:rPr>
        <w:t>, Haeder said.</w:t>
      </w:r>
    </w:p>
    <w:p w14:paraId="4D7F6EC1" w14:textId="77777777" w:rsidR="001A31F4" w:rsidRPr="008D1EB7" w:rsidRDefault="001A31F4" w:rsidP="001A31F4">
      <w:pPr>
        <w:rPr>
          <w:sz w:val="16"/>
        </w:rPr>
      </w:pPr>
      <w:r w:rsidRPr="008D1EB7">
        <w:rPr>
          <w:sz w:val="16"/>
        </w:rPr>
        <w:t>If they go away, ACA premiums are set to rise by more than 75% in 2026, he said.</w:t>
      </w:r>
    </w:p>
    <w:p w14:paraId="2CC8CB50" w14:textId="77777777" w:rsidR="001A31F4" w:rsidRPr="008D1EB7" w:rsidRDefault="001A31F4" w:rsidP="001A31F4">
      <w:pPr>
        <w:rPr>
          <w:sz w:val="16"/>
        </w:rPr>
      </w:pPr>
      <w:r w:rsidRPr="008D1EB7">
        <w:rPr>
          <w:sz w:val="16"/>
        </w:rPr>
        <w:t xml:space="preserve">Increasing premiums might </w:t>
      </w:r>
      <w:proofErr w:type="gramStart"/>
      <w:r w:rsidRPr="008D1EB7">
        <w:rPr>
          <w:sz w:val="16"/>
        </w:rPr>
        <w:t>be</w:t>
      </w:r>
      <w:proofErr w:type="gramEnd"/>
      <w:r w:rsidRPr="008D1EB7">
        <w:rPr>
          <w:sz w:val="16"/>
        </w:rPr>
        <w:t xml:space="preserve"> the most direct impact on people.</w:t>
      </w:r>
    </w:p>
    <w:p w14:paraId="2E2C96CD" w14:textId="77777777" w:rsidR="001A31F4" w:rsidRPr="008D1EB7" w:rsidRDefault="001A31F4" w:rsidP="001A31F4">
      <w:pPr>
        <w:rPr>
          <w:sz w:val="16"/>
        </w:rPr>
      </w:pPr>
      <w:r w:rsidRPr="008D1EB7">
        <w:rPr>
          <w:sz w:val="16"/>
        </w:rPr>
        <w:t xml:space="preserve">But Haeder said </w:t>
      </w:r>
      <w:r w:rsidRPr="002A6F4E">
        <w:rPr>
          <w:rStyle w:val="Emphasis"/>
          <w:highlight w:val="cyan"/>
        </w:rPr>
        <w:t>rising costs</w:t>
      </w:r>
      <w:r w:rsidRPr="008D1EB7">
        <w:rPr>
          <w:sz w:val="16"/>
        </w:rPr>
        <w:t xml:space="preserve"> </w:t>
      </w:r>
      <w:r w:rsidRPr="008D1EB7">
        <w:rPr>
          <w:rStyle w:val="StyleUnderline"/>
        </w:rPr>
        <w:t>would</w:t>
      </w:r>
      <w:r w:rsidRPr="008D1EB7">
        <w:rPr>
          <w:sz w:val="16"/>
        </w:rPr>
        <w:t xml:space="preserve"> likely also </w:t>
      </w:r>
      <w:r w:rsidRPr="002A6F4E">
        <w:rPr>
          <w:rStyle w:val="StyleUnderline"/>
          <w:highlight w:val="cyan"/>
        </w:rPr>
        <w:t>dissuade</w:t>
      </w:r>
      <w:r w:rsidRPr="008D1EB7">
        <w:rPr>
          <w:rStyle w:val="StyleUnderline"/>
        </w:rPr>
        <w:t xml:space="preserve"> healthy </w:t>
      </w:r>
      <w:r w:rsidRPr="00A53A79">
        <w:rPr>
          <w:rStyle w:val="StyleUnderline"/>
        </w:rPr>
        <w:t xml:space="preserve">people from </w:t>
      </w:r>
      <w:proofErr w:type="gramStart"/>
      <w:r w:rsidRPr="002A6F4E">
        <w:rPr>
          <w:rStyle w:val="StyleUnderline"/>
          <w:highlight w:val="cyan"/>
        </w:rPr>
        <w:t>spending</w:t>
      </w:r>
      <w:proofErr w:type="gramEnd"/>
      <w:r w:rsidRPr="008D1EB7">
        <w:rPr>
          <w:rStyle w:val="StyleUnderline"/>
        </w:rPr>
        <w:t xml:space="preserve"> on health insurance</w:t>
      </w:r>
      <w:r w:rsidRPr="008D1EB7">
        <w:rPr>
          <w:sz w:val="16"/>
        </w:rPr>
        <w:t>.</w:t>
      </w:r>
    </w:p>
    <w:p w14:paraId="7FA20F09" w14:textId="77777777" w:rsidR="001A31F4" w:rsidRPr="008D1EB7" w:rsidRDefault="001A31F4" w:rsidP="001A31F4">
      <w:pPr>
        <w:rPr>
          <w:sz w:val="16"/>
        </w:rPr>
      </w:pPr>
      <w:r w:rsidRPr="008D1EB7">
        <w:rPr>
          <w:sz w:val="16"/>
        </w:rPr>
        <w:t xml:space="preserve">And </w:t>
      </w:r>
      <w:r w:rsidRPr="002A6F4E">
        <w:rPr>
          <w:rStyle w:val="StyleUnderline"/>
          <w:highlight w:val="cyan"/>
        </w:rPr>
        <w:t>that’ll leave</w:t>
      </w:r>
      <w:r w:rsidRPr="008D1EB7">
        <w:rPr>
          <w:rStyle w:val="StyleUnderline"/>
        </w:rPr>
        <w:t xml:space="preserve"> a </w:t>
      </w:r>
      <w:r w:rsidRPr="002A6F4E">
        <w:rPr>
          <w:rStyle w:val="StyleUnderline"/>
          <w:highlight w:val="cyan"/>
        </w:rPr>
        <w:t>greater</w:t>
      </w:r>
      <w:r w:rsidRPr="008D1EB7">
        <w:rPr>
          <w:rStyle w:val="StyleUnderline"/>
        </w:rPr>
        <w:t xml:space="preserve"> share of </w:t>
      </w:r>
      <w:r w:rsidRPr="002A6F4E">
        <w:rPr>
          <w:rStyle w:val="StyleUnderline"/>
          <w:highlight w:val="cyan"/>
        </w:rPr>
        <w:t>sick enrollees</w:t>
      </w:r>
      <w:r w:rsidRPr="008D1EB7">
        <w:rPr>
          <w:sz w:val="16"/>
        </w:rPr>
        <w:t xml:space="preserve">, </w:t>
      </w:r>
      <w:r w:rsidRPr="002A6F4E">
        <w:rPr>
          <w:rStyle w:val="StyleUnderline"/>
          <w:highlight w:val="cyan"/>
        </w:rPr>
        <w:t>which</w:t>
      </w:r>
      <w:r w:rsidRPr="008D1EB7">
        <w:rPr>
          <w:sz w:val="16"/>
        </w:rPr>
        <w:t xml:space="preserve"> will </w:t>
      </w:r>
      <w:r w:rsidRPr="002A6F4E">
        <w:rPr>
          <w:rStyle w:val="Emphasis"/>
          <w:highlight w:val="cyan"/>
        </w:rPr>
        <w:t>strain the system</w:t>
      </w:r>
      <w:r w:rsidRPr="008D1EB7">
        <w:rPr>
          <w:sz w:val="16"/>
        </w:rPr>
        <w:t xml:space="preserve"> and likely put additional upward price pressures on insurers that don’t want to lose money.</w:t>
      </w:r>
    </w:p>
    <w:p w14:paraId="0727C0F0" w14:textId="77777777" w:rsidR="001A31F4" w:rsidRPr="008D1EB7" w:rsidRDefault="001A31F4" w:rsidP="001A31F4">
      <w:pPr>
        <w:pStyle w:val="Heading4"/>
        <w:rPr>
          <w:rFonts w:cs="Calibri"/>
        </w:rPr>
      </w:pPr>
      <w:r w:rsidRPr="008D1EB7">
        <w:rPr>
          <w:rFonts w:cs="Calibri"/>
        </w:rPr>
        <w:t xml:space="preserve">Healthcare access prevents </w:t>
      </w:r>
      <w:r w:rsidRPr="008D1EB7">
        <w:rPr>
          <w:rFonts w:cs="Calibri"/>
          <w:u w:val="single"/>
        </w:rPr>
        <w:t>disease spread</w:t>
      </w:r>
      <w:r w:rsidRPr="008D1EB7">
        <w:rPr>
          <w:rFonts w:cs="Calibri"/>
        </w:rPr>
        <w:t>.</w:t>
      </w:r>
    </w:p>
    <w:p w14:paraId="1B21639F" w14:textId="77777777" w:rsidR="001A31F4" w:rsidRPr="008D1EB7" w:rsidRDefault="001A31F4" w:rsidP="001A31F4">
      <w:r w:rsidRPr="008D1EB7">
        <w:t xml:space="preserve">Kimberly Ann </w:t>
      </w:r>
      <w:r w:rsidRPr="008D1EB7">
        <w:rPr>
          <w:rStyle w:val="Style13ptBold"/>
        </w:rPr>
        <w:t>Petersen 14</w:t>
      </w:r>
      <w:r w:rsidRPr="008D1EB7">
        <w:t xml:space="preserve"> {Chief Petersen holds a </w:t>
      </w:r>
      <w:proofErr w:type="gramStart"/>
      <w:r w:rsidRPr="008D1EB7">
        <w:t>Bachelor's degree in Human Biology</w:t>
      </w:r>
      <w:proofErr w:type="gramEnd"/>
      <w:r w:rsidRPr="008D1EB7">
        <w:t xml:space="preserve"> from Stanford University and a master’s degree in security studies from the Naval Postgraduate </w:t>
      </w:r>
      <w:proofErr w:type="gramStart"/>
      <w:r w:rsidRPr="008D1EB7">
        <w:t>School.}</w:t>
      </w:r>
      <w:proofErr w:type="gramEnd"/>
      <w:r w:rsidRPr="008D1EB7">
        <w:t xml:space="preserve"> - ("The Affordable Care Act: a prescription for homeland security preparedness?" Calhoun, published 09-2014, accessed 8-16-2024, https://calhoun.nps.edu/server/api/core/bitstreams/9ca7b9f4-1ed9-4ac9-81c4-c14cff81fb94/content)//marlborough-am</w:t>
      </w:r>
    </w:p>
    <w:p w14:paraId="6AF79996" w14:textId="77777777" w:rsidR="001A31F4" w:rsidRPr="008D1EB7" w:rsidRDefault="001A31F4" w:rsidP="001A31F4">
      <w:pPr>
        <w:rPr>
          <w:sz w:val="16"/>
        </w:rPr>
      </w:pPr>
      <w:r w:rsidRPr="008D1EB7">
        <w:rPr>
          <w:sz w:val="16"/>
        </w:rPr>
        <w:t xml:space="preserve">Bioterror and the Health Care Surveillance System </w:t>
      </w:r>
      <w:r w:rsidRPr="008D1EB7">
        <w:rPr>
          <w:rStyle w:val="StyleUnderline"/>
        </w:rPr>
        <w:t xml:space="preserve">The initial </w:t>
      </w:r>
      <w:r w:rsidRPr="008D59A1">
        <w:rPr>
          <w:rStyle w:val="StyleUnderline"/>
          <w:highlight w:val="cyan"/>
        </w:rPr>
        <w:t>identification of</w:t>
      </w:r>
      <w:r w:rsidRPr="008D1EB7">
        <w:rPr>
          <w:rStyle w:val="StyleUnderline"/>
        </w:rPr>
        <w:t xml:space="preserve"> a </w:t>
      </w:r>
      <w:r w:rsidRPr="008D59A1">
        <w:rPr>
          <w:rStyle w:val="StyleUnderline"/>
          <w:highlight w:val="cyan"/>
        </w:rPr>
        <w:t>bioterror</w:t>
      </w:r>
      <w:r w:rsidRPr="008D1EB7">
        <w:rPr>
          <w:rStyle w:val="StyleUnderline"/>
        </w:rPr>
        <w:t xml:space="preserve"> attack </w:t>
      </w:r>
      <w:r w:rsidRPr="008D59A1">
        <w:rPr>
          <w:rStyle w:val="Emphasis"/>
          <w:highlight w:val="cyan"/>
        </w:rPr>
        <w:t>requires</w:t>
      </w:r>
      <w:r w:rsidRPr="008D1EB7">
        <w:rPr>
          <w:rStyle w:val="StyleUnderline"/>
        </w:rPr>
        <w:t xml:space="preserve"> a </w:t>
      </w:r>
      <w:r w:rsidRPr="008D1EB7">
        <w:rPr>
          <w:rStyle w:val="Emphasis"/>
        </w:rPr>
        <w:t>functional</w:t>
      </w:r>
      <w:r w:rsidRPr="008D1EB7">
        <w:rPr>
          <w:rStyle w:val="StyleUnderline"/>
        </w:rPr>
        <w:t xml:space="preserve"> </w:t>
      </w:r>
      <w:r w:rsidRPr="008D59A1">
        <w:rPr>
          <w:rStyle w:val="Emphasis"/>
          <w:highlight w:val="cyan"/>
        </w:rPr>
        <w:t>health</w:t>
      </w:r>
      <w:r w:rsidRPr="008D59A1">
        <w:rPr>
          <w:rStyle w:val="StyleUnderline"/>
          <w:highlight w:val="cyan"/>
        </w:rPr>
        <w:t xml:space="preserve"> </w:t>
      </w:r>
      <w:r w:rsidRPr="008D59A1">
        <w:rPr>
          <w:rStyle w:val="Emphasis"/>
          <w:highlight w:val="cyan"/>
        </w:rPr>
        <w:t>care</w:t>
      </w:r>
      <w:r w:rsidRPr="008D1EB7">
        <w:rPr>
          <w:rStyle w:val="StyleUnderline"/>
        </w:rPr>
        <w:t xml:space="preserve"> </w:t>
      </w:r>
      <w:r w:rsidRPr="008D1EB7">
        <w:rPr>
          <w:rStyle w:val="Emphasis"/>
        </w:rPr>
        <w:t>surveillance</w:t>
      </w:r>
      <w:r w:rsidRPr="008D1EB7">
        <w:rPr>
          <w:rStyle w:val="StyleUnderline"/>
        </w:rPr>
        <w:t xml:space="preserve"> system</w:t>
      </w:r>
      <w:r w:rsidRPr="008D1EB7">
        <w:rPr>
          <w:sz w:val="16"/>
        </w:rPr>
        <w:t xml:space="preserve">. Unless the attacker(s) announces the specifics of the attack, or the country’s biosensors are activated by the biological weapon, </w:t>
      </w:r>
      <w:r w:rsidRPr="008D1EB7">
        <w:rPr>
          <w:rStyle w:val="StyleUnderline"/>
        </w:rPr>
        <w:t xml:space="preserve">it is likely we would </w:t>
      </w:r>
      <w:r w:rsidRPr="008D59A1">
        <w:rPr>
          <w:rStyle w:val="StyleUnderline"/>
          <w:highlight w:val="cyan"/>
        </w:rPr>
        <w:t>only</w:t>
      </w:r>
      <w:r w:rsidRPr="008D1EB7">
        <w:rPr>
          <w:rStyle w:val="StyleUnderline"/>
        </w:rPr>
        <w:t xml:space="preserve"> become </w:t>
      </w:r>
      <w:r w:rsidRPr="008D59A1">
        <w:rPr>
          <w:rStyle w:val="StyleUnderline"/>
          <w:highlight w:val="cyan"/>
        </w:rPr>
        <w:t>aware</w:t>
      </w:r>
      <w:r w:rsidRPr="008D1EB7">
        <w:rPr>
          <w:rStyle w:val="StyleUnderline"/>
        </w:rPr>
        <w:t xml:space="preserve"> of a biological attack </w:t>
      </w:r>
      <w:r w:rsidRPr="008D59A1">
        <w:rPr>
          <w:rStyle w:val="StyleUnderline"/>
          <w:highlight w:val="cyan"/>
        </w:rPr>
        <w:t>via</w:t>
      </w:r>
      <w:r w:rsidRPr="008D1EB7">
        <w:rPr>
          <w:rStyle w:val="StyleUnderline"/>
        </w:rPr>
        <w:t xml:space="preserve"> the </w:t>
      </w:r>
      <w:r w:rsidRPr="008D59A1">
        <w:rPr>
          <w:rStyle w:val="StyleUnderline"/>
          <w:highlight w:val="cyan"/>
        </w:rPr>
        <w:t>health care</w:t>
      </w:r>
      <w:r w:rsidRPr="008D1EB7">
        <w:rPr>
          <w:rStyle w:val="StyleUnderline"/>
        </w:rPr>
        <w:t xml:space="preserve"> system’s </w:t>
      </w:r>
      <w:r w:rsidRPr="008D59A1">
        <w:rPr>
          <w:rStyle w:val="StyleUnderline"/>
          <w:highlight w:val="cyan"/>
        </w:rPr>
        <w:t>surveillance</w:t>
      </w:r>
      <w:r w:rsidRPr="008D1EB7">
        <w:rPr>
          <w:rStyle w:val="StyleUnderline"/>
        </w:rPr>
        <w:t xml:space="preserve"> program</w:t>
      </w:r>
      <w:r w:rsidRPr="008D1EB7">
        <w:rPr>
          <w:sz w:val="16"/>
        </w:rPr>
        <w:t xml:space="preserve">. Hospitals, health care providers and clinical laboratories around the U.S. routinely report infectious disease diagnoses and food and water-borne illnesses to the Centers for Disease Control and Prevention (CDC). The CDC manages the Emerging Infections Program (EIP) as part of its Division of Preparedness and Emerging Infections. The EIP is a network of 10 state health </w:t>
      </w:r>
      <w:proofErr w:type="gramStart"/>
      <w:r w:rsidRPr="008D1EB7">
        <w:rPr>
          <w:sz w:val="16"/>
        </w:rPr>
        <w:t>departments53</w:t>
      </w:r>
      <w:proofErr w:type="gramEnd"/>
      <w:r w:rsidRPr="008D1EB7">
        <w:rPr>
          <w:sz w:val="16"/>
        </w:rPr>
        <w:t xml:space="preserve"> and their collaborators that include local health departments and health care providers, clinical laboratories, academic institutions, and other federal agencies. </w:t>
      </w:r>
      <w:r w:rsidRPr="008D1EB7">
        <w:rPr>
          <w:rStyle w:val="StyleUnderline"/>
        </w:rPr>
        <w:t xml:space="preserve">These </w:t>
      </w:r>
      <w:r w:rsidRPr="002A6F4E">
        <w:rPr>
          <w:rStyle w:val="StyleUnderline"/>
          <w:highlight w:val="cyan"/>
        </w:rPr>
        <w:t xml:space="preserve">institutions gather data on disease </w:t>
      </w:r>
      <w:r w:rsidRPr="00A53A79">
        <w:rPr>
          <w:rStyle w:val="StyleUnderline"/>
        </w:rPr>
        <w:t>outbreaks</w:t>
      </w:r>
      <w:r w:rsidRPr="008D1EB7">
        <w:rPr>
          <w:rStyle w:val="StyleUnderline"/>
        </w:rPr>
        <w:t xml:space="preserve"> and foodborne illnesses</w:t>
      </w:r>
      <w:r w:rsidRPr="008D1EB7">
        <w:rPr>
          <w:sz w:val="16"/>
        </w:rPr>
        <w:t>. The EIP compiles data and analyzes it</w:t>
      </w:r>
      <w:r w:rsidRPr="008D1EB7">
        <w:rPr>
          <w:rStyle w:val="StyleUnderline"/>
        </w:rPr>
        <w:t xml:space="preserve">. Once it spots clusters or </w:t>
      </w:r>
      <w:r w:rsidRPr="008D1EB7">
        <w:rPr>
          <w:rStyle w:val="Emphasis"/>
        </w:rPr>
        <w:t>identify</w:t>
      </w:r>
      <w:r w:rsidRPr="008D1EB7">
        <w:rPr>
          <w:rStyle w:val="StyleUnderline"/>
        </w:rPr>
        <w:t xml:space="preserve"> </w:t>
      </w:r>
      <w:r w:rsidRPr="008D1EB7">
        <w:rPr>
          <w:rStyle w:val="Emphasis"/>
        </w:rPr>
        <w:t>outbreaks</w:t>
      </w:r>
      <w:r w:rsidRPr="008D1EB7">
        <w:rPr>
          <w:rStyle w:val="StyleUnderline"/>
        </w:rPr>
        <w:t xml:space="preserve">, </w:t>
      </w:r>
      <w:r w:rsidRPr="00A53A79">
        <w:rPr>
          <w:rStyle w:val="StyleUnderline"/>
        </w:rPr>
        <w:t xml:space="preserve">it </w:t>
      </w:r>
      <w:r w:rsidRPr="00A53A79">
        <w:rPr>
          <w:rStyle w:val="Emphasis"/>
        </w:rPr>
        <w:t>communicates</w:t>
      </w:r>
      <w:r w:rsidRPr="00A53A79">
        <w:rPr>
          <w:rStyle w:val="StyleUnderline"/>
        </w:rPr>
        <w:t xml:space="preserve"> and </w:t>
      </w:r>
      <w:r w:rsidRPr="002A6F4E">
        <w:rPr>
          <w:rStyle w:val="Emphasis"/>
          <w:highlight w:val="cyan"/>
        </w:rPr>
        <w:t>collaborates</w:t>
      </w:r>
      <w:r w:rsidRPr="008D1EB7">
        <w:rPr>
          <w:rStyle w:val="StyleUnderline"/>
        </w:rPr>
        <w:t xml:space="preserve"> </w:t>
      </w:r>
      <w:r w:rsidRPr="002A6F4E">
        <w:rPr>
          <w:rStyle w:val="StyleUnderline"/>
          <w:highlight w:val="cyan"/>
        </w:rPr>
        <w:t>with</w:t>
      </w:r>
      <w:r w:rsidRPr="008D1EB7">
        <w:rPr>
          <w:rStyle w:val="StyleUnderline"/>
        </w:rPr>
        <w:t xml:space="preserve"> state and local health care </w:t>
      </w:r>
      <w:r w:rsidRPr="002A6F4E">
        <w:rPr>
          <w:rStyle w:val="StyleUnderline"/>
          <w:highlight w:val="cyan"/>
        </w:rPr>
        <w:t>networks and</w:t>
      </w:r>
      <w:r w:rsidRPr="008D1EB7">
        <w:rPr>
          <w:rStyle w:val="StyleUnderline"/>
        </w:rPr>
        <w:t xml:space="preserve"> regulatory agencies such as </w:t>
      </w:r>
      <w:r w:rsidRPr="002A6F4E">
        <w:rPr>
          <w:rStyle w:val="StyleUnderline"/>
          <w:highlight w:val="cyan"/>
        </w:rPr>
        <w:t>the</w:t>
      </w:r>
      <w:r w:rsidRPr="008D1EB7">
        <w:rPr>
          <w:rStyle w:val="StyleUnderline"/>
        </w:rPr>
        <w:t xml:space="preserve"> Food and Drug Administration (</w:t>
      </w:r>
      <w:r w:rsidRPr="002A6F4E">
        <w:rPr>
          <w:rStyle w:val="StyleUnderline"/>
          <w:highlight w:val="cyan"/>
        </w:rPr>
        <w:t>FDA</w:t>
      </w:r>
      <w:r w:rsidRPr="008D1EB7">
        <w:rPr>
          <w:rStyle w:val="StyleUnderline"/>
        </w:rPr>
        <w:t xml:space="preserve">) in an effort </w:t>
      </w:r>
      <w:r w:rsidRPr="002A6F4E">
        <w:rPr>
          <w:rStyle w:val="StyleUnderline"/>
          <w:highlight w:val="cyan"/>
        </w:rPr>
        <w:t>to trace the origin</w:t>
      </w:r>
      <w:r w:rsidRPr="008D1EB7">
        <w:rPr>
          <w:rStyle w:val="StyleUnderline"/>
        </w:rPr>
        <w:t xml:space="preserve"> of the disease </w:t>
      </w:r>
      <w:r w:rsidRPr="002A6F4E">
        <w:rPr>
          <w:rStyle w:val="StyleUnderline"/>
          <w:highlight w:val="cyan"/>
        </w:rPr>
        <w:t>and find</w:t>
      </w:r>
      <w:r w:rsidRPr="008D1EB7">
        <w:rPr>
          <w:rStyle w:val="StyleUnderline"/>
        </w:rPr>
        <w:t xml:space="preserve"> appropriate </w:t>
      </w:r>
      <w:r w:rsidRPr="002A6F4E">
        <w:rPr>
          <w:rStyle w:val="StyleUnderline"/>
          <w:highlight w:val="cyan"/>
        </w:rPr>
        <w:t>treatments</w:t>
      </w:r>
      <w:r w:rsidRPr="008D1EB7">
        <w:rPr>
          <w:sz w:val="16"/>
        </w:rPr>
        <w:t xml:space="preserve">.54 Strength of the health care surveillance system aside, </w:t>
      </w:r>
      <w:r w:rsidRPr="002A6F4E">
        <w:rPr>
          <w:rStyle w:val="StyleUnderline"/>
          <w:highlight w:val="cyan"/>
        </w:rPr>
        <w:t xml:space="preserve">if </w:t>
      </w:r>
      <w:r w:rsidRPr="00A53A79">
        <w:rPr>
          <w:rStyle w:val="StyleUnderline"/>
        </w:rPr>
        <w:t xml:space="preserve">the </w:t>
      </w:r>
      <w:r w:rsidRPr="002A6F4E">
        <w:rPr>
          <w:rStyle w:val="StyleUnderline"/>
          <w:highlight w:val="cyan"/>
        </w:rPr>
        <w:t>sickened do not report</w:t>
      </w:r>
      <w:r w:rsidRPr="008D1EB7">
        <w:rPr>
          <w:rStyle w:val="StyleUnderline"/>
        </w:rPr>
        <w:t xml:space="preserve"> for diagnosis and treatment, </w:t>
      </w:r>
      <w:r w:rsidRPr="002A6F4E">
        <w:rPr>
          <w:rStyle w:val="StyleUnderline"/>
          <w:highlight w:val="cyan"/>
        </w:rPr>
        <w:t>the</w:t>
      </w:r>
      <w:r w:rsidRPr="008D1EB7">
        <w:rPr>
          <w:rStyle w:val="StyleUnderline"/>
        </w:rPr>
        <w:t xml:space="preserve"> </w:t>
      </w:r>
      <w:r w:rsidRPr="00A53A79">
        <w:rPr>
          <w:rStyle w:val="StyleUnderline"/>
        </w:rPr>
        <w:t xml:space="preserve">entire </w:t>
      </w:r>
      <w:r w:rsidRPr="002A6F4E">
        <w:rPr>
          <w:rStyle w:val="StyleUnderline"/>
          <w:highlight w:val="cyan"/>
        </w:rPr>
        <w:t xml:space="preserve">system is </w:t>
      </w:r>
      <w:r w:rsidRPr="00A53A79">
        <w:rPr>
          <w:rStyle w:val="StyleUnderline"/>
        </w:rPr>
        <w:t xml:space="preserve">rendered </w:t>
      </w:r>
      <w:r w:rsidRPr="002A6F4E">
        <w:rPr>
          <w:rStyle w:val="StyleUnderline"/>
          <w:highlight w:val="cyan"/>
        </w:rPr>
        <w:t>ineffective</w:t>
      </w:r>
      <w:r w:rsidRPr="008D1EB7">
        <w:rPr>
          <w:sz w:val="16"/>
        </w:rPr>
        <w:t xml:space="preserve">. </w:t>
      </w:r>
      <w:r w:rsidRPr="008D1EB7">
        <w:rPr>
          <w:rStyle w:val="StyleUnderline"/>
        </w:rPr>
        <w:t xml:space="preserve">And </w:t>
      </w:r>
      <w:r w:rsidRPr="002A6F4E">
        <w:rPr>
          <w:rStyle w:val="StyleUnderline"/>
          <w:highlight w:val="cyan"/>
        </w:rPr>
        <w:t>if the sickened</w:t>
      </w:r>
      <w:r w:rsidRPr="008D1EB7">
        <w:rPr>
          <w:rStyle w:val="StyleUnderline"/>
        </w:rPr>
        <w:t xml:space="preserve"> merely </w:t>
      </w:r>
      <w:r w:rsidRPr="002A6F4E">
        <w:rPr>
          <w:rStyle w:val="StyleUnderline"/>
          <w:highlight w:val="cyan"/>
        </w:rPr>
        <w:t>wait longer</w:t>
      </w:r>
      <w:r w:rsidRPr="008D1EB7">
        <w:rPr>
          <w:rStyle w:val="StyleUnderline"/>
        </w:rPr>
        <w:t xml:space="preserve"> to report for treatment because they lack health insurance, </w:t>
      </w:r>
      <w:r w:rsidRPr="00A53A79">
        <w:rPr>
          <w:rStyle w:val="StyleUnderline"/>
        </w:rPr>
        <w:t xml:space="preserve">they are more </w:t>
      </w:r>
      <w:r w:rsidRPr="002A6F4E">
        <w:rPr>
          <w:rStyle w:val="StyleUnderline"/>
          <w:highlight w:val="cyan"/>
        </w:rPr>
        <w:t xml:space="preserve">likely </w:t>
      </w:r>
      <w:r w:rsidRPr="00A53A79">
        <w:rPr>
          <w:rStyle w:val="StyleUnderline"/>
        </w:rPr>
        <w:t xml:space="preserve">to have </w:t>
      </w:r>
      <w:r w:rsidRPr="002A6F4E">
        <w:rPr>
          <w:rStyle w:val="Emphasis"/>
          <w:highlight w:val="cyan"/>
        </w:rPr>
        <w:t>poor</w:t>
      </w:r>
      <w:r w:rsidRPr="002A6F4E">
        <w:rPr>
          <w:rStyle w:val="StyleUnderline"/>
          <w:highlight w:val="cyan"/>
        </w:rPr>
        <w:t xml:space="preserve"> </w:t>
      </w:r>
      <w:r w:rsidRPr="002A6F4E">
        <w:rPr>
          <w:rStyle w:val="Emphasis"/>
          <w:highlight w:val="cyan"/>
        </w:rPr>
        <w:t>health</w:t>
      </w:r>
      <w:r w:rsidRPr="002A6F4E">
        <w:rPr>
          <w:rStyle w:val="StyleUnderline"/>
          <w:highlight w:val="cyan"/>
        </w:rPr>
        <w:t xml:space="preserve"> </w:t>
      </w:r>
      <w:r w:rsidRPr="002A6F4E">
        <w:rPr>
          <w:rStyle w:val="Emphasis"/>
          <w:highlight w:val="cyan"/>
        </w:rPr>
        <w:t>outcomes</w:t>
      </w:r>
      <w:r w:rsidRPr="008D1EB7">
        <w:rPr>
          <w:rStyle w:val="StyleUnderline"/>
        </w:rPr>
        <w:t>, which can worsen the overall effect of the outbreak</w:t>
      </w:r>
      <w:r w:rsidRPr="008D1EB7">
        <w:rPr>
          <w:sz w:val="16"/>
        </w:rPr>
        <w:t xml:space="preserve">. 55 A perfect example would be the anthrax attack of 2001, which occurred only one week after the defining act of terrorism against America. With anthrax infection, early diagnosis and treatment are critical factors in determining whether the victim lives or dies.56 In the 2001 event known as “Amerithrax,” 57 22 individuals were infected with the anthrax spores, five of whom died, after a still unconfirmed suspect58 sent the spores through the mail. Anthrax is treatable via antibiotics if correctly diagnosed early enough in the progression of the illness. </w:t>
      </w:r>
      <w:proofErr w:type="gramStart"/>
      <w:r w:rsidRPr="002A6F4E">
        <w:rPr>
          <w:rStyle w:val="StyleUnderline"/>
          <w:highlight w:val="cyan"/>
        </w:rPr>
        <w:t>In order to</w:t>
      </w:r>
      <w:proofErr w:type="gramEnd"/>
      <w:r w:rsidRPr="002A6F4E">
        <w:rPr>
          <w:rStyle w:val="StyleUnderline"/>
          <w:highlight w:val="cyan"/>
        </w:rPr>
        <w:t xml:space="preserve"> diagnose</w:t>
      </w:r>
      <w:r w:rsidRPr="008D1EB7">
        <w:rPr>
          <w:rStyle w:val="StyleUnderline"/>
        </w:rPr>
        <w:t xml:space="preserve"> the disease, </w:t>
      </w:r>
      <w:r w:rsidRPr="002A6F4E">
        <w:rPr>
          <w:rStyle w:val="StyleUnderline"/>
          <w:highlight w:val="cyan"/>
        </w:rPr>
        <w:t>the stricken must present to a health care</w:t>
      </w:r>
      <w:r w:rsidRPr="008D1EB7">
        <w:rPr>
          <w:rStyle w:val="StyleUnderline"/>
        </w:rPr>
        <w:t xml:space="preserve"> </w:t>
      </w:r>
      <w:r w:rsidRPr="002A6F4E">
        <w:rPr>
          <w:rStyle w:val="StyleUnderline"/>
          <w:highlight w:val="cyan"/>
        </w:rPr>
        <w:t>provider</w:t>
      </w:r>
      <w:r w:rsidRPr="008D1EB7">
        <w:rPr>
          <w:sz w:val="16"/>
        </w:rPr>
        <w:t xml:space="preserve">. </w:t>
      </w:r>
      <w:r w:rsidRPr="008D1EB7">
        <w:rPr>
          <w:rStyle w:val="StyleUnderline"/>
        </w:rPr>
        <w:t xml:space="preserve">Decades of research </w:t>
      </w:r>
      <w:proofErr w:type="gramStart"/>
      <w:r w:rsidRPr="008D1EB7">
        <w:rPr>
          <w:rStyle w:val="StyleUnderline"/>
        </w:rPr>
        <w:t>has</w:t>
      </w:r>
      <w:proofErr w:type="gramEnd"/>
      <w:r w:rsidRPr="008D1EB7">
        <w:rPr>
          <w:rStyle w:val="StyleUnderline"/>
        </w:rPr>
        <w:t xml:space="preserve"> shown a </w:t>
      </w:r>
      <w:r w:rsidRPr="008D1EB7">
        <w:rPr>
          <w:rStyle w:val="Emphasis"/>
        </w:rPr>
        <w:t>strong</w:t>
      </w:r>
      <w:r w:rsidRPr="008D1EB7">
        <w:rPr>
          <w:rStyle w:val="StyleUnderline"/>
        </w:rPr>
        <w:t xml:space="preserve"> </w:t>
      </w:r>
      <w:r w:rsidRPr="008D1EB7">
        <w:rPr>
          <w:rStyle w:val="Emphasis"/>
        </w:rPr>
        <w:t>association</w:t>
      </w:r>
      <w:r w:rsidRPr="008D1EB7">
        <w:rPr>
          <w:rStyle w:val="StyleUnderline"/>
        </w:rPr>
        <w:t xml:space="preserve"> between </w:t>
      </w:r>
      <w:r w:rsidRPr="008D1EB7">
        <w:rPr>
          <w:rStyle w:val="Emphasis"/>
        </w:rPr>
        <w:t>health</w:t>
      </w:r>
      <w:r w:rsidRPr="008D1EB7">
        <w:rPr>
          <w:rStyle w:val="StyleUnderline"/>
        </w:rPr>
        <w:t xml:space="preserve"> </w:t>
      </w:r>
      <w:r w:rsidRPr="008D1EB7">
        <w:rPr>
          <w:rStyle w:val="Emphasis"/>
        </w:rPr>
        <w:t>insurance</w:t>
      </w:r>
      <w:r w:rsidRPr="008D1EB7">
        <w:rPr>
          <w:rStyle w:val="StyleUnderline"/>
        </w:rPr>
        <w:t xml:space="preserve"> and </w:t>
      </w:r>
      <w:r w:rsidRPr="008D1EB7">
        <w:rPr>
          <w:rStyle w:val="Emphasis"/>
        </w:rPr>
        <w:t>access</w:t>
      </w:r>
      <w:r w:rsidRPr="008D1EB7">
        <w:rPr>
          <w:rStyle w:val="StyleUnderline"/>
        </w:rPr>
        <w:t xml:space="preserve"> </w:t>
      </w:r>
      <w:r w:rsidRPr="008D1EB7">
        <w:rPr>
          <w:rStyle w:val="Emphasis"/>
        </w:rPr>
        <w:t>to</w:t>
      </w:r>
      <w:r w:rsidRPr="008D1EB7">
        <w:rPr>
          <w:rStyle w:val="StyleUnderline"/>
        </w:rPr>
        <w:t xml:space="preserve"> </w:t>
      </w:r>
      <w:r w:rsidRPr="008D1EB7">
        <w:rPr>
          <w:rStyle w:val="Emphasis"/>
        </w:rPr>
        <w:t>health</w:t>
      </w:r>
      <w:r w:rsidRPr="008D1EB7">
        <w:rPr>
          <w:rStyle w:val="StyleUnderline"/>
        </w:rPr>
        <w:t xml:space="preserve"> </w:t>
      </w:r>
      <w:r w:rsidRPr="008D1EB7">
        <w:rPr>
          <w:rStyle w:val="Emphasis"/>
        </w:rPr>
        <w:t>care</w:t>
      </w:r>
      <w:r w:rsidRPr="008D1EB7">
        <w:rPr>
          <w:rStyle w:val="StyleUnderline"/>
        </w:rPr>
        <w:t>.</w:t>
      </w:r>
      <w:r w:rsidRPr="008D1EB7">
        <w:rPr>
          <w:sz w:val="16"/>
        </w:rPr>
        <w:t>59 In other words, if people have health insurance, they are more likely to go to the doctor when they are ill. Conversely, a lack of health insurance equals worse health outcomes because patients wait longer to seek care and present at a later stage of illness</w:t>
      </w:r>
      <w:proofErr w:type="gramStart"/>
      <w:r w:rsidRPr="008D1EB7">
        <w:rPr>
          <w:sz w:val="16"/>
        </w:rPr>
        <w:t>.60</w:t>
      </w:r>
      <w:proofErr w:type="gramEnd"/>
      <w:r w:rsidRPr="008D1EB7">
        <w:rPr>
          <w:sz w:val="16"/>
        </w:rPr>
        <w:t xml:space="preserve"> Anthrax is not contagious; a person sickened with anthrax cannot pass the disease to another person. </w:t>
      </w:r>
      <w:r w:rsidRPr="008D1EB7">
        <w:rPr>
          <w:rStyle w:val="StyleUnderline"/>
        </w:rPr>
        <w:t xml:space="preserve">If a bioattack involves a contagious disease, </w:t>
      </w:r>
      <w:r w:rsidRPr="00A53A79">
        <w:rPr>
          <w:rStyle w:val="Emphasis"/>
        </w:rPr>
        <w:t>early</w:t>
      </w:r>
      <w:r w:rsidRPr="00A53A79">
        <w:rPr>
          <w:rStyle w:val="StyleUnderline"/>
        </w:rPr>
        <w:t xml:space="preserve"> </w:t>
      </w:r>
      <w:r w:rsidRPr="002A6F4E">
        <w:rPr>
          <w:rStyle w:val="Emphasis"/>
          <w:highlight w:val="cyan"/>
        </w:rPr>
        <w:t>identification</w:t>
      </w:r>
      <w:r w:rsidRPr="002A6F4E">
        <w:rPr>
          <w:rStyle w:val="StyleUnderline"/>
          <w:highlight w:val="cyan"/>
        </w:rPr>
        <w:t xml:space="preserve"> and </w:t>
      </w:r>
      <w:r w:rsidRPr="002A6F4E">
        <w:rPr>
          <w:rStyle w:val="Emphasis"/>
          <w:highlight w:val="cyan"/>
        </w:rPr>
        <w:t>treatment</w:t>
      </w:r>
      <w:r w:rsidRPr="002A6F4E">
        <w:rPr>
          <w:rStyle w:val="StyleUnderline"/>
          <w:highlight w:val="cyan"/>
        </w:rPr>
        <w:t xml:space="preserve"> are </w:t>
      </w:r>
      <w:r w:rsidRPr="008D1EB7">
        <w:rPr>
          <w:rStyle w:val="StyleUnderline"/>
        </w:rPr>
        <w:t xml:space="preserve">even more </w:t>
      </w:r>
      <w:r w:rsidRPr="002A6F4E">
        <w:rPr>
          <w:rStyle w:val="StyleUnderline"/>
          <w:highlight w:val="cyan"/>
        </w:rPr>
        <w:t>critical</w:t>
      </w:r>
      <w:r w:rsidRPr="008D1EB7">
        <w:rPr>
          <w:sz w:val="16"/>
        </w:rPr>
        <w:t xml:space="preserve">. In such a case we would be vulnerable to the initial infections as well as the ensuing spread. </w:t>
      </w:r>
      <w:r w:rsidRPr="008D1EB7">
        <w:rPr>
          <w:rStyle w:val="StyleUnderline"/>
        </w:rPr>
        <w:t xml:space="preserve">Without accessible health care, </w:t>
      </w:r>
      <w:r w:rsidRPr="00A53A79">
        <w:rPr>
          <w:rStyle w:val="StyleUnderline"/>
        </w:rPr>
        <w:t xml:space="preserve">the </w:t>
      </w:r>
      <w:r w:rsidRPr="002A6F4E">
        <w:rPr>
          <w:rStyle w:val="StyleUnderline"/>
          <w:highlight w:val="cyan"/>
        </w:rPr>
        <w:t xml:space="preserve">lack of </w:t>
      </w:r>
      <w:r w:rsidRPr="002A6F4E">
        <w:rPr>
          <w:rStyle w:val="Emphasis"/>
          <w:highlight w:val="cyan"/>
        </w:rPr>
        <w:t>assessment</w:t>
      </w:r>
      <w:r w:rsidRPr="002A6F4E">
        <w:rPr>
          <w:rStyle w:val="StyleUnderline"/>
          <w:highlight w:val="cyan"/>
        </w:rPr>
        <w:t xml:space="preserve">, </w:t>
      </w:r>
      <w:r w:rsidRPr="00A53A79">
        <w:rPr>
          <w:rStyle w:val="Emphasis"/>
        </w:rPr>
        <w:t>isolation</w:t>
      </w:r>
      <w:r w:rsidRPr="00A53A79">
        <w:rPr>
          <w:rStyle w:val="StyleUnderline"/>
        </w:rPr>
        <w:t xml:space="preserve"> </w:t>
      </w:r>
      <w:r w:rsidRPr="002A6F4E">
        <w:rPr>
          <w:rStyle w:val="StyleUnderline"/>
          <w:highlight w:val="cyan"/>
        </w:rPr>
        <w:t>and</w:t>
      </w:r>
      <w:r w:rsidRPr="008D1EB7">
        <w:rPr>
          <w:rStyle w:val="StyleUnderline"/>
        </w:rPr>
        <w:t xml:space="preserve"> </w:t>
      </w:r>
      <w:r w:rsidRPr="002A6F4E">
        <w:rPr>
          <w:rStyle w:val="Emphasis"/>
          <w:highlight w:val="cyan"/>
        </w:rPr>
        <w:t>quarantine</w:t>
      </w:r>
      <w:r w:rsidRPr="002A6F4E">
        <w:rPr>
          <w:rStyle w:val="StyleUnderline"/>
          <w:highlight w:val="cyan"/>
        </w:rPr>
        <w:t xml:space="preserve"> </w:t>
      </w:r>
      <w:r w:rsidRPr="00A53A79">
        <w:rPr>
          <w:rStyle w:val="StyleUnderline"/>
        </w:rPr>
        <w:t xml:space="preserve">would </w:t>
      </w:r>
      <w:r w:rsidRPr="002A6F4E">
        <w:rPr>
          <w:rStyle w:val="StyleUnderline"/>
          <w:highlight w:val="cyan"/>
        </w:rPr>
        <w:t xml:space="preserve">allow </w:t>
      </w:r>
      <w:r w:rsidRPr="00A53A79">
        <w:rPr>
          <w:rStyle w:val="StyleUnderline"/>
        </w:rPr>
        <w:t xml:space="preserve">the </w:t>
      </w:r>
      <w:r w:rsidRPr="002A6F4E">
        <w:rPr>
          <w:rStyle w:val="StyleUnderline"/>
          <w:highlight w:val="cyan"/>
        </w:rPr>
        <w:t xml:space="preserve">disease to </w:t>
      </w:r>
      <w:r w:rsidRPr="002A6F4E">
        <w:rPr>
          <w:rStyle w:val="Emphasis"/>
          <w:highlight w:val="cyan"/>
        </w:rPr>
        <w:t>spread</w:t>
      </w:r>
      <w:r w:rsidRPr="002A6F4E">
        <w:rPr>
          <w:rStyle w:val="StyleUnderline"/>
          <w:highlight w:val="cyan"/>
        </w:rPr>
        <w:t xml:space="preserve"> </w:t>
      </w:r>
      <w:r w:rsidRPr="00A53A79">
        <w:rPr>
          <w:rStyle w:val="Emphasis"/>
        </w:rPr>
        <w:t>unchecked</w:t>
      </w:r>
      <w:r w:rsidRPr="008D1EB7">
        <w:rPr>
          <w:sz w:val="16"/>
        </w:rPr>
        <w:t>. An example of how 48 million uninsured Americans create a homeland security gap would be a low-tech suicide attack, such as one where a terrorist self-infects with an Ebola virus. The various Ebola viruses have mortality rates ranging from 34 percent to 90 percent</w:t>
      </w:r>
      <w:proofErr w:type="gramStart"/>
      <w:r w:rsidRPr="008D1EB7">
        <w:rPr>
          <w:sz w:val="16"/>
        </w:rPr>
        <w:t>.61</w:t>
      </w:r>
      <w:proofErr w:type="gramEnd"/>
      <w:r w:rsidRPr="008D1EB7">
        <w:rPr>
          <w:sz w:val="16"/>
        </w:rPr>
        <w:t xml:space="preserve"> </w:t>
      </w:r>
      <w:r w:rsidRPr="008D1EB7">
        <w:rPr>
          <w:rStyle w:val="StyleUnderline"/>
        </w:rPr>
        <w:t xml:space="preserve">Early </w:t>
      </w:r>
      <w:r w:rsidRPr="008D1EB7">
        <w:rPr>
          <w:rStyle w:val="Emphasis"/>
        </w:rPr>
        <w:t>detection</w:t>
      </w:r>
      <w:r w:rsidRPr="008D1EB7">
        <w:rPr>
          <w:rStyle w:val="StyleUnderline"/>
        </w:rPr>
        <w:t xml:space="preserve">, </w:t>
      </w:r>
      <w:r w:rsidRPr="008D1EB7">
        <w:rPr>
          <w:rStyle w:val="Emphasis"/>
        </w:rPr>
        <w:t>reporting</w:t>
      </w:r>
      <w:r w:rsidRPr="008D1EB7">
        <w:rPr>
          <w:rStyle w:val="StyleUnderline"/>
        </w:rPr>
        <w:t xml:space="preserve">, and </w:t>
      </w:r>
      <w:r w:rsidRPr="008D1EB7">
        <w:rPr>
          <w:rStyle w:val="Emphasis"/>
        </w:rPr>
        <w:t>treatment</w:t>
      </w:r>
      <w:r w:rsidRPr="008D1EB7">
        <w:rPr>
          <w:rStyle w:val="StyleUnderline"/>
        </w:rPr>
        <w:t xml:space="preserve"> would be critical to </w:t>
      </w:r>
      <w:r w:rsidRPr="008D1EB7">
        <w:rPr>
          <w:rStyle w:val="Emphasis"/>
        </w:rPr>
        <w:t>minimizing</w:t>
      </w:r>
      <w:r w:rsidRPr="008D1EB7">
        <w:rPr>
          <w:rStyle w:val="StyleUnderline"/>
        </w:rPr>
        <w:t xml:space="preserve"> </w:t>
      </w:r>
      <w:r w:rsidRPr="008D1EB7">
        <w:rPr>
          <w:rStyle w:val="Emphasis"/>
        </w:rPr>
        <w:t>deaths</w:t>
      </w:r>
      <w:r w:rsidRPr="008D1EB7">
        <w:rPr>
          <w:sz w:val="16"/>
        </w:rPr>
        <w:t xml:space="preserve">. </w:t>
      </w:r>
      <w:r w:rsidRPr="008D1EB7">
        <w:rPr>
          <w:rStyle w:val="StyleUnderline"/>
        </w:rPr>
        <w:t xml:space="preserve">By waiting longer to seek treatment, </w:t>
      </w:r>
      <w:r w:rsidRPr="002A6F4E">
        <w:rPr>
          <w:rStyle w:val="StyleUnderline"/>
          <w:highlight w:val="cyan"/>
        </w:rPr>
        <w:t>the stricken would continue</w:t>
      </w:r>
      <w:r w:rsidRPr="008D1EB7">
        <w:rPr>
          <w:rStyle w:val="StyleUnderline"/>
        </w:rPr>
        <w:t xml:space="preserve"> </w:t>
      </w:r>
      <w:r w:rsidRPr="002A6F4E">
        <w:rPr>
          <w:rStyle w:val="StyleUnderline"/>
          <w:highlight w:val="cyan"/>
        </w:rPr>
        <w:t xml:space="preserve">infecting </w:t>
      </w:r>
      <w:r w:rsidRPr="00A53A79">
        <w:rPr>
          <w:rStyle w:val="StyleUnderline"/>
        </w:rPr>
        <w:t xml:space="preserve">others </w:t>
      </w:r>
      <w:r w:rsidRPr="002A6F4E">
        <w:rPr>
          <w:rStyle w:val="StyleUnderline"/>
          <w:highlight w:val="cyan"/>
        </w:rPr>
        <w:t xml:space="preserve">and </w:t>
      </w:r>
      <w:r w:rsidRPr="002A6F4E">
        <w:rPr>
          <w:rStyle w:val="Emphasis"/>
          <w:highlight w:val="cyan"/>
        </w:rPr>
        <w:t>exacerbate</w:t>
      </w:r>
      <w:r w:rsidRPr="002A6F4E">
        <w:rPr>
          <w:rStyle w:val="StyleUnderline"/>
          <w:highlight w:val="cyan"/>
        </w:rPr>
        <w:t xml:space="preserve"> </w:t>
      </w:r>
      <w:r w:rsidRPr="00A53A79">
        <w:rPr>
          <w:rStyle w:val="StyleUnderline"/>
        </w:rPr>
        <w:t xml:space="preserve">the </w:t>
      </w:r>
      <w:r w:rsidRPr="00A53A79">
        <w:rPr>
          <w:rStyle w:val="Emphasis"/>
        </w:rPr>
        <w:t>rate</w:t>
      </w:r>
      <w:r w:rsidRPr="00A53A79">
        <w:rPr>
          <w:rStyle w:val="StyleUnderline"/>
        </w:rPr>
        <w:t xml:space="preserve"> of </w:t>
      </w:r>
      <w:r w:rsidRPr="002A6F4E">
        <w:rPr>
          <w:rStyle w:val="Emphasis"/>
          <w:highlight w:val="cyan"/>
        </w:rPr>
        <w:t>spread</w:t>
      </w:r>
      <w:r w:rsidRPr="008D1EB7">
        <w:rPr>
          <w:rStyle w:val="StyleUnderline"/>
        </w:rPr>
        <w:t>, particularly during the incubation period</w:t>
      </w:r>
      <w:r w:rsidRPr="008D1EB7">
        <w:rPr>
          <w:sz w:val="16"/>
        </w:rPr>
        <w:t xml:space="preserve">. The results could be devastating. Christopher Chyba and Alex Greninger highlight this danger in their article, “Biotechnology and Bioterrorism: An Unprecedented World,” in which they point out that </w:t>
      </w:r>
      <w:r w:rsidRPr="008D1EB7">
        <w:rPr>
          <w:rStyle w:val="StyleUnderline"/>
        </w:rPr>
        <w:t xml:space="preserve">because most </w:t>
      </w:r>
      <w:r w:rsidRPr="008D1EB7">
        <w:rPr>
          <w:rStyle w:val="Emphasis"/>
        </w:rPr>
        <w:t>dangerous</w:t>
      </w:r>
      <w:r w:rsidRPr="008D1EB7">
        <w:rPr>
          <w:rStyle w:val="StyleUnderline"/>
        </w:rPr>
        <w:t xml:space="preserve"> </w:t>
      </w:r>
      <w:r w:rsidRPr="008D1EB7">
        <w:rPr>
          <w:rStyle w:val="Emphasis"/>
        </w:rPr>
        <w:t>contagious</w:t>
      </w:r>
      <w:r w:rsidRPr="008D1EB7">
        <w:rPr>
          <w:rStyle w:val="StyleUnderline"/>
        </w:rPr>
        <w:t xml:space="preserve"> </w:t>
      </w:r>
      <w:r w:rsidRPr="008D1EB7">
        <w:rPr>
          <w:rStyle w:val="Emphasis"/>
        </w:rPr>
        <w:t>pathogens</w:t>
      </w:r>
      <w:r w:rsidRPr="008D1EB7">
        <w:rPr>
          <w:sz w:val="16"/>
        </w:rPr>
        <w:t xml:space="preserve"> (smallpox, plague, SARS) </w:t>
      </w:r>
      <w:r w:rsidRPr="008D1EB7">
        <w:rPr>
          <w:rStyle w:val="StyleUnderline"/>
        </w:rPr>
        <w:t xml:space="preserve">have incubation periods longer than international flight travel times, it is crucial that international </w:t>
      </w:r>
      <w:r w:rsidRPr="008D1EB7">
        <w:rPr>
          <w:rStyle w:val="Emphasis"/>
        </w:rPr>
        <w:t>disease</w:t>
      </w:r>
      <w:r w:rsidRPr="008D1EB7">
        <w:rPr>
          <w:rStyle w:val="StyleUnderline"/>
        </w:rPr>
        <w:t xml:space="preserve"> </w:t>
      </w:r>
      <w:r w:rsidRPr="008D1EB7">
        <w:rPr>
          <w:rStyle w:val="Emphasis"/>
        </w:rPr>
        <w:t>surveillance</w:t>
      </w:r>
      <w:r w:rsidRPr="008D1EB7">
        <w:rPr>
          <w:rStyle w:val="StyleUnderline"/>
        </w:rPr>
        <w:t xml:space="preserve"> and response be improved along with its domestic counterpart.</w:t>
      </w:r>
      <w:r w:rsidRPr="008D1EB7">
        <w:rPr>
          <w:sz w:val="16"/>
        </w:rPr>
        <w:t>62 A similar scenario was dramatized in the 1995 movie Outbreak starring Dustin Hoffman fighting an Ebola-like viral epidemic. This was a life-imitates-art event, as an Ebola outbreak occurred in Zaire only a few months after the film’s release, killing 250 people, out of 315 infected patients.63 This translated to a mortality rate of 81 percent. An intentional Ebola attack was nearly a reality that same year when the Japanese cultturned-terrorist organization Aum Shinrikyo was found in possession of a stolen Ebola virus.64 Fortunately, authorities interceded before the Ebola virus was used, but not before Aum Shinrikyo conducted a successful chemical-weapon attack using the nerve agent sarin. In March of 1995, the cult conducted a spectacular chemical attack on five Tokyo subway trains simultaneously. Participants left 11 plastic bags filled with sarin on the ground and poked holes in the bags with umbrellas to release the chemical. Twelve people were killed, and more than 5,500 people reported injuries.65</w:t>
      </w:r>
    </w:p>
    <w:p w14:paraId="37CBECA1" w14:textId="77777777" w:rsidR="001A31F4" w:rsidRPr="002556DE" w:rsidRDefault="001A31F4" w:rsidP="001A31F4">
      <w:pPr>
        <w:pStyle w:val="Heading4"/>
        <w:rPr>
          <w:rFonts w:cs="Calibri"/>
        </w:rPr>
      </w:pPr>
      <w:r w:rsidRPr="002556DE">
        <w:rPr>
          <w:rFonts w:cs="Calibri"/>
        </w:rPr>
        <w:t xml:space="preserve">Diseases cause </w:t>
      </w:r>
      <w:r w:rsidRPr="002556DE">
        <w:rPr>
          <w:rFonts w:cs="Calibri"/>
          <w:u w:val="single"/>
        </w:rPr>
        <w:t>extinction</w:t>
      </w:r>
      <w:r w:rsidRPr="002556DE">
        <w:rPr>
          <w:rFonts w:cs="Calibri"/>
        </w:rPr>
        <w:t>.</w:t>
      </w:r>
    </w:p>
    <w:p w14:paraId="2541ADF0" w14:textId="77777777" w:rsidR="001A31F4" w:rsidRPr="00782884" w:rsidRDefault="001A31F4" w:rsidP="001A31F4">
      <w:r w:rsidRPr="00782884">
        <w:rPr>
          <w:rStyle w:val="Style13ptBold"/>
        </w:rPr>
        <w:t xml:space="preserve">Diamandis 21 </w:t>
      </w:r>
      <w:r w:rsidRPr="00782884">
        <w:t>(Eleftherios P. Diamandis, Division Head of Clinical Biochemistry at Mount Sinai Hospital and Biochemist-in-Chief at the University Health Network and is Professor &amp; Head, Clinical Biochemistry, Department of Laboratory Medicine and Pathobiology, University of Toronto, Ontario, Canada, April 14</w:t>
      </w:r>
      <w:r w:rsidRPr="00782884">
        <w:rPr>
          <w:vertAlign w:val="superscript"/>
        </w:rPr>
        <w:t>th</w:t>
      </w:r>
      <w:proofErr w:type="gramStart"/>
      <w:r w:rsidRPr="00782884">
        <w:t xml:space="preserve"> 2021</w:t>
      </w:r>
      <w:proofErr w:type="gramEnd"/>
      <w:r w:rsidRPr="00782884">
        <w:t>, “The Mother of All Battles: Viruses vs. Humans. Can Humans Avoid Extinction in 50-100 Years?”, https://www.preprints.org/manuscript/202104.0397/v1) MULCH</w:t>
      </w:r>
    </w:p>
    <w:p w14:paraId="63BA94AC" w14:textId="77777777" w:rsidR="001A31F4" w:rsidRDefault="001A31F4" w:rsidP="001A31F4">
      <w:pPr>
        <w:rPr>
          <w:rStyle w:val="StyleUnderline"/>
        </w:rPr>
      </w:pPr>
      <w:r w:rsidRPr="00782884">
        <w:rPr>
          <w:rStyle w:val="StyleUnderline"/>
        </w:rPr>
        <w:t xml:space="preserve">The recent SARS-CoV-2 pandemic, which is causing </w:t>
      </w:r>
      <w:r w:rsidRPr="002A6F4E">
        <w:rPr>
          <w:rStyle w:val="StyleUnderline"/>
          <w:highlight w:val="cyan"/>
        </w:rPr>
        <w:t>COVID</w:t>
      </w:r>
      <w:r w:rsidRPr="00782884">
        <w:rPr>
          <w:rStyle w:val="StyleUnderline"/>
        </w:rPr>
        <w:t xml:space="preserve"> 19 disease, has</w:t>
      </w:r>
      <w:r w:rsidRPr="002A6F4E">
        <w:rPr>
          <w:rStyle w:val="StyleUnderline"/>
          <w:highlight w:val="cyan"/>
        </w:rPr>
        <w:t xml:space="preserve"> taught </w:t>
      </w:r>
      <w:r w:rsidRPr="00782884">
        <w:rPr>
          <w:rStyle w:val="StyleUnderline"/>
        </w:rPr>
        <w:t xml:space="preserve">us unexpected lessons about the </w:t>
      </w:r>
      <w:r w:rsidRPr="002A6F4E">
        <w:rPr>
          <w:rStyle w:val="Emphasis"/>
          <w:highlight w:val="cyan"/>
        </w:rPr>
        <w:t>dangers of</w:t>
      </w:r>
      <w:r w:rsidRPr="00782884">
        <w:rPr>
          <w:rStyle w:val="Emphasis"/>
        </w:rPr>
        <w:t xml:space="preserve"> human </w:t>
      </w:r>
      <w:r w:rsidRPr="002A6F4E">
        <w:rPr>
          <w:rStyle w:val="Emphasis"/>
          <w:highlight w:val="cyan"/>
        </w:rPr>
        <w:t>extinction through</w:t>
      </w:r>
      <w:r w:rsidRPr="00782884">
        <w:rPr>
          <w:rStyle w:val="Emphasis"/>
        </w:rPr>
        <w:t xml:space="preserve"> highly contagious and lethal </w:t>
      </w:r>
      <w:r w:rsidRPr="002A6F4E">
        <w:rPr>
          <w:rStyle w:val="Emphasis"/>
          <w:highlight w:val="cyan"/>
        </w:rPr>
        <w:t>diseases</w:t>
      </w:r>
      <w:r w:rsidRPr="00782884">
        <w:rPr>
          <w:rStyle w:val="Emphasis"/>
        </w:rPr>
        <w:t>.</w:t>
      </w:r>
      <w:r w:rsidRPr="00782884">
        <w:rPr>
          <w:sz w:val="16"/>
        </w:rPr>
        <w:t xml:space="preserve"> As the </w:t>
      </w:r>
      <w:r w:rsidRPr="00782884">
        <w:rPr>
          <w:rStyle w:val="StyleUnderline"/>
        </w:rPr>
        <w:t>COVID 19 pandemic is now being controlled by various isolation measures, therapeutics and vaccines, it became clear that our current lifestyle and societal functions may not be sustainable in the long term.</w:t>
      </w:r>
      <w:r w:rsidRPr="00782884">
        <w:rPr>
          <w:sz w:val="16"/>
        </w:rPr>
        <w:t xml:space="preserve"> </w:t>
      </w:r>
      <w:r w:rsidRPr="00782884">
        <w:rPr>
          <w:rStyle w:val="Emphasis"/>
        </w:rPr>
        <w:t xml:space="preserve">We now </w:t>
      </w:r>
      <w:proofErr w:type="gramStart"/>
      <w:r w:rsidRPr="00782884">
        <w:rPr>
          <w:rStyle w:val="Emphasis"/>
        </w:rPr>
        <w:t>have to</w:t>
      </w:r>
      <w:proofErr w:type="gramEnd"/>
      <w:r w:rsidRPr="00782884">
        <w:rPr>
          <w:rStyle w:val="Emphasis"/>
        </w:rPr>
        <w:t xml:space="preserve"> start thinking and planning on how to face the next dangerous pandemic,</w:t>
      </w:r>
      <w:r w:rsidRPr="00782884">
        <w:rPr>
          <w:sz w:val="16"/>
        </w:rPr>
        <w:t xml:space="preserve"> not just overcoming the one that is upon us now</w:t>
      </w:r>
      <w:r w:rsidRPr="00782884">
        <w:rPr>
          <w:rStyle w:val="StyleUnderline"/>
        </w:rPr>
        <w:t xml:space="preserve">. Is there any evidence that even </w:t>
      </w:r>
      <w:r w:rsidRPr="002A6F4E">
        <w:rPr>
          <w:rStyle w:val="StyleUnderline"/>
          <w:highlight w:val="cyan"/>
        </w:rPr>
        <w:t xml:space="preserve">worse pandemics </w:t>
      </w:r>
      <w:r w:rsidRPr="00782884">
        <w:rPr>
          <w:rStyle w:val="StyleUnderline"/>
        </w:rPr>
        <w:t xml:space="preserve">could </w:t>
      </w:r>
      <w:r w:rsidRPr="002A6F4E">
        <w:rPr>
          <w:rStyle w:val="StyleUnderline"/>
          <w:highlight w:val="cyan"/>
        </w:rPr>
        <w:t>strike</w:t>
      </w:r>
      <w:r w:rsidRPr="00782884">
        <w:rPr>
          <w:rStyle w:val="StyleUnderline"/>
        </w:rPr>
        <w:t xml:space="preserve"> us </w:t>
      </w:r>
      <w:proofErr w:type="gramStart"/>
      <w:r w:rsidRPr="002A6F4E">
        <w:rPr>
          <w:rStyle w:val="StyleUnderline"/>
          <w:highlight w:val="cyan"/>
        </w:rPr>
        <w:t>in the</w:t>
      </w:r>
      <w:r w:rsidRPr="00782884">
        <w:rPr>
          <w:rStyle w:val="StyleUnderline"/>
        </w:rPr>
        <w:t xml:space="preserve"> </w:t>
      </w:r>
      <w:r w:rsidRPr="002A6F4E">
        <w:rPr>
          <w:rStyle w:val="Emphasis"/>
          <w:highlight w:val="cyan"/>
        </w:rPr>
        <w:t>near future</w:t>
      </w:r>
      <w:proofErr w:type="gramEnd"/>
      <w:r w:rsidRPr="002A6F4E">
        <w:rPr>
          <w:rStyle w:val="StyleUnderline"/>
          <w:highlight w:val="cyan"/>
        </w:rPr>
        <w:t xml:space="preserve"> </w:t>
      </w:r>
      <w:r w:rsidRPr="00782884">
        <w:rPr>
          <w:rStyle w:val="StyleUnderline"/>
        </w:rPr>
        <w:t xml:space="preserve">and threaten the </w:t>
      </w:r>
      <w:r w:rsidRPr="00782884">
        <w:rPr>
          <w:rStyle w:val="Emphasis"/>
        </w:rPr>
        <w:t xml:space="preserve">existence of </w:t>
      </w:r>
      <w:proofErr w:type="gramStart"/>
      <w:r w:rsidRPr="00782884">
        <w:rPr>
          <w:rStyle w:val="Emphasis"/>
        </w:rPr>
        <w:t>the human race</w:t>
      </w:r>
      <w:proofErr w:type="gramEnd"/>
      <w:r w:rsidRPr="00782884">
        <w:rPr>
          <w:rStyle w:val="StyleUnderline"/>
        </w:rPr>
        <w:t>? The answer is</w:t>
      </w:r>
      <w:r w:rsidRPr="00782884">
        <w:rPr>
          <w:rStyle w:val="Emphasis"/>
          <w:sz w:val="28"/>
          <w:szCs w:val="28"/>
        </w:rPr>
        <w:t xml:space="preserve"> unequivocally yes.</w:t>
      </w:r>
      <w:r w:rsidRPr="00782884">
        <w:rPr>
          <w:sz w:val="16"/>
          <w:szCs w:val="28"/>
        </w:rPr>
        <w:t xml:space="preserve"> </w:t>
      </w:r>
      <w:r w:rsidRPr="00782884">
        <w:rPr>
          <w:rStyle w:val="StyleUnderline"/>
        </w:rPr>
        <w:t xml:space="preserve">It is not necessary to get infected by viruses of bats, pangolins and other exotic animals that live in remote forests </w:t>
      </w:r>
      <w:proofErr w:type="gramStart"/>
      <w:r w:rsidRPr="00782884">
        <w:rPr>
          <w:rStyle w:val="StyleUnderline"/>
        </w:rPr>
        <w:t>in order to</w:t>
      </w:r>
      <w:proofErr w:type="gramEnd"/>
      <w:r w:rsidRPr="00782884">
        <w:rPr>
          <w:rStyle w:val="StyleUnderline"/>
        </w:rPr>
        <w:t xml:space="preserve"> be in danger. Creditable scientific evidence indicates that </w:t>
      </w:r>
      <w:r w:rsidRPr="002A6F4E">
        <w:rPr>
          <w:rStyle w:val="StyleUnderline"/>
          <w:highlight w:val="cyan"/>
        </w:rPr>
        <w:t xml:space="preserve">the </w:t>
      </w:r>
      <w:r w:rsidRPr="00782884">
        <w:rPr>
          <w:rStyle w:val="StyleUnderline"/>
        </w:rPr>
        <w:t xml:space="preserve">human </w:t>
      </w:r>
      <w:r w:rsidRPr="002A6F4E">
        <w:rPr>
          <w:rStyle w:val="StyleUnderline"/>
          <w:highlight w:val="cyan"/>
        </w:rPr>
        <w:t>gut</w:t>
      </w:r>
      <w:r w:rsidRPr="00782884">
        <w:rPr>
          <w:rStyle w:val="StyleUnderline"/>
        </w:rPr>
        <w:t xml:space="preserve"> microbiota </w:t>
      </w:r>
      <w:r w:rsidRPr="002A6F4E">
        <w:rPr>
          <w:rStyle w:val="Emphasis"/>
          <w:highlight w:val="cyan"/>
        </w:rPr>
        <w:t>harbor billions of viruses</w:t>
      </w:r>
      <w:r w:rsidRPr="00782884">
        <w:rPr>
          <w:rStyle w:val="StyleUnderline"/>
        </w:rPr>
        <w:t xml:space="preserve"> which </w:t>
      </w:r>
      <w:proofErr w:type="gramStart"/>
      <w:r w:rsidRPr="00782884">
        <w:rPr>
          <w:rStyle w:val="StyleUnderline"/>
        </w:rPr>
        <w:t xml:space="preserve">are </w:t>
      </w:r>
      <w:r w:rsidRPr="002A6F4E">
        <w:rPr>
          <w:rStyle w:val="StyleUnderline"/>
          <w:highlight w:val="cyan"/>
        </w:rPr>
        <w:t>capable of affecting</w:t>
      </w:r>
      <w:proofErr w:type="gramEnd"/>
      <w:r w:rsidRPr="00782884">
        <w:rPr>
          <w:rStyle w:val="StyleUnderline"/>
        </w:rPr>
        <w:t xml:space="preserve"> the function of </w:t>
      </w:r>
      <w:r w:rsidRPr="002A6F4E">
        <w:rPr>
          <w:rStyle w:val="StyleUnderline"/>
          <w:highlight w:val="cyan"/>
        </w:rPr>
        <w:t>vital</w:t>
      </w:r>
      <w:r w:rsidRPr="00782884">
        <w:rPr>
          <w:rStyle w:val="StyleUnderline"/>
        </w:rPr>
        <w:t xml:space="preserve"> human </w:t>
      </w:r>
      <w:r w:rsidRPr="002A6F4E">
        <w:rPr>
          <w:rStyle w:val="StyleUnderline"/>
          <w:highlight w:val="cyan"/>
        </w:rPr>
        <w:t>organs</w:t>
      </w:r>
      <w:r w:rsidRPr="00782884">
        <w:rPr>
          <w:rStyle w:val="StyleUnderline"/>
        </w:rPr>
        <w:t xml:space="preserve"> such as the immune system, lung, brain, liver, kidney, heart etc.</w:t>
      </w:r>
      <w:r w:rsidRPr="00782884">
        <w:rPr>
          <w:sz w:val="16"/>
        </w:rPr>
        <w:t xml:space="preserve"> It is possible that the development of pathogenic variants in the gut can lead to contagious viruses which can cause pandemics, leading to destruction of vital organs, causing death or various debilitating diseases such as blindness, respiratory, liver, heart and kidney failures. </w:t>
      </w:r>
      <w:r w:rsidRPr="00782884">
        <w:rPr>
          <w:rStyle w:val="Emphasis"/>
        </w:rPr>
        <w:t xml:space="preserve">These </w:t>
      </w:r>
      <w:r w:rsidRPr="002A6F4E">
        <w:rPr>
          <w:rStyle w:val="Emphasis"/>
          <w:highlight w:val="cyan"/>
        </w:rPr>
        <w:t xml:space="preserve">diseases could result </w:t>
      </w:r>
      <w:proofErr w:type="gramStart"/>
      <w:r w:rsidRPr="002A6F4E">
        <w:rPr>
          <w:rStyle w:val="Emphasis"/>
          <w:highlight w:val="cyan"/>
        </w:rPr>
        <w:t>n</w:t>
      </w:r>
      <w:r w:rsidRPr="00782884">
        <w:rPr>
          <w:rStyle w:val="Emphasis"/>
        </w:rPr>
        <w:t xml:space="preserve"> the</w:t>
      </w:r>
      <w:proofErr w:type="gramEnd"/>
      <w:r w:rsidRPr="00782884">
        <w:rPr>
          <w:rStyle w:val="Emphasis"/>
        </w:rPr>
        <w:t xml:space="preserve"> complete shutdown of our civilization and probably the </w:t>
      </w:r>
      <w:r w:rsidRPr="002A6F4E">
        <w:rPr>
          <w:rStyle w:val="Emphasis"/>
          <w:highlight w:val="cyan"/>
        </w:rPr>
        <w:t>extinction</w:t>
      </w:r>
      <w:r w:rsidRPr="00782884">
        <w:rPr>
          <w:rStyle w:val="Emphasis"/>
        </w:rPr>
        <w:t xml:space="preserve"> of human race</w:t>
      </w:r>
      <w:r w:rsidRPr="00782884">
        <w:rPr>
          <w:sz w:val="16"/>
        </w:rPr>
        <w:t xml:space="preserve">. In this essay, </w:t>
      </w:r>
      <w:r w:rsidRPr="00782884">
        <w:rPr>
          <w:rStyle w:val="StyleUnderline"/>
        </w:rPr>
        <w:t>I will first provide a few independent pieces of scientific facts and then combine this information to come up with some (but certainly not all) hypothetical scenarios that could cause human race misery, even extinction.</w:t>
      </w:r>
      <w:r w:rsidRPr="00782884">
        <w:rPr>
          <w:sz w:val="16"/>
        </w:rPr>
        <w:t xml:space="preserve"> I hope that these scary scenarios will trigger </w:t>
      </w:r>
      <w:r w:rsidRPr="00782884">
        <w:rPr>
          <w:rStyle w:val="Emphasis"/>
        </w:rPr>
        <w:t>preventative measures</w:t>
      </w:r>
      <w:r w:rsidRPr="00782884">
        <w:rPr>
          <w:sz w:val="16"/>
        </w:rPr>
        <w:t xml:space="preserve"> that </w:t>
      </w:r>
      <w:r w:rsidRPr="00782884">
        <w:rPr>
          <w:rStyle w:val="StyleUnderline"/>
        </w:rPr>
        <w:t>could reverse or delay the projected adverse outcomes.</w:t>
      </w:r>
    </w:p>
    <w:p w14:paraId="07E66514" w14:textId="77777777" w:rsidR="001A31F4" w:rsidRDefault="001A31F4" w:rsidP="001A31F4">
      <w:pPr>
        <w:pStyle w:val="Heading2"/>
      </w:pPr>
      <w:r>
        <w:t>Cooperation</w:t>
      </w:r>
    </w:p>
    <w:p w14:paraId="2CC05488" w14:textId="77777777" w:rsidR="001A31F4" w:rsidRDefault="001A31F4" w:rsidP="001A31F4">
      <w:pPr>
        <w:pStyle w:val="Heading3"/>
      </w:pPr>
      <w:r>
        <w:t>Relations High---1NC</w:t>
      </w:r>
    </w:p>
    <w:p w14:paraId="6977BBF2" w14:textId="77777777" w:rsidR="001A31F4" w:rsidRDefault="001A31F4" w:rsidP="001A31F4">
      <w:pPr>
        <w:pStyle w:val="Heading4"/>
        <w:rPr>
          <w:u w:val="single"/>
        </w:rPr>
      </w:pPr>
      <w:r>
        <w:t>Relations are recovering.</w:t>
      </w:r>
    </w:p>
    <w:p w14:paraId="31722B40" w14:textId="77777777" w:rsidR="001A31F4" w:rsidRPr="003D66B6" w:rsidRDefault="001A31F4" w:rsidP="001A31F4">
      <w:r>
        <w:t xml:space="preserve">Vusala </w:t>
      </w:r>
      <w:r w:rsidRPr="003D66B6">
        <w:rPr>
          <w:rStyle w:val="Style13ptBold"/>
        </w:rPr>
        <w:t>Abbasova 11/19</w:t>
      </w:r>
      <w:r>
        <w:t xml:space="preserve">, writer for Caspian News, “Prisoner Swap Back on the Table as U.S. and Russia Reopen Dialogue,” </w:t>
      </w:r>
      <w:r>
        <w:rPr>
          <w:i/>
          <w:iCs/>
        </w:rPr>
        <w:t xml:space="preserve">Caspian News, </w:t>
      </w:r>
      <w:r>
        <w:t>November 19, 2025, https://caspiannews.com/news-detail/prisoner-swap-back-on-the-table-as-us-and-russia-reopen-dialogue-2025-11-19-0/, abe</w:t>
      </w:r>
    </w:p>
    <w:p w14:paraId="03F20527" w14:textId="77777777" w:rsidR="001A31F4" w:rsidRPr="003D66B6" w:rsidRDefault="001A31F4" w:rsidP="001A31F4">
      <w:pPr>
        <w:rPr>
          <w:sz w:val="16"/>
        </w:rPr>
      </w:pPr>
      <w:r w:rsidRPr="003D66B6">
        <w:rPr>
          <w:rStyle w:val="StyleUnderline"/>
          <w:highlight w:val="cyan"/>
        </w:rPr>
        <w:t>Russia and the</w:t>
      </w:r>
      <w:r w:rsidRPr="003D66B6">
        <w:rPr>
          <w:rStyle w:val="StyleUnderline"/>
        </w:rPr>
        <w:t xml:space="preserve"> </w:t>
      </w:r>
      <w:r w:rsidRPr="003D66B6">
        <w:rPr>
          <w:rStyle w:val="StyleUnderline"/>
          <w:highlight w:val="cyan"/>
        </w:rPr>
        <w:t>U</w:t>
      </w:r>
      <w:r w:rsidRPr="003D66B6">
        <w:rPr>
          <w:rStyle w:val="StyleUnderline"/>
        </w:rPr>
        <w:t xml:space="preserve">nited </w:t>
      </w:r>
      <w:r w:rsidRPr="003D66B6">
        <w:rPr>
          <w:rStyle w:val="StyleUnderline"/>
          <w:highlight w:val="cyan"/>
        </w:rPr>
        <w:t>S</w:t>
      </w:r>
      <w:r w:rsidRPr="003D66B6">
        <w:rPr>
          <w:rStyle w:val="StyleUnderline"/>
        </w:rPr>
        <w:t>tates are exploring ways to</w:t>
      </w:r>
      <w:r w:rsidRPr="003D66B6">
        <w:rPr>
          <w:sz w:val="16"/>
        </w:rPr>
        <w:t xml:space="preserve"> </w:t>
      </w:r>
      <w:r w:rsidRPr="003D66B6">
        <w:rPr>
          <w:rStyle w:val="Emphasis"/>
          <w:highlight w:val="cyan"/>
        </w:rPr>
        <w:t>mend</w:t>
      </w:r>
      <w:r w:rsidRPr="003D66B6">
        <w:rPr>
          <w:rStyle w:val="Emphasis"/>
        </w:rPr>
        <w:t xml:space="preserve"> strained </w:t>
      </w:r>
      <w:r w:rsidRPr="003D66B6">
        <w:rPr>
          <w:rStyle w:val="Emphasis"/>
          <w:highlight w:val="cyan"/>
        </w:rPr>
        <w:t>relations</w:t>
      </w:r>
      <w:r w:rsidRPr="003D66B6">
        <w:rPr>
          <w:sz w:val="16"/>
        </w:rPr>
        <w:t xml:space="preserve">, with both sides </w:t>
      </w:r>
      <w:r w:rsidRPr="003D66B6">
        <w:rPr>
          <w:rStyle w:val="StyleUnderline"/>
          <w:highlight w:val="cyan"/>
        </w:rPr>
        <w:t>discussing a</w:t>
      </w:r>
      <w:r w:rsidRPr="003D66B6">
        <w:rPr>
          <w:rStyle w:val="StyleUnderline"/>
        </w:rPr>
        <w:t xml:space="preserve"> new </w:t>
      </w:r>
      <w:r w:rsidRPr="003D66B6">
        <w:rPr>
          <w:rStyle w:val="StyleUnderline"/>
          <w:highlight w:val="cyan"/>
        </w:rPr>
        <w:t>prisoner exchange</w:t>
      </w:r>
      <w:r w:rsidRPr="003D66B6">
        <w:rPr>
          <w:sz w:val="16"/>
        </w:rPr>
        <w:t>.</w:t>
      </w:r>
    </w:p>
    <w:p w14:paraId="76BC66E8" w14:textId="77777777" w:rsidR="001A31F4" w:rsidRPr="003D66B6" w:rsidRDefault="001A31F4" w:rsidP="001A31F4">
      <w:pPr>
        <w:rPr>
          <w:sz w:val="16"/>
        </w:rPr>
      </w:pPr>
      <w:r w:rsidRPr="003D66B6">
        <w:rPr>
          <w:sz w:val="16"/>
        </w:rPr>
        <w:t xml:space="preserve">According to a recent interview with Axios, the </w:t>
      </w:r>
      <w:r w:rsidRPr="003D66B6">
        <w:rPr>
          <w:rStyle w:val="StyleUnderline"/>
        </w:rPr>
        <w:t>prisoner negotiations were among the topics during Kremlin Special Envoy Kirill</w:t>
      </w:r>
      <w:r w:rsidRPr="003D66B6">
        <w:rPr>
          <w:sz w:val="16"/>
        </w:rPr>
        <w:t xml:space="preserve"> </w:t>
      </w:r>
      <w:r w:rsidRPr="003D66B6">
        <w:rPr>
          <w:rStyle w:val="Emphasis"/>
          <w:highlight w:val="cyan"/>
        </w:rPr>
        <w:t>Dmitriev’s</w:t>
      </w:r>
      <w:r w:rsidRPr="003D66B6">
        <w:rPr>
          <w:sz w:val="16"/>
        </w:rPr>
        <w:t xml:space="preserve"> </w:t>
      </w:r>
      <w:r w:rsidRPr="003D66B6">
        <w:rPr>
          <w:rStyle w:val="StyleUnderline"/>
        </w:rPr>
        <w:t xml:space="preserve">official </w:t>
      </w:r>
      <w:r w:rsidRPr="003D66B6">
        <w:rPr>
          <w:rStyle w:val="StyleUnderline"/>
          <w:highlight w:val="cyan"/>
        </w:rPr>
        <w:t>visit</w:t>
      </w:r>
      <w:r w:rsidRPr="003D66B6">
        <w:rPr>
          <w:rStyle w:val="StyleUnderline"/>
        </w:rPr>
        <w:t xml:space="preserve"> to the United States</w:t>
      </w:r>
      <w:r w:rsidRPr="003D66B6">
        <w:rPr>
          <w:sz w:val="16"/>
        </w:rPr>
        <w:t xml:space="preserve"> from October 24 to 26. Dmitriev, who heads Russia’s sovereign wealth fund and has played a diplomatic role in matters related to Ukraine, confirmed that he spoke with U.S. representatives, including U.S. Presidential Special Envoy Steve Witkoff.</w:t>
      </w:r>
    </w:p>
    <w:p w14:paraId="34C4C5E6" w14:textId="77777777" w:rsidR="001A31F4" w:rsidRPr="003D66B6" w:rsidRDefault="001A31F4" w:rsidP="001A31F4">
      <w:pPr>
        <w:rPr>
          <w:sz w:val="16"/>
        </w:rPr>
      </w:pPr>
      <w:r w:rsidRPr="003D66B6">
        <w:rPr>
          <w:sz w:val="16"/>
        </w:rPr>
        <w:t>“</w:t>
      </w:r>
      <w:r w:rsidRPr="003D66B6">
        <w:rPr>
          <w:rStyle w:val="StyleUnderline"/>
        </w:rPr>
        <w:t xml:space="preserve">I </w:t>
      </w:r>
      <w:r w:rsidRPr="003D66B6">
        <w:rPr>
          <w:rStyle w:val="StyleUnderline"/>
          <w:highlight w:val="cyan"/>
        </w:rPr>
        <w:t xml:space="preserve">met </w:t>
      </w:r>
      <w:r w:rsidRPr="003D66B6">
        <w:rPr>
          <w:rStyle w:val="StyleUnderline"/>
        </w:rPr>
        <w:t xml:space="preserve">some </w:t>
      </w:r>
      <w:r w:rsidRPr="003D66B6">
        <w:rPr>
          <w:rStyle w:val="StyleUnderline"/>
          <w:highlight w:val="cyan"/>
        </w:rPr>
        <w:t>U.S. officials</w:t>
      </w:r>
      <w:r w:rsidRPr="003D66B6">
        <w:rPr>
          <w:rStyle w:val="StyleUnderline"/>
        </w:rPr>
        <w:t xml:space="preserve"> and members of the</w:t>
      </w:r>
      <w:r w:rsidRPr="003D66B6">
        <w:rPr>
          <w:sz w:val="16"/>
        </w:rPr>
        <w:t xml:space="preserve"> </w:t>
      </w:r>
      <w:r w:rsidRPr="003D66B6">
        <w:rPr>
          <w:rStyle w:val="Emphasis"/>
        </w:rPr>
        <w:t>Trump team</w:t>
      </w:r>
      <w:r w:rsidRPr="003D66B6">
        <w:rPr>
          <w:sz w:val="16"/>
        </w:rPr>
        <w:t xml:space="preserve"> </w:t>
      </w:r>
      <w:r w:rsidRPr="003D66B6">
        <w:rPr>
          <w:rStyle w:val="StyleUnderline"/>
        </w:rPr>
        <w:t>on</w:t>
      </w:r>
      <w:r w:rsidRPr="003D66B6">
        <w:rPr>
          <w:sz w:val="16"/>
        </w:rPr>
        <w:t xml:space="preserve"> some issues that are humanitarian in nature, such as </w:t>
      </w:r>
      <w:r w:rsidRPr="003D66B6">
        <w:rPr>
          <w:rStyle w:val="StyleUnderline"/>
        </w:rPr>
        <w:t xml:space="preserve">possible exchanges of prisoners </w:t>
      </w:r>
      <w:r w:rsidRPr="003D66B6">
        <w:rPr>
          <w:sz w:val="16"/>
        </w:rPr>
        <w:t>that the U.S. side has been working on,” Dmitriev told Axios in a phone interview.</w:t>
      </w:r>
    </w:p>
    <w:p w14:paraId="7BE8C684" w14:textId="77777777" w:rsidR="001A31F4" w:rsidRPr="003D66B6" w:rsidRDefault="001A31F4" w:rsidP="001A31F4">
      <w:pPr>
        <w:rPr>
          <w:sz w:val="16"/>
        </w:rPr>
      </w:pPr>
      <w:r w:rsidRPr="003D66B6">
        <w:rPr>
          <w:sz w:val="16"/>
        </w:rPr>
        <w:t xml:space="preserve">A source familiar with the discussions said Moscow hopes </w:t>
      </w:r>
      <w:r w:rsidRPr="003D66B6">
        <w:rPr>
          <w:rStyle w:val="StyleUnderline"/>
          <w:highlight w:val="cyan"/>
        </w:rPr>
        <w:t>another exchange</w:t>
      </w:r>
      <w:r w:rsidRPr="003D66B6">
        <w:rPr>
          <w:sz w:val="16"/>
        </w:rPr>
        <w:t xml:space="preserve"> </w:t>
      </w:r>
      <w:r w:rsidRPr="003D66B6">
        <w:rPr>
          <w:rStyle w:val="StyleUnderline"/>
        </w:rPr>
        <w:t>would signal</w:t>
      </w:r>
      <w:r w:rsidRPr="003D66B6">
        <w:rPr>
          <w:sz w:val="16"/>
        </w:rPr>
        <w:t xml:space="preserve"> </w:t>
      </w:r>
      <w:r w:rsidRPr="003D66B6">
        <w:rPr>
          <w:rStyle w:val="Emphasis"/>
        </w:rPr>
        <w:t>goodwill</w:t>
      </w:r>
      <w:r w:rsidRPr="003D66B6">
        <w:rPr>
          <w:sz w:val="16"/>
        </w:rPr>
        <w:t xml:space="preserve"> </w:t>
      </w:r>
      <w:r w:rsidRPr="003D66B6">
        <w:rPr>
          <w:rStyle w:val="StyleUnderline"/>
        </w:rPr>
        <w:t xml:space="preserve">and </w:t>
      </w:r>
      <w:r w:rsidRPr="003D66B6">
        <w:rPr>
          <w:rStyle w:val="StyleUnderline"/>
          <w:highlight w:val="cyan"/>
        </w:rPr>
        <w:t>help</w:t>
      </w:r>
      <w:r w:rsidRPr="003D66B6">
        <w:rPr>
          <w:sz w:val="16"/>
          <w:highlight w:val="cyan"/>
        </w:rPr>
        <w:t xml:space="preserve"> </w:t>
      </w:r>
      <w:r w:rsidRPr="003D66B6">
        <w:rPr>
          <w:rStyle w:val="Emphasis"/>
          <w:highlight w:val="cyan"/>
        </w:rPr>
        <w:t>rebuild trust</w:t>
      </w:r>
      <w:r w:rsidRPr="003D66B6">
        <w:rPr>
          <w:sz w:val="16"/>
        </w:rPr>
        <w:t xml:space="preserve">. </w:t>
      </w:r>
      <w:r w:rsidRPr="003D66B6">
        <w:rPr>
          <w:rStyle w:val="StyleUnderline"/>
        </w:rPr>
        <w:t xml:space="preserve">The </w:t>
      </w:r>
      <w:r w:rsidRPr="003D66B6">
        <w:rPr>
          <w:rStyle w:val="StyleUnderline"/>
          <w:highlight w:val="cyan"/>
        </w:rPr>
        <w:t>U.S</w:t>
      </w:r>
      <w:r w:rsidRPr="003D66B6">
        <w:rPr>
          <w:rStyle w:val="StyleUnderline"/>
        </w:rPr>
        <w:t xml:space="preserve">. side </w:t>
      </w:r>
      <w:r w:rsidRPr="003D66B6">
        <w:rPr>
          <w:rStyle w:val="StyleUnderline"/>
          <w:highlight w:val="cyan"/>
        </w:rPr>
        <w:t>described</w:t>
      </w:r>
      <w:r w:rsidRPr="003D66B6">
        <w:rPr>
          <w:rStyle w:val="StyleUnderline"/>
        </w:rPr>
        <w:t xml:space="preserve"> the </w:t>
      </w:r>
      <w:r w:rsidRPr="003D66B6">
        <w:rPr>
          <w:rStyle w:val="StyleUnderline"/>
          <w:highlight w:val="cyan"/>
        </w:rPr>
        <w:t>talks</w:t>
      </w:r>
      <w:r w:rsidRPr="003D66B6">
        <w:rPr>
          <w:rStyle w:val="StyleUnderline"/>
        </w:rPr>
        <w:t xml:space="preserve"> </w:t>
      </w:r>
      <w:r w:rsidRPr="003D66B6">
        <w:rPr>
          <w:rStyle w:val="StyleUnderline"/>
          <w:highlight w:val="cyan"/>
        </w:rPr>
        <w:t>as</w:t>
      </w:r>
      <w:r w:rsidRPr="003D66B6">
        <w:rPr>
          <w:sz w:val="16"/>
          <w:highlight w:val="cyan"/>
        </w:rPr>
        <w:t xml:space="preserve"> </w:t>
      </w:r>
      <w:r w:rsidRPr="003D66B6">
        <w:rPr>
          <w:rStyle w:val="Emphasis"/>
          <w:highlight w:val="cyan"/>
        </w:rPr>
        <w:t>constructive</w:t>
      </w:r>
      <w:r w:rsidRPr="003D66B6">
        <w:rPr>
          <w:sz w:val="16"/>
        </w:rPr>
        <w:t>, although no deal has been reached. Neither country has identified which detainees might be involved, but at least eight American citizens are currently imprisoned in Russia.</w:t>
      </w:r>
    </w:p>
    <w:p w14:paraId="2C14BE79" w14:textId="77777777" w:rsidR="001A31F4" w:rsidRPr="003D66B6" w:rsidRDefault="001A31F4" w:rsidP="001A31F4">
      <w:pPr>
        <w:rPr>
          <w:sz w:val="16"/>
        </w:rPr>
      </w:pPr>
      <w:r w:rsidRPr="003D66B6">
        <w:rPr>
          <w:sz w:val="16"/>
        </w:rPr>
        <w:t>The United States and Russia have completed several high-profile swaps over the past year. Earlier, Russia freed Marc Fogel and Ksenia Karelina, while the United States released Russian nationals Alexander Vinnik and Artur Petrov in return. The exchange also included Wall Street Journal reporter Evan Gershkovich, former Marine Paul Whelan, and basketball star Brittney Griner.</w:t>
      </w:r>
    </w:p>
    <w:p w14:paraId="32DC0000" w14:textId="77777777" w:rsidR="001A31F4" w:rsidRPr="003D66B6" w:rsidRDefault="001A31F4" w:rsidP="001A31F4">
      <w:pPr>
        <w:rPr>
          <w:sz w:val="16"/>
        </w:rPr>
      </w:pPr>
      <w:r w:rsidRPr="003D66B6">
        <w:rPr>
          <w:sz w:val="16"/>
        </w:rPr>
        <w:t xml:space="preserve">These developments came at a time when </w:t>
      </w:r>
      <w:r w:rsidRPr="003D66B6">
        <w:rPr>
          <w:rStyle w:val="StyleUnderline"/>
          <w:highlight w:val="cyan"/>
        </w:rPr>
        <w:t>both nations</w:t>
      </w:r>
      <w:r w:rsidRPr="003D66B6">
        <w:rPr>
          <w:rStyle w:val="StyleUnderline"/>
        </w:rPr>
        <w:t xml:space="preserve"> voiced their readiness </w:t>
      </w:r>
      <w:r w:rsidRPr="003D66B6">
        <w:rPr>
          <w:rStyle w:val="StyleUnderline"/>
          <w:highlight w:val="cyan"/>
        </w:rPr>
        <w:t>to</w:t>
      </w:r>
      <w:r w:rsidRPr="003D66B6">
        <w:rPr>
          <w:sz w:val="16"/>
          <w:highlight w:val="cyan"/>
        </w:rPr>
        <w:t xml:space="preserve"> </w:t>
      </w:r>
      <w:r w:rsidRPr="003D66B6">
        <w:rPr>
          <w:rStyle w:val="Emphasis"/>
          <w:highlight w:val="cyan"/>
        </w:rPr>
        <w:t>reopen diplomatic channels</w:t>
      </w:r>
      <w:r w:rsidRPr="003D66B6">
        <w:rPr>
          <w:sz w:val="16"/>
        </w:rPr>
        <w:t xml:space="preserve"> </w:t>
      </w:r>
      <w:r w:rsidRPr="003D66B6">
        <w:rPr>
          <w:rStyle w:val="StyleUnderline"/>
          <w:highlight w:val="cyan"/>
        </w:rPr>
        <w:t>after years</w:t>
      </w:r>
      <w:r w:rsidRPr="003D66B6">
        <w:rPr>
          <w:rStyle w:val="StyleUnderline"/>
        </w:rPr>
        <w:t xml:space="preserve"> of</w:t>
      </w:r>
      <w:r w:rsidRPr="003D66B6">
        <w:rPr>
          <w:sz w:val="16"/>
        </w:rPr>
        <w:t xml:space="preserve"> near-</w:t>
      </w:r>
      <w:r w:rsidRPr="003D66B6">
        <w:rPr>
          <w:rStyle w:val="StyleUnderline"/>
        </w:rPr>
        <w:t>frozen</w:t>
      </w:r>
      <w:r w:rsidRPr="003D66B6">
        <w:rPr>
          <w:sz w:val="16"/>
        </w:rPr>
        <w:t xml:space="preserve"> </w:t>
      </w:r>
      <w:r w:rsidRPr="003D66B6">
        <w:rPr>
          <w:rStyle w:val="StyleUnderline"/>
        </w:rPr>
        <w:t>communication</w:t>
      </w:r>
      <w:r w:rsidRPr="003D66B6">
        <w:rPr>
          <w:sz w:val="16"/>
        </w:rPr>
        <w:t xml:space="preserve"> following the war in Ukraine.</w:t>
      </w:r>
    </w:p>
    <w:p w14:paraId="3CF8C3E3" w14:textId="77777777" w:rsidR="001A31F4" w:rsidRPr="003D66B6" w:rsidRDefault="001A31F4" w:rsidP="001A31F4">
      <w:pPr>
        <w:rPr>
          <w:sz w:val="16"/>
        </w:rPr>
      </w:pPr>
      <w:r w:rsidRPr="003D66B6">
        <w:rPr>
          <w:sz w:val="16"/>
        </w:rPr>
        <w:t>In April, delegations met in Istanbul for a second round of discussions aimed at restoring normal embassy operations and stabilizing diplomatic banking access.</w:t>
      </w:r>
    </w:p>
    <w:p w14:paraId="2E7FA4AC" w14:textId="77777777" w:rsidR="001A31F4" w:rsidRPr="003D66B6" w:rsidRDefault="001A31F4" w:rsidP="001A31F4">
      <w:pPr>
        <w:rPr>
          <w:sz w:val="16"/>
        </w:rPr>
      </w:pPr>
      <w:r w:rsidRPr="003D66B6">
        <w:rPr>
          <w:sz w:val="16"/>
        </w:rPr>
        <w:t>The same month, another exchange took place in Abu Dhabi, where Russian authorities agreed to release dual U.S.-Russian citizen Ksenia Karelina, who had been sentenced to 12 years for alleged involvement with a Ukrainian organization. In exchange, the United States released Artur Petrov, accused of helping supply microelectronics to Russia in violation of sanctions.</w:t>
      </w:r>
    </w:p>
    <w:p w14:paraId="71DD1FB7" w14:textId="77777777" w:rsidR="001A31F4" w:rsidRDefault="001A31F4" w:rsidP="001A31F4">
      <w:pPr>
        <w:rPr>
          <w:sz w:val="16"/>
        </w:rPr>
      </w:pPr>
      <w:r w:rsidRPr="003D66B6">
        <w:rPr>
          <w:sz w:val="16"/>
        </w:rPr>
        <w:t xml:space="preserve">While progress remains tentative, the recent contacts suggest both sides are testing whether </w:t>
      </w:r>
      <w:r w:rsidRPr="003D66B6">
        <w:rPr>
          <w:rStyle w:val="Emphasis"/>
        </w:rPr>
        <w:t xml:space="preserve">humanitarian </w:t>
      </w:r>
      <w:r w:rsidRPr="003D66B6">
        <w:rPr>
          <w:rStyle w:val="Emphasis"/>
          <w:highlight w:val="cyan"/>
        </w:rPr>
        <w:t>gestures</w:t>
      </w:r>
      <w:r w:rsidRPr="003D66B6">
        <w:rPr>
          <w:sz w:val="16"/>
        </w:rPr>
        <w:t xml:space="preserve"> </w:t>
      </w:r>
      <w:r w:rsidRPr="003D66B6">
        <w:rPr>
          <w:rStyle w:val="StyleUnderline"/>
        </w:rPr>
        <w:t xml:space="preserve">could serve as </w:t>
      </w:r>
      <w:r w:rsidRPr="003D66B6">
        <w:rPr>
          <w:rStyle w:val="StyleUnderline"/>
          <w:highlight w:val="cyan"/>
        </w:rPr>
        <w:t>the basis for broader</w:t>
      </w:r>
      <w:r w:rsidRPr="003D66B6">
        <w:rPr>
          <w:sz w:val="16"/>
          <w:highlight w:val="cyan"/>
        </w:rPr>
        <w:t xml:space="preserve"> </w:t>
      </w:r>
      <w:r w:rsidRPr="003D66B6">
        <w:rPr>
          <w:rStyle w:val="Emphasis"/>
          <w:highlight w:val="cyan"/>
        </w:rPr>
        <w:t>diplomatic</w:t>
      </w:r>
      <w:r w:rsidRPr="003D66B6">
        <w:rPr>
          <w:rStyle w:val="Emphasis"/>
        </w:rPr>
        <w:t xml:space="preserve"> </w:t>
      </w:r>
      <w:r w:rsidRPr="003D66B6">
        <w:rPr>
          <w:rStyle w:val="Emphasis"/>
          <w:highlight w:val="cyan"/>
        </w:rPr>
        <w:t>engagement</w:t>
      </w:r>
      <w:r w:rsidRPr="003D66B6">
        <w:rPr>
          <w:sz w:val="16"/>
        </w:rPr>
        <w:t>.</w:t>
      </w:r>
    </w:p>
    <w:p w14:paraId="4B16A963" w14:textId="77777777" w:rsidR="001A31F4" w:rsidRDefault="001A31F4" w:rsidP="001A31F4">
      <w:pPr>
        <w:pStyle w:val="Heading3"/>
      </w:pPr>
      <w:r>
        <w:t>Squo Solves---1NC</w:t>
      </w:r>
    </w:p>
    <w:p w14:paraId="3F6D292F" w14:textId="77777777" w:rsidR="001A31F4" w:rsidRPr="00300DF1" w:rsidRDefault="001A31F4" w:rsidP="001A31F4">
      <w:pPr>
        <w:keepNext/>
        <w:keepLines/>
        <w:spacing w:before="40" w:after="0" w:line="256" w:lineRule="auto"/>
        <w:outlineLvl w:val="3"/>
        <w:rPr>
          <w:rFonts w:eastAsia="Malgun Gothic"/>
          <w:b/>
          <w:iCs/>
          <w:sz w:val="26"/>
        </w:rPr>
      </w:pPr>
      <w:r w:rsidRPr="00300DF1">
        <w:rPr>
          <w:rFonts w:eastAsia="Malgun Gothic"/>
          <w:b/>
          <w:iCs/>
          <w:sz w:val="26"/>
        </w:rPr>
        <w:t>Squo solves – their author.</w:t>
      </w:r>
    </w:p>
    <w:p w14:paraId="59D1D154" w14:textId="77777777" w:rsidR="001A31F4" w:rsidRPr="00300DF1" w:rsidRDefault="001A31F4" w:rsidP="001A31F4">
      <w:pPr>
        <w:spacing w:line="256" w:lineRule="auto"/>
        <w:rPr>
          <w:rFonts w:eastAsia="Calibri"/>
        </w:rPr>
      </w:pPr>
      <w:r w:rsidRPr="00300DF1">
        <w:rPr>
          <w:rFonts w:eastAsia="Calibri"/>
          <w:b/>
          <w:bCs/>
          <w:sz w:val="26"/>
        </w:rPr>
        <w:t xml:space="preserve">Coonan 24 </w:t>
      </w:r>
      <w:r w:rsidRPr="00300DF1">
        <w:rPr>
          <w:rFonts w:eastAsia="Calibri"/>
        </w:rPr>
        <w:t>[Samantha; January 2024; Doctor of Law and Policy from Northeastern, speciality in Search and Rescue Policy in the Arctic, Assistant professor at Massachusetts Maritime Academy; Northeastern University; “Examining the Perceived Capability Gaps of the Maritime Search and Rescue Assistance Policy in the Arctic with an Increased Maritime Traffic”; https://hdl.handle.net/2047/D20679794; accessed 7/7/</w:t>
      </w:r>
      <w:proofErr w:type="gramStart"/>
      <w:r w:rsidRPr="00300DF1">
        <w:rPr>
          <w:rFonts w:eastAsia="Calibri"/>
        </w:rPr>
        <w:t>25]wmk</w:t>
      </w:r>
      <w:proofErr w:type="gramEnd"/>
    </w:p>
    <w:p w14:paraId="61587AE0" w14:textId="77777777" w:rsidR="001A31F4" w:rsidRPr="00300DF1" w:rsidRDefault="001A31F4" w:rsidP="001A31F4">
      <w:pPr>
        <w:spacing w:line="256" w:lineRule="auto"/>
        <w:rPr>
          <w:rFonts w:eastAsia="Calibri"/>
        </w:rPr>
      </w:pPr>
      <w:r w:rsidRPr="00300DF1">
        <w:rPr>
          <w:rFonts w:eastAsia="Calibri"/>
        </w:rPr>
        <w:t xml:space="preserve">The USCG has national defense mission responsibilities that are funded under the National Defense Authorization Act (NDAA) and other homeland security missions funded under the Department of Homeland Security Appropriations Act (USCG, 2022). </w:t>
      </w:r>
      <w:r w:rsidRPr="00300DF1">
        <w:rPr>
          <w:rFonts w:eastAsia="Calibri"/>
          <w:b/>
          <w:highlight w:val="cyan"/>
          <w:u w:val="single"/>
        </w:rPr>
        <w:t>The NDAA 2019,</w:t>
      </w:r>
      <w:r w:rsidRPr="00300DF1">
        <w:rPr>
          <w:rFonts w:eastAsia="Calibri"/>
          <w:b/>
          <w:u w:val="single"/>
        </w:rPr>
        <w:t xml:space="preserve"> also known as the John S. McCain National Defense Authorization Act, </w:t>
      </w:r>
      <w:r w:rsidRPr="00300DF1">
        <w:rPr>
          <w:rFonts w:eastAsia="Calibri"/>
          <w:b/>
          <w:highlight w:val="cyan"/>
          <w:u w:val="single"/>
        </w:rPr>
        <w:t>was a major contributor to the future success of the USCG’s success in the Arctic, particularly with SAR through the approval of the USCG to have the ability to construct up to five polar security icebreakers</w:t>
      </w:r>
      <w:r w:rsidRPr="00300DF1">
        <w:rPr>
          <w:rFonts w:eastAsia="Calibri"/>
          <w:b/>
          <w:u w:val="single"/>
        </w:rPr>
        <w:t xml:space="preserve"> </w:t>
      </w:r>
      <w:r w:rsidRPr="00300DF1">
        <w:rPr>
          <w:rFonts w:eastAsia="Calibri"/>
        </w:rPr>
        <w:t>(PSC) (H.R. 5515</w:t>
      </w:r>
      <w:r w:rsidRPr="00300DF1">
        <w:rPr>
          <w:rFonts w:eastAsia="Calibri"/>
          <w:b/>
          <w:u w:val="single"/>
        </w:rPr>
        <w:t xml:space="preserve">). </w:t>
      </w:r>
      <w:r w:rsidRPr="00300DF1">
        <w:rPr>
          <w:rFonts w:eastAsia="Calibri"/>
          <w:b/>
          <w:highlight w:val="cyan"/>
          <w:u w:val="single"/>
        </w:rPr>
        <w:t>USCG ice breakers are currently in the process of being constructed with an estimated completion date of 2027</w:t>
      </w:r>
      <w:r w:rsidRPr="00300DF1">
        <w:rPr>
          <w:rFonts w:eastAsia="Calibri"/>
          <w:b/>
          <w:u w:val="single"/>
        </w:rPr>
        <w:t xml:space="preserve"> thanks to NDAA 2019 (</w:t>
      </w:r>
      <w:r w:rsidRPr="00300DF1">
        <w:rPr>
          <w:rFonts w:eastAsia="Calibri"/>
        </w:rPr>
        <w:t>Congressional Research Service, 2024).</w:t>
      </w:r>
    </w:p>
    <w:p w14:paraId="1A6ECAC7" w14:textId="77777777" w:rsidR="001A31F4" w:rsidRDefault="001A31F4" w:rsidP="001A31F4">
      <w:pPr>
        <w:pStyle w:val="Heading3"/>
      </w:pPr>
      <w:r>
        <w:t>No Internal---1NC</w:t>
      </w:r>
    </w:p>
    <w:p w14:paraId="2766013F" w14:textId="77777777" w:rsidR="001A31F4" w:rsidRPr="00BA3097" w:rsidRDefault="001A31F4" w:rsidP="001A31F4">
      <w:pPr>
        <w:pStyle w:val="Analytic"/>
      </w:pPr>
      <w:r>
        <w:t xml:space="preserve">Internal link-impact </w:t>
      </w:r>
      <w:r>
        <w:rPr>
          <w:u w:val="single"/>
        </w:rPr>
        <w:t xml:space="preserve">disconnect. </w:t>
      </w:r>
      <w:r>
        <w:t xml:space="preserve">They claim to revitalize </w:t>
      </w:r>
      <w:r w:rsidRPr="00BA3097">
        <w:rPr>
          <w:u w:val="single"/>
        </w:rPr>
        <w:t>cooperation</w:t>
      </w:r>
      <w:r>
        <w:t xml:space="preserve">, but Burns is about </w:t>
      </w:r>
      <w:r>
        <w:rPr>
          <w:u w:val="single"/>
        </w:rPr>
        <w:t xml:space="preserve">communication. </w:t>
      </w:r>
      <w:r w:rsidRPr="00BA3097">
        <w:rPr>
          <w:u w:val="single"/>
        </w:rPr>
        <w:t>Zero</w:t>
      </w:r>
      <w:r>
        <w:t xml:space="preserve"> solvency.</w:t>
      </w:r>
    </w:p>
    <w:p w14:paraId="0F4A9645" w14:textId="77777777" w:rsidR="001A31F4" w:rsidRPr="00275F19" w:rsidRDefault="001A31F4" w:rsidP="001A31F4">
      <w:pPr>
        <w:keepNext/>
        <w:keepLines/>
        <w:pageBreakBefore/>
        <w:spacing w:before="40" w:after="0"/>
        <w:jc w:val="center"/>
        <w:outlineLvl w:val="2"/>
        <w:rPr>
          <w:rFonts w:eastAsia="Times New Roman"/>
          <w:b/>
          <w:sz w:val="32"/>
          <w:szCs w:val="24"/>
          <w:u w:val="single"/>
        </w:rPr>
      </w:pPr>
      <w:bookmarkStart w:id="1" w:name="Level_3_17452"/>
      <w:r w:rsidRPr="00275F19">
        <w:rPr>
          <w:rFonts w:eastAsia="Times New Roman"/>
          <w:b/>
          <w:sz w:val="32"/>
          <w:szCs w:val="24"/>
          <w:u w:val="single"/>
        </w:rPr>
        <w:t>Russia War---1NC</w:t>
      </w:r>
    </w:p>
    <w:p w14:paraId="3B739A60" w14:textId="77777777" w:rsidR="001A31F4" w:rsidRPr="00275F19" w:rsidRDefault="001A31F4" w:rsidP="001A31F4">
      <w:pPr>
        <w:keepNext/>
        <w:keepLines/>
        <w:spacing w:before="40" w:after="0"/>
        <w:outlineLvl w:val="3"/>
        <w:rPr>
          <w:rFonts w:eastAsia="Times New Roman"/>
          <w:b/>
          <w:iCs/>
          <w:sz w:val="26"/>
        </w:rPr>
      </w:pPr>
      <w:r w:rsidRPr="00275F19">
        <w:rPr>
          <w:rFonts w:eastAsia="Times New Roman"/>
          <w:b/>
          <w:iCs/>
          <w:sz w:val="26"/>
        </w:rPr>
        <w:t xml:space="preserve">No Russia War. </w:t>
      </w:r>
    </w:p>
    <w:p w14:paraId="5CF62F63" w14:textId="77777777" w:rsidR="001A31F4" w:rsidRPr="00275F19" w:rsidRDefault="001A31F4" w:rsidP="001A31F4">
      <w:pPr>
        <w:rPr>
          <w:rFonts w:eastAsia="Calibri"/>
        </w:rPr>
      </w:pPr>
      <w:r w:rsidRPr="00275F19">
        <w:rPr>
          <w:rFonts w:eastAsia="Calibri"/>
        </w:rPr>
        <w:t xml:space="preserve">Tom </w:t>
      </w:r>
      <w:r w:rsidRPr="00275F19">
        <w:rPr>
          <w:rFonts w:eastAsia="Calibri"/>
          <w:b/>
          <w:bCs/>
          <w:sz w:val="26"/>
        </w:rPr>
        <w:t>Rogan</w:t>
      </w:r>
      <w:r w:rsidRPr="00275F19">
        <w:rPr>
          <w:rFonts w:eastAsia="Calibri"/>
        </w:rPr>
        <w:t xml:space="preserve"> </w:t>
      </w:r>
      <w:r w:rsidRPr="00275F19">
        <w:rPr>
          <w:rFonts w:eastAsia="Calibri"/>
          <w:b/>
          <w:bCs/>
          <w:sz w:val="26"/>
        </w:rPr>
        <w:t>22</w:t>
      </w:r>
      <w:r w:rsidRPr="00275F19">
        <w:rPr>
          <w:rFonts w:eastAsia="Calibri"/>
        </w:rPr>
        <w:t>, an online editor and foreign policy writer for the Washington Examiner, writes frequently on security and intelligence issues involving Russia, China, and the Middle East, holds a bachelor of arts in war studies from King's College London, a master of science in Middle East politics from SOAS, a graduate diploma in law from the University of Law, London, previously wrote for the Wall Street Journal, the Washington Post, Reuters, the Independent, the Atlantic, National Review, the Telegraph, and the Guardian, 2/28/2022, “Why Russia is highly unlikely to use nuclear weapons,” https://www.washingtonexaminer.com/restoring-america/courage-strength-optimism/why-russia-is-highly-unlikely-to-use-nuclear-weapons, RES [Brackets for readability]</w:t>
      </w:r>
    </w:p>
    <w:p w14:paraId="6B84D2FC" w14:textId="77777777" w:rsidR="001A31F4" w:rsidRPr="00275F19" w:rsidRDefault="001A31F4" w:rsidP="001A31F4">
      <w:pPr>
        <w:rPr>
          <w:rFonts w:eastAsia="Calibri"/>
          <w:sz w:val="14"/>
        </w:rPr>
      </w:pPr>
      <w:r w:rsidRPr="00275F19">
        <w:rPr>
          <w:rFonts w:eastAsia="Calibri"/>
          <w:u w:val="single"/>
        </w:rPr>
        <w:t>I suspect the</w:t>
      </w:r>
      <w:r w:rsidRPr="00275F19">
        <w:rPr>
          <w:rFonts w:eastAsia="Calibri"/>
          <w:sz w:val="14"/>
        </w:rPr>
        <w:t xml:space="preserve"> ultimate </w:t>
      </w:r>
      <w:r w:rsidRPr="00275F19">
        <w:rPr>
          <w:rFonts w:eastAsia="Calibri"/>
          <w:u w:val="single"/>
        </w:rPr>
        <w:t xml:space="preserve">intent of </w:t>
      </w:r>
      <w:r w:rsidRPr="00275F19">
        <w:rPr>
          <w:rFonts w:eastAsia="Calibri"/>
          <w:highlight w:val="cyan"/>
          <w:u w:val="single"/>
        </w:rPr>
        <w:t>Putin's</w:t>
      </w:r>
      <w:r w:rsidRPr="00275F19">
        <w:rPr>
          <w:rFonts w:eastAsia="Calibri"/>
          <w:u w:val="single"/>
        </w:rPr>
        <w:t xml:space="preserve"> public </w:t>
      </w:r>
      <w:r w:rsidRPr="00275F19">
        <w:rPr>
          <w:rFonts w:eastAsia="Calibri"/>
          <w:highlight w:val="cyan"/>
          <w:u w:val="single"/>
        </w:rPr>
        <w:t>nuclear threat</w:t>
      </w:r>
      <w:r w:rsidRPr="00275F19">
        <w:rPr>
          <w:rFonts w:eastAsia="Calibri"/>
          <w:u w:val="single"/>
        </w:rPr>
        <w:t xml:space="preserve"> is to dangle the risk of escalation </w:t>
      </w:r>
      <w:proofErr w:type="gramStart"/>
      <w:r w:rsidRPr="00275F19">
        <w:rPr>
          <w:rFonts w:eastAsia="Calibri"/>
          <w:u w:val="single"/>
        </w:rPr>
        <w:t>so as to</w:t>
      </w:r>
      <w:proofErr w:type="gramEnd"/>
      <w:r w:rsidRPr="00275F19">
        <w:rPr>
          <w:rFonts w:eastAsia="Calibri"/>
          <w:u w:val="single"/>
        </w:rPr>
        <w:t xml:space="preserve"> deter Western unity on further sanctions. </w:t>
      </w:r>
      <w:r w:rsidRPr="00275F19">
        <w:rPr>
          <w:rFonts w:eastAsia="Calibri"/>
          <w:highlight w:val="cyan"/>
          <w:u w:val="single"/>
        </w:rPr>
        <w:t xml:space="preserve">This would </w:t>
      </w:r>
      <w:r w:rsidRPr="00275F19">
        <w:rPr>
          <w:rFonts w:eastAsia="Calibri"/>
          <w:b/>
          <w:iCs/>
          <w:highlight w:val="cyan"/>
          <w:u w:val="single"/>
          <w:bdr w:val="single" w:sz="8" w:space="0" w:color="auto"/>
        </w:rPr>
        <w:t>not</w:t>
      </w:r>
      <w:r w:rsidRPr="00275F19">
        <w:rPr>
          <w:rFonts w:eastAsia="Calibri"/>
          <w:highlight w:val="cyan"/>
          <w:u w:val="single"/>
        </w:rPr>
        <w:t xml:space="preserve"> be the first time</w:t>
      </w:r>
      <w:r w:rsidRPr="00275F19">
        <w:rPr>
          <w:rFonts w:eastAsia="Calibri"/>
          <w:sz w:val="14"/>
        </w:rPr>
        <w:t xml:space="preserve"> — in October 2020, </w:t>
      </w:r>
      <w:r w:rsidRPr="00275F19">
        <w:rPr>
          <w:rFonts w:eastAsia="Calibri"/>
          <w:u w:val="single"/>
        </w:rPr>
        <w:t>Russian state media threatened to turn Germany into a "radioactive desert" following that nation's hosting of NATO nuclear exercises. The pressure worked.</w:t>
      </w:r>
      <w:r w:rsidRPr="00275F19">
        <w:rPr>
          <w:rFonts w:eastAsia="Calibri"/>
          <w:sz w:val="14"/>
        </w:rPr>
        <w:t xml:space="preserve"> Nudged by left-wing elements in his Social Democratic Party, Chancellor Olaf Scholz cooled Germany's nuclear commitments under NATO.</w:t>
      </w:r>
    </w:p>
    <w:p w14:paraId="619F0E92" w14:textId="77777777" w:rsidR="001A31F4" w:rsidRPr="00275F19" w:rsidRDefault="001A31F4" w:rsidP="001A31F4">
      <w:pPr>
        <w:rPr>
          <w:rFonts w:eastAsia="Calibri"/>
          <w:sz w:val="14"/>
        </w:rPr>
      </w:pPr>
      <w:r w:rsidRPr="00275F19">
        <w:rPr>
          <w:rFonts w:eastAsia="Calibri"/>
          <w:sz w:val="14"/>
        </w:rPr>
        <w:t xml:space="preserve">In Ukraine's case, Putin's nuclear threats likely come in his anticipation of massive Russian conventional attacks upon Ukrainian civilian population centers such as Kyiv. </w:t>
      </w:r>
      <w:r w:rsidRPr="00275F19">
        <w:rPr>
          <w:rFonts w:eastAsia="Calibri"/>
          <w:u w:val="single"/>
        </w:rPr>
        <w:t>Russian forces are struggling to break through determined Ukrainian resistance.</w:t>
      </w:r>
      <w:r w:rsidRPr="00275F19">
        <w:rPr>
          <w:rFonts w:eastAsia="Calibri"/>
          <w:sz w:val="14"/>
        </w:rPr>
        <w:t xml:space="preserve"> Putin's form in Chechnya and Syria suggests he will attempt to smash Ukraine's civilian morale and thus its government's will to resist. But Putin also needs the West to hesitate before further punishing him for the terror yet to come.</w:t>
      </w:r>
    </w:p>
    <w:p w14:paraId="2DFEEF27" w14:textId="77777777" w:rsidR="001A31F4" w:rsidRPr="00275F19" w:rsidRDefault="001A31F4" w:rsidP="001A31F4">
      <w:pPr>
        <w:rPr>
          <w:rFonts w:eastAsia="Calibri"/>
          <w:sz w:val="14"/>
        </w:rPr>
      </w:pPr>
      <w:r w:rsidRPr="00275F19">
        <w:rPr>
          <w:rFonts w:eastAsia="Calibri"/>
          <w:sz w:val="14"/>
        </w:rPr>
        <w:t xml:space="preserve">Regardless, </w:t>
      </w:r>
      <w:r w:rsidRPr="00275F19">
        <w:rPr>
          <w:rFonts w:eastAsia="Calibri"/>
          <w:highlight w:val="cyan"/>
          <w:u w:val="single"/>
        </w:rPr>
        <w:t>the risk of a Russian nuclear strike remains</w:t>
      </w:r>
      <w:r w:rsidRPr="00275F19">
        <w:rPr>
          <w:rFonts w:eastAsia="Calibri"/>
          <w:u w:val="single"/>
        </w:rPr>
        <w:t xml:space="preserve"> </w:t>
      </w:r>
      <w:r w:rsidRPr="00275F19">
        <w:rPr>
          <w:rFonts w:eastAsia="Calibri"/>
          <w:b/>
          <w:iCs/>
          <w:u w:val="single"/>
          <w:bdr w:val="single" w:sz="8" w:space="0" w:color="auto"/>
        </w:rPr>
        <w:t xml:space="preserve">very </w:t>
      </w:r>
      <w:r w:rsidRPr="00275F19">
        <w:rPr>
          <w:rFonts w:eastAsia="Calibri"/>
          <w:b/>
          <w:iCs/>
          <w:highlight w:val="cyan"/>
          <w:u w:val="single"/>
          <w:bdr w:val="single" w:sz="8" w:space="0" w:color="auto"/>
        </w:rPr>
        <w:t>low</w:t>
      </w:r>
      <w:r w:rsidRPr="00275F19">
        <w:rPr>
          <w:rFonts w:eastAsia="Calibri"/>
          <w:u w:val="single"/>
        </w:rPr>
        <w:t xml:space="preserve"> for two further reasons.</w:t>
      </w:r>
    </w:p>
    <w:p w14:paraId="2829652A" w14:textId="77777777" w:rsidR="001A31F4" w:rsidRPr="00275F19" w:rsidRDefault="001A31F4" w:rsidP="001A31F4">
      <w:pPr>
        <w:rPr>
          <w:rFonts w:eastAsia="Calibri"/>
          <w:u w:val="single"/>
        </w:rPr>
      </w:pPr>
      <w:r w:rsidRPr="00275F19">
        <w:rPr>
          <w:rFonts w:eastAsia="Calibri"/>
          <w:highlight w:val="cyan"/>
          <w:u w:val="single"/>
        </w:rPr>
        <w:t>First</w:t>
      </w:r>
      <w:r w:rsidRPr="00275F19">
        <w:rPr>
          <w:rFonts w:eastAsia="Calibri"/>
          <w:sz w:val="14"/>
        </w:rPr>
        <w:t xml:space="preserve"> off, </w:t>
      </w:r>
      <w:r w:rsidRPr="00275F19">
        <w:rPr>
          <w:rFonts w:eastAsia="Calibri"/>
          <w:highlight w:val="cyan"/>
          <w:u w:val="single"/>
        </w:rPr>
        <w:t>a</w:t>
      </w:r>
      <w:r w:rsidRPr="00275F19">
        <w:rPr>
          <w:rFonts w:eastAsia="Calibri"/>
          <w:u w:val="single"/>
        </w:rPr>
        <w:t xml:space="preserve"> nuclear </w:t>
      </w:r>
      <w:r w:rsidRPr="00275F19">
        <w:rPr>
          <w:rFonts w:eastAsia="Calibri"/>
          <w:highlight w:val="cyan"/>
          <w:u w:val="single"/>
        </w:rPr>
        <w:t>strike would not be in Russia's or Putin's interest</w:t>
      </w:r>
      <w:r w:rsidRPr="00275F19">
        <w:rPr>
          <w:rFonts w:eastAsia="Calibri"/>
          <w:u w:val="single"/>
        </w:rPr>
        <w:t xml:space="preserve">. The Kremlin appears to have been shocked by the significant Western sanctions already imposed upon its economy and against Putin's person. </w:t>
      </w:r>
      <w:r w:rsidRPr="00275F19">
        <w:rPr>
          <w:rFonts w:eastAsia="Calibri"/>
          <w:highlight w:val="cyan"/>
          <w:u w:val="single"/>
        </w:rPr>
        <w:t>Yet were Russia to detonate a nuclear warhead</w:t>
      </w:r>
      <w:r w:rsidRPr="00275F19">
        <w:rPr>
          <w:rFonts w:eastAsia="Calibri"/>
          <w:u w:val="single"/>
        </w:rPr>
        <w:t xml:space="preserve"> over Ukrainian forces or Kyiv, </w:t>
      </w:r>
      <w:r w:rsidRPr="00275F19">
        <w:rPr>
          <w:rFonts w:eastAsia="Calibri"/>
          <w:highlight w:val="cyan"/>
          <w:u w:val="single"/>
        </w:rPr>
        <w:t>it would</w:t>
      </w:r>
      <w:r w:rsidRPr="00275F19">
        <w:rPr>
          <w:rFonts w:eastAsia="Calibri"/>
          <w:u w:val="single"/>
        </w:rPr>
        <w:t xml:space="preserve"> likely </w:t>
      </w:r>
      <w:r w:rsidRPr="00275F19">
        <w:rPr>
          <w:rFonts w:eastAsia="Calibri"/>
          <w:highlight w:val="cyan"/>
          <w:u w:val="single"/>
        </w:rPr>
        <w:t xml:space="preserve">precipitate </w:t>
      </w:r>
      <w:r w:rsidRPr="00275F19">
        <w:rPr>
          <w:rFonts w:eastAsia="Calibri"/>
          <w:b/>
          <w:iCs/>
          <w:highlight w:val="cyan"/>
          <w:u w:val="single"/>
          <w:bdr w:val="single" w:sz="8" w:space="0" w:color="auto"/>
        </w:rPr>
        <w:t>total economic isolation</w:t>
      </w:r>
      <w:r w:rsidRPr="00275F19">
        <w:rPr>
          <w:rFonts w:eastAsia="Calibri"/>
          <w:u w:val="single"/>
        </w:rPr>
        <w:t>.</w:t>
      </w:r>
      <w:r w:rsidRPr="00275F19">
        <w:rPr>
          <w:rFonts w:eastAsia="Calibri"/>
          <w:sz w:val="14"/>
        </w:rPr>
        <w:t xml:space="preserve"> This would have </w:t>
      </w:r>
      <w:r w:rsidRPr="00275F19">
        <w:rPr>
          <w:rFonts w:eastAsia="Calibri"/>
          <w:u w:val="single"/>
        </w:rPr>
        <w:t xml:space="preserve">a profound </w:t>
      </w:r>
      <w:r w:rsidRPr="00275F19">
        <w:rPr>
          <w:rFonts w:eastAsia="Calibri"/>
          <w:highlight w:val="cyan"/>
          <w:u w:val="single"/>
        </w:rPr>
        <w:t>impact</w:t>
      </w:r>
      <w:r w:rsidRPr="00275F19">
        <w:rPr>
          <w:rFonts w:eastAsia="Calibri"/>
          <w:u w:val="single"/>
        </w:rPr>
        <w:t xml:space="preserve"> on </w:t>
      </w:r>
      <w:r w:rsidRPr="00275F19">
        <w:rPr>
          <w:rFonts w:eastAsia="Calibri"/>
          <w:highlight w:val="cyan"/>
          <w:u w:val="single"/>
        </w:rPr>
        <w:t>Russian society</w:t>
      </w:r>
      <w:r w:rsidRPr="00275F19">
        <w:rPr>
          <w:rFonts w:eastAsia="Calibri"/>
          <w:sz w:val="14"/>
        </w:rPr>
        <w:t xml:space="preserve">, likely </w:t>
      </w:r>
      <w:r w:rsidRPr="00275F19">
        <w:rPr>
          <w:rFonts w:eastAsia="Calibri"/>
          <w:highlight w:val="cyan"/>
          <w:u w:val="single"/>
        </w:rPr>
        <w:t>precipitating</w:t>
      </w:r>
      <w:r w:rsidRPr="00275F19">
        <w:rPr>
          <w:rFonts w:eastAsia="Calibri"/>
          <w:u w:val="single"/>
        </w:rPr>
        <w:t xml:space="preserve"> </w:t>
      </w:r>
      <w:r w:rsidRPr="00275F19">
        <w:rPr>
          <w:rFonts w:eastAsia="Calibri"/>
          <w:b/>
          <w:iCs/>
          <w:u w:val="single"/>
          <w:bdr w:val="single" w:sz="8" w:space="0" w:color="auto"/>
        </w:rPr>
        <w:t xml:space="preserve">mass </w:t>
      </w:r>
      <w:proofErr w:type="gramStart"/>
      <w:r w:rsidRPr="00275F19">
        <w:rPr>
          <w:rFonts w:eastAsia="Calibri"/>
          <w:b/>
          <w:iCs/>
          <w:highlight w:val="cyan"/>
          <w:u w:val="single"/>
          <w:bdr w:val="single" w:sz="8" w:space="0" w:color="auto"/>
        </w:rPr>
        <w:t>protests against</w:t>
      </w:r>
      <w:proofErr w:type="gramEnd"/>
      <w:r w:rsidRPr="00275F19">
        <w:rPr>
          <w:rFonts w:eastAsia="Calibri"/>
          <w:b/>
          <w:iCs/>
          <w:highlight w:val="cyan"/>
          <w:u w:val="single"/>
          <w:bdr w:val="single" w:sz="8" w:space="0" w:color="auto"/>
        </w:rPr>
        <w:t xml:space="preserve"> Putin</w:t>
      </w:r>
      <w:r w:rsidRPr="00275F19">
        <w:rPr>
          <w:rFonts w:eastAsia="Calibri"/>
          <w:b/>
          <w:iCs/>
          <w:u w:val="single"/>
          <w:bdr w:val="single" w:sz="8" w:space="0" w:color="auto"/>
        </w:rPr>
        <w:t>'s</w:t>
      </w:r>
      <w:r w:rsidRPr="00275F19">
        <w:rPr>
          <w:rFonts w:eastAsia="Calibri"/>
          <w:u w:val="single"/>
        </w:rPr>
        <w:t xml:space="preserve"> rule </w:t>
      </w:r>
      <w:r w:rsidRPr="00275F19">
        <w:rPr>
          <w:rFonts w:eastAsia="Calibri"/>
          <w:highlight w:val="cyan"/>
          <w:u w:val="single"/>
        </w:rPr>
        <w:t>and</w:t>
      </w:r>
      <w:r w:rsidRPr="00275F19">
        <w:rPr>
          <w:rFonts w:eastAsia="Calibri"/>
          <w:u w:val="single"/>
        </w:rPr>
        <w:t xml:space="preserve"> perhaps encouraging </w:t>
      </w:r>
      <w:r w:rsidRPr="00275F19">
        <w:rPr>
          <w:rFonts w:eastAsia="Calibri"/>
          <w:highlight w:val="cyan"/>
          <w:u w:val="single"/>
        </w:rPr>
        <w:t>a</w:t>
      </w:r>
      <w:r w:rsidRPr="00275F19">
        <w:rPr>
          <w:rFonts w:eastAsia="Calibri"/>
          <w:u w:val="single"/>
        </w:rPr>
        <w:t xml:space="preserve"> </w:t>
      </w:r>
      <w:r w:rsidRPr="00275F19">
        <w:rPr>
          <w:rFonts w:eastAsia="Calibri"/>
          <w:b/>
          <w:iCs/>
          <w:u w:val="single"/>
          <w:bdr w:val="single" w:sz="8" w:space="0" w:color="auto"/>
        </w:rPr>
        <w:t xml:space="preserve">palace </w:t>
      </w:r>
      <w:r w:rsidRPr="00275F19">
        <w:rPr>
          <w:rFonts w:eastAsia="Calibri"/>
          <w:b/>
          <w:iCs/>
          <w:highlight w:val="cyan"/>
          <w:u w:val="single"/>
          <w:bdr w:val="single" w:sz="8" w:space="0" w:color="auto"/>
        </w:rPr>
        <w:t>coup</w:t>
      </w:r>
      <w:r w:rsidRPr="00275F19">
        <w:rPr>
          <w:rFonts w:eastAsia="Calibri"/>
          <w:sz w:val="14"/>
        </w:rPr>
        <w:t xml:space="preserve">. Even erstwhile </w:t>
      </w:r>
      <w:r w:rsidRPr="00275F19">
        <w:rPr>
          <w:rFonts w:eastAsia="Calibri"/>
          <w:u w:val="single"/>
        </w:rPr>
        <w:t xml:space="preserve">Russian partners such as </w:t>
      </w:r>
      <w:r w:rsidRPr="00275F19">
        <w:rPr>
          <w:rFonts w:eastAsia="Calibri"/>
          <w:highlight w:val="cyan"/>
          <w:u w:val="single"/>
        </w:rPr>
        <w:t>China would</w:t>
      </w:r>
      <w:r w:rsidRPr="00275F19">
        <w:rPr>
          <w:rFonts w:eastAsia="Calibri"/>
          <w:u w:val="single"/>
        </w:rPr>
        <w:t xml:space="preserve"> likely </w:t>
      </w:r>
      <w:r w:rsidRPr="00275F19">
        <w:rPr>
          <w:rFonts w:eastAsia="Calibri"/>
          <w:highlight w:val="cyan"/>
          <w:u w:val="single"/>
        </w:rPr>
        <w:t>be pushed into supporting sanctions</w:t>
      </w:r>
      <w:r w:rsidRPr="00275F19">
        <w:rPr>
          <w:rFonts w:eastAsia="Calibri"/>
          <w:u w:val="single"/>
        </w:rPr>
        <w:t xml:space="preserve"> in such a scenario</w:t>
      </w:r>
      <w:r w:rsidRPr="00275F19">
        <w:rPr>
          <w:rFonts w:eastAsia="Calibri"/>
          <w:sz w:val="14"/>
        </w:rPr>
        <w:t xml:space="preserve">, fearing the catastrophic public relations damage of failing to do so. (China has a vested interest in strengthening its relations with the European Union.) </w:t>
      </w:r>
      <w:r w:rsidRPr="00275F19">
        <w:rPr>
          <w:rFonts w:eastAsia="Calibri"/>
          <w:highlight w:val="cyan"/>
          <w:u w:val="single"/>
        </w:rPr>
        <w:t>Putin</w:t>
      </w:r>
      <w:r w:rsidRPr="00275F19">
        <w:rPr>
          <w:rFonts w:eastAsia="Calibri"/>
          <w:sz w:val="14"/>
        </w:rPr>
        <w:t xml:space="preserve"> may </w:t>
      </w:r>
      <w:proofErr w:type="gramStart"/>
      <w:r w:rsidRPr="00275F19">
        <w:rPr>
          <w:rFonts w:eastAsia="Calibri"/>
          <w:sz w:val="14"/>
        </w:rPr>
        <w:t>be</w:t>
      </w:r>
      <w:proofErr w:type="gramEnd"/>
      <w:r w:rsidRPr="00275F19">
        <w:rPr>
          <w:rFonts w:eastAsia="Calibri"/>
          <w:sz w:val="14"/>
        </w:rPr>
        <w:t xml:space="preserve"> many things, but he </w:t>
      </w:r>
      <w:r w:rsidRPr="00275F19">
        <w:rPr>
          <w:rFonts w:eastAsia="Calibri"/>
          <w:highlight w:val="cyan"/>
          <w:u w:val="single"/>
        </w:rPr>
        <w:t xml:space="preserve">is </w:t>
      </w:r>
      <w:r w:rsidRPr="00275F19">
        <w:rPr>
          <w:rFonts w:eastAsia="Calibri"/>
          <w:b/>
          <w:iCs/>
          <w:highlight w:val="cyan"/>
          <w:u w:val="single"/>
          <w:bdr w:val="single" w:sz="8" w:space="0" w:color="auto"/>
        </w:rPr>
        <w:t>not stupid</w:t>
      </w:r>
      <w:r w:rsidRPr="00275F19">
        <w:rPr>
          <w:rFonts w:eastAsia="Calibri"/>
          <w:sz w:val="14"/>
        </w:rPr>
        <w:t xml:space="preserve">. And despite the speculation, I understand that </w:t>
      </w:r>
      <w:r w:rsidRPr="00275F19">
        <w:rPr>
          <w:rFonts w:eastAsia="Calibri"/>
          <w:u w:val="single"/>
        </w:rPr>
        <w:t>there is no high-quality evidence to suggest that Putin is mentally ill or has otherwise lost his mind.</w:t>
      </w:r>
    </w:p>
    <w:p w14:paraId="571AC65C" w14:textId="77777777" w:rsidR="001A31F4" w:rsidRPr="00275F19" w:rsidRDefault="001A31F4" w:rsidP="001A31F4">
      <w:pPr>
        <w:rPr>
          <w:rFonts w:eastAsia="Calibri"/>
          <w:u w:val="single"/>
        </w:rPr>
      </w:pPr>
      <w:r w:rsidRPr="00275F19">
        <w:rPr>
          <w:rFonts w:eastAsia="Calibri"/>
          <w:highlight w:val="cyan"/>
          <w:u w:val="single"/>
        </w:rPr>
        <w:t>Second</w:t>
      </w:r>
      <w:r w:rsidRPr="00275F19">
        <w:rPr>
          <w:rFonts w:eastAsia="Calibri"/>
          <w:u w:val="single"/>
        </w:rPr>
        <w:t xml:space="preserve">, </w:t>
      </w:r>
      <w:r w:rsidRPr="00275F19">
        <w:rPr>
          <w:rFonts w:eastAsia="Calibri"/>
          <w:highlight w:val="cyan"/>
          <w:u w:val="single"/>
        </w:rPr>
        <w:t>it is far from certain</w:t>
      </w:r>
      <w:r w:rsidRPr="00275F19">
        <w:rPr>
          <w:rFonts w:eastAsia="Calibri"/>
          <w:u w:val="single"/>
        </w:rPr>
        <w:t xml:space="preserve"> that Russian </w:t>
      </w:r>
      <w:r w:rsidRPr="00275F19">
        <w:rPr>
          <w:rFonts w:eastAsia="Calibri"/>
          <w:highlight w:val="cyan"/>
          <w:u w:val="single"/>
        </w:rPr>
        <w:t>military forces would</w:t>
      </w:r>
      <w:r w:rsidRPr="00275F19">
        <w:rPr>
          <w:rFonts w:eastAsia="Calibri"/>
          <w:u w:val="single"/>
        </w:rPr>
        <w:t xml:space="preserve"> </w:t>
      </w:r>
      <w:proofErr w:type="gramStart"/>
      <w:r w:rsidRPr="00275F19">
        <w:rPr>
          <w:rFonts w:eastAsia="Calibri"/>
          <w:u w:val="single"/>
        </w:rPr>
        <w:t xml:space="preserve">actually </w:t>
      </w:r>
      <w:r w:rsidRPr="00275F19">
        <w:rPr>
          <w:rFonts w:eastAsia="Calibri"/>
          <w:highlight w:val="cyan"/>
          <w:u w:val="single"/>
        </w:rPr>
        <w:t>carry</w:t>
      </w:r>
      <w:proofErr w:type="gramEnd"/>
      <w:r w:rsidRPr="00275F19">
        <w:rPr>
          <w:rFonts w:eastAsia="Calibri"/>
          <w:highlight w:val="cyan"/>
          <w:u w:val="single"/>
        </w:rPr>
        <w:t xml:space="preserve"> out a nuclear attack order</w:t>
      </w:r>
      <w:r w:rsidRPr="00275F19">
        <w:rPr>
          <w:rFonts w:eastAsia="Calibri"/>
          <w:u w:val="single"/>
        </w:rPr>
        <w:t xml:space="preserve">. Like the U.S., </w:t>
      </w:r>
      <w:r w:rsidRPr="00275F19">
        <w:rPr>
          <w:rFonts w:eastAsia="Calibri"/>
          <w:highlight w:val="cyan"/>
          <w:u w:val="single"/>
        </w:rPr>
        <w:t>Russian nuclear c</w:t>
      </w:r>
      <w:r w:rsidRPr="00275F19">
        <w:rPr>
          <w:rFonts w:eastAsia="Calibri"/>
          <w:u w:val="single"/>
        </w:rPr>
        <w:t xml:space="preserve">ommand </w:t>
      </w:r>
      <w:r w:rsidRPr="00275F19">
        <w:rPr>
          <w:rFonts w:eastAsia="Calibri"/>
          <w:highlight w:val="cyan"/>
          <w:u w:val="single"/>
        </w:rPr>
        <w:t>and c</w:t>
      </w:r>
      <w:r w:rsidRPr="00275F19">
        <w:rPr>
          <w:rFonts w:eastAsia="Calibri"/>
          <w:u w:val="single"/>
        </w:rPr>
        <w:t xml:space="preserve">ontrol has traditionally </w:t>
      </w:r>
      <w:r w:rsidRPr="00275F19">
        <w:rPr>
          <w:rFonts w:eastAsia="Calibri"/>
          <w:highlight w:val="cyan"/>
          <w:u w:val="single"/>
        </w:rPr>
        <w:t>relied upon</w:t>
      </w:r>
      <w:r w:rsidRPr="00275F19">
        <w:rPr>
          <w:rFonts w:eastAsia="Calibri"/>
          <w:u w:val="single"/>
        </w:rPr>
        <w:t xml:space="preserve"> </w:t>
      </w:r>
      <w:r w:rsidRPr="00275F19">
        <w:rPr>
          <w:rFonts w:eastAsia="Calibri"/>
          <w:b/>
          <w:iCs/>
          <w:u w:val="single"/>
          <w:bdr w:val="single" w:sz="8" w:space="0" w:color="auto"/>
        </w:rPr>
        <w:t xml:space="preserve">two- to </w:t>
      </w:r>
      <w:r w:rsidRPr="00275F19">
        <w:rPr>
          <w:rFonts w:eastAsia="Calibri"/>
          <w:b/>
          <w:iCs/>
          <w:highlight w:val="cyan"/>
          <w:u w:val="single"/>
          <w:bdr w:val="single" w:sz="8" w:space="0" w:color="auto"/>
        </w:rPr>
        <w:t>three-person release protocols</w:t>
      </w:r>
      <w:r w:rsidRPr="00275F19">
        <w:rPr>
          <w:rFonts w:eastAsia="Calibri"/>
          <w:u w:val="single"/>
        </w:rPr>
        <w:t xml:space="preserve"> to ensure a legitimate nuclear order.</w:t>
      </w:r>
    </w:p>
    <w:p w14:paraId="3938A9EA" w14:textId="77777777" w:rsidR="001A31F4" w:rsidRPr="00275F19" w:rsidRDefault="001A31F4" w:rsidP="001A31F4">
      <w:pPr>
        <w:rPr>
          <w:rFonts w:eastAsia="Calibri"/>
          <w:u w:val="single"/>
        </w:rPr>
      </w:pPr>
      <w:r w:rsidRPr="00275F19">
        <w:rPr>
          <w:rFonts w:eastAsia="Calibri"/>
          <w:sz w:val="14"/>
        </w:rPr>
        <w:t xml:space="preserve">The exact Russian nuclear release protocols are highly classified and unknown but would likely involve both Defense Minister Sergei Shoigu and Chief of the General Staff Valery Gerasimov's authentication of Putin's order. While Putin's more recent centralization of power may have altered these protocols, the general staff would still need to distribute attack orders to nuclear forces. Those </w:t>
      </w:r>
      <w:r w:rsidRPr="00275F19">
        <w:rPr>
          <w:rFonts w:eastAsia="Calibri"/>
          <w:u w:val="single"/>
        </w:rPr>
        <w:t>forces would then need to carry out the order</w:t>
      </w:r>
      <w:r w:rsidRPr="00275F19">
        <w:rPr>
          <w:rFonts w:eastAsia="Calibri"/>
          <w:sz w:val="14"/>
        </w:rPr>
        <w:t>. That matters because these</w:t>
      </w:r>
      <w:r w:rsidRPr="00275F19">
        <w:rPr>
          <w:rFonts w:eastAsia="Calibri"/>
          <w:u w:val="single"/>
        </w:rPr>
        <w:t xml:space="preserve"> </w:t>
      </w:r>
      <w:r w:rsidRPr="00275F19">
        <w:rPr>
          <w:rFonts w:eastAsia="Calibri"/>
          <w:highlight w:val="cyan"/>
          <w:u w:val="single"/>
        </w:rPr>
        <w:t>personnel know</w:t>
      </w:r>
      <w:r w:rsidRPr="00275F19">
        <w:rPr>
          <w:rFonts w:eastAsia="Calibri"/>
          <w:u w:val="single"/>
        </w:rPr>
        <w:t xml:space="preserve"> that any nuclear strike would entail</w:t>
      </w:r>
      <w:r w:rsidRPr="00275F19">
        <w:rPr>
          <w:rFonts w:eastAsia="Calibri"/>
          <w:sz w:val="14"/>
        </w:rPr>
        <w:t xml:space="preserve">, as a minimum, </w:t>
      </w:r>
      <w:r w:rsidRPr="00275F19">
        <w:rPr>
          <w:rFonts w:eastAsia="Calibri"/>
          <w:u w:val="single"/>
        </w:rPr>
        <w:t xml:space="preserve">catastrophic sanctions and the degradation of Russian military history and honor. In </w:t>
      </w:r>
      <w:r w:rsidRPr="00275F19">
        <w:rPr>
          <w:rFonts w:eastAsia="Calibri"/>
          <w:highlight w:val="cyan"/>
          <w:u w:val="single"/>
        </w:rPr>
        <w:t xml:space="preserve">the </w:t>
      </w:r>
      <w:r w:rsidRPr="00275F19">
        <w:rPr>
          <w:rFonts w:eastAsia="Calibri"/>
          <w:b/>
          <w:iCs/>
          <w:highlight w:val="cyan"/>
          <w:u w:val="single"/>
          <w:bdr w:val="single" w:sz="8" w:space="0" w:color="auto"/>
        </w:rPr>
        <w:t>worst-case</w:t>
      </w:r>
      <w:r w:rsidRPr="00275F19">
        <w:rPr>
          <w:rFonts w:eastAsia="Calibri"/>
          <w:u w:val="single"/>
        </w:rPr>
        <w:t xml:space="preserve"> </w:t>
      </w:r>
      <w:r w:rsidRPr="00275F19">
        <w:rPr>
          <w:rFonts w:eastAsia="Calibri"/>
          <w:highlight w:val="cyan"/>
          <w:u w:val="single"/>
        </w:rPr>
        <w:t>scenario</w:t>
      </w:r>
      <w:r w:rsidRPr="00275F19">
        <w:rPr>
          <w:rFonts w:eastAsia="Calibri"/>
          <w:u w:val="single"/>
        </w:rPr>
        <w:t xml:space="preserve">, a nuclear strike </w:t>
      </w:r>
      <w:r w:rsidRPr="00275F19">
        <w:rPr>
          <w:rFonts w:eastAsia="Calibri"/>
          <w:highlight w:val="cyan"/>
          <w:u w:val="single"/>
        </w:rPr>
        <w:t>would risk</w:t>
      </w:r>
      <w:r w:rsidRPr="00275F19">
        <w:rPr>
          <w:rFonts w:eastAsia="Calibri"/>
          <w:u w:val="single"/>
        </w:rPr>
        <w:t xml:space="preserve"> an </w:t>
      </w:r>
      <w:r w:rsidRPr="00275F19">
        <w:rPr>
          <w:rFonts w:eastAsia="Calibri"/>
          <w:highlight w:val="cyan"/>
          <w:u w:val="single"/>
        </w:rPr>
        <w:t>escalation</w:t>
      </w:r>
      <w:r w:rsidRPr="00275F19">
        <w:rPr>
          <w:rFonts w:eastAsia="Calibri"/>
          <w:u w:val="single"/>
        </w:rPr>
        <w:t xml:space="preserve"> spiral that ends with nuclear war </w:t>
      </w:r>
      <w:r w:rsidRPr="00275F19">
        <w:rPr>
          <w:rFonts w:eastAsia="Calibri"/>
          <w:highlight w:val="cyan"/>
          <w:u w:val="single"/>
        </w:rPr>
        <w:t>against NATO</w:t>
      </w:r>
      <w:r w:rsidRPr="00275F19">
        <w:rPr>
          <w:rFonts w:eastAsia="Calibri"/>
          <w:u w:val="single"/>
        </w:rPr>
        <w:t>.</w:t>
      </w:r>
    </w:p>
    <w:p w14:paraId="4DDB3E77" w14:textId="77777777" w:rsidR="001A31F4" w:rsidRPr="00275F19" w:rsidRDefault="001A31F4" w:rsidP="001A31F4">
      <w:pPr>
        <w:rPr>
          <w:rFonts w:eastAsia="Calibri"/>
          <w:u w:val="single"/>
        </w:rPr>
      </w:pPr>
      <w:r w:rsidRPr="00275F19">
        <w:rPr>
          <w:rFonts w:eastAsia="Calibri"/>
          <w:u w:val="single"/>
        </w:rPr>
        <w:t xml:space="preserve">Gerasimov isn't crazy. Nor are most of the security </w:t>
      </w:r>
      <w:proofErr w:type="gramStart"/>
      <w:r w:rsidRPr="00275F19">
        <w:rPr>
          <w:rFonts w:eastAsia="Calibri"/>
          <w:u w:val="single"/>
        </w:rPr>
        <w:t>elite</w:t>
      </w:r>
      <w:proofErr w:type="gramEnd"/>
      <w:r w:rsidRPr="00275F19">
        <w:rPr>
          <w:rFonts w:eastAsia="Calibri"/>
          <w:u w:val="single"/>
        </w:rPr>
        <w:t xml:space="preserve"> around Putin. They know that once one nuclear weapon is used, U.S., British, and French nuclear forces would immediately move to very high alert status.</w:t>
      </w:r>
      <w:r w:rsidRPr="00275F19">
        <w:rPr>
          <w:rFonts w:eastAsia="Calibri"/>
          <w:sz w:val="14"/>
        </w:rPr>
        <w:t xml:space="preserve"> Russian forces would then do the same. </w:t>
      </w:r>
      <w:r w:rsidRPr="00275F19">
        <w:rPr>
          <w:rFonts w:eastAsia="Calibri"/>
          <w:u w:val="single"/>
        </w:rPr>
        <w:t>The Russians know that this dynamic would greatly exacerbate the risk of miscalculation.</w:t>
      </w:r>
    </w:p>
    <w:p w14:paraId="6EF82781" w14:textId="77777777" w:rsidR="001A31F4" w:rsidRPr="00275F19" w:rsidRDefault="001A31F4" w:rsidP="001A31F4">
      <w:pPr>
        <w:rPr>
          <w:rFonts w:eastAsia="Calibri"/>
          <w:u w:val="single"/>
        </w:rPr>
      </w:pPr>
      <w:r w:rsidRPr="00275F19">
        <w:rPr>
          <w:rFonts w:eastAsia="Calibri"/>
          <w:sz w:val="14"/>
        </w:rPr>
        <w:t xml:space="preserve">Consider, for example, that Russian ballistic missile submarines are almost constantly shadowed by U.S. and British attack submarines while on patrol. After a Russian nuclear strike on Ukraine, one miscalculation might lead to one undersea battle. Fearing an imminent attack </w:t>
      </w:r>
      <w:proofErr w:type="gramStart"/>
      <w:r w:rsidRPr="00275F19">
        <w:rPr>
          <w:rFonts w:eastAsia="Calibri"/>
          <w:sz w:val="14"/>
        </w:rPr>
        <w:t>at</w:t>
      </w:r>
      <w:proofErr w:type="gramEnd"/>
      <w:r w:rsidRPr="00275F19">
        <w:rPr>
          <w:rFonts w:eastAsia="Calibri"/>
          <w:sz w:val="14"/>
        </w:rPr>
        <w:t xml:space="preserve"> scale, this might then lead to one nation's preemptive strike against the other nation's nuclear assets. This is just a hypothetical scenario, but it illustrates how </w:t>
      </w:r>
      <w:r w:rsidRPr="00275F19">
        <w:rPr>
          <w:rFonts w:eastAsia="Calibri"/>
          <w:u w:val="single"/>
        </w:rPr>
        <w:t>even the hint of nuclear warfare</w:t>
      </w:r>
      <w:r w:rsidRPr="00275F19">
        <w:rPr>
          <w:rFonts w:eastAsia="Calibri"/>
          <w:sz w:val="14"/>
        </w:rPr>
        <w:t xml:space="preserve"> </w:t>
      </w:r>
      <w:r w:rsidRPr="00275F19">
        <w:rPr>
          <w:rFonts w:eastAsia="Calibri"/>
          <w:u w:val="single"/>
        </w:rPr>
        <w:t>could lead to a worldwide shooting war. The Russians know this.</w:t>
      </w:r>
    </w:p>
    <w:p w14:paraId="41107C9F" w14:textId="77777777" w:rsidR="001A31F4" w:rsidRDefault="001A31F4" w:rsidP="001A31F4">
      <w:pPr>
        <w:rPr>
          <w:rFonts w:eastAsia="Calibri"/>
          <w:u w:val="single"/>
        </w:rPr>
      </w:pPr>
      <w:r w:rsidRPr="00275F19">
        <w:rPr>
          <w:rFonts w:eastAsia="Calibri"/>
          <w:sz w:val="14"/>
        </w:rPr>
        <w:t xml:space="preserve">The bottom line: </w:t>
      </w:r>
      <w:r w:rsidRPr="00275F19">
        <w:rPr>
          <w:rFonts w:eastAsia="Calibri"/>
          <w:highlight w:val="cyan"/>
          <w:u w:val="single"/>
        </w:rPr>
        <w:t>Putin</w:t>
      </w:r>
      <w:r w:rsidRPr="00275F19">
        <w:rPr>
          <w:rFonts w:eastAsia="Calibri"/>
          <w:sz w:val="14"/>
        </w:rPr>
        <w:t xml:space="preserve"> </w:t>
      </w:r>
      <w:r w:rsidRPr="00275F19">
        <w:rPr>
          <w:rFonts w:eastAsia="Calibri"/>
          <w:sz w:val="14"/>
          <w:szCs w:val="16"/>
        </w:rPr>
        <w:t>and his ultra-hawk spymaster Nikolai Patrushev</w:t>
      </w:r>
      <w:r w:rsidRPr="00275F19">
        <w:rPr>
          <w:rFonts w:eastAsia="Calibri"/>
          <w:sz w:val="14"/>
        </w:rPr>
        <w:t xml:space="preserve"> </w:t>
      </w:r>
      <w:r w:rsidRPr="00275F19">
        <w:rPr>
          <w:rFonts w:eastAsia="Calibri"/>
          <w:highlight w:val="cyan"/>
          <w:u w:val="single"/>
        </w:rPr>
        <w:t xml:space="preserve">might support a nuclear strike, but it's </w:t>
      </w:r>
      <w:r w:rsidRPr="00275F19">
        <w:rPr>
          <w:rFonts w:eastAsia="Calibri"/>
          <w:b/>
          <w:iCs/>
          <w:highlight w:val="cyan"/>
          <w:u w:val="single"/>
          <w:bdr w:val="single" w:sz="8" w:space="0" w:color="auto"/>
        </w:rPr>
        <w:t>highly unlikely</w:t>
      </w:r>
      <w:r w:rsidRPr="00275F19">
        <w:rPr>
          <w:rFonts w:eastAsia="Calibri"/>
          <w:u w:val="single"/>
        </w:rPr>
        <w:t xml:space="preserve"> they </w:t>
      </w:r>
      <w:r w:rsidRPr="00275F19">
        <w:rPr>
          <w:rFonts w:eastAsia="Calibri"/>
          <w:highlight w:val="cyan"/>
          <w:u w:val="single"/>
        </w:rPr>
        <w:t>[he] will order one</w:t>
      </w:r>
      <w:r w:rsidRPr="00275F19">
        <w:rPr>
          <w:rFonts w:eastAsia="Calibri"/>
          <w:u w:val="single"/>
        </w:rPr>
        <w:t xml:space="preserve">. It's </w:t>
      </w:r>
      <w:r w:rsidRPr="00275F19">
        <w:rPr>
          <w:rFonts w:eastAsia="Calibri"/>
          <w:b/>
          <w:iCs/>
          <w:highlight w:val="cyan"/>
          <w:u w:val="single"/>
          <w:bdr w:val="single" w:sz="8" w:space="0" w:color="auto"/>
        </w:rPr>
        <w:t>even less likely</w:t>
      </w:r>
      <w:r w:rsidRPr="00275F19">
        <w:rPr>
          <w:rFonts w:eastAsia="Calibri"/>
          <w:highlight w:val="cyan"/>
          <w:u w:val="single"/>
        </w:rPr>
        <w:t xml:space="preserve"> that others</w:t>
      </w:r>
      <w:r w:rsidRPr="00275F19">
        <w:rPr>
          <w:rFonts w:eastAsia="Calibri"/>
          <w:u w:val="single"/>
        </w:rPr>
        <w:t xml:space="preserve"> in Putin's inner circle </w:t>
      </w:r>
      <w:r w:rsidRPr="00275F19">
        <w:rPr>
          <w:rFonts w:eastAsia="Calibri"/>
          <w:highlight w:val="cyan"/>
          <w:u w:val="single"/>
        </w:rPr>
        <w:t xml:space="preserve">would support it. They would </w:t>
      </w:r>
      <w:r w:rsidRPr="00275F19">
        <w:rPr>
          <w:rFonts w:eastAsia="Calibri"/>
          <w:b/>
          <w:iCs/>
          <w:highlight w:val="cyan"/>
          <w:u w:val="single"/>
          <w:bdr w:val="single" w:sz="8" w:space="0" w:color="auto"/>
        </w:rPr>
        <w:t>more likely strike him out</w:t>
      </w:r>
      <w:r w:rsidRPr="00275F19">
        <w:rPr>
          <w:rFonts w:eastAsia="Calibri"/>
          <w:highlight w:val="cyan"/>
          <w:u w:val="single"/>
        </w:rPr>
        <w:t xml:space="preserve"> before agreeing to fire off nukes</w:t>
      </w:r>
      <w:r w:rsidRPr="00275F19">
        <w:rPr>
          <w:rFonts w:eastAsia="Calibri"/>
          <w:u w:val="single"/>
        </w:rPr>
        <w:t>.</w:t>
      </w:r>
      <w:bookmarkEnd w:id="1"/>
    </w:p>
    <w:p w14:paraId="1ABC462B" w14:textId="5E0586C2" w:rsidR="001A31F4" w:rsidRDefault="001A31F4" w:rsidP="001A31F4">
      <w:pPr>
        <w:pStyle w:val="Heading3"/>
      </w:pPr>
      <w:r>
        <w:t>AT: Governance---1NC</w:t>
      </w:r>
    </w:p>
    <w:p w14:paraId="43DCA6BA" w14:textId="77777777" w:rsidR="001A31F4" w:rsidRPr="00BA3097" w:rsidRDefault="001A31F4" w:rsidP="001A31F4">
      <w:pPr>
        <w:pStyle w:val="Analytic"/>
        <w:rPr>
          <w:sz w:val="16"/>
        </w:rPr>
      </w:pPr>
      <w:r>
        <w:t xml:space="preserve">‘Governance’ is zero. The card doesn’t get </w:t>
      </w:r>
      <w:r>
        <w:rPr>
          <w:u w:val="single"/>
        </w:rPr>
        <w:t xml:space="preserve">close </w:t>
      </w:r>
      <w:r>
        <w:t>to an existential impact.</w:t>
      </w:r>
    </w:p>
    <w:p w14:paraId="02F515E0" w14:textId="77777777" w:rsidR="001A31F4" w:rsidRDefault="001A31F4" w:rsidP="001A31F4">
      <w:pPr>
        <w:pStyle w:val="Heading2"/>
      </w:pPr>
      <w:r>
        <w:t>Shipping</w:t>
      </w:r>
    </w:p>
    <w:p w14:paraId="0F54DFDC" w14:textId="77777777" w:rsidR="001A31F4" w:rsidRPr="00312F2F" w:rsidRDefault="001A31F4" w:rsidP="001A31F4">
      <w:pPr>
        <w:keepNext/>
        <w:keepLines/>
        <w:pageBreakBefore/>
        <w:spacing w:before="40" w:after="0"/>
        <w:jc w:val="center"/>
        <w:outlineLvl w:val="2"/>
        <w:rPr>
          <w:rFonts w:eastAsia="Times New Roman"/>
          <w:b/>
          <w:sz w:val="32"/>
          <w:szCs w:val="24"/>
          <w:u w:val="single"/>
          <w14:ligatures w14:val="standardContextual"/>
        </w:rPr>
      </w:pPr>
      <w:bookmarkStart w:id="2" w:name="_Hlk73310270"/>
      <w:bookmarkStart w:id="3" w:name="_Hlk2713169"/>
      <w:r w:rsidRPr="00312F2F">
        <w:rPr>
          <w:rFonts w:eastAsia="Times New Roman"/>
          <w:b/>
          <w:sz w:val="32"/>
          <w:szCs w:val="24"/>
          <w:u w:val="single"/>
          <w14:ligatures w14:val="standardContextual"/>
        </w:rPr>
        <w:t>Dedev---Long---1NC</w:t>
      </w:r>
    </w:p>
    <w:p w14:paraId="461CB837" w14:textId="77777777" w:rsidR="001A31F4" w:rsidRPr="00312F2F" w:rsidRDefault="001A31F4" w:rsidP="001A31F4">
      <w:pPr>
        <w:keepNext/>
        <w:keepLines/>
        <w:spacing w:before="40" w:after="0"/>
        <w:outlineLvl w:val="3"/>
        <w:rPr>
          <w:rFonts w:eastAsia="Times New Roman"/>
          <w:b/>
          <w:iCs/>
          <w:sz w:val="26"/>
          <w14:ligatures w14:val="standardContextual"/>
        </w:rPr>
      </w:pPr>
      <w:bookmarkStart w:id="4" w:name="_Hlk186192057"/>
      <w:bookmarkStart w:id="5" w:name="_Hlk73137013"/>
      <w:r w:rsidRPr="00312F2F">
        <w:rPr>
          <w:rFonts w:eastAsia="Times New Roman"/>
          <w:b/>
          <w:iCs/>
          <w:sz w:val="26"/>
          <w14:ligatures w14:val="standardContextual"/>
        </w:rPr>
        <w:t xml:space="preserve">Growth’s </w:t>
      </w:r>
      <w:r w:rsidRPr="00312F2F">
        <w:rPr>
          <w:rFonts w:eastAsia="Times New Roman"/>
          <w:b/>
          <w:iCs/>
          <w:sz w:val="26"/>
          <w:u w:val="single"/>
          <w14:ligatures w14:val="standardContextual"/>
        </w:rPr>
        <w:t>unsustainable</w:t>
      </w:r>
      <w:r w:rsidRPr="00312F2F">
        <w:rPr>
          <w:rFonts w:eastAsia="Times New Roman"/>
          <w:b/>
          <w:iCs/>
          <w:sz w:val="26"/>
          <w14:ligatures w14:val="standardContextual"/>
        </w:rPr>
        <w:t xml:space="preserve"> due to </w:t>
      </w:r>
      <w:r w:rsidRPr="00312F2F">
        <w:rPr>
          <w:rFonts w:eastAsia="Times New Roman"/>
          <w:b/>
          <w:iCs/>
          <w:sz w:val="26"/>
          <w:u w:val="single"/>
          <w14:ligatures w14:val="standardContextual"/>
        </w:rPr>
        <w:t>warming</w:t>
      </w:r>
      <w:r w:rsidRPr="00312F2F">
        <w:rPr>
          <w:rFonts w:eastAsia="Times New Roman"/>
          <w:b/>
          <w:iCs/>
          <w:sz w:val="26"/>
          <w14:ligatures w14:val="standardContextual"/>
        </w:rPr>
        <w:t xml:space="preserve">, </w:t>
      </w:r>
      <w:r w:rsidRPr="00312F2F">
        <w:rPr>
          <w:rFonts w:eastAsia="Times New Roman"/>
          <w:b/>
          <w:iCs/>
          <w:sz w:val="26"/>
          <w:u w:val="single"/>
          <w14:ligatures w14:val="standardContextual"/>
        </w:rPr>
        <w:t>biod</w:t>
      </w:r>
      <w:r w:rsidRPr="00312F2F">
        <w:rPr>
          <w:rFonts w:eastAsia="Times New Roman"/>
          <w:b/>
          <w:iCs/>
          <w:sz w:val="26"/>
          <w14:ligatures w14:val="standardContextual"/>
        </w:rPr>
        <w:t xml:space="preserve"> loss, </w:t>
      </w:r>
      <w:r w:rsidRPr="00312F2F">
        <w:rPr>
          <w:rFonts w:eastAsia="Times New Roman"/>
          <w:b/>
          <w:iCs/>
          <w:sz w:val="26"/>
          <w:u w:val="single"/>
          <w14:ligatures w14:val="standardContextual"/>
        </w:rPr>
        <w:t>resource</w:t>
      </w:r>
      <w:r w:rsidRPr="00312F2F">
        <w:rPr>
          <w:rFonts w:eastAsia="Times New Roman"/>
          <w:b/>
          <w:iCs/>
          <w:sz w:val="26"/>
          <w14:ligatures w14:val="standardContextual"/>
        </w:rPr>
        <w:t xml:space="preserve"> shortages, and </w:t>
      </w:r>
      <w:r w:rsidRPr="00312F2F">
        <w:rPr>
          <w:rFonts w:eastAsia="Times New Roman"/>
          <w:b/>
          <w:iCs/>
          <w:sz w:val="26"/>
          <w:u w:val="single"/>
          <w14:ligatures w14:val="standardContextual"/>
        </w:rPr>
        <w:t>bioaccumulation</w:t>
      </w:r>
      <w:r w:rsidRPr="00312F2F">
        <w:rPr>
          <w:rFonts w:eastAsia="Times New Roman"/>
          <w:b/>
          <w:iCs/>
          <w:sz w:val="26"/>
          <w14:ligatures w14:val="standardContextual"/>
        </w:rPr>
        <w:t xml:space="preserve">---innovation </w:t>
      </w:r>
      <w:r w:rsidRPr="00312F2F">
        <w:rPr>
          <w:rFonts w:eastAsia="Times New Roman"/>
          <w:b/>
          <w:iCs/>
          <w:sz w:val="26"/>
          <w:u w:val="single"/>
          <w14:ligatures w14:val="standardContextual"/>
        </w:rPr>
        <w:t>can’t solve</w:t>
      </w:r>
      <w:r w:rsidRPr="00312F2F">
        <w:rPr>
          <w:rFonts w:eastAsia="Times New Roman"/>
          <w:b/>
          <w:iCs/>
          <w:sz w:val="26"/>
          <w14:ligatures w14:val="standardContextual"/>
        </w:rPr>
        <w:t xml:space="preserve"> due to </w:t>
      </w:r>
      <w:r w:rsidRPr="00312F2F">
        <w:rPr>
          <w:rFonts w:eastAsia="Times New Roman"/>
          <w:b/>
          <w:iCs/>
          <w:sz w:val="26"/>
          <w:u w:val="single"/>
          <w14:ligatures w14:val="standardContextual"/>
        </w:rPr>
        <w:t>bad incentives</w:t>
      </w:r>
      <w:r w:rsidRPr="00312F2F">
        <w:rPr>
          <w:rFonts w:eastAsia="Times New Roman"/>
          <w:b/>
          <w:iCs/>
          <w:sz w:val="26"/>
          <w14:ligatures w14:val="standardContextual"/>
        </w:rPr>
        <w:t xml:space="preserve"> and </w:t>
      </w:r>
      <w:r w:rsidRPr="00312F2F">
        <w:rPr>
          <w:rFonts w:eastAsia="Times New Roman"/>
          <w:b/>
          <w:iCs/>
          <w:sz w:val="26"/>
          <w:u w:val="single"/>
          <w14:ligatures w14:val="standardContextual"/>
        </w:rPr>
        <w:t>rebound effects</w:t>
      </w:r>
      <w:r w:rsidRPr="00312F2F">
        <w:rPr>
          <w:rFonts w:eastAsia="Times New Roman"/>
          <w:b/>
          <w:iCs/>
          <w:sz w:val="26"/>
          <w14:ligatures w14:val="standardContextual"/>
        </w:rPr>
        <w:t xml:space="preserve">---only </w:t>
      </w:r>
      <w:r w:rsidRPr="00312F2F">
        <w:rPr>
          <w:rFonts w:eastAsia="Times New Roman"/>
          <w:b/>
          <w:iCs/>
          <w:sz w:val="26"/>
          <w:u w:val="single"/>
          <w14:ligatures w14:val="standardContextual"/>
        </w:rPr>
        <w:t>collapse</w:t>
      </w:r>
      <w:r w:rsidRPr="00312F2F">
        <w:rPr>
          <w:rFonts w:eastAsia="Times New Roman"/>
          <w:b/>
          <w:iCs/>
          <w:sz w:val="26"/>
          <w14:ligatures w14:val="standardContextual"/>
        </w:rPr>
        <w:t xml:space="preserve"> that spurs </w:t>
      </w:r>
      <w:r w:rsidRPr="00312F2F">
        <w:rPr>
          <w:rFonts w:eastAsia="Times New Roman"/>
          <w:b/>
          <w:iCs/>
          <w:sz w:val="26"/>
          <w:u w:val="single"/>
          <w14:ligatures w14:val="standardContextual"/>
        </w:rPr>
        <w:t>degrowth</w:t>
      </w:r>
      <w:r w:rsidRPr="00312F2F">
        <w:rPr>
          <w:rFonts w:eastAsia="Times New Roman"/>
          <w:b/>
          <w:iCs/>
          <w:sz w:val="26"/>
          <w14:ligatures w14:val="standardContextual"/>
        </w:rPr>
        <w:t xml:space="preserve"> can avert extinction</w:t>
      </w:r>
    </w:p>
    <w:p w14:paraId="56D3F6C9" w14:textId="77777777" w:rsidR="001A31F4" w:rsidRPr="00312F2F" w:rsidRDefault="001A31F4" w:rsidP="001A31F4">
      <w:pPr>
        <w:rPr>
          <w:rFonts w:eastAsia="Calibri"/>
          <w14:ligatures w14:val="standardContextual"/>
        </w:rPr>
      </w:pPr>
      <w:r w:rsidRPr="00312F2F">
        <w:rPr>
          <w:rFonts w:eastAsia="Calibri"/>
          <w14:ligatures w14:val="standardContextual"/>
        </w:rPr>
        <w:t xml:space="preserve">Luiz </w:t>
      </w:r>
      <w:r w:rsidRPr="00312F2F">
        <w:rPr>
          <w:rFonts w:eastAsia="Calibri"/>
          <w:b/>
          <w:bCs/>
          <w:sz w:val="26"/>
          <w14:ligatures w14:val="standardContextual"/>
        </w:rPr>
        <w:t>Marques 20</w:t>
      </w:r>
      <w:r w:rsidRPr="00312F2F">
        <w:rPr>
          <w:rFonts w:eastAsia="Calibri"/>
          <w14:ligatures w14:val="standardContextual"/>
        </w:rPr>
        <w:t>, associate professor, Department of History, State University of Campinas (UNICAMP) Campinas/SP - Brasil, editor and consultant for the Historia Viva magazine, worked as an analyst at the National Center for Scientific Research in France, has written or collaborated on hundreds of articles and dozens of books, “Climate Feedbacks and Tipping Points,” through “The Illusion of a Sustainable Capitalism,” Capitalism and Environmental Collapse, Springer International Publishing, 2020, pp. 199–361, DOI.org (Crossref), doi:10.1007/978-3-030-47527-7_8</w:t>
      </w:r>
    </w:p>
    <w:p w14:paraId="1CAF70F0"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Let us first define these two points. Positive climate </w:t>
      </w:r>
      <w:proofErr w:type="gramStart"/>
      <w:r w:rsidRPr="00312F2F">
        <w:rPr>
          <w:rFonts w:eastAsia="Calibri"/>
          <w:sz w:val="10"/>
          <w14:ligatures w14:val="standardContextual"/>
        </w:rPr>
        <w:t>feedbacks</w:t>
      </w:r>
      <w:proofErr w:type="gramEnd"/>
      <w:r w:rsidRPr="00312F2F">
        <w:rPr>
          <w:rFonts w:eastAsia="Calibri"/>
          <w:sz w:val="10"/>
          <w14:ligatures w14:val="standardContextual"/>
        </w:rPr>
        <w:t xml:space="preserve"> are defined as </w:t>
      </w:r>
      <w:r w:rsidRPr="00312F2F">
        <w:rPr>
          <w:rFonts w:eastAsia="Calibri"/>
          <w:u w:val="single"/>
          <w14:ligatures w14:val="standardContextual"/>
        </w:rPr>
        <w:t>mechanisms of climate warming</w:t>
      </w:r>
      <w:r w:rsidRPr="00312F2F">
        <w:rPr>
          <w:rFonts w:eastAsia="Calibri"/>
          <w:sz w:val="10"/>
          <w14:ligatures w14:val="standardContextual"/>
        </w:rPr>
        <w:t xml:space="preserve"> that </w:t>
      </w:r>
      <w:r w:rsidRPr="00312F2F">
        <w:rPr>
          <w:rFonts w:eastAsia="Calibri"/>
          <w:u w:val="single"/>
          <w14:ligatures w14:val="standardContextual"/>
        </w:rPr>
        <w:t xml:space="preserve">are </w:t>
      </w:r>
      <w:r w:rsidRPr="00312F2F">
        <w:rPr>
          <w:rFonts w:eastAsia="Calibri"/>
          <w:b/>
          <w:iCs/>
          <w:u w:val="single"/>
          <w:bdr w:val="single" w:sz="8" w:space="0" w:color="auto"/>
          <w14:ligatures w14:val="standardContextual"/>
        </w:rPr>
        <w:t>positively</w:t>
      </w:r>
      <w:r w:rsidRPr="00312F2F">
        <w:rPr>
          <w:rFonts w:eastAsia="Calibri"/>
          <w:u w:val="single"/>
          <w14:ligatures w14:val="standardContextual"/>
        </w:rPr>
        <w:t xml:space="preserve"> influenced by </w:t>
      </w:r>
      <w:r w:rsidRPr="00312F2F">
        <w:rPr>
          <w:rFonts w:eastAsia="Calibri"/>
          <w:b/>
          <w:iCs/>
          <w:u w:val="single"/>
          <w:bdr w:val="single" w:sz="8" w:space="0" w:color="auto"/>
          <w14:ligatures w14:val="standardContextual"/>
        </w:rPr>
        <w:t>climate itself</w:t>
      </w:r>
      <w:r w:rsidRPr="00312F2F">
        <w:rPr>
          <w:rFonts w:eastAsia="Calibri"/>
          <w:u w:val="single"/>
          <w14:ligatures w14:val="standardContextual"/>
        </w:rPr>
        <w:t xml:space="preserve">. As warming increases, so too will the magnitude of these mechanisms, forming a </w:t>
      </w:r>
      <w:r w:rsidRPr="00312F2F">
        <w:rPr>
          <w:rFonts w:eastAsia="Calibri"/>
          <w:b/>
          <w:iCs/>
          <w:u w:val="single"/>
          <w:bdr w:val="single" w:sz="8" w:space="0" w:color="auto"/>
          <w14:ligatures w14:val="standardContextual"/>
        </w:rPr>
        <w:t>positive feedback</w:t>
      </w:r>
      <w:r w:rsidRPr="00312F2F">
        <w:rPr>
          <w:rFonts w:eastAsia="Calibri"/>
          <w:sz w:val="10"/>
          <w14:ligatures w14:val="standardContextual"/>
        </w:rPr>
        <w:t xml:space="preserve"> loop (Dean et al. 2018). </w:t>
      </w:r>
      <w:r w:rsidRPr="00312F2F">
        <w:rPr>
          <w:rFonts w:eastAsia="Calibri"/>
          <w:u w:val="single"/>
          <w14:ligatures w14:val="standardContextual"/>
        </w:rPr>
        <w:t xml:space="preserve">Such positive feedback loops are </w:t>
      </w:r>
      <w:r w:rsidRPr="00312F2F">
        <w:rPr>
          <w:rFonts w:eastAsia="Calibri"/>
          <w:b/>
          <w:iCs/>
          <w:u w:val="single"/>
          <w:bdr w:val="single" w:sz="8" w:space="0" w:color="auto"/>
          <w14:ligatures w14:val="standardContextual"/>
        </w:rPr>
        <w:t>already at work</w:t>
      </w:r>
      <w:r w:rsidRPr="00312F2F">
        <w:rPr>
          <w:rFonts w:eastAsia="Calibri"/>
          <w:sz w:val="10"/>
          <w14:ligatures w14:val="standardContextual"/>
        </w:rPr>
        <w:t xml:space="preserve"> in the climate system (which includes the oceans, land surface, cryosphere, biosphere, and atmosphere). As Rijsberman and Swart (1990) state, “</w:t>
      </w:r>
      <w:r w:rsidRPr="00312F2F">
        <w:rPr>
          <w:rFonts w:eastAsia="Calibri"/>
          <w:u w:val="single"/>
          <w14:ligatures w14:val="standardContextual"/>
        </w:rPr>
        <w:t xml:space="preserve">temperature </w:t>
      </w:r>
      <w:r w:rsidRPr="00312F2F">
        <w:rPr>
          <w:rFonts w:eastAsia="Calibri"/>
          <w:highlight w:val="cyan"/>
          <w:u w:val="single"/>
          <w14:ligatures w14:val="standardContextual"/>
        </w:rPr>
        <w:t>increases beyond 1°</w:t>
      </w:r>
      <w:r w:rsidRPr="00312F2F">
        <w:rPr>
          <w:rFonts w:eastAsia="Calibri"/>
          <w:u w:val="single"/>
          <w14:ligatures w14:val="standardContextual"/>
        </w:rPr>
        <w:t xml:space="preserve">C may </w:t>
      </w:r>
      <w:r w:rsidRPr="00312F2F">
        <w:rPr>
          <w:rFonts w:eastAsia="Calibri"/>
          <w:highlight w:val="cyan"/>
          <w:u w:val="single"/>
          <w14:ligatures w14:val="standardContextual"/>
        </w:rPr>
        <w:t xml:space="preserve">elicit </w:t>
      </w:r>
      <w:r w:rsidRPr="00312F2F">
        <w:rPr>
          <w:rFonts w:eastAsia="Calibri"/>
          <w:b/>
          <w:iCs/>
          <w:highlight w:val="cyan"/>
          <w:u w:val="single"/>
          <w:bdr w:val="single" w:sz="8" w:space="0" w:color="auto"/>
          <w14:ligatures w14:val="standardContextual"/>
        </w:rPr>
        <w:t>rapid</w:t>
      </w:r>
      <w:r w:rsidRPr="00312F2F">
        <w:rPr>
          <w:rFonts w:eastAsia="Calibri"/>
          <w:b/>
          <w:iCs/>
          <w:u w:val="single"/>
          <w:bdr w:val="single" w:sz="8" w:space="0" w:color="auto"/>
          <w14:ligatures w14:val="standardContextual"/>
        </w:rPr>
        <w:t xml:space="preserve">, unpredictable, and </w:t>
      </w:r>
      <w:r w:rsidRPr="00312F2F">
        <w:rPr>
          <w:rFonts w:eastAsia="Calibri"/>
          <w:b/>
          <w:iCs/>
          <w:highlight w:val="cyan"/>
          <w:u w:val="single"/>
          <w:bdr w:val="single" w:sz="8" w:space="0" w:color="auto"/>
          <w14:ligatures w14:val="standardContextual"/>
        </w:rPr>
        <w:t>non-linear</w:t>
      </w:r>
      <w:r w:rsidRPr="00312F2F">
        <w:rPr>
          <w:rFonts w:eastAsia="Calibri"/>
          <w:b/>
          <w:iCs/>
          <w:u w:val="single"/>
          <w:bdr w:val="single" w:sz="8" w:space="0" w:color="auto"/>
          <w14:ligatures w14:val="standardContextual"/>
        </w:rPr>
        <w:t xml:space="preserve"> responses</w:t>
      </w:r>
      <w:r w:rsidRPr="00312F2F">
        <w:rPr>
          <w:rFonts w:eastAsia="Calibri"/>
          <w:sz w:val="10"/>
          <w14:ligatures w14:val="standardContextual"/>
        </w:rPr>
        <w:t xml:space="preserve"> </w:t>
      </w:r>
      <w:r w:rsidRPr="00312F2F">
        <w:rPr>
          <w:rFonts w:eastAsia="Calibri"/>
          <w:u w:val="single"/>
          <w14:ligatures w14:val="standardContextual"/>
        </w:rPr>
        <w:t>that</w:t>
      </w:r>
      <w:r w:rsidRPr="00312F2F">
        <w:rPr>
          <w:rFonts w:eastAsia="Calibri"/>
          <w:sz w:val="10"/>
          <w14:ligatures w14:val="standardContextual"/>
        </w:rPr>
        <w:t xml:space="preserve"> could </w:t>
      </w:r>
      <w:r w:rsidRPr="00312F2F">
        <w:rPr>
          <w:rFonts w:eastAsia="Calibri"/>
          <w:u w:val="single"/>
          <w14:ligatures w14:val="standardContextual"/>
        </w:rPr>
        <w:t xml:space="preserve">lead to </w:t>
      </w:r>
      <w:r w:rsidRPr="00312F2F">
        <w:rPr>
          <w:rFonts w:eastAsia="Calibri"/>
          <w:b/>
          <w:iCs/>
          <w:u w:val="single"/>
          <w:bdr w:val="single" w:sz="8" w:space="0" w:color="auto"/>
          <w14:ligatures w14:val="standardContextual"/>
        </w:rPr>
        <w:t>extensive</w:t>
      </w:r>
      <w:r w:rsidRPr="00312F2F">
        <w:rPr>
          <w:rFonts w:eastAsia="Calibri"/>
          <w:sz w:val="10"/>
          <w14:ligatures w14:val="standardContextual"/>
        </w:rPr>
        <w:t xml:space="preserve"> ecosystem </w:t>
      </w:r>
      <w:r w:rsidRPr="00312F2F">
        <w:rPr>
          <w:rFonts w:eastAsia="Calibri"/>
          <w:b/>
          <w:iCs/>
          <w:highlight w:val="cyan"/>
          <w:u w:val="single"/>
          <w:bdr w:val="single" w:sz="8" w:space="0" w:color="auto"/>
          <w14:ligatures w14:val="standardContextual"/>
        </w:rPr>
        <w:t>damage</w:t>
      </w:r>
      <w:r w:rsidRPr="00312F2F">
        <w:rPr>
          <w:rFonts w:eastAsia="Calibri"/>
          <w:u w:val="single"/>
          <w14:ligatures w14:val="standardContextual"/>
        </w:rPr>
        <w:t xml:space="preserve">.” </w:t>
      </w:r>
      <w:r w:rsidRPr="00312F2F">
        <w:rPr>
          <w:rFonts w:eastAsia="Calibri"/>
          <w:b/>
          <w:iCs/>
          <w:u w:val="single"/>
          <w:bdr w:val="single" w:sz="8" w:space="0" w:color="auto"/>
          <w14:ligatures w14:val="standardContextual"/>
        </w:rPr>
        <w:t>Tipping points</w:t>
      </w:r>
      <w:r w:rsidRPr="00312F2F">
        <w:rPr>
          <w:rFonts w:eastAsia="Calibri"/>
          <w:sz w:val="10"/>
          <w14:ligatures w14:val="standardContextual"/>
        </w:rPr>
        <w:t xml:space="preserve"> have been defined as critical thresholds in [climate] forcing1 or some feature of a system, </w:t>
      </w:r>
      <w:r w:rsidRPr="00312F2F">
        <w:rPr>
          <w:rFonts w:eastAsia="Calibri"/>
          <w:u w:val="single"/>
          <w14:ligatures w14:val="standardContextual"/>
        </w:rPr>
        <w:t xml:space="preserve">at which a </w:t>
      </w:r>
      <w:r w:rsidRPr="00312F2F">
        <w:rPr>
          <w:rFonts w:eastAsia="Calibri"/>
          <w:b/>
          <w:iCs/>
          <w:u w:val="single"/>
          <w:bdr w:val="single" w:sz="8" w:space="0" w:color="auto"/>
          <w14:ligatures w14:val="standardContextual"/>
        </w:rPr>
        <w:t>small</w:t>
      </w:r>
      <w:r w:rsidRPr="00312F2F">
        <w:rPr>
          <w:rFonts w:eastAsia="Calibri"/>
          <w:u w:val="single"/>
          <w14:ligatures w14:val="standardContextual"/>
        </w:rPr>
        <w:t xml:space="preserve"> perturbation can </w:t>
      </w:r>
      <w:r w:rsidRPr="00312F2F">
        <w:rPr>
          <w:rFonts w:eastAsia="Calibri"/>
          <w:b/>
          <w:iCs/>
          <w:u w:val="single"/>
          <w:bdr w:val="single" w:sz="8" w:space="0" w:color="auto"/>
          <w14:ligatures w14:val="standardContextual"/>
        </w:rPr>
        <w:t>qualitatively alter</w:t>
      </w:r>
      <w:r w:rsidRPr="00312F2F">
        <w:rPr>
          <w:rFonts w:eastAsia="Calibri"/>
          <w:sz w:val="10"/>
          <w14:ligatures w14:val="standardContextual"/>
        </w:rPr>
        <w:t xml:space="preserve"> </w:t>
      </w:r>
      <w:r w:rsidRPr="00312F2F">
        <w:rPr>
          <w:rFonts w:eastAsia="Calibri"/>
          <w:u w:val="single"/>
          <w14:ligatures w14:val="standardContextual"/>
        </w:rPr>
        <w:t>the state or development of a system</w:t>
      </w:r>
      <w:r w:rsidRPr="00312F2F">
        <w:rPr>
          <w:rFonts w:eastAsia="Calibri"/>
          <w:sz w:val="10"/>
          <w14:ligatures w14:val="standardContextual"/>
        </w:rPr>
        <w:t xml:space="preserve"> (Lenton and Schellnhuber 2007; Duarte et al. 2012; Lenton et al. 2015, 2019). In The Seneca Effect: Why Growth is </w:t>
      </w:r>
      <w:proofErr w:type="gramStart"/>
      <w:r w:rsidRPr="00312F2F">
        <w:rPr>
          <w:rFonts w:eastAsia="Calibri"/>
          <w:sz w:val="10"/>
          <w14:ligatures w14:val="standardContextual"/>
        </w:rPr>
        <w:t>Slow</w:t>
      </w:r>
      <w:proofErr w:type="gramEnd"/>
      <w:r w:rsidRPr="00312F2F">
        <w:rPr>
          <w:rFonts w:eastAsia="Calibri"/>
          <w:sz w:val="10"/>
          <w14:ligatures w14:val="standardContextual"/>
        </w:rPr>
        <w:t xml:space="preserve"> but Collapse is Rapid (2017), Ugo Bardi describes how, </w:t>
      </w:r>
      <w:r w:rsidRPr="00312F2F">
        <w:rPr>
          <w:rFonts w:eastAsia="Calibri"/>
          <w:u w:val="single"/>
          <w14:ligatures w14:val="standardContextual"/>
        </w:rPr>
        <w:t xml:space="preserve">in many processes, the </w:t>
      </w:r>
      <w:r w:rsidRPr="00312F2F">
        <w:rPr>
          <w:rFonts w:eastAsia="Calibri"/>
          <w:b/>
          <w:iCs/>
          <w:u w:val="single"/>
          <w:bdr w:val="single" w:sz="8" w:space="0" w:color="auto"/>
          <w14:ligatures w14:val="standardContextual"/>
        </w:rPr>
        <w:t>buildup of tensors</w:t>
      </w:r>
      <w:r w:rsidRPr="00312F2F">
        <w:rPr>
          <w:rFonts w:eastAsia="Calibri"/>
          <w:sz w:val="10"/>
          <w14:ligatures w14:val="standardContextual"/>
        </w:rPr>
        <w:t xml:space="preserve"> </w:t>
      </w:r>
      <w:r w:rsidRPr="00312F2F">
        <w:rPr>
          <w:rFonts w:eastAsia="Calibri"/>
          <w:u w:val="single"/>
          <w14:ligatures w14:val="standardContextual"/>
        </w:rPr>
        <w:t xml:space="preserve">in a system leads to its collapse: “One way to look at the tendency of complex systems to collapse is in terms of tipping points. This concept indicates that </w:t>
      </w:r>
      <w:r w:rsidRPr="00312F2F">
        <w:rPr>
          <w:rFonts w:eastAsia="Calibri"/>
          <w:b/>
          <w:iCs/>
          <w:u w:val="single"/>
          <w:bdr w:val="single" w:sz="8" w:space="0" w:color="auto"/>
          <w14:ligatures w14:val="standardContextual"/>
        </w:rPr>
        <w:t>collapse</w:t>
      </w:r>
      <w:r w:rsidRPr="00312F2F">
        <w:rPr>
          <w:rFonts w:eastAsia="Calibri"/>
          <w:u w:val="single"/>
          <w14:ligatures w14:val="standardContextual"/>
        </w:rPr>
        <w:t xml:space="preserve"> is </w:t>
      </w:r>
      <w:r w:rsidRPr="00312F2F">
        <w:rPr>
          <w:rFonts w:eastAsia="Calibri"/>
          <w:b/>
          <w:iCs/>
          <w:u w:val="single"/>
          <w:bdr w:val="single" w:sz="8" w:space="0" w:color="auto"/>
          <w14:ligatures w14:val="standardContextual"/>
        </w:rPr>
        <w:t>not a smooth transition</w:t>
      </w:r>
      <w:r w:rsidRPr="00312F2F">
        <w:rPr>
          <w:rFonts w:eastAsia="Calibri"/>
          <w:u w:val="single"/>
          <w14:ligatures w14:val="standardContextual"/>
        </w:rPr>
        <w:t xml:space="preserve">; it is a </w:t>
      </w:r>
      <w:r w:rsidRPr="00312F2F">
        <w:rPr>
          <w:rFonts w:eastAsia="Calibri"/>
          <w:b/>
          <w:iCs/>
          <w:u w:val="single"/>
          <w:bdr w:val="single" w:sz="8" w:space="0" w:color="auto"/>
          <w14:ligatures w14:val="standardContextual"/>
        </w:rPr>
        <w:t>drastic</w:t>
      </w:r>
      <w:r w:rsidRPr="00312F2F">
        <w:rPr>
          <w:rFonts w:eastAsia="Calibri"/>
          <w:u w:val="single"/>
          <w14:ligatures w14:val="standardContextual"/>
        </w:rPr>
        <w:t xml:space="preserve"> change that takes the </w:t>
      </w:r>
      <w:r w:rsidRPr="00312F2F">
        <w:rPr>
          <w:rFonts w:eastAsia="Calibri"/>
          <w:b/>
          <w:iCs/>
          <w:u w:val="single"/>
          <w:bdr w:val="single" w:sz="8" w:space="0" w:color="auto"/>
          <w14:ligatures w14:val="standardContextual"/>
        </w:rPr>
        <w:t>system</w:t>
      </w:r>
      <w:r w:rsidRPr="00312F2F">
        <w:rPr>
          <w:rFonts w:eastAsia="Calibri"/>
          <w:u w:val="single"/>
          <w14:ligatures w14:val="standardContextual"/>
        </w:rPr>
        <w:t xml:space="preserve"> from</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one state to another</w:t>
      </w:r>
      <w:r w:rsidRPr="00312F2F">
        <w:rPr>
          <w:rFonts w:eastAsia="Calibri"/>
          <w:sz w:val="10"/>
          <w14:ligatures w14:val="standardContextual"/>
        </w:rPr>
        <w:t>, going briefly through an unstable state.” The notion of tipping point revives not only Seneca’s fascinating dictum that gave Bardi’s book its title2 but also the famous Hegelian question of the transition from quantity to quality, a relatively neglected mechanism in accounting for change, either in evolution (Eldredge and Gould 1972/1980) or in large-scale components of the Earth’s system, such as climate change, biomass loss, ocean circulation change, ice melting, etc. In his Encyclopedia of the Philosophical Sciences (1817), Hegel writes3:</w:t>
      </w:r>
    </w:p>
    <w:p w14:paraId="118C5A97"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On the one hand, the quantitative determinations of existence can be altered without its quality being thereby affected (…). [O]n the other hand, this process of indiscriminately increasing and decreasing has its limits and the quality is altered by overstepping those limits. (…) When a quantitative change occurs, it appears at first as something quite innocuous, and yet there is still something else hidden behind it and this seemingly innocuous alteration of the quantitative is so to speak a ruse (List) through which the qualitative is captured.</w:t>
      </w:r>
    </w:p>
    <w:p w14:paraId="507C1D8F"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 xml:space="preserve">In complex systems, it is generally impossible to predict the </w:t>
      </w:r>
      <w:r w:rsidRPr="00312F2F">
        <w:rPr>
          <w:rFonts w:eastAsia="Calibri"/>
          <w:b/>
          <w:iCs/>
          <w:u w:val="single"/>
          <w:bdr w:val="single" w:sz="8" w:space="0" w:color="auto"/>
          <w14:ligatures w14:val="standardContextual"/>
        </w:rPr>
        <w:t>precise moment</w:t>
      </w:r>
      <w:r w:rsidRPr="00312F2F">
        <w:rPr>
          <w:rFonts w:eastAsia="Calibri"/>
          <w:sz w:val="10"/>
          <w14:ligatures w14:val="standardContextual"/>
        </w:rPr>
        <w:t xml:space="preserve"> </w:t>
      </w:r>
      <w:r w:rsidRPr="00312F2F">
        <w:rPr>
          <w:rFonts w:eastAsia="Calibri"/>
          <w:u w:val="single"/>
          <w14:ligatures w14:val="standardContextual"/>
        </w:rPr>
        <w:t>when</w:t>
      </w:r>
      <w:r w:rsidRPr="00312F2F">
        <w:rPr>
          <w:rFonts w:eastAsia="Calibri"/>
          <w:sz w:val="10"/>
          <w14:ligatures w14:val="standardContextual"/>
        </w:rPr>
        <w:t xml:space="preserve"> an </w:t>
      </w:r>
      <w:r w:rsidRPr="00312F2F">
        <w:rPr>
          <w:rFonts w:eastAsia="Calibri"/>
          <w:u w:val="single"/>
          <w14:ligatures w14:val="standardContextual"/>
        </w:rPr>
        <w:t>accumulation</w:t>
      </w:r>
      <w:r w:rsidRPr="00312F2F">
        <w:rPr>
          <w:rFonts w:eastAsia="Calibri"/>
          <w:sz w:val="10"/>
          <w14:ligatures w14:val="standardContextual"/>
        </w:rPr>
        <w:t xml:space="preserve"> of successive quantitative changes </w:t>
      </w:r>
      <w:r w:rsidRPr="00312F2F">
        <w:rPr>
          <w:rFonts w:eastAsia="Calibri"/>
          <w:u w:val="single"/>
          <w14:ligatures w14:val="standardContextual"/>
        </w:rPr>
        <w:t>will</w:t>
      </w:r>
      <w:r w:rsidRPr="00312F2F">
        <w:rPr>
          <w:rFonts w:eastAsia="Calibri"/>
          <w:sz w:val="10"/>
          <w14:ligatures w14:val="standardContextual"/>
        </w:rPr>
        <w:t>, in Hegel’s terms, “</w:t>
      </w:r>
      <w:r w:rsidRPr="00312F2F">
        <w:rPr>
          <w:rFonts w:eastAsia="Calibri"/>
          <w:u w:val="single"/>
          <w14:ligatures w14:val="standardContextual"/>
        </w:rPr>
        <w:t>overstep a limit.” For</w:t>
      </w:r>
      <w:r w:rsidRPr="00312F2F">
        <w:rPr>
          <w:rFonts w:eastAsia="Calibri"/>
          <w:sz w:val="10"/>
          <w14:ligatures w14:val="standardContextual"/>
        </w:rPr>
        <w:t xml:space="preserve"> Antônio Donato </w:t>
      </w:r>
      <w:r w:rsidRPr="00312F2F">
        <w:rPr>
          <w:rFonts w:eastAsia="Calibri"/>
          <w:u w:val="single"/>
          <w14:ligatures w14:val="standardContextual"/>
        </w:rPr>
        <w:t>Nobre</w:t>
      </w:r>
      <w:r w:rsidRPr="00312F2F">
        <w:rPr>
          <w:rFonts w:eastAsia="Calibri"/>
          <w:sz w:val="10"/>
          <w14:ligatures w14:val="standardContextual"/>
        </w:rPr>
        <w:t xml:space="preserve"> (Rawnsley 2020), </w:t>
      </w:r>
      <w:r w:rsidRPr="00312F2F">
        <w:rPr>
          <w:rFonts w:eastAsia="Calibri"/>
          <w:u w:val="single"/>
          <w14:ligatures w14:val="standardContextual"/>
        </w:rPr>
        <w:t xml:space="preserve">we have </w:t>
      </w:r>
      <w:r w:rsidRPr="00312F2F">
        <w:rPr>
          <w:rFonts w:eastAsia="Calibri"/>
          <w:b/>
          <w:iCs/>
          <w:u w:val="single"/>
          <w:bdr w:val="single" w:sz="8" w:space="0" w:color="auto"/>
          <w14:ligatures w14:val="standardContextual"/>
        </w:rPr>
        <w:t>already</w:t>
      </w:r>
      <w:r w:rsidRPr="00312F2F">
        <w:rPr>
          <w:rFonts w:eastAsia="Calibri"/>
          <w:u w:val="single"/>
          <w14:ligatures w14:val="standardContextual"/>
        </w:rPr>
        <w:t xml:space="preserve"> crossed</w:t>
      </w:r>
      <w:r w:rsidRPr="00312F2F">
        <w:rPr>
          <w:rFonts w:eastAsia="Calibri"/>
          <w:sz w:val="10"/>
          <w14:ligatures w14:val="standardContextual"/>
        </w:rPr>
        <w:t xml:space="preserve"> the climate red </w:t>
      </w:r>
      <w:r w:rsidRPr="00312F2F">
        <w:rPr>
          <w:rFonts w:eastAsia="Calibri"/>
          <w:u w:val="single"/>
          <w14:ligatures w14:val="standardContextual"/>
        </w:rPr>
        <w:t>line</w:t>
      </w:r>
      <w:r w:rsidRPr="00312F2F">
        <w:rPr>
          <w:rFonts w:eastAsia="Calibri"/>
          <w:sz w:val="10"/>
          <w14:ligatures w14:val="standardContextual"/>
        </w:rPr>
        <w:t xml:space="preserve">: “in terms of the Earth’s climate, we have gone beyond the point of no return. There’s no doubt about this.” </w:t>
      </w:r>
      <w:r w:rsidRPr="00312F2F">
        <w:rPr>
          <w:rFonts w:eastAsia="Calibri"/>
          <w:u w:val="single"/>
          <w14:ligatures w14:val="standardContextual"/>
        </w:rPr>
        <w:t>Many other scientists agree</w:t>
      </w:r>
      <w:r w:rsidRPr="00312F2F">
        <w:rPr>
          <w:rFonts w:eastAsia="Calibri"/>
          <w:sz w:val="10"/>
          <w14:ligatures w14:val="standardContextual"/>
        </w:rPr>
        <w:t xml:space="preserve">, </w:t>
      </w:r>
      <w:proofErr w:type="gramStart"/>
      <w:r w:rsidRPr="00312F2F">
        <w:rPr>
          <w:rFonts w:eastAsia="Calibri"/>
          <w:sz w:val="10"/>
          <w14:ligatures w14:val="standardContextual"/>
        </w:rPr>
        <w:t>more or less explicitly</w:t>
      </w:r>
      <w:proofErr w:type="gramEnd"/>
      <w:r w:rsidRPr="00312F2F">
        <w:rPr>
          <w:rFonts w:eastAsia="Calibri"/>
          <w:sz w:val="10"/>
          <w14:ligatures w14:val="standardContextual"/>
        </w:rPr>
        <w:t xml:space="preserve">, with this perception. </w:t>
      </w:r>
      <w:r w:rsidRPr="00312F2F">
        <w:rPr>
          <w:rFonts w:eastAsia="Calibri"/>
          <w:u w:val="single"/>
          <w14:ligatures w14:val="standardContextual"/>
        </w:rPr>
        <w:t xml:space="preserve">Whether or not we have crossed </w:t>
      </w:r>
      <w:r w:rsidRPr="00312F2F">
        <w:rPr>
          <w:rFonts w:eastAsia="Calibri"/>
          <w:b/>
          <w:iCs/>
          <w:u w:val="single"/>
          <w:bdr w:val="single" w:sz="8" w:space="0" w:color="auto"/>
          <w14:ligatures w14:val="standardContextual"/>
        </w:rPr>
        <w:t>this</w:t>
      </w:r>
      <w:r w:rsidRPr="00312F2F">
        <w:rPr>
          <w:rFonts w:eastAsia="Calibri"/>
          <w:u w:val="single"/>
          <w14:ligatures w14:val="standardContextual"/>
        </w:rPr>
        <w:t xml:space="preserve"> red line</w:t>
      </w:r>
      <w:r w:rsidRPr="00312F2F">
        <w:rPr>
          <w:rFonts w:eastAsia="Calibri"/>
          <w:sz w:val="10"/>
          <w14:ligatures w14:val="standardContextual"/>
        </w:rPr>
        <w:t xml:space="preserve">, it can be said that </w:t>
      </w:r>
      <w:r w:rsidRPr="00312F2F">
        <w:rPr>
          <w:rFonts w:eastAsia="Calibri"/>
          <w:highlight w:val="cyan"/>
          <w:u w:val="single"/>
          <w14:ligatures w14:val="standardContextual"/>
        </w:rPr>
        <w:t xml:space="preserve">the </w:t>
      </w:r>
      <w:r w:rsidRPr="00312F2F">
        <w:rPr>
          <w:rFonts w:eastAsia="Calibri"/>
          <w:b/>
          <w:iCs/>
          <w:highlight w:val="cyan"/>
          <w:u w:val="single"/>
          <w:bdr w:val="single" w:sz="8" w:space="0" w:color="auto"/>
          <w14:ligatures w14:val="standardContextual"/>
        </w:rPr>
        <w:t>further</w:t>
      </w:r>
      <w:r w:rsidRPr="00312F2F">
        <w:rPr>
          <w:rFonts w:eastAsia="Calibri"/>
          <w:b/>
          <w:iCs/>
          <w:u w:val="single"/>
          <w:bdr w:val="single" w:sz="8" w:space="0" w:color="auto"/>
          <w14:ligatures w14:val="standardContextual"/>
        </w:rPr>
        <w:t xml:space="preserve"> one proceeds</w:t>
      </w:r>
      <w:r w:rsidRPr="00312F2F">
        <w:rPr>
          <w:rFonts w:eastAsia="Calibri"/>
          <w:sz w:val="10"/>
          <w14:ligatures w14:val="standardContextual"/>
        </w:rPr>
        <w:t xml:space="preserve"> </w:t>
      </w:r>
      <w:r w:rsidRPr="00312F2F">
        <w:rPr>
          <w:rFonts w:eastAsia="Calibri"/>
          <w:u w:val="single"/>
          <w14:ligatures w14:val="standardContextual"/>
        </w:rPr>
        <w:t xml:space="preserve">in a process of small quantitative changes, </w:t>
      </w:r>
      <w:r w:rsidRPr="00312F2F">
        <w:rPr>
          <w:rFonts w:eastAsia="Calibri"/>
          <w:highlight w:val="cyan"/>
          <w:u w:val="single"/>
          <w14:ligatures w14:val="standardContextual"/>
        </w:rPr>
        <w:t xml:space="preserve">the </w:t>
      </w:r>
      <w:r w:rsidRPr="00312F2F">
        <w:rPr>
          <w:rFonts w:eastAsia="Calibri"/>
          <w:b/>
          <w:iCs/>
          <w:highlight w:val="cyan"/>
          <w:u w:val="single"/>
          <w:bdr w:val="single" w:sz="8" w:space="0" w:color="auto"/>
          <w14:ligatures w14:val="standardContextual"/>
        </w:rPr>
        <w:t>greater the risk</w:t>
      </w:r>
      <w:r w:rsidRPr="00312F2F">
        <w:rPr>
          <w:rFonts w:eastAsia="Calibri"/>
          <w:u w:val="single"/>
          <w14:ligatures w14:val="standardContextual"/>
        </w:rPr>
        <w:t xml:space="preserve"> of crossing a tipping point</w:t>
      </w:r>
      <w:r w:rsidRPr="00312F2F">
        <w:rPr>
          <w:rFonts w:eastAsia="Calibri"/>
          <w:sz w:val="10"/>
          <w14:ligatures w14:val="standardContextual"/>
        </w:rPr>
        <w:t>. Michael Mann uses a suggestive image to speak of this situation: “</w:t>
      </w:r>
      <w:r w:rsidRPr="00312F2F">
        <w:rPr>
          <w:rFonts w:eastAsia="Calibri"/>
          <w:u w:val="single"/>
          <w14:ligatures w14:val="standardContextual"/>
        </w:rPr>
        <w:t xml:space="preserve">we are walking out onto a minefield. The farther we walk out onto that minefield, the greater the likelihood that we </w:t>
      </w:r>
      <w:r w:rsidRPr="00312F2F">
        <w:rPr>
          <w:rFonts w:eastAsia="Calibri"/>
          <w:b/>
          <w:iCs/>
          <w:u w:val="single"/>
          <w:bdr w:val="single" w:sz="8" w:space="0" w:color="auto"/>
          <w14:ligatures w14:val="standardContextual"/>
        </w:rPr>
        <w:t>set off those explosives</w:t>
      </w:r>
      <w:r w:rsidRPr="00312F2F">
        <w:rPr>
          <w:rFonts w:eastAsia="Calibri"/>
          <w:sz w:val="10"/>
          <w14:ligatures w14:val="standardContextual"/>
        </w:rPr>
        <w:t xml:space="preserve">.”4 </w:t>
      </w:r>
      <w:r w:rsidRPr="00312F2F">
        <w:rPr>
          <w:rFonts w:eastAsia="Calibri"/>
          <w:u w:val="single"/>
          <w14:ligatures w14:val="standardContextual"/>
        </w:rPr>
        <w:t xml:space="preserve">Tipping points, therefore, involve analyzing processes that present increasing risks of </w:t>
      </w:r>
      <w:r w:rsidRPr="00312F2F">
        <w:rPr>
          <w:rFonts w:eastAsia="Calibri"/>
          <w:b/>
          <w:iCs/>
          <w:u w:val="single"/>
          <w:bdr w:val="single" w:sz="8" w:space="0" w:color="auto"/>
          <w14:ligatures w14:val="standardContextual"/>
        </w:rPr>
        <w:t>inflection</w:t>
      </w:r>
      <w:r w:rsidRPr="00312F2F">
        <w:rPr>
          <w:rFonts w:eastAsia="Calibri"/>
          <w:u w:val="single"/>
          <w14:ligatures w14:val="standardContextual"/>
        </w:rPr>
        <w:t xml:space="preserve"> or </w:t>
      </w:r>
      <w:r w:rsidRPr="00312F2F">
        <w:rPr>
          <w:rFonts w:eastAsia="Calibri"/>
          <w:b/>
          <w:iCs/>
          <w:u w:val="single"/>
          <w:bdr w:val="single" w:sz="8" w:space="0" w:color="auto"/>
          <w14:ligatures w14:val="standardContextual"/>
        </w:rPr>
        <w:t>nonlinear evolution</w:t>
      </w:r>
      <w:r w:rsidRPr="00312F2F">
        <w:rPr>
          <w:rFonts w:eastAsia="Calibri"/>
          <w:sz w:val="10"/>
          <w14:ligatures w14:val="standardContextual"/>
        </w:rPr>
        <w:t xml:space="preserve">. Regarding climate change specifically, two hypotheses primarily occupy the debate between experts: the risk that </w:t>
      </w:r>
      <w:r w:rsidRPr="00312F2F">
        <w:rPr>
          <w:rFonts w:eastAsia="Calibri"/>
          <w:u w:val="single"/>
          <w14:ligatures w14:val="standardContextual"/>
        </w:rPr>
        <w:t xml:space="preserve">a </w:t>
      </w:r>
      <w:r w:rsidRPr="00312F2F">
        <w:rPr>
          <w:rFonts w:eastAsia="Calibri"/>
          <w:b/>
          <w:iCs/>
          <w:highlight w:val="cyan"/>
          <w:u w:val="single"/>
          <w:bdr w:val="single" w:sz="8" w:space="0" w:color="auto"/>
          <w14:ligatures w14:val="standardContextual"/>
        </w:rPr>
        <w:t>2 °</w:t>
      </w:r>
      <w:r w:rsidRPr="00312F2F">
        <w:rPr>
          <w:rFonts w:eastAsia="Calibri"/>
          <w:u w:val="single"/>
          <w14:ligatures w14:val="standardContextual"/>
        </w:rPr>
        <w:t xml:space="preserve">C warming could </w:t>
      </w:r>
      <w:r w:rsidRPr="00312F2F">
        <w:rPr>
          <w:rFonts w:eastAsia="Calibri"/>
          <w:highlight w:val="cyan"/>
          <w:u w:val="single"/>
          <w14:ligatures w14:val="standardContextual"/>
        </w:rPr>
        <w:t>take</w:t>
      </w:r>
      <w:r w:rsidRPr="00312F2F">
        <w:rPr>
          <w:rFonts w:eastAsia="Calibri"/>
          <w:u w:val="single"/>
          <w14:ligatures w14:val="standardContextual"/>
        </w:rPr>
        <w:t xml:space="preserve"> the </w:t>
      </w:r>
      <w:r w:rsidRPr="00312F2F">
        <w:rPr>
          <w:rFonts w:eastAsia="Calibri"/>
          <w:highlight w:val="cyan"/>
          <w:u w:val="single"/>
          <w14:ligatures w14:val="standardContextual"/>
        </w:rPr>
        <w:t>Earth</w:t>
      </w:r>
      <w:r w:rsidRPr="00312F2F">
        <w:rPr>
          <w:rFonts w:eastAsia="Calibri"/>
          <w:u w:val="single"/>
          <w14:ligatures w14:val="standardContextual"/>
        </w:rPr>
        <w:t xml:space="preserve"> system </w:t>
      </w:r>
      <w:r w:rsidRPr="00312F2F">
        <w:rPr>
          <w:rFonts w:eastAsia="Calibri"/>
          <w:highlight w:val="cyan"/>
          <w:u w:val="single"/>
          <w14:ligatures w14:val="standardContextual"/>
        </w:rPr>
        <w:t>to</w:t>
      </w:r>
      <w:r w:rsidRPr="00312F2F">
        <w:rPr>
          <w:rFonts w:eastAsia="Calibri"/>
          <w:u w:val="single"/>
          <w14:ligatures w14:val="standardContextual"/>
        </w:rPr>
        <w:t xml:space="preserve"> </w:t>
      </w:r>
      <w:r w:rsidRPr="00312F2F">
        <w:rPr>
          <w:rFonts w:eastAsia="Calibri"/>
          <w:b/>
          <w:iCs/>
          <w:u w:val="single"/>
          <w:bdr w:val="single" w:sz="8" w:space="0" w:color="auto"/>
          <w14:ligatures w14:val="standardContextual"/>
        </w:rPr>
        <w:t>much higher temperatures</w:t>
      </w:r>
      <w:r w:rsidRPr="00312F2F">
        <w:rPr>
          <w:rFonts w:eastAsia="Calibri"/>
          <w:sz w:val="10"/>
          <w14:ligatures w14:val="standardContextual"/>
        </w:rPr>
        <w:t xml:space="preserve"> (recently dubbed “Hothouse Earth”) and the hypothesis contended by James Hansen </w:t>
      </w:r>
      <w:r w:rsidRPr="00312F2F">
        <w:rPr>
          <w:rFonts w:eastAsia="Calibri"/>
          <w:u w:val="single"/>
          <w14:ligatures w14:val="standardContextual"/>
        </w:rPr>
        <w:t>and</w:t>
      </w:r>
      <w:r w:rsidRPr="00312F2F">
        <w:rPr>
          <w:rFonts w:eastAsia="Calibri"/>
          <w:sz w:val="10"/>
          <w14:ligatures w14:val="standardContextual"/>
        </w:rPr>
        <w:t xml:space="preserve"> colleagues (2016) of </w:t>
      </w:r>
      <w:r w:rsidRPr="00312F2F">
        <w:rPr>
          <w:rFonts w:eastAsia="Calibri"/>
          <w:highlight w:val="cyan"/>
          <w:u w:val="single"/>
          <w14:ligatures w14:val="standardContextual"/>
        </w:rPr>
        <w:t>an</w:t>
      </w:r>
      <w:r w:rsidRPr="00312F2F">
        <w:rPr>
          <w:rFonts w:eastAsia="Calibri"/>
          <w:sz w:val="10"/>
          <w:highlight w:val="cyan"/>
          <w14:ligatures w14:val="standardContextual"/>
        </w:rPr>
        <w:t xml:space="preserve"> </w:t>
      </w:r>
      <w:r w:rsidRPr="00312F2F">
        <w:rPr>
          <w:rFonts w:eastAsia="Calibri"/>
          <w:b/>
          <w:iCs/>
          <w:highlight w:val="cyan"/>
          <w:u w:val="single"/>
          <w:bdr w:val="single" w:sz="8" w:space="0" w:color="auto"/>
          <w14:ligatures w14:val="standardContextual"/>
        </w:rPr>
        <w:t>exponential rise</w:t>
      </w:r>
      <w:r w:rsidRPr="00312F2F">
        <w:rPr>
          <w:rFonts w:eastAsia="Calibri"/>
          <w:sz w:val="10"/>
          <w14:ligatures w14:val="standardContextual"/>
        </w:rPr>
        <w:t xml:space="preserve"> in sea level, </w:t>
      </w:r>
      <w:r w:rsidRPr="00312F2F">
        <w:rPr>
          <w:rFonts w:eastAsia="Calibri"/>
          <w:u w:val="single"/>
          <w14:ligatures w14:val="standardContextual"/>
        </w:rPr>
        <w:t>well</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above 2.5 meters</w:t>
      </w:r>
      <w:r w:rsidRPr="00312F2F">
        <w:rPr>
          <w:rFonts w:eastAsia="Calibri"/>
          <w:sz w:val="10"/>
          <w14:ligatures w14:val="standardContextual"/>
        </w:rPr>
        <w:t xml:space="preserve"> by 2100 (discussed in the Sect. 8.3 “Higher Rises in Sea Level”).</w:t>
      </w:r>
    </w:p>
    <w:p w14:paraId="4486D476"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8.1 The “Hothouse Earth” Hypothesis</w:t>
      </w:r>
    </w:p>
    <w:p w14:paraId="039180B9"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In a high-impact article, Will Steffen and 14 colleagues (2018) examine the possibility of combined positive feedback loops leading the Earth system to cross tipping points, beyond which </w:t>
      </w:r>
      <w:r w:rsidRPr="00312F2F">
        <w:rPr>
          <w:rFonts w:eastAsia="Calibri"/>
          <w:u w:val="single"/>
          <w14:ligatures w14:val="standardContextual"/>
        </w:rPr>
        <w:t xml:space="preserve">irreversible warming dynamics “could prevent stabilization of the climate at </w:t>
      </w:r>
      <w:r w:rsidRPr="00312F2F">
        <w:rPr>
          <w:rFonts w:eastAsia="Calibri"/>
          <w:b/>
          <w:iCs/>
          <w:u w:val="single"/>
          <w:bdr w:val="single" w:sz="8" w:space="0" w:color="auto"/>
          <w14:ligatures w14:val="standardContextual"/>
        </w:rPr>
        <w:t>intermediate</w:t>
      </w:r>
      <w:r w:rsidRPr="00312F2F">
        <w:rPr>
          <w:rFonts w:eastAsia="Calibri"/>
          <w:u w:val="single"/>
          <w14:ligatures w14:val="standardContextual"/>
        </w:rPr>
        <w:t xml:space="preserve"> temperature rises and cause continued warming on a ‘Hothouse Earth’ pathway even </w:t>
      </w:r>
      <w:r w:rsidRPr="00312F2F">
        <w:rPr>
          <w:rFonts w:eastAsia="Calibri"/>
          <w:b/>
          <w:iCs/>
          <w:u w:val="single"/>
          <w:bdr w:val="single" w:sz="8" w:space="0" w:color="auto"/>
          <w14:ligatures w14:val="standardContextual"/>
        </w:rPr>
        <w:t>as human emissions</w:t>
      </w:r>
      <w:r w:rsidRPr="00312F2F">
        <w:rPr>
          <w:rFonts w:eastAsia="Calibri"/>
          <w:u w:val="single"/>
          <w14:ligatures w14:val="standardContextual"/>
        </w:rPr>
        <w:t xml:space="preserve"> are </w:t>
      </w:r>
      <w:r w:rsidRPr="00312F2F">
        <w:rPr>
          <w:rFonts w:eastAsia="Calibri"/>
          <w:b/>
          <w:iCs/>
          <w:u w:val="single"/>
          <w:bdr w:val="single" w:sz="8" w:space="0" w:color="auto"/>
          <w14:ligatures w14:val="standardContextual"/>
        </w:rPr>
        <w:t>reduced</w:t>
      </w:r>
      <w:r w:rsidRPr="00312F2F">
        <w:rPr>
          <w:rFonts w:eastAsia="Calibri"/>
          <w:sz w:val="10"/>
          <w14:ligatures w14:val="standardContextual"/>
        </w:rPr>
        <w:t xml:space="preserve">.” </w:t>
      </w:r>
      <w:r w:rsidRPr="00312F2F">
        <w:rPr>
          <w:rFonts w:eastAsia="Calibri"/>
          <w:u w:val="single"/>
          <w14:ligatures w14:val="standardContextual"/>
        </w:rPr>
        <w:t>Especially important</w:t>
      </w:r>
      <w:r w:rsidRPr="00312F2F">
        <w:rPr>
          <w:rFonts w:eastAsia="Calibri"/>
          <w:sz w:val="10"/>
          <w14:ligatures w14:val="standardContextual"/>
        </w:rPr>
        <w:t xml:space="preserve"> in this paper </w:t>
      </w:r>
      <w:r w:rsidRPr="00312F2F">
        <w:rPr>
          <w:rFonts w:eastAsia="Calibri"/>
          <w:u w:val="single"/>
          <w14:ligatures w14:val="standardContextual"/>
        </w:rPr>
        <w:t xml:space="preserve">is the hypothesis that this tipping point can be crossed at a level of average global warming </w:t>
      </w:r>
      <w:r w:rsidRPr="00312F2F">
        <w:rPr>
          <w:rFonts w:eastAsia="Calibri"/>
          <w:b/>
          <w:iCs/>
          <w:u w:val="single"/>
          <w:bdr w:val="single" w:sz="8" w:space="0" w:color="auto"/>
          <w14:ligatures w14:val="standardContextual"/>
        </w:rPr>
        <w:t>no higher than 2 °C</w:t>
      </w:r>
      <w:r w:rsidRPr="00312F2F">
        <w:rPr>
          <w:rFonts w:eastAsia="Calibri"/>
          <w:sz w:val="10"/>
          <w14:ligatures w14:val="standardContextual"/>
        </w:rPr>
        <w:t xml:space="preserve"> above the pre-industrial period: </w:t>
      </w:r>
      <w:r w:rsidRPr="00312F2F">
        <w:rPr>
          <w:rFonts w:eastAsia="Calibri"/>
          <w:u w:val="single"/>
          <w14:ligatures w14:val="standardContextual"/>
        </w:rPr>
        <w:t xml:space="preserve">“a 2 °C warming could activate important </w:t>
      </w:r>
      <w:r w:rsidRPr="00312F2F">
        <w:rPr>
          <w:rFonts w:eastAsia="Calibri"/>
          <w:b/>
          <w:iCs/>
          <w:u w:val="single"/>
          <w:bdr w:val="single" w:sz="8" w:space="0" w:color="auto"/>
          <w14:ligatures w14:val="standardContextual"/>
        </w:rPr>
        <w:t>tipping elements</w:t>
      </w:r>
      <w:r w:rsidRPr="00312F2F">
        <w:rPr>
          <w:rFonts w:eastAsia="Calibri"/>
          <w:sz w:val="10"/>
          <w14:ligatures w14:val="standardContextual"/>
        </w:rPr>
        <w:t xml:space="preserve">,5 </w:t>
      </w:r>
      <w:r w:rsidRPr="00312F2F">
        <w:rPr>
          <w:rFonts w:eastAsia="Calibri"/>
          <w:u w:val="single"/>
          <w14:ligatures w14:val="standardContextual"/>
        </w:rPr>
        <w:t xml:space="preserve">raising the temperature </w:t>
      </w:r>
      <w:r w:rsidRPr="00312F2F">
        <w:rPr>
          <w:rFonts w:eastAsia="Calibri"/>
          <w:b/>
          <w:iCs/>
          <w:u w:val="single"/>
          <w:bdr w:val="single" w:sz="8" w:space="0" w:color="auto"/>
          <w14:ligatures w14:val="standardContextual"/>
        </w:rPr>
        <w:t>further</w:t>
      </w:r>
      <w:r w:rsidRPr="00312F2F">
        <w:rPr>
          <w:rFonts w:eastAsia="Calibri"/>
          <w:u w:val="single"/>
          <w14:ligatures w14:val="standardContextual"/>
        </w:rPr>
        <w:t xml:space="preserve"> to activate </w:t>
      </w:r>
      <w:r w:rsidRPr="00312F2F">
        <w:rPr>
          <w:rFonts w:eastAsia="Calibri"/>
          <w:b/>
          <w:iCs/>
          <w:u w:val="single"/>
          <w:bdr w:val="single" w:sz="8" w:space="0" w:color="auto"/>
          <w14:ligatures w14:val="standardContextual"/>
        </w:rPr>
        <w:t>other</w:t>
      </w:r>
      <w:r w:rsidRPr="00312F2F">
        <w:rPr>
          <w:rFonts w:eastAsia="Calibri"/>
          <w:u w:val="single"/>
          <w14:ligatures w14:val="standardContextual"/>
        </w:rPr>
        <w:t xml:space="preserve"> tipping elements in a </w:t>
      </w:r>
      <w:r w:rsidRPr="00312F2F">
        <w:rPr>
          <w:rFonts w:eastAsia="Calibri"/>
          <w:b/>
          <w:iCs/>
          <w:u w:val="single"/>
          <w:bdr w:val="single" w:sz="8" w:space="0" w:color="auto"/>
          <w14:ligatures w14:val="standardContextual"/>
        </w:rPr>
        <w:t>domino-like cascade</w:t>
      </w:r>
      <w:r w:rsidRPr="00312F2F">
        <w:rPr>
          <w:rFonts w:eastAsia="Calibri"/>
          <w:sz w:val="10"/>
          <w14:ligatures w14:val="standardContextual"/>
        </w:rPr>
        <w:t xml:space="preserve"> that could take the Earth System to even higher temperatures.” The current trajectory “</w:t>
      </w:r>
      <w:r w:rsidRPr="00312F2F">
        <w:rPr>
          <w:rFonts w:eastAsia="Calibri"/>
          <w:u w:val="single"/>
          <w14:ligatures w14:val="standardContextual"/>
        </w:rPr>
        <w:t xml:space="preserve">could lead </w:t>
      </w:r>
      <w:r w:rsidRPr="00312F2F">
        <w:rPr>
          <w:rFonts w:eastAsia="Calibri"/>
          <w:highlight w:val="cyan"/>
          <w:u w:val="single"/>
          <w14:ligatures w14:val="standardContextual"/>
        </w:rPr>
        <w:t>to</w:t>
      </w:r>
      <w:r w:rsidRPr="00312F2F">
        <w:rPr>
          <w:rFonts w:eastAsia="Calibri"/>
          <w:u w:val="single"/>
          <w14:ligatures w14:val="standardContextual"/>
        </w:rPr>
        <w:t xml:space="preserve"> conditions that resemble planetary </w:t>
      </w:r>
      <w:r w:rsidRPr="00312F2F">
        <w:rPr>
          <w:rFonts w:eastAsia="Calibri"/>
          <w:highlight w:val="cyan"/>
          <w:u w:val="single"/>
          <w14:ligatures w14:val="standardContextual"/>
        </w:rPr>
        <w:t>states</w:t>
      </w:r>
      <w:r w:rsidRPr="00312F2F">
        <w:rPr>
          <w:rFonts w:eastAsia="Calibri"/>
          <w:u w:val="single"/>
          <w14:ligatures w14:val="standardContextual"/>
        </w:rPr>
        <w:t xml:space="preserve"> that were last seen several </w:t>
      </w:r>
      <w:r w:rsidRPr="00312F2F">
        <w:rPr>
          <w:rFonts w:eastAsia="Calibri"/>
          <w:b/>
          <w:iCs/>
          <w:u w:val="single"/>
          <w:bdr w:val="single" w:sz="8" w:space="0" w:color="auto"/>
          <w14:ligatures w14:val="standardContextual"/>
        </w:rPr>
        <w:t>millions of years ago</w:t>
      </w:r>
      <w:r w:rsidRPr="00312F2F">
        <w:rPr>
          <w:rFonts w:eastAsia="Calibri"/>
          <w:sz w:val="10"/>
          <w14:ligatures w14:val="standardContextual"/>
        </w:rPr>
        <w:t xml:space="preserve">, </w:t>
      </w:r>
      <w:r w:rsidRPr="00312F2F">
        <w:rPr>
          <w:rFonts w:eastAsia="Calibri"/>
          <w:u w:val="single"/>
          <w14:ligatures w14:val="standardContextual"/>
        </w:rPr>
        <w:t>conditions</w:t>
      </w:r>
      <w:r w:rsidRPr="00312F2F">
        <w:rPr>
          <w:rFonts w:eastAsia="Calibri"/>
          <w:sz w:val="10"/>
          <w14:ligatures w14:val="standardContextual"/>
        </w:rPr>
        <w:t xml:space="preserve"> that would be </w:t>
      </w:r>
      <w:r w:rsidRPr="00312F2F">
        <w:rPr>
          <w:rFonts w:eastAsia="Calibri"/>
          <w:b/>
          <w:iCs/>
          <w:highlight w:val="cyan"/>
          <w:u w:val="single"/>
          <w:bdr w:val="single" w:sz="8" w:space="0" w:color="auto"/>
          <w14:ligatures w14:val="standardContextual"/>
        </w:rPr>
        <w:t>inhospitable</w:t>
      </w:r>
      <w:r w:rsidRPr="00312F2F">
        <w:rPr>
          <w:rFonts w:eastAsia="Calibri"/>
          <w:sz w:val="10"/>
          <w:highlight w:val="cyan"/>
          <w14:ligatures w14:val="standardContextual"/>
        </w:rPr>
        <w:t xml:space="preserve"> </w:t>
      </w:r>
      <w:r w:rsidRPr="00312F2F">
        <w:rPr>
          <w:rFonts w:eastAsia="Calibri"/>
          <w:highlight w:val="cyan"/>
          <w:u w:val="single"/>
          <w14:ligatures w14:val="standardContextual"/>
        </w:rPr>
        <w:t>to</w:t>
      </w:r>
      <w:r w:rsidRPr="00312F2F">
        <w:rPr>
          <w:rFonts w:eastAsia="Calibri"/>
          <w:sz w:val="10"/>
          <w14:ligatures w14:val="standardContextual"/>
        </w:rPr>
        <w:t xml:space="preserve"> current </w:t>
      </w:r>
      <w:r w:rsidRPr="00312F2F">
        <w:rPr>
          <w:rFonts w:eastAsia="Calibri"/>
          <w:b/>
          <w:iCs/>
          <w:highlight w:val="cyan"/>
          <w:u w:val="single"/>
          <w:bdr w:val="single" w:sz="8" w:space="0" w:color="auto"/>
          <w14:ligatures w14:val="standardContextual"/>
        </w:rPr>
        <w:t>human</w:t>
      </w:r>
      <w:r w:rsidRPr="00312F2F">
        <w:rPr>
          <w:rFonts w:eastAsia="Calibri"/>
          <w:u w:val="single"/>
          <w14:ligatures w14:val="standardContextual"/>
        </w:rPr>
        <w:t xml:space="preserve"> societie</w:t>
      </w:r>
      <w:r w:rsidRPr="00312F2F">
        <w:rPr>
          <w:rFonts w:eastAsia="Calibri"/>
          <w:b/>
          <w:iCs/>
          <w:highlight w:val="cyan"/>
          <w:u w:val="single"/>
          <w:bdr w:val="single" w:sz="8" w:space="0" w:color="auto"/>
          <w14:ligatures w14:val="standardContextual"/>
        </w:rPr>
        <w:t>s</w:t>
      </w:r>
      <w:r w:rsidRPr="00312F2F">
        <w:rPr>
          <w:rFonts w:eastAsia="Calibri"/>
          <w:sz w:val="10"/>
          <w14:ligatures w14:val="standardContextual"/>
        </w:rPr>
        <w:t xml:space="preserve"> and to many other contemporary species.” The Hothouse Earth hypothesis suggests an increasing warming along the following pathways:</w:t>
      </w:r>
    </w:p>
    <w:p w14:paraId="0003E21F"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(A) Current warming of 1.1 °C–1.5 °C (2015–2025/2030) above the pre-industrial period, here defined as ~200 years BP. The average global temperature is already significantly warmer than the Mid-Holocene Warm Period (~7000 years BP, 0.6 °C–0.9 °C above the pre-industrial period) and is nearly as warm as the Eemian, the last interglacial period (129–116 thousand years ago). “The Earth System has likely departed from the glacial-interglacial limit cycle of the late Quaternary” (Steffen et al. 2018).</w:t>
      </w:r>
    </w:p>
    <w:p w14:paraId="3006797B"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(B) Current atmospheric CO2 concentrations (410–415 ppm) have already reached the lower bound of Mid-Pliocene levels (400–450 ppm). During the Mid-Pliocene (4–3 million years ago), global average temperature was 2 °C–3 °C higher than the pre-industrial period. Although already catastrophic, stabilizing global warming at this level would still be theoretically possible if, and only if, the Paris Agreement were fully complied with, including successive revisions of the GHG emission reduction goals. This best-case scenario is becoming more unrealistic as each day goes by.</w:t>
      </w:r>
    </w:p>
    <w:p w14:paraId="036F42B3"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(C) Mid-Miocene Climate Optimum (16–11.6 million years ago), with </w:t>
      </w:r>
      <w:r w:rsidRPr="00312F2F">
        <w:rPr>
          <w:rFonts w:eastAsia="Calibri"/>
          <w:u w:val="single"/>
          <w14:ligatures w14:val="standardContextual"/>
        </w:rPr>
        <w:t>temperatures of as much as 4 °C–</w:t>
      </w:r>
      <w:r w:rsidRPr="00312F2F">
        <w:rPr>
          <w:rFonts w:eastAsia="Calibri"/>
          <w:b/>
          <w:iCs/>
          <w:highlight w:val="cyan"/>
          <w:u w:val="single"/>
          <w:bdr w:val="single" w:sz="8" w:space="0" w:color="auto"/>
          <w14:ligatures w14:val="standardContextual"/>
        </w:rPr>
        <w:t>5 °</w:t>
      </w:r>
      <w:r w:rsidRPr="00312F2F">
        <w:rPr>
          <w:rFonts w:eastAsia="Calibri"/>
          <w:u w:val="single"/>
          <w14:ligatures w14:val="standardContextual"/>
        </w:rPr>
        <w:t>C above the pre-industrial period</w:t>
      </w:r>
      <w:r w:rsidRPr="00312F2F">
        <w:rPr>
          <w:rFonts w:eastAsia="Calibri"/>
          <w:sz w:val="10"/>
          <w14:ligatures w14:val="standardContextual"/>
        </w:rPr>
        <w:t xml:space="preserve">. This </w:t>
      </w:r>
      <w:r w:rsidRPr="00312F2F">
        <w:rPr>
          <w:rFonts w:eastAsia="Calibri"/>
          <w:highlight w:val="cyan"/>
          <w:u w:val="single"/>
          <w14:ligatures w14:val="standardContextual"/>
        </w:rPr>
        <w:t>is</w:t>
      </w:r>
      <w:r w:rsidRPr="00312F2F">
        <w:rPr>
          <w:rFonts w:eastAsia="Calibri"/>
          <w:sz w:val="10"/>
          <w14:ligatures w14:val="standardContextual"/>
        </w:rPr>
        <w:t xml:space="preserve">, according to the authors, </w:t>
      </w:r>
      <w:r w:rsidRPr="00312F2F">
        <w:rPr>
          <w:rFonts w:eastAsia="Calibri"/>
          <w:u w:val="single"/>
          <w14:ligatures w14:val="standardContextual"/>
        </w:rPr>
        <w:t>the</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 xml:space="preserve">most </w:t>
      </w:r>
      <w:r w:rsidRPr="00312F2F">
        <w:rPr>
          <w:rFonts w:eastAsia="Calibri"/>
          <w:b/>
          <w:iCs/>
          <w:highlight w:val="cyan"/>
          <w:u w:val="single"/>
          <w:bdr w:val="single" w:sz="8" w:space="0" w:color="auto"/>
          <w14:ligatures w14:val="standardContextual"/>
        </w:rPr>
        <w:t>likely</w:t>
      </w:r>
      <w:r w:rsidRPr="00312F2F">
        <w:rPr>
          <w:rFonts w:eastAsia="Calibri"/>
          <w:b/>
          <w:iCs/>
          <w:u w:val="single"/>
          <w:bdr w:val="single" w:sz="8" w:space="0" w:color="auto"/>
          <w14:ligatures w14:val="standardContextual"/>
        </w:rPr>
        <w:t xml:space="preserve"> scenario</w:t>
      </w:r>
      <w:r w:rsidRPr="00312F2F">
        <w:rPr>
          <w:rFonts w:eastAsia="Calibri"/>
          <w:sz w:val="10"/>
          <w14:ligatures w14:val="standardContextual"/>
        </w:rPr>
        <w:t xml:space="preserve"> </w:t>
      </w:r>
      <w:r w:rsidRPr="00312F2F">
        <w:rPr>
          <w:rFonts w:eastAsia="Calibri"/>
          <w:highlight w:val="cyan"/>
          <w:u w:val="single"/>
          <w14:ligatures w14:val="standardContextual"/>
        </w:rPr>
        <w:t>by</w:t>
      </w:r>
      <w:r w:rsidRPr="00312F2F">
        <w:rPr>
          <w:rFonts w:eastAsia="Calibri"/>
          <w:sz w:val="10"/>
          <w:highlight w:val="cyan"/>
          <w14:ligatures w14:val="standardContextual"/>
        </w:rPr>
        <w:t xml:space="preserve"> </w:t>
      </w:r>
      <w:r w:rsidRPr="00312F2F">
        <w:rPr>
          <w:rFonts w:eastAsia="Calibri"/>
          <w:b/>
          <w:iCs/>
          <w:highlight w:val="cyan"/>
          <w:u w:val="single"/>
          <w:bdr w:val="single" w:sz="8" w:space="0" w:color="auto"/>
          <w14:ligatures w14:val="standardContextual"/>
        </w:rPr>
        <w:t>2100</w:t>
      </w:r>
      <w:r w:rsidRPr="00312F2F">
        <w:rPr>
          <w:rFonts w:eastAsia="Calibri"/>
          <w:sz w:val="10"/>
          <w14:ligatures w14:val="standardContextual"/>
        </w:rPr>
        <w:t>, under current GHG emission levels.</w:t>
      </w:r>
    </w:p>
    <w:p w14:paraId="5E5E7440"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Note that the projections of heating by 2100 proposed by Will Steffen and colleagues are analogous to those of the IPCC’s RCP8.5 W/m2 scenario. The Hothouse Earth hypothesis distances itself from the IPCC analysis precisely because it proposes that this level of warming can become irreversible as soon as a 2 °C warming threshold is crossed.</w:t>
      </w:r>
    </w:p>
    <w:p w14:paraId="689EABAE"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8.1.1 Heightened Climate Sensitivity</w:t>
      </w:r>
    </w:p>
    <w:p w14:paraId="2A2D0E13"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It is possible that the next IPCC Assessment Report (AR6 2021) will incorporate the Hothouse Earth hypothesis because new climate models point to heightened climate sensitivity. One must remember that the various projections of magnitude and speed of global warming depend, in part, on estimates of how the global climate system will respond to a given change in atmospheric concentrations of GHG (expressed in CO2-eq). The debate revolves around specifying the magnitude of global warming once these concentrations </w:t>
      </w:r>
      <w:proofErr w:type="gramStart"/>
      <w:r w:rsidRPr="00312F2F">
        <w:rPr>
          <w:rFonts w:eastAsia="Calibri"/>
          <w:sz w:val="10"/>
          <w14:ligatures w14:val="standardContextual"/>
        </w:rPr>
        <w:t>double</w:t>
      </w:r>
      <w:proofErr w:type="gramEnd"/>
      <w:r w:rsidRPr="00312F2F">
        <w:rPr>
          <w:rFonts w:eastAsia="Calibri"/>
          <w:sz w:val="10"/>
          <w14:ligatures w14:val="standardContextual"/>
        </w:rPr>
        <w:t xml:space="preserve"> from 280 ppm in 1880 to 560 ppm. (As seen in the previous chapter, these concentrations exceeded 410 ppm in 2019 and are increasing rapidly.) The climate system immediate response (or transient climate response, TCR) is defined as “the global mean surface warming at the time of doubling of CO2 in an idealized 1% per year CO2 increase experiment” (Knutti et al. 2017). The climate system long-term response to the doubling of atmospheric concentrations of GHG is referred to in climate models as Equilibrium Climate Sensitivity (ECS). ECS “has reached almost iconic status as the single number that describes how severe climate change will be” (Knutti et al. 2017). The timescale difference between these two parameters (TCR and ECS) is mainly explained by the fact that the ocean takes centuries or millennia to reach a new thermal equilibrium. In any case, both parameters define the carbon budget, that is, the amount of GHG that can be emitted if we maintain a certain probability that a given level of global surface warming will not be exceeded. Of course, the higher the climate sensitivity, the lower the carbon budget. In turn, the carbon budget is strongly conditioned by the ability of positive climate </w:t>
      </w:r>
      <w:proofErr w:type="gramStart"/>
      <w:r w:rsidRPr="00312F2F">
        <w:rPr>
          <w:rFonts w:eastAsia="Calibri"/>
          <w:sz w:val="10"/>
          <w14:ligatures w14:val="standardContextual"/>
        </w:rPr>
        <w:t>feedbacks</w:t>
      </w:r>
      <w:proofErr w:type="gramEnd"/>
      <w:r w:rsidRPr="00312F2F">
        <w:rPr>
          <w:rFonts w:eastAsia="Calibri"/>
          <w:sz w:val="10"/>
          <w14:ligatures w14:val="standardContextual"/>
        </w:rPr>
        <w:t xml:space="preserve"> to increase the climate response to a given level of atmospheric GHG concentrations.</w:t>
      </w:r>
    </w:p>
    <w:p w14:paraId="1D81BCE8"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Although the problem of specifying the magnitude of these climate responses to higher atmospheric concentrations of GHG and to positive climate </w:t>
      </w:r>
      <w:proofErr w:type="gramStart"/>
      <w:r w:rsidRPr="00312F2F">
        <w:rPr>
          <w:rFonts w:eastAsia="Calibri"/>
          <w:sz w:val="10"/>
          <w14:ligatures w14:val="standardContextual"/>
        </w:rPr>
        <w:t>feedbacks</w:t>
      </w:r>
      <w:proofErr w:type="gramEnd"/>
      <w:r w:rsidRPr="00312F2F">
        <w:rPr>
          <w:rFonts w:eastAsia="Calibri"/>
          <w:sz w:val="10"/>
          <w14:ligatures w14:val="standardContextual"/>
        </w:rPr>
        <w:t xml:space="preserve"> </w:t>
      </w:r>
      <w:proofErr w:type="gramStart"/>
      <w:r w:rsidRPr="00312F2F">
        <w:rPr>
          <w:rFonts w:eastAsia="Calibri"/>
          <w:sz w:val="10"/>
          <w14:ligatures w14:val="standardContextual"/>
        </w:rPr>
        <w:t>dates back to</w:t>
      </w:r>
      <w:proofErr w:type="gramEnd"/>
      <w:r w:rsidRPr="00312F2F">
        <w:rPr>
          <w:rFonts w:eastAsia="Calibri"/>
          <w:sz w:val="10"/>
          <w14:ligatures w14:val="standardContextual"/>
        </w:rPr>
        <w:t xml:space="preserve"> Svante Arrhenius (1896), climate scientists have not been able to decisively narrow the margins of uncertainty on this (Rahmstorf 2008). In its Fourth Assessment Report (AR4, 2007), the IPCC estimated climate sensitivity “likely [&gt; 66% probability] to be in the range 2°C–4.5°C with a best estimate of about 3°</w:t>
      </w:r>
      <w:proofErr w:type="gramStart"/>
      <w:r w:rsidRPr="00312F2F">
        <w:rPr>
          <w:rFonts w:eastAsia="Calibri"/>
          <w:sz w:val="10"/>
          <w14:ligatures w14:val="standardContextual"/>
        </w:rPr>
        <w:t>C, and</w:t>
      </w:r>
      <w:proofErr w:type="gramEnd"/>
      <w:r w:rsidRPr="00312F2F">
        <w:rPr>
          <w:rFonts w:eastAsia="Calibri"/>
          <w:sz w:val="10"/>
          <w14:ligatures w14:val="standardContextual"/>
        </w:rPr>
        <w:t xml:space="preserve"> is very unlikely to be less than 1.5°C. Values substantially higher than 4.5°C cannot be excluded.” This estimate of 3 °C (best estimate) was the consensus some years ago (Knutti and Hegerl 2008). But </w:t>
      </w:r>
      <w:r w:rsidRPr="00312F2F">
        <w:rPr>
          <w:rFonts w:eastAsia="Calibri"/>
          <w:u w:val="single"/>
          <w14:ligatures w14:val="standardContextual"/>
        </w:rPr>
        <w:t>the current Coupled Model Intercomparison Project Phase 5</w:t>
      </w:r>
      <w:r w:rsidRPr="00312F2F">
        <w:rPr>
          <w:rFonts w:eastAsia="Calibri"/>
          <w:sz w:val="10"/>
          <w14:ligatures w14:val="standardContextual"/>
        </w:rPr>
        <w:t xml:space="preserve"> (CMIP5) </w:t>
      </w:r>
      <w:r w:rsidRPr="00312F2F">
        <w:rPr>
          <w:rFonts w:eastAsia="Calibri"/>
          <w:u w:val="single"/>
          <w14:ligatures w14:val="standardContextual"/>
        </w:rPr>
        <w:t>has reported values</w:t>
      </w:r>
      <w:r w:rsidRPr="00312F2F">
        <w:rPr>
          <w:rFonts w:eastAsia="Calibri"/>
          <w:sz w:val="10"/>
          <w14:ligatures w14:val="standardContextual"/>
        </w:rPr>
        <w:t xml:space="preserve"> that are </w:t>
      </w:r>
      <w:r w:rsidRPr="00312F2F">
        <w:rPr>
          <w:rFonts w:eastAsia="Calibri"/>
          <w:u w:val="single"/>
          <w14:ligatures w14:val="standardContextual"/>
        </w:rPr>
        <w:t xml:space="preserve">between 2.1 °C and 4.7 °C, slightly </w:t>
      </w:r>
      <w:r w:rsidRPr="00312F2F">
        <w:rPr>
          <w:rFonts w:eastAsia="Calibri"/>
          <w:b/>
          <w:iCs/>
          <w:u w:val="single"/>
          <w:bdr w:val="single" w:sz="8" w:space="0" w:color="auto"/>
          <w14:ligatures w14:val="standardContextual"/>
        </w:rPr>
        <w:t>higher</w:t>
      </w:r>
      <w:r w:rsidRPr="00312F2F">
        <w:rPr>
          <w:rFonts w:eastAsia="Calibri"/>
          <w:sz w:val="10"/>
          <w14:ligatures w14:val="standardContextual"/>
        </w:rPr>
        <w:t xml:space="preserve">, therefore, </w:t>
      </w:r>
      <w:r w:rsidRPr="00312F2F">
        <w:rPr>
          <w:rFonts w:eastAsia="Calibri"/>
          <w:u w:val="single"/>
          <w14:ligatures w14:val="standardContextual"/>
        </w:rPr>
        <w:t xml:space="preserve">than those of the </w:t>
      </w:r>
      <w:r w:rsidRPr="00312F2F">
        <w:rPr>
          <w:rFonts w:eastAsia="Calibri"/>
          <w:b/>
          <w:iCs/>
          <w:u w:val="single"/>
          <w:bdr w:val="single" w:sz="8" w:space="0" w:color="auto"/>
          <w14:ligatures w14:val="standardContextual"/>
        </w:rPr>
        <w:t>IPCC</w:t>
      </w:r>
      <w:r w:rsidRPr="00312F2F">
        <w:rPr>
          <w:rFonts w:eastAsia="Calibri"/>
          <w:sz w:val="10"/>
          <w14:ligatures w14:val="standardContextual"/>
        </w:rPr>
        <w:t xml:space="preserve"> (2007), </w:t>
      </w:r>
      <w:r w:rsidRPr="00312F2F">
        <w:rPr>
          <w:rFonts w:eastAsia="Calibri"/>
          <w:u w:val="single"/>
          <w14:ligatures w14:val="standardContextual"/>
        </w:rPr>
        <w:t>but always with an</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uncomfortable margin of uncertainty</w:t>
      </w:r>
      <w:r w:rsidRPr="00312F2F">
        <w:rPr>
          <w:rFonts w:eastAsia="Calibri"/>
          <w:sz w:val="10"/>
          <w14:ligatures w14:val="standardContextual"/>
        </w:rPr>
        <w:t xml:space="preserve">. In its latest report (AR5 2013), for example, the IPCC defined the upper range, </w:t>
      </w:r>
      <w:r w:rsidRPr="00312F2F">
        <w:rPr>
          <w:rFonts w:eastAsia="Calibri"/>
          <w:u w:val="single"/>
          <w14:ligatures w14:val="standardContextual"/>
        </w:rPr>
        <w:t xml:space="preserve">with a 10% probability of </w:t>
      </w:r>
      <w:r w:rsidRPr="00312F2F">
        <w:rPr>
          <w:rFonts w:eastAsia="Calibri"/>
          <w:b/>
          <w:iCs/>
          <w:u w:val="single"/>
          <w:bdr w:val="single" w:sz="8" w:space="0" w:color="auto"/>
          <w14:ligatures w14:val="standardContextual"/>
        </w:rPr>
        <w:t>exceeding 6 °C.</w:t>
      </w:r>
      <w:r w:rsidRPr="00312F2F">
        <w:rPr>
          <w:rFonts w:eastAsia="Calibri"/>
          <w:sz w:val="10"/>
          <w14:ligatures w14:val="standardContextual"/>
        </w:rPr>
        <w:t xml:space="preserve"> That said, the CMIP5 is now giving way to the next generation of climate models, finalized since March 2019, which will make up the sixth Coupled Model Intercomparison Project (CMIP6). In at least eight of these new models, the ECS has come in at 5 °C or warmer (2.8 °C–5.8 °C) (Belcher et al. 2019). The IPCC scientists who should draw on these new models in their Sixth Assessment Report (AR6 2021) do not yet know how to explain this heightened sensitivity. But, according to Reto Knutti, the trend “is </w:t>
      </w:r>
      <w:proofErr w:type="gramStart"/>
      <w:r w:rsidRPr="00312F2F">
        <w:rPr>
          <w:rFonts w:eastAsia="Calibri"/>
          <w:sz w:val="10"/>
          <w14:ligatures w14:val="standardContextual"/>
        </w:rPr>
        <w:t>definitely real</w:t>
      </w:r>
      <w:proofErr w:type="gramEnd"/>
      <w:r w:rsidRPr="00312F2F">
        <w:rPr>
          <w:rFonts w:eastAsia="Calibri"/>
          <w:sz w:val="10"/>
          <w14:ligatures w14:val="standardContextual"/>
        </w:rPr>
        <w:t>. There’s no question” (Voosen 2019).</w:t>
      </w:r>
    </w:p>
    <w:p w14:paraId="1538C722"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 xml:space="preserve">In addition to greater climate sensitivity, the Hothouse Earth hypothesis becomes </w:t>
      </w:r>
      <w:proofErr w:type="gramStart"/>
      <w:r w:rsidRPr="00312F2F">
        <w:rPr>
          <w:rFonts w:eastAsia="Calibri"/>
          <w:u w:val="single"/>
          <w14:ligatures w14:val="standardContextual"/>
        </w:rPr>
        <w:t>all the more</w:t>
      </w:r>
      <w:proofErr w:type="gramEnd"/>
      <w:r w:rsidRPr="00312F2F">
        <w:rPr>
          <w:rFonts w:eastAsia="Calibri"/>
          <w:u w:val="single"/>
          <w14:ligatures w14:val="standardContextual"/>
        </w:rPr>
        <w:t xml:space="preserve"> likely given the </w:t>
      </w:r>
      <w:r w:rsidRPr="00312F2F">
        <w:rPr>
          <w:rFonts w:eastAsia="Calibri"/>
          <w:b/>
          <w:iCs/>
          <w:u w:val="single"/>
          <w:bdr w:val="single" w:sz="8" w:space="0" w:color="auto"/>
          <w14:ligatures w14:val="standardContextual"/>
        </w:rPr>
        <w:t>combined influence</w:t>
      </w:r>
      <w:r w:rsidRPr="00312F2F">
        <w:rPr>
          <w:rFonts w:eastAsia="Calibri"/>
          <w:sz w:val="10"/>
          <w14:ligatures w14:val="standardContextual"/>
        </w:rPr>
        <w:t xml:space="preserve"> </w:t>
      </w:r>
      <w:r w:rsidRPr="00312F2F">
        <w:rPr>
          <w:rFonts w:eastAsia="Calibri"/>
          <w:u w:val="single"/>
          <w14:ligatures w14:val="standardContextual"/>
        </w:rPr>
        <w:t>of</w:t>
      </w:r>
      <w:r w:rsidRPr="00312F2F">
        <w:rPr>
          <w:rFonts w:eastAsia="Calibri"/>
          <w:sz w:val="10"/>
          <w14:ligatures w14:val="standardContextual"/>
        </w:rPr>
        <w:t xml:space="preserve"> several </w:t>
      </w:r>
      <w:r w:rsidRPr="00312F2F">
        <w:rPr>
          <w:rFonts w:eastAsia="Calibri"/>
          <w:b/>
          <w:iCs/>
          <w:u w:val="single"/>
          <w:bdr w:val="single" w:sz="8" w:space="0" w:color="auto"/>
          <w14:ligatures w14:val="standardContextual"/>
        </w:rPr>
        <w:t xml:space="preserve">closely interconnected </w:t>
      </w:r>
      <w:r w:rsidRPr="00312F2F">
        <w:rPr>
          <w:rFonts w:eastAsia="Calibri"/>
          <w:b/>
          <w:iCs/>
          <w:highlight w:val="cyan"/>
          <w:u w:val="single"/>
          <w:bdr w:val="single" w:sz="8" w:space="0" w:color="auto"/>
          <w14:ligatures w14:val="standardContextual"/>
        </w:rPr>
        <w:t>positive</w:t>
      </w:r>
      <w:r w:rsidRPr="00312F2F">
        <w:rPr>
          <w:rFonts w:eastAsia="Calibri"/>
          <w:u w:val="single"/>
          <w14:ligatures w14:val="standardContextual"/>
        </w:rPr>
        <w:t xml:space="preserve"> climate </w:t>
      </w:r>
      <w:r w:rsidRPr="00312F2F">
        <w:rPr>
          <w:rFonts w:eastAsia="Calibri"/>
          <w:b/>
          <w:iCs/>
          <w:highlight w:val="cyan"/>
          <w:u w:val="single"/>
          <w:bdr w:val="single" w:sz="8" w:space="0" w:color="auto"/>
          <w14:ligatures w14:val="standardContextual"/>
        </w:rPr>
        <w:t>feedback</w:t>
      </w:r>
      <w:r w:rsidRPr="00312F2F">
        <w:rPr>
          <w:rFonts w:eastAsia="Calibri"/>
          <w:u w:val="single"/>
          <w14:ligatures w14:val="standardContextual"/>
        </w:rPr>
        <w:t xml:space="preserve"> mechanism</w:t>
      </w:r>
      <w:r w:rsidRPr="00312F2F">
        <w:rPr>
          <w:rFonts w:eastAsia="Calibri"/>
          <w:b/>
          <w:iCs/>
          <w:highlight w:val="cyan"/>
          <w:u w:val="single"/>
          <w:bdr w:val="single" w:sz="8" w:space="0" w:color="auto"/>
          <w14:ligatures w14:val="standardContextual"/>
        </w:rPr>
        <w:t>s</w:t>
      </w:r>
      <w:r w:rsidRPr="00312F2F">
        <w:rPr>
          <w:rFonts w:eastAsia="Calibri"/>
          <w:sz w:val="10"/>
          <w14:ligatures w14:val="standardContextual"/>
        </w:rPr>
        <w:t xml:space="preserve"> on the magnitude and speed of warming. We shall take a quick look at five of them:</w:t>
      </w:r>
    </w:p>
    <w:p w14:paraId="3E3C1554" w14:textId="77777777" w:rsidR="001A31F4" w:rsidRPr="00312F2F" w:rsidRDefault="001A31F4" w:rsidP="001A31F4">
      <w:pPr>
        <w:ind w:left="720"/>
        <w:rPr>
          <w:rFonts w:eastAsia="Calibri"/>
          <w:u w:val="single"/>
          <w14:ligatures w14:val="standardContextual"/>
        </w:rPr>
      </w:pPr>
      <w:r w:rsidRPr="00312F2F">
        <w:rPr>
          <w:rFonts w:eastAsia="Calibri"/>
          <w:sz w:val="10"/>
          <w14:ligatures w14:val="standardContextual"/>
        </w:rPr>
        <w:t xml:space="preserve">(1) </w:t>
      </w:r>
      <w:r w:rsidRPr="00312F2F">
        <w:rPr>
          <w:rFonts w:eastAsia="Calibri"/>
          <w:u w:val="single"/>
          <w14:ligatures w14:val="standardContextual"/>
        </w:rPr>
        <w:t>Anthropogenic</w:t>
      </w:r>
      <w:r w:rsidRPr="00312F2F">
        <w:rPr>
          <w:rFonts w:eastAsia="Calibri"/>
          <w:sz w:val="10"/>
          <w14:ligatures w14:val="standardContextual"/>
        </w:rPr>
        <w:t xml:space="preserve"> </w:t>
      </w:r>
      <w:r w:rsidRPr="00312F2F">
        <w:rPr>
          <w:rFonts w:eastAsia="Calibri"/>
          <w:b/>
          <w:iCs/>
          <w:highlight w:val="cyan"/>
          <w:u w:val="single"/>
          <w:bdr w:val="single" w:sz="8" w:space="0" w:color="auto"/>
          <w14:ligatures w14:val="standardContextual"/>
        </w:rPr>
        <w:t>aerosols</w:t>
      </w:r>
      <w:r w:rsidRPr="00312F2F">
        <w:rPr>
          <w:rFonts w:eastAsia="Calibri"/>
          <w:sz w:val="10"/>
          <w14:ligatures w14:val="standardContextual"/>
        </w:rPr>
        <w:t xml:space="preserve"> (sulfur dioxide, nitrogen oxides, ammonia, hydrocarbons, black soot, etc.) </w:t>
      </w:r>
      <w:r w:rsidRPr="00312F2F">
        <w:rPr>
          <w:rFonts w:eastAsia="Calibri"/>
          <w:u w:val="single"/>
          <w14:ligatures w14:val="standardContextual"/>
        </w:rPr>
        <w:t>and their interactions can both cool and warm the atmosphere</w:t>
      </w:r>
      <w:r w:rsidRPr="00312F2F">
        <w:rPr>
          <w:rFonts w:eastAsia="Calibri"/>
          <w:sz w:val="10"/>
          <w14:ligatures w14:val="standardContextual"/>
        </w:rPr>
        <w:t>. As Joyce Penner (2019) said, “</w:t>
      </w:r>
      <w:r w:rsidRPr="00312F2F">
        <w:rPr>
          <w:rFonts w:eastAsia="Calibri"/>
          <w:u w:val="single"/>
          <w14:ligatures w14:val="standardContextual"/>
        </w:rPr>
        <w:t>these particles remain one of the greatest lingering sources of uncertainty</w:t>
      </w:r>
      <w:r w:rsidRPr="00312F2F">
        <w:rPr>
          <w:rFonts w:eastAsia="Calibri"/>
          <w:sz w:val="10"/>
          <w14:ligatures w14:val="standardContextual"/>
        </w:rPr>
        <w:t xml:space="preserve">” in climate change predictions. </w:t>
      </w:r>
      <w:r w:rsidRPr="00312F2F">
        <w:rPr>
          <w:rFonts w:eastAsia="Calibri"/>
          <w:u w:val="single"/>
          <w14:ligatures w14:val="standardContextual"/>
        </w:rPr>
        <w:t xml:space="preserve">An eventual lower use of fossil fuels, especially coal, will </w:t>
      </w:r>
      <w:r w:rsidRPr="00312F2F">
        <w:rPr>
          <w:rFonts w:eastAsia="Calibri"/>
          <w:b/>
          <w:iCs/>
          <w:u w:val="single"/>
          <w:bdr w:val="single" w:sz="8" w:space="0" w:color="auto"/>
          <w14:ligatures w14:val="standardContextual"/>
        </w:rPr>
        <w:t>diminish</w:t>
      </w:r>
      <w:r w:rsidRPr="00312F2F">
        <w:rPr>
          <w:rFonts w:eastAsia="Calibri"/>
          <w:u w:val="single"/>
          <w14:ligatures w14:val="standardContextual"/>
        </w:rPr>
        <w:t xml:space="preserve"> the</w:t>
      </w:r>
      <w:r w:rsidRPr="00312F2F">
        <w:rPr>
          <w:rFonts w:eastAsia="Calibri"/>
          <w:sz w:val="10"/>
          <w14:ligatures w14:val="standardContextual"/>
        </w:rPr>
        <w:t xml:space="preserve"> so-called </w:t>
      </w:r>
      <w:r w:rsidRPr="00312F2F">
        <w:rPr>
          <w:rFonts w:eastAsia="Calibri"/>
          <w:b/>
          <w:iCs/>
          <w:u w:val="single"/>
          <w:bdr w:val="single" w:sz="8" w:space="0" w:color="auto"/>
          <w14:ligatures w14:val="standardContextual"/>
        </w:rPr>
        <w:t>aerosol masking effect</w:t>
      </w:r>
      <w:r w:rsidRPr="00312F2F">
        <w:rPr>
          <w:rFonts w:eastAsia="Calibri"/>
          <w:u w:val="single"/>
          <w14:ligatures w14:val="standardContextual"/>
        </w:rPr>
        <w:t xml:space="preserve">, leading to </w:t>
      </w:r>
      <w:r w:rsidRPr="00312F2F">
        <w:rPr>
          <w:rFonts w:eastAsia="Calibri"/>
          <w:b/>
          <w:iCs/>
          <w:u w:val="single"/>
          <w:bdr w:val="single" w:sz="8" w:space="0" w:color="auto"/>
          <w14:ligatures w14:val="standardContextual"/>
        </w:rPr>
        <w:t>additional</w:t>
      </w:r>
      <w:r w:rsidRPr="00312F2F">
        <w:rPr>
          <w:rFonts w:eastAsia="Calibri"/>
          <w:sz w:val="10"/>
          <w14:ligatures w14:val="standardContextual"/>
        </w:rPr>
        <w:t xml:space="preserve"> global </w:t>
      </w:r>
      <w:r w:rsidRPr="00312F2F">
        <w:rPr>
          <w:rFonts w:eastAsia="Calibri"/>
          <w:u w:val="single"/>
          <w14:ligatures w14:val="standardContextual"/>
        </w:rPr>
        <w:t>warming</w:t>
      </w:r>
      <w:r w:rsidRPr="00312F2F">
        <w:rPr>
          <w:rFonts w:eastAsia="Calibri"/>
          <w:sz w:val="10"/>
          <w14:ligatures w14:val="standardContextual"/>
        </w:rPr>
        <w:t xml:space="preserve"> estimated between 0.5 °C and 1.1 °C (Samset et al. 2018). Yangyang Xu et al. (2018) assert that </w:t>
      </w:r>
      <w:r w:rsidRPr="00312F2F">
        <w:rPr>
          <w:rFonts w:eastAsia="Calibri"/>
          <w:u w:val="single"/>
          <w14:ligatures w14:val="standardContextual"/>
        </w:rPr>
        <w:t xml:space="preserve">this additional warming is </w:t>
      </w:r>
      <w:r w:rsidRPr="00312F2F">
        <w:rPr>
          <w:rFonts w:eastAsia="Calibri"/>
          <w:b/>
          <w:iCs/>
          <w:u w:val="single"/>
          <w:bdr w:val="single" w:sz="8" w:space="0" w:color="auto"/>
          <w14:ligatures w14:val="standardContextual"/>
        </w:rPr>
        <w:t>already</w:t>
      </w:r>
      <w:r w:rsidRPr="00312F2F">
        <w:rPr>
          <w:rFonts w:eastAsia="Calibri"/>
          <w:u w:val="single"/>
          <w14:ligatures w14:val="standardContextual"/>
        </w:rPr>
        <w:t xml:space="preserve"> at work</w:t>
      </w:r>
      <w:r w:rsidRPr="00312F2F">
        <w:rPr>
          <w:rFonts w:eastAsia="Calibri"/>
          <w:sz w:val="10"/>
          <w14:ligatures w14:val="standardContextual"/>
        </w:rPr>
        <w:t xml:space="preserve"> in the climate system, and, </w:t>
      </w:r>
      <w:r w:rsidRPr="00312F2F">
        <w:rPr>
          <w:rFonts w:eastAsia="Calibri"/>
          <w:u w:val="single"/>
          <w14:ligatures w14:val="standardContextual"/>
        </w:rPr>
        <w:t xml:space="preserve">therefore, “global warming will happen </w:t>
      </w:r>
      <w:r w:rsidRPr="00312F2F">
        <w:rPr>
          <w:rFonts w:eastAsia="Calibri"/>
          <w:b/>
          <w:iCs/>
          <w:u w:val="single"/>
          <w:bdr w:val="single" w:sz="8" w:space="0" w:color="auto"/>
          <w14:ligatures w14:val="standardContextual"/>
        </w:rPr>
        <w:t>faster than we think</w:t>
      </w:r>
      <w:r w:rsidRPr="00312F2F">
        <w:rPr>
          <w:rFonts w:eastAsia="Calibri"/>
          <w:sz w:val="10"/>
          <w14:ligatures w14:val="standardContextual"/>
        </w:rPr>
        <w:t xml:space="preserve">.” This is because the recent decline in coal use in China and other countries, however modest, has led to a faster decrease in air pollution than the IPCC, and most climate models have assumed: “lower pollution is better for crops and public health. But </w:t>
      </w:r>
      <w:r w:rsidRPr="00312F2F">
        <w:rPr>
          <w:rFonts w:eastAsia="Calibri"/>
          <w:u w:val="single"/>
          <w14:ligatures w14:val="standardContextual"/>
        </w:rPr>
        <w:t xml:space="preserve">aerosols, including sulfates, nitrates, and organic compounds, reflect sunlight. This </w:t>
      </w:r>
      <w:r w:rsidRPr="00312F2F">
        <w:rPr>
          <w:rFonts w:eastAsia="Calibri"/>
          <w:b/>
          <w:iCs/>
          <w:u w:val="single"/>
          <w:bdr w:val="single" w:sz="8" w:space="0" w:color="auto"/>
          <w14:ligatures w14:val="standardContextual"/>
        </w:rPr>
        <w:t>shield</w:t>
      </w:r>
      <w:r w:rsidRPr="00312F2F">
        <w:rPr>
          <w:rFonts w:eastAsia="Calibri"/>
          <w:u w:val="single"/>
          <w14:ligatures w14:val="standardContextual"/>
        </w:rPr>
        <w:t xml:space="preserve"> of aerosols has kept the planet cooler, possibly by as much as </w:t>
      </w:r>
      <w:r w:rsidRPr="00312F2F">
        <w:rPr>
          <w:rFonts w:eastAsia="Calibri"/>
          <w:b/>
          <w:iCs/>
          <w:u w:val="single"/>
          <w:bdr w:val="single" w:sz="8" w:space="0" w:color="auto"/>
          <w14:ligatures w14:val="standardContextual"/>
        </w:rPr>
        <w:t>0.7°C globally</w:t>
      </w:r>
      <w:r w:rsidRPr="00312F2F">
        <w:rPr>
          <w:rFonts w:eastAsia="Calibri"/>
          <w:u w:val="single"/>
          <w14:ligatures w14:val="standardContextual"/>
        </w:rPr>
        <w:t xml:space="preserve">.” The urgently </w:t>
      </w:r>
      <w:r w:rsidRPr="00312F2F">
        <w:rPr>
          <w:rFonts w:eastAsia="Calibri"/>
          <w:b/>
          <w:iCs/>
          <w:u w:val="single"/>
          <w:bdr w:val="single" w:sz="8" w:space="0" w:color="auto"/>
          <w14:ligatures w14:val="standardContextual"/>
        </w:rPr>
        <w:t>needed</w:t>
      </w:r>
      <w:r w:rsidRPr="00312F2F">
        <w:rPr>
          <w:rFonts w:eastAsia="Calibri"/>
          <w:u w:val="single"/>
          <w14:ligatures w14:val="standardContextual"/>
        </w:rPr>
        <w:t xml:space="preserve"> transition toward </w:t>
      </w:r>
      <w:r w:rsidRPr="00312F2F">
        <w:rPr>
          <w:rFonts w:eastAsia="Calibri"/>
          <w:b/>
          <w:iCs/>
          <w:u w:val="single"/>
          <w:bdr w:val="single" w:sz="8" w:space="0" w:color="auto"/>
          <w14:ligatures w14:val="standardContextual"/>
        </w:rPr>
        <w:t>low-carbon energy sources</w:t>
      </w:r>
      <w:r w:rsidRPr="00312F2F">
        <w:rPr>
          <w:rFonts w:eastAsia="Calibri"/>
          <w:u w:val="single"/>
          <w14:ligatures w14:val="standardContextual"/>
        </w:rPr>
        <w:t xml:space="preserve"> will, therefore, lead to an </w:t>
      </w:r>
      <w:r w:rsidRPr="00312F2F">
        <w:rPr>
          <w:rFonts w:eastAsia="Calibri"/>
          <w:b/>
          <w:iCs/>
          <w:u w:val="single"/>
          <w:bdr w:val="single" w:sz="8" w:space="0" w:color="auto"/>
          <w14:ligatures w14:val="standardContextual"/>
        </w:rPr>
        <w:t>immediate additional increase of at least 0.5 °C</w:t>
      </w:r>
      <w:r w:rsidRPr="00312F2F">
        <w:rPr>
          <w:rFonts w:eastAsia="Calibri"/>
          <w:u w:val="single"/>
          <w14:ligatures w14:val="standardContextual"/>
        </w:rPr>
        <w:t xml:space="preserve"> in global average temperatures, with relevant regional differences.</w:t>
      </w:r>
    </w:p>
    <w:p w14:paraId="220B1747" w14:textId="77777777" w:rsidR="001A31F4" w:rsidRPr="00312F2F" w:rsidRDefault="001A31F4" w:rsidP="001A31F4">
      <w:pPr>
        <w:ind w:left="720"/>
        <w:rPr>
          <w:rFonts w:eastAsia="Calibri"/>
          <w:u w:val="single"/>
          <w14:ligatures w14:val="standardContextual"/>
        </w:rPr>
      </w:pPr>
      <w:r w:rsidRPr="00312F2F">
        <w:rPr>
          <w:rFonts w:eastAsia="Calibri"/>
          <w:sz w:val="10"/>
          <w14:ligatures w14:val="standardContextual"/>
        </w:rPr>
        <w:t xml:space="preserve">(2) </w:t>
      </w:r>
      <w:r w:rsidRPr="00312F2F">
        <w:rPr>
          <w:rFonts w:eastAsia="Calibri"/>
          <w:b/>
          <w:iCs/>
          <w:highlight w:val="cyan"/>
          <w:u w:val="single"/>
          <w:bdr w:val="single" w:sz="8" w:space="0" w:color="auto"/>
          <w14:ligatures w14:val="standardContextual"/>
        </w:rPr>
        <w:t>Ocean</w:t>
      </w:r>
      <w:r w:rsidRPr="00312F2F">
        <w:rPr>
          <w:rFonts w:eastAsia="Calibri"/>
          <w:u w:val="single"/>
          <w14:ligatures w14:val="standardContextual"/>
        </w:rPr>
        <w:t>s</w:t>
      </w:r>
      <w:r w:rsidRPr="00312F2F">
        <w:rPr>
          <w:rFonts w:eastAsia="Calibri"/>
          <w:sz w:val="10"/>
          <w14:ligatures w14:val="standardContextual"/>
        </w:rPr>
        <w:t xml:space="preserve"> </w:t>
      </w:r>
      <w:r w:rsidRPr="00312F2F">
        <w:rPr>
          <w:rFonts w:eastAsia="Calibri"/>
          <w:u w:val="single"/>
          <w14:ligatures w14:val="standardContextual"/>
        </w:rPr>
        <w:t>sequester</w:t>
      </w:r>
      <w:r w:rsidRPr="00312F2F">
        <w:rPr>
          <w:rFonts w:eastAsia="Calibri"/>
          <w:sz w:val="10"/>
          <w14:ligatures w14:val="standardContextual"/>
        </w:rPr>
        <w:t xml:space="preserve"> 93% of </w:t>
      </w:r>
      <w:r w:rsidRPr="00312F2F">
        <w:rPr>
          <w:rFonts w:eastAsia="Calibri"/>
          <w:u w:val="single"/>
          <w14:ligatures w14:val="standardContextual"/>
        </w:rPr>
        <w:t>the current Earth’s energy imbalance</w:t>
      </w:r>
      <w:r w:rsidRPr="00312F2F">
        <w:rPr>
          <w:rFonts w:eastAsia="Calibri"/>
          <w:sz w:val="10"/>
          <w14:ligatures w14:val="standardContextual"/>
        </w:rPr>
        <w:t xml:space="preserve"> (EEI). </w:t>
      </w:r>
      <w:r w:rsidRPr="00312F2F">
        <w:rPr>
          <w:rFonts w:eastAsia="Calibri"/>
          <w:u w:val="single"/>
          <w14:ligatures w14:val="standardContextual"/>
        </w:rPr>
        <w:t>Much of this thermal energy will remain submerged for millennia</w:t>
      </w:r>
      <w:r w:rsidRPr="00312F2F">
        <w:rPr>
          <w:rFonts w:eastAsia="Calibri"/>
          <w:sz w:val="10"/>
          <w14:ligatures w14:val="standardContextual"/>
        </w:rPr>
        <w:t xml:space="preserve"> (with already catastrophic consequences for marine life). </w:t>
      </w:r>
      <w:r w:rsidRPr="00312F2F">
        <w:rPr>
          <w:rFonts w:eastAsia="Calibri"/>
          <w:u w:val="single"/>
          <w14:ligatures w14:val="standardContextual"/>
        </w:rPr>
        <w:t>But</w:t>
      </w:r>
      <w:r w:rsidRPr="00312F2F">
        <w:rPr>
          <w:rFonts w:eastAsia="Calibri"/>
          <w:sz w:val="10"/>
          <w14:ligatures w14:val="standardContextual"/>
        </w:rPr>
        <w:t xml:space="preserve"> there are recent signals that “</w:t>
      </w:r>
      <w:r w:rsidRPr="00312F2F">
        <w:rPr>
          <w:rFonts w:eastAsia="Calibri"/>
          <w:u w:val="single"/>
          <w14:ligatures w14:val="standardContextual"/>
        </w:rPr>
        <w:t xml:space="preserve">the oceans might be starting to release some of that pent-up thermal energy, which could contribute to </w:t>
      </w:r>
      <w:r w:rsidRPr="00312F2F">
        <w:rPr>
          <w:rFonts w:eastAsia="Calibri"/>
          <w:b/>
          <w:iCs/>
          <w:u w:val="single"/>
          <w:bdr w:val="single" w:sz="8" w:space="0" w:color="auto"/>
          <w14:ligatures w14:val="standardContextual"/>
        </w:rPr>
        <w:t xml:space="preserve">significant global </w:t>
      </w:r>
      <w:r w:rsidRPr="00312F2F">
        <w:rPr>
          <w:rFonts w:eastAsia="Calibri"/>
          <w:b/>
          <w:iCs/>
          <w:highlight w:val="cyan"/>
          <w:u w:val="single"/>
          <w:bdr w:val="single" w:sz="8" w:space="0" w:color="auto"/>
          <w14:ligatures w14:val="standardContextual"/>
        </w:rPr>
        <w:t>temp</w:t>
      </w:r>
      <w:r w:rsidRPr="00312F2F">
        <w:rPr>
          <w:rFonts w:eastAsia="Calibri"/>
          <w:u w:val="single"/>
          <w14:ligatures w14:val="standardContextual"/>
        </w:rPr>
        <w:t>erature increase</w:t>
      </w:r>
      <w:r w:rsidRPr="00312F2F">
        <w:rPr>
          <w:rFonts w:eastAsia="Calibri"/>
          <w:b/>
          <w:iCs/>
          <w:highlight w:val="cyan"/>
          <w:u w:val="single"/>
          <w:bdr w:val="single" w:sz="8" w:space="0" w:color="auto"/>
          <w14:ligatures w14:val="standardContextual"/>
        </w:rPr>
        <w:t>s</w:t>
      </w:r>
      <w:r w:rsidRPr="00312F2F">
        <w:rPr>
          <w:rFonts w:eastAsia="Calibri"/>
          <w:sz w:val="10"/>
          <w14:ligatures w14:val="standardContextual"/>
        </w:rPr>
        <w:t xml:space="preserve"> in the coming years. (…) </w:t>
      </w:r>
      <w:r w:rsidRPr="00312F2F">
        <w:rPr>
          <w:rFonts w:eastAsia="Calibri"/>
          <w:u w:val="single"/>
          <w14:ligatures w14:val="standardContextual"/>
        </w:rPr>
        <w:t xml:space="preserve">Given the enormity of the ocean’s thermal load, even a </w:t>
      </w:r>
      <w:r w:rsidRPr="00312F2F">
        <w:rPr>
          <w:rFonts w:eastAsia="Calibri"/>
          <w:b/>
          <w:iCs/>
          <w:u w:val="single"/>
          <w:bdr w:val="single" w:sz="8" w:space="0" w:color="auto"/>
          <w14:ligatures w14:val="standardContextual"/>
        </w:rPr>
        <w:t>tiny</w:t>
      </w:r>
      <w:r w:rsidRPr="00312F2F">
        <w:rPr>
          <w:rFonts w:eastAsia="Calibri"/>
          <w:u w:val="single"/>
          <w14:ligatures w14:val="standardContextual"/>
        </w:rPr>
        <w:t xml:space="preserve"> change has a </w:t>
      </w:r>
      <w:r w:rsidRPr="00312F2F">
        <w:rPr>
          <w:rFonts w:eastAsia="Calibri"/>
          <w:b/>
          <w:iCs/>
          <w:u w:val="single"/>
          <w:bdr w:val="single" w:sz="8" w:space="0" w:color="auto"/>
          <w14:ligatures w14:val="standardContextual"/>
        </w:rPr>
        <w:t>big impact</w:t>
      </w:r>
      <w:r w:rsidRPr="00312F2F">
        <w:rPr>
          <w:rFonts w:eastAsia="Calibri"/>
          <w:u w:val="single"/>
          <w14:ligatures w14:val="standardContextual"/>
        </w:rPr>
        <w:t>” (Katz 2015).</w:t>
      </w:r>
    </w:p>
    <w:p w14:paraId="1E88B784"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(3) Change in oceanic </w:t>
      </w:r>
      <w:r w:rsidRPr="00312F2F">
        <w:rPr>
          <w:rFonts w:eastAsia="Calibri"/>
          <w:highlight w:val="cyan"/>
          <w:u w:val="single"/>
          <w14:ligatures w14:val="standardContextual"/>
        </w:rPr>
        <w:t>and</w:t>
      </w:r>
      <w:r w:rsidRPr="00312F2F">
        <w:rPr>
          <w:rFonts w:eastAsia="Calibri"/>
          <w:sz w:val="10"/>
          <w14:ligatures w14:val="standardContextual"/>
        </w:rPr>
        <w:t xml:space="preserve"> terrestrial carbon cycles. </w:t>
      </w:r>
      <w:r w:rsidRPr="00312F2F">
        <w:rPr>
          <w:rFonts w:eastAsia="Calibri"/>
          <w:u w:val="single"/>
          <w14:ligatures w14:val="standardContextual"/>
        </w:rPr>
        <w:t xml:space="preserve">The more the oceans heat up, the less their ability to </w:t>
      </w:r>
      <w:r w:rsidRPr="00312F2F">
        <w:rPr>
          <w:rFonts w:eastAsia="Calibri"/>
          <w:b/>
          <w:iCs/>
          <w:u w:val="single"/>
          <w:bdr w:val="single" w:sz="8" w:space="0" w:color="auto"/>
          <w14:ligatures w14:val="standardContextual"/>
        </w:rPr>
        <w:t xml:space="preserve">absorb and store </w:t>
      </w:r>
      <w:r w:rsidRPr="00312F2F">
        <w:rPr>
          <w:rFonts w:eastAsia="Calibri"/>
          <w:b/>
          <w:iCs/>
          <w:highlight w:val="cyan"/>
          <w:u w:val="single"/>
          <w:bdr w:val="single" w:sz="8" w:space="0" w:color="auto"/>
          <w14:ligatures w14:val="standardContextual"/>
        </w:rPr>
        <w:t>CO2</w:t>
      </w:r>
      <w:r w:rsidRPr="00312F2F">
        <w:rPr>
          <w:rFonts w:eastAsia="Calibri"/>
          <w:u w:val="single"/>
          <w14:ligatures w14:val="standardContextual"/>
        </w:rPr>
        <w:t xml:space="preserve"> and, hence, the greater the amount of these gases </w:t>
      </w:r>
      <w:proofErr w:type="gramStart"/>
      <w:r w:rsidRPr="00312F2F">
        <w:rPr>
          <w:rFonts w:eastAsia="Calibri"/>
          <w:b/>
          <w:iCs/>
          <w:u w:val="single"/>
          <w:bdr w:val="single" w:sz="8" w:space="0" w:color="auto"/>
          <w14:ligatures w14:val="standardContextual"/>
        </w:rPr>
        <w:t>warming</w:t>
      </w:r>
      <w:proofErr w:type="gramEnd"/>
      <w:r w:rsidRPr="00312F2F">
        <w:rPr>
          <w:rFonts w:eastAsia="Calibri"/>
          <w:b/>
          <w:iCs/>
          <w:u w:val="single"/>
          <w:bdr w:val="single" w:sz="8" w:space="0" w:color="auto"/>
          <w14:ligatures w14:val="standardContextual"/>
        </w:rPr>
        <w:t xml:space="preserve"> the atmosphere</w:t>
      </w:r>
      <w:r w:rsidRPr="00312F2F">
        <w:rPr>
          <w:rFonts w:eastAsia="Calibri"/>
          <w:sz w:val="10"/>
          <w14:ligatures w14:val="standardContextual"/>
        </w:rPr>
        <w:t xml:space="preserve">. </w:t>
      </w:r>
      <w:proofErr w:type="gramStart"/>
      <w:r w:rsidRPr="00312F2F">
        <w:rPr>
          <w:rFonts w:eastAsia="Calibri"/>
          <w:sz w:val="10"/>
          <w14:ligatures w14:val="standardContextual"/>
        </w:rPr>
        <w:t>With regard to</w:t>
      </w:r>
      <w:proofErr w:type="gramEnd"/>
      <w:r w:rsidRPr="00312F2F">
        <w:rPr>
          <w:rFonts w:eastAsia="Calibri"/>
          <w:sz w:val="10"/>
          <w14:ligatures w14:val="standardContextual"/>
        </w:rPr>
        <w:t xml:space="preserve"> changes in the carbon cycle specifically on land, the Global Carbon Project (Global Carbon Budget 2016) has warned that:</w:t>
      </w:r>
    </w:p>
    <w:p w14:paraId="7DF509AF" w14:textId="77777777" w:rsidR="001A31F4" w:rsidRPr="00312F2F" w:rsidRDefault="001A31F4" w:rsidP="001A31F4">
      <w:pPr>
        <w:ind w:left="1440"/>
        <w:rPr>
          <w:rFonts w:eastAsia="Calibri"/>
          <w:sz w:val="10"/>
          <w14:ligatures w14:val="standardContextual"/>
        </w:rPr>
      </w:pPr>
      <w:r w:rsidRPr="00312F2F">
        <w:rPr>
          <w:rFonts w:eastAsia="Calibri"/>
          <w:sz w:val="10"/>
          <w14:ligatures w14:val="standardContextual"/>
        </w:rPr>
        <w:t xml:space="preserve">Climate change will affect carbon cycle processes in a way that will exacerbate the increase of CO2 in the atmosphere. Atmospheric CO2 growth rate was a record high in 2015 </w:t>
      </w:r>
      <w:proofErr w:type="gramStart"/>
      <w:r w:rsidRPr="00312F2F">
        <w:rPr>
          <w:rFonts w:eastAsia="Calibri"/>
          <w:sz w:val="10"/>
          <w14:ligatures w14:val="standardContextual"/>
        </w:rPr>
        <w:t>in spite of</w:t>
      </w:r>
      <w:proofErr w:type="gramEnd"/>
      <w:r w:rsidRPr="00312F2F">
        <w:rPr>
          <w:rFonts w:eastAsia="Calibri"/>
          <w:sz w:val="10"/>
          <w14:ligatures w14:val="standardContextual"/>
        </w:rPr>
        <w:t xml:space="preserve"> no growth in fossil fuel and industry emissions because of a weaker CO2 sink on land from hot and dry El Niño conditions.</w:t>
      </w:r>
    </w:p>
    <w:p w14:paraId="3C816A66"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According to Michael Zika and Karl-Heinz Erb (2009), </w:t>
      </w:r>
      <w:r w:rsidRPr="00312F2F">
        <w:rPr>
          <w:rFonts w:eastAsia="Calibri"/>
          <w:u w:val="single"/>
          <w14:ligatures w14:val="standardContextual"/>
        </w:rPr>
        <w:t>approximately 2% of the global terrestrial net primary productivity</w:t>
      </w:r>
      <w:r w:rsidRPr="00312F2F">
        <w:rPr>
          <w:rFonts w:eastAsia="Calibri"/>
          <w:sz w:val="10"/>
          <w14:ligatures w14:val="standardContextual"/>
        </w:rPr>
        <w:t xml:space="preserve"> (NPP)—the net amount of carbon captured by vegetation through photosynthesis—</w:t>
      </w:r>
      <w:r w:rsidRPr="00312F2F">
        <w:rPr>
          <w:rFonts w:eastAsia="Calibri"/>
          <w:u w:val="single"/>
          <w14:ligatures w14:val="standardContextual"/>
        </w:rPr>
        <w:t xml:space="preserve">are already lost each year “due to </w:t>
      </w:r>
      <w:r w:rsidRPr="00312F2F">
        <w:rPr>
          <w:rFonts w:eastAsia="Calibri"/>
          <w:b/>
          <w:iCs/>
          <w:u w:val="single"/>
          <w:bdr w:val="single" w:sz="8" w:space="0" w:color="auto"/>
          <w14:ligatures w14:val="standardContextual"/>
        </w:rPr>
        <w:t>dryland degradation</w:t>
      </w:r>
      <w:r w:rsidRPr="00312F2F">
        <w:rPr>
          <w:rFonts w:eastAsia="Calibri"/>
          <w:sz w:val="10"/>
          <w14:ligatures w14:val="standardContextual"/>
        </w:rPr>
        <w:t xml:space="preserve">, or between 4% and 10% of the potential NPP in drylands. NPP losses amount to 20–40% of the potential NPP on degraded agricultural areas in the global average and above 55% in some world regions.”6 But according to Alessandro Baccini and colleagues (2017), </w:t>
      </w:r>
      <w:r w:rsidRPr="00312F2F">
        <w:rPr>
          <w:rFonts w:eastAsia="Calibri"/>
          <w:u w:val="single"/>
          <w14:ligatures w14:val="standardContextual"/>
        </w:rPr>
        <w:t>even</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tropical forests</w:t>
      </w:r>
      <w:r w:rsidRPr="00312F2F">
        <w:rPr>
          <w:rFonts w:eastAsia="Calibri"/>
          <w:sz w:val="10"/>
          <w14:ligatures w14:val="standardContextual"/>
        </w:rPr>
        <w:t xml:space="preserve"> </w:t>
      </w:r>
      <w:r w:rsidRPr="00312F2F">
        <w:rPr>
          <w:rFonts w:eastAsia="Calibri"/>
          <w:u w:val="single"/>
          <w14:ligatures w14:val="standardContextual"/>
        </w:rPr>
        <w:t xml:space="preserve">are no longer carbon sinks. </w:t>
      </w:r>
      <w:proofErr w:type="gramStart"/>
      <w:r w:rsidRPr="00312F2F">
        <w:rPr>
          <w:rFonts w:eastAsia="Calibri"/>
          <w:u w:val="single"/>
          <w14:ligatures w14:val="standardContextual"/>
        </w:rPr>
        <w:t>Actually, they</w:t>
      </w:r>
      <w:proofErr w:type="gramEnd"/>
      <w:r w:rsidRPr="00312F2F">
        <w:rPr>
          <w:rFonts w:eastAsia="Calibri"/>
          <w:u w:val="single"/>
          <w14:ligatures w14:val="standardContextual"/>
        </w:rPr>
        <w:t xml:space="preserve"> have become a net carbon </w:t>
      </w:r>
      <w:r w:rsidRPr="00312F2F">
        <w:rPr>
          <w:rFonts w:eastAsia="Calibri"/>
          <w:b/>
          <w:iCs/>
          <w:u w:val="single"/>
          <w:bdr w:val="single" w:sz="8" w:space="0" w:color="auto"/>
          <w14:ligatures w14:val="standardContextual"/>
        </w:rPr>
        <w:t>source</w:t>
      </w:r>
      <w:r w:rsidRPr="00312F2F">
        <w:rPr>
          <w:rFonts w:eastAsia="Calibri"/>
          <w:u w:val="single"/>
          <w14:ligatures w14:val="standardContextual"/>
        </w:rPr>
        <w:t xml:space="preserve"> due to </w:t>
      </w:r>
      <w:r w:rsidRPr="00312F2F">
        <w:rPr>
          <w:rFonts w:eastAsia="Calibri"/>
          <w:b/>
          <w:iCs/>
          <w:u w:val="single"/>
          <w:bdr w:val="single" w:sz="8" w:space="0" w:color="auto"/>
          <w14:ligatures w14:val="standardContextual"/>
        </w:rPr>
        <w:t>deforestation</w:t>
      </w:r>
      <w:r w:rsidRPr="00312F2F">
        <w:rPr>
          <w:rFonts w:eastAsia="Calibri"/>
          <w:sz w:val="10"/>
          <w14:ligatures w14:val="standardContextual"/>
        </w:rPr>
        <w:t xml:space="preserve"> </w:t>
      </w:r>
      <w:r w:rsidRPr="00312F2F">
        <w:rPr>
          <w:rFonts w:eastAsia="Calibri"/>
          <w:u w:val="single"/>
          <w14:ligatures w14:val="standardContextual"/>
        </w:rPr>
        <w:t xml:space="preserve">and reductions in </w:t>
      </w:r>
      <w:r w:rsidRPr="00312F2F">
        <w:rPr>
          <w:rFonts w:eastAsia="Calibri"/>
          <w:b/>
          <w:iCs/>
          <w:u w:val="single"/>
          <w:bdr w:val="single" w:sz="8" w:space="0" w:color="auto"/>
          <w14:ligatures w14:val="standardContextual"/>
        </w:rPr>
        <w:t>carbon density</w:t>
      </w:r>
      <w:r w:rsidRPr="00312F2F">
        <w:rPr>
          <w:rFonts w:eastAsia="Calibri"/>
          <w:u w:val="single"/>
          <w14:ligatures w14:val="standardContextual"/>
        </w:rPr>
        <w:t xml:space="preserve"> within standing forests</w:t>
      </w:r>
      <w:r w:rsidRPr="00312F2F">
        <w:rPr>
          <w:rFonts w:eastAsia="Calibri"/>
          <w:sz w:val="10"/>
          <w14:ligatures w14:val="standardContextual"/>
        </w:rPr>
        <w:t xml:space="preserve"> (degradation or disturbance), with the latter accounting for 68.9% of overall losses. Based on a 12-year study of MODIS pantropical satellite data, the authors provide evidence that “the world’s tropical forests are a net carbon source of 425.2 ± 92.0 teragrams of carbon per year [425 Mt year−1]. This net release of carbon consists of losses of 861.7 ± 80.2 Tg C year−1 and gains of 436.5 ± 31.0 Tg C year−1.”</w:t>
      </w:r>
    </w:p>
    <w:p w14:paraId="4BDB8D37"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(4) </w:t>
      </w:r>
      <w:r w:rsidRPr="00312F2F">
        <w:rPr>
          <w:rFonts w:eastAsia="Calibri"/>
          <w:u w:val="single"/>
          <w14:ligatures w14:val="standardContextual"/>
        </w:rPr>
        <w:t xml:space="preserve">The </w:t>
      </w:r>
      <w:r w:rsidRPr="00312F2F">
        <w:rPr>
          <w:rFonts w:eastAsia="Calibri"/>
          <w:b/>
          <w:iCs/>
          <w:highlight w:val="cyan"/>
          <w:u w:val="single"/>
          <w:bdr w:val="single" w:sz="8" w:space="0" w:color="auto"/>
          <w14:ligatures w14:val="standardContextual"/>
        </w:rPr>
        <w:t>ice–albedo</w:t>
      </w:r>
      <w:r w:rsidRPr="00312F2F">
        <w:rPr>
          <w:rFonts w:eastAsia="Calibri"/>
          <w:u w:val="single"/>
          <w14:ligatures w14:val="standardContextual"/>
        </w:rPr>
        <w:t xml:space="preserve"> feedback</w:t>
      </w:r>
      <w:r w:rsidRPr="00312F2F">
        <w:rPr>
          <w:rFonts w:eastAsia="Calibri"/>
          <w:sz w:val="10"/>
          <w14:ligatures w14:val="standardContextual"/>
        </w:rPr>
        <w:t>. Albedo is the fraction of solar energy that is reflected from the Earth into space. Because ice and snow are white, they have a high albedo. Ice surface has an albedo of 90%, and, inversely, dark water has an albedo of less than 10%. Peter Wadhams (2015) estimates that “the effect of sea ice retreat in the Arctic alone has been to reduce the average albedo of the Earth from 52% to 48% and this is the same as adding a quarter to the amount of the heating of the planet due to the GHG.”</w:t>
      </w:r>
    </w:p>
    <w:p w14:paraId="40C55FBB"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(5) </w:t>
      </w:r>
      <w:r w:rsidRPr="00312F2F">
        <w:rPr>
          <w:rFonts w:eastAsia="Calibri"/>
          <w:u w:val="single"/>
          <w14:ligatures w14:val="standardContextual"/>
        </w:rPr>
        <w:t xml:space="preserve">The potentially explosive </w:t>
      </w:r>
      <w:r w:rsidRPr="00312F2F">
        <w:rPr>
          <w:rFonts w:eastAsia="Calibri"/>
          <w:b/>
          <w:iCs/>
          <w:u w:val="single"/>
          <w:bdr w:val="single" w:sz="8" w:space="0" w:color="auto"/>
          <w14:ligatures w14:val="standardContextual"/>
        </w:rPr>
        <w:t>magnitude</w:t>
      </w:r>
      <w:r w:rsidRPr="00312F2F">
        <w:rPr>
          <w:rFonts w:eastAsia="Calibri"/>
          <w:u w:val="single"/>
          <w14:ligatures w14:val="standardContextual"/>
        </w:rPr>
        <w:t xml:space="preserve"> </w:t>
      </w:r>
      <w:r w:rsidRPr="00312F2F">
        <w:rPr>
          <w:rFonts w:eastAsia="Calibri"/>
          <w:highlight w:val="cyan"/>
          <w:u w:val="single"/>
          <w14:ligatures w14:val="standardContextual"/>
        </w:rPr>
        <w:t>and</w:t>
      </w:r>
      <w:r w:rsidRPr="00312F2F">
        <w:rPr>
          <w:rFonts w:eastAsia="Calibri"/>
          <w:u w:val="single"/>
          <w14:ligatures w14:val="standardContextual"/>
        </w:rPr>
        <w:t xml:space="preserve"> </w:t>
      </w:r>
      <w:r w:rsidRPr="00312F2F">
        <w:rPr>
          <w:rFonts w:eastAsia="Calibri"/>
          <w:b/>
          <w:iCs/>
          <w:u w:val="single"/>
          <w:bdr w:val="single" w:sz="8" w:space="0" w:color="auto"/>
          <w14:ligatures w14:val="standardContextual"/>
        </w:rPr>
        <w:t>speed</w:t>
      </w:r>
      <w:r w:rsidRPr="00312F2F">
        <w:rPr>
          <w:rFonts w:eastAsia="Calibri"/>
          <w:u w:val="single"/>
          <w14:ligatures w14:val="standardContextual"/>
        </w:rPr>
        <w:t xml:space="preserve"> of GHG</w:t>
      </w:r>
      <w:r w:rsidRPr="00312F2F">
        <w:rPr>
          <w:rFonts w:eastAsia="Calibri"/>
          <w:sz w:val="10"/>
          <w14:ligatures w14:val="standardContextual"/>
        </w:rPr>
        <w:t xml:space="preserve"> (CO2, CH4, and N2O) </w:t>
      </w:r>
      <w:r w:rsidRPr="00312F2F">
        <w:rPr>
          <w:rFonts w:eastAsia="Calibri"/>
          <w:u w:val="single"/>
          <w14:ligatures w14:val="standardContextual"/>
        </w:rPr>
        <w:t xml:space="preserve">release into the atmosphere. This is due to </w:t>
      </w:r>
      <w:r w:rsidRPr="00312F2F">
        <w:rPr>
          <w:rFonts w:eastAsia="Calibri"/>
          <w:b/>
          <w:iCs/>
          <w:u w:val="single"/>
          <w:bdr w:val="single" w:sz="8" w:space="0" w:color="auto"/>
          <w14:ligatures w14:val="standardContextual"/>
        </w:rPr>
        <w:t>forest fires</w:t>
      </w:r>
      <w:r w:rsidRPr="00312F2F">
        <w:rPr>
          <w:rFonts w:eastAsia="Calibri"/>
          <w:sz w:val="10"/>
          <w14:ligatures w14:val="standardContextual"/>
        </w:rPr>
        <w:t xml:space="preserve">, the </w:t>
      </w:r>
      <w:r w:rsidRPr="00312F2F">
        <w:rPr>
          <w:rFonts w:eastAsia="Calibri"/>
          <w:highlight w:val="cyan"/>
          <w:u w:val="single"/>
          <w14:ligatures w14:val="standardContextual"/>
        </w:rPr>
        <w:t>melting</w:t>
      </w:r>
      <w:r w:rsidRPr="00312F2F">
        <w:rPr>
          <w:rFonts w:eastAsia="Calibri"/>
          <w:sz w:val="10"/>
          <w14:ligatures w14:val="standardContextual"/>
        </w:rPr>
        <w:t xml:space="preserve"> of </w:t>
      </w:r>
      <w:r w:rsidRPr="00312F2F">
        <w:rPr>
          <w:rFonts w:eastAsia="Calibri"/>
          <w:b/>
          <w:iCs/>
          <w:u w:val="single"/>
          <w:bdr w:val="single" w:sz="8" w:space="0" w:color="auto"/>
          <w14:ligatures w14:val="standardContextual"/>
        </w:rPr>
        <w:t>ice</w:t>
      </w:r>
      <w:r w:rsidRPr="00312F2F">
        <w:rPr>
          <w:rFonts w:eastAsia="Calibri"/>
          <w:sz w:val="10"/>
          <w14:ligatures w14:val="standardContextual"/>
        </w:rPr>
        <w:t xml:space="preserve"> in shallow seabeds surrounding the Arctic Ocean (Wadhams 2016), </w:t>
      </w:r>
      <w:r w:rsidRPr="00312F2F">
        <w:rPr>
          <w:rFonts w:eastAsia="Calibri"/>
          <w:u w:val="single"/>
          <w14:ligatures w14:val="standardContextual"/>
        </w:rPr>
        <w:t xml:space="preserve">and collapse of </w:t>
      </w:r>
      <w:r w:rsidRPr="00312F2F">
        <w:rPr>
          <w:rFonts w:eastAsia="Calibri"/>
          <w:b/>
          <w:iCs/>
          <w:u w:val="single"/>
          <w:bdr w:val="single" w:sz="8" w:space="0" w:color="auto"/>
          <w14:ligatures w14:val="standardContextual"/>
        </w:rPr>
        <w:t xml:space="preserve">land </w:t>
      </w:r>
      <w:r w:rsidRPr="00312F2F">
        <w:rPr>
          <w:rFonts w:eastAsia="Calibri"/>
          <w:b/>
          <w:iCs/>
          <w:highlight w:val="cyan"/>
          <w:u w:val="single"/>
          <w:bdr w:val="single" w:sz="8" w:space="0" w:color="auto"/>
          <w14:ligatures w14:val="standardContextual"/>
        </w:rPr>
        <w:t>permafrost</w:t>
      </w:r>
      <w:r w:rsidRPr="00312F2F">
        <w:rPr>
          <w:rFonts w:eastAsia="Calibri"/>
          <w:sz w:val="10"/>
          <w14:ligatures w14:val="standardContextual"/>
        </w:rPr>
        <w:t xml:space="preserve"> that is </w:t>
      </w:r>
      <w:r w:rsidRPr="00312F2F">
        <w:rPr>
          <w:rFonts w:eastAsia="Calibri"/>
          <w:u w:val="single"/>
          <w14:ligatures w14:val="standardContextual"/>
        </w:rPr>
        <w:t>thawing much faster than previously thought, often for the first time since the last glaciation</w:t>
      </w:r>
      <w:r w:rsidRPr="00312F2F">
        <w:rPr>
          <w:rFonts w:eastAsia="Calibri"/>
          <w:sz w:val="10"/>
          <w14:ligatures w14:val="standardContextual"/>
        </w:rPr>
        <w:t xml:space="preserve"> (Turetsky et al. 2019).</w:t>
      </w:r>
    </w:p>
    <w:p w14:paraId="6EF66039"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8.2 The Arctic Methane Conundrum</w:t>
      </w:r>
    </w:p>
    <w:p w14:paraId="7CD65BFF"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 xml:space="preserve">These accelerators of global warming cannot be studied separately because they </w:t>
      </w:r>
      <w:r w:rsidRPr="00312F2F">
        <w:rPr>
          <w:rFonts w:eastAsia="Calibri"/>
          <w:b/>
          <w:iCs/>
          <w:highlight w:val="cyan"/>
          <w:u w:val="single"/>
          <w:bdr w:val="single" w:sz="8" w:space="0" w:color="auto"/>
          <w14:ligatures w14:val="standardContextual"/>
        </w:rPr>
        <w:t>act in synergy</w:t>
      </w:r>
      <w:r w:rsidRPr="00312F2F">
        <w:rPr>
          <w:rFonts w:eastAsia="Calibri"/>
          <w:sz w:val="10"/>
          <w14:ligatures w14:val="standardContextual"/>
        </w:rPr>
        <w:t xml:space="preserve">. We will discuss, however, only one aspect of </w:t>
      </w:r>
      <w:proofErr w:type="gramStart"/>
      <w:r w:rsidRPr="00312F2F">
        <w:rPr>
          <w:rFonts w:eastAsia="Calibri"/>
          <w:sz w:val="10"/>
          <w14:ligatures w14:val="standardContextual"/>
        </w:rPr>
        <w:t>these</w:t>
      </w:r>
      <w:proofErr w:type="gramEnd"/>
      <w:r w:rsidRPr="00312F2F">
        <w:rPr>
          <w:rFonts w:eastAsia="Calibri"/>
          <w:sz w:val="10"/>
          <w14:ligatures w14:val="standardContextual"/>
        </w:rPr>
        <w:t xml:space="preserve"> climate </w:t>
      </w:r>
      <w:proofErr w:type="gramStart"/>
      <w:r w:rsidRPr="00312F2F">
        <w:rPr>
          <w:rFonts w:eastAsia="Calibri"/>
          <w:sz w:val="10"/>
          <w14:ligatures w14:val="standardContextual"/>
        </w:rPr>
        <w:t>feedbacks</w:t>
      </w:r>
      <w:proofErr w:type="gramEnd"/>
      <w:r w:rsidRPr="00312F2F">
        <w:rPr>
          <w:rFonts w:eastAsia="Calibri"/>
          <w:sz w:val="10"/>
          <w14:ligatures w14:val="standardContextual"/>
        </w:rPr>
        <w:t xml:space="preserve">: the ongoing processes that release carbon, especially methane (a gas that has been gaining visibility in research over the past two decades), into the atmosphere, at high latitudes. Until the early 1970s, methane was considered to have no direct effect on the climate. Since then, </w:t>
      </w:r>
      <w:proofErr w:type="gramStart"/>
      <w:r w:rsidRPr="00312F2F">
        <w:rPr>
          <w:rFonts w:eastAsia="Calibri"/>
          <w:sz w:val="10"/>
          <w14:ligatures w14:val="standardContextual"/>
        </w:rPr>
        <w:t>many</w:t>
      </w:r>
      <w:proofErr w:type="gramEnd"/>
      <w:r w:rsidRPr="00312F2F">
        <w:rPr>
          <w:rFonts w:eastAsia="Calibri"/>
          <w:sz w:val="10"/>
          <w14:ligatures w14:val="standardContextual"/>
        </w:rPr>
        <w:t xml:space="preserve"> studies evidenced by Gavin Schmidt (2004) have shown the growing importance of methane as a powerful factor in global warming.</w:t>
      </w:r>
    </w:p>
    <w:p w14:paraId="4694380D"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Unlike the multi-secular permanence of CO2 (with a multi-millennial “long tail”; see Archer 2009), methane remains in the atmosphere for only about 9–12 years. However, its global warming potential (GWP) is much higher than that of CO2. The IPCC Fifth Assessment (2013) updated methane’s GWP upward by 20%, making it up to 100 times higher than that of CO2 over a 5-year horizon, 72–86 times higher over a 20-year horizon, and 34 times higher over a 100-year horizon. Furthermore, according to Maryam Etminan and colleagues (2016), the radiative forcing of methane between 1750 and 2011 is about 25% higher (increasing from 0.48 W/ m2–0.61 W/m2) than the value found in the IPCC (2013) assessment.7 In the short term—as the next 20 years are the most important in the threshold situation we find ourselves in—the global warming potential of methane is, therefore, 72–100 times greater than that of CO2.</w:t>
      </w:r>
    </w:p>
    <w:p w14:paraId="3F3732A6"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It is important to remember, moreover, that the greenhouse effect of methane does not cease completely after 12 years, since it is then oxidized and destroyed by hydroxyl radicals (OH*), being transformed (through various mechanisms in the troposphere and the stratosphere) into CO2 and water vapor (H2O), two other greenhouse gases.8 Finally, and perhaps more importantly, methane and the warming of the atmosphere reinforce each other. As Schmidt (2004) summarizes well, “methane rapidly increases in a warming climate with a small </w:t>
      </w:r>
      <w:proofErr w:type="gramStart"/>
      <w:r w:rsidRPr="00312F2F">
        <w:rPr>
          <w:rFonts w:eastAsia="Calibri"/>
          <w:sz w:val="10"/>
          <w14:ligatures w14:val="standardContextual"/>
        </w:rPr>
        <w:t>lag behind</w:t>
      </w:r>
      <w:proofErr w:type="gramEnd"/>
      <w:r w:rsidRPr="00312F2F">
        <w:rPr>
          <w:rFonts w:eastAsia="Calibri"/>
          <w:sz w:val="10"/>
          <w14:ligatures w14:val="standardContextual"/>
        </w:rPr>
        <w:t xml:space="preserve"> temperature. Therefore, not only does methane affect climate through greenhouse effects, but it in turn can evidently be affected by climate itself.” The importance of this interaction was underlined by Joshua Dean and colleagues (2018), notably in ecosystems characterized by high carbon concentration, such as wetlands, marine and freshwater systems, permafrost, and methane hydrates: “increased CH4 emissions from these systems would in turn induce further climate change, resulting in </w:t>
      </w:r>
      <w:proofErr w:type="gramStart"/>
      <w:r w:rsidRPr="00312F2F">
        <w:rPr>
          <w:rFonts w:eastAsia="Calibri"/>
          <w:sz w:val="10"/>
          <w14:ligatures w14:val="standardContextual"/>
        </w:rPr>
        <w:t>a positive climate feedback</w:t>
      </w:r>
      <w:proofErr w:type="gramEnd"/>
      <w:r w:rsidRPr="00312F2F">
        <w:rPr>
          <w:rFonts w:eastAsia="Calibri"/>
          <w:sz w:val="10"/>
          <w14:ligatures w14:val="standardContextual"/>
        </w:rPr>
        <w:t>.” In this paper, Joshua Dean and colleagues quantify the direct relationship between heating and the production of methane:</w:t>
      </w:r>
    </w:p>
    <w:p w14:paraId="439EE1AC"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Experimental temperature rises of 10 °C have caused CH4 production to increase by 2 orders of magnitude, with 30 °C causing CH4 production to increase by as much as 6 orders of magnitude; short-term temperature rises of this magnitude above zero are possible during the Arctic growing season and could become more common as regional air temperatures increase.</w:t>
      </w:r>
    </w:p>
    <w:p w14:paraId="41445562"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Methane atmospheric concentrations increased from about 720 ppb in the eighteenth century to 1870 ppb in September 2019, according to NOAA measurements. Figure 8.1 shows continued acceleration since 2007, after a 7-year period of very slow growth.</w:t>
      </w:r>
    </w:p>
    <w:p w14:paraId="758C5888"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Since 2014, methane concentrations have been rising faster than at any time in the past two decades, leading us to approach the most greenhouse gas-intensive scenarios (Saunois et al. 2016; Ed Dlugokencky, NOAA/ESRL 2019).9 An average annual growth in atmospheric methane concentrations of around 5 ppb would be sufficient for the warming produced solely by methane to squash any hope of maintaining a global warming average of 2 °C above the pre-industrial period, the Paris </w:t>
      </w:r>
      <w:r w:rsidRPr="00312F2F">
        <w:rPr>
          <w:rFonts w:eastAsia="Calibri"/>
          <w14:ligatures w14:val="standardContextual"/>
        </w:rPr>
        <w:t xml:space="preserve">[[FIGURE 8.1 OMITTED]] </w:t>
      </w:r>
      <w:r w:rsidRPr="00312F2F">
        <w:rPr>
          <w:rFonts w:eastAsia="Calibri"/>
          <w:sz w:val="10"/>
          <w14:ligatures w14:val="standardContextual"/>
        </w:rPr>
        <w:t>Agreement’s least ambitious target (Nisbet et al. 2019). According to NOAA data, between 2014 and 2019, methane atmospheric concentrations had an annual average increase of over 9 ppb, against 5.1 ppb in the previous 5 years (2009–2013). This methane escalation was not expected at all in any of the IPCC future greenhouse gas scenarios and clearly raises extreme concern, as anthropogenic methane emissions already caused a warming effect that is about one-third that of CO2 emissions (Myhre 2017). The current acceleration is probably a result of three complementary causes, identified by Euan Nisbet and colleagues (2019) and then by Sara E. Mikaloff Fletcher and Hinrich Schaefer (2019):</w:t>
      </w:r>
    </w:p>
    <w:p w14:paraId="242D41A2"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(1) A surge in biogenic methane emissions, whether from wetlands, ruminants, waste, or all of these. The increase in ruminants is certainly an important factor, as “livestock inventories show that ruminant emissions began to rise steeply around 2002 and can account for about half of the CH4 increase since 2007” (Fletcher and Schaefer 2019). The growth of livestock in Brazil, which accounts for almost 80% of the original vegetation cover removal in the Amazon and the Cerrado (Meirelles 2005, 2014; De Sy 2015; Barbosa et al. 2015; Marques 2019; Azevedo 201910), plays a relevant role in this global increase in methane emissions. In 2018, Brazil was the world’s largest exporter of beef, providing close to 20% of total global beef exports, and was the second largest commercial cattle herd in the world (232 million head in 2019). Currently, Brazilian livestock occupies approximately 2.2 million km2, of which 700 thousand km2 are in the Brazilian Amazon (Barbosa et al. 2015). Methane emissions in Brazil, mainly from enteric fermentation of cattle and from manure deposition in pastures, have grown 163% since 1970 (Azevedo et al. 2018). As is well-known, a slowdown in global warming implies a drastic reduction or abandonment of the carnivorous diet, especially of cattle and sheep (see Chap. 12, Sect. 12.4 “Hypobiosphere: Functional and Nonfunctional Species to Man”).</w:t>
      </w:r>
    </w:p>
    <w:p w14:paraId="773BB0CD"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(2) A decline, likely caused by anthropogenic pollution, in the amount of CH4 destroyed in the atmosphere through CH4 oxidation.</w:t>
      </w:r>
    </w:p>
    <w:p w14:paraId="47FA9737"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(3) A strong rise in methane emissions from fossil fuels. This third factor is not only due to the global increase in natural gas, oil, and coal consumption but also, and perhaps most importantly, to methane leaks in all stages of the fossil fuel industry, notably during gas extraction through hydraulic fracturing, as well as methane leaks from active and abandoned coal mines, as discussed in Chap. 5 (Sect. 5.4 “Unconventional Oil and Gas: Maximized Devastation”) (Alvarez et al. 2012; Tollefson et al. 2013; Pandey 2019). A crucial point in these processes must be highlighted: the possibility that at least part of the recent increase in atmospheric methane concentrations is already due to feedback loops independent of human action. As noted above, methane rapidly increases in a warming climate (Schmidt 2004; Dean et al. 2018). From this finding, Nisbet and colleagues (2019) advance the hypothesis that the acceleration of global warming since 2014 could be at the root of an increase in wetland CH4 production. In the words of Fletcher and Schaefer (2019): “If natural wetlands, or changes in atmospheric chemistry, indeed accelerated the CH4 rise, it may be </w:t>
      </w:r>
      <w:proofErr w:type="gramStart"/>
      <w:r w:rsidRPr="00312F2F">
        <w:rPr>
          <w:rFonts w:eastAsia="Calibri"/>
          <w:sz w:val="10"/>
          <w14:ligatures w14:val="standardContextual"/>
        </w:rPr>
        <w:t>a climate feedback</w:t>
      </w:r>
      <w:proofErr w:type="gramEnd"/>
      <w:r w:rsidRPr="00312F2F">
        <w:rPr>
          <w:rFonts w:eastAsia="Calibri"/>
          <w:sz w:val="10"/>
          <w14:ligatures w14:val="standardContextual"/>
        </w:rPr>
        <w:t xml:space="preserve"> that humans have little hope of slowing.”</w:t>
      </w:r>
    </w:p>
    <w:p w14:paraId="738804CD"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8.2.1 The Permafrost Carbon Feedback</w:t>
      </w:r>
    </w:p>
    <w:p w14:paraId="442D14EC" w14:textId="77777777" w:rsidR="001A31F4" w:rsidRPr="00312F2F" w:rsidRDefault="001A31F4" w:rsidP="001A31F4">
      <w:pPr>
        <w:rPr>
          <w:rFonts w:eastAsia="Calibri"/>
          <w:u w:val="single"/>
          <w14:ligatures w14:val="standardContextual"/>
        </w:rPr>
      </w:pPr>
      <w:r w:rsidRPr="00312F2F">
        <w:rPr>
          <w:rFonts w:eastAsia="Calibri"/>
          <w:sz w:val="10"/>
          <w14:ligatures w14:val="standardContextual"/>
        </w:rPr>
        <w:t xml:space="preserve">In addition to the three sources of anthropogenic methane emission noted above, a fourth factor is the carbon release of rapidly melting permafrost. The process is well detected, but its current magnitude and, above all, its short-term acceleration have been the subject of intense debate in the scientific community. Given the high global warming potential of methane, this uncertainty represents an important hindrance to the development of more reliable climate projections. </w:t>
      </w:r>
      <w:r w:rsidRPr="00312F2F">
        <w:rPr>
          <w:rFonts w:eastAsia="Calibri"/>
          <w:u w:val="single"/>
          <w14:ligatures w14:val="standardContextual"/>
        </w:rPr>
        <w:t>Permafrost</w:t>
      </w:r>
      <w:r w:rsidRPr="00312F2F">
        <w:rPr>
          <w:rFonts w:eastAsia="Calibri"/>
          <w:sz w:val="10"/>
          <w14:ligatures w14:val="standardContextual"/>
        </w:rPr>
        <w:t xml:space="preserve"> is defined as ground exposed to temperatures equal or less than zero for more than 2 consecutive years; “it is composed of soil, rock or sediment, often with large chunks of ice mixed in” (Turetsky et al. 2019). Permafrost covers 24% of the Northern Hemisphere’s land (23 million km2). Most of these soils </w:t>
      </w:r>
      <w:r w:rsidRPr="00312F2F">
        <w:rPr>
          <w:rFonts w:eastAsia="Calibri"/>
          <w:u w:val="single"/>
          <w14:ligatures w14:val="standardContextual"/>
        </w:rPr>
        <w:t>have remained frozen since the last glaciation and may have depths of over 700 meters</w:t>
      </w:r>
      <w:r w:rsidRPr="00312F2F">
        <w:rPr>
          <w:rFonts w:eastAsia="Calibri"/>
          <w:sz w:val="10"/>
          <w14:ligatures w14:val="standardContextual"/>
        </w:rPr>
        <w:t xml:space="preserve"> in some regions of northern Siberia and Canada (Schaefer et al. 2012). The estimate of Gustaf Hugelius and colleagues (2014) on the amount of carbon stored globally in permafrost is slightly lower than previous estimates. In their study, soil organic carbon stocks were estimated separately for different depth ranges (0–0.3 m, 0–1 m, 1–2 m, and 2–3 m). According to the authors, </w:t>
      </w:r>
      <w:r w:rsidRPr="00312F2F">
        <w:rPr>
          <w:rFonts w:eastAsia="Calibri"/>
          <w:u w:val="single"/>
          <w14:ligatures w14:val="standardContextual"/>
        </w:rPr>
        <w:t>total estimated soil organic carbon storage for the permafrost region is around 1300 petagrams</w:t>
      </w:r>
      <w:r w:rsidRPr="00312F2F">
        <w:rPr>
          <w:rFonts w:eastAsia="Calibri"/>
          <w:sz w:val="10"/>
          <w14:ligatures w14:val="standardContextual"/>
        </w:rPr>
        <w:t xml:space="preserve"> (uncertainty range of 1100–1500 Pg or Gt), </w:t>
      </w:r>
      <w:r w:rsidRPr="00312F2F">
        <w:rPr>
          <w:rFonts w:eastAsia="Calibri"/>
          <w:u w:val="single"/>
          <w14:ligatures w14:val="standardContextual"/>
        </w:rPr>
        <w:t xml:space="preserve">of which around 500 Gt is in non-permafrost soils, seasonally thawed, while around 800 Gt is perennially frozen. These soils contain approximately </w:t>
      </w:r>
      <w:r w:rsidRPr="00312F2F">
        <w:rPr>
          <w:rFonts w:eastAsia="Calibri"/>
          <w:b/>
          <w:iCs/>
          <w:u w:val="single"/>
          <w:bdr w:val="single" w:sz="8" w:space="0" w:color="auto"/>
          <w14:ligatures w14:val="standardContextual"/>
        </w:rPr>
        <w:t>twice the amount of carbon currently</w:t>
      </w:r>
      <w:r w:rsidRPr="00312F2F">
        <w:rPr>
          <w:rFonts w:eastAsia="Calibri"/>
          <w:u w:val="single"/>
          <w14:ligatures w14:val="standardContextual"/>
        </w:rPr>
        <w:t xml:space="preserve"> present </w:t>
      </w:r>
      <w:r w:rsidRPr="00312F2F">
        <w:rPr>
          <w:rFonts w:eastAsia="Calibri"/>
          <w:b/>
          <w:iCs/>
          <w:u w:val="single"/>
          <w:bdr w:val="single" w:sz="8" w:space="0" w:color="auto"/>
          <w14:ligatures w14:val="standardContextual"/>
        </w:rPr>
        <w:t>in the atmosphere</w:t>
      </w:r>
      <w:r w:rsidRPr="00312F2F">
        <w:rPr>
          <w:rFonts w:eastAsia="Calibri"/>
          <w:u w:val="single"/>
          <w14:ligatures w14:val="standardContextual"/>
        </w:rPr>
        <w:t>.</w:t>
      </w:r>
    </w:p>
    <w:p w14:paraId="108883AB"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Permafrost status is monitored by two networks—Thermal State of Permafrost (TSP) and Circumpolar Active Layer Monitoring (CALM)—coordinated by the International Permafrost Association (IPA). About 7 years ago, a UNEP report, titled Policy Implications of Warming Permafrost (Schaefer et al. 2012), warned:</w:t>
      </w:r>
    </w:p>
    <w:p w14:paraId="602FFA1B"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Overall, these observations [from TSP and CALM] indicate that large-scale thawing of permafrost may have already started. [...] A global temperature increase of 3 °C means a 6 °C increase in the Arctic, resulting in anywhere between 30 to 85% loss of near-surface permafrost. […] Carbon dioxide (CO2) and methane emissions from thawing permafrost could amplify warming due to anthropogenic greenhouse gas emissions. This amplification is called the permafrost carbon feedback.</w:t>
      </w:r>
    </w:p>
    <w:p w14:paraId="2B9AC67C"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Since 2012, the permafrost carbon feedback has become </w:t>
      </w:r>
      <w:proofErr w:type="gramStart"/>
      <w:r w:rsidRPr="00312F2F">
        <w:rPr>
          <w:rFonts w:eastAsia="Calibri"/>
          <w:sz w:val="10"/>
          <w14:ligatures w14:val="standardContextual"/>
        </w:rPr>
        <w:t>more and more</w:t>
      </w:r>
      <w:proofErr w:type="gramEnd"/>
      <w:r w:rsidRPr="00312F2F">
        <w:rPr>
          <w:rFonts w:eastAsia="Calibri"/>
          <w:sz w:val="10"/>
          <w14:ligatures w14:val="standardContextual"/>
        </w:rPr>
        <w:t xml:space="preserve"> clear. Given the amplification of Arctic surface air temperature increase, average temperatures in some of its areas have already reached about 3 °C above the 1961–1990 period. As we have seen in the previous chapter, other measurements show a 2.7 °C rise in the whole region’s average air temperature since 1971 (3.1 °C during the winter) (Box et al. 2019). This faster Arctic warming (more than double the global average) is causing greater thawing of these soils, activating bacterial decomposition of the organic matter contained in them so that most of their carbon will be released into the atmosphere, either in the form of CO2 (aerobic decomposition) or CH4 (anaerobic decomposition), exacerbating climate change. Christian Knoblauch and colleagues (2018) emphasize the importance of methane released in bacterial decomposition in anoxic soils, which may contribute more substantially to global warming than previously assumed. Elizabeth M. Herndon (2018) accepts the results of research done by Knoblauch and colleagues and reiterates that “CH4 production from anoxic (oxygen-free) systems may account for a higher proportion of global warming potential (GWP) than previously appreciated, surpassing contributions of CO2.” Guillaume Lamarche-Gagnon and colleagues (2019) have provided “evidence from the Greenland ice sheet for the existence of large subglacial methane reserves, where production is not offset by local sinks and there is net export of methane to the atmosphere during the summer melt season.”</w:t>
      </w:r>
    </w:p>
    <w:p w14:paraId="6BBD535E"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8.2.2 </w:t>
      </w:r>
      <w:r w:rsidRPr="00312F2F">
        <w:rPr>
          <w:rFonts w:eastAsia="Calibri"/>
          <w:highlight w:val="cyan"/>
          <w:u w:val="single"/>
          <w14:ligatures w14:val="standardContextual"/>
        </w:rPr>
        <w:t>Methane Hydrates</w:t>
      </w:r>
      <w:r w:rsidRPr="00312F2F">
        <w:rPr>
          <w:rFonts w:eastAsia="Calibri"/>
          <w:sz w:val="10"/>
          <w14:ligatures w14:val="standardContextual"/>
        </w:rPr>
        <w:t xml:space="preserve"> or Clathrates: The Thawing of Subsea Permafrost</w:t>
      </w:r>
    </w:p>
    <w:p w14:paraId="5934328F"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Joshua Dean and colleagues (2018) assert that “methane hydrates11 are not expected to contribute significantly to global CH4 emissions in the near or long-term future.” Although shared by the IPCC (AR4 2007)12 and by many other scientists,13 this assumption has been challenged by Natalia Shakhova, Igor Semiletov, Evgeny Chuvilin, Paul Beckwith, John Nissen, Peter Wadhams, Gail Whiteman, and Chris Hope, among many other climate scientists and Arctic specialists, in several articles and public interventions.14 According to these authors, </w:t>
      </w:r>
      <w:r w:rsidRPr="00312F2F">
        <w:rPr>
          <w:rFonts w:eastAsia="Calibri"/>
          <w:u w:val="single"/>
          <w14:ligatures w14:val="standardContextual"/>
        </w:rPr>
        <w:t xml:space="preserve">there is an increasing risk of irreversible </w:t>
      </w:r>
      <w:r w:rsidRPr="00312F2F">
        <w:rPr>
          <w:rFonts w:eastAsia="Calibri"/>
          <w:b/>
          <w:iCs/>
          <w:u w:val="single"/>
          <w:bdr w:val="single" w:sz="8" w:space="0" w:color="auto"/>
          <w14:ligatures w14:val="standardContextual"/>
        </w:rPr>
        <w:t>destabilization of sediments</w:t>
      </w:r>
      <w:r w:rsidRPr="00312F2F">
        <w:rPr>
          <w:rFonts w:eastAsia="Calibri"/>
          <w:sz w:val="10"/>
          <w14:ligatures w14:val="standardContextual"/>
        </w:rPr>
        <w:t xml:space="preserve"> </w:t>
      </w:r>
      <w:r w:rsidRPr="00312F2F">
        <w:rPr>
          <w:rFonts w:eastAsia="Calibri"/>
          <w:u w:val="single"/>
          <w14:ligatures w14:val="standardContextual"/>
        </w:rPr>
        <w:t xml:space="preserve">in the </w:t>
      </w:r>
      <w:r w:rsidRPr="00312F2F">
        <w:rPr>
          <w:rFonts w:eastAsia="Calibri"/>
          <w:b/>
          <w:iCs/>
          <w:u w:val="single"/>
          <w:bdr w:val="single" w:sz="8" w:space="0" w:color="auto"/>
          <w14:ligatures w14:val="standardContextual"/>
        </w:rPr>
        <w:t>Arctic</w:t>
      </w:r>
      <w:r w:rsidRPr="00312F2F">
        <w:rPr>
          <w:rFonts w:eastAsia="Calibri"/>
          <w:sz w:val="10"/>
          <w14:ligatures w14:val="standardContextual"/>
        </w:rPr>
        <w:t xml:space="preserve"> Ocean’s </w:t>
      </w:r>
      <w:r w:rsidRPr="00312F2F">
        <w:rPr>
          <w:rFonts w:eastAsia="Calibri"/>
          <w:b/>
          <w:iCs/>
          <w:u w:val="single"/>
          <w:bdr w:val="single" w:sz="8" w:space="0" w:color="auto"/>
          <w14:ligatures w14:val="standardContextual"/>
        </w:rPr>
        <w:t>seafloor</w:t>
      </w:r>
      <w:r w:rsidRPr="00312F2F">
        <w:rPr>
          <w:rFonts w:eastAsia="Calibri"/>
          <w:u w:val="single"/>
          <w14:ligatures w14:val="standardContextual"/>
        </w:rPr>
        <w:t>, with a</w:t>
      </w:r>
      <w:r w:rsidRPr="00312F2F">
        <w:rPr>
          <w:rFonts w:eastAsia="Calibri"/>
          <w:sz w:val="10"/>
          <w14:ligatures w14:val="standardContextual"/>
        </w:rPr>
        <w:t xml:space="preserve"> potentially </w:t>
      </w:r>
      <w:r w:rsidRPr="00312F2F">
        <w:rPr>
          <w:rFonts w:eastAsia="Calibri"/>
          <w:b/>
          <w:iCs/>
          <w:u w:val="single"/>
          <w:bdr w:val="single" w:sz="8" w:space="0" w:color="auto"/>
          <w14:ligatures w14:val="standardContextual"/>
        </w:rPr>
        <w:t>disastrous</w:t>
      </w:r>
      <w:r w:rsidRPr="00312F2F">
        <w:rPr>
          <w:rFonts w:eastAsia="Calibri"/>
          <w:sz w:val="10"/>
          <w14:ligatures w14:val="standardContextual"/>
        </w:rPr>
        <w:t xml:space="preserve"> </w:t>
      </w:r>
      <w:r w:rsidRPr="00312F2F">
        <w:rPr>
          <w:rFonts w:eastAsia="Calibri"/>
          <w:u w:val="single"/>
          <w14:ligatures w14:val="standardContextual"/>
        </w:rPr>
        <w:t>release of methane into the atmosphere</w:t>
      </w:r>
      <w:r w:rsidRPr="00312F2F">
        <w:rPr>
          <w:rFonts w:eastAsia="Calibri"/>
          <w:sz w:val="10"/>
          <w14:ligatures w14:val="standardContextual"/>
        </w:rPr>
        <w:t xml:space="preserve"> in the horizon of a few decades or even </w:t>
      </w:r>
      <w:r w:rsidRPr="00312F2F">
        <w:rPr>
          <w:rFonts w:eastAsia="Calibri"/>
          <w:b/>
          <w:iCs/>
          <w:u w:val="single"/>
          <w:bdr w:val="single" w:sz="8" w:space="0" w:color="auto"/>
          <w14:ligatures w14:val="standardContextual"/>
        </w:rPr>
        <w:t>abruptly</w:t>
      </w:r>
      <w:r w:rsidRPr="00312F2F">
        <w:rPr>
          <w:rFonts w:eastAsia="Calibri"/>
          <w:sz w:val="10"/>
          <w14:ligatures w14:val="standardContextual"/>
        </w:rPr>
        <w:t>. There is also consensus among them that the greatest and most imminent danger comes from the East Siberian Arctic Shelf (ESAS), the most extensive continental shelf in the world’s oceans, encompassing the Laptev Sea, the East Siberian Sea, and the Russian part of the Chukchi Sea. Its mean depth is 50 meters, and more than 75% of its area of 2.1 million km2 is less than 40 meters deep. In the past, sea ice protected the ESAS seabed from solar radiation. But that was the past. The Arctic sea ice is currently 40% smaller than it was only 40 years ago (Urban 2020). Figure 8.2 shows the extent of the Arctic sea ice retreat in October 2019, since 1979.</w:t>
      </w:r>
    </w:p>
    <w:p w14:paraId="42848A11"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As can be seen from this chart, monthly sea </w:t>
      </w:r>
      <w:proofErr w:type="gramStart"/>
      <w:r w:rsidRPr="00312F2F">
        <w:rPr>
          <w:rFonts w:eastAsia="Calibri"/>
          <w:sz w:val="10"/>
          <w14:ligatures w14:val="standardContextual"/>
        </w:rPr>
        <w:t>ice extent</w:t>
      </w:r>
      <w:proofErr w:type="gramEnd"/>
      <w:r w:rsidRPr="00312F2F">
        <w:rPr>
          <w:rFonts w:eastAsia="Calibri"/>
          <w:sz w:val="10"/>
          <w14:ligatures w14:val="standardContextual"/>
        </w:rPr>
        <w:t xml:space="preserve"> reached a record low in October 2019. According to the NSIDC, “the linear rate of sea ice decline for October is 81,400 square kilometers (31,400 square miles) per year, or 9.8% per decade relative to the 1981–2010 average.” The 13 lowest sea ice extents all occurred in the last 13 years. Arctic sea ice extent averaged for October 2019 was 5.66 million km2 (2.19 million square miles), the lowest in the 41-year continuous satellite record. This was 230,000 km2 (88,800 square miles) below that observed in 2012— the previous record low for the month—and 2.69 million square kilometers (1.04 million square miles) below the 1981–2010 average.</w:t>
      </w:r>
    </w:p>
    <w:p w14:paraId="71B17A26" w14:textId="77777777" w:rsidR="001A31F4" w:rsidRPr="00312F2F" w:rsidRDefault="001A31F4" w:rsidP="001A31F4">
      <w:pPr>
        <w:rPr>
          <w:rFonts w:eastAsia="Calibri"/>
          <w14:ligatures w14:val="standardContextual"/>
        </w:rPr>
      </w:pPr>
      <w:r w:rsidRPr="00312F2F">
        <w:rPr>
          <w:rFonts w:eastAsia="Calibri"/>
          <w14:ligatures w14:val="standardContextual"/>
        </w:rPr>
        <w:t>[FIGURE 8.2 OMITTED]</w:t>
      </w:r>
    </w:p>
    <w:p w14:paraId="40A80B0D"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During this period, there were sharp declines in the summers of 1989, 1997–1999, 2007, 2012, and 2019.</w:t>
      </w:r>
    </w:p>
    <w:p w14:paraId="09BCC652"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The date of the first so-called Blue Ocean Event (BOE), that is, the moment when the extent of the Arctic sea ice in September will fall below one million square kilometers, is uncertain. According to Mark Urban (2020), “Arctic summers could become mostly ice-free in 30 years, and possibly sooner if current trends continue.” How much sooner is still open to debate. What is certain is that the first BOE looks </w:t>
      </w:r>
      <w:proofErr w:type="gramStart"/>
      <w:r w:rsidRPr="00312F2F">
        <w:rPr>
          <w:rFonts w:eastAsia="Calibri"/>
          <w:sz w:val="10"/>
          <w14:ligatures w14:val="standardContextual"/>
        </w:rPr>
        <w:t>more and more</w:t>
      </w:r>
      <w:proofErr w:type="gramEnd"/>
      <w:r w:rsidRPr="00312F2F">
        <w:rPr>
          <w:rFonts w:eastAsia="Calibri"/>
          <w:sz w:val="10"/>
          <w14:ligatures w14:val="standardContextual"/>
        </w:rPr>
        <w:t xml:space="preserve"> imminent and that </w:t>
      </w:r>
      <w:r w:rsidRPr="00312F2F">
        <w:rPr>
          <w:rFonts w:eastAsia="Calibri"/>
          <w:u w:val="single"/>
          <w14:ligatures w14:val="standardContextual"/>
        </w:rPr>
        <w:t>the ESAS has become increasingly exposed</w:t>
      </w:r>
      <w:r w:rsidRPr="00312F2F">
        <w:rPr>
          <w:rFonts w:eastAsia="Calibri"/>
          <w:sz w:val="10"/>
          <w14:ligatures w14:val="standardContextual"/>
        </w:rPr>
        <w:t xml:space="preserve">, for several months, </w:t>
      </w:r>
      <w:r w:rsidRPr="00312F2F">
        <w:rPr>
          <w:rFonts w:eastAsia="Calibri"/>
          <w:u w:val="single"/>
          <w14:ligatures w14:val="standardContextual"/>
        </w:rPr>
        <w:t>to solar radiation, which</w:t>
      </w:r>
      <w:r w:rsidRPr="00312F2F">
        <w:rPr>
          <w:rFonts w:eastAsia="Calibri"/>
          <w:sz w:val="10"/>
          <w14:ligatures w14:val="standardContextual"/>
        </w:rPr>
        <w:t xml:space="preserve"> obviously </w:t>
      </w:r>
      <w:r w:rsidRPr="00312F2F">
        <w:rPr>
          <w:rFonts w:eastAsia="Calibri"/>
          <w:u w:val="single"/>
          <w14:ligatures w14:val="standardContextual"/>
        </w:rPr>
        <w:t xml:space="preserve">accelerates its heating. It has </w:t>
      </w:r>
      <w:proofErr w:type="gramStart"/>
      <w:r w:rsidRPr="00312F2F">
        <w:rPr>
          <w:rFonts w:eastAsia="Calibri"/>
          <w:u w:val="single"/>
          <w14:ligatures w14:val="standardContextual"/>
        </w:rPr>
        <w:t>warmed by</w:t>
      </w:r>
      <w:proofErr w:type="gramEnd"/>
      <w:r w:rsidRPr="00312F2F">
        <w:rPr>
          <w:rFonts w:eastAsia="Calibri"/>
          <w:u w:val="single"/>
          <w14:ligatures w14:val="standardContextual"/>
        </w:rPr>
        <w:t xml:space="preserve"> up to 17 °C, and</w:t>
      </w:r>
      <w:r w:rsidRPr="00312F2F">
        <w:rPr>
          <w:rFonts w:eastAsia="Calibri"/>
          <w:sz w:val="10"/>
          <w14:ligatures w14:val="standardContextual"/>
        </w:rPr>
        <w:t xml:space="preserve"> the </w:t>
      </w:r>
      <w:r w:rsidRPr="00312F2F">
        <w:rPr>
          <w:rFonts w:eastAsia="Calibri"/>
          <w:u w:val="single"/>
          <w14:ligatures w14:val="standardContextual"/>
        </w:rPr>
        <w:t>thawing</w:t>
      </w:r>
      <w:r w:rsidRPr="00312F2F">
        <w:rPr>
          <w:rFonts w:eastAsia="Calibri"/>
          <w:sz w:val="10"/>
          <w14:ligatures w14:val="standardContextual"/>
        </w:rPr>
        <w:t xml:space="preserve"> of the subsea permafrost </w:t>
      </w:r>
      <w:r w:rsidRPr="00312F2F">
        <w:rPr>
          <w:rFonts w:eastAsia="Calibri"/>
          <w:u w:val="single"/>
          <w14:ligatures w14:val="standardContextual"/>
        </w:rPr>
        <w:t>is already releasing methane in annual quantities no smaller than those of terrestrial Arctic ecosystems</w:t>
      </w:r>
      <w:r w:rsidRPr="00312F2F">
        <w:rPr>
          <w:rFonts w:eastAsia="Calibri"/>
          <w:sz w:val="10"/>
          <w14:ligatures w14:val="standardContextual"/>
        </w:rPr>
        <w:t>. The current atmospheric CH4 emissions from the ESAS are estimated to be between 8 and 17 teragrams (or million tons) annually (Shakhova et al. 2017, 2019). Peter Wadhams never ceases to warn us of the particular importance of this fact, as we can see, for example, in his book from 2016: “We must remember—many scientists, alas, forget— that it is only since 2005 that substantial summer open water has existed on Arctic shelves, so we are in an entirely new situation with a new melt phenomenon taking place.”</w:t>
      </w:r>
    </w:p>
    <w:p w14:paraId="2A10EE0A"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Already in 2008, a scientific expedition aboard the Russian ship Jacob Smirnitskyi recorded, for the first time, large amounts of methane release from the ESAS seafloor. Orjan Gustafsson wrote about this (Connor 2008):</w:t>
      </w:r>
    </w:p>
    <w:p w14:paraId="6688BC96"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An extensive area of intense methane release was found. At earlier sites we had found elevated levels of dissolved methane. Yesterday, for the first time, we documented a field where the release was so intense that the methane did not have time to dissolve into the seawater but was rising as methane bubbles to the sea surface. These ‘methane </w:t>
      </w:r>
      <w:proofErr w:type="gramStart"/>
      <w:r w:rsidRPr="00312F2F">
        <w:rPr>
          <w:rFonts w:eastAsia="Calibri"/>
          <w:sz w:val="10"/>
          <w14:ligatures w14:val="standardContextual"/>
        </w:rPr>
        <w:t>chimneys’</w:t>
      </w:r>
      <w:proofErr w:type="gramEnd"/>
      <w:r w:rsidRPr="00312F2F">
        <w:rPr>
          <w:rFonts w:eastAsia="Calibri"/>
          <w:sz w:val="10"/>
          <w14:ligatures w14:val="standardContextual"/>
        </w:rPr>
        <w:t xml:space="preserve"> were documented on echo sounder and with seismic instruments.</w:t>
      </w:r>
    </w:p>
    <w:p w14:paraId="26B7C739"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Flying over the Arctic at latitudes as far as 82° north, Eric Kort and colleagues (2012) found significant amounts of methane being released from the ocean into the atmosphere over open leads and regions with fractional sea ice cover:</w:t>
      </w:r>
    </w:p>
    <w:p w14:paraId="73628B6E"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We estimate that sea–air fluxes amount to around 2 mg d−1 m−2, comparable to emissions seen on the Siberian shelf. We suggest that the surface waters of the Arctic Ocean represent a potentially important source of methane, which could prove sensitive to changes in sea-ice cover.</w:t>
      </w:r>
    </w:p>
    <w:p w14:paraId="268BDDDE"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The estimate of Eric Kort and his colleagues, reported by Steve Connor (2012), is that the quantities of methane observed could be large enough to affect the global climate: “We were surprised to see these enhanced methane levels at these high latitudes. Our observations really point to the ocean surface as the source, which was not what we had expected.” This ebullition of methane is now observed through the Arctic Ocean’s water column15 even in winter, through flaw polynyas (areas of open water surrounded by sea ice) which increased by up to five times during the last decades (Shakhova et al. 2019).</w:t>
      </w:r>
    </w:p>
    <w:p w14:paraId="5ECB5E7F"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In addition to Eric Kort and his team, many other scientists warn that current amounts of methane incorporated into the atmosphere from the Arctic seabed are already sufficient to strongly interfere with the pace of global warming. According to Peter Wadhams (2016), the global feedback arising from the Arctic snow and ice retreats is already adding 50% to the warming which results from the addition of CO2:</w:t>
      </w:r>
    </w:p>
    <w:p w14:paraId="3AF5079A"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We have reached the point at which we should no longer simply say that adding CO2 to the atmosphere is </w:t>
      </w:r>
      <w:proofErr w:type="gramStart"/>
      <w:r w:rsidRPr="00312F2F">
        <w:rPr>
          <w:rFonts w:eastAsia="Calibri"/>
          <w:sz w:val="10"/>
          <w14:ligatures w14:val="standardContextual"/>
        </w:rPr>
        <w:t>warming</w:t>
      </w:r>
      <w:proofErr w:type="gramEnd"/>
      <w:r w:rsidRPr="00312F2F">
        <w:rPr>
          <w:rFonts w:eastAsia="Calibri"/>
          <w:sz w:val="10"/>
          <w14:ligatures w14:val="standardContextual"/>
        </w:rPr>
        <w:t xml:space="preserve"> our planet. </w:t>
      </w:r>
      <w:proofErr w:type="gramStart"/>
      <w:r w:rsidRPr="00312F2F">
        <w:rPr>
          <w:rFonts w:eastAsia="Calibri"/>
          <w:sz w:val="10"/>
          <w14:ligatures w14:val="standardContextual"/>
        </w:rPr>
        <w:t>Instead</w:t>
      </w:r>
      <w:proofErr w:type="gramEnd"/>
      <w:r w:rsidRPr="00312F2F">
        <w:rPr>
          <w:rFonts w:eastAsia="Calibri"/>
          <w:sz w:val="10"/>
          <w14:ligatures w14:val="standardContextual"/>
        </w:rPr>
        <w:t xml:space="preserve"> we have to say that the CO2 which we have added to the atmosphere has already warmed our planet to the point where ice/snow feedback processes are themselves increasing the effect by a further 50%. We are not far from the moment when the </w:t>
      </w:r>
      <w:proofErr w:type="gramStart"/>
      <w:r w:rsidRPr="00312F2F">
        <w:rPr>
          <w:rFonts w:eastAsia="Calibri"/>
          <w:sz w:val="10"/>
          <w14:ligatures w14:val="standardContextual"/>
        </w:rPr>
        <w:t>feedbacks</w:t>
      </w:r>
      <w:proofErr w:type="gramEnd"/>
      <w:r w:rsidRPr="00312F2F">
        <w:rPr>
          <w:rFonts w:eastAsia="Calibri"/>
          <w:sz w:val="10"/>
          <w14:ligatures w14:val="standardContextual"/>
        </w:rPr>
        <w:t xml:space="preserve"> will themselves be driving the change – that is, we will not need to add more CO2 to the atmosphere at </w:t>
      </w:r>
      <w:proofErr w:type="gramStart"/>
      <w:r w:rsidRPr="00312F2F">
        <w:rPr>
          <w:rFonts w:eastAsia="Calibri"/>
          <w:sz w:val="10"/>
          <w14:ligatures w14:val="standardContextual"/>
        </w:rPr>
        <w:t>all, but</w:t>
      </w:r>
      <w:proofErr w:type="gramEnd"/>
      <w:r w:rsidRPr="00312F2F">
        <w:rPr>
          <w:rFonts w:eastAsia="Calibri"/>
          <w:sz w:val="10"/>
          <w14:ligatures w14:val="standardContextual"/>
        </w:rPr>
        <w:t xml:space="preserve"> will get the warming anyway. This is a stage called runaway warming, which is possibly what led to the transformation of Venus into a hot, dry, dead world.</w:t>
      </w:r>
    </w:p>
    <w:p w14:paraId="65317423"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Mark Urban (2020) estimates that “</w:t>
      </w:r>
      <w:r w:rsidRPr="00312F2F">
        <w:rPr>
          <w:rFonts w:eastAsia="Calibri"/>
          <w:u w:val="single"/>
          <w14:ligatures w14:val="standardContextual"/>
        </w:rPr>
        <w:t>once</w:t>
      </w:r>
      <w:r w:rsidRPr="00312F2F">
        <w:rPr>
          <w:rFonts w:eastAsia="Calibri"/>
          <w:sz w:val="10"/>
          <w14:ligatures w14:val="standardContextual"/>
        </w:rPr>
        <w:t xml:space="preserve"> dark </w:t>
      </w:r>
      <w:r w:rsidRPr="00312F2F">
        <w:rPr>
          <w:rFonts w:eastAsia="Calibri"/>
          <w:u w:val="single"/>
          <w14:ligatures w14:val="standardContextual"/>
        </w:rPr>
        <w:t>water replaces</w:t>
      </w:r>
      <w:r w:rsidRPr="00312F2F">
        <w:rPr>
          <w:rFonts w:eastAsia="Calibri"/>
          <w:sz w:val="10"/>
          <w14:ligatures w14:val="standardContextual"/>
        </w:rPr>
        <w:t xml:space="preserve"> brilliant </w:t>
      </w:r>
      <w:r w:rsidRPr="00312F2F">
        <w:rPr>
          <w:rFonts w:eastAsia="Calibri"/>
          <w:u w:val="single"/>
          <w14:ligatures w14:val="standardContextual"/>
        </w:rPr>
        <w:t xml:space="preserve">ice, Earth could </w:t>
      </w:r>
      <w:r w:rsidRPr="00312F2F">
        <w:rPr>
          <w:rFonts w:eastAsia="Calibri"/>
          <w:b/>
          <w:iCs/>
          <w:u w:val="single"/>
          <w:bdr w:val="single" w:sz="8" w:space="0" w:color="auto"/>
          <w14:ligatures w14:val="standardContextual"/>
        </w:rPr>
        <w:t>warm substantially</w:t>
      </w:r>
      <w:r w:rsidRPr="00312F2F">
        <w:rPr>
          <w:rFonts w:eastAsia="Calibri"/>
          <w:u w:val="single"/>
          <w14:ligatures w14:val="standardContextual"/>
        </w:rPr>
        <w:t xml:space="preserve">, </w:t>
      </w:r>
      <w:r w:rsidRPr="00312F2F">
        <w:rPr>
          <w:rFonts w:eastAsia="Calibri"/>
          <w:b/>
          <w:iCs/>
          <w:u w:val="single"/>
          <w:bdr w:val="single" w:sz="8" w:space="0" w:color="auto"/>
          <w14:ligatures w14:val="standardContextual"/>
        </w:rPr>
        <w:t>equivalent</w:t>
      </w:r>
      <w:r w:rsidRPr="00312F2F">
        <w:rPr>
          <w:rFonts w:eastAsia="Calibri"/>
          <w:u w:val="single"/>
          <w14:ligatures w14:val="standardContextual"/>
        </w:rPr>
        <w:t xml:space="preserve"> to</w:t>
      </w:r>
      <w:r w:rsidRPr="00312F2F">
        <w:rPr>
          <w:rFonts w:eastAsia="Calibri"/>
          <w:sz w:val="10"/>
          <w14:ligatures w14:val="standardContextual"/>
        </w:rPr>
        <w:t xml:space="preserve"> the warming triggered by </w:t>
      </w:r>
      <w:r w:rsidRPr="00312F2F">
        <w:rPr>
          <w:rFonts w:eastAsia="Calibri"/>
          <w:u w:val="single"/>
          <w14:ligatures w14:val="standardContextual"/>
        </w:rPr>
        <w:t xml:space="preserve">the </w:t>
      </w:r>
      <w:r w:rsidRPr="00312F2F">
        <w:rPr>
          <w:rFonts w:eastAsia="Calibri"/>
          <w:b/>
          <w:iCs/>
          <w:u w:val="single"/>
          <w:bdr w:val="single" w:sz="8" w:space="0" w:color="auto"/>
          <w14:ligatures w14:val="standardContextual"/>
        </w:rPr>
        <w:t>additional</w:t>
      </w:r>
      <w:r w:rsidRPr="00312F2F">
        <w:rPr>
          <w:rFonts w:eastAsia="Calibri"/>
          <w:u w:val="single"/>
          <w14:ligatures w14:val="standardContextual"/>
        </w:rPr>
        <w:t xml:space="preserve"> release of a </w:t>
      </w:r>
      <w:r w:rsidRPr="00312F2F">
        <w:rPr>
          <w:rFonts w:eastAsia="Calibri"/>
          <w:b/>
          <w:iCs/>
          <w:u w:val="single"/>
          <w:bdr w:val="single" w:sz="8" w:space="0" w:color="auto"/>
          <w14:ligatures w14:val="standardContextual"/>
        </w:rPr>
        <w:t>trillion tons</w:t>
      </w:r>
      <w:r w:rsidRPr="00312F2F">
        <w:rPr>
          <w:rFonts w:eastAsia="Calibri"/>
          <w:sz w:val="10"/>
          <w14:ligatures w14:val="standardContextual"/>
        </w:rPr>
        <w:t xml:space="preserve"> </w:t>
      </w:r>
      <w:r w:rsidRPr="00312F2F">
        <w:rPr>
          <w:rFonts w:eastAsia="Calibri"/>
          <w:u w:val="single"/>
          <w14:ligatures w14:val="standardContextual"/>
        </w:rPr>
        <w:t>of carbon dioxide into the atmosphere</w:t>
      </w:r>
      <w:r w:rsidRPr="00312F2F">
        <w:rPr>
          <w:rFonts w:eastAsia="Calibri"/>
          <w:sz w:val="10"/>
          <w14:ligatures w14:val="standardContextual"/>
        </w:rPr>
        <w:t xml:space="preserve">.” There seem to be strong arguments estimating that the current level of interference from Arctic methane release, and </w:t>
      </w:r>
      <w:proofErr w:type="gramStart"/>
      <w:r w:rsidRPr="00312F2F">
        <w:rPr>
          <w:rFonts w:eastAsia="Calibri"/>
          <w:sz w:val="10"/>
          <w14:ligatures w14:val="standardContextual"/>
        </w:rPr>
        <w:t>in particular from</w:t>
      </w:r>
      <w:proofErr w:type="gramEnd"/>
      <w:r w:rsidRPr="00312F2F">
        <w:rPr>
          <w:rFonts w:eastAsia="Calibri"/>
          <w:sz w:val="10"/>
          <w14:ligatures w14:val="standardContextual"/>
        </w:rPr>
        <w:t xml:space="preserve"> ESAS, is still, however, very small compared to its immense potential for accelerating global warming. The ESAS became subsea permafrost 12 or 13 millennia ago at the end of the last glaciation, but during the Last Glacial Maximum (from 26.5 to 19 ka), sea level was more than 100 meters lower than it is today (Englander 2014), and the entire shelf area was exposed above sea level, allowing for the accumulation of sediments of high organic content. It is estimated that shallow methane hydrate deposits currently occupy about 57% (1.25 million km2) of the ESAS’ seabed and that they could preserve more than 1400 Gt of methane, which makes this region the largest and most vulnerable store of subsea CH4 in the world (Wadhams 2016; Shakhova et al. 2019).</w:t>
      </w:r>
    </w:p>
    <w:p w14:paraId="354150B6"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8.2.3 A Slow-Motion Time Bomb or a Methane and CO2 Burst?</w:t>
      </w:r>
    </w:p>
    <w:p w14:paraId="25C22279"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If all these observations suggest that the release of CO2 and methane will continue to increase in the Arctic, exacerbating warming, the rate of increase is still uncertain, especially on the horizon of this century. Ted Schuur created the metaphor “slow-motion time bomb,” exploding initially in a way that is imperceptible (Borenstein 2006). The expression was reused in the film Death Spiral and the Methane Time Bomb (2012). Slow motion because, according to Schuur and colleagues (2015):</w:t>
      </w:r>
    </w:p>
    <w:p w14:paraId="23B132F5"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At the proposed rates, the observed and projected emissions of CH4 and CO2 from thawing permafrost are unlikely to cause abrupt climate change over a period of a few years to a decade. Instead, permafrost carbon emissions are likely to be felt over decades to centuries as northern regions warm, making climate change happen faster than we would expect </w:t>
      </w:r>
      <w:proofErr w:type="gramStart"/>
      <w:r w:rsidRPr="00312F2F">
        <w:rPr>
          <w:rFonts w:eastAsia="Calibri"/>
          <w:sz w:val="10"/>
          <w14:ligatures w14:val="standardContextual"/>
        </w:rPr>
        <w:t>on the basis of</w:t>
      </w:r>
      <w:proofErr w:type="gramEnd"/>
      <w:r w:rsidRPr="00312F2F">
        <w:rPr>
          <w:rFonts w:eastAsia="Calibri"/>
          <w:sz w:val="10"/>
          <w14:ligatures w14:val="standardContextual"/>
        </w:rPr>
        <w:t xml:space="preserve"> projected emissions from human activities alone.</w:t>
      </w:r>
    </w:p>
    <w:p w14:paraId="5FFCA0EB" w14:textId="77777777" w:rsidR="001A31F4" w:rsidRPr="00312F2F" w:rsidRDefault="001A31F4" w:rsidP="001A31F4">
      <w:pPr>
        <w:rPr>
          <w:rFonts w:eastAsia="Calibri"/>
          <w:sz w:val="10"/>
          <w14:ligatures w14:val="standardContextual"/>
        </w:rPr>
      </w:pPr>
      <w:proofErr w:type="gramStart"/>
      <w:r w:rsidRPr="00312F2F">
        <w:rPr>
          <w:rFonts w:eastAsia="Calibri"/>
          <w:sz w:val="10"/>
          <w14:ligatures w14:val="standardContextual"/>
        </w:rPr>
        <w:t>But,</w:t>
      </w:r>
      <w:proofErr w:type="gramEnd"/>
      <w:r w:rsidRPr="00312F2F">
        <w:rPr>
          <w:rFonts w:eastAsia="Calibri"/>
          <w:sz w:val="10"/>
          <w14:ligatures w14:val="standardContextual"/>
        </w:rPr>
        <w:t xml:space="preserve"> some studies in recent years project a melting of the permafrost (land and subsea) that is faster or much faster than previously supposed. Kevin Schaefer and colleagues (2011), for instance:</w:t>
      </w:r>
    </w:p>
    <w:p w14:paraId="79B62EE2"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predict that the permafrost carbon feedback will change the Arctic from a carbon sink to a source after the mid-2020s and is strong enough to cancel 42–88% of the total global land sink. The thaw and decay of permafrost carbon is irreversible and accounting for the permafrost carbon feedback (PCF) will require larger reductions in fossil fuel emissions to reach a target atmospheric CO2 concentration.</w:t>
      </w:r>
    </w:p>
    <w:p w14:paraId="5D319A4C"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 xml:space="preserve">An </w:t>
      </w:r>
      <w:r w:rsidRPr="00312F2F">
        <w:rPr>
          <w:rFonts w:eastAsia="Calibri"/>
          <w:b/>
          <w:iCs/>
          <w:u w:val="single"/>
          <w:bdr w:val="single" w:sz="8" w:space="0" w:color="auto"/>
          <w14:ligatures w14:val="standardContextual"/>
        </w:rPr>
        <w:t>abrupt</w:t>
      </w:r>
      <w:r w:rsidRPr="00312F2F">
        <w:rPr>
          <w:rFonts w:eastAsia="Calibri"/>
          <w:u w:val="single"/>
          <w14:ligatures w14:val="standardContextual"/>
        </w:rPr>
        <w:t xml:space="preserve"> thaw in</w:t>
      </w:r>
      <w:r w:rsidRPr="00312F2F">
        <w:rPr>
          <w:rFonts w:eastAsia="Calibri"/>
          <w:sz w:val="10"/>
          <w14:ligatures w14:val="standardContextual"/>
        </w:rPr>
        <w:t xml:space="preserve"> terrestrial </w:t>
      </w:r>
      <w:r w:rsidRPr="00312F2F">
        <w:rPr>
          <w:rFonts w:eastAsia="Calibri"/>
          <w:u w:val="single"/>
          <w14:ligatures w14:val="standardContextual"/>
        </w:rPr>
        <w:t>permafrost could be initiated</w:t>
      </w:r>
      <w:r w:rsidRPr="00312F2F">
        <w:rPr>
          <w:rFonts w:eastAsia="Calibri"/>
          <w:sz w:val="10"/>
          <w14:ligatures w14:val="standardContextual"/>
        </w:rPr>
        <w:t xml:space="preserve"> or exacerbated, for example, </w:t>
      </w:r>
      <w:r w:rsidRPr="00312F2F">
        <w:rPr>
          <w:rFonts w:eastAsia="Calibri"/>
          <w:u w:val="single"/>
          <w14:ligatures w14:val="standardContextual"/>
        </w:rPr>
        <w:t xml:space="preserve">by </w:t>
      </w:r>
      <w:r w:rsidRPr="00312F2F">
        <w:rPr>
          <w:rFonts w:eastAsia="Calibri"/>
          <w:b/>
          <w:iCs/>
          <w:u w:val="single"/>
          <w:bdr w:val="single" w:sz="8" w:space="0" w:color="auto"/>
          <w14:ligatures w14:val="standardContextual"/>
        </w:rPr>
        <w:t>wildfires</w:t>
      </w:r>
      <w:r w:rsidRPr="00312F2F">
        <w:rPr>
          <w:rFonts w:eastAsia="Calibri"/>
          <w:sz w:val="10"/>
          <w14:ligatures w14:val="standardContextual"/>
        </w:rPr>
        <w:t xml:space="preserve"> </w:t>
      </w:r>
      <w:r w:rsidRPr="00312F2F">
        <w:rPr>
          <w:rFonts w:eastAsia="Calibri"/>
          <w:u w:val="single"/>
          <w14:ligatures w14:val="standardContextual"/>
        </w:rPr>
        <w:t>or through thermokarst processes</w:t>
      </w:r>
      <w:r w:rsidRPr="00312F2F">
        <w:rPr>
          <w:rFonts w:eastAsia="Calibri"/>
          <w:sz w:val="10"/>
          <w14:ligatures w14:val="standardContextual"/>
        </w:rPr>
        <w:t xml:space="preserve">.16 </w:t>
      </w:r>
      <w:r w:rsidRPr="00312F2F">
        <w:rPr>
          <w:rFonts w:eastAsia="Calibri"/>
          <w:u w:val="single"/>
          <w14:ligatures w14:val="standardContextual"/>
        </w:rPr>
        <w:t>Fires in the boreal regions</w:t>
      </w:r>
      <w:r w:rsidRPr="00312F2F">
        <w:rPr>
          <w:rFonts w:eastAsia="Calibri"/>
          <w:sz w:val="10"/>
          <w14:ligatures w14:val="standardContextual"/>
        </w:rPr>
        <w:t xml:space="preserve"> (above 50oN) </w:t>
      </w:r>
      <w:r w:rsidRPr="00312F2F">
        <w:rPr>
          <w:rFonts w:eastAsia="Calibri"/>
          <w:u w:val="single"/>
          <w14:ligatures w14:val="standardContextual"/>
        </w:rPr>
        <w:t xml:space="preserve">reduce the </w:t>
      </w:r>
      <w:r w:rsidRPr="00312F2F">
        <w:rPr>
          <w:rFonts w:eastAsia="Calibri"/>
          <w:b/>
          <w:iCs/>
          <w:u w:val="single"/>
          <w:bdr w:val="single" w:sz="8" w:space="0" w:color="auto"/>
          <w14:ligatures w14:val="standardContextual"/>
        </w:rPr>
        <w:t>albedo</w:t>
      </w:r>
      <w:r w:rsidRPr="00312F2F">
        <w:rPr>
          <w:rFonts w:eastAsia="Calibri"/>
          <w:u w:val="single"/>
          <w14:ligatures w14:val="standardContextual"/>
        </w:rPr>
        <w:t xml:space="preserve"> by </w:t>
      </w:r>
      <w:r w:rsidRPr="00312F2F">
        <w:rPr>
          <w:rFonts w:eastAsia="Calibri"/>
          <w:b/>
          <w:iCs/>
          <w:u w:val="single"/>
          <w:bdr w:val="single" w:sz="8" w:space="0" w:color="auto"/>
          <w14:ligatures w14:val="standardContextual"/>
        </w:rPr>
        <w:t>covering</w:t>
      </w:r>
      <w:r w:rsidRPr="00312F2F">
        <w:rPr>
          <w:rFonts w:eastAsia="Calibri"/>
          <w:u w:val="single"/>
          <w14:ligatures w14:val="standardContextual"/>
        </w:rPr>
        <w:t xml:space="preserve"> the reflective white </w:t>
      </w:r>
      <w:r w:rsidRPr="00312F2F">
        <w:rPr>
          <w:rFonts w:eastAsia="Calibri"/>
          <w:b/>
          <w:iCs/>
          <w:u w:val="single"/>
          <w:bdr w:val="single" w:sz="8" w:space="0" w:color="auto"/>
          <w14:ligatures w14:val="standardContextual"/>
        </w:rPr>
        <w:t>snow</w:t>
      </w:r>
      <w:r w:rsidRPr="00312F2F">
        <w:rPr>
          <w:rFonts w:eastAsia="Calibri"/>
          <w:u w:val="single"/>
          <w14:ligatures w14:val="standardContextual"/>
        </w:rPr>
        <w:t xml:space="preserve"> with black </w:t>
      </w:r>
      <w:r w:rsidRPr="00312F2F">
        <w:rPr>
          <w:rFonts w:eastAsia="Calibri"/>
          <w:b/>
          <w:iCs/>
          <w:u w:val="single"/>
          <w:bdr w:val="single" w:sz="8" w:space="0" w:color="auto"/>
          <w14:ligatures w14:val="standardContextual"/>
        </w:rPr>
        <w:t>soot</w:t>
      </w:r>
      <w:r w:rsidRPr="00312F2F">
        <w:rPr>
          <w:rFonts w:eastAsia="Calibri"/>
          <w:sz w:val="10"/>
          <w14:ligatures w14:val="standardContextual"/>
        </w:rPr>
        <w:t xml:space="preserve"> </w:t>
      </w:r>
      <w:r w:rsidRPr="00312F2F">
        <w:rPr>
          <w:rFonts w:eastAsia="Calibri"/>
          <w:u w:val="single"/>
          <w14:ligatures w14:val="standardContextual"/>
        </w:rPr>
        <w:t>that absorbs sunlight, accelerating</w:t>
      </w:r>
      <w:r w:rsidRPr="00312F2F">
        <w:rPr>
          <w:rFonts w:eastAsia="Calibri"/>
          <w:sz w:val="10"/>
          <w14:ligatures w14:val="standardContextual"/>
        </w:rPr>
        <w:t xml:space="preserve"> permafrost </w:t>
      </w:r>
      <w:r w:rsidRPr="00312F2F">
        <w:rPr>
          <w:rFonts w:eastAsia="Calibri"/>
          <w:u w:val="single"/>
          <w14:ligatures w14:val="standardContextual"/>
        </w:rPr>
        <w:t>melting, bacterial activity, and</w:t>
      </w:r>
      <w:r w:rsidRPr="00312F2F">
        <w:rPr>
          <w:rFonts w:eastAsia="Calibri"/>
          <w:sz w:val="10"/>
          <w14:ligatures w14:val="standardContextual"/>
        </w:rPr>
        <w:t xml:space="preserve"> the subsequent </w:t>
      </w:r>
      <w:r w:rsidRPr="00312F2F">
        <w:rPr>
          <w:rFonts w:eastAsia="Calibri"/>
          <w:u w:val="single"/>
          <w14:ligatures w14:val="standardContextual"/>
        </w:rPr>
        <w:t>release of CO2 and methane into the atmosphere</w:t>
      </w:r>
      <w:r w:rsidRPr="00312F2F">
        <w:rPr>
          <w:rFonts w:eastAsia="Calibri"/>
          <w:sz w:val="10"/>
          <w14:ligatures w14:val="standardContextual"/>
        </w:rPr>
        <w:t xml:space="preserve">. James L. Partain Jr. and colleagues (2015) estimate that climate change in Alaska has increased the risk of a fire year as severe as 2015 by 34%–60%. Alaska wildfires have increased dramatically since 1990 (Sanford et al. 2015), and fires in this state have spread </w:t>
      </w:r>
      <w:proofErr w:type="gramStart"/>
      <w:r w:rsidRPr="00312F2F">
        <w:rPr>
          <w:rFonts w:eastAsia="Calibri"/>
          <w:sz w:val="10"/>
          <w14:ligatures w14:val="standardContextual"/>
        </w:rPr>
        <w:t>for</w:t>
      </w:r>
      <w:proofErr w:type="gramEnd"/>
      <w:r w:rsidRPr="00312F2F">
        <w:rPr>
          <w:rFonts w:eastAsia="Calibri"/>
          <w:sz w:val="10"/>
          <w14:ligatures w14:val="standardContextual"/>
        </w:rPr>
        <w:t xml:space="preserve"> more than five thousand square kilometers only in June and July 2019, the hottest 2 months on record. In these 2 months, satellites detected more than 100 wildfires raging above the Arctic Circle. Clare Nullis from the WMO declared that in June 2019 alone, Arctic fires emitted 50 Mt of CO2 into the atmosphere: “this is more than was released by Arctic fires in the same month between 2010 and 2018 combined” (WMO 2019). The magnitude of these wildfires is unprecedented, and, more importantly, they have ignited peat </w:t>
      </w:r>
      <w:proofErr w:type="gramStart"/>
      <w:r w:rsidRPr="00312F2F">
        <w:rPr>
          <w:rFonts w:eastAsia="Calibri"/>
          <w:sz w:val="10"/>
          <w14:ligatures w14:val="standardContextual"/>
        </w:rPr>
        <w:t>soils</w:t>
      </w:r>
      <w:proofErr w:type="gramEnd"/>
      <w:r w:rsidRPr="00312F2F">
        <w:rPr>
          <w:rFonts w:eastAsia="Calibri"/>
          <w:sz w:val="10"/>
          <w14:ligatures w14:val="standardContextual"/>
        </w:rPr>
        <w:t>, which burn deeper in the ground and release huge quantities of methane and CO2.</w:t>
      </w:r>
    </w:p>
    <w:p w14:paraId="52F93BBC"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Regarding thermokarst processes and the formation of thaw lakes in which seeps and ebullition (bubbling) of methane are created, more than 150,000 seeps have already been identified (2019). Already in the beginning of the century, measurements of methane emissions from thaw lakes in northern Siberia, especially through ebullition, were much higher than those recorded previously. Katey Walter and colleagues (2006) showed that “ebullition accounts for 95% of methane emissions from these lakes, and that methane flux from thaw lakes in our study region may be five times higher than previously estimated.” Walter warned that the effects of those emissions “can be huge. It’s coming out a lot and there’s a lot more to come out” (Borenstein 2006). Merritt Turetsky and colleagues (2019) claim that current models of GHG release are mistaken in assuming that the permafrost thaws gradually from the surface downward:</w:t>
      </w:r>
    </w:p>
    <w:p w14:paraId="3E758B3D" w14:textId="77777777" w:rsidR="001A31F4" w:rsidRPr="00312F2F" w:rsidRDefault="001A31F4" w:rsidP="001A31F4">
      <w:pPr>
        <w:ind w:left="720"/>
        <w:rPr>
          <w:rFonts w:eastAsia="Calibri"/>
          <w:sz w:val="10"/>
          <w14:ligatures w14:val="standardContextual"/>
        </w:rPr>
      </w:pPr>
      <w:r w:rsidRPr="00312F2F">
        <w:rPr>
          <w:rFonts w:eastAsia="Calibri"/>
          <w:u w:val="single"/>
          <w14:ligatures w14:val="standardContextual"/>
        </w:rPr>
        <w:t xml:space="preserve">Frozen soil doesn’t just lock up carbon — it physically </w:t>
      </w:r>
      <w:r w:rsidRPr="00312F2F">
        <w:rPr>
          <w:rFonts w:eastAsia="Calibri"/>
          <w:b/>
          <w:iCs/>
          <w:u w:val="single"/>
          <w:bdr w:val="single" w:sz="8" w:space="0" w:color="auto"/>
          <w14:ligatures w14:val="standardContextual"/>
        </w:rPr>
        <w:t>holds</w:t>
      </w:r>
      <w:r w:rsidRPr="00312F2F">
        <w:rPr>
          <w:rFonts w:eastAsia="Calibri"/>
          <w:u w:val="single"/>
          <w14:ligatures w14:val="standardContextual"/>
        </w:rPr>
        <w:t xml:space="preserve"> the landscape </w:t>
      </w:r>
      <w:r w:rsidRPr="00312F2F">
        <w:rPr>
          <w:rFonts w:eastAsia="Calibri"/>
          <w:b/>
          <w:iCs/>
          <w:u w:val="single"/>
          <w:bdr w:val="single" w:sz="8" w:space="0" w:color="auto"/>
          <w14:ligatures w14:val="standardContextual"/>
        </w:rPr>
        <w:t>together</w:t>
      </w:r>
      <w:r w:rsidRPr="00312F2F">
        <w:rPr>
          <w:rFonts w:eastAsia="Calibri"/>
          <w:sz w:val="10"/>
          <w14:ligatures w14:val="standardContextual"/>
        </w:rPr>
        <w:t xml:space="preserve">. Across the Arctic and Boreal regions, </w:t>
      </w:r>
      <w:r w:rsidRPr="00312F2F">
        <w:rPr>
          <w:rFonts w:eastAsia="Calibri"/>
          <w:u w:val="single"/>
          <w14:ligatures w14:val="standardContextual"/>
        </w:rPr>
        <w:t xml:space="preserve">permafrost is </w:t>
      </w:r>
      <w:r w:rsidRPr="00312F2F">
        <w:rPr>
          <w:rFonts w:eastAsia="Calibri"/>
          <w:b/>
          <w:iCs/>
          <w:u w:val="single"/>
          <w:bdr w:val="single" w:sz="8" w:space="0" w:color="auto"/>
          <w14:ligatures w14:val="standardContextual"/>
        </w:rPr>
        <w:t>collapsing suddenly</w:t>
      </w:r>
      <w:r w:rsidRPr="00312F2F">
        <w:rPr>
          <w:rFonts w:eastAsia="Calibri"/>
          <w:sz w:val="10"/>
          <w14:ligatures w14:val="standardContextual"/>
        </w:rPr>
        <w:t xml:space="preserve"> </w:t>
      </w:r>
      <w:r w:rsidRPr="00312F2F">
        <w:rPr>
          <w:rFonts w:eastAsia="Calibri"/>
          <w:u w:val="single"/>
          <w14:ligatures w14:val="standardContextual"/>
        </w:rPr>
        <w:t xml:space="preserve">as pockets of ice within it melt. Instead of a few </w:t>
      </w:r>
      <w:r w:rsidRPr="00312F2F">
        <w:rPr>
          <w:rFonts w:eastAsia="Calibri"/>
          <w:b/>
          <w:iCs/>
          <w:u w:val="single"/>
          <w:bdr w:val="single" w:sz="8" w:space="0" w:color="auto"/>
          <w14:ligatures w14:val="standardContextual"/>
        </w:rPr>
        <w:t>centimetres</w:t>
      </w:r>
      <w:r w:rsidRPr="00312F2F">
        <w:rPr>
          <w:rFonts w:eastAsia="Calibri"/>
          <w:sz w:val="10"/>
          <w14:ligatures w14:val="standardContextual"/>
        </w:rPr>
        <w:t xml:space="preserve"> of soil </w:t>
      </w:r>
      <w:r w:rsidRPr="00312F2F">
        <w:rPr>
          <w:rFonts w:eastAsia="Calibri"/>
          <w:u w:val="single"/>
          <w14:ligatures w14:val="standardContextual"/>
        </w:rPr>
        <w:t xml:space="preserve">thawing each year, several </w:t>
      </w:r>
      <w:r w:rsidRPr="00312F2F">
        <w:rPr>
          <w:rFonts w:eastAsia="Calibri"/>
          <w:b/>
          <w:iCs/>
          <w:u w:val="single"/>
          <w:bdr w:val="single" w:sz="8" w:space="0" w:color="auto"/>
          <w14:ligatures w14:val="standardContextual"/>
        </w:rPr>
        <w:t>metres</w:t>
      </w:r>
      <w:r w:rsidRPr="00312F2F">
        <w:rPr>
          <w:rFonts w:eastAsia="Calibri"/>
          <w:sz w:val="10"/>
          <w14:ligatures w14:val="standardContextual"/>
        </w:rPr>
        <w:t xml:space="preserve"> of soil </w:t>
      </w:r>
      <w:r w:rsidRPr="00312F2F">
        <w:rPr>
          <w:rFonts w:eastAsia="Calibri"/>
          <w:u w:val="single"/>
          <w14:ligatures w14:val="standardContextual"/>
        </w:rPr>
        <w:t xml:space="preserve">can become </w:t>
      </w:r>
      <w:r w:rsidRPr="00312F2F">
        <w:rPr>
          <w:rFonts w:eastAsia="Calibri"/>
          <w:b/>
          <w:iCs/>
          <w:u w:val="single"/>
          <w:bdr w:val="single" w:sz="8" w:space="0" w:color="auto"/>
          <w14:ligatures w14:val="standardContextual"/>
        </w:rPr>
        <w:t>destabilized</w:t>
      </w:r>
      <w:r w:rsidRPr="00312F2F">
        <w:rPr>
          <w:rFonts w:eastAsia="Calibri"/>
          <w:sz w:val="10"/>
          <w14:ligatures w14:val="standardContextual"/>
        </w:rPr>
        <w:t xml:space="preserve"> </w:t>
      </w:r>
      <w:r w:rsidRPr="00312F2F">
        <w:rPr>
          <w:rFonts w:eastAsia="Calibri"/>
          <w:u w:val="single"/>
          <w14:ligatures w14:val="standardContextual"/>
        </w:rPr>
        <w:t>within</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days</w:t>
      </w:r>
      <w:r w:rsidRPr="00312F2F">
        <w:rPr>
          <w:rFonts w:eastAsia="Calibri"/>
          <w:sz w:val="10"/>
          <w14:ligatures w14:val="standardContextual"/>
        </w:rPr>
        <w:t xml:space="preserve"> or weeks. </w:t>
      </w:r>
      <w:r w:rsidRPr="00312F2F">
        <w:rPr>
          <w:rFonts w:eastAsia="Calibri"/>
          <w:u w:val="single"/>
          <w14:ligatures w14:val="standardContextual"/>
        </w:rPr>
        <w:t>The land can sink and be inundated by swelling lakes and wetlands</w:t>
      </w:r>
      <w:r w:rsidRPr="00312F2F">
        <w:rPr>
          <w:rFonts w:eastAsia="Calibri"/>
          <w:sz w:val="10"/>
          <w14:ligatures w14:val="standardContextual"/>
        </w:rPr>
        <w:t>. (…) Permafrost is thawing much more quickly than models have predicted, with unknown consequences for greenhouse-gas release.</w:t>
      </w:r>
    </w:p>
    <w:p w14:paraId="3E6B8B3C"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The authors estimate that abrupt permafrost thawing will occur in less than 20% of frozen land and could release between 60 and 100 Gt of carbon by 2300. They also project that another 200 Gt of carbon will be released in other regions that will thaw gradually. However, given that abrupt processes release more carbon per square meter—and particularly more methane—than does gradual thaw, “the climate impacts of the two processes will be similar. So, together, the impacts of thawing permafrost on Earth’s climate could be twice that expected from current models.”</w:t>
      </w:r>
    </w:p>
    <w:p w14:paraId="3EC9621A"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Let us come back to the </w:t>
      </w:r>
      <w:r w:rsidRPr="00312F2F">
        <w:rPr>
          <w:rFonts w:eastAsia="Calibri"/>
          <w:b/>
          <w:iCs/>
          <w:u w:val="single"/>
          <w:bdr w:val="single" w:sz="8" w:space="0" w:color="auto"/>
          <w14:ligatures w14:val="standardContextual"/>
        </w:rPr>
        <w:t>ESAS</w:t>
      </w:r>
      <w:r w:rsidRPr="00312F2F">
        <w:rPr>
          <w:rFonts w:eastAsia="Calibri"/>
          <w:sz w:val="10"/>
          <w14:ligatures w14:val="standardContextual"/>
        </w:rPr>
        <w:t xml:space="preserve"> subsea permafrost. Shakhova et al. (2019) observe that </w:t>
      </w:r>
      <w:r w:rsidRPr="00312F2F">
        <w:rPr>
          <w:rFonts w:eastAsia="Calibri"/>
          <w:u w:val="single"/>
          <w14:ligatures w14:val="standardContextual"/>
        </w:rPr>
        <w:t xml:space="preserve">there is “a potential for possible </w:t>
      </w:r>
      <w:r w:rsidRPr="00312F2F">
        <w:rPr>
          <w:rFonts w:eastAsia="Calibri"/>
          <w:b/>
          <w:iCs/>
          <w:u w:val="single"/>
          <w:bdr w:val="single" w:sz="8" w:space="0" w:color="auto"/>
          <w14:ligatures w14:val="standardContextual"/>
        </w:rPr>
        <w:t xml:space="preserve">massive/abrupt </w:t>
      </w:r>
      <w:r w:rsidRPr="00312F2F">
        <w:rPr>
          <w:rFonts w:eastAsia="Calibri"/>
          <w:b/>
          <w:iCs/>
          <w:highlight w:val="cyan"/>
          <w:u w:val="single"/>
          <w:bdr w:val="single" w:sz="8" w:space="0" w:color="auto"/>
          <w14:ligatures w14:val="standardContextual"/>
        </w:rPr>
        <w:t>release</w:t>
      </w:r>
      <w:r w:rsidRPr="00312F2F">
        <w:rPr>
          <w:rFonts w:eastAsia="Calibri"/>
          <w:b/>
          <w:iCs/>
          <w:u w:val="single"/>
          <w:bdr w:val="single" w:sz="8" w:space="0" w:color="auto"/>
          <w14:ligatures w14:val="standardContextual"/>
        </w:rPr>
        <w:t xml:space="preserve"> of </w:t>
      </w:r>
      <w:r w:rsidRPr="00312F2F">
        <w:rPr>
          <w:rFonts w:eastAsia="Calibri"/>
          <w:b/>
          <w:iCs/>
          <w:highlight w:val="cyan"/>
          <w:u w:val="single"/>
          <w:bdr w:val="single" w:sz="8" w:space="0" w:color="auto"/>
          <w14:ligatures w14:val="standardContextual"/>
        </w:rPr>
        <w:t>CH4</w:t>
      </w:r>
      <w:r w:rsidRPr="00312F2F">
        <w:rPr>
          <w:rFonts w:eastAsia="Calibri"/>
          <w:u w:val="single"/>
          <w14:ligatures w14:val="standardContextual"/>
        </w:rPr>
        <w:t xml:space="preserve">, whether from destabilizing hydrates or from free gas accumulations beneath permafrost; such a release requires only a trigger.” This trigger can occur at </w:t>
      </w:r>
      <w:r w:rsidRPr="00312F2F">
        <w:rPr>
          <w:rFonts w:eastAsia="Calibri"/>
          <w:b/>
          <w:iCs/>
          <w:u w:val="single"/>
          <w:bdr w:val="single" w:sz="8" w:space="0" w:color="auto"/>
          <w14:ligatures w14:val="standardContextual"/>
        </w:rPr>
        <w:t>any moment</w:t>
      </w:r>
      <w:r w:rsidRPr="00312F2F">
        <w:rPr>
          <w:rFonts w:eastAsia="Calibri"/>
          <w:sz w:val="10"/>
          <w14:ligatures w14:val="standardContextual"/>
        </w:rPr>
        <w:t xml:space="preserve"> </w:t>
      </w:r>
      <w:r w:rsidRPr="00312F2F">
        <w:rPr>
          <w:rFonts w:eastAsia="Calibri"/>
          <w:u w:val="single"/>
          <w14:ligatures w14:val="standardContextual"/>
        </w:rPr>
        <w:t>because</w:t>
      </w:r>
      <w:r w:rsidRPr="00312F2F">
        <w:rPr>
          <w:rFonts w:eastAsia="Calibri"/>
          <w:sz w:val="10"/>
          <w14:ligatures w14:val="standardContextual"/>
        </w:rPr>
        <w:t>, as the authors remind us:</w:t>
      </w:r>
    </w:p>
    <w:p w14:paraId="4EC54919" w14:textId="77777777" w:rsidR="001A31F4" w:rsidRPr="00312F2F" w:rsidRDefault="001A31F4" w:rsidP="001A31F4">
      <w:pPr>
        <w:ind w:left="720"/>
        <w:rPr>
          <w:rFonts w:eastAsia="Calibri"/>
          <w:sz w:val="10"/>
          <w14:ligatures w14:val="standardContextual"/>
        </w:rPr>
      </w:pPr>
      <w:r w:rsidRPr="00312F2F">
        <w:rPr>
          <w:rFonts w:eastAsia="Calibri"/>
          <w:u w:val="single"/>
          <w14:ligatures w14:val="standardContextual"/>
        </w:rPr>
        <w:t>The ESAS is</w:t>
      </w:r>
      <w:r w:rsidRPr="00312F2F">
        <w:rPr>
          <w:rFonts w:eastAsia="Calibri"/>
          <w:sz w:val="10"/>
          <w14:ligatures w14:val="standardContextual"/>
        </w:rPr>
        <w:t xml:space="preserve"> a </w:t>
      </w:r>
      <w:r w:rsidRPr="00312F2F">
        <w:rPr>
          <w:rFonts w:eastAsia="Calibri"/>
          <w:b/>
          <w:iCs/>
          <w:u w:val="single"/>
          <w:bdr w:val="single" w:sz="8" w:space="0" w:color="auto"/>
          <w14:ligatures w14:val="standardContextual"/>
        </w:rPr>
        <w:t>tectonically and seismically active</w:t>
      </w:r>
      <w:r w:rsidRPr="00312F2F">
        <w:rPr>
          <w:rFonts w:eastAsia="Calibri"/>
          <w:sz w:val="10"/>
          <w14:ligatures w14:val="standardContextual"/>
        </w:rPr>
        <w:t xml:space="preserve"> area of the world ocean. During seismic events, a large amount of over-pressurized gas can be delivered to the water column, not only via existing gas migration pathways, but also through permafrost breaks.</w:t>
      </w:r>
    </w:p>
    <w:p w14:paraId="01923321"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Although ESAS is possibly the biggest problem, acceleration in the speed of methane release has also been observed from other Arctic continental shelves, such as the Kara Sea shelf. Irina Streletskaya and colleagues (2018) studied the methane content in ground ice and sediments of the Kara seacoast. The study states that </w:t>
      </w:r>
      <w:proofErr w:type="gramStart"/>
      <w:r w:rsidRPr="00312F2F">
        <w:rPr>
          <w:rFonts w:eastAsia="Calibri"/>
          <w:sz w:val="10"/>
          <w14:ligatures w14:val="standardContextual"/>
        </w:rPr>
        <w:t>“ permafrost</w:t>
      </w:r>
      <w:proofErr w:type="gramEnd"/>
      <w:r w:rsidRPr="00312F2F">
        <w:rPr>
          <w:rFonts w:eastAsia="Calibri"/>
          <w:sz w:val="10"/>
          <w14:ligatures w14:val="standardContextual"/>
        </w:rPr>
        <w:t xml:space="preserve"> degradation due to climate change will be exacerbated along the coasts where declining sea ice is likely to result in accelerated rates of coastal erosion (…), further releasing the methane which is not yet accounted for in the models.” Likewise, Alexey Portnov and colleagues (2013, 2014) measured methane release in the South Kara Sea shelf and in the West Yamal shelf, in northeast Siberia. In their 2013 report, they show that “this Arctic shelf region where seafloor gas release is widespread suggests that permafrost has degraded more significantly than previously thought.” Their studies provide an example of another Arctic marine shelf where seafloor gas release is widespread and where permafrost degradation is an ongoing process. Commenting on </w:t>
      </w:r>
      <w:proofErr w:type="gramStart"/>
      <w:r w:rsidRPr="00312F2F">
        <w:rPr>
          <w:rFonts w:eastAsia="Calibri"/>
          <w:sz w:val="10"/>
          <w14:ligatures w14:val="standardContextual"/>
        </w:rPr>
        <w:t>both of these</w:t>
      </w:r>
      <w:proofErr w:type="gramEnd"/>
      <w:r w:rsidRPr="00312F2F">
        <w:rPr>
          <w:rFonts w:eastAsia="Calibri"/>
          <w:sz w:val="10"/>
          <w14:ligatures w14:val="standardContextual"/>
        </w:rPr>
        <w:t xml:space="preserve"> studies, Brian Stallard cites the following projection proposed by Portnov: “If the temperature of the oceans increases by two degrees as suggested by some reports, it will accelerate the thawing to the extreme. A warming climate could lead to an explosive gas release from the shallow areas.”17</w:t>
      </w:r>
    </w:p>
    <w:p w14:paraId="60C033CE"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Natalia Shakhova and Igor Semiletov fear </w:t>
      </w:r>
      <w:r w:rsidRPr="00312F2F">
        <w:rPr>
          <w:rFonts w:eastAsia="Calibri"/>
          <w:u w:val="single"/>
          <w14:ligatures w14:val="standardContextual"/>
        </w:rPr>
        <w:t xml:space="preserve">there will be an escape of </w:t>
      </w:r>
      <w:r w:rsidRPr="00312F2F">
        <w:rPr>
          <w:rFonts w:eastAsia="Calibri"/>
          <w:b/>
          <w:iCs/>
          <w:u w:val="single"/>
          <w:bdr w:val="single" w:sz="8" w:space="0" w:color="auto"/>
          <w14:ligatures w14:val="standardContextual"/>
        </w:rPr>
        <w:t>50 Gt of methane</w:t>
      </w:r>
      <w:r w:rsidRPr="00312F2F">
        <w:rPr>
          <w:rFonts w:eastAsia="Calibri"/>
          <w:sz w:val="10"/>
          <w14:ligatures w14:val="standardContextual"/>
        </w:rPr>
        <w:t xml:space="preserve"> into the atmosphere </w:t>
      </w:r>
      <w:r w:rsidRPr="00312F2F">
        <w:rPr>
          <w:rFonts w:eastAsia="Calibri"/>
          <w:b/>
          <w:iCs/>
          <w:u w:val="single"/>
          <w:bdr w:val="single" w:sz="8" w:space="0" w:color="auto"/>
          <w14:ligatures w14:val="standardContextual"/>
        </w:rPr>
        <w:t>in the short-term</w:t>
      </w:r>
      <w:r w:rsidRPr="00312F2F">
        <w:rPr>
          <w:rFonts w:eastAsia="Calibri"/>
          <w:sz w:val="10"/>
          <w14:ligatures w14:val="standardContextual"/>
        </w:rPr>
        <w:t xml:space="preserve"> only from ESAS. For </w:t>
      </w:r>
      <w:proofErr w:type="gramStart"/>
      <w:r w:rsidRPr="00312F2F">
        <w:rPr>
          <w:rFonts w:eastAsia="Calibri"/>
          <w:sz w:val="10"/>
          <w14:ligatures w14:val="standardContextual"/>
        </w:rPr>
        <w:t>both of them</w:t>
      </w:r>
      <w:proofErr w:type="gramEnd"/>
      <w:r w:rsidRPr="00312F2F">
        <w:rPr>
          <w:rFonts w:eastAsia="Calibri"/>
          <w:sz w:val="10"/>
          <w14:ligatures w14:val="standardContextual"/>
        </w:rPr>
        <w:t xml:space="preserve">, a vast methane belch is “highly possible at any time” (Pearce 2013; Mascarelli 2009). Whiteman et al. (2013) reinforce this perception: “a 50-gigatonne (Gt) reservoir of methane, stored in the form of hydrates, exists on the East Siberian Arctic Shelf. It is likely to be emitted as the seabed warms, either steadily over 50 years or suddenly.” Peter Wadhams calculates that in case of a decade-long pulse of 50 GtCH4, “the extra temperature due to the methane by 2040 is 0.6°C, a substantial extra contribution.” And he adds: “although the peak of 0.6 °C is reached 25 years after emissions begin, a rise of 0.3–0.4°C occurs within a very few years.” The likelihood that </w:t>
      </w:r>
      <w:r w:rsidRPr="00312F2F">
        <w:rPr>
          <w:rFonts w:eastAsia="Calibri"/>
          <w:u w:val="single"/>
          <w14:ligatures w14:val="standardContextual"/>
        </w:rPr>
        <w:t>such a methane pulse</w:t>
      </w:r>
      <w:r w:rsidRPr="00312F2F">
        <w:rPr>
          <w:rFonts w:eastAsia="Calibri"/>
          <w:sz w:val="10"/>
          <w14:ligatures w14:val="standardContextual"/>
        </w:rPr>
        <w:t xml:space="preserve"> will occur is considerable, according to Wadhams. If it does, it </w:t>
      </w:r>
      <w:r w:rsidRPr="00312F2F">
        <w:rPr>
          <w:rFonts w:eastAsia="Calibri"/>
          <w:u w:val="single"/>
          <w14:ligatures w14:val="standardContextual"/>
        </w:rPr>
        <w:t>will</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accelerate positive feedback loops</w:t>
      </w:r>
      <w:r w:rsidRPr="00312F2F">
        <w:rPr>
          <w:rFonts w:eastAsia="Calibri"/>
          <w:sz w:val="10"/>
          <w14:ligatures w14:val="standardContextual"/>
        </w:rPr>
        <w:t xml:space="preserve"> </w:t>
      </w:r>
      <w:r w:rsidRPr="00312F2F">
        <w:rPr>
          <w:rFonts w:eastAsia="Calibri"/>
          <w:u w:val="single"/>
          <w14:ligatures w14:val="standardContextual"/>
        </w:rPr>
        <w:t xml:space="preserve">that can release even </w:t>
      </w:r>
      <w:r w:rsidRPr="00312F2F">
        <w:rPr>
          <w:rFonts w:eastAsia="Calibri"/>
          <w:b/>
          <w:iCs/>
          <w:u w:val="single"/>
          <w:bdr w:val="single" w:sz="8" w:space="0" w:color="auto"/>
          <w14:ligatures w14:val="standardContextual"/>
        </w:rPr>
        <w:t>more</w:t>
      </w:r>
      <w:r w:rsidRPr="00312F2F">
        <w:rPr>
          <w:rFonts w:eastAsia="Calibri"/>
          <w:u w:val="single"/>
          <w14:ligatures w14:val="standardContextual"/>
        </w:rPr>
        <w:t xml:space="preserve"> methane into the atmosphere at an exponential rate of progression, </w:t>
      </w:r>
      <w:r w:rsidRPr="00312F2F">
        <w:rPr>
          <w:rFonts w:eastAsia="Calibri"/>
          <w:highlight w:val="cyan"/>
          <w:u w:val="single"/>
          <w14:ligatures w14:val="standardContextual"/>
        </w:rPr>
        <w:t>leading</w:t>
      </w:r>
      <w:r w:rsidRPr="00312F2F">
        <w:rPr>
          <w:rFonts w:eastAsia="Calibri"/>
          <w:u w:val="single"/>
          <w14:ligatures w14:val="standardContextual"/>
        </w:rPr>
        <w:t xml:space="preserve"> to warming that is completely </w:t>
      </w:r>
      <w:r w:rsidRPr="00312F2F">
        <w:rPr>
          <w:rFonts w:eastAsia="Calibri"/>
          <w:b/>
          <w:iCs/>
          <w:highlight w:val="cyan"/>
          <w:u w:val="single"/>
          <w:bdr w:val="single" w:sz="8" w:space="0" w:color="auto"/>
          <w14:ligatures w14:val="standardContextual"/>
        </w:rPr>
        <w:t>outside</w:t>
      </w:r>
      <w:r w:rsidRPr="00312F2F">
        <w:rPr>
          <w:rFonts w:eastAsia="Calibri"/>
          <w:b/>
          <w:iCs/>
          <w:u w:val="single"/>
          <w:bdr w:val="single" w:sz="8" w:space="0" w:color="auto"/>
          <w14:ligatures w14:val="standardContextual"/>
        </w:rPr>
        <w:t xml:space="preserve"> even </w:t>
      </w:r>
      <w:r w:rsidRPr="00312F2F">
        <w:rPr>
          <w:rFonts w:eastAsia="Calibri"/>
          <w:b/>
          <w:iCs/>
          <w:highlight w:val="cyan"/>
          <w:u w:val="single"/>
          <w:bdr w:val="single" w:sz="8" w:space="0" w:color="auto"/>
          <w14:ligatures w14:val="standardContextual"/>
        </w:rPr>
        <w:t>the most pessimistic projections</w:t>
      </w:r>
      <w:r w:rsidRPr="00312F2F">
        <w:rPr>
          <w:rFonts w:eastAsia="Calibri"/>
          <w:sz w:val="10"/>
          <w14:ligatures w14:val="standardContextual"/>
        </w:rPr>
        <w:t>. This is, in any case, the reason for the various interventions of the Arctic Methane Emergency Group (AMEG), a UK-based group of scientists, who affirm (2012) that18:</w:t>
      </w:r>
    </w:p>
    <w:p w14:paraId="4890563B"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The tendency among scientists and the media has been to ignore or understate the seriousness of the situation in the Arctic. AMEG is using best available evidence and best available explanations for the processes at work. These processes include </w:t>
      </w:r>
      <w:proofErr w:type="gramStart"/>
      <w:r w:rsidRPr="00312F2F">
        <w:rPr>
          <w:rFonts w:eastAsia="Calibri"/>
          <w:sz w:val="10"/>
          <w14:ligatures w14:val="standardContextual"/>
        </w:rPr>
        <w:t>a number of</w:t>
      </w:r>
      <w:proofErr w:type="gramEnd"/>
      <w:r w:rsidRPr="00312F2F">
        <w:rPr>
          <w:rFonts w:eastAsia="Calibri"/>
          <w:sz w:val="10"/>
          <w14:ligatures w14:val="standardContextual"/>
        </w:rPr>
        <w:t xml:space="preserve"> vicious cycles which are growing in power exponentially, involving ocean, atmosphere, sea ice, snow, permafrost and methane. If these cycles are allowed to continue, </w:t>
      </w:r>
      <w:proofErr w:type="gramStart"/>
      <w:r w:rsidRPr="00312F2F">
        <w:rPr>
          <w:rFonts w:eastAsia="Calibri"/>
          <w:u w:val="single"/>
          <w14:ligatures w14:val="standardContextual"/>
        </w:rPr>
        <w:t>the end result</w:t>
      </w:r>
      <w:proofErr w:type="gramEnd"/>
      <w:r w:rsidRPr="00312F2F">
        <w:rPr>
          <w:rFonts w:eastAsia="Calibri"/>
          <w:u w:val="single"/>
          <w14:ligatures w14:val="standardContextual"/>
        </w:rPr>
        <w:t xml:space="preserve"> will be </w:t>
      </w:r>
      <w:r w:rsidRPr="00312F2F">
        <w:rPr>
          <w:rFonts w:eastAsia="Calibri"/>
          <w:b/>
          <w:iCs/>
          <w:u w:val="single"/>
          <w:bdr w:val="single" w:sz="8" w:space="0" w:color="auto"/>
          <w14:ligatures w14:val="standardContextual"/>
        </w:rPr>
        <w:t>runaway global warming</w:t>
      </w:r>
      <w:r w:rsidRPr="00312F2F">
        <w:rPr>
          <w:rFonts w:eastAsia="Calibri"/>
          <w:sz w:val="10"/>
          <w14:ligatures w14:val="standardContextual"/>
        </w:rPr>
        <w:t>.</w:t>
      </w:r>
    </w:p>
    <w:p w14:paraId="6448E60E"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The “runaway global warming” conjecture, feared by the AMEG scientists, but rejected by the IPCC,19 would be able to </w:t>
      </w:r>
      <w:r w:rsidRPr="00312F2F">
        <w:rPr>
          <w:rFonts w:eastAsia="Calibri"/>
          <w:u w:val="single"/>
          <w14:ligatures w14:val="standardContextual"/>
        </w:rPr>
        <w:t xml:space="preserve">lead the Earth </w:t>
      </w:r>
      <w:r w:rsidRPr="00312F2F">
        <w:rPr>
          <w:rFonts w:eastAsia="Calibri"/>
          <w:b/>
          <w:iCs/>
          <w:highlight w:val="cyan"/>
          <w:u w:val="single"/>
          <w:bdr w:val="single" w:sz="8" w:space="0" w:color="auto"/>
          <w14:ligatures w14:val="standardContextual"/>
        </w:rPr>
        <w:t>to</w:t>
      </w:r>
      <w:r w:rsidRPr="00312F2F">
        <w:rPr>
          <w:rFonts w:eastAsia="Calibri"/>
          <w:u w:val="single"/>
          <w14:ligatures w14:val="standardContextual"/>
        </w:rPr>
        <w:t xml:space="preserve">ward conditions that prevail today in </w:t>
      </w:r>
      <w:r w:rsidRPr="00312F2F">
        <w:rPr>
          <w:rFonts w:eastAsia="Calibri"/>
          <w:b/>
          <w:iCs/>
          <w:highlight w:val="cyan"/>
          <w:u w:val="single"/>
          <w:bdr w:val="single" w:sz="8" w:space="0" w:color="auto"/>
          <w14:ligatures w14:val="standardContextual"/>
        </w:rPr>
        <w:t>Venus</w:t>
      </w:r>
      <w:r w:rsidRPr="00312F2F">
        <w:rPr>
          <w:rFonts w:eastAsia="Calibri"/>
          <w:u w:val="single"/>
          <w14:ligatures w14:val="standardContextual"/>
        </w:rPr>
        <w:t>. This conjecture</w:t>
      </w:r>
      <w:r w:rsidRPr="00312F2F">
        <w:rPr>
          <w:rFonts w:eastAsia="Calibri"/>
          <w:sz w:val="10"/>
          <w14:ligatures w14:val="standardContextual"/>
        </w:rPr>
        <w:t xml:space="preserve"> may be interesting from a strictly scientific point of view, but it </w:t>
      </w:r>
      <w:r w:rsidRPr="00312F2F">
        <w:rPr>
          <w:rFonts w:eastAsia="Calibri"/>
          <w:u w:val="single"/>
          <w14:ligatures w14:val="standardContextual"/>
        </w:rPr>
        <w:t xml:space="preserve">is totally useless from the point of view of the fate of </w:t>
      </w:r>
      <w:r w:rsidRPr="00312F2F">
        <w:rPr>
          <w:rFonts w:eastAsia="Calibri"/>
          <w:b/>
          <w:iCs/>
          <w:highlight w:val="cyan"/>
          <w:u w:val="single"/>
          <w:bdr w:val="single" w:sz="8" w:space="0" w:color="auto"/>
          <w14:ligatures w14:val="standardContextual"/>
        </w:rPr>
        <w:t>vertebrates</w:t>
      </w:r>
      <w:r w:rsidRPr="00312F2F">
        <w:rPr>
          <w:rFonts w:eastAsia="Calibri"/>
          <w:highlight w:val="cyan"/>
          <w:u w:val="single"/>
          <w14:ligatures w14:val="standardContextual"/>
        </w:rPr>
        <w:t xml:space="preserve"> and </w:t>
      </w:r>
      <w:r w:rsidRPr="00312F2F">
        <w:rPr>
          <w:rFonts w:eastAsia="Calibri"/>
          <w:b/>
          <w:iCs/>
          <w:highlight w:val="cyan"/>
          <w:u w:val="single"/>
          <w:bdr w:val="single" w:sz="8" w:space="0" w:color="auto"/>
          <w14:ligatures w14:val="standardContextual"/>
        </w:rPr>
        <w:t>forests</w:t>
      </w:r>
      <w:r w:rsidRPr="00312F2F">
        <w:rPr>
          <w:rFonts w:eastAsia="Calibri"/>
          <w:u w:val="single"/>
          <w14:ligatures w14:val="standardContextual"/>
        </w:rPr>
        <w:t xml:space="preserve">, because both would </w:t>
      </w:r>
      <w:r w:rsidRPr="00312F2F">
        <w:rPr>
          <w:rFonts w:eastAsia="Calibri"/>
          <w:b/>
          <w:iCs/>
          <w:highlight w:val="cyan"/>
          <w:u w:val="single"/>
          <w:bdr w:val="single" w:sz="8" w:space="0" w:color="auto"/>
          <w14:ligatures w14:val="standardContextual"/>
        </w:rPr>
        <w:t>cease to exist</w:t>
      </w:r>
      <w:r w:rsidRPr="00312F2F">
        <w:rPr>
          <w:rFonts w:eastAsia="Calibri"/>
          <w:u w:val="single"/>
          <w14:ligatures w14:val="standardContextual"/>
        </w:rPr>
        <w:t xml:space="preserve"> under conditions that are much </w:t>
      </w:r>
      <w:r w:rsidRPr="00312F2F">
        <w:rPr>
          <w:rFonts w:eastAsia="Calibri"/>
          <w:b/>
          <w:iCs/>
          <w:u w:val="single"/>
          <w:bdr w:val="single" w:sz="8" w:space="0" w:color="auto"/>
          <w14:ligatures w14:val="standardContextual"/>
        </w:rPr>
        <w:t>less extreme</w:t>
      </w:r>
      <w:r w:rsidRPr="00312F2F">
        <w:rPr>
          <w:rFonts w:eastAsia="Calibri"/>
          <w:u w:val="single"/>
          <w14:ligatures w14:val="standardContextual"/>
        </w:rPr>
        <w:t>. The scenario of warming above 3 °C over the next few decades</w:t>
      </w:r>
      <w:r w:rsidRPr="00312F2F">
        <w:rPr>
          <w:rFonts w:eastAsia="Calibri"/>
          <w:sz w:val="10"/>
          <w14:ligatures w14:val="standardContextual"/>
        </w:rPr>
        <w:t xml:space="preserve">, defined as “catastrophic” (Xu and Ramanathan 2017), </w:t>
      </w:r>
      <w:r w:rsidRPr="00312F2F">
        <w:rPr>
          <w:rFonts w:eastAsia="Calibri"/>
          <w:u w:val="single"/>
          <w14:ligatures w14:val="standardContextual"/>
        </w:rPr>
        <w:t xml:space="preserve">and the collapse of biodiversity </w:t>
      </w:r>
      <w:r w:rsidRPr="00312F2F">
        <w:rPr>
          <w:rFonts w:eastAsia="Calibri"/>
          <w:b/>
          <w:iCs/>
          <w:u w:val="single"/>
          <w:bdr w:val="single" w:sz="8" w:space="0" w:color="auto"/>
          <w14:ligatures w14:val="standardContextual"/>
        </w:rPr>
        <w:t>already</w:t>
      </w:r>
      <w:r w:rsidRPr="00312F2F">
        <w:rPr>
          <w:rFonts w:eastAsia="Calibri"/>
          <w:u w:val="single"/>
          <w14:ligatures w14:val="standardContextual"/>
        </w:rPr>
        <w:t xml:space="preserve"> underway</w:t>
      </w:r>
      <w:r w:rsidRPr="00312F2F">
        <w:rPr>
          <w:rFonts w:eastAsia="Calibri"/>
          <w:sz w:val="10"/>
          <w14:ligatures w14:val="standardContextual"/>
        </w:rPr>
        <w:t xml:space="preserve">, addressed in Chaps. 10 and 11, </w:t>
      </w:r>
      <w:r w:rsidRPr="00312F2F">
        <w:rPr>
          <w:rFonts w:eastAsia="Calibri"/>
          <w:u w:val="single"/>
          <w14:ligatures w14:val="standardContextual"/>
        </w:rPr>
        <w:t>will</w:t>
      </w:r>
      <w:r w:rsidRPr="00312F2F">
        <w:rPr>
          <w:rFonts w:eastAsia="Calibri"/>
          <w:sz w:val="10"/>
          <w14:ligatures w14:val="standardContextual"/>
        </w:rPr>
        <w:t xml:space="preserve"> possibly </w:t>
      </w:r>
      <w:r w:rsidRPr="00312F2F">
        <w:rPr>
          <w:rFonts w:eastAsia="Calibri"/>
          <w:u w:val="single"/>
          <w14:ligatures w14:val="standardContextual"/>
        </w:rPr>
        <w:t>be enough to cross the tipping points conducive to a “</w:t>
      </w:r>
      <w:r w:rsidRPr="00312F2F">
        <w:rPr>
          <w:rFonts w:eastAsia="Calibri"/>
          <w:b/>
          <w:iCs/>
          <w:u w:val="single"/>
          <w:bdr w:val="single" w:sz="8" w:space="0" w:color="auto"/>
          <w14:ligatures w14:val="standardContextual"/>
        </w:rPr>
        <w:t>Hothouse Earth</w:t>
      </w:r>
      <w:r w:rsidRPr="00312F2F">
        <w:rPr>
          <w:rFonts w:eastAsia="Calibri"/>
          <w:u w:val="single"/>
          <w14:ligatures w14:val="standardContextual"/>
        </w:rPr>
        <w:t>” pathway</w:t>
      </w:r>
      <w:r w:rsidRPr="00312F2F">
        <w:rPr>
          <w:rFonts w:eastAsia="Calibri"/>
          <w:sz w:val="10"/>
          <w14:ligatures w14:val="standardContextual"/>
        </w:rPr>
        <w:t>, as described above by Will Steffen and colleagues (2018). When Gaia Vince (2011) asked what the chances of survival of our young species would be in such circumstances, Chris Stringer, a paleoanthropologist at London’s Natural History Museum, affirmed:</w:t>
      </w:r>
    </w:p>
    <w:p w14:paraId="5BAE9202" w14:textId="77777777" w:rsidR="001A31F4" w:rsidRPr="00312F2F" w:rsidRDefault="001A31F4" w:rsidP="001A31F4">
      <w:pPr>
        <w:ind w:left="720"/>
        <w:rPr>
          <w:rFonts w:eastAsia="Calibri"/>
          <w:b/>
          <w:iCs/>
          <w:u w:val="single"/>
          <w:bdr w:val="single" w:sz="8" w:space="0" w:color="auto"/>
          <w14:ligatures w14:val="standardContextual"/>
        </w:rPr>
      </w:pPr>
      <w:r w:rsidRPr="00312F2F">
        <w:rPr>
          <w:rFonts w:eastAsia="Calibri"/>
          <w:u w:val="single"/>
          <w14:ligatures w14:val="standardContextual"/>
        </w:rPr>
        <w:t>One of the most worrying things is permafrost melting. If it continues to melt as we think it’s already doing in some regions, we may well have a runaway greenhouse effect. We’re</w:t>
      </w:r>
      <w:r w:rsidRPr="00312F2F">
        <w:rPr>
          <w:rFonts w:eastAsia="Calibri"/>
          <w:sz w:val="10"/>
          <w14:ligatures w14:val="standardContextual"/>
        </w:rPr>
        <w:t xml:space="preserve"> also </w:t>
      </w:r>
      <w:r w:rsidRPr="00312F2F">
        <w:rPr>
          <w:rFonts w:eastAsia="Calibri"/>
          <w:u w:val="single"/>
          <w14:ligatures w14:val="standardContextual"/>
        </w:rPr>
        <w:t xml:space="preserve">very dependent on a few staple crops, such as wheat and rice. If they get hit by climate change, we’re in trouble. We’re medium- to large-size mammals, we take a long time to grow up, we only produce one child at a time and we’re demanding of our environment — this type of mammal is the </w:t>
      </w:r>
      <w:r w:rsidRPr="00312F2F">
        <w:rPr>
          <w:rFonts w:eastAsia="Calibri"/>
          <w:b/>
          <w:iCs/>
          <w:u w:val="single"/>
          <w:bdr w:val="single" w:sz="8" w:space="0" w:color="auto"/>
          <w14:ligatures w14:val="standardContextual"/>
        </w:rPr>
        <w:t>most vulnerable</w:t>
      </w:r>
      <w:r w:rsidRPr="00312F2F">
        <w:rPr>
          <w:rFonts w:eastAsia="Calibri"/>
          <w:sz w:val="10"/>
          <w14:ligatures w14:val="standardContextual"/>
        </w:rPr>
        <w:t xml:space="preserve">. So, no, </w:t>
      </w:r>
      <w:r w:rsidRPr="00312F2F">
        <w:rPr>
          <w:rFonts w:eastAsia="Calibri"/>
          <w:u w:val="single"/>
          <w14:ligatures w14:val="standardContextual"/>
        </w:rPr>
        <w:t>we’re not immune from extinction</w:t>
      </w:r>
      <w:r w:rsidRPr="00312F2F">
        <w:rPr>
          <w:rFonts w:eastAsia="Calibri"/>
          <w:sz w:val="10"/>
          <w14:ligatures w14:val="standardContextual"/>
        </w:rPr>
        <w:t xml:space="preserve">. (...) </w:t>
      </w:r>
      <w:r w:rsidRPr="00312F2F">
        <w:rPr>
          <w:rFonts w:eastAsia="Calibri"/>
          <w:u w:val="single"/>
          <w14:ligatures w14:val="standardContextual"/>
        </w:rPr>
        <w:t xml:space="preserve">The danger is that climate </w:t>
      </w:r>
      <w:r w:rsidRPr="00312F2F">
        <w:rPr>
          <w:rFonts w:eastAsia="Calibri"/>
          <w:highlight w:val="cyan"/>
          <w:u w:val="single"/>
          <w14:ligatures w14:val="standardContextual"/>
        </w:rPr>
        <w:t>change</w:t>
      </w:r>
      <w:r w:rsidRPr="00312F2F">
        <w:rPr>
          <w:rFonts w:eastAsia="Calibri"/>
          <w:u w:val="single"/>
          <w14:ligatures w14:val="standardContextual"/>
        </w:rPr>
        <w:t xml:space="preserve"> will </w:t>
      </w:r>
      <w:r w:rsidRPr="00312F2F">
        <w:rPr>
          <w:rFonts w:eastAsia="Calibri"/>
          <w:b/>
          <w:iCs/>
          <w:highlight w:val="cyan"/>
          <w:u w:val="single"/>
          <w:bdr w:val="single" w:sz="8" w:space="0" w:color="auto"/>
          <w14:ligatures w14:val="standardContextual"/>
        </w:rPr>
        <w:t>drive</w:t>
      </w:r>
      <w:r w:rsidRPr="00312F2F">
        <w:rPr>
          <w:rFonts w:eastAsia="Calibri"/>
          <w:highlight w:val="cyan"/>
          <w:u w:val="single"/>
          <w14:ligatures w14:val="standardContextual"/>
        </w:rPr>
        <w:t xml:space="preserve"> us</w:t>
      </w:r>
      <w:r w:rsidRPr="00312F2F">
        <w:rPr>
          <w:rFonts w:eastAsia="Calibri"/>
          <w:u w:val="single"/>
          <w14:ligatures w14:val="standardContextual"/>
        </w:rPr>
        <w:t xml:space="preserve"> in</w:t>
      </w:r>
      <w:r w:rsidRPr="00312F2F">
        <w:rPr>
          <w:rFonts w:eastAsia="Calibri"/>
          <w:b/>
          <w:iCs/>
          <w:highlight w:val="cyan"/>
          <w:u w:val="single"/>
          <w:bdr w:val="single" w:sz="8" w:space="0" w:color="auto"/>
          <w14:ligatures w14:val="standardContextual"/>
        </w:rPr>
        <w:t>to pockets</w:t>
      </w:r>
      <w:r w:rsidRPr="00312F2F">
        <w:rPr>
          <w:rFonts w:eastAsia="Calibri"/>
          <w:sz w:val="10"/>
          <w:highlight w:val="cyan"/>
          <w14:ligatures w14:val="standardContextual"/>
        </w:rPr>
        <w:t xml:space="preserve"> </w:t>
      </w:r>
      <w:r w:rsidRPr="00312F2F">
        <w:rPr>
          <w:rFonts w:eastAsia="Calibri"/>
          <w:highlight w:val="cyan"/>
          <w:u w:val="single"/>
          <w14:ligatures w14:val="standardContextual"/>
        </w:rPr>
        <w:t xml:space="preserve">with the </w:t>
      </w:r>
      <w:r w:rsidRPr="00312F2F">
        <w:rPr>
          <w:rFonts w:eastAsia="Calibri"/>
          <w:b/>
          <w:iCs/>
          <w:highlight w:val="cyan"/>
          <w:u w:val="single"/>
          <w:bdr w:val="single" w:sz="8" w:space="0" w:color="auto"/>
          <w14:ligatures w14:val="standardContextual"/>
        </w:rPr>
        <w:t>best</w:t>
      </w:r>
      <w:r w:rsidRPr="00312F2F">
        <w:rPr>
          <w:rFonts w:eastAsia="Calibri"/>
          <w:b/>
          <w:iCs/>
          <w:u w:val="single"/>
          <w:bdr w:val="single" w:sz="8" w:space="0" w:color="auto"/>
          <w14:ligatures w14:val="standardContextual"/>
        </w:rPr>
        <w:t xml:space="preserve"> remaining </w:t>
      </w:r>
      <w:r w:rsidRPr="00312F2F">
        <w:rPr>
          <w:rFonts w:eastAsia="Calibri"/>
          <w:b/>
          <w:iCs/>
          <w:highlight w:val="cyan"/>
          <w:u w:val="single"/>
          <w:bdr w:val="single" w:sz="8" w:space="0" w:color="auto"/>
          <w14:ligatures w14:val="standardContextual"/>
        </w:rPr>
        <w:t>environments</w:t>
      </w:r>
      <w:r w:rsidRPr="00312F2F">
        <w:rPr>
          <w:rFonts w:eastAsia="Calibri"/>
          <w:sz w:val="10"/>
          <w14:ligatures w14:val="standardContextual"/>
        </w:rPr>
        <w:t xml:space="preserve">. </w:t>
      </w:r>
      <w:r w:rsidRPr="00312F2F">
        <w:rPr>
          <w:rFonts w:eastAsia="Calibri"/>
          <w:u w:val="single"/>
          <w14:ligatures w14:val="standardContextual"/>
        </w:rPr>
        <w:t xml:space="preserve">The worst-case scenario could be that everyone disappears except those who survive near the North and South poles — maybe a few hundred million, if the environment still supports them — and those </w:t>
      </w:r>
      <w:r w:rsidRPr="00312F2F">
        <w:rPr>
          <w:rFonts w:eastAsia="Calibri"/>
          <w:highlight w:val="cyan"/>
          <w:u w:val="single"/>
          <w14:ligatures w14:val="standardContextual"/>
        </w:rPr>
        <w:t>will be</w:t>
      </w:r>
      <w:r w:rsidRPr="00312F2F">
        <w:rPr>
          <w:rFonts w:eastAsia="Calibri"/>
          <w:u w:val="single"/>
          <w14:ligatures w14:val="standardContextual"/>
        </w:rPr>
        <w:t xml:space="preserve"> the remaining humans. The problem is that once you’ve got humans </w:t>
      </w:r>
      <w:r w:rsidRPr="00312F2F">
        <w:rPr>
          <w:rFonts w:eastAsia="Calibri"/>
          <w:b/>
          <w:iCs/>
          <w:u w:val="single"/>
          <w:bdr w:val="single" w:sz="8" w:space="0" w:color="auto"/>
          <w14:ligatures w14:val="standardContextual"/>
        </w:rPr>
        <w:t>isolated in small areas</w:t>
      </w:r>
      <w:r w:rsidRPr="00312F2F">
        <w:rPr>
          <w:rFonts w:eastAsia="Calibri"/>
          <w:u w:val="single"/>
          <w14:ligatures w14:val="standardContextual"/>
        </w:rPr>
        <w:t xml:space="preserve">, they are much </w:t>
      </w:r>
      <w:r w:rsidRPr="00312F2F">
        <w:rPr>
          <w:rFonts w:eastAsia="Calibri"/>
          <w:b/>
          <w:iCs/>
          <w:u w:val="single"/>
          <w:bdr w:val="single" w:sz="8" w:space="0" w:color="auto"/>
          <w14:ligatures w14:val="standardContextual"/>
        </w:rPr>
        <w:t xml:space="preserve">more vulnerable to </w:t>
      </w:r>
      <w:r w:rsidRPr="00312F2F">
        <w:rPr>
          <w:rFonts w:eastAsia="Calibri"/>
          <w:b/>
          <w:iCs/>
          <w:highlight w:val="cyan"/>
          <w:u w:val="single"/>
          <w:bdr w:val="single" w:sz="8" w:space="0" w:color="auto"/>
          <w14:ligatures w14:val="standardContextual"/>
        </w:rPr>
        <w:t>extinction through chance</w:t>
      </w:r>
      <w:r w:rsidRPr="00312F2F">
        <w:rPr>
          <w:rFonts w:eastAsia="Calibri"/>
          <w:b/>
          <w:iCs/>
          <w:u w:val="single"/>
          <w:bdr w:val="single" w:sz="8" w:space="0" w:color="auto"/>
          <w14:ligatures w14:val="standardContextual"/>
        </w:rPr>
        <w:t xml:space="preserve"> events.</w:t>
      </w:r>
    </w:p>
    <w:p w14:paraId="53243848"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Perhaps the most privileged part of the human species will be able to adapt to the consequences of a drastic shrinking of the cryosphere, with global average warming above 5 °C and widespread degradation of the biosphere. At bay, </w:t>
      </w:r>
      <w:proofErr w:type="gramStart"/>
      <w:r w:rsidRPr="00312F2F">
        <w:rPr>
          <w:rFonts w:eastAsia="Calibri"/>
          <w:sz w:val="10"/>
          <w14:ligatures w14:val="standardContextual"/>
        </w:rPr>
        <w:t>in</w:t>
      </w:r>
      <w:proofErr w:type="gramEnd"/>
      <w:r w:rsidRPr="00312F2F">
        <w:rPr>
          <w:rFonts w:eastAsia="Calibri"/>
          <w:sz w:val="10"/>
          <w14:ligatures w14:val="standardContextual"/>
        </w:rPr>
        <w:t xml:space="preserve"> high latitudes, however, they will live in a terribly hostile world, one that is tragically depleted </w:t>
      </w:r>
      <w:proofErr w:type="gramStart"/>
      <w:r w:rsidRPr="00312F2F">
        <w:rPr>
          <w:rFonts w:eastAsia="Calibri"/>
          <w:sz w:val="10"/>
          <w14:ligatures w14:val="standardContextual"/>
        </w:rPr>
        <w:t>of</w:t>
      </w:r>
      <w:proofErr w:type="gramEnd"/>
      <w:r w:rsidRPr="00312F2F">
        <w:rPr>
          <w:rFonts w:eastAsia="Calibri"/>
          <w:sz w:val="10"/>
          <w14:ligatures w14:val="standardContextual"/>
        </w:rPr>
        <w:t xml:space="preserve"> animal and plant life and certainly unrelated to the organized societies of our times.</w:t>
      </w:r>
    </w:p>
    <w:p w14:paraId="2F900F07"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8.3 Higher Rises in Sea Level</w:t>
      </w:r>
    </w:p>
    <w:p w14:paraId="449D5676"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“I don’t think 10 years ago scientists realized just how quickly the potential for rapid sea level rise was,” affirmed Maureen Raymo, Director of the Lamont–Doherty Core Repository at the Lamont–Doherty Earth Observatory of Columbia University (Lieberman 2016). The rise in sea level is another central factor in the destabilization of contemporary societies. It threatens coastal ecosystems, urban and transportation infrastructure, and many nuclear power plants, in addition to flooding and salinizing aquifers and deltas that are suitable for agriculture. As we shall see, the IPCC AR5 (2013) projections have not captured the increasing speed of this process because their predictions of sea level rise do not include the contribution of melting ice sheets, which has emerged as the main driver of this. Sea level rise is linked to two major factors driven by climate change; both are in acceleration: (1) thermal expansion and (2) melting glaciers and the loss of Greenland’s and Antarctica’s ice sheets. According to GISS/NASA, measurements derived from coastal tide gauge data and, since 1993</w:t>
      </w:r>
      <w:proofErr w:type="gramStart"/>
      <w:r w:rsidRPr="00312F2F">
        <w:rPr>
          <w:rFonts w:eastAsia="Calibri"/>
          <w:sz w:val="10"/>
          <w14:ligatures w14:val="standardContextual"/>
        </w:rPr>
        <w:t>, from</w:t>
      </w:r>
      <w:proofErr w:type="gramEnd"/>
      <w:r w:rsidRPr="00312F2F">
        <w:rPr>
          <w:rFonts w:eastAsia="Calibri"/>
          <w:sz w:val="10"/>
          <w14:ligatures w14:val="standardContextual"/>
        </w:rPr>
        <w:t xml:space="preserve"> satellite altimeter data indicate that between 1880 and 2013, global mean sea level (GMSL) rose by 22.6 cm, or an average of 1.6 mm per year over 134 years. Between 1993 and 2017 alone, GMSL rose by more than 7 centimeters. “This rate of sea-level rise is expected to accelerate as the melting of the ice sheets and ocean heat content increases as GHG concentrations rise” (Nerem et al. 2018). And indeed, according to Habib-Boubacar Dieng and colleagues (2017), GMSL rise since the mid-2000s shows significant increase compared to the 1993–</w:t>
      </w:r>
      <w:proofErr w:type="gramStart"/>
      <w:r w:rsidRPr="00312F2F">
        <w:rPr>
          <w:rFonts w:eastAsia="Calibri"/>
          <w:sz w:val="10"/>
          <w14:ligatures w14:val="standardContextual"/>
        </w:rPr>
        <w:t>2004 time</w:t>
      </w:r>
      <w:proofErr w:type="gramEnd"/>
      <w:r w:rsidRPr="00312F2F">
        <w:rPr>
          <w:rFonts w:eastAsia="Calibri"/>
          <w:sz w:val="10"/>
          <w14:ligatures w14:val="standardContextual"/>
        </w:rPr>
        <w:t xml:space="preserve"> span. Since at least 2007 (Livina and Lenton 2013), the thawing of the cryosphere reached a tipping point, </w:t>
      </w:r>
      <w:proofErr w:type="gramStart"/>
      <w:r w:rsidRPr="00312F2F">
        <w:rPr>
          <w:rFonts w:eastAsia="Calibri"/>
          <w:sz w:val="10"/>
          <w14:ligatures w14:val="standardContextual"/>
        </w:rPr>
        <w:t>entering into</w:t>
      </w:r>
      <w:proofErr w:type="gramEnd"/>
      <w:r w:rsidRPr="00312F2F">
        <w:rPr>
          <w:rFonts w:eastAsia="Calibri"/>
          <w:sz w:val="10"/>
          <w14:ligatures w14:val="standardContextual"/>
        </w:rPr>
        <w:t xml:space="preserve"> a phase of acceleration and irreversibility.</w:t>
      </w:r>
    </w:p>
    <w:p w14:paraId="630ABB51"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8.3.1 An Average Rise of 5 mm per Year That Is Accelerating</w:t>
      </w:r>
    </w:p>
    <w:p w14:paraId="2DC0F316"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The rise in sea level doubled or tripled in the years following 1993, when compared to the rise observed during most of the twentieth century. Whether it doubled or tripled depends on the somewhat uncertain estimates of the pace of sea level rise in the last century. For Sönke Dangendorf and colleagues (2017), GMSL rise before 1990 was 1.1 (+/−0.3) mm per year, while from 1993 to 2012, it was 3.1 (+/−1.4) mm per year. In this case, the speed of sea level rise almost tripled when compared to that of the twentieth century. According to NOAA, “the pace of global sea level rise doubled from 1.7 mm/year throughout most of the twentieth century to 3.4 mm/ year since 1993” (Lindsey 2017). Steven Nerem and colleagues (2018) estimate the climate change-driven acceleration of GMSL rise over the last 25 years to be 0.084 ± 0.025 mm/y2. Finally, Fig. 8.3 shows an increase by a factor of more than seven in the pace of mean sea level rise between 1900–1930 (0.6 mm/year) and 2010–2015 (4.4 mm/year).</w:t>
      </w:r>
    </w:p>
    <w:p w14:paraId="5E3A529B"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And John Englander (2019) finally shows a mean rise of 5 mm per year between 2012 and 2017.</w:t>
      </w:r>
    </w:p>
    <w:p w14:paraId="7E7FE650"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8.3.2 Greenland</w:t>
      </w:r>
    </w:p>
    <w:p w14:paraId="0BB37B62"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“Since the early 1990s, mass loss from the Greenland Ice Sheet has contributed approximately 10% of the observed global mean sea level rise” (McMillan et al. 2016). The second-largest ice sheet in the world is melting at a breakneck speed. At its highest point, this ice sheet still stands more than 3000 meters above sea level. GMSL would rise to 7.4 meters, according to the IMBIE team (2019), should it all melt and run off into the ocean. This could occur within a millennium in the absence of drastic reductions in GHG emissions (Aschwanden et al. 2019). Greenland lost about 3.8 trillion tons of ice (1 trillion ton = 400,000,000 Olympic Pools) between </w:t>
      </w:r>
      <w:r w:rsidRPr="00312F2F">
        <w:rPr>
          <w:rFonts w:eastAsia="Calibri"/>
          <w14:ligatures w14:val="standardContextual"/>
        </w:rPr>
        <w:t xml:space="preserve">[FIGURE 8.3 OMITTED] </w:t>
      </w:r>
      <w:r w:rsidRPr="00312F2F">
        <w:rPr>
          <w:rFonts w:eastAsia="Calibri"/>
          <w:sz w:val="10"/>
          <w14:ligatures w14:val="standardContextual"/>
        </w:rPr>
        <w:t>1992 and 2018, causing GMSL to rise by 10–11 mm (it takes about 360 Gt of ice loss to raise GMSL 1 mm). This loss has raised GMSL by 13.7 mm since 1972, half during the last 8 years (Mouginot et al. 2019), and will likely raise GMSL between 2.5 cm and 10 cm by 2050 (Merzdorf 2019</w:t>
      </w:r>
      <w:proofErr w:type="gramStart"/>
      <w:r w:rsidRPr="00312F2F">
        <w:rPr>
          <w:rFonts w:eastAsia="Calibri"/>
          <w:sz w:val="10"/>
          <w14:ligatures w14:val="standardContextual"/>
        </w:rPr>
        <w:t>).The</w:t>
      </w:r>
      <w:proofErr w:type="gramEnd"/>
      <w:r w:rsidRPr="00312F2F">
        <w:rPr>
          <w:rFonts w:eastAsia="Calibri"/>
          <w:sz w:val="10"/>
          <w14:ligatures w14:val="standardContextual"/>
        </w:rPr>
        <w:t xml:space="preserve"> pace of ice loss is much higher than predicted by the models, and the observed acceleration is stunning. It has risen from 33 Gt a year in the 1990s to 254 Gt a year in the 2010s, according to the IMBIE team (2019). There are two other slightly larger estimates of ice loss (Bevis et al. 2019; Mouginot et al. 2019). In any case, Greenland lost almost 200 Gt of ice in July 2019 alone in the wake of one of the largest heat waves in recorded climate history. Isabella Velicogna and colleagues (2020) recorded “a mass loss of 600 Gt by the end of August 2019, which is comparable to the mass loss in the warm summer of 2012.” The island crossed one or more tipping points around 2002 or 2003. Rain is becoming more frequent, and it is melting Greenland’s ice even in the dead of winter (Fox 2019). Mostly important, Andy Aschwanden and colleagues (2019) have shown that warmer waters along the west coast of Greenland “led to a disintegration of buttressing floating ice tongues, which triggered </w:t>
      </w:r>
      <w:proofErr w:type="gramStart"/>
      <w:r w:rsidRPr="00312F2F">
        <w:rPr>
          <w:rFonts w:eastAsia="Calibri"/>
          <w:sz w:val="10"/>
          <w14:ligatures w14:val="standardContextual"/>
        </w:rPr>
        <w:t>a positive feedback</w:t>
      </w:r>
      <w:proofErr w:type="gramEnd"/>
      <w:r w:rsidRPr="00312F2F">
        <w:rPr>
          <w:rFonts w:eastAsia="Calibri"/>
          <w:sz w:val="10"/>
          <w14:ligatures w14:val="standardContextual"/>
        </w:rPr>
        <w:t xml:space="preserve"> between retreat, thinning, and outlet glacier acceleration,” a process they call outlet glacier-acceleration feedback.</w:t>
      </w:r>
    </w:p>
    <w:p w14:paraId="7F911CDD"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8.3.3 Antarctica</w:t>
      </w:r>
    </w:p>
    <w:p w14:paraId="7D0D4850"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As is </w:t>
      </w:r>
      <w:proofErr w:type="gramStart"/>
      <w:r w:rsidRPr="00312F2F">
        <w:rPr>
          <w:rFonts w:eastAsia="Calibri"/>
          <w:sz w:val="10"/>
          <w14:ligatures w14:val="standardContextual"/>
        </w:rPr>
        <w:t>well-known</w:t>
      </w:r>
      <w:proofErr w:type="gramEnd"/>
      <w:r w:rsidRPr="00312F2F">
        <w:rPr>
          <w:rFonts w:eastAsia="Calibri"/>
          <w:sz w:val="10"/>
          <w14:ligatures w14:val="standardContextual"/>
        </w:rPr>
        <w:t xml:space="preserve">, the Antarctic thaw has </w:t>
      </w:r>
      <w:proofErr w:type="gramStart"/>
      <w:r w:rsidRPr="00312F2F">
        <w:rPr>
          <w:rFonts w:eastAsia="Calibri"/>
          <w:sz w:val="10"/>
          <w14:ligatures w14:val="standardContextual"/>
        </w:rPr>
        <w:t>a potential</w:t>
      </w:r>
      <w:proofErr w:type="gramEnd"/>
      <w:r w:rsidRPr="00312F2F">
        <w:rPr>
          <w:rFonts w:eastAsia="Calibri"/>
          <w:sz w:val="10"/>
          <w14:ligatures w14:val="standardContextual"/>
        </w:rPr>
        <w:t>, in the long run, to cause a rise in sea level of about 58 meters. The continent lost 2720 (+/− 1390) Gt of ice between 1992 and 2017, leading to a rise in sea level of 7.6 (+/− 3.9) millimeters, with a marked increase in ice loss in recent years. In fact, the pace of glacial loss in Antarctica almost tripled since 2012, jumping from 76 Gt in 2012 to 219 Gt in 2017. In that period alone (2012–2017), Antarctic thaw increased global sea levels by 3 millimeters (Shepherd and the IMBIE team 2018). According to the World Meteorological Organization, about 87% of the glaciers along Antarctica’s west coast have retreated over the past 50 years. Almost a quarter of its glaciers, among them the huge Thwaites and Pine Island Glaciers, can now be considered unstable. More recently, the glaciers spanning an eighth of the East Antarctica coastline are also being melted by warming seas. In February 2020, Antarctica logged its hottest temperatures on record, 18.3 °C and 20.75 °C (at Seymour Island), beating the previous record (2015) by more than 1 °C. If confirmed by the World Meteorological Organization, this temperature anomaly will be the first 20 °C-plus temperature measurement for the entire region south of 60° latitude (on July 2019, the Arctic region also hit its own record temperature of 21 °C). As pointed out by James Renwick, “it’s a sign of the warming that has been happening there that’s much faster than the global average (Readfern 2020). Thawing in parts of the West Antarctic Ice Sheet has already put it in a stage of collapse and the retreat is unstoppable (Joughin et al. 2014; Paolo et al. 2015; DeConto and Pollard 2016). Pietro Milillo and colleagues (2019) measured the evolution of ice velocity, ice thinning, and grounding line retreat of the huge Thwaites Glacier (around 170 thousand km2) from 1992 to 2017. The Thwaites Glacier is melting very fast and is currently responsible for approximately 4% of global sea level rise. It contains enough ice to raise sea levels by about 60 cm. When it breaks off into the Amundsen Sea Embayment, it will probably trigger the collapse of five other nearby glaciers that are also melting (Pine Island, Haynes, Pope, Smith and Kohler). Together, they “have three meters of sea level locked up in them” (Englander 2019).</w:t>
      </w:r>
    </w:p>
    <w:p w14:paraId="019C12FD"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8.3.4 Projections of 2 Meters or More by 2100</w:t>
      </w:r>
    </w:p>
    <w:p w14:paraId="5B911301"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According to Qin Dahe, Co-Chair of the IPCC-AR5 (2013), “as the ocean warms, and glaciers and ice sheets reduce, global mean sea level will continue to rise, but at a faster rate than we have experienced over the past 40 years.” </w:t>
      </w:r>
      <w:proofErr w:type="gramStart"/>
      <w:r w:rsidRPr="00312F2F">
        <w:rPr>
          <w:rFonts w:eastAsia="Calibri"/>
          <w:sz w:val="10"/>
          <w14:ligatures w14:val="standardContextual"/>
        </w:rPr>
        <w:t>How much</w:t>
      </w:r>
      <w:proofErr w:type="gramEnd"/>
      <w:r w:rsidRPr="00312F2F">
        <w:rPr>
          <w:rFonts w:eastAsia="Calibri"/>
          <w:sz w:val="10"/>
          <w14:ligatures w14:val="standardContextual"/>
        </w:rPr>
        <w:t xml:space="preserve"> </w:t>
      </w:r>
      <w:proofErr w:type="gramStart"/>
      <w:r w:rsidRPr="00312F2F">
        <w:rPr>
          <w:rFonts w:eastAsia="Calibri"/>
          <w:sz w:val="10"/>
          <w14:ligatures w14:val="standardContextual"/>
        </w:rPr>
        <w:t>faster</w:t>
      </w:r>
      <w:proofErr w:type="gramEnd"/>
      <w:r w:rsidRPr="00312F2F">
        <w:rPr>
          <w:rFonts w:eastAsia="Calibri"/>
          <w:sz w:val="10"/>
          <w14:ligatures w14:val="standardContextual"/>
        </w:rPr>
        <w:t xml:space="preserve"> this rise will be is still uncertain. As stated above, the IPCC (2013) predictions about sea level rise until 2100 (26–98 cm) have long been considered too conservative (Rahmstorf et al. 2012). Anders Levermann, from the Potsdam Institute for Climate Impact Research (2013), calculates an impact of 2.3 meters for every 1 °C rise in </w:t>
      </w:r>
      <w:r w:rsidRPr="00312F2F">
        <w:rPr>
          <w:rFonts w:eastAsia="Calibri"/>
          <w14:ligatures w14:val="standardContextual"/>
        </w:rPr>
        <w:t xml:space="preserve">[FIGURE 8.4 OMITTED] </w:t>
      </w:r>
      <w:r w:rsidRPr="00312F2F">
        <w:rPr>
          <w:rFonts w:eastAsia="Calibri"/>
          <w:sz w:val="10"/>
          <w14:ligatures w14:val="standardContextual"/>
        </w:rPr>
        <w:t>average global temperatures.20 For its part, NOAA stated in 2012 that GMSL should increase by at least 20 centimeters and not more than 2 meters by 2100, considering the 1992 average level as a starting point.21 Figure 8.4 shows these two extreme possibilities and their two intermediary variables.</w:t>
      </w:r>
    </w:p>
    <w:p w14:paraId="6792F5D0"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In 2013, a GMSL of more than 1 meter throughout the century was no longer considered unlikely, given the acceleration of the thawing of Greenland and West Antarctica. But in 2017, NOAA </w:t>
      </w:r>
      <w:proofErr w:type="gramStart"/>
      <w:r w:rsidRPr="00312F2F">
        <w:rPr>
          <w:rFonts w:eastAsia="Calibri"/>
          <w:sz w:val="10"/>
          <w14:ligatures w14:val="standardContextual"/>
        </w:rPr>
        <w:t>redid</w:t>
      </w:r>
      <w:proofErr w:type="gramEnd"/>
      <w:r w:rsidRPr="00312F2F">
        <w:rPr>
          <w:rFonts w:eastAsia="Calibri"/>
          <w:sz w:val="10"/>
          <w14:ligatures w14:val="standardContextual"/>
        </w:rPr>
        <w:t xml:space="preserve"> its estimates and raised the upper limit of estimated mean sea level rise to 2.5 meters and the lower limit to 30 centimeters by 2100. Table 8.1 discriminates the median values of GMSL in each decade up to 2100 and successively in 2120, 2150, and 2200, according to six scenarios.</w:t>
      </w:r>
    </w:p>
    <w:p w14:paraId="0BED19D0"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Five Observations:</w:t>
      </w:r>
    </w:p>
    <w:p w14:paraId="2203ED99"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(1) The Low and Intermediate-Low scenarios are no longer plausible because they assume no acceleration in GMSL rise (constant rise at rates of 3 and 5 millimeters per year by 2010, respectively, as per Table 8.2).</w:t>
      </w:r>
    </w:p>
    <w:p w14:paraId="0BBEC06E"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(2) The High scenario is the most likely, maintaining the current pace of RCP8.5 W/ m2, as defined by the IPCC.</w:t>
      </w:r>
    </w:p>
    <w:p w14:paraId="2FE8F821"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(3) “New evidence regarding the Antarctic ice sheet, if sustained, may significantly increase the probability of the Intermediate-High, High, and Extreme scenarios, particularly for RCP8.5 projections” (Sweet et al. 2017, p. 21).</w:t>
      </w:r>
    </w:p>
    <w:p w14:paraId="1783DE5C"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(4) By 2030, there should be a GMSL rise between 16 cm and 24 cm above 2000 levels. This is an average of 20 cm, almost equivalent to the 22.6 cm rise observed between 1880 and 2013, as seen above. In the 2020s alone, GMSL is </w:t>
      </w:r>
      <w:r w:rsidRPr="00312F2F">
        <w:rPr>
          <w:rFonts w:eastAsia="Calibri"/>
          <w14:ligatures w14:val="standardContextual"/>
        </w:rPr>
        <w:t xml:space="preserve">[TABLE 8.1 OMITTED] [TABLE 8.2 OMITTED] </w:t>
      </w:r>
      <w:r w:rsidRPr="00312F2F">
        <w:rPr>
          <w:rFonts w:eastAsia="Calibri"/>
          <w:sz w:val="10"/>
          <w14:ligatures w14:val="standardContextual"/>
        </w:rPr>
        <w:t>expected to rise between 6 and 13 cm, which is enough to cause recurrent and potentially catastrophic flooding in various cities around the world.</w:t>
      </w:r>
    </w:p>
    <w:p w14:paraId="38F63721" w14:textId="77777777" w:rsidR="001A31F4" w:rsidRPr="00312F2F" w:rsidRDefault="001A31F4" w:rsidP="001A31F4">
      <w:pPr>
        <w:ind w:firstLine="720"/>
        <w:rPr>
          <w:rFonts w:eastAsia="Calibri"/>
          <w:sz w:val="10"/>
          <w14:ligatures w14:val="standardContextual"/>
        </w:rPr>
      </w:pPr>
      <w:r w:rsidRPr="00312F2F">
        <w:rPr>
          <w:rFonts w:eastAsia="Calibri"/>
          <w:sz w:val="10"/>
          <w14:ligatures w14:val="standardContextual"/>
        </w:rPr>
        <w:t>(5) As shown in the table below, the speed of GMSL rise is multiplied by factors between 3 (intermediate) and 7.3 (extreme) by 2100.</w:t>
      </w:r>
    </w:p>
    <w:p w14:paraId="58ADC04F"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In certain regions, these rises are much higher than the global average and are already equivalent to the IPCC projections for the 2081–2100 period. In New York, the US Federal Emergency Management Agency (FEMA) predicts elevations of 25 centimeters by 2020, 76 centimeters in the 2050s, 147 centimeters in the 2080s, and 191 cm in the first decade of the twenty-second century.22 According to Andrew Shepherd, “around Brooklyn you get flooding once a year or so, but if you raise sea level by 15 cm then that’s going to happen 20 times a year” (Pierre-Louis 2018).</w:t>
      </w:r>
    </w:p>
    <w:p w14:paraId="1CB76FF1"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8.3.5 A New Projection: “Several Meters Over a Timescale of 50–150 Years”</w:t>
      </w:r>
    </w:p>
    <w:p w14:paraId="444E30D7"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Scary as they may be, the above reported NOAA projections (Sweet et al. 2017) were largely surpassed by a new analysis (Hansen et al. 2016), based primarily on two arguments:</w:t>
      </w:r>
    </w:p>
    <w:p w14:paraId="06B47C1B"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(1) Information provided by paleoclimatology: “Earth is now as warm as it was during the prior interglacial period (Eemian), when sea level reached 6–9 m higher than today” (Hansen et al. 2016).</w:t>
      </w:r>
    </w:p>
    <w:p w14:paraId="5509BCAC"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(2) The amplifying </w:t>
      </w:r>
      <w:proofErr w:type="gramStart"/>
      <w:r w:rsidRPr="00312F2F">
        <w:rPr>
          <w:rFonts w:eastAsia="Calibri"/>
          <w:sz w:val="10"/>
          <w14:ligatures w14:val="standardContextual"/>
        </w:rPr>
        <w:t>feedbacks</w:t>
      </w:r>
      <w:proofErr w:type="gramEnd"/>
      <w:r w:rsidRPr="00312F2F">
        <w:rPr>
          <w:rFonts w:eastAsia="Calibri"/>
          <w:sz w:val="10"/>
          <w14:ligatures w14:val="standardContextual"/>
        </w:rPr>
        <w:t xml:space="preserve"> caused by the ongoing thawing in Antarctica and Greenland, which should increase subsurface ocean warming and mass loss of ice sheets. According to the authors, because of these </w:t>
      </w:r>
      <w:proofErr w:type="gramStart"/>
      <w:r w:rsidRPr="00312F2F">
        <w:rPr>
          <w:rFonts w:eastAsia="Calibri"/>
          <w:sz w:val="10"/>
          <w14:ligatures w14:val="standardContextual"/>
        </w:rPr>
        <w:t>feedbacks</w:t>
      </w:r>
      <w:proofErr w:type="gramEnd"/>
      <w:r w:rsidRPr="00312F2F">
        <w:rPr>
          <w:rFonts w:eastAsia="Calibri"/>
          <w:sz w:val="10"/>
          <w14:ligatures w14:val="standardContextual"/>
        </w:rPr>
        <w:t xml:space="preserve">, the ice sheets that </w:t>
      </w:r>
      <w:proofErr w:type="gramStart"/>
      <w:r w:rsidRPr="00312F2F">
        <w:rPr>
          <w:rFonts w:eastAsia="Calibri"/>
          <w:sz w:val="10"/>
          <w14:ligatures w14:val="standardContextual"/>
        </w:rPr>
        <w:t>come into contact with</w:t>
      </w:r>
      <w:proofErr w:type="gramEnd"/>
      <w:r w:rsidRPr="00312F2F">
        <w:rPr>
          <w:rFonts w:eastAsia="Calibri"/>
          <w:sz w:val="10"/>
          <w14:ligatures w14:val="standardContextual"/>
        </w:rPr>
        <w:t xml:space="preserve"> the ocean are vulnerable to accelerating disintegration, causing much bigger GMSL increases on a much smaller timescale:</w:t>
      </w:r>
    </w:p>
    <w:p w14:paraId="7197FA68" w14:textId="77777777" w:rsidR="001A31F4" w:rsidRPr="00312F2F" w:rsidRDefault="001A31F4" w:rsidP="001A31F4">
      <w:pPr>
        <w:ind w:left="1440"/>
        <w:rPr>
          <w:rFonts w:eastAsia="Calibri"/>
          <w:sz w:val="10"/>
          <w14:ligatures w14:val="standardContextual"/>
        </w:rPr>
      </w:pPr>
      <w:r w:rsidRPr="00312F2F">
        <w:rPr>
          <w:rFonts w:eastAsia="Calibri"/>
          <w:sz w:val="10"/>
          <w14:ligatures w14:val="standardContextual"/>
        </w:rPr>
        <w:t xml:space="preserve">We hypothesize that ice mass loss from the most vulnerable ice, sufficient to raise sea level several meters, is better approximated as exponential than by a more linear response. Doubling times of 10, 20 or 40 years yield multi-meter sea level rise in about 50, 100 or 200 years. (…) These climate </w:t>
      </w:r>
      <w:proofErr w:type="gramStart"/>
      <w:r w:rsidRPr="00312F2F">
        <w:rPr>
          <w:rFonts w:eastAsia="Calibri"/>
          <w:sz w:val="10"/>
          <w14:ligatures w14:val="standardContextual"/>
        </w:rPr>
        <w:t>feedbacks</w:t>
      </w:r>
      <w:proofErr w:type="gramEnd"/>
      <w:r w:rsidRPr="00312F2F">
        <w:rPr>
          <w:rFonts w:eastAsia="Calibri"/>
          <w:sz w:val="10"/>
          <w14:ligatures w14:val="standardContextual"/>
        </w:rPr>
        <w:t xml:space="preserve"> aid interpretation of events late in the prior interglacial [Eemian], when sea level rose to +6–9 m with evidence of extreme storms while Earth was less than 1 °C warmer than today.</w:t>
      </w:r>
    </w:p>
    <w:p w14:paraId="6E6E6582"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This projection, put forth by 18 scientists and coordinated by James Hansen, is very similar to and is reinforced by the Hothouse Earth hypothesis (Steffen et al. 2018) discussed above. Both studies consider an average global warming of “only” 2 °C above the pre-industrial period as a planetary threshold that, if crossed, can trigger climate feedback loops and nonlinear climate responses. In fact, James Hansen and colleagues warn that “the modeling, paleoclimate evidence, and ongoing observations together imply that 2°C global warming above the pre-industrial level could be dangerous.” They predict that this level of warming will cause:</w:t>
      </w:r>
    </w:p>
    <w:p w14:paraId="1C3924A4"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(1) Cooling of the Southern Ocean, especially in the Western Hemisphere</w:t>
      </w:r>
    </w:p>
    <w:p w14:paraId="573F5728"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(2) Slowing of the Southern Ocean overturning circulation, warming of ice shelves, and growing mass loss of ice sheets</w:t>
      </w:r>
    </w:p>
    <w:p w14:paraId="33FF807C"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(3) Slowdown and eventual shutdown of the Atlantic overturning circulation with cooling of the North Atlantic region</w:t>
      </w:r>
    </w:p>
    <w:p w14:paraId="6BF0DE8D"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(4) Increasingly powerful storms</w:t>
      </w:r>
    </w:p>
    <w:p w14:paraId="1296A855"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(5) Nonlinearly growing sea level rise, reaching several meters over a timescale of 50–150 years</w:t>
      </w:r>
    </w:p>
    <w:p w14:paraId="38C487F1"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8.3.6 Climate Refugees</w:t>
      </w:r>
    </w:p>
    <w:p w14:paraId="669FF1D4"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In a video about this study, James Hansen discusses some implications of climate change and rising sea levels. He underlines the interactions between ocean warming and the melting of the Antarctic and Greenland ice sheets, in addition to analyzing the positive feedback loops at play in global warming, sea level rise, and extreme weather events, such as “superstorms stronger than any in modern times” and “powerful enough for giant waves to toss 1000 ton megaboulders onto the shore in the Bahamas.” These </w:t>
      </w:r>
      <w:proofErr w:type="gramStart"/>
      <w:r w:rsidRPr="00312F2F">
        <w:rPr>
          <w:rFonts w:eastAsia="Calibri"/>
          <w:sz w:val="10"/>
          <w14:ligatures w14:val="standardContextual"/>
        </w:rPr>
        <w:t>feedbacks</w:t>
      </w:r>
      <w:proofErr w:type="gramEnd"/>
      <w:r w:rsidRPr="00312F2F">
        <w:rPr>
          <w:rFonts w:eastAsia="Calibri"/>
          <w:sz w:val="10"/>
          <w14:ligatures w14:val="standardContextual"/>
        </w:rPr>
        <w:t>, he states:</w:t>
      </w:r>
    </w:p>
    <w:p w14:paraId="210D4495"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raise questions about how soon we will pass points of no return in which we lock in consequences that cannot be reversed on any timescale that people care about. Consequences include sea level rise of several meters, which we estimate could occur this century, or at latest next century, if fossil fuel emissions continue at a high level. (…) The IPCC does not report these effects for two reasons. First, most models used by IPCC exclude ice </w:t>
      </w:r>
      <w:proofErr w:type="gramStart"/>
      <w:r w:rsidRPr="00312F2F">
        <w:rPr>
          <w:rFonts w:eastAsia="Calibri"/>
          <w:sz w:val="10"/>
          <w14:ligatures w14:val="standardContextual"/>
        </w:rPr>
        <w:t>melt</w:t>
      </w:r>
      <w:proofErr w:type="gramEnd"/>
      <w:r w:rsidRPr="00312F2F">
        <w:rPr>
          <w:rFonts w:eastAsia="Calibri"/>
          <w:sz w:val="10"/>
          <w14:ligatures w14:val="standardContextual"/>
        </w:rPr>
        <w:t>. Second, we conclude that most models, ours included, are less sensitive than the real world to the added fresh water.</w:t>
      </w:r>
    </w:p>
    <w:p w14:paraId="150CD78E"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There is no need to stress the obvious impacts of these combined processes of </w:t>
      </w:r>
      <w:r w:rsidRPr="00312F2F">
        <w:rPr>
          <w:rFonts w:eastAsia="Calibri"/>
          <w:b/>
          <w:iCs/>
          <w:highlight w:val="cyan"/>
          <w:u w:val="single"/>
          <w:bdr w:val="single" w:sz="8" w:space="0" w:color="auto"/>
          <w14:ligatures w14:val="standardContextual"/>
        </w:rPr>
        <w:t>sea level rise</w:t>
      </w:r>
      <w:r w:rsidRPr="00312F2F">
        <w:rPr>
          <w:rFonts w:eastAsia="Calibri"/>
          <w:sz w:val="10"/>
          <w14:ligatures w14:val="standardContextual"/>
        </w:rPr>
        <w:t xml:space="preserve">, larger and more extreme hurricanes, and superstorms </w:t>
      </w:r>
      <w:r w:rsidRPr="00312F2F">
        <w:rPr>
          <w:rFonts w:eastAsia="Calibri"/>
          <w:u w:val="single"/>
          <w14:ligatures w14:val="standardContextual"/>
        </w:rPr>
        <w:t xml:space="preserve">capable of </w:t>
      </w:r>
      <w:r w:rsidRPr="00312F2F">
        <w:rPr>
          <w:rFonts w:eastAsia="Calibri"/>
          <w:highlight w:val="cyan"/>
          <w:u w:val="single"/>
          <w14:ligatures w14:val="standardContextual"/>
        </w:rPr>
        <w:t>flooding</w:t>
      </w:r>
      <w:r w:rsidRPr="00312F2F">
        <w:rPr>
          <w:rFonts w:eastAsia="Calibri"/>
          <w:u w:val="single"/>
          <w14:ligatures w14:val="standardContextual"/>
        </w:rPr>
        <w:t xml:space="preserve"> </w:t>
      </w:r>
      <w:r w:rsidRPr="00312F2F">
        <w:rPr>
          <w:rFonts w:eastAsia="Calibri"/>
          <w:b/>
          <w:iCs/>
          <w:u w:val="single"/>
          <w:bdr w:val="single" w:sz="8" w:space="0" w:color="auto"/>
          <w14:ligatures w14:val="standardContextual"/>
        </w:rPr>
        <w:t>thousands of square kilometers</w:t>
      </w:r>
      <w:r w:rsidRPr="00312F2F">
        <w:rPr>
          <w:rFonts w:eastAsia="Calibri"/>
          <w:sz w:val="10"/>
          <w14:ligatures w14:val="standardContextual"/>
        </w:rPr>
        <w:t xml:space="preserve"> in the most densely populated coastal regions. The first of these impacts is the emergence of </w:t>
      </w:r>
      <w:r w:rsidRPr="00312F2F">
        <w:rPr>
          <w:rFonts w:eastAsia="Calibri"/>
          <w:highlight w:val="cyan"/>
          <w:u w:val="single"/>
          <w14:ligatures w14:val="standardContextual"/>
        </w:rPr>
        <w:t xml:space="preserve">hundreds of </w:t>
      </w:r>
      <w:r w:rsidRPr="00312F2F">
        <w:rPr>
          <w:rFonts w:eastAsia="Calibri"/>
          <w:b/>
          <w:iCs/>
          <w:highlight w:val="cyan"/>
          <w:u w:val="single"/>
          <w:bdr w:val="single" w:sz="8" w:space="0" w:color="auto"/>
          <w14:ligatures w14:val="standardContextual"/>
        </w:rPr>
        <w:t>millions</w:t>
      </w:r>
      <w:r w:rsidRPr="00312F2F">
        <w:rPr>
          <w:rFonts w:eastAsia="Calibri"/>
          <w:sz w:val="10"/>
          <w14:ligatures w14:val="standardContextual"/>
        </w:rPr>
        <w:t xml:space="preserve"> </w:t>
      </w:r>
      <w:r w:rsidRPr="00312F2F">
        <w:rPr>
          <w:rFonts w:eastAsia="Calibri"/>
          <w:u w:val="single"/>
          <w14:ligatures w14:val="standardContextual"/>
        </w:rPr>
        <w:t>of people who may fall into a new category of so-called “natural” disaster victims, the climate refugees</w:t>
      </w:r>
      <w:r w:rsidRPr="00312F2F">
        <w:rPr>
          <w:rFonts w:eastAsia="Calibri"/>
          <w:sz w:val="10"/>
          <w14:ligatures w14:val="standardContextual"/>
        </w:rPr>
        <w:t xml:space="preserve">, a term that does not exist yet in international law. According to a Norwegian Refugee Council (NRC) report, between 2008 and 2013, “natural” disasters caused, on average, the forced displacement of 27.5 million people per year. In 2013 alone, about 22 million people in at least 119 countries were displaced from their homes because of these disasters; this is triple the number of displaced people due to armed conflict in the same period (Yonetani et al. 2014). In the past two decades, the global population of displaced people jumped from 33.9 million in 1997 to 65.6 million in 2016, the third consecutive year in which the number of refugees has broken the all-time high, according to the United Nations High Commissioner for Refugees (UNHCR). We present further data from the UNHCR report, Global Trends: Forced Displacements in 2016. In 2016, 20 people were forced to leave their homes every minute. These forced displacements resulted in 22.5 million refugees (50% of them under the age of 18), the highest number in historical records, with 40.3 million moving involuntarily within the borders of their own countries. Just a decade ago, 1 in 160 people was a refugee. In 2016, 1 in 113 people </w:t>
      </w:r>
      <w:proofErr w:type="gramStart"/>
      <w:r w:rsidRPr="00312F2F">
        <w:rPr>
          <w:rFonts w:eastAsia="Calibri"/>
          <w:sz w:val="10"/>
          <w14:ligatures w14:val="standardContextual"/>
        </w:rPr>
        <w:t>was</w:t>
      </w:r>
      <w:proofErr w:type="gramEnd"/>
      <w:r w:rsidRPr="00312F2F">
        <w:rPr>
          <w:rFonts w:eastAsia="Calibri"/>
          <w:sz w:val="10"/>
          <w14:ligatures w14:val="standardContextual"/>
        </w:rPr>
        <w:t xml:space="preserve"> sentenced to this condition. In 2016, asylum seekers totaled 2.8 million people in 164 countries.23 The UNHCR’s report Climate Change and Disaster Displacement in 2017 states that “between 2008 and 2015, 203.4 million people were displaced by disasters, and the likelihood of being displaced by disasters has doubled since the 1970s.”</w:t>
      </w:r>
    </w:p>
    <w:p w14:paraId="28B62ABE"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Not all these more than 203 million displaced people can be considered climate refugees, of course, </w:t>
      </w:r>
      <w:proofErr w:type="gramStart"/>
      <w:r w:rsidRPr="00312F2F">
        <w:rPr>
          <w:rFonts w:eastAsia="Calibri"/>
          <w:sz w:val="10"/>
          <w14:ligatures w14:val="standardContextual"/>
        </w:rPr>
        <w:t>but,</w:t>
      </w:r>
      <w:proofErr w:type="gramEnd"/>
      <w:r w:rsidRPr="00312F2F">
        <w:rPr>
          <w:rFonts w:eastAsia="Calibri"/>
          <w:sz w:val="10"/>
          <w14:ligatures w14:val="standardContextual"/>
        </w:rPr>
        <w:t xml:space="preserve"> as stated in the same document, “climate change is also a threat multiplier, and </w:t>
      </w:r>
      <w:r w:rsidRPr="00312F2F">
        <w:rPr>
          <w:rFonts w:eastAsia="Calibri"/>
          <w:u w:val="single"/>
          <w14:ligatures w14:val="standardContextual"/>
        </w:rPr>
        <w:t xml:space="preserve">may </w:t>
      </w:r>
      <w:r w:rsidRPr="00312F2F">
        <w:rPr>
          <w:rFonts w:eastAsia="Calibri"/>
          <w:b/>
          <w:iCs/>
          <w:highlight w:val="cyan"/>
          <w:u w:val="single"/>
          <w:bdr w:val="single" w:sz="8" w:space="0" w:color="auto"/>
          <w14:ligatures w14:val="standardContextual"/>
        </w:rPr>
        <w:t>exacerbate</w:t>
      </w:r>
      <w:r w:rsidRPr="00312F2F">
        <w:rPr>
          <w:rFonts w:eastAsia="Calibri"/>
          <w:u w:val="single"/>
          <w14:ligatures w14:val="standardContextual"/>
        </w:rPr>
        <w:t xml:space="preserve"> conflict</w:t>
      </w:r>
      <w:r w:rsidRPr="00312F2F">
        <w:rPr>
          <w:rFonts w:eastAsia="Calibri"/>
          <w:sz w:val="10"/>
          <w14:ligatures w14:val="standardContextual"/>
        </w:rPr>
        <w:t xml:space="preserve"> </w:t>
      </w:r>
      <w:r w:rsidRPr="00312F2F">
        <w:rPr>
          <w:rFonts w:eastAsia="Calibri"/>
          <w:u w:val="single"/>
          <w14:ligatures w14:val="standardContextual"/>
        </w:rPr>
        <w:t>over</w:t>
      </w:r>
      <w:r w:rsidRPr="00312F2F">
        <w:rPr>
          <w:rFonts w:eastAsia="Calibri"/>
          <w:sz w:val="10"/>
          <w14:ligatures w14:val="standardContextual"/>
        </w:rPr>
        <w:t xml:space="preserve"> depleted </w:t>
      </w:r>
      <w:r w:rsidRPr="00312F2F">
        <w:rPr>
          <w:rFonts w:eastAsia="Calibri"/>
          <w:b/>
          <w:iCs/>
          <w:u w:val="single"/>
          <w:bdr w:val="single" w:sz="8" w:space="0" w:color="auto"/>
          <w14:ligatures w14:val="standardContextual"/>
        </w:rPr>
        <w:t>resources</w:t>
      </w:r>
      <w:r w:rsidRPr="00312F2F">
        <w:rPr>
          <w:rFonts w:eastAsia="Calibri"/>
          <w:sz w:val="10"/>
          <w14:ligatures w14:val="standardContextual"/>
        </w:rPr>
        <w:t xml:space="preserve">.” Indeed, given that many </w:t>
      </w:r>
      <w:r w:rsidRPr="00312F2F">
        <w:rPr>
          <w:rFonts w:eastAsia="Calibri"/>
          <w:b/>
          <w:iCs/>
          <w:highlight w:val="cyan"/>
          <w:u w:val="single"/>
          <w:bdr w:val="single" w:sz="8" w:space="0" w:color="auto"/>
          <w14:ligatures w14:val="standardContextual"/>
        </w:rPr>
        <w:t>wars</w:t>
      </w:r>
      <w:r w:rsidRPr="00312F2F">
        <w:rPr>
          <w:rFonts w:eastAsia="Calibri"/>
          <w:u w:val="single"/>
          <w14:ligatures w14:val="standardContextual"/>
        </w:rPr>
        <w:t xml:space="preserve"> and armed conflicts are</w:t>
      </w:r>
      <w:r w:rsidRPr="00312F2F">
        <w:rPr>
          <w:rFonts w:eastAsia="Calibri"/>
          <w:sz w:val="10"/>
          <w14:ligatures w14:val="standardContextual"/>
        </w:rPr>
        <w:t xml:space="preserve"> fueled and/or </w:t>
      </w:r>
      <w:r w:rsidRPr="00312F2F">
        <w:rPr>
          <w:rFonts w:eastAsia="Calibri"/>
          <w:u w:val="single"/>
          <w14:ligatures w14:val="standardContextual"/>
        </w:rPr>
        <w:t xml:space="preserve">intensified </w:t>
      </w:r>
      <w:r w:rsidRPr="00312F2F">
        <w:rPr>
          <w:rFonts w:eastAsia="Calibri"/>
          <w:highlight w:val="cyan"/>
          <w:u w:val="single"/>
          <w14:ligatures w14:val="standardContextual"/>
        </w:rPr>
        <w:t>by</w:t>
      </w:r>
      <w:r w:rsidRPr="00312F2F">
        <w:rPr>
          <w:rFonts w:eastAsia="Calibri"/>
          <w:u w:val="single"/>
          <w14:ligatures w14:val="standardContextual"/>
        </w:rPr>
        <w:t xml:space="preserve"> climate problems, such as droughts, </w:t>
      </w:r>
      <w:r w:rsidRPr="00312F2F">
        <w:rPr>
          <w:rFonts w:eastAsia="Calibri"/>
          <w:b/>
          <w:iCs/>
          <w:highlight w:val="cyan"/>
          <w:u w:val="single"/>
          <w:bdr w:val="single" w:sz="8" w:space="0" w:color="auto"/>
          <w14:ligatures w14:val="standardContextual"/>
        </w:rPr>
        <w:t>water</w:t>
      </w:r>
      <w:r w:rsidRPr="00312F2F">
        <w:rPr>
          <w:rFonts w:eastAsia="Calibri"/>
          <w:u w:val="single"/>
          <w14:ligatures w14:val="standardContextual"/>
        </w:rPr>
        <w:t xml:space="preserve"> depletion, </w:t>
      </w:r>
      <w:r w:rsidRPr="00312F2F">
        <w:rPr>
          <w:rFonts w:eastAsia="Calibri"/>
          <w:b/>
          <w:iCs/>
          <w:highlight w:val="cyan"/>
          <w:u w:val="single"/>
          <w:bdr w:val="single" w:sz="8" w:space="0" w:color="auto"/>
          <w14:ligatures w14:val="standardContextual"/>
        </w:rPr>
        <w:t>food</w:t>
      </w:r>
      <w:r w:rsidRPr="00312F2F">
        <w:rPr>
          <w:rFonts w:eastAsia="Calibri"/>
          <w:u w:val="single"/>
          <w14:ligatures w14:val="standardContextual"/>
        </w:rPr>
        <w:t xml:space="preserve"> shortages, floods, </w:t>
      </w:r>
      <w:r w:rsidRPr="00312F2F">
        <w:rPr>
          <w:rFonts w:eastAsia="Calibri"/>
          <w:highlight w:val="cyan"/>
          <w:u w:val="single"/>
          <w14:ligatures w14:val="standardContextual"/>
        </w:rPr>
        <w:t>and</w:t>
      </w:r>
      <w:r w:rsidRPr="00312F2F">
        <w:rPr>
          <w:rFonts w:eastAsia="Calibri"/>
          <w:u w:val="single"/>
          <w14:ligatures w14:val="standardContextual"/>
        </w:rPr>
        <w:t xml:space="preserve"> hurricanes</w:t>
      </w:r>
      <w:r w:rsidRPr="00312F2F">
        <w:rPr>
          <w:rFonts w:eastAsia="Calibri"/>
          <w:sz w:val="10"/>
          <w14:ligatures w14:val="standardContextual"/>
        </w:rPr>
        <w:t xml:space="preserve">, one must consider the “hidden” weight of environmental crises in intensifying conflicts that are predominantly political, ethnic, and religious in nature. In any case, the 2017 “Lancet Countdown” states that “annual weather-related </w:t>
      </w:r>
      <w:r w:rsidRPr="00312F2F">
        <w:rPr>
          <w:rFonts w:eastAsia="Calibri"/>
          <w:highlight w:val="cyan"/>
          <w:u w:val="single"/>
          <w14:ligatures w14:val="standardContextual"/>
        </w:rPr>
        <w:t>disasters</w:t>
      </w:r>
      <w:r w:rsidRPr="00312F2F">
        <w:rPr>
          <w:rFonts w:eastAsia="Calibri"/>
          <w:sz w:val="10"/>
          <w14:ligatures w14:val="standardContextual"/>
        </w:rPr>
        <w:t xml:space="preserve"> have increased by 46% from 2000 to 2013.” Referring to the next three decades, a press release titled “Sustainability, Stability, Security,” published in 2016 by the UN Convention to Combat Desertification (UNCCD) for an African inter-ministerial meeting at COP22, reminds us that more than 90% of Africa’s economy depends on a climate-sensitive natural resource, like rain-fed, subsistence agriculture, and issues a very clear warning: “unless we change the way we manage our land, in the next 30 years we may leave a billion or more vulnerable poor people with little choice but to fight or flee.”</w:t>
      </w:r>
    </w:p>
    <w:p w14:paraId="6F9291CA"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8.3.7 Consequences of a Rise in Sea Level of Up to 1 Meter</w:t>
      </w:r>
    </w:p>
    <w:p w14:paraId="64EFD942"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(1) A GMSL rise of only about 50 cm by 2050 (Sweet et al. 2017: Intermediate-High = 44 cm; High = 54 cm) relative to 2000 will cause the forced migration of over 40 million people, according to simulations proposed by the NGO GlobalFloodMap.org. Several points on the coast of Africa (almost five million people), Europe (almost six million people), and Asia (14 million people) will be particularly affected. The case of Bangladesh, with a population of 153 million concentrated in just 144,000 km2, is one of the most serious, since two- thirds of its land is less than 5 meters above the current sea level. According to UN projections, by 2050 Bangladesh could lose 40% of its arable land. Hasan Mahmud, the </w:t>
      </w:r>
      <w:proofErr w:type="gramStart"/>
      <w:r w:rsidRPr="00312F2F">
        <w:rPr>
          <w:rFonts w:eastAsia="Calibri"/>
          <w:sz w:val="10"/>
          <w14:ligatures w14:val="standardContextual"/>
        </w:rPr>
        <w:t>country’s Minister</w:t>
      </w:r>
      <w:proofErr w:type="gramEnd"/>
      <w:r w:rsidRPr="00312F2F">
        <w:rPr>
          <w:rFonts w:eastAsia="Calibri"/>
          <w:sz w:val="10"/>
          <w14:ligatures w14:val="standardContextual"/>
        </w:rPr>
        <w:t xml:space="preserve"> for Environment, Forest and Climate Change, told Le Monde that “the sea level in the Gulf of Bengal has already risen and if scientists’ predictions are confirmed, 30 million people are expected to flee their lands by the end of the century.” (Bouissou 2013).</w:t>
      </w:r>
    </w:p>
    <w:p w14:paraId="606EA1F3"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(2) The next scenario entails a rise in sea level between 60 cm and 1.3 m between 2060 and 2080 (Sweet et al. 2017: 2060 Intermediate-High = 60 cm; High = 77 cm; 2080 Intermediate-High = 1 m; High = 1.3 m). This rise in sea level will be enough to cause flooding of deltas; changes in shorelines; complete submergence of islands, lowlands, and arable lands; as well as destruction of coastal ecosystems and displacement of populations that today live near the coast. This, in turn, will produce waves of new refugees with social traumas and colossal losses of urban infrastructure, as well as an overload of territories, some of which are already saturated due to human occupation. In this second scenario, a rise in sea level will directly reach almost 150 million people (Anthoff et al. 2006). Among the 20 most populous cities in the world, 13 are sea or river ports in coastal areas. A study coordinated by Susan Hanson (2011) identified 136 port </w:t>
      </w:r>
      <w:proofErr w:type="gramStart"/>
      <w:r w:rsidRPr="00312F2F">
        <w:rPr>
          <w:rFonts w:eastAsia="Calibri"/>
          <w:sz w:val="10"/>
          <w14:ligatures w14:val="standardContextual"/>
        </w:rPr>
        <w:t>cities</w:t>
      </w:r>
      <w:proofErr w:type="gramEnd"/>
      <w:r w:rsidRPr="00312F2F">
        <w:rPr>
          <w:rFonts w:eastAsia="Calibri"/>
          <w:sz w:val="10"/>
          <w14:ligatures w14:val="standardContextual"/>
        </w:rPr>
        <w:t xml:space="preserve"> over one million people most exposed to the impacts of rising sea levels and climate extremes by the 2070s. Of these 136 cities, 52 are in Asia, 17 in the USA, and 14 in South America.</w:t>
      </w:r>
    </w:p>
    <w:p w14:paraId="0F47D37A"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“The Ocean Conference” promoted by the United Nations (2017) estimates that people currently living in coastal communities represent 37% of the global population. Immense human contingents and entire populations of countless other species will be increasingly affected by </w:t>
      </w:r>
      <w:proofErr w:type="gramStart"/>
      <w:r w:rsidRPr="00312F2F">
        <w:rPr>
          <w:rFonts w:eastAsia="Calibri"/>
          <w:sz w:val="10"/>
          <w14:ligatures w14:val="standardContextual"/>
        </w:rPr>
        <w:t>more and more</w:t>
      </w:r>
      <w:proofErr w:type="gramEnd"/>
      <w:r w:rsidRPr="00312F2F">
        <w:rPr>
          <w:rFonts w:eastAsia="Calibri"/>
          <w:sz w:val="10"/>
          <w14:ligatures w14:val="standardContextual"/>
        </w:rPr>
        <w:t xml:space="preserve"> aggressive and frequent flooding, gradually being condemned to the condition of climate refugees. According to CoastalDEM, a new digital elevation model produced by Climate Central (2019), land currently home to 300 million people will fall below the elevation of an average annual coastal flood by 2050. Scott Kulp and Benjamin Strauss (2019) estimate that “one billion people now occupy land less than 10 meters above current high tide lines, including 230 million below 1 meter.” Under high emissions, the authors add, “CoastalDEM indicates up to </w:t>
      </w:r>
      <w:r w:rsidRPr="00312F2F">
        <w:rPr>
          <w:rFonts w:eastAsia="Calibri"/>
          <w:b/>
          <w:iCs/>
          <w:u w:val="single"/>
          <w:bdr w:val="single" w:sz="8" w:space="0" w:color="auto"/>
          <w14:ligatures w14:val="standardContextual"/>
        </w:rPr>
        <w:t>630 million</w:t>
      </w:r>
      <w:r w:rsidRPr="00312F2F">
        <w:rPr>
          <w:rFonts w:eastAsia="Calibri"/>
          <w:sz w:val="10"/>
          <w14:ligatures w14:val="standardContextual"/>
        </w:rPr>
        <w:t xml:space="preserve"> people </w:t>
      </w:r>
      <w:r w:rsidRPr="00312F2F">
        <w:rPr>
          <w:rFonts w:eastAsia="Calibri"/>
          <w:u w:val="single"/>
          <w14:ligatures w14:val="standardContextual"/>
        </w:rPr>
        <w:t>live on land below projected annual flood levels for 2100</w:t>
      </w:r>
      <w:r w:rsidRPr="00312F2F">
        <w:rPr>
          <w:rFonts w:eastAsia="Calibri"/>
          <w:sz w:val="10"/>
          <w14:ligatures w14:val="standardContextual"/>
        </w:rPr>
        <w:t>.”</w:t>
      </w:r>
    </w:p>
    <w:p w14:paraId="5188ADE2"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But let us focus on the catastrophic current situation. The future is now in South Florida, for instance, where some 2.4 million people are at risk of flooding from even a moderate hurricane-driven storm surge. The odds of a catastrophic 100-year flood by 2030 are now 2.6 times higher than they would have been without global warming (Lemonick 2012). The same can be said of the 52 nations called SIDS (Small Island Developing States), where environmental collapse is already an ongoing reality, as the oceans are about to wipe out these small paradises which are home to a huge </w:t>
      </w:r>
      <w:proofErr w:type="gramStart"/>
      <w:r w:rsidRPr="00312F2F">
        <w:rPr>
          <w:rFonts w:eastAsia="Calibri"/>
          <w:sz w:val="10"/>
          <w14:ligatures w14:val="standardContextual"/>
        </w:rPr>
        <w:t>amount</w:t>
      </w:r>
      <w:proofErr w:type="gramEnd"/>
      <w:r w:rsidRPr="00312F2F">
        <w:rPr>
          <w:rFonts w:eastAsia="Calibri"/>
          <w:sz w:val="10"/>
          <w14:ligatures w14:val="standardContextual"/>
        </w:rPr>
        <w:t xml:space="preserve"> of diverse cultures, to biodiversity, and to almost 1% of humanity. For terrestrial species, including humans, living in the Pacific Islands made up of coral atolls, this collapse has a scheduled date, if the projections of Curt D. Storlazzi and colleagues (2018) are confirmed:</w:t>
      </w:r>
    </w:p>
    <w:p w14:paraId="0383AAA5"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We show that, </w:t>
      </w:r>
      <w:proofErr w:type="gramStart"/>
      <w:r w:rsidRPr="00312F2F">
        <w:rPr>
          <w:rFonts w:eastAsia="Calibri"/>
          <w:sz w:val="10"/>
          <w14:ligatures w14:val="standardContextual"/>
        </w:rPr>
        <w:t>on the basis of</w:t>
      </w:r>
      <w:proofErr w:type="gramEnd"/>
      <w:r w:rsidRPr="00312F2F">
        <w:rPr>
          <w:rFonts w:eastAsia="Calibri"/>
          <w:sz w:val="10"/>
          <w14:ligatures w14:val="standardContextual"/>
        </w:rPr>
        <w:t xml:space="preserve"> current greenhouse gas emission rates, the nonlinear interactions between sea-level rise and wave dynamics over reefs will lead to the annual wave-driven overwash of most atoll islands by the mid-twenty-first century. This annual flooding will result in the islands becoming uninhabitable because of frequent damage to infrastructure and the inability of their freshwater aquifers to recover between overwash events.</w:t>
      </w:r>
    </w:p>
    <w:p w14:paraId="6D3632DD"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8.3.8 Cyclones, Hurricanes, Typhoons, Tornadoes… and Nuclear Power Plants</w:t>
      </w:r>
    </w:p>
    <w:p w14:paraId="534A2798"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Extreme weather events are thermodynamic phenomena that are classified in five categories on the Saffir-Simpson scale, based on the increasing speed of their winds, starting with the weakest of them, which can reach a speed of over 117 km/h. One of the conditions that induce these events is when surface layers of the ocean, up to 50 meters deep, reach temperatures above 26 °C. There is evidence that the number of Category 4 and 5 hurricanes on the Saffir-Simpson scale </w:t>
      </w:r>
      <w:proofErr w:type="gramStart"/>
      <w:r w:rsidRPr="00312F2F">
        <w:rPr>
          <w:rFonts w:eastAsia="Calibri"/>
          <w:sz w:val="10"/>
          <w14:ligatures w14:val="standardContextual"/>
        </w:rPr>
        <w:t>has</w:t>
      </w:r>
      <w:proofErr w:type="gramEnd"/>
      <w:r w:rsidRPr="00312F2F">
        <w:rPr>
          <w:rFonts w:eastAsia="Calibri"/>
          <w:sz w:val="10"/>
          <w14:ligatures w14:val="standardContextual"/>
        </w:rPr>
        <w:t xml:space="preserve"> been rising. According to Jeffrey St. Clair (2019), in the last 169 years, only 35 Atlantic hurricanes have attained Category 5 status, and 5 of them occurred in the last 4 years: Matthew (2016), Irma and Maria (2017), Michael (2018), and Dorian (2019). Humans are increasingly exposed to extreme flooding by tropical cyclones, and “there is also growing evidence for a future shift in the average global intensity of tropical cyclones towards stronger storms” (Woodruff et al. 2013). NOAA’s Geophysical Fluid Dynamics Laboratory (GFDL) assessment, titled Global Warming and Hurricanes: An Overview of Current Research Results (2019), summarizes its main conclusions for a 2 °C global warming scenario in three points:</w:t>
      </w:r>
    </w:p>
    <w:p w14:paraId="5EDDCDDB"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(1) Tropical cyclone rainfall rates will likely increase “on the order of 10–15% for rainfall rates averaged within about 100 km of the storm.”</w:t>
      </w:r>
    </w:p>
    <w:p w14:paraId="7E2F2A04"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(2) Tropical cyclone intensities globally will likely increase on average by 1% to 10%. “This change would imply an even larger percentage increase in the destructive potential per storm, assuming no reduction in storm size.”</w:t>
      </w:r>
    </w:p>
    <w:p w14:paraId="726BC506"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(3) The global proportion of tropical cyclones that reach very intense levels (Categories 4 and 5) will likely increase over the twenty-first century.</w:t>
      </w:r>
    </w:p>
    <w:p w14:paraId="2B7274D6"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 xml:space="preserve">The growing vulnerability of </w:t>
      </w:r>
      <w:r w:rsidRPr="00312F2F">
        <w:rPr>
          <w:rFonts w:eastAsia="Calibri"/>
          <w:b/>
          <w:iCs/>
          <w:highlight w:val="cyan"/>
          <w:u w:val="single"/>
          <w:bdr w:val="single" w:sz="8" w:space="0" w:color="auto"/>
          <w14:ligatures w14:val="standardContextual"/>
        </w:rPr>
        <w:t>nuclear power</w:t>
      </w:r>
      <w:r w:rsidRPr="00312F2F">
        <w:rPr>
          <w:rFonts w:eastAsia="Calibri"/>
          <w:u w:val="single"/>
          <w14:ligatures w14:val="standardContextual"/>
        </w:rPr>
        <w:t xml:space="preserve"> plants</w:t>
      </w:r>
      <w:r w:rsidRPr="00312F2F">
        <w:rPr>
          <w:rFonts w:eastAsia="Calibri"/>
          <w:sz w:val="10"/>
          <w14:ligatures w14:val="standardContextual"/>
        </w:rPr>
        <w:t xml:space="preserve"> </w:t>
      </w:r>
      <w:r w:rsidRPr="00312F2F">
        <w:rPr>
          <w:rFonts w:eastAsia="Calibri"/>
          <w:u w:val="single"/>
          <w14:ligatures w14:val="standardContextual"/>
        </w:rPr>
        <w:t>is</w:t>
      </w:r>
      <w:r w:rsidRPr="00312F2F">
        <w:rPr>
          <w:rFonts w:eastAsia="Calibri"/>
          <w:sz w:val="10"/>
          <w14:ligatures w14:val="standardContextual"/>
        </w:rPr>
        <w:t xml:space="preserve"> perhaps the most </w:t>
      </w:r>
      <w:r w:rsidRPr="00312F2F">
        <w:rPr>
          <w:rFonts w:eastAsia="Calibri"/>
          <w:u w:val="single"/>
          <w14:ligatures w14:val="standardContextual"/>
        </w:rPr>
        <w:t>worrying</w:t>
      </w:r>
      <w:r w:rsidRPr="00312F2F">
        <w:rPr>
          <w:rFonts w:eastAsia="Calibri"/>
          <w:sz w:val="10"/>
          <w14:ligatures w14:val="standardContextual"/>
        </w:rPr>
        <w:t xml:space="preserve"> consequence of these processes. Since they are cooled by water, their reactors are always next to rivers and estuaries, or by the sea. Although caused by a tsunami, the 2011 Daiichi disaster in Fukushima showed that </w:t>
      </w:r>
      <w:r w:rsidRPr="00312F2F">
        <w:rPr>
          <w:rFonts w:eastAsia="Calibri"/>
          <w:u w:val="single"/>
          <w14:ligatures w14:val="standardContextual"/>
        </w:rPr>
        <w:t xml:space="preserve">electrical installations, indispensable for the functioning of the reactor cooling system, are vulnerable to </w:t>
      </w:r>
      <w:r w:rsidRPr="00312F2F">
        <w:rPr>
          <w:rFonts w:eastAsia="Calibri"/>
          <w:b/>
          <w:iCs/>
          <w:highlight w:val="cyan"/>
          <w:u w:val="single"/>
          <w:bdr w:val="single" w:sz="8" w:space="0" w:color="auto"/>
          <w14:ligatures w14:val="standardContextual"/>
        </w:rPr>
        <w:t>flooding</w:t>
      </w:r>
      <w:r w:rsidRPr="00312F2F">
        <w:rPr>
          <w:rFonts w:eastAsia="Calibri"/>
          <w:sz w:val="10"/>
          <w14:ligatures w14:val="standardContextual"/>
        </w:rPr>
        <w:t xml:space="preserve">, </w:t>
      </w:r>
      <w:r w:rsidRPr="00312F2F">
        <w:rPr>
          <w:rFonts w:eastAsia="Calibri"/>
          <w:u w:val="single"/>
          <w14:ligatures w14:val="standardContextual"/>
        </w:rPr>
        <w:t>whatever may be its cause: hurricanes, torrential rains, dam failure, or rise in sea level</w:t>
      </w:r>
      <w:r w:rsidRPr="00312F2F">
        <w:rPr>
          <w:rFonts w:eastAsia="Calibri"/>
          <w:sz w:val="10"/>
          <w14:ligatures w14:val="standardContextual"/>
        </w:rPr>
        <w:t xml:space="preserve"> (Kopytko 2011). The vulnerability of nuclear plants tends to increase because </w:t>
      </w:r>
      <w:r w:rsidRPr="00312F2F">
        <w:rPr>
          <w:rFonts w:eastAsia="Calibri"/>
          <w:u w:val="single"/>
          <w14:ligatures w14:val="standardContextual"/>
        </w:rPr>
        <w:t>their design</w:t>
      </w:r>
      <w:r w:rsidRPr="00312F2F">
        <w:rPr>
          <w:rFonts w:eastAsia="Calibri"/>
          <w:sz w:val="10"/>
          <w14:ligatures w14:val="standardContextual"/>
        </w:rPr>
        <w:t xml:space="preserve">, in most cases dating from the 1970s to 1990s, </w:t>
      </w:r>
      <w:r w:rsidRPr="00312F2F">
        <w:rPr>
          <w:rFonts w:eastAsia="Calibri"/>
          <w:u w:val="single"/>
          <w14:ligatures w14:val="standardContextual"/>
        </w:rPr>
        <w:t xml:space="preserve">calculates safety margins for such phenomena </w:t>
      </w:r>
      <w:proofErr w:type="gramStart"/>
      <w:r w:rsidRPr="00312F2F">
        <w:rPr>
          <w:rFonts w:eastAsia="Calibri"/>
          <w:u w:val="single"/>
          <w14:ligatures w14:val="standardContextual"/>
        </w:rPr>
        <w:t>on the basis of</w:t>
      </w:r>
      <w:proofErr w:type="gramEnd"/>
      <w:r w:rsidRPr="00312F2F">
        <w:rPr>
          <w:rFonts w:eastAsia="Calibri"/>
          <w:u w:val="single"/>
          <w14:ligatures w14:val="standardContextual"/>
        </w:rPr>
        <w:t xml:space="preserve"> </w:t>
      </w:r>
      <w:r w:rsidRPr="00312F2F">
        <w:rPr>
          <w:rFonts w:eastAsia="Calibri"/>
          <w:b/>
          <w:iCs/>
          <w:u w:val="single"/>
          <w:bdr w:val="single" w:sz="8" w:space="0" w:color="auto"/>
          <w14:ligatures w14:val="standardContextual"/>
        </w:rPr>
        <w:t>historical</w:t>
      </w:r>
      <w:r w:rsidRPr="00312F2F">
        <w:rPr>
          <w:rFonts w:eastAsia="Calibri"/>
          <w:u w:val="single"/>
          <w14:ligatures w14:val="standardContextual"/>
        </w:rPr>
        <w:t xml:space="preserve"> limits, which are now being </w:t>
      </w:r>
      <w:r w:rsidRPr="00312F2F">
        <w:rPr>
          <w:rFonts w:eastAsia="Calibri"/>
          <w:b/>
          <w:iCs/>
          <w:u w:val="single"/>
          <w:bdr w:val="single" w:sz="8" w:space="0" w:color="auto"/>
          <w14:ligatures w14:val="standardContextual"/>
        </w:rPr>
        <w:t>exceeded</w:t>
      </w:r>
      <w:r w:rsidRPr="00312F2F">
        <w:rPr>
          <w:rFonts w:eastAsia="Calibri"/>
          <w:sz w:val="10"/>
          <w14:ligatures w14:val="standardContextual"/>
        </w:rPr>
        <w:t xml:space="preserve"> due to climate change, in particular the intensification of hurricanes and rising sea levels.</w:t>
      </w:r>
    </w:p>
    <w:p w14:paraId="60F900BE"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Examples of increased risks abound. In 1999, the Blayais Nuclear Power Plant in the Gironde estuary in France was flooded by a tide and unprecedented winds, damaging two of its reactors. In June 2011, a flood in the Missouri River endangered the Fort Calhoun Nuclear Generating Station in Nebraska, and in October 2012 Hurricane Sandy seriously threatened the safety of the Salem and Oyster Creek Nuclear Plants in New Jersey.24 In England, “12 of Britain’s 19 civil nuclear sites are at risk of flooding and coastal erosion because of climate change,” 9 of which “have been assessed […] as being vulnerable now” (Edwards 2012). In Brazil, there are growing risks of this phenomenon for the reactors in the Angra dos Reis power plants (Pereira 2012).</w:t>
      </w:r>
    </w:p>
    <w:p w14:paraId="4B9E726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8.3.9 A Call to Arms</w:t>
      </w:r>
    </w:p>
    <w:p w14:paraId="1897E383"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This is the title of the last chapter of Peter Wadhams book, A Farewell to Ice: A Report from the Arctic (2016). Its conclusion is one of brutal simplicity:</w:t>
      </w:r>
    </w:p>
    <w:p w14:paraId="15FFE95E"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We have destroyed our planet’s life support system by mindless development and misuse of technology. A mindful development of technology, first for geoengineering, then for carbon removal, is now necessary to save us. It is the most serious and important activity in which </w:t>
      </w:r>
      <w:proofErr w:type="gramStart"/>
      <w:r w:rsidRPr="00312F2F">
        <w:rPr>
          <w:rFonts w:eastAsia="Calibri"/>
          <w:sz w:val="4"/>
          <w:szCs w:val="16"/>
          <w14:ligatures w14:val="standardContextual"/>
        </w:rPr>
        <w:t>the human race</w:t>
      </w:r>
      <w:proofErr w:type="gramEnd"/>
      <w:r w:rsidRPr="00312F2F">
        <w:rPr>
          <w:rFonts w:eastAsia="Calibri"/>
          <w:sz w:val="4"/>
          <w:szCs w:val="16"/>
          <w14:ligatures w14:val="standardContextual"/>
        </w:rPr>
        <w:t xml:space="preserve"> can now be involved, and it must begin immediately.</w:t>
      </w:r>
    </w:p>
    <w:p w14:paraId="15A8674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Wadhams does not ignore the costs, risks, and limitations of his proposal at the present stage of human technology, hence his appeal for an agenda to improve science, </w:t>
      </w:r>
      <w:proofErr w:type="gramStart"/>
      <w:r w:rsidRPr="00312F2F">
        <w:rPr>
          <w:rFonts w:eastAsia="Calibri"/>
          <w:sz w:val="4"/>
          <w:szCs w:val="16"/>
          <w14:ligatures w14:val="standardContextual"/>
        </w:rPr>
        <w:t>so as to</w:t>
      </w:r>
      <w:proofErr w:type="gramEnd"/>
      <w:r w:rsidRPr="00312F2F">
        <w:rPr>
          <w:rFonts w:eastAsia="Calibri"/>
          <w:sz w:val="4"/>
          <w:szCs w:val="16"/>
          <w14:ligatures w14:val="standardContextual"/>
        </w:rPr>
        <w:t xml:space="preserve"> make viable, technically and financially, </w:t>
      </w:r>
      <w:proofErr w:type="gramStart"/>
      <w:r w:rsidRPr="00312F2F">
        <w:rPr>
          <w:rFonts w:eastAsia="Calibri"/>
          <w:sz w:val="4"/>
          <w:szCs w:val="16"/>
          <w14:ligatures w14:val="standardContextual"/>
        </w:rPr>
        <w:t>a geoengineering</w:t>
      </w:r>
      <w:proofErr w:type="gramEnd"/>
      <w:r w:rsidRPr="00312F2F">
        <w:rPr>
          <w:rFonts w:eastAsia="Calibri"/>
          <w:sz w:val="4"/>
          <w:szCs w:val="16"/>
          <w14:ligatures w14:val="standardContextual"/>
        </w:rPr>
        <w:t xml:space="preserve"> with risks that are less imponderable. Yes, it is now necessary to contemplate all technological alternatives that can alleviate the present and future impacts of the climate emergency. None of them, however, will be able to prevent a global collapse, at the same time environmental and social. Technology, the economy, and universal carbon taxation (proposed since the Toronto Conference on Climate Change in 1988!) are all important and necessary. But only politics can significantly mitigate this ongoing global collapse. This perception that politics is at the center of our survival possibilities as organized societies does not yet seem clear enough among economists and scientists. The paradigm that has enabled the immense development of our societies is based on an energy system built on burning fossil fuels and on an intoxicating, animal protein-based, globalized food system that destroys forests and the foundations of life on the planet. This paradigm has exhausted itself. A paradigm exhausts itself when its harms far outweigh its benefits. This is precisely what is happening with increasing clarity, especially since the last quarter of the twentieth century. There are still those who think—especially among economists—that the benefits continue to outweigh the </w:t>
      </w:r>
      <w:proofErr w:type="gramStart"/>
      <w:r w:rsidRPr="00312F2F">
        <w:rPr>
          <w:rFonts w:eastAsia="Calibri"/>
          <w:sz w:val="4"/>
          <w:szCs w:val="16"/>
          <w14:ligatures w14:val="standardContextual"/>
        </w:rPr>
        <w:t>harms</w:t>
      </w:r>
      <w:proofErr w:type="gramEnd"/>
      <w:r w:rsidRPr="00312F2F">
        <w:rPr>
          <w:rFonts w:eastAsia="Calibri"/>
          <w:sz w:val="4"/>
          <w:szCs w:val="16"/>
          <w14:ligatures w14:val="standardContextual"/>
        </w:rPr>
        <w:t>. But they ignore science, for science never ceases to warn us that the worst evils are yet to come and that they are already inevitable, even if the worst-case scenarios do not materialize.</w:t>
      </w:r>
    </w:p>
    <w:p w14:paraId="788F0E7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 human species has, therefore, come to the most important crossroad in its history. If the decision on strategic investments in energy, food, and transportation systems is left in the hands of state–corporations, there will be no technology to save us. In this case, we will be condemned, within the horizon of current generations, to a warming of 2 °C, with increasing </w:t>
      </w:r>
      <w:proofErr w:type="gramStart"/>
      <w:r w:rsidRPr="00312F2F">
        <w:rPr>
          <w:rFonts w:eastAsia="Calibri"/>
          <w:sz w:val="4"/>
          <w:szCs w:val="16"/>
          <w14:ligatures w14:val="standardContextual"/>
        </w:rPr>
        <w:t>probabilities</w:t>
      </w:r>
      <w:proofErr w:type="gramEnd"/>
      <w:r w:rsidRPr="00312F2F">
        <w:rPr>
          <w:rFonts w:eastAsia="Calibri"/>
          <w:sz w:val="4"/>
          <w:szCs w:val="16"/>
          <w14:ligatures w14:val="standardContextual"/>
        </w:rPr>
        <w:t xml:space="preserve"> of warming equal or above 5 °C by 2100, due to the action of positive climate </w:t>
      </w:r>
      <w:proofErr w:type="gramStart"/>
      <w:r w:rsidRPr="00312F2F">
        <w:rPr>
          <w:rFonts w:eastAsia="Calibri"/>
          <w:sz w:val="4"/>
          <w:szCs w:val="16"/>
          <w14:ligatures w14:val="standardContextual"/>
        </w:rPr>
        <w:t>feedbacks</w:t>
      </w:r>
      <w:proofErr w:type="gramEnd"/>
      <w:r w:rsidRPr="00312F2F">
        <w:rPr>
          <w:rFonts w:eastAsia="Calibri"/>
          <w:sz w:val="4"/>
          <w:szCs w:val="16"/>
          <w14:ligatures w14:val="standardContextual"/>
        </w:rPr>
        <w:t>. A warming of 3 °C or 4 °C is already considered beyond adaptation and implies unspeakable suffering to all, even the tiny minority who consider themselves invulnerable. An average global warming of 5 °C above the pre-industrial period implies extreme precariousness and, ultimately, the extinction of our species and of countless others.</w:t>
      </w:r>
    </w:p>
    <w:p w14:paraId="232AFF3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This realization should not and cannot feed useless despair because another way is still possible. The way forward is one of full political mobilization to keep </w:t>
      </w:r>
      <w:proofErr w:type="gramStart"/>
      <w:r w:rsidRPr="00312F2F">
        <w:rPr>
          <w:rFonts w:eastAsia="Calibri"/>
          <w:sz w:val="4"/>
          <w:szCs w:val="16"/>
          <w14:ligatures w14:val="standardContextual"/>
        </w:rPr>
        <w:t>warming</w:t>
      </w:r>
      <w:proofErr w:type="gramEnd"/>
      <w:r w:rsidRPr="00312F2F">
        <w:rPr>
          <w:rFonts w:eastAsia="Calibri"/>
          <w:sz w:val="4"/>
          <w:szCs w:val="16"/>
          <w14:ligatures w14:val="standardContextual"/>
        </w:rPr>
        <w:t xml:space="preserve"> as low as is still possible. Maintaining global warming at the levels set by the IPCC and pursued by the Paris Agreement already is, </w:t>
      </w:r>
      <w:proofErr w:type="gramStart"/>
      <w:r w:rsidRPr="00312F2F">
        <w:rPr>
          <w:rFonts w:eastAsia="Calibri"/>
          <w:sz w:val="4"/>
          <w:szCs w:val="16"/>
          <w14:ligatures w14:val="standardContextual"/>
        </w:rPr>
        <w:t>in all likelihood</w:t>
      </w:r>
      <w:proofErr w:type="gramEnd"/>
      <w:r w:rsidRPr="00312F2F">
        <w:rPr>
          <w:rFonts w:eastAsia="Calibri"/>
          <w:sz w:val="4"/>
          <w:szCs w:val="16"/>
          <w14:ligatures w14:val="standardContextual"/>
        </w:rPr>
        <w:t xml:space="preserve">, a socio-physical impossibility, as seen in the preceding chapter. But politics is not the art of the possible, as those who resign themselves to the status quo like to claim. To long for the impossible </w:t>
      </w:r>
      <w:proofErr w:type="gramStart"/>
      <w:r w:rsidRPr="00312F2F">
        <w:rPr>
          <w:rFonts w:eastAsia="Calibri"/>
          <w:sz w:val="4"/>
          <w:szCs w:val="16"/>
          <w14:ligatures w14:val="standardContextual"/>
        </w:rPr>
        <w:t>in order to</w:t>
      </w:r>
      <w:proofErr w:type="gramEnd"/>
      <w:r w:rsidRPr="00312F2F">
        <w:rPr>
          <w:rFonts w:eastAsia="Calibri"/>
          <w:sz w:val="4"/>
          <w:szCs w:val="16"/>
          <w14:ligatures w14:val="standardContextual"/>
        </w:rPr>
        <w:t xml:space="preserve"> broaden the horizon of the possible is the fundamental teaching of political reason. Is maintaining global warming “well below” 2 °C—to remember the aim of the Paris Agreement—impossible? “Of course, it is impossible, but we have to try,” exhorts Piers Forster (Lawton 2018). And Graham Lawton adds, wisely: “Even if we go over 1.5°C, every bit of extra warming we shave off makes the world more liveable.” The whole political program of our society can now be summed up by this attempt.</w:t>
      </w:r>
    </w:p>
    <w:p w14:paraId="438DB0EE" w14:textId="77777777" w:rsidR="001A31F4" w:rsidRPr="00312F2F" w:rsidRDefault="001A31F4" w:rsidP="001A31F4">
      <w:pPr>
        <w:rPr>
          <w:rFonts w:eastAsia="Calibri"/>
          <w14:ligatures w14:val="standardContextual"/>
        </w:rPr>
      </w:pPr>
      <w:r w:rsidRPr="00312F2F">
        <w:rPr>
          <w:rFonts w:eastAsia="Calibri"/>
          <w14:ligatures w14:val="standardContextual"/>
        </w:rPr>
        <w:t>[[REFERENCES OMITTED]]</w:t>
      </w:r>
    </w:p>
    <w:p w14:paraId="2DC96D09" w14:textId="77777777" w:rsidR="001A31F4" w:rsidRPr="00312F2F" w:rsidRDefault="001A31F4" w:rsidP="001A31F4">
      <w:pPr>
        <w:rPr>
          <w:rFonts w:eastAsia="Calibri"/>
          <w14:ligatures w14:val="standardContextual"/>
        </w:rPr>
      </w:pPr>
      <w:r w:rsidRPr="00312F2F">
        <w:rPr>
          <w:rFonts w:eastAsia="Calibri"/>
          <w14:ligatures w14:val="standardContextual"/>
        </w:rPr>
        <w:t>[[CHAPTER 9 BEGINS]]</w:t>
      </w:r>
    </w:p>
    <w:p w14:paraId="2368AC31"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 long-lasting debate involving population, development and environment </w:t>
      </w:r>
      <w:proofErr w:type="gramStart"/>
      <w:r w:rsidRPr="00312F2F">
        <w:rPr>
          <w:rFonts w:eastAsia="Calibri"/>
          <w:sz w:val="4"/>
          <w:szCs w:val="16"/>
          <w14:ligatures w14:val="standardContextual"/>
        </w:rPr>
        <w:t>appears</w:t>
      </w:r>
      <w:proofErr w:type="gramEnd"/>
      <w:r w:rsidRPr="00312F2F">
        <w:rPr>
          <w:rFonts w:eastAsia="Calibri"/>
          <w:sz w:val="4"/>
          <w:szCs w:val="16"/>
          <w14:ligatures w14:val="standardContextual"/>
        </w:rPr>
        <w:t xml:space="preserve"> to have become an insoluble equation.” Such is the conclusion of George Martine and José Eustáquio Diniz Alves (2019) about the apparently insurmountable difficulties in harmonizing the three terms of the demographic equation. That said, one can at least safely assert that the number of people currently inhabiting the planet is not, in and of itself, a fundamental stressor of ecosystems as an isolated factor. It is not possible to subscribe to the opinion of Sir David King, former science adviser to the UK government, for whom “the massive growth in the human population through the twentieth century has had more impact on biodiversity than any other single factor” (Campbell et al. 2007). </w:t>
      </w:r>
      <w:proofErr w:type="gramStart"/>
      <w:r w:rsidRPr="00312F2F">
        <w:rPr>
          <w:rFonts w:eastAsia="Calibri"/>
          <w:sz w:val="4"/>
          <w:szCs w:val="16"/>
          <w14:ligatures w14:val="standardContextual"/>
        </w:rPr>
        <w:t>In reality, the</w:t>
      </w:r>
      <w:proofErr w:type="gramEnd"/>
      <w:r w:rsidRPr="00312F2F">
        <w:rPr>
          <w:rFonts w:eastAsia="Calibri"/>
          <w:sz w:val="4"/>
          <w:szCs w:val="16"/>
          <w14:ligatures w14:val="standardContextual"/>
        </w:rPr>
        <w:t xml:space="preserve"> cumulative model of contemporary societies—not population growth itself</w:t>
      </w:r>
      <w:proofErr w:type="gramStart"/>
      <w:r w:rsidRPr="00312F2F">
        <w:rPr>
          <w:rFonts w:eastAsia="Calibri"/>
          <w:sz w:val="4"/>
          <w:szCs w:val="16"/>
          <w14:ligatures w14:val="standardContextual"/>
        </w:rPr>
        <w:t>—“</w:t>
      </w:r>
      <w:proofErr w:type="gramEnd"/>
      <w:r w:rsidRPr="00312F2F">
        <w:rPr>
          <w:rFonts w:eastAsia="Calibri"/>
          <w:sz w:val="4"/>
          <w:szCs w:val="16"/>
          <w14:ligatures w14:val="standardContextual"/>
        </w:rPr>
        <w:t xml:space="preserve">has had more impact on biodiversity than any other single </w:t>
      </w:r>
      <w:proofErr w:type="gramStart"/>
      <w:r w:rsidRPr="00312F2F">
        <w:rPr>
          <w:rFonts w:eastAsia="Calibri"/>
          <w:sz w:val="4"/>
          <w:szCs w:val="16"/>
          <w14:ligatures w14:val="standardContextual"/>
        </w:rPr>
        <w:t>factor.”</w:t>
      </w:r>
      <w:proofErr w:type="gramEnd"/>
      <w:r w:rsidRPr="00312F2F">
        <w:rPr>
          <w:rFonts w:eastAsia="Calibri"/>
          <w:sz w:val="4"/>
          <w:szCs w:val="16"/>
          <w14:ligatures w14:val="standardContextual"/>
        </w:rPr>
        <w:t xml:space="preserve"> The expansive, environmentally destructive, and socially exploitative dynamics of global capitalism, its energy system based on the burning of fossil fuels, and the new globalized food system centered on consumption of animal protein would continue to drive humanity and biodiversity to collapse, even if the human population were reduced to less than half, that is, to its 1970 levels. Population increase is, undoubtedly, an aggravating factor, but it is not the engine of this </w:t>
      </w:r>
      <w:proofErr w:type="gramStart"/>
      <w:r w:rsidRPr="00312F2F">
        <w:rPr>
          <w:rFonts w:eastAsia="Calibri"/>
          <w:sz w:val="4"/>
          <w:szCs w:val="16"/>
          <w14:ligatures w14:val="standardContextual"/>
        </w:rPr>
        <w:t>dynamic of</w:t>
      </w:r>
      <w:proofErr w:type="gramEnd"/>
      <w:r w:rsidRPr="00312F2F">
        <w:rPr>
          <w:rFonts w:eastAsia="Calibri"/>
          <w:sz w:val="4"/>
          <w:szCs w:val="16"/>
          <w14:ligatures w14:val="standardContextual"/>
        </w:rPr>
        <w:t xml:space="preserve"> collapse. As George Martine states (2016):</w:t>
      </w:r>
    </w:p>
    <w:p w14:paraId="01A296F1" w14:textId="77777777" w:rsidR="001A31F4" w:rsidRPr="00312F2F" w:rsidRDefault="001A31F4" w:rsidP="001A31F4">
      <w:pPr>
        <w:ind w:left="720"/>
        <w:rPr>
          <w:rFonts w:eastAsia="Calibri"/>
          <w:sz w:val="4"/>
          <w:szCs w:val="16"/>
          <w14:ligatures w14:val="standardContextual"/>
        </w:rPr>
      </w:pPr>
      <w:proofErr w:type="gramStart"/>
      <w:r w:rsidRPr="00312F2F">
        <w:rPr>
          <w:rFonts w:eastAsia="Calibri"/>
          <w:sz w:val="4"/>
          <w:szCs w:val="16"/>
          <w14:ligatures w14:val="standardContextual"/>
        </w:rPr>
        <w:t>Obviously</w:t>
      </w:r>
      <w:proofErr w:type="gramEnd"/>
      <w:r w:rsidRPr="00312F2F">
        <w:rPr>
          <w:rFonts w:eastAsia="Calibri"/>
          <w:sz w:val="4"/>
          <w:szCs w:val="16"/>
          <w14:ligatures w14:val="standardContextual"/>
        </w:rPr>
        <w:t xml:space="preserve"> the more people who are consuming, the faster the rate of degradation under the present system. Reducing population size is part of any long-term solution. Yet, it is disingenuous to cite population size and growth as the main culprit of environmental degradation or to suggest that family planning programs could provide a quick fix. (…) What really matters is who has access to “development”, such as we know it. Of the 7.3 billion people currently on Earth, only a third can be minimally construed as “middle class” consumers and the remainder contribute marginally to insoluble global environmental threats.</w:t>
      </w:r>
    </w:p>
    <w:p w14:paraId="5585456F"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There is a clear correspondence, for example, between environmental degradation and anthropogenic CO2 emissions. These emissions do not increase simply </w:t>
      </w:r>
      <w:proofErr w:type="gramStart"/>
      <w:r w:rsidRPr="00312F2F">
        <w:rPr>
          <w:rFonts w:eastAsia="Calibri"/>
          <w:sz w:val="10"/>
          <w14:ligatures w14:val="standardContextual"/>
        </w:rPr>
        <w:t>as a result of</w:t>
      </w:r>
      <w:proofErr w:type="gramEnd"/>
      <w:r w:rsidRPr="00312F2F">
        <w:rPr>
          <w:rFonts w:eastAsia="Calibri"/>
          <w:sz w:val="10"/>
          <w14:ligatures w14:val="standardContextual"/>
        </w:rPr>
        <w:t xml:space="preserve"> population growth, but </w:t>
      </w:r>
      <w:proofErr w:type="gramStart"/>
      <w:r w:rsidRPr="00312F2F">
        <w:rPr>
          <w:rFonts w:eastAsia="Calibri"/>
          <w:sz w:val="10"/>
          <w14:ligatures w14:val="standardContextual"/>
        </w:rPr>
        <w:t>as a result of</w:t>
      </w:r>
      <w:proofErr w:type="gramEnd"/>
      <w:r w:rsidRPr="00312F2F">
        <w:rPr>
          <w:rFonts w:eastAsia="Calibri"/>
          <w:sz w:val="10"/>
          <w14:ligatures w14:val="standardContextual"/>
        </w:rPr>
        <w:t xml:space="preserve"> a per capita increase in emissions. Per capita anthropogenic CO2 emissions did not cease to increase year after year in the period from 1950 to 2010. On average, </w:t>
      </w:r>
      <w:proofErr w:type="gramStart"/>
      <w:r w:rsidRPr="00312F2F">
        <w:rPr>
          <w:rFonts w:eastAsia="Calibri"/>
          <w:sz w:val="10"/>
          <w14:ligatures w14:val="standardContextual"/>
        </w:rPr>
        <w:t>each individual</w:t>
      </w:r>
      <w:proofErr w:type="gramEnd"/>
      <w:r w:rsidRPr="00312F2F">
        <w:rPr>
          <w:rFonts w:eastAsia="Calibri"/>
          <w:sz w:val="10"/>
          <w14:ligatures w14:val="standardContextual"/>
        </w:rPr>
        <w:t xml:space="preserve"> on the planet emitted </w:t>
      </w:r>
      <w:proofErr w:type="gramStart"/>
      <w:r w:rsidRPr="00312F2F">
        <w:rPr>
          <w:rFonts w:eastAsia="Calibri"/>
          <w:sz w:val="10"/>
          <w14:ligatures w14:val="standardContextual"/>
        </w:rPr>
        <w:t xml:space="preserve">more </w:t>
      </w:r>
      <w:r w:rsidRPr="00312F2F">
        <w:rPr>
          <w:rFonts w:eastAsia="Calibri"/>
          <w14:ligatures w14:val="standardContextual"/>
        </w:rPr>
        <w:t>[[</w:t>
      </w:r>
      <w:proofErr w:type="gramEnd"/>
      <w:r w:rsidRPr="00312F2F">
        <w:rPr>
          <w:rFonts w:eastAsia="Calibri"/>
          <w14:ligatures w14:val="standardContextual"/>
        </w:rPr>
        <w:t xml:space="preserve">FIGURE 9.1 OMITTED]] </w:t>
      </w:r>
      <w:r w:rsidRPr="00312F2F">
        <w:rPr>
          <w:rFonts w:eastAsia="Calibri"/>
          <w:sz w:val="10"/>
          <w14:ligatures w14:val="standardContextual"/>
        </w:rPr>
        <w:t>than twice as much CO2 as an individual in 1950, according to the following progression in million tons per capita: 1950, 0.64; 2001, 1.12; and 2010, 1.33 (Boden &amp; Andres 2013). Moreover, the increase in per capita consumption should not obscure who is largely responsible for GHG emissions, the richest 10% of humanity, since these GHGs are emitted as a function of their consumption levels. Figure 9.1 shows how these emissions are distributed in the global income pyramid.</w:t>
      </w:r>
    </w:p>
    <w:p w14:paraId="74C5A1C4"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The richest 10% of humanity produce nearly half of anthropogenic CO2 emissions, and the richest 30%, which George Martine classifies as “middle class” in the </w:t>
      </w:r>
      <w:proofErr w:type="gramStart"/>
      <w:r w:rsidRPr="00312F2F">
        <w:rPr>
          <w:rFonts w:eastAsia="Calibri"/>
          <w:sz w:val="10"/>
          <w14:ligatures w14:val="standardContextual"/>
        </w:rPr>
        <w:t>aforementioned quote</w:t>
      </w:r>
      <w:proofErr w:type="gramEnd"/>
      <w:r w:rsidRPr="00312F2F">
        <w:rPr>
          <w:rFonts w:eastAsia="Calibri"/>
          <w:sz w:val="10"/>
          <w14:ligatures w14:val="standardContextual"/>
        </w:rPr>
        <w:t>, produce almost 80% of them, while the poorest half of the planet’s population produce only 10%. Yangyang Xu and Veerabhadran Ramanathan (2017) bring more data to Oxfam’s analysis. Focusing on the poorest three billion people, they find that:</w:t>
      </w:r>
    </w:p>
    <w:p w14:paraId="5CDBDDD4"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Their contribution to CO2 pollution is roughly 5% compared with the 50% contribution by the wealthiest 1 billion. This bottom 3 billion population comprises mostly subsistent farmers, whose livelihood will be severely impacted, if not destroyed, with a one- to five-year megadrought, heat waves, or heavy floods.</w:t>
      </w:r>
    </w:p>
    <w:p w14:paraId="79D9F124"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Hannah Ritchie and Max Rosen (2017, revised in 2019) also highlight this extreme inequality1:</w:t>
      </w:r>
    </w:p>
    <w:p w14:paraId="3904FE32"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The world’s poorest have </w:t>
      </w:r>
      <w:proofErr w:type="gramStart"/>
      <w:r w:rsidRPr="00312F2F">
        <w:rPr>
          <w:rFonts w:eastAsia="Calibri"/>
          <w:sz w:val="4"/>
          <w:szCs w:val="16"/>
          <w14:ligatures w14:val="standardContextual"/>
        </w:rPr>
        <w:t>contribute</w:t>
      </w:r>
      <w:proofErr w:type="gramEnd"/>
      <w:r w:rsidRPr="00312F2F">
        <w:rPr>
          <w:rFonts w:eastAsia="Calibri"/>
          <w:sz w:val="4"/>
          <w:szCs w:val="16"/>
          <w14:ligatures w14:val="standardContextual"/>
        </w:rPr>
        <w:t xml:space="preserve"> less than 1% of emissions. (…) When aggregated in terms of income, (…) the richest half (high and upper-middle income countries) emit 86% of global CO2 emissions. The bottom half (low and lower-middle income) only 14%. The very poorest countries (home to 9% of the global population) are responsible for just 0.5%. This provides a strong indication of the relative sensitivity of global emissions to income versus population. Even several billion additional people in low-income countries — where fertility rates and population growth is already highest — would leave global emissions almost unchanged. 3 or 4 billion </w:t>
      </w:r>
      <w:proofErr w:type="gramStart"/>
      <w:r w:rsidRPr="00312F2F">
        <w:rPr>
          <w:rFonts w:eastAsia="Calibri"/>
          <w:sz w:val="4"/>
          <w:szCs w:val="16"/>
          <w14:ligatures w14:val="standardContextual"/>
        </w:rPr>
        <w:t>low income</w:t>
      </w:r>
      <w:proofErr w:type="gramEnd"/>
      <w:r w:rsidRPr="00312F2F">
        <w:rPr>
          <w:rFonts w:eastAsia="Calibri"/>
          <w:sz w:val="4"/>
          <w:szCs w:val="16"/>
          <w14:ligatures w14:val="standardContextual"/>
        </w:rPr>
        <w:t xml:space="preserve"> individuals would only account for a few percent of global CO2. At the other end of the </w:t>
      </w:r>
      <w:proofErr w:type="gramStart"/>
      <w:r w:rsidRPr="00312F2F">
        <w:rPr>
          <w:rFonts w:eastAsia="Calibri"/>
          <w:sz w:val="4"/>
          <w:szCs w:val="16"/>
          <w14:ligatures w14:val="standardContextual"/>
        </w:rPr>
        <w:t>distribution</w:t>
      </w:r>
      <w:proofErr w:type="gramEnd"/>
      <w:r w:rsidRPr="00312F2F">
        <w:rPr>
          <w:rFonts w:eastAsia="Calibri"/>
          <w:sz w:val="4"/>
          <w:szCs w:val="16"/>
          <w14:ligatures w14:val="standardContextual"/>
        </w:rPr>
        <w:t xml:space="preserve"> however, adding only one billion high income individuals would increase global emissions by almost one-third.</w:t>
      </w:r>
    </w:p>
    <w:p w14:paraId="0F98916B"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Furthermore, it is not overpopulation that is causing migratory waves from Central America toward the United States. Climate change, drought, an unsustainable agricultural model, and other environmental degradation factors are the real culprits for the growing agricultural crisis in these countries. All in all, the demographic factor plays only a secondary role in the causal link between globalized capitalism and the ongoing socio-environmental collapse. That said, population size is not an irrelevant factor, far from it. According to the 2019 UN World Population Prospects (WPP 2019):</w:t>
      </w:r>
    </w:p>
    <w:p w14:paraId="6B0F73C2"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The global population is expected to reach 8.5 billion in 2030, 9.7 billion in 2050 and 10.9 billion in 2100, according to the medium-variant projection, which assumes a decline of fertility for countries where large families are still prevalent, a slight increase of fertility in several countries where women have fewer than two live births on average over a lifetime, and continued reductions in mortality at all ages.</w:t>
      </w:r>
    </w:p>
    <w:p w14:paraId="4AD8DB0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We know, however, that there is inherent uncertainty in demographic projections. Thereby, it would suffice for the decline in current high-fertility countries to be a little slower than expected for </w:t>
      </w:r>
      <w:proofErr w:type="gramStart"/>
      <w:r w:rsidRPr="00312F2F">
        <w:rPr>
          <w:rFonts w:eastAsia="Calibri"/>
          <w:sz w:val="4"/>
          <w:szCs w:val="16"/>
          <w14:ligatures w14:val="standardContextual"/>
        </w:rPr>
        <w:t>demography</w:t>
      </w:r>
      <w:proofErr w:type="gramEnd"/>
      <w:r w:rsidRPr="00312F2F">
        <w:rPr>
          <w:rFonts w:eastAsia="Calibri"/>
          <w:sz w:val="4"/>
          <w:szCs w:val="16"/>
          <w14:ligatures w14:val="standardContextual"/>
        </w:rPr>
        <w:t xml:space="preserve"> to return to the forefront of the socio-environmental crises. Moreover, even if population growth remains within the bounds of the medium-variant projection, the WPP 2019 concludes that “with a certainty of 95%, the size of the global population will stand between 8.5 and 8.6 billion in 2030, between 9.4 and 10.1 billion in 2050, and between 9.4 and 12.7 billion in 2100.” The difference between the two ends of the projection for 2030 (100 million people) is not very relevant, since it only represents a difference of about 1.2% (between the highest and lowest predictions). However, by 2050, this uncertainty range jumps to 700 million people, a difference of about 7.5% relative to the lower value of 9.4 billion, and by 2100 there is a potential difference of 3.3 billion, that is, of about 35% between the lowest and highest projection. This is a wide gap. Just to measure its extent, imagine that by mid-2020 the planet was home to 11 billion humans and not the current 7.8 billion. </w:t>
      </w:r>
      <w:proofErr w:type="gramStart"/>
      <w:r w:rsidRPr="00312F2F">
        <w:rPr>
          <w:rFonts w:eastAsia="Calibri"/>
          <w:sz w:val="4"/>
          <w:szCs w:val="16"/>
          <w14:ligatures w14:val="standardContextual"/>
        </w:rPr>
        <w:t>In spite of</w:t>
      </w:r>
      <w:proofErr w:type="gramEnd"/>
      <w:r w:rsidRPr="00312F2F">
        <w:rPr>
          <w:rFonts w:eastAsia="Calibri"/>
          <w:sz w:val="4"/>
          <w:szCs w:val="16"/>
          <w14:ligatures w14:val="standardContextual"/>
        </w:rPr>
        <w:t xml:space="preserve"> these uncertainties, what is proposed here can be summarized in two points:</w:t>
      </w:r>
    </w:p>
    <w:p w14:paraId="7C5777A0"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(1) 2019 data from the WPP confirms trends that have been well-detected for over a decade:</w:t>
      </w:r>
    </w:p>
    <w:p w14:paraId="42953E65" w14:textId="77777777" w:rsidR="001A31F4" w:rsidRPr="00312F2F" w:rsidRDefault="001A31F4" w:rsidP="001A31F4">
      <w:pPr>
        <w:ind w:left="1440"/>
        <w:rPr>
          <w:rFonts w:eastAsia="Calibri"/>
          <w:sz w:val="4"/>
          <w:szCs w:val="16"/>
          <w14:ligatures w14:val="standardContextual"/>
        </w:rPr>
      </w:pPr>
      <w:r w:rsidRPr="00312F2F">
        <w:rPr>
          <w:rFonts w:eastAsia="Calibri"/>
          <w:sz w:val="4"/>
          <w:szCs w:val="16"/>
          <w14:ligatures w14:val="standardContextual"/>
        </w:rPr>
        <w:t>The rate of population growth remains especially high in the group of 47 countries designated by the United Nations as least developed, including 32 countries in sub-Saharan Africa. With an average growth of 2.3% annually from 2015 to 2020, the total population of the least developed countries (LDCs) as a group is growing 2.5 times faster than the total population of the rest of the world.</w:t>
      </w:r>
    </w:p>
    <w:p w14:paraId="72877989"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According to 2019 data from the WPP, there is a population of 1.066 billion in sub-Saharan African countries, 1.37 billion in India, 271 million in Indonesia, and 204 million in Pakistan. Together, these countries are home to 2.911 billion people, or 39% of the planet’s current human population, and their demographic growth rate is still very high. By 2050, the population of these countries is expected to reach 2.118 billion, 1.643 billion, 327 million, and 403 million, respectively. By 2050, therefore, these countries will have nearly 4.5 billion people or about 47% of the total estimated mid-century global population of 9.7 billion. Moreover, in keeping with their current trajectory, India, Indonesia, and </w:t>
      </w:r>
      <w:proofErr w:type="gramStart"/>
      <w:r w:rsidRPr="00312F2F">
        <w:rPr>
          <w:rFonts w:eastAsia="Calibri"/>
          <w:sz w:val="4"/>
          <w:szCs w:val="16"/>
          <w14:ligatures w14:val="standardContextual"/>
        </w:rPr>
        <w:t>a number of</w:t>
      </w:r>
      <w:proofErr w:type="gramEnd"/>
      <w:r w:rsidRPr="00312F2F">
        <w:rPr>
          <w:rFonts w:eastAsia="Calibri"/>
          <w:sz w:val="4"/>
          <w:szCs w:val="16"/>
          <w14:ligatures w14:val="standardContextual"/>
        </w:rPr>
        <w:t xml:space="preserve"> African countries will tend to lead the global capitalist accumulation (if there is no global environmental collapse by 2030, which is increasingly likely) and provide commodities for that accumulation, with increasing impacts on global ecosystems and on biodiversity. Economic globalization, coupled with a four-decade decline food self-sufficiency at the country level in a growing number of countries (Schramski et al. 20192), as well as a diet increasingly based on meat, will lead many commodity-supplying countries, including Brazil and other Latin American and African countries, to destroy their forests— large carbon stockpiles and also rich in biodiversity—and to replace them with agriculture. It is not the population and local economy of tropical countries that drive the destruction of wildlife habitats, but the globalization of the food and energy system. Only a radical change in the animal-based protein diet and a dismantling of economic globalization have the power today to reduce or even reverse environmental degradation.</w:t>
      </w:r>
    </w:p>
    <w:p w14:paraId="524E7C99"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(2) Furthermore, waste and overconsumption of humanity’s richest 30% must radically decrease so that the rising socioeconomic inequality can be reversed, safeguarding the ability of planetary ecosystems to support human population at current levels. Even if the most optimistic projections of rapid deceleration in population growth are confirmed, the planet’s richest 30% will always have the greatest environmental </w:t>
      </w:r>
      <w:proofErr w:type="gramStart"/>
      <w:r w:rsidRPr="00312F2F">
        <w:rPr>
          <w:rFonts w:eastAsia="Calibri"/>
          <w:sz w:val="4"/>
          <w:szCs w:val="16"/>
          <w14:ligatures w14:val="standardContextual"/>
        </w:rPr>
        <w:t>impact—in</w:t>
      </w:r>
      <w:proofErr w:type="gramEnd"/>
      <w:r w:rsidRPr="00312F2F">
        <w:rPr>
          <w:rFonts w:eastAsia="Calibri"/>
          <w:sz w:val="4"/>
          <w:szCs w:val="16"/>
          <w14:ligatures w14:val="standardContextual"/>
        </w:rPr>
        <w:t xml:space="preserve"> absolute terms and per capita (measured by indicators such as the ecological footprint)—should we persist with the capitalist model of higher energy production and expansion of surplus and consumption. The capitalist supermarket cannot be universalized, even in an imaginary scenario of zero or negative demographic growth. As George Martine (2016) states, “under the current paradigm, it is simply absurd to imagine that the current living standards of the richer minority can be adopted by the entire world population — whether of 8 or 15 billion — without drastically overstepping planetary boundaries.”</w:t>
      </w:r>
    </w:p>
    <w:p w14:paraId="280ECEE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crux of the demographic problem is not just knowing how much the human population will increase by 2050 and 2100, but, above all, what the economic system’s impact on the biosphere and the climate system will be. And, not unlike the other socio-environmental crises, the magnitude of this impact will depend on societies’ capacity for democratic governance, whence the title of this chapter.</w:t>
      </w:r>
    </w:p>
    <w:p w14:paraId="5B252FA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Ehrlich Formula I = PAT</w:t>
      </w:r>
    </w:p>
    <w:p w14:paraId="3CA2773B"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Paul and Anne Ehrlich (1974/1990, p. 58) conceptualized—correctly, according to our understanding—the demographic impact on the biosphere:</w:t>
      </w:r>
    </w:p>
    <w:p w14:paraId="3FC4F08B"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The impact of any human group on the environment can be usefully viewed as the product of three different factors. The first is the number of people. The second is some measure of the average person’s consumption of resources (which is also an index of affluence). Finally, the product of those two factors–the population and its per-capita consumption–is multiplied by an index of the environmental disruptiveness of the technologies that provide the goods consumed. (…) In short, Impact = Population x Affluence x Technology, or I = PAT.</w:t>
      </w:r>
    </w:p>
    <w:p w14:paraId="014CE3BC"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Paul Ehrlich and John Holdren (1971) wrote, always correctly in my view, that “the total negative impact” (I) of a given society on the environment “can be expressed, in the simplest terms, by the relation I = P × F, where P is the population, and F is a function which measures the per capita impact.” However, the authors overestimate the population factor. So, in the same article, they add: “The per capita consumption of energy and resources, and the associated per capita impact on the environment, are themselves functions of the population size. Our previous equation is more accurately written I = P × F(P), displaying the fact that impact can increase faster than linearly with population.” This perception was understandable during the years of the publication of The Population Bomb (1968) and The Population Explosion (1974). In fact, during 1965–1970, the growth rate of the world’s population was increasing by 2.1%. In 2015–2020, it is growing by less than 1.1% per year. It is, of course, still too much, but it is estimated that this growth rate will slow down by the end of the century.</w:t>
      </w:r>
    </w:p>
    <w:p w14:paraId="7DC9519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concerns brought forth by these classics by Paul and Anne Ehrlich began to prove themselves outdated in the last two decades of the twentieth century. Today, more than ever, it is the energy and food systems inseparable from economic globalization that are the true drivers of deforestation, loss of wildlife habitats, ongoing collapse of biodiversity, and pollution of soil, air, and water by emissions of particulate matter, pesticides, fertilizers, plastic waste, and other pollutants, as discussed in Chap. 4.</w:t>
      </w:r>
    </w:p>
    <w:p w14:paraId="2F4C648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If we return to the equation I = PAT (Impact = Population × Affluence × Technology), it is true that the stricto sensu demographic pressure on ecosystems is getting worse because in many populous countries, the increase in population (P Index) is decelerating too slowly. But, of extreme importance is the fact that the two other factors are </w:t>
      </w:r>
      <w:proofErr w:type="gramStart"/>
      <w:r w:rsidRPr="00312F2F">
        <w:rPr>
          <w:rFonts w:eastAsia="Calibri"/>
          <w:sz w:val="4"/>
          <w:szCs w:val="16"/>
          <w14:ligatures w14:val="standardContextual"/>
        </w:rPr>
        <w:t>definitely not</w:t>
      </w:r>
      <w:proofErr w:type="gramEnd"/>
      <w:r w:rsidRPr="00312F2F">
        <w:rPr>
          <w:rFonts w:eastAsia="Calibri"/>
          <w:sz w:val="4"/>
          <w:szCs w:val="16"/>
          <w14:ligatures w14:val="standardContextual"/>
        </w:rPr>
        <w:t xml:space="preserve"> diminishing but growing rapidly.</w:t>
      </w:r>
    </w:p>
    <w:p w14:paraId="20B95D7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second environmental impact factor (Affluence)—measured by GHG emissions, consumption of energy and natural resources, production of commodities, and generation of waste—is increasing at a rapid pace. In many cases, technology, the third factor, is becoming even more destructive, such as in the production of unconventional oil and the even more destructive regression to coal (Chaps. 5 and 6). Although there is scientific and technological knowledge to significantly lower the T index, the choices made by the corporate–state network, which retains control of global investment flows, have not helped diminish this destructiveness. On the contrary, the observed trend, illustrated a thousand times in this book, is always the same: the less abundant natural resources become (fish schools, forests, soils, freshwater resources, liquid oil, and the potential for hydropower generation), the more invasive and destructive become the technologies used to obtain them.</w:t>
      </w:r>
    </w:p>
    <w:p w14:paraId="02448B6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9.1 Demographic Choices and Democracy: Reciprocal Conditioning</w:t>
      </w:r>
    </w:p>
    <w:p w14:paraId="1AA5E0F1"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It is </w:t>
      </w:r>
      <w:proofErr w:type="gramStart"/>
      <w:r w:rsidRPr="00312F2F">
        <w:rPr>
          <w:rFonts w:eastAsia="Calibri"/>
          <w:sz w:val="4"/>
          <w:szCs w:val="16"/>
          <w14:ligatures w14:val="standardContextual"/>
        </w:rPr>
        <w:t>absolutely necessary</w:t>
      </w:r>
      <w:proofErr w:type="gramEnd"/>
      <w:r w:rsidRPr="00312F2F">
        <w:rPr>
          <w:rFonts w:eastAsia="Calibri"/>
          <w:sz w:val="4"/>
          <w:szCs w:val="16"/>
          <w14:ligatures w14:val="standardContextual"/>
        </w:rPr>
        <w:t xml:space="preserve"> to accelerate the demographic transition. But demographic transition is, above all, a function of democracy, without which societies will not be endowed with the five pillars of demographic rationality:</w:t>
      </w:r>
    </w:p>
    <w:p w14:paraId="68B33932"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(1) A socioeconomic system that is environmentally friendly, understanding the economy as a subsystem of the biosphere</w:t>
      </w:r>
    </w:p>
    <w:p w14:paraId="3EA6141F"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(2) Lower consumption, less waste, and less waste generation by the richest 30%, </w:t>
      </w:r>
      <w:proofErr w:type="gramStart"/>
      <w:r w:rsidRPr="00312F2F">
        <w:rPr>
          <w:rFonts w:eastAsia="Calibri"/>
          <w:sz w:val="4"/>
          <w:szCs w:val="16"/>
          <w14:ligatures w14:val="standardContextual"/>
        </w:rPr>
        <w:t>in order to</w:t>
      </w:r>
      <w:proofErr w:type="gramEnd"/>
      <w:r w:rsidRPr="00312F2F">
        <w:rPr>
          <w:rFonts w:eastAsia="Calibri"/>
          <w:sz w:val="4"/>
          <w:szCs w:val="16"/>
          <w14:ligatures w14:val="standardContextual"/>
        </w:rPr>
        <w:t xml:space="preserve"> reduce inequality in wealth and income</w:t>
      </w:r>
    </w:p>
    <w:p w14:paraId="045EC4C1"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(3) Education for all, but especially for girls/women</w:t>
      </w:r>
    </w:p>
    <w:p w14:paraId="42AECB46"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(4) Female sexual freedom</w:t>
      </w:r>
    </w:p>
    <w:p w14:paraId="46B907E2"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(5) Secularism</w:t>
      </w:r>
    </w:p>
    <w:p w14:paraId="43703F92"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Democracy is obviously the conditio sine qua non for the existence of these five pillars of demographic rationality. As is well known, items three to five are “spontaneous” promoters of a successful demographic transition. </w:t>
      </w:r>
      <w:proofErr w:type="gramStart"/>
      <w:r w:rsidRPr="00312F2F">
        <w:rPr>
          <w:rFonts w:eastAsia="Calibri"/>
          <w:sz w:val="4"/>
          <w:szCs w:val="16"/>
          <w14:ligatures w14:val="standardContextual"/>
        </w:rPr>
        <w:t>With regard to</w:t>
      </w:r>
      <w:proofErr w:type="gramEnd"/>
      <w:r w:rsidRPr="00312F2F">
        <w:rPr>
          <w:rFonts w:eastAsia="Calibri"/>
          <w:sz w:val="4"/>
          <w:szCs w:val="16"/>
          <w14:ligatures w14:val="standardContextual"/>
        </w:rPr>
        <w:t xml:space="preserve"> secularism</w:t>
      </w:r>
      <w:proofErr w:type="gramStart"/>
      <w:r w:rsidRPr="00312F2F">
        <w:rPr>
          <w:rFonts w:eastAsia="Calibri"/>
          <w:sz w:val="4"/>
          <w:szCs w:val="16"/>
          <w14:ligatures w14:val="standardContextual"/>
        </w:rPr>
        <w:t>, in particular, it</w:t>
      </w:r>
      <w:proofErr w:type="gramEnd"/>
      <w:r w:rsidRPr="00312F2F">
        <w:rPr>
          <w:rFonts w:eastAsia="Calibri"/>
          <w:sz w:val="4"/>
          <w:szCs w:val="16"/>
          <w14:ligatures w14:val="standardContextual"/>
        </w:rPr>
        <w:t xml:space="preserve"> must be stressed that, without democracy, societies will continue to suffer a blockade from the three great monotheistic religions on family planning, various contraceptive practices, and clinically assisted and state-guaranteed abortion. The belief in the existence of an immaterial entity, ontologically independent of the body, which would a priori constitute the individual—nefesh or neshamah in Judaism, anima in Christianity, and nafs in Islam—leads monotheistic religions to postulate that the fetus is already endowed with a supposed “essence” in the intrauterine phase before the formation of its central nervous system, anatomical structures, and physiology. Abortion, therefore, would be prohibited according to these faiths. Religious beliefs became constant in human imagination, possibly from the moment when awareness of one’s own mortality became a central fact of our ancestors’ awareness. The problem is not, of course, religiosity. The problem is the ability of religions to become a power system capable of obstructing protective legislation for women.</w:t>
      </w:r>
    </w:p>
    <w:p w14:paraId="44438F0B"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According to the Guttmacher Institute, pregnancy is often unwanted by women (Engelman 2013). Therefore, as long as women do not conquer, as they have done in some countries, the first and most elementary of democratic rights—the right over themselves, their bodies, their sexuality, and their procreation—and, in addition to this, as long as they do not have access to legal, medical, and financial means for family planning and abortion in the event of an unwanted pregnancy, all the UN’s calculations on probabilities will be simple statistical exercises on the evolution of fertility rates, disregarding, at their own risk, a factor whose absence may distort all others: reproductive democracy. It should be feared, therefore, that Asia and Africa, continents that house 76% of the world’s population, and in which religious extremism, theocracies, and state religions are spreading, may not be able to evolve into secularism. As a result, they will suffer from calamitous demographic increases for themselves and for the whole world.</w:t>
      </w:r>
    </w:p>
    <w:p w14:paraId="6ED36C04"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That said, not only Asia and Africa but also the Americas, and notably Brazil and the United States, are victims of a strong offensive against secularism. In the pulpits and in the Brazilian National Congress, the Catholic, Protestant, and neo-Pentecostal churches are united when it comes to barring the right to state-assisted abortion. The same is true in the United States where the freedom to have an abortion in the first 3 months of pregnancy, stemming from a landmark 1973 Supreme Court ruling (Roe v. Wade), is eroding, with brutal setbacks leading to the criminalization of abortion in several states.</w:t>
      </w:r>
    </w:p>
    <w:p w14:paraId="3FE3B92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This is not to say that demography is a simple function of democracy, because the opposite is also true. The capacity for democratic governance also depends</w:t>
      </w:r>
      <w:proofErr w:type="gramStart"/>
      <w:r w:rsidRPr="00312F2F">
        <w:rPr>
          <w:rFonts w:eastAsia="Calibri"/>
          <w:sz w:val="4"/>
          <w:szCs w:val="16"/>
          <w14:ligatures w14:val="standardContextual"/>
        </w:rPr>
        <w:t>, to a large extent,</w:t>
      </w:r>
      <w:proofErr w:type="gramEnd"/>
      <w:r w:rsidRPr="00312F2F">
        <w:rPr>
          <w:rFonts w:eastAsia="Calibri"/>
          <w:sz w:val="4"/>
          <w:szCs w:val="16"/>
          <w14:ligatures w14:val="standardContextual"/>
        </w:rPr>
        <w:t xml:space="preserve"> on the pace and scale of population growth, since fertility rates above the replacement level hinder a minimum of political stability in the medium and long term, nullify government efforts for better education and sanitation, and leave the population at the mercy of religious obscurantism.</w:t>
      </w:r>
    </w:p>
    <w:p w14:paraId="1E4410E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9.2 Beyond the Arithmetic Addition: Urbanization, Tourism, and Automobiles</w:t>
      </w:r>
    </w:p>
    <w:p w14:paraId="344A0733"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Returning to the Ehrlich formula (I = PAT), the environmental impact of population growth is strongly conditioned by Affluence (A), that is, the average per capita consumption multiplied by the environmental destruction index of technologies (T) that provide energy, production assets, and consumer goods. Thus, for various reasons (GHGs, waste production, use or consumption of energy, water, soils, meat, minerals, wood, etc.), the environmental impact of an American or an European is, on average, obviously much greater than that of an African, Asian, or Latin American who does not belong to the economic elite.</w:t>
      </w:r>
    </w:p>
    <w:p w14:paraId="170304B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 association of the affluence index with the phenomenon of intense urbanization is a supplementary factor of anthropic pressure, since the urban footprint is larger than that of the </w:t>
      </w:r>
      <w:proofErr w:type="gramStart"/>
      <w:r w:rsidRPr="00312F2F">
        <w:rPr>
          <w:rFonts w:eastAsia="Calibri"/>
          <w:sz w:val="4"/>
          <w:szCs w:val="16"/>
          <w14:ligatures w14:val="standardContextual"/>
        </w:rPr>
        <w:t>population as a whole</w:t>
      </w:r>
      <w:proofErr w:type="gramEnd"/>
      <w:r w:rsidRPr="00312F2F">
        <w:rPr>
          <w:rFonts w:eastAsia="Calibri"/>
          <w:sz w:val="4"/>
          <w:szCs w:val="16"/>
          <w14:ligatures w14:val="standardContextual"/>
        </w:rPr>
        <w:t xml:space="preserve">. According to the UN’s World Urbanization Prospects (The 2003 Revision), the urban population reached one billion in 1960, two billion in 1985, and three billion in 2002, and it should reach five billion in 2030. According to a 2014 review of the World Urbanization Prospects from the United Nations Population Division, the world’s urban population is expected to exceed six billion by 2045. In many cases, the urbanization process is extreme, with the formation of gigantic urban and suburban patches that further enhance the environmental impact, especially in the new megacities in poor and infrastructure-deficient countries. In 1950, New York and Tokyo were the only cities with more than ten million inhabitants. In 1990, there were ten megacities with more than ten million inhabitants. In 2012, there were 23 megacities of this caliber, four of which were in China. In 2014, there were 28 megacities in the world, 16 of which were in Asia, 4 in Latin America, 3 in Africa, 3 in Europe, and 2 in North America. By 2025, there will be 37 megacities with more than ten million inhabitants in the world, seven of them in China. By 2030, there will probably be 41 megacities with ten million inhabitants or more, with the 9 largest located in Asia and Africa (in descending order, Tokyo, Delhi, Shanghai, Mumbai, Beijing, Dhaka, Karachi, Cairo, and Lagos). </w:t>
      </w:r>
    </w:p>
    <w:p w14:paraId="69D8F4D6"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This process of mega-urbanization is spontaneous and seemingly inexorable within today’s state–corporations, committed to the dynamics of the global market and unable to carry out an agenda of urban planning and decentralization. This urbanization is sometimes even encouraged by governments. In China, for example, between 1982 and 2012, the urban population went from 200 million to over 700 million. In the next 15 years, another 300 million Chinese, equivalent to the US population, will migrate to the cities.</w:t>
      </w:r>
    </w:p>
    <w:p w14:paraId="4335A87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Far from pondering the negative effects of this process, the Chinese government plans to accelerate it by merging nine major cities in the Pearl River Delta in the South of the country into a single urban sprawl of 50 million. This urbanization was considered by the Chinese leaders and their 5-year plan (2011–2015) as the “essential engine” of economic growth. Thus, in 2010, there were 94 cities in China with over one million inhabitants. And according to Beijing’s plans, by 2025, there will be 143 cities of this scale. According to Peiyue Li, Hui Qian, and Jianhua Wu (2014), in Lanzhou:</w:t>
      </w:r>
    </w:p>
    <w:p w14:paraId="7C8C6DDC"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700 mountains are being levelled to create more than 250 km2 of flat land. (…) Land-creation projects are already causing air and water pollution, soil erosion and geological hazards such as subsidence. They destroy forests and farmlands and endanger wild animals and plants.</w:t>
      </w:r>
    </w:p>
    <w:p w14:paraId="325F9D90"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Now, simply because they will be concentrated predominantly in these consumer hotspots—cities of more than one million inhabitants or megacities of more than ten million—the additional two billion people who will be added around 2043, or even earlier, will tend to produce more heat radiation, more air pollution, more municipal solid waste, more industrial waste, more CO2, more methane, and more tropospheric ozone and will consume more energy and natural resources per capita than the two billion people that were added to humanity between 1987 and 2012.</w:t>
      </w:r>
    </w:p>
    <w:p w14:paraId="192C74E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9.2.1 Tourism</w:t>
      </w:r>
    </w:p>
    <w:p w14:paraId="598DA8B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tourism industry, among the largest in the world, promotes increasing pressure on the environment, as highlighted by UNEP: deforestation and degradation of forests and soils, loss of natural habitats, increased pressure on native species and increase in invasive species, increased forest vulnerability to fire, water scarcity, more land and sea pollution, and increased greenhouse gas emissions from more travel. The aviation sector accounts for more than 1 GtCO2, or about 2</w:t>
      </w:r>
      <w:proofErr w:type="gramStart"/>
      <w:r w:rsidRPr="00312F2F">
        <w:rPr>
          <w:rFonts w:eastAsia="Calibri"/>
          <w:sz w:val="4"/>
          <w:szCs w:val="16"/>
          <w14:ligatures w14:val="standardContextual"/>
        </w:rPr>
        <w:t>% of</w:t>
      </w:r>
      <w:proofErr w:type="gramEnd"/>
      <w:r w:rsidRPr="00312F2F">
        <w:rPr>
          <w:rFonts w:eastAsia="Calibri"/>
          <w:sz w:val="4"/>
          <w:szCs w:val="16"/>
          <w14:ligatures w14:val="standardContextual"/>
        </w:rPr>
        <w:t xml:space="preserve"> global emissions per year, and tourism now accounts for 60% of air transport (UNEP). Emissions from this sector are expected to triple by 2050 or more than double if planes become more fuel-efficient. According to the World Tourism Organization (UNWTO), in 1995, 540 million tourists traveled outside their countries. In 2010, that number reached 940 million. In 2018, international tourist arrivals worldwide reach 1.4 billion, a mark which was reached 2 years ahead of UNWTO’s long-term forecast issued in 2010.3 In 2000, the number of Chinese tourists traveling the world was ten million, and in 2013, it rose to 98.19 million. In the first 11 months of 2014 alone, this number reached 100 million. The China National Tourism Administration informed that “Chinese tourists traveled overseas on 131 million occasions in 2017, an increase of 7% from the previous year,”4 and the China Daily (5/VIII/2019) reported that Chinese tourists made 149 million overseas trips in 2018.</w:t>
      </w:r>
    </w:p>
    <w:p w14:paraId="2A8E7CC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9.2.2 Automotive Vehicles</w:t>
      </w:r>
    </w:p>
    <w:p w14:paraId="3755A14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A third classic example of how the factors “Affluence” and “Technological Destructiveness” enhance demographic impact is the amount and the per capita increase of oil-powered vehicles in the world. Table 9.1 gives a picture of this evolution:</w:t>
      </w:r>
    </w:p>
    <w:p w14:paraId="6B19097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40 years (1970–2010), the number of vehicles in operation (cars and light and heavy commercial vehicles) more than quadrupled, while the population did not double. In the next 10 years (2021–2030), it is estimated that this fleet will reach two billion vehicles, for a population that is about 20% greater than in 2010. The auto industry resumed its expansion globally since 2009 and, in Europe, since 2014. Global sales of the automotive industry have maintained a rate of between 77 and 79 million vehicles per year since 2016, as shown in Fig. 9.2:</w:t>
      </w:r>
    </w:p>
    <w:p w14:paraId="3A8D10EB" w14:textId="77777777" w:rsidR="001A31F4" w:rsidRPr="00312F2F" w:rsidRDefault="001A31F4" w:rsidP="001A31F4">
      <w:pPr>
        <w:rPr>
          <w:rFonts w:eastAsia="Calibri"/>
          <w14:ligatures w14:val="standardContextual"/>
        </w:rPr>
      </w:pPr>
      <w:r w:rsidRPr="00312F2F">
        <w:rPr>
          <w:rFonts w:eastAsia="Calibri"/>
          <w14:ligatures w14:val="standardContextual"/>
        </w:rPr>
        <w:t>[TABLE 9.1 OMITTED]</w:t>
      </w:r>
    </w:p>
    <w:p w14:paraId="50CED66B" w14:textId="77777777" w:rsidR="001A31F4" w:rsidRPr="00312F2F" w:rsidRDefault="001A31F4" w:rsidP="001A31F4">
      <w:pPr>
        <w:rPr>
          <w:rFonts w:eastAsia="Calibri"/>
          <w14:ligatures w14:val="standardContextual"/>
        </w:rPr>
      </w:pPr>
      <w:r w:rsidRPr="00312F2F">
        <w:rPr>
          <w:rFonts w:eastAsia="Calibri"/>
          <w14:ligatures w14:val="standardContextual"/>
        </w:rPr>
        <w:t>[FIGURE 9.2 OMITTED]</w:t>
      </w:r>
    </w:p>
    <w:p w14:paraId="2A04B8EA" w14:textId="77777777" w:rsidR="001A31F4" w:rsidRPr="00312F2F" w:rsidRDefault="001A31F4" w:rsidP="001A31F4">
      <w:pPr>
        <w:rPr>
          <w:rFonts w:eastAsia="Calibri"/>
          <w14:ligatures w14:val="standardContextual"/>
        </w:rPr>
      </w:pPr>
      <w:r w:rsidRPr="00312F2F">
        <w:rPr>
          <w:rFonts w:eastAsia="Calibri"/>
          <w14:ligatures w14:val="standardContextual"/>
        </w:rPr>
        <w:t>[TABLE 9.2 OMITTED]</w:t>
      </w:r>
    </w:p>
    <w:p w14:paraId="1236AE0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Table 9.2 shows the number of motor vehicles by country between 2015 and 2019.</w:t>
      </w:r>
    </w:p>
    <w:p w14:paraId="56BEB47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Furthermore, the increase in consumption of oil for transport should continue to increase in the foreseeable future. According to the EIA’s International Energy Outlook 2017:</w:t>
      </w:r>
    </w:p>
    <w:p w14:paraId="6D1DC0A5"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Because of the increase in electric vehicle penetration, the share of petroleum-based fuel for light-duty vehicle </w:t>
      </w:r>
      <w:proofErr w:type="gramStart"/>
      <w:r w:rsidRPr="00312F2F">
        <w:rPr>
          <w:rFonts w:eastAsia="Calibri"/>
          <w:sz w:val="4"/>
          <w:szCs w:val="16"/>
          <w14:ligatures w14:val="standardContextual"/>
        </w:rPr>
        <w:t>use</w:t>
      </w:r>
      <w:proofErr w:type="gramEnd"/>
      <w:r w:rsidRPr="00312F2F">
        <w:rPr>
          <w:rFonts w:eastAsia="Calibri"/>
          <w:sz w:val="4"/>
          <w:szCs w:val="16"/>
          <w14:ligatures w14:val="standardContextual"/>
        </w:rPr>
        <w:t xml:space="preserve"> </w:t>
      </w:r>
      <w:proofErr w:type="gramStart"/>
      <w:r w:rsidRPr="00312F2F">
        <w:rPr>
          <w:rFonts w:eastAsia="Calibri"/>
          <w:sz w:val="4"/>
          <w:szCs w:val="16"/>
          <w14:ligatures w14:val="standardContextual"/>
        </w:rPr>
        <w:t>decreases</w:t>
      </w:r>
      <w:proofErr w:type="gramEnd"/>
      <w:r w:rsidRPr="00312F2F">
        <w:rPr>
          <w:rFonts w:eastAsia="Calibri"/>
          <w:sz w:val="4"/>
          <w:szCs w:val="16"/>
          <w14:ligatures w14:val="standardContextual"/>
        </w:rPr>
        <w:t xml:space="preserve"> from 98% in 2015, to 90% by 2040. </w:t>
      </w:r>
      <w:proofErr w:type="gramStart"/>
      <w:r w:rsidRPr="00312F2F">
        <w:rPr>
          <w:rFonts w:eastAsia="Calibri"/>
          <w:sz w:val="4"/>
          <w:szCs w:val="16"/>
          <w14:ligatures w14:val="standardContextual"/>
        </w:rPr>
        <w:t>But,</w:t>
      </w:r>
      <w:proofErr w:type="gramEnd"/>
      <w:r w:rsidRPr="00312F2F">
        <w:rPr>
          <w:rFonts w:eastAsia="Calibri"/>
          <w:sz w:val="4"/>
          <w:szCs w:val="16"/>
          <w14:ligatures w14:val="standardContextual"/>
        </w:rPr>
        <w:t xml:space="preserve"> liquid fuels consumption is still expected to increase by almost 20% between 2015 and 2040 as more petroleum-based cars are still being added to the stock and other uses of liquid fuels continue to grow.</w:t>
      </w:r>
    </w:p>
    <w:p w14:paraId="2974797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 projected increase in this fleet obviously depends on the supply elasticity of oil, gas, ethanol, and batteries for electric vehicles. According to Daniel Sperling (2010), maintaining current fuel consumption conditions per kilometer driven, a fleet of two billion vehicles—which should be reached by 2030—would consume 120 million barrels of oil per day, almost 20% more than today’s total </w:t>
      </w:r>
      <w:proofErr w:type="gramStart"/>
      <w:r w:rsidRPr="00312F2F">
        <w:rPr>
          <w:rFonts w:eastAsia="Calibri"/>
          <w:sz w:val="4"/>
          <w:szCs w:val="16"/>
          <w14:ligatures w14:val="standardContextual"/>
        </w:rPr>
        <w:t>daily oil</w:t>
      </w:r>
      <w:proofErr w:type="gramEnd"/>
      <w:r w:rsidRPr="00312F2F">
        <w:rPr>
          <w:rFonts w:eastAsia="Calibri"/>
          <w:sz w:val="4"/>
          <w:szCs w:val="16"/>
          <w14:ligatures w14:val="standardContextual"/>
        </w:rPr>
        <w:t xml:space="preserve"> consumption.</w:t>
      </w:r>
    </w:p>
    <w:p w14:paraId="7464D06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9.3 The Destructiveness of Technology (the T Index)</w:t>
      </w:r>
    </w:p>
    <w:p w14:paraId="5A9CCBA6"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transport sector, in general, includes products that are derived from very destructive technology, whether it be the materials used, the energy consumed, or its direct contribution to global CO2 emissions. According to the Transport and Climate Change Global Status Report (2018), produced by the Partnership on Sustainable, Low Carbon Transport (SLoCaT), “transport sector CO2 direct emissions increased 29% (from 5.8 Gt to 7.5 Gt) between 2000 and 2016, at which point transport produced about 23% of global energy-related CO2 emissions, and (as of 2014) 14% of global GHG emissions.” These numbers will increase not only because of the expected increase in fossil fuel-powered vehicles over the next decade but also because of the higher proportion of fuel (particularly in the United States) coming from unconventional oil, whose extraction emits more CO2. According to data from SLoCaT 2018, GHG emissions from rail transport accounted for only 3% of the total emissions in 2015, while emissions from individual automobiles and long-distance transport for tourism and trade accounted for 88% of global CO2 emissions in the transport sector, as shown in Table 9.3.</w:t>
      </w:r>
    </w:p>
    <w:p w14:paraId="4C3D886E"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The decarbonization of technologies in </w:t>
      </w:r>
      <w:proofErr w:type="gramStart"/>
      <w:r w:rsidRPr="00312F2F">
        <w:rPr>
          <w:rFonts w:eastAsia="Calibri"/>
          <w:sz w:val="10"/>
          <w14:ligatures w14:val="standardContextual"/>
        </w:rPr>
        <w:t>the transportation</w:t>
      </w:r>
      <w:proofErr w:type="gramEnd"/>
      <w:r w:rsidRPr="00312F2F">
        <w:rPr>
          <w:rFonts w:eastAsia="Calibri"/>
          <w:sz w:val="10"/>
          <w14:ligatures w14:val="standardContextual"/>
        </w:rPr>
        <w:t xml:space="preserve">, cement, and steel industries is extremely difficult if we maintain the paradigms of economic growth and of today’s globalized economy. As Steven Davis et al. (2018) affirm, “these difficult-to-decarbonize energy services include aviation, long-distance transport, and shipping; production of carbon-intensive structural materials such as steel and </w:t>
      </w:r>
      <w:r w:rsidRPr="00312F2F">
        <w:rPr>
          <w:rFonts w:eastAsia="Calibri"/>
          <w14:ligatures w14:val="standardContextual"/>
        </w:rPr>
        <w:t xml:space="preserve">[TABLE 9.3 OMITTED] </w:t>
      </w:r>
      <w:r w:rsidRPr="00312F2F">
        <w:rPr>
          <w:rFonts w:eastAsia="Calibri"/>
          <w:sz w:val="10"/>
          <w14:ligatures w14:val="standardContextual"/>
        </w:rPr>
        <w:t>cement; and provision of a reliable electricity supply that meets varying demand.” According to estimates from the OECD International Transport Forum, by 2050, CO2 emissions from oil-powered vehicles can multiply 2.5–3 times relative to 2000 (with likely improvements in efficiency during that period already included in this estimate).</w:t>
      </w:r>
    </w:p>
    <w:p w14:paraId="6FA7B7B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This set of findings and projections brings us back to the same juncture that at once motivates and runs through this book: either societies advance rapidly to overcome capitalism—and by overcoming capitalism we mean, and repeat exhaustively, to radically redefine man’s position in the biosphere and deepen democracy (starting with reproductive democracy)—or the factors that make up the demographic impact on natural resources and ecosystems (I = PAT) will, together, overcome capitalism in their own way, that is, through social and environmental collapse.</w:t>
      </w:r>
    </w:p>
    <w:p w14:paraId="10405DA0"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9.3.1 A Fragile Premise</w:t>
      </w:r>
    </w:p>
    <w:p w14:paraId="10546AC4"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 realization of any of the demographic impact scenarios discussed above depends, of course, on an implicit assumption that “the other variables” remain relatively unchanged. The cumulative apparatus of global capitalism is already leading to a collapse of water resources, soils, biodiversity, and ecosystems in general, as well as ever more severe changes in climate coordinates. Occurring in synergy, such phenomena will imply </w:t>
      </w:r>
      <w:proofErr w:type="gramStart"/>
      <w:r w:rsidRPr="00312F2F">
        <w:rPr>
          <w:rFonts w:eastAsia="Calibri"/>
          <w:sz w:val="4"/>
          <w:szCs w:val="16"/>
          <w14:ligatures w14:val="standardContextual"/>
        </w:rPr>
        <w:t>more or less brutal</w:t>
      </w:r>
      <w:proofErr w:type="gramEnd"/>
      <w:r w:rsidRPr="00312F2F">
        <w:rPr>
          <w:rFonts w:eastAsia="Calibri"/>
          <w:sz w:val="4"/>
          <w:szCs w:val="16"/>
          <w14:ligatures w14:val="standardContextual"/>
        </w:rPr>
        <w:t xml:space="preserve"> demographic contractions, squarely contradicting UN Population Division projections which are based mainly on variations in fertility rates. This methodological condition of a ceteris paribus—that is, the condition that ecosystems remain functional and societies relatively organized—is increasingly questionable.</w:t>
      </w:r>
    </w:p>
    <w:p w14:paraId="1190980E" w14:textId="77777777" w:rsidR="001A31F4" w:rsidRPr="00312F2F" w:rsidRDefault="001A31F4" w:rsidP="001A31F4">
      <w:pPr>
        <w:rPr>
          <w:rFonts w:eastAsia="Calibri"/>
          <w14:ligatures w14:val="standardContextual"/>
        </w:rPr>
      </w:pPr>
      <w:r w:rsidRPr="00312F2F">
        <w:rPr>
          <w:rFonts w:eastAsia="Calibri"/>
          <w14:ligatures w14:val="standardContextual"/>
        </w:rPr>
        <w:t>[REFERENCES OMITTED]</w:t>
      </w:r>
    </w:p>
    <w:p w14:paraId="7326030F" w14:textId="77777777" w:rsidR="001A31F4" w:rsidRPr="00312F2F" w:rsidRDefault="001A31F4" w:rsidP="001A31F4">
      <w:pPr>
        <w:rPr>
          <w:rFonts w:eastAsia="Calibri"/>
          <w14:ligatures w14:val="standardContextual"/>
        </w:rPr>
      </w:pPr>
      <w:r w:rsidRPr="00312F2F">
        <w:rPr>
          <w:rFonts w:eastAsia="Calibri"/>
          <w14:ligatures w14:val="standardContextual"/>
        </w:rPr>
        <w:t>[CHAPTER 10 BEGINS]</w:t>
      </w:r>
    </w:p>
    <w:p w14:paraId="14505C93"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Numerous scholars from various fields of science today are concerned with the ongoing collapse of biodiversity. The first Global Assessment of the Intergovernmental Science-Policy Platform on Biodiversity and Ecosystem Services (IPBES),1 published in 2019, estimates that:</w:t>
      </w:r>
    </w:p>
    <w:p w14:paraId="69FC2C45"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The rate of global change in nature during the past 50 years is unprecedented in human history (…) Human actions threaten more species with global extinction now than ever before. (…) An average of around 25% of species in assessed animal and plant groups are threatened, suggesting that around 1 million species already face extinction, many within decades, unless action is taken to reduce the intensity of drivers of biodiversity loss.</w:t>
      </w:r>
    </w:p>
    <w:p w14:paraId="0A3B4E1A"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Societies</w:t>
      </w:r>
      <w:proofErr w:type="gramStart"/>
      <w:r w:rsidRPr="00312F2F">
        <w:rPr>
          <w:rFonts w:eastAsia="Calibri"/>
          <w:u w:val="single"/>
          <w14:ligatures w14:val="standardContextual"/>
        </w:rPr>
        <w:t>’</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very</w:t>
      </w:r>
      <w:proofErr w:type="gramEnd"/>
      <w:r w:rsidRPr="00312F2F">
        <w:rPr>
          <w:rFonts w:eastAsia="Calibri"/>
          <w:b/>
          <w:iCs/>
          <w:u w:val="single"/>
          <w:bdr w:val="single" w:sz="8" w:space="0" w:color="auto"/>
          <w14:ligatures w14:val="standardContextual"/>
        </w:rPr>
        <w:t xml:space="preserve"> survival</w:t>
      </w:r>
      <w:r w:rsidRPr="00312F2F">
        <w:rPr>
          <w:rFonts w:eastAsia="Calibri"/>
          <w:sz w:val="10"/>
          <w14:ligatures w14:val="standardContextual"/>
        </w:rPr>
        <w:t xml:space="preserve"> </w:t>
      </w:r>
      <w:r w:rsidRPr="00312F2F">
        <w:rPr>
          <w:rFonts w:eastAsia="Calibri"/>
          <w:u w:val="single"/>
          <w14:ligatures w14:val="standardContextual"/>
        </w:rPr>
        <w:t xml:space="preserve">depends on their ability to </w:t>
      </w:r>
      <w:r w:rsidRPr="00312F2F">
        <w:rPr>
          <w:rFonts w:eastAsia="Calibri"/>
          <w:b/>
          <w:iCs/>
          <w:u w:val="single"/>
          <w:bdr w:val="single" w:sz="8" w:space="0" w:color="auto"/>
          <w14:ligatures w14:val="standardContextual"/>
        </w:rPr>
        <w:t>avert</w:t>
      </w:r>
      <w:r w:rsidRPr="00312F2F">
        <w:rPr>
          <w:rFonts w:eastAsia="Calibri"/>
          <w:sz w:val="10"/>
          <w14:ligatures w14:val="standardContextual"/>
        </w:rPr>
        <w:t xml:space="preserve"> the </w:t>
      </w:r>
      <w:r w:rsidRPr="00312F2F">
        <w:rPr>
          <w:rFonts w:eastAsia="Calibri"/>
          <w:b/>
          <w:iCs/>
          <w:u w:val="single"/>
          <w:bdr w:val="single" w:sz="8" w:space="0" w:color="auto"/>
          <w14:ligatures w14:val="standardContextual"/>
        </w:rPr>
        <w:t>impending</w:t>
      </w:r>
      <w:r w:rsidRPr="00312F2F">
        <w:rPr>
          <w:rFonts w:eastAsia="Calibri"/>
          <w:sz w:val="10"/>
          <w14:ligatures w14:val="standardContextual"/>
        </w:rPr>
        <w:t xml:space="preserve"> threat </w:t>
      </w:r>
      <w:r w:rsidRPr="00312F2F">
        <w:rPr>
          <w:rFonts w:eastAsia="Calibri"/>
          <w:b/>
          <w:iCs/>
          <w:u w:val="single"/>
          <w:bdr w:val="single" w:sz="8" w:space="0" w:color="auto"/>
          <w14:ligatures w14:val="standardContextual"/>
        </w:rPr>
        <w:t>of bio</w:t>
      </w:r>
      <w:r w:rsidRPr="00312F2F">
        <w:rPr>
          <w:rFonts w:eastAsia="Calibri"/>
          <w:u w:val="single"/>
          <w14:ligatures w14:val="standardContextual"/>
        </w:rPr>
        <w:t xml:space="preserve">logical </w:t>
      </w:r>
      <w:r w:rsidRPr="00312F2F">
        <w:rPr>
          <w:rFonts w:eastAsia="Calibri"/>
          <w:b/>
          <w:iCs/>
          <w:u w:val="single"/>
          <w:bdr w:val="single" w:sz="8" w:space="0" w:color="auto"/>
          <w14:ligatures w14:val="standardContextual"/>
        </w:rPr>
        <w:t>annihilation</w:t>
      </w:r>
      <w:r w:rsidRPr="00312F2F">
        <w:rPr>
          <w:rFonts w:eastAsia="Calibri"/>
          <w:sz w:val="10"/>
          <w14:ligatures w14:val="standardContextual"/>
        </w:rPr>
        <w:t xml:space="preserve"> </w:t>
      </w:r>
      <w:r w:rsidRPr="00312F2F">
        <w:rPr>
          <w:rFonts w:eastAsia="Calibri"/>
          <w:u w:val="single"/>
          <w14:ligatures w14:val="standardContextual"/>
        </w:rPr>
        <w:t>via the ongoing sixth mass extinction of species, triggered or intensified by</w:t>
      </w:r>
      <w:r w:rsidRPr="00312F2F">
        <w:rPr>
          <w:rFonts w:eastAsia="Calibri"/>
          <w:sz w:val="10"/>
          <w14:ligatures w14:val="standardContextual"/>
        </w:rPr>
        <w:t xml:space="preserve"> the </w:t>
      </w:r>
      <w:r w:rsidRPr="00312F2F">
        <w:rPr>
          <w:rFonts w:eastAsia="Calibri"/>
          <w:b/>
          <w:iCs/>
          <w:highlight w:val="cyan"/>
          <w:u w:val="single"/>
          <w:bdr w:val="single" w:sz="8" w:space="0" w:color="auto"/>
          <w14:ligatures w14:val="standardContextual"/>
        </w:rPr>
        <w:t>globalization</w:t>
      </w:r>
      <w:r w:rsidRPr="00312F2F">
        <w:rPr>
          <w:rFonts w:eastAsia="Calibri"/>
          <w:sz w:val="10"/>
          <w14:ligatures w14:val="standardContextual"/>
        </w:rPr>
        <w:t xml:space="preserve"> of capitalism over the last 50 years. Sir Robert Watson, Chair of IPBES (2016), doesn’t mince his words to say what is at stake: “</w:t>
      </w:r>
      <w:r w:rsidRPr="00312F2F">
        <w:rPr>
          <w:rFonts w:eastAsia="Calibri"/>
          <w:u w:val="single"/>
          <w14:ligatures w14:val="standardContextual"/>
        </w:rPr>
        <w:t xml:space="preserve">We </w:t>
      </w:r>
      <w:r w:rsidRPr="00312F2F">
        <w:rPr>
          <w:rFonts w:eastAsia="Calibri"/>
          <w:highlight w:val="cyan"/>
          <w:u w:val="single"/>
          <w14:ligatures w14:val="standardContextual"/>
        </w:rPr>
        <w:t>are eroding the</w:t>
      </w:r>
      <w:r w:rsidRPr="00312F2F">
        <w:rPr>
          <w:rFonts w:eastAsia="Calibri"/>
          <w:u w:val="single"/>
          <w14:ligatures w14:val="standardContextual"/>
        </w:rPr>
        <w:t xml:space="preserve"> very </w:t>
      </w:r>
      <w:r w:rsidRPr="00312F2F">
        <w:rPr>
          <w:rFonts w:eastAsia="Calibri"/>
          <w:b/>
          <w:iCs/>
          <w:highlight w:val="cyan"/>
          <w:u w:val="single"/>
          <w:bdr w:val="single" w:sz="8" w:space="0" w:color="auto"/>
          <w14:ligatures w14:val="standardContextual"/>
        </w:rPr>
        <w:t>foundations</w:t>
      </w:r>
      <w:r w:rsidRPr="00312F2F">
        <w:rPr>
          <w:rFonts w:eastAsia="Calibri"/>
          <w:sz w:val="10"/>
          <w:highlight w:val="cyan"/>
          <w14:ligatures w14:val="standardContextual"/>
        </w:rPr>
        <w:t xml:space="preserve"> </w:t>
      </w:r>
      <w:r w:rsidRPr="00312F2F">
        <w:rPr>
          <w:rFonts w:eastAsia="Calibri"/>
          <w:highlight w:val="cyan"/>
          <w:u w:val="single"/>
          <w14:ligatures w14:val="standardContextual"/>
        </w:rPr>
        <w:t>of</w:t>
      </w:r>
      <w:r w:rsidRPr="00312F2F">
        <w:rPr>
          <w:rFonts w:eastAsia="Calibri"/>
          <w:sz w:val="10"/>
          <w14:ligatures w14:val="standardContextual"/>
        </w:rPr>
        <w:t xml:space="preserve"> our economies, livelihoods, food security, health and quality of </w:t>
      </w:r>
      <w:r w:rsidRPr="00312F2F">
        <w:rPr>
          <w:rFonts w:eastAsia="Calibri"/>
          <w:b/>
          <w:iCs/>
          <w:highlight w:val="cyan"/>
          <w:u w:val="single"/>
          <w:bdr w:val="single" w:sz="8" w:space="0" w:color="auto"/>
          <w14:ligatures w14:val="standardContextual"/>
        </w:rPr>
        <w:t>life worldwide</w:t>
      </w:r>
      <w:r w:rsidRPr="00312F2F">
        <w:rPr>
          <w:rFonts w:eastAsia="Calibri"/>
          <w:sz w:val="10"/>
          <w14:ligatures w14:val="standardContextual"/>
        </w:rPr>
        <w:t xml:space="preserve">.” There is no hyperbole in the claim that </w:t>
      </w:r>
      <w:r w:rsidRPr="00312F2F">
        <w:rPr>
          <w:rFonts w:eastAsia="Calibri"/>
          <w:u w:val="single"/>
          <w14:ligatures w14:val="standardContextual"/>
        </w:rPr>
        <w:t xml:space="preserve">the </w:t>
      </w:r>
      <w:r w:rsidRPr="00312F2F">
        <w:rPr>
          <w:rFonts w:eastAsia="Calibri"/>
          <w:highlight w:val="cyan"/>
          <w:u w:val="single"/>
          <w14:ligatures w14:val="standardContextual"/>
        </w:rPr>
        <w:t xml:space="preserve">collapse of </w:t>
      </w:r>
      <w:r w:rsidRPr="00312F2F">
        <w:rPr>
          <w:rFonts w:eastAsia="Calibri"/>
          <w:b/>
          <w:iCs/>
          <w:highlight w:val="cyan"/>
          <w:u w:val="single"/>
          <w:bdr w:val="single" w:sz="8" w:space="0" w:color="auto"/>
          <w14:ligatures w14:val="standardContextual"/>
        </w:rPr>
        <w:t>biod</w:t>
      </w:r>
      <w:r w:rsidRPr="00312F2F">
        <w:rPr>
          <w:rFonts w:eastAsia="Calibri"/>
          <w:u w:val="single"/>
          <w14:ligatures w14:val="standardContextual"/>
        </w:rPr>
        <w:t xml:space="preserve">iversity and the acceleration of global warming, two processes that interact in synergy, entail an </w:t>
      </w:r>
      <w:r w:rsidRPr="00312F2F">
        <w:rPr>
          <w:rFonts w:eastAsia="Calibri"/>
          <w:b/>
          <w:iCs/>
          <w:u w:val="single"/>
          <w:bdr w:val="single" w:sz="8" w:space="0" w:color="auto"/>
          <w14:ligatures w14:val="standardContextual"/>
        </w:rPr>
        <w:t xml:space="preserve">increasing </w:t>
      </w:r>
      <w:r w:rsidRPr="00312F2F">
        <w:rPr>
          <w:rFonts w:eastAsia="Calibri"/>
          <w:b/>
          <w:iCs/>
          <w:highlight w:val="cyan"/>
          <w:u w:val="single"/>
          <w:bdr w:val="single" w:sz="8" w:space="0" w:color="auto"/>
          <w14:ligatures w14:val="standardContextual"/>
        </w:rPr>
        <w:t>risk</w:t>
      </w:r>
      <w:r w:rsidRPr="00312F2F">
        <w:rPr>
          <w:rFonts w:eastAsia="Calibri"/>
          <w:b/>
          <w:iCs/>
          <w:u w:val="single"/>
          <w:bdr w:val="single" w:sz="8" w:space="0" w:color="auto"/>
          <w14:ligatures w14:val="standardContextual"/>
        </w:rPr>
        <w:t xml:space="preserve"> of </w:t>
      </w:r>
      <w:r w:rsidRPr="00312F2F">
        <w:rPr>
          <w:rFonts w:eastAsia="Calibri"/>
          <w:b/>
          <w:iCs/>
          <w:highlight w:val="cyan"/>
          <w:u w:val="single"/>
          <w:bdr w:val="single" w:sz="8" w:space="0" w:color="auto"/>
          <w14:ligatures w14:val="standardContextual"/>
        </w:rPr>
        <w:t>extinction for</w:t>
      </w:r>
      <w:r w:rsidRPr="00312F2F">
        <w:rPr>
          <w:rFonts w:eastAsia="Calibri"/>
          <w:u w:val="single"/>
          <w14:ligatures w14:val="standardContextual"/>
        </w:rPr>
        <w:t xml:space="preserve"> the </w:t>
      </w:r>
      <w:r w:rsidRPr="00312F2F">
        <w:rPr>
          <w:rFonts w:eastAsia="Calibri"/>
          <w:b/>
          <w:iCs/>
          <w:highlight w:val="cyan"/>
          <w:u w:val="single"/>
          <w:bdr w:val="single" w:sz="8" w:space="0" w:color="auto"/>
          <w14:ligatures w14:val="standardContextual"/>
        </w:rPr>
        <w:t>Homo sapiens</w:t>
      </w:r>
      <w:r w:rsidRPr="00312F2F">
        <w:rPr>
          <w:rFonts w:eastAsia="Calibri"/>
          <w:sz w:val="10"/>
          <w14:ligatures w14:val="standardContextual"/>
        </w:rPr>
        <w:t>. As pointed out by Cristiana Paşca Palmer, Executive Secretary of the Convention on Biodiversity (2018), “I hope we aren’t the first species to document our own extinction.” Julia Marton-Lefèvre, former Director General of the International Union for Conservation of Nature (IUCN), reiterates this warning for the umpteenth time in a statement to delegations meeting at Rio+20 in 2012:</w:t>
      </w:r>
    </w:p>
    <w:p w14:paraId="202FF8AA" w14:textId="77777777" w:rsidR="001A31F4" w:rsidRPr="00312F2F" w:rsidRDefault="001A31F4" w:rsidP="001A31F4">
      <w:pPr>
        <w:ind w:left="720"/>
        <w:rPr>
          <w:rFonts w:eastAsia="Calibri"/>
          <w:u w:val="single"/>
          <w14:ligatures w14:val="standardContextual"/>
        </w:rPr>
      </w:pPr>
      <w:r w:rsidRPr="00312F2F">
        <w:rPr>
          <w:rFonts w:eastAsia="Calibri"/>
          <w:sz w:val="10"/>
          <w14:ligatures w14:val="standardContextual"/>
        </w:rPr>
        <w:t xml:space="preserve">Sustainability is </w:t>
      </w:r>
      <w:r w:rsidRPr="00312F2F">
        <w:rPr>
          <w:rFonts w:eastAsia="Calibri"/>
          <w:u w:val="single"/>
          <w14:ligatures w14:val="standardContextual"/>
        </w:rPr>
        <w:t xml:space="preserve">a matter of </w:t>
      </w:r>
      <w:r w:rsidRPr="00312F2F">
        <w:rPr>
          <w:rFonts w:eastAsia="Calibri"/>
          <w:b/>
          <w:iCs/>
          <w:u w:val="single"/>
          <w:bdr w:val="single" w:sz="8" w:space="0" w:color="auto"/>
          <w14:ligatures w14:val="standardContextual"/>
        </w:rPr>
        <w:t>life and death</w:t>
      </w:r>
      <w:r w:rsidRPr="00312F2F">
        <w:rPr>
          <w:rFonts w:eastAsia="Calibri"/>
          <w:u w:val="single"/>
          <w14:ligatures w14:val="standardContextual"/>
        </w:rPr>
        <w:t xml:space="preserve"> for </w:t>
      </w:r>
      <w:r w:rsidRPr="00312F2F">
        <w:rPr>
          <w:rFonts w:eastAsia="Calibri"/>
          <w:b/>
          <w:iCs/>
          <w:u w:val="single"/>
          <w:bdr w:val="single" w:sz="8" w:space="0" w:color="auto"/>
          <w14:ligatures w14:val="standardContextual"/>
        </w:rPr>
        <w:t>people</w:t>
      </w:r>
      <w:r w:rsidRPr="00312F2F">
        <w:rPr>
          <w:rFonts w:eastAsia="Calibri"/>
          <w:u w:val="single"/>
          <w14:ligatures w14:val="standardContextual"/>
        </w:rPr>
        <w:t xml:space="preserve"> on the planet. A sustainable future </w:t>
      </w:r>
      <w:r w:rsidRPr="00312F2F">
        <w:rPr>
          <w:rFonts w:eastAsia="Calibri"/>
          <w:b/>
          <w:iCs/>
          <w:u w:val="single"/>
          <w:bdr w:val="single" w:sz="8" w:space="0" w:color="auto"/>
          <w14:ligatures w14:val="standardContextual"/>
        </w:rPr>
        <w:t>cannot be achieved</w:t>
      </w:r>
      <w:r w:rsidRPr="00312F2F">
        <w:rPr>
          <w:rFonts w:eastAsia="Calibri"/>
          <w:sz w:val="10"/>
          <w14:ligatures w14:val="standardContextual"/>
        </w:rPr>
        <w:t xml:space="preserve"> </w:t>
      </w:r>
      <w:r w:rsidRPr="00312F2F">
        <w:rPr>
          <w:rFonts w:eastAsia="Calibri"/>
          <w:u w:val="single"/>
          <w14:ligatures w14:val="standardContextual"/>
        </w:rPr>
        <w:t>without</w:t>
      </w:r>
      <w:r w:rsidRPr="00312F2F">
        <w:rPr>
          <w:rFonts w:eastAsia="Calibri"/>
          <w:sz w:val="10"/>
          <w14:ligatures w14:val="standardContextual"/>
        </w:rPr>
        <w:t xml:space="preserve"> conserving </w:t>
      </w:r>
      <w:r w:rsidRPr="00312F2F">
        <w:rPr>
          <w:rFonts w:eastAsia="Calibri"/>
          <w:b/>
          <w:iCs/>
          <w:u w:val="single"/>
          <w:bdr w:val="single" w:sz="8" w:space="0" w:color="auto"/>
          <w14:ligatures w14:val="standardContextual"/>
        </w:rPr>
        <w:t>biological diversity</w:t>
      </w:r>
      <w:r w:rsidRPr="00312F2F">
        <w:rPr>
          <w:rFonts w:eastAsia="Calibri"/>
          <w:sz w:val="10"/>
          <w14:ligatures w14:val="standardContextual"/>
        </w:rPr>
        <w:t>—animal and plant species, their habitats and their genes—</w:t>
      </w:r>
      <w:r w:rsidRPr="00312F2F">
        <w:rPr>
          <w:rFonts w:eastAsia="Calibri"/>
          <w:u w:val="single"/>
          <w14:ligatures w14:val="standardContextual"/>
        </w:rPr>
        <w:t>not only for nature itself, but also for all 7 billion people who depend on it.</w:t>
      </w:r>
    </w:p>
    <w:p w14:paraId="6B635497"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10.1 Defaunation and Biological Annihilation</w:t>
      </w:r>
    </w:p>
    <w:p w14:paraId="5CB125F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Rodolfo Dirzo, Mauro Galetti, Ben Collen, and other co-authors of a review titled “Defaunation in the Anthropocene” (2014) conceptualize one of the central aspects of the current sixth mass extinction of species: the term defaunation is used to denote the loss of both species and populations of wildlife, as well as local declines in abundance of individuals. The defaunation process is in full swing:</w:t>
      </w:r>
    </w:p>
    <w:p w14:paraId="130A00A6"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In the past 500 years, humans have triggered a wave of extinction, threat, and local population declines that may be comparable in both rate and magnitude with the five previous mass extinctions of Earth’s history. </w:t>
      </w:r>
      <w:proofErr w:type="gramStart"/>
      <w:r w:rsidRPr="00312F2F">
        <w:rPr>
          <w:rFonts w:eastAsia="Calibri"/>
          <w:sz w:val="4"/>
          <w:szCs w:val="16"/>
          <w14:ligatures w14:val="standardContextual"/>
        </w:rPr>
        <w:t>Similar to</w:t>
      </w:r>
      <w:proofErr w:type="gramEnd"/>
      <w:r w:rsidRPr="00312F2F">
        <w:rPr>
          <w:rFonts w:eastAsia="Calibri"/>
          <w:sz w:val="4"/>
          <w:szCs w:val="16"/>
          <w14:ligatures w14:val="standardContextual"/>
        </w:rPr>
        <w:t xml:space="preserve"> other mass extinction events, the effects of this “sixth extinction wave” extend across taxonomic groups, but they are also selective, with some taxonomic groups and regions being particularly affected. (…) So profound is this problem that we have applied the term “defaunation” to describe it.</w:t>
      </w:r>
    </w:p>
    <w:p w14:paraId="01C78F3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In a 2017 article, Gerardo Ceballos, Paul Ehrlich, and, again, Rodolfo Dirzo </w:t>
      </w:r>
      <w:proofErr w:type="gramStart"/>
      <w:r w:rsidRPr="00312F2F">
        <w:rPr>
          <w:rFonts w:eastAsia="Calibri"/>
          <w:sz w:val="4"/>
          <w:szCs w:val="16"/>
          <w14:ligatures w14:val="standardContextual"/>
        </w:rPr>
        <w:t>warn</w:t>
      </w:r>
      <w:proofErr w:type="gramEnd"/>
      <w:r w:rsidRPr="00312F2F">
        <w:rPr>
          <w:rFonts w:eastAsia="Calibri"/>
          <w:sz w:val="4"/>
          <w:szCs w:val="16"/>
          <w14:ligatures w14:val="standardContextual"/>
        </w:rPr>
        <w:t xml:space="preserve"> about the false impression that the threat of biological annihilation is not imminent:</w:t>
      </w:r>
    </w:p>
    <w:p w14:paraId="5FCDD937" w14:textId="77777777" w:rsidR="001A31F4" w:rsidRPr="00312F2F" w:rsidRDefault="001A31F4" w:rsidP="001A31F4">
      <w:pPr>
        <w:ind w:left="720"/>
        <w:rPr>
          <w:rFonts w:eastAsia="Calibri"/>
          <w:sz w:val="10"/>
          <w14:ligatures w14:val="standardContextual"/>
        </w:rPr>
      </w:pPr>
      <w:r w:rsidRPr="00312F2F">
        <w:rPr>
          <w:rFonts w:eastAsia="Calibri"/>
          <w:u w:val="single"/>
          <w14:ligatures w14:val="standardContextual"/>
        </w:rPr>
        <w:t xml:space="preserve">The strong focus on species extinctions, a critical aspect of the contemporary pulse of biological extinction, leads to a common misimpression that Earth’s biota is not immediately threatened, just slowly </w:t>
      </w:r>
      <w:r w:rsidRPr="00312F2F">
        <w:rPr>
          <w:rFonts w:eastAsia="Calibri"/>
          <w:b/>
          <w:iCs/>
          <w:u w:val="single"/>
          <w:bdr w:val="single" w:sz="8" w:space="0" w:color="auto"/>
          <w14:ligatures w14:val="standardContextual"/>
        </w:rPr>
        <w:t>entering</w:t>
      </w:r>
      <w:r w:rsidRPr="00312F2F">
        <w:rPr>
          <w:rFonts w:eastAsia="Calibri"/>
          <w:sz w:val="10"/>
          <w14:ligatures w14:val="standardContextual"/>
        </w:rPr>
        <w:t xml:space="preserve"> </w:t>
      </w:r>
      <w:r w:rsidRPr="00312F2F">
        <w:rPr>
          <w:rFonts w:eastAsia="Calibri"/>
          <w:u w:val="single"/>
          <w14:ligatures w14:val="standardContextual"/>
        </w:rPr>
        <w:t xml:space="preserve">an episode of major biodiversity loss. This view overlooks the </w:t>
      </w:r>
      <w:r w:rsidRPr="00312F2F">
        <w:rPr>
          <w:rFonts w:eastAsia="Calibri"/>
          <w:b/>
          <w:iCs/>
          <w:u w:val="single"/>
          <w:bdr w:val="single" w:sz="8" w:space="0" w:color="auto"/>
          <w14:ligatures w14:val="standardContextual"/>
        </w:rPr>
        <w:t>current trends</w:t>
      </w:r>
      <w:r w:rsidRPr="00312F2F">
        <w:rPr>
          <w:rFonts w:eastAsia="Calibri"/>
          <w:u w:val="single"/>
          <w14:ligatures w14:val="standardContextual"/>
        </w:rPr>
        <w:t xml:space="preserve"> of</w:t>
      </w:r>
      <w:r w:rsidRPr="00312F2F">
        <w:rPr>
          <w:rFonts w:eastAsia="Calibri"/>
          <w:sz w:val="10"/>
          <w14:ligatures w14:val="standardContextual"/>
        </w:rPr>
        <w:t xml:space="preserve"> </w:t>
      </w:r>
      <w:r w:rsidRPr="00312F2F">
        <w:rPr>
          <w:rFonts w:eastAsia="Calibri"/>
          <w:u w:val="single"/>
          <w14:ligatures w14:val="standardContextual"/>
        </w:rPr>
        <w:t>population declines and extinctions</w:t>
      </w:r>
      <w:r w:rsidRPr="00312F2F">
        <w:rPr>
          <w:rFonts w:eastAsia="Calibri"/>
          <w:sz w:val="10"/>
          <w14:ligatures w14:val="standardContextual"/>
        </w:rPr>
        <w:t>. Using a sample of 27,600 terrestrial vertebrate species, and a more detailed analysis of 177 mammal species, we show the extremely high degree of population decay in vertebrates, even in common “species of low concern.” Dwindling population sizes and range shrinkages amount to a massive anthropogenic erosion of biodiversity and of the ecosystem services essential to civilization. This “biological annihilation” underlines the seriousness for humanity of Earth’s ongoing sixth mass extinction event.</w:t>
      </w:r>
    </w:p>
    <w:p w14:paraId="77130193"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10.2 The 1992 Convention on Biological Biodiversity</w:t>
      </w:r>
    </w:p>
    <w:p w14:paraId="2F305924"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This process</w:t>
      </w:r>
      <w:r w:rsidRPr="00312F2F">
        <w:rPr>
          <w:rFonts w:eastAsia="Calibri"/>
          <w:sz w:val="10"/>
          <w14:ligatures w14:val="standardContextual"/>
        </w:rPr>
        <w:t xml:space="preserve"> of mass extinction of plant and animal species </w:t>
      </w:r>
      <w:r w:rsidRPr="00312F2F">
        <w:rPr>
          <w:rFonts w:eastAsia="Calibri"/>
          <w:u w:val="single"/>
          <w14:ligatures w14:val="standardContextual"/>
        </w:rPr>
        <w:t>has accelerated despite diplomatic and other efforts</w:t>
      </w:r>
      <w:r w:rsidRPr="00312F2F">
        <w:rPr>
          <w:rFonts w:eastAsia="Calibri"/>
          <w:sz w:val="10"/>
          <w14:ligatures w14:val="standardContextual"/>
        </w:rPr>
        <w:t>. In 1992, 1 day after the United Nations Framework Convention on Climate Change (UNFCCC) was signed, 194 states2 signed the Convention on Biological Diversity (CBD). In this robust 30-page document, the signatories solemnly affirm “that the conservation of biological diversity is a common concern of humankind,” declare to be “concerned that biological diversity is being significantly reduced by certain human activities,” and claim they are “determined to conserve and sustainably use biological diversity for the benefit of present and future generations.” In contrast to these moving intentions, this is the reality: while opening the third edition of the UN Global Biodiversity Outlook (GBO-3) in 2010, Ban Ki-moon, then UN Secretary-General, highlighted the accelerating decline in biodiversity in the first decade of the twenty-first century—“the principal pressures leading to biodiversity loss are not just constant but are, in some cases, intensifying.” This third report was presented at the Nagoya meeting (COP10) of the Convention on Biological Diversity. In this meeting, nearly 200 parties subscribed to the Strategic Plan for Biodiversity (the so-called Aichi Biodiversity Targets), establishing 20 Targets (subdivided into 56 goals, grouped under 5 strategic goals) for the conservation of biodiversity between 2011 and 2020, with successive stages until 2050. After the first 4 years of this first decade, the fourth edition of the UN Global Biodiversity Outlook (GBO-4), presented in October 2014 at CBD COP 12 in South Korea, admits that “pressures on biodiversity will continue to increase at least until 2020, and that the status of biodiversity will continue to decline.”3 With regard to Target 12 (Reducing risk of extinction), the report concludes that:</w:t>
      </w:r>
    </w:p>
    <w:p w14:paraId="6CD893EA"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Multiple lines of evidence give high confidence that based on our current trajectory, this target would not be met by 2020, as the trend towards greater extinction risk for several taxonomic groups has not decelerated since 2010. Despite individual success stories, the average risk of extinction for birds, mammals, amphibians and corals shows no sign of decreasing.</w:t>
      </w:r>
    </w:p>
    <w:p w14:paraId="4BAF700B"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Using 55 indicator datasets, Derek Tittensor and 50 colleagues (2014) reiterate this same assessment of progress on the Aichi Targets: “On current trajectories, results suggest that despite accelerating policy and management responses to the biodiversity crisis, the impacts of these efforts are unlikely to be reflected in improved trends in the state of biodiversity by 2020.” For Richard Gregory, one of the authors of this report, “world leaders are currently grappling with many crises affecting our future. But this study shows there is a collective failure to address the loss of biodiversity, which is arguably one of the greatest crises facing humanity” (Vaughan 2014). In December 2016, the 13th meeting of the CBD in Cancun, Mexico, revealed the miserable failure of the plans established by signatory countries to achieve the Aichi Targets by 2020. No less than 90% of these targets, including halting habitat loss, saving endangered species, reducing pollution, and making fishing and agriculture more sustainable, was then expected to be unmet by 2020 (Coghlan 2018).</w:t>
      </w:r>
    </w:p>
    <w:p w14:paraId="246A2F8A"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Having failed to honor their Aichi commitments, countries will meet in October 2020, in Kunming, China, for the 15th Conference of the Parties (CBD COP15). A new landmark global pact, titled 2050 CBD Vision “Living in harmony with nature”, is the expected outcome of this meeting. Unfortunately, according to Friends of the Earth, the draft that will be discussed in China is not ambitious enough. It fails to recognize the negative impacts of monoculture agribusiness and pesticides, nor does it call for divestment from other destructive projects:4</w:t>
      </w:r>
    </w:p>
    <w:p w14:paraId="18AE76EF"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Corporations have a vested interest in avoiding strict regulation and any attempts to scale down their profit-driven activities. </w:t>
      </w:r>
      <w:proofErr w:type="gramStart"/>
      <w:r w:rsidRPr="00312F2F">
        <w:rPr>
          <w:rFonts w:eastAsia="Calibri"/>
          <w:sz w:val="10"/>
          <w14:ligatures w14:val="standardContextual"/>
        </w:rPr>
        <w:t>As long as</w:t>
      </w:r>
      <w:proofErr w:type="gramEnd"/>
      <w:r w:rsidRPr="00312F2F">
        <w:rPr>
          <w:rFonts w:eastAsia="Calibri"/>
          <w:sz w:val="10"/>
          <w14:ligatures w14:val="standardContextual"/>
        </w:rPr>
        <w:t xml:space="preserve"> they have a seat at the negotiation table, no measures will be taken to live within planetary boundaries. Yet instead of seeking to reduce corporate conflicts of interest—a controversial issue in the CBD—the Draft repeatedly promotes closer collaboration with the private sector, and states that increased production will be necessary.</w:t>
      </w:r>
    </w:p>
    <w:p w14:paraId="78157255"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10.3 The Biodiversity of the Holocene</w:t>
      </w:r>
    </w:p>
    <w:p w14:paraId="69D019F7"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There is no unanimity </w:t>
      </w:r>
      <w:proofErr w:type="gramStart"/>
      <w:r w:rsidRPr="00312F2F">
        <w:rPr>
          <w:rFonts w:eastAsia="Calibri"/>
          <w:sz w:val="10"/>
          <w14:ligatures w14:val="standardContextual"/>
        </w:rPr>
        <w:t>on</w:t>
      </w:r>
      <w:proofErr w:type="gramEnd"/>
      <w:r w:rsidRPr="00312F2F">
        <w:rPr>
          <w:rFonts w:eastAsia="Calibri"/>
          <w:sz w:val="10"/>
          <w14:ligatures w14:val="standardContextual"/>
        </w:rPr>
        <w:t xml:space="preserve"> the number of species that make up today’s biodiversity. In 1988, Robert M. May suggested—on the assumption that the number of species increased inversely to the proportion of their size—that there were an estimated 10 million to 50 million terrestrial species. He stressed, however, the uncertainties about this, especially from a theoretical point of view. In 1996, Richard Leakey and Roger Lewin considered that the planet hosted perhaps 50 million species. For James P. Collins and Martha L. Crump (2009), the number of species of organisms living on Earth today would range from 10 million to 100 million, and Richard Monastersky (2014) accepts estimates—that include animal, plant, and fungal species— oscillating between 2 million and over 50 million.</w:t>
      </w:r>
    </w:p>
    <w:p w14:paraId="6F8118EE"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When it comes to the domain of microorganisms, which control major nutrient cycles and directly influence plant, animal, and human health, we enter further into terra incognita. As Diana R. Nemergut and co-authors (2010) stated in a paper on bacterial biogeography, “we know relatively little about the forces shaping their large-scale ecological ranges.” Thus, </w:t>
      </w:r>
      <w:r w:rsidRPr="00312F2F">
        <w:rPr>
          <w:rFonts w:eastAsia="Calibri"/>
          <w:u w:val="single"/>
          <w14:ligatures w14:val="standardContextual"/>
        </w:rPr>
        <w:t xml:space="preserve">if global biodiversity quantification estimates include the domains of </w:t>
      </w:r>
      <w:r w:rsidRPr="00312F2F">
        <w:rPr>
          <w:rFonts w:eastAsia="Calibri"/>
          <w:b/>
          <w:iCs/>
          <w:u w:val="single"/>
          <w:bdr w:val="single" w:sz="8" w:space="0" w:color="auto"/>
          <w14:ligatures w14:val="standardContextual"/>
        </w:rPr>
        <w:t>bacteria</w:t>
      </w:r>
      <w:r w:rsidRPr="00312F2F">
        <w:rPr>
          <w:rFonts w:eastAsia="Calibri"/>
          <w:sz w:val="10"/>
          <w14:ligatures w14:val="standardContextual"/>
        </w:rPr>
        <w:t xml:space="preserve"> and archaea, </w:t>
      </w:r>
      <w:r w:rsidRPr="00312F2F">
        <w:rPr>
          <w:rFonts w:eastAsia="Calibri"/>
          <w:u w:val="single"/>
          <w14:ligatures w14:val="standardContextual"/>
        </w:rPr>
        <w:t xml:space="preserve">our planet could contain nearly one </w:t>
      </w:r>
      <w:r w:rsidRPr="00312F2F">
        <w:rPr>
          <w:rFonts w:eastAsia="Calibri"/>
          <w:b/>
          <w:iCs/>
          <w:u w:val="single"/>
          <w:bdr w:val="single" w:sz="8" w:space="0" w:color="auto"/>
          <w14:ligatures w14:val="standardContextual"/>
        </w:rPr>
        <w:t>trillion species</w:t>
      </w:r>
      <w:r w:rsidRPr="00312F2F">
        <w:rPr>
          <w:rFonts w:eastAsia="Calibri"/>
          <w:sz w:val="10"/>
          <w14:ligatures w14:val="standardContextual"/>
        </w:rPr>
        <w:t xml:space="preserve"> (Kenneth and Lennona 2016). That said, at least for eukaryotic species (organisms whose cells have a nucleus enclosed within membranes), most estimates have shrunk to less than 10 million species. According to Nigel E. Stork et al. (2015), there are about 1.5 million beetle species (estimates ranging from 0.9 to 2.1 million), 5.5 million insect species (2.6–7.8 million), and 6.8 million species of terrestrial arthropods (range 5.9–7.8 million), “which suggest that estimates for the world’s insects and their relatives are narrowing considerably.” Camilo Mora and his team (2011) have proposed a new way of estimating the number of species. According to them:</w:t>
      </w:r>
    </w:p>
    <w:p w14:paraId="46A65A7F" w14:textId="77777777" w:rsidR="001A31F4" w:rsidRPr="00312F2F" w:rsidRDefault="001A31F4" w:rsidP="001A31F4">
      <w:pPr>
        <w:ind w:left="720"/>
        <w:rPr>
          <w:rFonts w:eastAsia="Calibri"/>
          <w:sz w:val="4"/>
          <w:szCs w:val="16"/>
          <w14:ligatures w14:val="standardContextual"/>
        </w:rPr>
      </w:pPr>
      <w:proofErr w:type="gramStart"/>
      <w:r w:rsidRPr="00312F2F">
        <w:rPr>
          <w:rFonts w:eastAsia="Calibri"/>
          <w:sz w:val="4"/>
          <w:szCs w:val="16"/>
          <w14:ligatures w14:val="standardContextual"/>
        </w:rPr>
        <w:t>the</w:t>
      </w:r>
      <w:proofErr w:type="gramEnd"/>
      <w:r w:rsidRPr="00312F2F">
        <w:rPr>
          <w:rFonts w:eastAsia="Calibri"/>
          <w:sz w:val="4"/>
          <w:szCs w:val="16"/>
          <w14:ligatures w14:val="standardContextual"/>
        </w:rPr>
        <w:t xml:space="preserve"> higher taxonomic classification of species (i.e., the assignment of species to phylum, class, order, family, and </w:t>
      </w:r>
      <w:proofErr w:type="gramStart"/>
      <w:r w:rsidRPr="00312F2F">
        <w:rPr>
          <w:rFonts w:eastAsia="Calibri"/>
          <w:sz w:val="4"/>
          <w:szCs w:val="16"/>
          <w14:ligatures w14:val="standardContextual"/>
        </w:rPr>
        <w:t>genus</w:t>
      </w:r>
      <w:proofErr w:type="gramEnd"/>
      <w:r w:rsidRPr="00312F2F">
        <w:rPr>
          <w:rFonts w:eastAsia="Calibri"/>
          <w:sz w:val="4"/>
          <w:szCs w:val="16"/>
          <w14:ligatures w14:val="standardContextual"/>
        </w:rPr>
        <w:t xml:space="preserve">) follows a consistent and predictable pattern from which the total number of species in a taxonomic group can be estimated. This approach was validated against well-known taxa, and when applied to all domains of life, it predicts </w:t>
      </w:r>
      <w:r w:rsidRPr="00312F2F">
        <w:rPr>
          <w:rFonts w:ascii="Cambria Math" w:eastAsia="Calibri" w:hAnsi="Cambria Math" w:cs="Cambria Math"/>
          <w:sz w:val="4"/>
          <w:szCs w:val="16"/>
          <w14:ligatures w14:val="standardContextual"/>
        </w:rPr>
        <w:t>∼</w:t>
      </w:r>
      <w:r w:rsidRPr="00312F2F">
        <w:rPr>
          <w:rFonts w:eastAsia="Calibri"/>
          <w:sz w:val="4"/>
          <w:szCs w:val="16"/>
          <w14:ligatures w14:val="standardContextual"/>
        </w:rPr>
        <w:t xml:space="preserve">8.7 million (±1.3 million Standard Error) eukaryotic species globally, of which </w:t>
      </w:r>
      <w:r w:rsidRPr="00312F2F">
        <w:rPr>
          <w:rFonts w:ascii="Cambria Math" w:eastAsia="Calibri" w:hAnsi="Cambria Math" w:cs="Cambria Math"/>
          <w:sz w:val="4"/>
          <w:szCs w:val="16"/>
          <w14:ligatures w14:val="standardContextual"/>
        </w:rPr>
        <w:t>∼</w:t>
      </w:r>
      <w:r w:rsidRPr="00312F2F">
        <w:rPr>
          <w:rFonts w:eastAsia="Calibri"/>
          <w:sz w:val="4"/>
          <w:szCs w:val="16"/>
          <w14:ligatures w14:val="standardContextual"/>
        </w:rPr>
        <w:t>2.2 million (±0.18 million SE) are marine.</w:t>
      </w:r>
    </w:p>
    <w:p w14:paraId="76EA93AC"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This study elicited diverse reactions, including criticism of the methodology used, which would be unable to account for </w:t>
      </w:r>
      <w:proofErr w:type="gramStart"/>
      <w:r w:rsidRPr="00312F2F">
        <w:rPr>
          <w:rFonts w:eastAsia="Calibri"/>
          <w:sz w:val="4"/>
          <w:szCs w:val="16"/>
          <w14:ligatures w14:val="standardContextual"/>
        </w:rPr>
        <w:t>a global</w:t>
      </w:r>
      <w:proofErr w:type="gramEnd"/>
      <w:r w:rsidRPr="00312F2F">
        <w:rPr>
          <w:rFonts w:eastAsia="Calibri"/>
          <w:sz w:val="4"/>
          <w:szCs w:val="16"/>
          <w14:ligatures w14:val="standardContextual"/>
        </w:rPr>
        <w:t xml:space="preserve"> biodiversity. But Sina Adl, one of the co-authors of this work, is the first to admit that “the estimate in the manuscript is a gross under-estimate” (as cited in Mathiesen 2013). In any case, a consensus seems to be outlined regarding the magnitude of global biodiversity, at least </w:t>
      </w:r>
      <w:proofErr w:type="gramStart"/>
      <w:r w:rsidRPr="00312F2F">
        <w:rPr>
          <w:rFonts w:eastAsia="Calibri"/>
          <w:sz w:val="4"/>
          <w:szCs w:val="16"/>
          <w14:ligatures w14:val="standardContextual"/>
        </w:rPr>
        <w:t>in regard to</w:t>
      </w:r>
      <w:proofErr w:type="gramEnd"/>
      <w:r w:rsidRPr="00312F2F">
        <w:rPr>
          <w:rFonts w:eastAsia="Calibri"/>
          <w:sz w:val="4"/>
          <w:szCs w:val="16"/>
          <w14:ligatures w14:val="standardContextual"/>
        </w:rPr>
        <w:t xml:space="preserve"> eukaryotic species. Thus, Rodolfo Dirzo, Mauro Galetti, and Ben Collen (2014) implicitly consolidate this proposal by stating: “of a conservatively estimated 5 million to 9 million animal species on the planet, we are likely losing ~11,000 to 58,000 species annually.” IPBES also works with this scale. As stated by Andy Purvis (2019), “in the [Global] Assessment, we have used a recent mid-low estimate of 8.1 million animal and plant species, of which an estimated 5.5 million are insects (i.e., 75%) and 2.6 million are not.”</w:t>
      </w:r>
    </w:p>
    <w:p w14:paraId="20303003"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10.4 The Sixth Extinction</w:t>
      </w:r>
    </w:p>
    <w:p w14:paraId="73AEA6B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Species extinction is an inherent fact of evolution; “some thirty billion species are estimated to have lived since multicellular creatures first evolved, in the Cambrian explosion” (Leakey and Lewin 1996), which gives us an idea of their transience, since the number of multicellular species existing today does not go beyond the millions, as we have seen. Therefore, at least 99% of all species that have ever existed are extinct. This is mainly due to the large mass extinctions of species that abruptly disrupted the increasing trend of biodiversity. One can speak of mass extinctions when the Earth loses more than three-quarters of its species in a geologically short interval (Barnosky et al. 2011). Five major extinctions fall into this category: (1) in the end of the Ordovician period (440 million years ago), (2) in the Late Devonian Period (365 million years ago), (3) in the Permian–Triassic Period (251 million years ago), (4) in the end of the Triassic Period (210 million years ago), and (5) in the end of the Cretaceous Period (65 million years ago). Jun-xuan Fan and colleagues (2010) showed no evidence of a discrete mass extinction near the end of the Devonian period, the so-called the Late Devonian Frasnian–Famennian extinction. There was instead “a protracted diversity decline that began in the Eifelian (392.72 Ma) and continued to ~368.24 Ma with no subsequent major recovery.” The fifth extinction (or the fourth one, according to this study) opened the Cenozoic Era, generally called the Age of Mammals, but one that might more appropriately be called the Age of Arthropods, according to Richard Leakey and Roger Lewin (1996), since they are the largest phylum in existence, encompassing over 80% of known animal species.</w:t>
      </w:r>
    </w:p>
    <w:p w14:paraId="0E3FEE6B"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In the late 1970s, a team of researchers led by Luis Alvarez of the University of California advanced the now widely accepted hypothesis that the impact of a large asteroid on Mexico’s Yucatan Peninsula (or of an asteroid rain) unleashed or dealt the final blow to the chain of events known as the fifth extinction. The hypothesis that external factors also caused other extinctions has gained traction since 1984, when David Raup and Joseph John Sepkoski from the University of Chicago propounded the occurrence of about 12 extinction events (including the five largest), with a mean interval between events of 26 million years. The statistical analysis advanced by these scholars leads to the conclusion that 60% of all extinctions throughout the Phanerozoic Eon were at least triggered (if not caused) by the impact of asteroids or comets, which would act as first strikes, making the biotas vulnerable to other debilitating and destructive processes (Leakey and Lewin 1996). Whatever may be the current number of existing eukaryotic species—around eight million now being the most accepted number—since the 1980s, many scientists have been warning that the Earth is </w:t>
      </w:r>
      <w:proofErr w:type="gramStart"/>
      <w:r w:rsidRPr="00312F2F">
        <w:rPr>
          <w:rFonts w:eastAsia="Calibri"/>
          <w:sz w:val="4"/>
          <w:szCs w:val="16"/>
          <w14:ligatures w14:val="standardContextual"/>
        </w:rPr>
        <w:t>in the midst of</w:t>
      </w:r>
      <w:proofErr w:type="gramEnd"/>
      <w:r w:rsidRPr="00312F2F">
        <w:rPr>
          <w:rFonts w:eastAsia="Calibri"/>
          <w:sz w:val="4"/>
          <w:szCs w:val="16"/>
          <w14:ligatures w14:val="standardContextual"/>
        </w:rPr>
        <w:t xml:space="preserve"> a massive biodiversity extinction crisis caused by human activities, a process called the sixth extinction. This threatens to be as or even more annihilating than the previous five, given three characteristics that are peculiar to it:</w:t>
      </w:r>
    </w:p>
    <w:p w14:paraId="45AA2A41"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(1) It is not triggered by an exceptional, external event, but by a process internal to the biosphere—the increasing destructiveness of our globalized economic activity—a conscious, announced, increasingly well-known, and hitherto unstoppable process. The dynamics of the sixth extinction is not like the irradiation of waves caused by the impact of a stone on the surface of water, which tends to wane as its range extends into space and time; it is a process that is intensified in direct relation to the expansion of the commodity market, especially after 1950 and in the ensuing wave of capitalism’s extreme globalization, causing pollution, degradation, and destruction of non-anthropized habitats. Figure 10.1 clearly shows the brutal acceleration of species extinctions from the 1980s onward, closely related to increase in human population, following the degradation of natural habitats by the expansion of global agribusiness and other economic activities.</w:t>
      </w:r>
    </w:p>
    <w:p w14:paraId="2C23DFF9"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(2) The second characteristic is that, far from implying the dominance of one taxonomic group over the others, the sixth extinction endangers the allegedly “dominant” species by destroying the web of biological sustenance that allows it to exist (Jones 2011). We will return to this point in the last chapter as we analyze </w:t>
      </w:r>
      <w:r w:rsidRPr="00312F2F">
        <w:rPr>
          <w:rFonts w:eastAsia="Calibri"/>
          <w14:ligatures w14:val="standardContextual"/>
        </w:rPr>
        <w:t xml:space="preserve">[FIGURE 10.1 OMITTED] </w:t>
      </w:r>
      <w:r w:rsidRPr="00312F2F">
        <w:rPr>
          <w:rFonts w:eastAsia="Calibri"/>
          <w:sz w:val="10"/>
          <w14:ligatures w14:val="standardContextual"/>
        </w:rPr>
        <w:t xml:space="preserve">the illusions of anthropocentrism, but </w:t>
      </w:r>
      <w:proofErr w:type="gramStart"/>
      <w:r w:rsidRPr="00312F2F">
        <w:rPr>
          <w:rFonts w:eastAsia="Calibri"/>
          <w:sz w:val="10"/>
          <w14:ligatures w14:val="standardContextual"/>
        </w:rPr>
        <w:t>it is clear that the</w:t>
      </w:r>
      <w:proofErr w:type="gramEnd"/>
      <w:r w:rsidRPr="00312F2F">
        <w:rPr>
          <w:rFonts w:eastAsia="Calibri"/>
          <w:sz w:val="10"/>
          <w14:ligatures w14:val="standardContextual"/>
        </w:rPr>
        <w:t xml:space="preserve"> web of life that sustains our global society and, ultimately, our species is becoming </w:t>
      </w:r>
      <w:proofErr w:type="gramStart"/>
      <w:r w:rsidRPr="00312F2F">
        <w:rPr>
          <w:rFonts w:eastAsia="Calibri"/>
          <w:sz w:val="10"/>
          <w14:ligatures w14:val="standardContextual"/>
        </w:rPr>
        <w:t>weaker and weaker</w:t>
      </w:r>
      <w:proofErr w:type="gramEnd"/>
      <w:r w:rsidRPr="00312F2F">
        <w:rPr>
          <w:rFonts w:eastAsia="Calibri"/>
          <w:sz w:val="10"/>
          <w14:ligatures w14:val="standardContextual"/>
        </w:rPr>
        <w:t xml:space="preserve">, as a multitude of scientists and diplomats never </w:t>
      </w:r>
      <w:proofErr w:type="gramStart"/>
      <w:r w:rsidRPr="00312F2F">
        <w:rPr>
          <w:rFonts w:eastAsia="Calibri"/>
          <w:sz w:val="10"/>
          <w14:ligatures w14:val="standardContextual"/>
        </w:rPr>
        <w:t>cease</w:t>
      </w:r>
      <w:proofErr w:type="gramEnd"/>
      <w:r w:rsidRPr="00312F2F">
        <w:rPr>
          <w:rFonts w:eastAsia="Calibri"/>
          <w:sz w:val="10"/>
          <w14:ligatures w14:val="standardContextual"/>
        </w:rPr>
        <w:t xml:space="preserve"> to repeat. In 2011, prefacing the Global Biodiversity Outlook 3 report, Achim Steiner, former Executive Director of the UNEP (2006–2016), warned of this compelling fact: “The arrogance of humanity is that somehow we imagine we can get by without biodiversity or that it is somehow peripheral: the truth is we need it more than ever on a planet of six billion heading to over nine billion people by 2050.”</w:t>
      </w:r>
    </w:p>
    <w:p w14:paraId="77541D8F"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(3) The third characteristic of the sixth extinction is its overwhelming speed. </w:t>
      </w:r>
      <w:r w:rsidRPr="00312F2F">
        <w:rPr>
          <w:rFonts w:eastAsia="Calibri"/>
          <w:u w:val="single"/>
          <w14:ligatures w14:val="standardContextual"/>
        </w:rPr>
        <w:t>The</w:t>
      </w:r>
      <w:r w:rsidRPr="00312F2F">
        <w:rPr>
          <w:rFonts w:eastAsia="Calibri"/>
          <w:sz w:val="10"/>
          <w14:ligatures w14:val="standardContextual"/>
        </w:rPr>
        <w:t xml:space="preserve"> current </w:t>
      </w:r>
      <w:r w:rsidRPr="00312F2F">
        <w:rPr>
          <w:rFonts w:eastAsia="Calibri"/>
          <w:b/>
          <w:iCs/>
          <w:u w:val="single"/>
          <w:bdr w:val="single" w:sz="8" w:space="0" w:color="auto"/>
          <w14:ligatures w14:val="standardContextual"/>
        </w:rPr>
        <w:t>rate</w:t>
      </w:r>
      <w:r w:rsidRPr="00312F2F">
        <w:rPr>
          <w:rFonts w:eastAsia="Calibri"/>
          <w:sz w:val="10"/>
          <w14:ligatures w14:val="standardContextual"/>
        </w:rPr>
        <w:t xml:space="preserve"> </w:t>
      </w:r>
      <w:r w:rsidRPr="00312F2F">
        <w:rPr>
          <w:rFonts w:eastAsia="Calibri"/>
          <w:u w:val="single"/>
          <w14:ligatures w14:val="standardContextual"/>
        </w:rPr>
        <w:t xml:space="preserve">of extinction is </w:t>
      </w:r>
      <w:r w:rsidRPr="00312F2F">
        <w:rPr>
          <w:rFonts w:eastAsia="Calibri"/>
          <w:b/>
          <w:iCs/>
          <w:u w:val="single"/>
          <w:bdr w:val="single" w:sz="8" w:space="0" w:color="auto"/>
          <w14:ligatures w14:val="standardContextual"/>
        </w:rPr>
        <w:t>speeding up</w:t>
      </w:r>
      <w:r w:rsidRPr="00312F2F">
        <w:rPr>
          <w:rFonts w:eastAsia="Calibri"/>
          <w:sz w:val="10"/>
          <w14:ligatures w14:val="standardContextual"/>
        </w:rPr>
        <w:t xml:space="preserve">. As pointed out by Andy Purvis (2019), “while it is true that the very highest rate of confirmed extinctions was in the late 19th century, as flightless island birds fell prey to cats and rats introduced by Europeans, the rate was as high again by the end of the 20th century.” And over the past two decades, it has accelerated even further. Speed is perhaps the most important feature of the sixth extinction because this almost sudden characteristic suppresses a crucial evolutionary variable: the time it takes for species to adapt to and survive environmental changes. Based on extrapolations from a sample of 200 snail species, Claire Régnier and colleagues (2015) showed that we may have already lost 7% of the previously described nonmarine animal species. In other words, 130,000 of these nonmarine species may have been lost forever since their taxonomic record (see also Pearce 2015). Unlike the previous ones, the sixth extinction is not measurable on a geological scale, but on a historical scale, and the unit of time by which this scale is measured is shortening. In 1900, it occurred on the scale of centuries. Fifty years ago, the most appropriate observation scale would be the decade. Today, the unit of measurement for the advancement of the sixth extinction is the year or even the day. In June 2010, UNEP’s The State of the Planet’s Biodiversity document estimated that </w:t>
      </w:r>
      <w:r w:rsidRPr="00312F2F">
        <w:rPr>
          <w:rFonts w:eastAsia="Calibri"/>
          <w:u w:val="single"/>
          <w14:ligatures w14:val="standardContextual"/>
        </w:rPr>
        <w:t>150 to 200 species become extinct every 24 hours. This speed</w:t>
      </w:r>
      <w:r w:rsidRPr="00312F2F">
        <w:rPr>
          <w:rFonts w:eastAsia="Calibri"/>
          <w:sz w:val="10"/>
          <w14:ligatures w14:val="standardContextual"/>
        </w:rPr>
        <w:t xml:space="preserve"> of the sixth </w:t>
      </w:r>
      <w:proofErr w:type="gramStart"/>
      <w:r w:rsidRPr="00312F2F">
        <w:rPr>
          <w:rFonts w:eastAsia="Calibri"/>
          <w:sz w:val="10"/>
          <w14:ligatures w14:val="standardContextual"/>
        </w:rPr>
        <w:t>extinction—I</w:t>
      </w:r>
      <w:proofErr w:type="gramEnd"/>
      <w:r w:rsidRPr="00312F2F">
        <w:rPr>
          <w:rFonts w:eastAsia="Calibri"/>
          <w:sz w:val="10"/>
          <w14:ligatures w14:val="standardContextual"/>
        </w:rPr>
        <w:t xml:space="preserve"> must repeat—</w:t>
      </w:r>
      <w:r w:rsidRPr="00312F2F">
        <w:rPr>
          <w:rFonts w:eastAsia="Calibri"/>
          <w:b/>
          <w:iCs/>
          <w:u w:val="single"/>
          <w:bdr w:val="single" w:sz="8" w:space="0" w:color="auto"/>
          <w14:ligatures w14:val="standardContextual"/>
        </w:rPr>
        <w:t>cannot be compared</w:t>
      </w:r>
      <w:r w:rsidRPr="00312F2F">
        <w:rPr>
          <w:rFonts w:eastAsia="Calibri"/>
          <w:sz w:val="10"/>
          <w14:ligatures w14:val="standardContextual"/>
        </w:rPr>
        <w:t xml:space="preserve"> </w:t>
      </w:r>
      <w:r w:rsidRPr="00312F2F">
        <w:rPr>
          <w:rFonts w:eastAsia="Calibri"/>
          <w:u w:val="single"/>
          <w14:ligatures w14:val="standardContextual"/>
        </w:rPr>
        <w:t>to</w:t>
      </w:r>
      <w:r w:rsidRPr="00312F2F">
        <w:rPr>
          <w:rFonts w:eastAsia="Calibri"/>
          <w:sz w:val="10"/>
          <w14:ligatures w14:val="standardContextual"/>
        </w:rPr>
        <w:t xml:space="preserve"> the </w:t>
      </w:r>
      <w:r w:rsidRPr="00312F2F">
        <w:rPr>
          <w:rFonts w:eastAsia="Calibri"/>
          <w:u w:val="single"/>
          <w14:ligatures w14:val="standardContextual"/>
        </w:rPr>
        <w:t>previous</w:t>
      </w:r>
      <w:r w:rsidRPr="00312F2F">
        <w:rPr>
          <w:rFonts w:eastAsia="Calibri"/>
          <w:sz w:val="10"/>
          <w14:ligatures w14:val="standardContextual"/>
        </w:rPr>
        <w:t xml:space="preserve"> five mass </w:t>
      </w:r>
      <w:r w:rsidRPr="00312F2F">
        <w:rPr>
          <w:rFonts w:eastAsia="Calibri"/>
          <w:u w:val="single"/>
          <w14:ligatures w14:val="standardContextual"/>
        </w:rPr>
        <w:t>extinctions</w:t>
      </w:r>
      <w:r w:rsidRPr="00312F2F">
        <w:rPr>
          <w:rFonts w:eastAsia="Calibri"/>
          <w:sz w:val="10"/>
          <w14:ligatures w14:val="standardContextual"/>
        </w:rPr>
        <w:t>. More than 20 years ago, Peter M. Vitousek et al. (1997), reporting on then-recent calculations, stated that “</w:t>
      </w:r>
      <w:r w:rsidRPr="00312F2F">
        <w:rPr>
          <w:rFonts w:eastAsia="Calibri"/>
          <w:u w:val="single"/>
          <w14:ligatures w14:val="standardContextual"/>
        </w:rPr>
        <w:t>rates of species extinction are now on the order of</w:t>
      </w:r>
      <w:r w:rsidRPr="00312F2F">
        <w:rPr>
          <w:rFonts w:eastAsia="Calibri"/>
          <w:sz w:val="10"/>
          <w14:ligatures w14:val="standardContextual"/>
        </w:rPr>
        <w:t xml:space="preserve"> 100 to </w:t>
      </w:r>
      <w:r w:rsidRPr="00312F2F">
        <w:rPr>
          <w:rFonts w:eastAsia="Calibri"/>
          <w:b/>
          <w:iCs/>
          <w:u w:val="single"/>
          <w:bdr w:val="single" w:sz="8" w:space="0" w:color="auto"/>
          <w14:ligatures w14:val="standardContextual"/>
        </w:rPr>
        <w:t>1000 times</w:t>
      </w:r>
      <w:r w:rsidRPr="00312F2F">
        <w:rPr>
          <w:rFonts w:eastAsia="Calibri"/>
          <w:sz w:val="10"/>
          <w14:ligatures w14:val="standardContextual"/>
        </w:rPr>
        <w:t xml:space="preserve"> </w:t>
      </w:r>
      <w:r w:rsidRPr="00312F2F">
        <w:rPr>
          <w:rFonts w:eastAsia="Calibri"/>
          <w:u w:val="single"/>
          <w14:ligatures w14:val="standardContextual"/>
        </w:rPr>
        <w:t xml:space="preserve">those before </w:t>
      </w:r>
      <w:r w:rsidRPr="00312F2F">
        <w:rPr>
          <w:rFonts w:eastAsia="Calibri"/>
          <w:b/>
          <w:iCs/>
          <w:u w:val="single"/>
          <w:bdr w:val="single" w:sz="8" w:space="0" w:color="auto"/>
          <w14:ligatures w14:val="standardContextual"/>
        </w:rPr>
        <w:t>humanity</w:t>
      </w:r>
      <w:r w:rsidRPr="00312F2F">
        <w:rPr>
          <w:rFonts w:eastAsia="Calibri"/>
          <w:u w:val="single"/>
          <w14:ligatures w14:val="standardContextual"/>
        </w:rPr>
        <w:t>’s dominance</w:t>
      </w:r>
      <w:r w:rsidRPr="00312F2F">
        <w:rPr>
          <w:rFonts w:eastAsia="Calibri"/>
          <w:sz w:val="10"/>
          <w14:ligatures w14:val="standardContextual"/>
        </w:rPr>
        <w:t xml:space="preserve"> of Earth.” According to a global survey of plant extinctions, “since 1900, nearly 3 species of seed-bearing plants have disappeared per year, which is up to 500 times faster than they would naturally” (Ledford 2019). In 2005, the Ecosystems and Human Well-being: Synthesis (2005), a report established by the Millennium Ecosystem Assessment, stated:</w:t>
      </w:r>
    </w:p>
    <w:p w14:paraId="70FEE970" w14:textId="77777777" w:rsidR="001A31F4" w:rsidRPr="00312F2F" w:rsidRDefault="001A31F4" w:rsidP="001A31F4">
      <w:pPr>
        <w:ind w:left="1440"/>
        <w:rPr>
          <w:rFonts w:eastAsia="Calibri"/>
          <w:sz w:val="10"/>
          <w14:ligatures w14:val="standardContextual"/>
        </w:rPr>
      </w:pPr>
      <w:r w:rsidRPr="00312F2F">
        <w:rPr>
          <w:rFonts w:eastAsia="Calibri"/>
          <w:sz w:val="10"/>
          <w14:ligatures w14:val="standardContextual"/>
        </w:rPr>
        <w:t xml:space="preserve">The rate of known extinctions of species in the past century is roughly 50–500 times greater than the extinction rate calculated from the fossil record of 0.1–1 </w:t>
      </w:r>
      <w:proofErr w:type="gramStart"/>
      <w:r w:rsidRPr="00312F2F">
        <w:rPr>
          <w:rFonts w:eastAsia="Calibri"/>
          <w:sz w:val="10"/>
          <w14:ligatures w14:val="standardContextual"/>
        </w:rPr>
        <w:t>extinctions</w:t>
      </w:r>
      <w:proofErr w:type="gramEnd"/>
      <w:r w:rsidRPr="00312F2F">
        <w:rPr>
          <w:rFonts w:eastAsia="Calibri"/>
          <w:sz w:val="10"/>
          <w14:ligatures w14:val="standardContextual"/>
        </w:rPr>
        <w:t xml:space="preserve"> per 1,000 species per 1,000 years. The rate is up to 1,000 times higher than the background extinction rates if possibly extinct species are included.</w:t>
      </w:r>
    </w:p>
    <w:p w14:paraId="7E4E5C81"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And the same document estimates that “projected future extinction rate is more than ten times higher than current rate.” In line with this projection, Chris Thomas et al. (2004) “predict, on the basis of mid-range climate-warming scenarios for 2050, that 15–37% of species in our sample of regions and taxa will be committed to extinction.”</w:t>
      </w:r>
    </w:p>
    <w:p w14:paraId="1F3FB395"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10.5 The IUCN Red List of Threatened Species</w:t>
      </w:r>
    </w:p>
    <w:p w14:paraId="69D91233"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 xml:space="preserve">The number species </w:t>
      </w:r>
      <w:r w:rsidRPr="00312F2F">
        <w:rPr>
          <w:rFonts w:eastAsia="Calibri"/>
          <w:b/>
          <w:iCs/>
          <w:u w:val="single"/>
          <w:bdr w:val="single" w:sz="8" w:space="0" w:color="auto"/>
          <w14:ligatures w14:val="standardContextual"/>
        </w:rPr>
        <w:t>threatened</w:t>
      </w:r>
      <w:r w:rsidRPr="00312F2F">
        <w:rPr>
          <w:rFonts w:eastAsia="Calibri"/>
          <w:u w:val="single"/>
          <w14:ligatures w14:val="standardContextual"/>
        </w:rPr>
        <w:t xml:space="preserve"> with extinction has </w:t>
      </w:r>
      <w:r w:rsidRPr="00312F2F">
        <w:rPr>
          <w:rFonts w:eastAsia="Calibri"/>
          <w:b/>
          <w:iCs/>
          <w:u w:val="single"/>
          <w:bdr w:val="single" w:sz="8" w:space="0" w:color="auto"/>
          <w14:ligatures w14:val="standardContextual"/>
        </w:rPr>
        <w:t>grown rapidly</w:t>
      </w:r>
      <w:r w:rsidRPr="00312F2F">
        <w:rPr>
          <w:rFonts w:eastAsia="Calibri"/>
          <w:sz w:val="10"/>
          <w14:ligatures w14:val="standardContextual"/>
        </w:rPr>
        <w:t xml:space="preserve"> over the past 50 years, as the International Union for Conservation of Nature (IUCN) records show. Today, this assessment divides species into nine categories: Not Evaluated, Data Deficient, Least Concern, Near Threatened, Vulnerable, Endangered, Critically Endangered, Extinct in the Wild, and Extinct. In 1964, the first IUCN’s Red List of Threatened Species was published, which periodically lists the species evaluated as Critically Endangered, Endangered, or Vulnerable</w:t>
      </w:r>
      <w:proofErr w:type="gramStart"/>
      <w:r w:rsidRPr="00312F2F">
        <w:rPr>
          <w:rFonts w:eastAsia="Calibri"/>
          <w:sz w:val="10"/>
          <w14:ligatures w14:val="standardContextual"/>
        </w:rPr>
        <w:t>.5</w:t>
      </w:r>
      <w:proofErr w:type="gramEnd"/>
      <w:r w:rsidRPr="00312F2F">
        <w:rPr>
          <w:rFonts w:eastAsia="Calibri"/>
          <w:sz w:val="10"/>
          <w14:ligatures w14:val="standardContextual"/>
        </w:rPr>
        <w:t xml:space="preserve"> Table 10.1 gives us an idea of the speed of the process of species extinction that is underway.</w:t>
      </w:r>
    </w:p>
    <w:p w14:paraId="479C1BC6"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To date, more than 105,700 species have been assessed for the IUCN Red List, and more than 28,000 species are threatened with extinction (27%). Between 2000 and 2013, with the increase in the number of species evaluated having quadrupled, the number of threatened species nearly doubled, from just over 10,000 in 2000 to 21,286 in 2013, as shown in Fig. 10.2.</w:t>
      </w:r>
    </w:p>
    <w:p w14:paraId="4AE24E53"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Table 10.2 gives a picture of the evolution of the relationship between the </w:t>
      </w:r>
      <w:proofErr w:type="gramStart"/>
      <w:r w:rsidRPr="00312F2F">
        <w:rPr>
          <w:rFonts w:eastAsia="Calibri"/>
          <w:sz w:val="4"/>
          <w:szCs w:val="16"/>
          <w14:ligatures w14:val="standardContextual"/>
        </w:rPr>
        <w:t>evaluated species</w:t>
      </w:r>
      <w:proofErr w:type="gramEnd"/>
      <w:r w:rsidRPr="00312F2F">
        <w:rPr>
          <w:rFonts w:eastAsia="Calibri"/>
          <w:sz w:val="4"/>
          <w:szCs w:val="16"/>
          <w14:ligatures w14:val="standardContextual"/>
        </w:rPr>
        <w:t xml:space="preserve"> and those threatened with extinction over the last 10 years.</w:t>
      </w:r>
    </w:p>
    <w:p w14:paraId="66E3A65C"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the 2015 assessment, 14 species were shifted from the “Endangered” category to the “Critically Endangered (Possibly Extinct)” category.</w:t>
      </w:r>
    </w:p>
    <w:p w14:paraId="4671F9F4" w14:textId="77777777" w:rsidR="001A31F4" w:rsidRPr="00312F2F" w:rsidRDefault="001A31F4" w:rsidP="001A31F4">
      <w:pPr>
        <w:rPr>
          <w:rFonts w:eastAsia="Calibri"/>
          <w14:ligatures w14:val="standardContextual"/>
        </w:rPr>
      </w:pPr>
      <w:r w:rsidRPr="00312F2F">
        <w:rPr>
          <w:rFonts w:eastAsia="Calibri"/>
          <w14:ligatures w14:val="standardContextual"/>
        </w:rPr>
        <w:t>[TABLE 10.1 OMITTED]</w:t>
      </w:r>
    </w:p>
    <w:p w14:paraId="1D8EDA03" w14:textId="77777777" w:rsidR="001A31F4" w:rsidRPr="00312F2F" w:rsidRDefault="001A31F4" w:rsidP="001A31F4">
      <w:pPr>
        <w:rPr>
          <w:rFonts w:eastAsia="Calibri"/>
          <w14:ligatures w14:val="standardContextual"/>
        </w:rPr>
      </w:pPr>
      <w:r w:rsidRPr="00312F2F">
        <w:rPr>
          <w:rFonts w:eastAsia="Calibri"/>
          <w14:ligatures w14:val="standardContextual"/>
        </w:rPr>
        <w:t>[FIGURE 10.2 OMITTED]</w:t>
      </w:r>
    </w:p>
    <w:p w14:paraId="0C4E6CCD" w14:textId="77777777" w:rsidR="001A31F4" w:rsidRPr="00312F2F" w:rsidRDefault="001A31F4" w:rsidP="001A31F4">
      <w:pPr>
        <w:rPr>
          <w:rFonts w:eastAsia="Calibri"/>
          <w14:ligatures w14:val="standardContextual"/>
        </w:rPr>
      </w:pPr>
      <w:r w:rsidRPr="00312F2F">
        <w:rPr>
          <w:rFonts w:eastAsia="Calibri"/>
          <w14:ligatures w14:val="standardContextual"/>
        </w:rPr>
        <w:t>[TABLE 10.2 OMITTED]</w:t>
      </w:r>
    </w:p>
    <w:p w14:paraId="37B0A16E"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10.6 The Living Planet Index (LPI) and the Decline in Terrestrial Vertebrate Populations</w:t>
      </w:r>
    </w:p>
    <w:p w14:paraId="0E2DD234"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the important 2017 study, quoted at the beginning of this chapter, Gerardo Ceballos, Paul Ehrlich, and Rodolfo Dirzo emphasize the global extent and speed of the recent decline in vertebrates:</w:t>
      </w:r>
    </w:p>
    <w:p w14:paraId="0EE5D52F"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Considering all land vertebrates, our spatially explicit analyses indicate a massive pulse of population losses, with a global epidemic of species declines. Those analyses support the view that the decay of vertebrate animal life is widespread geographically, crosses phylogenetic lineages, and involves species ranging in abundance from common to rare. (…) In the last few decades, habitat loss, overexploitation, invasive organisms, pollution, toxification, and more recently climate disruption, as well as the interactions among these factors, have led to </w:t>
      </w:r>
      <w:proofErr w:type="gramStart"/>
      <w:r w:rsidRPr="00312F2F">
        <w:rPr>
          <w:rFonts w:eastAsia="Calibri"/>
          <w:sz w:val="4"/>
          <w:szCs w:val="16"/>
          <w14:ligatures w14:val="standardContextual"/>
        </w:rPr>
        <w:t>the catastrophic</w:t>
      </w:r>
      <w:proofErr w:type="gramEnd"/>
      <w:r w:rsidRPr="00312F2F">
        <w:rPr>
          <w:rFonts w:eastAsia="Calibri"/>
          <w:sz w:val="4"/>
          <w:szCs w:val="16"/>
          <w14:ligatures w14:val="standardContextual"/>
        </w:rPr>
        <w:t xml:space="preserve"> declines in both the numbers and sizes of populations of both common and rare vertebrate species. For example, several species of mammals that were relatively safe one or two decades ago are now endangered.</w:t>
      </w:r>
    </w:p>
    <w:p w14:paraId="223019B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In this paper, the authors’ objective differs from that of the IUCN, which is mainly concerned with risks of extinction and, therefore, with species whose populations are already scarce or rare and that have less territorial distribution. Unlike the IUCN, the three authors cited here also </w:t>
      </w:r>
      <w:proofErr w:type="gramStart"/>
      <w:r w:rsidRPr="00312F2F">
        <w:rPr>
          <w:rFonts w:eastAsia="Calibri"/>
          <w:sz w:val="4"/>
          <w:szCs w:val="16"/>
          <w14:ligatures w14:val="standardContextual"/>
        </w:rPr>
        <w:t>take into account</w:t>
      </w:r>
      <w:proofErr w:type="gramEnd"/>
      <w:r w:rsidRPr="00312F2F">
        <w:rPr>
          <w:rFonts w:eastAsia="Calibri"/>
          <w:sz w:val="4"/>
          <w:szCs w:val="16"/>
          <w14:ligatures w14:val="standardContextual"/>
        </w:rPr>
        <w:t xml:space="preserve"> the decline in “common” or abundant species. Thus, they propose a picture of the present process of “biological annihilation” of terrestrial vertebrates, perhaps even more dramatic than the one proposed by the IUCN’s Red List. Starting from the IUCN assessments, they divide this picture into two large groups. On one side, there are the species placed by the IUCN under the category “Low Concern” or “Data Deficient.” On the other side, there are the “Threatened Species,” according to their various threat levels (“Critically Endangered,” “Endangered,” “Vulnerable,” and “Near Threatened”). The result is captured in Fig. 10.3.</w:t>
      </w:r>
    </w:p>
    <w:p w14:paraId="2A56FFFC" w14:textId="77777777" w:rsidR="001A31F4" w:rsidRPr="00312F2F" w:rsidRDefault="001A31F4" w:rsidP="001A31F4">
      <w:pPr>
        <w:rPr>
          <w:rFonts w:eastAsia="Calibri"/>
          <w14:ligatures w14:val="standardContextual"/>
        </w:rPr>
      </w:pPr>
      <w:r w:rsidRPr="00312F2F">
        <w:rPr>
          <w:rFonts w:eastAsia="Calibri"/>
          <w14:ligatures w14:val="standardContextual"/>
        </w:rPr>
        <w:t>[FIGURE 10.3 OMITTED]</w:t>
      </w:r>
    </w:p>
    <w:p w14:paraId="66A7281B"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first column (Land vertebrates), which summarizes the four successive ones (mammals, birds, reptiles, and amphibians), shows that populations of about two thirds of terrestrial vertebrates are in decline; “this figure emphasizes,” the authors conclude, “that even species that have not yet been classified as endangered (roughly 30% in the case of all vertebrates) are declining. This situation is exacerbated in the case of birds, for which close to 55% of the decreasing species are still classified as ‘low concern.’”</w:t>
      </w:r>
    </w:p>
    <w:p w14:paraId="35BA918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This evaluation converges with the Living Planet Report 2018 (twelfth edition) of the Living Planet Index (WWF/ZSL), which measured the state of 16,704 populations of 4005 species. The results are frightening; on average, vertebrate animal populations in 2014 were well under half their 1970 levels. Between 1970 and 2014, 60% of worldwide vertebrate animal populations had been wiped out. In freshwater habitats, populations have collapsed by 83%, and in South and Central America, the worst affected region, there has been an 89% total drop in vertebrate animal populations. The key drivers of biodiversity decline, and the primary threats to these populations remain overexploitation (37%), habitat degradation (31.4%), and habitat loss (13.4%). As stressed by the authors of the Living Planet Report 2018, “of all the plant, amphibian, reptile, bird and mammal species that have gone extinct since AD 1500, 75% were harmed by overexploitation or agricultural activity or both.”</w:t>
      </w:r>
    </w:p>
    <w:p w14:paraId="516E2D0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10.7 The Two Extinction Pathways</w:t>
      </w:r>
    </w:p>
    <w:p w14:paraId="0AC253D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Global capitalism tears the web of life in two complementary ways: as a direct and immediate consequence of its activities—legal or illegal—and as a reflexive and systemic mode of impact on habitats. In deforestation, timber trade, hunting, fishing, and trafficking of wild species, especially in the tropical world and </w:t>
      </w:r>
      <w:proofErr w:type="gramStart"/>
      <w:r w:rsidRPr="00312F2F">
        <w:rPr>
          <w:rFonts w:eastAsia="Calibri"/>
          <w:sz w:val="4"/>
          <w:szCs w:val="16"/>
          <w14:ligatures w14:val="standardContextual"/>
        </w:rPr>
        <w:t>in particular in</w:t>
      </w:r>
      <w:proofErr w:type="gramEnd"/>
      <w:r w:rsidRPr="00312F2F">
        <w:rPr>
          <w:rFonts w:eastAsia="Calibri"/>
          <w:sz w:val="4"/>
          <w:szCs w:val="16"/>
          <w14:ligatures w14:val="standardContextual"/>
        </w:rPr>
        <w:t xml:space="preserve"> Brazil, legal activity which is profoundly destructive conceals illegality and is inextricably intertwined with it. In June 2014, a joint report from UNEP and Interpol looked at illegal wildlife trafficking, assessing the magnitude of the monetary values involved (Nellemann 2009):</w:t>
      </w:r>
    </w:p>
    <w:p w14:paraId="5C1720F7"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In the international community, there is now growing recognition that the issue of the illegal wildlife trade has reached significant global proportions. Illegal wildlife trade and environmental crime involve a wide range of flora and fauna across all continents, estimated to be worth USD 70–213 billion annually.</w:t>
      </w:r>
    </w:p>
    <w:p w14:paraId="7E5896F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In Colombia, wildlife trafficking financed the FARC until the so-called pacification; in Uganda, it financed the Lord’s Resistance Army (LRA); in Somalia, Al-Shabaab; and in Darfur, the Janjaweed. The same symbiosis between trafficking and militias is established in </w:t>
      </w:r>
      <w:proofErr w:type="gramStart"/>
      <w:r w:rsidRPr="00312F2F">
        <w:rPr>
          <w:rFonts w:eastAsia="Calibri"/>
          <w:sz w:val="4"/>
          <w:szCs w:val="16"/>
          <w14:ligatures w14:val="standardContextual"/>
        </w:rPr>
        <w:t>the Congo</w:t>
      </w:r>
      <w:proofErr w:type="gramEnd"/>
      <w:r w:rsidRPr="00312F2F">
        <w:rPr>
          <w:rFonts w:eastAsia="Calibri"/>
          <w:sz w:val="4"/>
          <w:szCs w:val="16"/>
          <w14:ligatures w14:val="standardContextual"/>
        </w:rPr>
        <w:t>, the Central African Republic, Mali, and Niger. The Russian mafia has long profited from the trafficking of sturgeons and caviar. According to Interpol’s David Higgins, environmental crimes of this nature have increased by a factor of five in the past 20 years (Barroux 2014; Baudet and Michel 2015). According to the Brazilian I Relatório Nacional Sobre o Tráfico de Animais Silvestres [1st National Report on the Trafficking of Wild Animals] (2001), there are three types of illegal wildlife trade:</w:t>
      </w:r>
    </w:p>
    <w:p w14:paraId="27A48FDF"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(a) Animals for zoos and private collectors. This type of wildlife trafficking prioritizes the most endangered species, also because the rarer the animal, the greater its demand and, thus, the higher its market value.</w:t>
      </w:r>
    </w:p>
    <w:p w14:paraId="6F302784"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(b) Biopiracy for scientific, pharmaceutical, and industrial use. This type of trafficking focuses on species used in animal experiments and those that supply chemicals. It involves high monetary values, mostly coming from the pharmaceutical industry. In 2001, the value of one gram of poison from a brown spider (Loxosceles sp.) and from a coral snake (Micrurus frontalis), for example, could be as high as US$ 24,000 and US$ 30,000, respectively.</w:t>
      </w:r>
    </w:p>
    <w:p w14:paraId="2568D410"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(c) Animals for pet shops. According to the report, this is the process that most encourages wildlife trafficking, at least in Brazil.</w:t>
      </w:r>
    </w:p>
    <w:p w14:paraId="419C2CE0"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This report also notes that countries which are among the major wildlife exporters include Brazil, Peru, Argentina, Guyana, Venezuela, Paraguay, Bolivia, Colombia, South Africa, Zaire, Tanzania, Kenya, Senegal, Cameroon, Madagascar, India, Vietnam, Malaysia, Indonesia, China, and Russia. And among the countries that import them, the most are: the USA, Germany, Holland, Belgium, France, England, Switzerland, Greece, Bulgaria, Saudi Arabia, and Japan. According to the Animal Rights News Agency (ANDA), Brazil accounts for 15% of wildlife trafficking worldwide.6 According to the I Relatório Nacional Sobre Gestão e Uso Sustentável da Fauna Silvestre [1st National Report on Use and Management of Wildlife in Brazil] (2016) by Renctas, defaunation rates in Brazil are colossal:</w:t>
      </w:r>
    </w:p>
    <w:p w14:paraId="1F7256A8"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At least 60 million vertebrates (mainly birds, mammals, and some reptiles) are hunted illegally each year in the Brazilian Amazon. There are no data for other regions of Brazil but poaching still occurs in all ecosystems. (…) It is estimated that Brazil illegally exports 1.5 billion wild animals per year, an amount that globally reaches 10 billion reais [US$ 2 billion], losing in revenue only to drug and arms trafficking.</w:t>
      </w:r>
    </w:p>
    <w:p w14:paraId="0073373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Like all other types of trafficking—of drugs, timber, electronic waste, weapons, and people (prostitution, organs, and tissues)—this one is also exceptionally profitable. The governments of exporting and importing countries are complicit in this ecocide by not equipping their inspecting agencies with budgets that are consistent with their surveillance and repression duties. These agencies remain vulnerable to corruption and have been unable to thwart gangs and deter criminals.</w:t>
      </w:r>
    </w:p>
    <w:p w14:paraId="5F1AC83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10.8 The International Financial System</w:t>
      </w:r>
    </w:p>
    <w:p w14:paraId="217FFADE"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 international financial system is a key element in trafficking. Banks not only profit from crime, but—through a tangle of mechanisms that prevent the tracking of wealth from trafficking and that legalize this </w:t>
      </w:r>
      <w:proofErr w:type="gramStart"/>
      <w:r w:rsidRPr="00312F2F">
        <w:rPr>
          <w:rFonts w:eastAsia="Calibri"/>
          <w:sz w:val="4"/>
          <w:szCs w:val="16"/>
          <w14:ligatures w14:val="standardContextual"/>
        </w:rPr>
        <w:t>wealth—</w:t>
      </w:r>
      <w:proofErr w:type="gramEnd"/>
      <w:r w:rsidRPr="00312F2F">
        <w:rPr>
          <w:rFonts w:eastAsia="Calibri"/>
          <w:sz w:val="4"/>
          <w:szCs w:val="16"/>
          <w14:ligatures w14:val="standardContextual"/>
        </w:rPr>
        <w:t>they make the line between legal and illegal economies invisible. The gains from wildlife trafficking end up sustaining the financial system through a complex network of resource transfusions among the various mafias, whether they are involved in environmental crimes or other types of crimes. Debbie Banks et al. (2008) are authors of a study by the London-based Environmental Investigation Agency (EIA) on money laundering in illegal timber trafficking in Papua. The study reports that:</w:t>
      </w:r>
    </w:p>
    <w:p w14:paraId="45C7D284"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An expert in forging shipping documents working from Singapore boasted to EIA investigators that he was “timber mafia” and that the trade was “better than drug smuggling.” The vast profits from this illegal trade accrued in bank accounts in Singapore and Hong Kong.</w:t>
      </w:r>
    </w:p>
    <w:p w14:paraId="1DE3F0D1"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In one of the cases investigated, a corrupt police officer received $120,000, paid through 16 bank transfers from individuals linked to companies accused of illegal logging. These were the very companies this police officer was supposed to be investigating. Similar mechanisms occur in deforestation, a major factor in the decline of tropical biodiversity, as well as in animal trafficking. In the case of deforestation, we must remember, for example, that over 90% of deforestation in Brazil is illegal (Wilkinson 2019; MapBiomas http://mapbiomas.org/). Gains from environmental crimes (deforestation, hunting, illegal animal trafficking, etc.) navigate the network of international financial corporations and are in symbiosis with them: crime brings in wealth and banks legalize it and profit from it. This was evidenced by the collusion between organized crime and HSBC, which, according to Charles Ferguson, is not unique to that bank (Ferguson 2012). As Neil Barofsky (2012) emphasizes, for the “Judicial system”: “HSBC is not only too big to </w:t>
      </w:r>
      <w:proofErr w:type="gramStart"/>
      <w:r w:rsidRPr="00312F2F">
        <w:rPr>
          <w:rFonts w:eastAsia="Calibri"/>
          <w:sz w:val="4"/>
          <w:szCs w:val="16"/>
          <w14:ligatures w14:val="standardContextual"/>
        </w:rPr>
        <w:t>fail, but</w:t>
      </w:r>
      <w:proofErr w:type="gramEnd"/>
      <w:r w:rsidRPr="00312F2F">
        <w:rPr>
          <w:rFonts w:eastAsia="Calibri"/>
          <w:sz w:val="4"/>
          <w:szCs w:val="16"/>
          <w14:ligatures w14:val="standardContextual"/>
        </w:rPr>
        <w:t xml:space="preserve"> is also too big to jail.” In fact, when reported, their directors paid a fine corresponding to a few weeks’ earnings but were never defendants in a criminal lawsuit. The high-profit– low-risk mechanism reinforces the tacit symbiosis between the financial system and organized environmental crime.</w:t>
      </w:r>
    </w:p>
    <w:p w14:paraId="4C9A33C1"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10.9 Systemic Destruction: 70% of Biodiversity Loss Comes from Agriculture and Livestock</w:t>
      </w:r>
    </w:p>
    <w:p w14:paraId="52C044EF"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Even when the destruction of plant and animal species is not illegal or is not an immediate business focus, </w:t>
      </w:r>
      <w:r w:rsidRPr="00312F2F">
        <w:rPr>
          <w:rFonts w:eastAsia="Calibri"/>
          <w:u w:val="single"/>
          <w14:ligatures w14:val="standardContextual"/>
        </w:rPr>
        <w:t>global capitalism</w:t>
      </w:r>
      <w:r w:rsidRPr="00312F2F">
        <w:rPr>
          <w:rFonts w:eastAsia="Calibri"/>
          <w:sz w:val="10"/>
          <w14:ligatures w14:val="standardContextual"/>
        </w:rPr>
        <w:t xml:space="preserve"> or, more precisely, the globalized production of soft commodities </w:t>
      </w:r>
      <w:r w:rsidRPr="00312F2F">
        <w:rPr>
          <w:rFonts w:eastAsia="Calibri"/>
          <w:u w:val="single"/>
          <w14:ligatures w14:val="standardContextual"/>
        </w:rPr>
        <w:t xml:space="preserve">is </w:t>
      </w:r>
      <w:r w:rsidRPr="00312F2F">
        <w:rPr>
          <w:rFonts w:eastAsia="Calibri"/>
          <w:b/>
          <w:iCs/>
          <w:u w:val="single"/>
          <w:bdr w:val="single" w:sz="8" w:space="0" w:color="auto"/>
          <w14:ligatures w14:val="standardContextual"/>
        </w:rPr>
        <w:t>systemically</w:t>
      </w:r>
      <w:r w:rsidRPr="00312F2F">
        <w:rPr>
          <w:rFonts w:eastAsia="Calibri"/>
          <w:u w:val="single"/>
          <w14:ligatures w14:val="standardContextual"/>
        </w:rPr>
        <w:t xml:space="preserve"> the </w:t>
      </w:r>
      <w:r w:rsidRPr="00312F2F">
        <w:rPr>
          <w:rFonts w:eastAsia="Calibri"/>
          <w:b/>
          <w:iCs/>
          <w:u w:val="single"/>
          <w:bdr w:val="single" w:sz="8" w:space="0" w:color="auto"/>
          <w14:ligatures w14:val="standardContextual"/>
        </w:rPr>
        <w:t>main cause of biodiversity collapse</w:t>
      </w:r>
      <w:r w:rsidRPr="00312F2F">
        <w:rPr>
          <w:rFonts w:eastAsia="Calibri"/>
          <w:u w:val="single"/>
          <w14:ligatures w14:val="standardContextual"/>
        </w:rPr>
        <w:t xml:space="preserve">. </w:t>
      </w:r>
      <w:r w:rsidRPr="00312F2F">
        <w:rPr>
          <w:rFonts w:eastAsia="Calibri"/>
          <w:b/>
          <w:iCs/>
          <w:highlight w:val="cyan"/>
          <w:u w:val="single"/>
          <w:bdr w:val="single" w:sz="8" w:space="0" w:color="auto"/>
          <w14:ligatures w14:val="standardContextual"/>
        </w:rPr>
        <w:t>Agribusiness</w:t>
      </w:r>
      <w:r w:rsidRPr="00312F2F">
        <w:rPr>
          <w:rFonts w:eastAsia="Calibri"/>
          <w:sz w:val="10"/>
          <w14:ligatures w14:val="standardContextual"/>
        </w:rPr>
        <w:t xml:space="preserve"> </w:t>
      </w:r>
      <w:r w:rsidRPr="00312F2F">
        <w:rPr>
          <w:rFonts w:eastAsia="Calibri"/>
          <w:u w:val="single"/>
          <w14:ligatures w14:val="standardContextual"/>
        </w:rPr>
        <w:t>is</w:t>
      </w:r>
      <w:r w:rsidRPr="00312F2F">
        <w:rPr>
          <w:rFonts w:eastAsia="Calibri"/>
          <w:sz w:val="10"/>
          <w14:ligatures w14:val="standardContextual"/>
        </w:rPr>
        <w:t xml:space="preserve"> certainly </w:t>
      </w:r>
      <w:r w:rsidRPr="00312F2F">
        <w:rPr>
          <w:rFonts w:eastAsia="Calibri"/>
          <w:u w:val="single"/>
          <w14:ligatures w14:val="standardContextual"/>
        </w:rPr>
        <w:t>one of the most important causes of population decline and</w:t>
      </w:r>
      <w:r w:rsidRPr="00312F2F">
        <w:rPr>
          <w:rFonts w:eastAsia="Calibri"/>
          <w:sz w:val="10"/>
          <w14:ligatures w14:val="standardContextual"/>
        </w:rPr>
        <w:t xml:space="preserve">, ultimately, of </w:t>
      </w:r>
      <w:r w:rsidRPr="00312F2F">
        <w:rPr>
          <w:rFonts w:eastAsia="Calibri"/>
          <w:u w:val="single"/>
          <w14:ligatures w14:val="standardContextual"/>
        </w:rPr>
        <w:t>the extinction of vertebrates and invertebrates</w:t>
      </w:r>
      <w:r w:rsidRPr="00312F2F">
        <w:rPr>
          <w:rFonts w:eastAsia="Calibri"/>
          <w:sz w:val="10"/>
          <w14:ligatures w14:val="standardContextual"/>
        </w:rPr>
        <w:t>. As the 2016 I Relatório Nacional Sobre Gestão e Uso Sustentável da Fauna Silvestre [1st National Report on Use and Management of Wildlife in Brazil] produced by Renctas states:</w:t>
      </w:r>
    </w:p>
    <w:p w14:paraId="35216C27" w14:textId="77777777" w:rsidR="001A31F4" w:rsidRPr="00312F2F" w:rsidRDefault="001A31F4" w:rsidP="001A31F4">
      <w:pPr>
        <w:ind w:left="720"/>
        <w:rPr>
          <w:rFonts w:eastAsia="Calibri"/>
          <w:u w:val="single"/>
          <w14:ligatures w14:val="standardContextual"/>
        </w:rPr>
      </w:pPr>
      <w:r w:rsidRPr="00312F2F">
        <w:rPr>
          <w:rFonts w:eastAsia="Calibri"/>
          <w:sz w:val="10"/>
          <w14:ligatures w14:val="standardContextual"/>
        </w:rPr>
        <w:t xml:space="preserve">The destruction of natural environments eliminates thousands of animals locally. </w:t>
      </w:r>
      <w:r w:rsidRPr="00312F2F">
        <w:rPr>
          <w:rFonts w:eastAsia="Calibri"/>
          <w:u w:val="single"/>
          <w14:ligatures w14:val="standardContextual"/>
        </w:rPr>
        <w:t xml:space="preserve">In the </w:t>
      </w:r>
      <w:r w:rsidRPr="00312F2F">
        <w:rPr>
          <w:rFonts w:eastAsia="Calibri"/>
          <w:b/>
          <w:iCs/>
          <w:u w:val="single"/>
          <w:bdr w:val="single" w:sz="8" w:space="0" w:color="auto"/>
          <w14:ligatures w14:val="standardContextual"/>
        </w:rPr>
        <w:t>Amazon</w:t>
      </w:r>
      <w:r w:rsidRPr="00312F2F">
        <w:rPr>
          <w:rFonts w:eastAsia="Calibri"/>
          <w:sz w:val="10"/>
          <w14:ligatures w14:val="standardContextual"/>
        </w:rPr>
        <w:t xml:space="preserve">, between 5 and </w:t>
      </w:r>
      <w:r w:rsidRPr="00312F2F">
        <w:rPr>
          <w:rFonts w:eastAsia="Calibri"/>
          <w:u w:val="single"/>
          <w14:ligatures w14:val="standardContextual"/>
        </w:rPr>
        <w:t>10</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thousand square kilometers</w:t>
      </w:r>
      <w:r w:rsidRPr="00312F2F">
        <w:rPr>
          <w:rFonts w:eastAsia="Calibri"/>
          <w:sz w:val="10"/>
          <w14:ligatures w14:val="standardContextual"/>
        </w:rPr>
        <w:t xml:space="preserve"> of forest </w:t>
      </w:r>
      <w:r w:rsidRPr="00312F2F">
        <w:rPr>
          <w:rFonts w:eastAsia="Calibri"/>
          <w:u w:val="single"/>
          <w14:ligatures w14:val="standardContextual"/>
        </w:rPr>
        <w:t xml:space="preserve">are </w:t>
      </w:r>
      <w:r w:rsidRPr="00312F2F">
        <w:rPr>
          <w:rFonts w:eastAsia="Calibri"/>
          <w:b/>
          <w:iCs/>
          <w:highlight w:val="cyan"/>
          <w:u w:val="single"/>
          <w:bdr w:val="single" w:sz="8" w:space="0" w:color="auto"/>
          <w14:ligatures w14:val="standardContextual"/>
        </w:rPr>
        <w:t>clear</w:t>
      </w:r>
      <w:r w:rsidRPr="00312F2F">
        <w:rPr>
          <w:rFonts w:eastAsia="Calibri"/>
          <w:u w:val="single"/>
          <w14:ligatures w14:val="standardContextual"/>
        </w:rPr>
        <w:t xml:space="preserve">ed every </w:t>
      </w:r>
      <w:r w:rsidRPr="00312F2F">
        <w:rPr>
          <w:rFonts w:eastAsia="Calibri"/>
          <w:b/>
          <w:iCs/>
          <w:u w:val="single"/>
          <w:bdr w:val="single" w:sz="8" w:space="0" w:color="auto"/>
          <w14:ligatures w14:val="standardContextual"/>
        </w:rPr>
        <w:t>year</w:t>
      </w:r>
      <w:r w:rsidRPr="00312F2F">
        <w:rPr>
          <w:rFonts w:eastAsia="Calibri"/>
          <w:sz w:val="10"/>
          <w14:ligatures w14:val="standardContextual"/>
        </w:rPr>
        <w:t xml:space="preserve">. In forests where there is no hunting, each square kilometer can house up to 95 medium and large mammals, depending on the forest. Therefore, deforestation may be </w:t>
      </w:r>
      <w:r w:rsidRPr="00312F2F">
        <w:rPr>
          <w:rFonts w:eastAsia="Calibri"/>
          <w:u w:val="single"/>
          <w14:ligatures w14:val="standardContextual"/>
        </w:rPr>
        <w:t xml:space="preserve">eliminating between 475 to 950 thousand animals per year </w:t>
      </w:r>
      <w:proofErr w:type="gramStart"/>
      <w:r w:rsidRPr="00312F2F">
        <w:rPr>
          <w:rFonts w:eastAsia="Calibri"/>
          <w:u w:val="single"/>
          <w14:ligatures w14:val="standardContextual"/>
        </w:rPr>
        <w:t>in</w:t>
      </w:r>
      <w:proofErr w:type="gramEnd"/>
      <w:r w:rsidRPr="00312F2F">
        <w:rPr>
          <w:rFonts w:eastAsia="Calibri"/>
          <w:u w:val="single"/>
          <w14:ligatures w14:val="standardContextual"/>
        </w:rPr>
        <w:t xml:space="preserve"> </w:t>
      </w:r>
      <w:r w:rsidRPr="00312F2F">
        <w:rPr>
          <w:rFonts w:eastAsia="Calibri"/>
          <w:highlight w:val="cyan"/>
          <w:u w:val="single"/>
          <w14:ligatures w14:val="standardContextual"/>
        </w:rPr>
        <w:t xml:space="preserve">the </w:t>
      </w:r>
      <w:r w:rsidRPr="00312F2F">
        <w:rPr>
          <w:rFonts w:eastAsia="Calibri"/>
          <w:b/>
          <w:iCs/>
          <w:highlight w:val="cyan"/>
          <w:u w:val="single"/>
          <w:bdr w:val="single" w:sz="8" w:space="0" w:color="auto"/>
          <w14:ligatures w14:val="standardContextual"/>
        </w:rPr>
        <w:t>Amazon</w:t>
      </w:r>
      <w:r w:rsidRPr="00312F2F">
        <w:rPr>
          <w:rFonts w:eastAsia="Calibri"/>
          <w:u w:val="single"/>
          <w14:ligatures w14:val="standardContextual"/>
        </w:rPr>
        <w:t>.</w:t>
      </w:r>
    </w:p>
    <w:p w14:paraId="5E3EDA26"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 xml:space="preserve">In addition to advancing over native vegetation cover, agribusiness </w:t>
      </w:r>
      <w:r w:rsidRPr="00312F2F">
        <w:rPr>
          <w:rFonts w:eastAsia="Calibri"/>
          <w:b/>
          <w:iCs/>
          <w:highlight w:val="cyan"/>
          <w:u w:val="single"/>
          <w:bdr w:val="single" w:sz="8" w:space="0" w:color="auto"/>
          <w14:ligatures w14:val="standardContextual"/>
        </w:rPr>
        <w:t>intoxicates</w:t>
      </w:r>
      <w:r w:rsidRPr="00312F2F">
        <w:rPr>
          <w:rFonts w:eastAsia="Calibri"/>
          <w:u w:val="single"/>
          <w14:ligatures w14:val="standardContextual"/>
        </w:rPr>
        <w:t xml:space="preserve"> the </w:t>
      </w:r>
      <w:r w:rsidRPr="00312F2F">
        <w:rPr>
          <w:rFonts w:eastAsia="Calibri"/>
          <w:b/>
          <w:iCs/>
          <w:highlight w:val="cyan"/>
          <w:u w:val="single"/>
          <w:bdr w:val="single" w:sz="8" w:space="0" w:color="auto"/>
          <w14:ligatures w14:val="standardContextual"/>
        </w:rPr>
        <w:t>soil</w:t>
      </w:r>
      <w:r w:rsidRPr="00312F2F">
        <w:rPr>
          <w:rFonts w:eastAsia="Calibri"/>
          <w:highlight w:val="cyan"/>
          <w:u w:val="single"/>
          <w14:ligatures w14:val="standardContextual"/>
        </w:rPr>
        <w:t xml:space="preserve">, causes </w:t>
      </w:r>
      <w:r w:rsidRPr="00312F2F">
        <w:rPr>
          <w:rFonts w:eastAsia="Calibri"/>
          <w:b/>
          <w:iCs/>
          <w:highlight w:val="cyan"/>
          <w:u w:val="single"/>
          <w:bdr w:val="single" w:sz="8" w:space="0" w:color="auto"/>
          <w14:ligatures w14:val="standardContextual"/>
        </w:rPr>
        <w:t>eutrophication</w:t>
      </w:r>
      <w:r w:rsidRPr="00312F2F">
        <w:rPr>
          <w:rFonts w:eastAsia="Calibri"/>
          <w:sz w:val="10"/>
          <w14:ligatures w14:val="standardContextual"/>
        </w:rPr>
        <w:t xml:space="preserve"> of the aquatic environment </w:t>
      </w:r>
      <w:proofErr w:type="gramStart"/>
      <w:r w:rsidRPr="00312F2F">
        <w:rPr>
          <w:rFonts w:eastAsia="Calibri"/>
          <w:sz w:val="10"/>
          <w14:ligatures w14:val="standardContextual"/>
        </w:rPr>
        <w:t>through the use of</w:t>
      </w:r>
      <w:proofErr w:type="gramEnd"/>
      <w:r w:rsidRPr="00312F2F">
        <w:rPr>
          <w:rFonts w:eastAsia="Calibri"/>
          <w:sz w:val="10"/>
          <w14:ligatures w14:val="standardContextual"/>
        </w:rPr>
        <w:t xml:space="preserve"> chemical fertilizers, </w:t>
      </w:r>
      <w:r w:rsidRPr="00312F2F">
        <w:rPr>
          <w:rFonts w:eastAsia="Calibri"/>
          <w:u w:val="single"/>
          <w14:ligatures w14:val="standardContextual"/>
        </w:rPr>
        <w:t>and poisons the</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environment</w:t>
      </w:r>
      <w:r w:rsidRPr="00312F2F">
        <w:rPr>
          <w:rFonts w:eastAsia="Calibri"/>
          <w:sz w:val="10"/>
          <w14:ligatures w14:val="standardContextual"/>
        </w:rPr>
        <w:t xml:space="preserve"> </w:t>
      </w:r>
      <w:r w:rsidRPr="00312F2F">
        <w:rPr>
          <w:rFonts w:eastAsia="Calibri"/>
          <w:u w:val="single"/>
          <w14:ligatures w14:val="standardContextual"/>
        </w:rPr>
        <w:t>with systemic pesticides</w:t>
      </w:r>
      <w:r w:rsidRPr="00312F2F">
        <w:rPr>
          <w:rFonts w:eastAsia="Calibri"/>
          <w:sz w:val="10"/>
          <w14:ligatures w14:val="standardContextual"/>
        </w:rPr>
        <w:t>. David Gibbons, Christy Morrissey, and Pierre Mineau (2014) present the results of a review of 150 studies on the direct (toxic) and indirect (food chain) action of three insecticides— fipronil and two neonicotinoid-</w:t>
      </w:r>
      <w:proofErr w:type="gramStart"/>
      <w:r w:rsidRPr="00312F2F">
        <w:rPr>
          <w:rFonts w:eastAsia="Calibri"/>
          <w:sz w:val="10"/>
          <w14:ligatures w14:val="standardContextual"/>
        </w:rPr>
        <w:t>class insecticides</w:t>
      </w:r>
      <w:proofErr w:type="gramEnd"/>
      <w:r w:rsidRPr="00312F2F">
        <w:rPr>
          <w:rFonts w:eastAsia="Calibri"/>
          <w:sz w:val="10"/>
          <w14:ligatures w14:val="standardContextual"/>
        </w:rPr>
        <w:t xml:space="preserve"> (imidacloprid and </w:t>
      </w:r>
      <w:proofErr w:type="gramStart"/>
      <w:r w:rsidRPr="00312F2F">
        <w:rPr>
          <w:rFonts w:eastAsia="Calibri"/>
          <w:sz w:val="10"/>
          <w14:ligatures w14:val="standardContextual"/>
        </w:rPr>
        <w:t>clothianidin)—</w:t>
      </w:r>
      <w:proofErr w:type="gramEnd"/>
      <w:r w:rsidRPr="00312F2F">
        <w:rPr>
          <w:rFonts w:eastAsia="Calibri"/>
          <w:sz w:val="10"/>
          <w14:ligatures w14:val="standardContextual"/>
        </w:rPr>
        <w:t xml:space="preserve"> on mammals, birds, fish, amphibians, and reptiles:</w:t>
      </w:r>
    </w:p>
    <w:p w14:paraId="2C43D6AC"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All three </w:t>
      </w:r>
      <w:r w:rsidRPr="00312F2F">
        <w:rPr>
          <w:rFonts w:eastAsia="Calibri"/>
          <w:b/>
          <w:iCs/>
          <w:u w:val="single"/>
          <w:bdr w:val="single" w:sz="8" w:space="0" w:color="auto"/>
          <w14:ligatures w14:val="standardContextual"/>
        </w:rPr>
        <w:t>insecticides</w:t>
      </w:r>
      <w:r w:rsidRPr="00312F2F">
        <w:rPr>
          <w:rFonts w:eastAsia="Calibri"/>
          <w:u w:val="single"/>
          <w14:ligatures w14:val="standardContextual"/>
        </w:rPr>
        <w:t xml:space="preserve"> exert</w:t>
      </w:r>
      <w:r w:rsidRPr="00312F2F">
        <w:rPr>
          <w:rFonts w:eastAsia="Calibri"/>
          <w:sz w:val="10"/>
          <w14:ligatures w14:val="standardContextual"/>
        </w:rPr>
        <w:t xml:space="preserve"> sub-lethal effects, ranging from </w:t>
      </w:r>
      <w:r w:rsidRPr="00312F2F">
        <w:rPr>
          <w:rFonts w:eastAsia="Calibri"/>
          <w:u w:val="single"/>
          <w14:ligatures w14:val="standardContextual"/>
        </w:rPr>
        <w:t>genotoxic and cytotoxic effects, and impaired immune function, to reduced growth and reproductive success</w:t>
      </w:r>
      <w:r w:rsidRPr="00312F2F">
        <w:rPr>
          <w:rFonts w:eastAsia="Calibri"/>
          <w:sz w:val="10"/>
          <w14:ligatures w14:val="standardContextual"/>
        </w:rPr>
        <w:t xml:space="preserve">, often at concentrations well below those associated with mortality. </w:t>
      </w:r>
      <w:r w:rsidRPr="00312F2F">
        <w:rPr>
          <w:rFonts w:eastAsia="Calibri"/>
          <w:u w:val="single"/>
          <w14:ligatures w14:val="standardContextual"/>
        </w:rPr>
        <w:t>Use of imidacloprid and clothianidin as seed treatments on some crops poses risks to small birds, and ingestion of even a few treated seeds could cause mortality</w:t>
      </w:r>
      <w:r w:rsidRPr="00312F2F">
        <w:rPr>
          <w:rFonts w:eastAsia="Calibri"/>
          <w:sz w:val="10"/>
          <w14:ligatures w14:val="standardContextual"/>
        </w:rPr>
        <w:t xml:space="preserve"> or reproductive impairment to sensitive bird species.</w:t>
      </w:r>
    </w:p>
    <w:p w14:paraId="418F496B"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Caspar Hallmann et al. (2014) also showed that regions with concentrations of more than 20 nanograms of imidacloprid per liter of water present a rapid decline in insectivorous bird population:</w:t>
      </w:r>
    </w:p>
    <w:p w14:paraId="31006BE8"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Recent studies have shown that </w:t>
      </w:r>
      <w:r w:rsidRPr="00312F2F">
        <w:rPr>
          <w:rFonts w:eastAsia="Calibri"/>
          <w:u w:val="single"/>
          <w14:ligatures w14:val="standardContextual"/>
        </w:rPr>
        <w:t>neonicotinoid insecticides have adverse effects on non-target invertebrate species</w:t>
      </w:r>
      <w:r w:rsidRPr="00312F2F">
        <w:rPr>
          <w:rFonts w:eastAsia="Calibri"/>
          <w:sz w:val="10"/>
          <w14:ligatures w14:val="standardContextual"/>
        </w:rPr>
        <w:t>. Invertebrates constitute a substantial part of the diet of many bird species during the breeding season and are indispensable for raising offspring. We investigated the hypothesis that the most widely used neonicotinoid insecticide, imidacloprid, has a negative impact on insectivorous bird populations. Here we show that, in the Netherlands, local population trends were significantly more negative in areas with higher surface-water concentrations of imidacloprid. At imidacloprid concentrations of more than 20 nanograms per litre, bird populations tended to decline by 3.5 per cent on average annually.</w:t>
      </w:r>
    </w:p>
    <w:p w14:paraId="78387B8B"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According to the fourth edition of the UN Global Biodiversity Outlook (GBO-4, 2014), “drivers [of biodiversity loss] linked to agriculture account for 70% of the projected loss of terrestrial biodiversity.” Indeed, Manfred Lenzen et al. (2012) show that about one third of species threatened with extinction in “developing nations” are in this condition </w:t>
      </w:r>
      <w:proofErr w:type="gramStart"/>
      <w:r w:rsidRPr="00312F2F">
        <w:rPr>
          <w:rFonts w:eastAsia="Calibri"/>
          <w:sz w:val="4"/>
          <w:szCs w:val="16"/>
          <w14:ligatures w14:val="standardContextual"/>
        </w:rPr>
        <w:t>as a result of</w:t>
      </w:r>
      <w:proofErr w:type="gramEnd"/>
      <w:r w:rsidRPr="00312F2F">
        <w:rPr>
          <w:rFonts w:eastAsia="Calibri"/>
          <w:sz w:val="4"/>
          <w:szCs w:val="16"/>
          <w14:ligatures w14:val="standardContextual"/>
        </w:rPr>
        <w:t xml:space="preserve"> the extreme globalization of commodities trade. The study is the first to detect and quantify the </w:t>
      </w:r>
      <w:proofErr w:type="gramStart"/>
      <w:r w:rsidRPr="00312F2F">
        <w:rPr>
          <w:rFonts w:eastAsia="Calibri"/>
          <w:sz w:val="4"/>
          <w:szCs w:val="16"/>
          <w14:ligatures w14:val="standardContextual"/>
        </w:rPr>
        <w:t>cause and effect</w:t>
      </w:r>
      <w:proofErr w:type="gramEnd"/>
      <w:r w:rsidRPr="00312F2F">
        <w:rPr>
          <w:rFonts w:eastAsia="Calibri"/>
          <w:sz w:val="4"/>
          <w:szCs w:val="16"/>
          <w14:ligatures w14:val="standardContextual"/>
        </w:rPr>
        <w:t xml:space="preserve"> relationship between the 15,000 commodities produced for international trade in 187 countries and the threat to 25,000 animal species listed in the 2012 IUCN Red List. Orangutans, elephants, and tigers in Sumatra are on this list, for </w:t>
      </w:r>
      <w:proofErr w:type="gramStart"/>
      <w:r w:rsidRPr="00312F2F">
        <w:rPr>
          <w:rFonts w:eastAsia="Calibri"/>
          <w:sz w:val="4"/>
          <w:szCs w:val="16"/>
          <w14:ligatures w14:val="standardContextual"/>
        </w:rPr>
        <w:t>example, as</w:t>
      </w:r>
      <w:proofErr w:type="gramEnd"/>
      <w:r w:rsidRPr="00312F2F">
        <w:rPr>
          <w:rFonts w:eastAsia="Calibri"/>
          <w:sz w:val="4"/>
          <w:szCs w:val="16"/>
          <w14:ligatures w14:val="standardContextual"/>
        </w:rPr>
        <w:t xml:space="preserve"> victims of habitat degradation due to palm oil and pulpwood plantations. Within the past 25 years, agribusiness has destroyed 69% of the habitat of the Sumatran elephants (Elephas maximus sumatranus). Its population had declined by at least 80% during the past three generations, estimated to be about 75 years, and is now reduced to between 2400 and 2800 individuals. The IUCN has just reclassified the situation of these animals, no longer placing them in the “Endangered” species category, but in the “Critically Endangered” category. Also, in Brazil or, perhaps, especially in Brazil, agribusiness (mostly livestock) is the main culprit of biodiversity loss. The Red Book of Endangered Brazilian Fauna (ICMBio, Vol., 2018) clearly points to the major role that agribusiness plays in the destruction of Brazil’s immense natural heritage:</w:t>
      </w:r>
    </w:p>
    <w:p w14:paraId="29E882A7"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Throughout the country, the main pressure factors on continental species relate to the consequences of agriculture and livestock activities, either by fragmentation and decrease in habitat quality in areas where the activity is consolidated or by the ongoing process of habitat loss in areas where the activity is expanding. These activities affect 58% of the 1014 endangered continental species.</w:t>
      </w:r>
    </w:p>
    <w:p w14:paraId="57E8FD9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Figure 10.4 quantifies these pressure factors on Brazilian biodiversity.</w:t>
      </w:r>
    </w:p>
    <w:p w14:paraId="205530D2" w14:textId="77777777" w:rsidR="001A31F4" w:rsidRPr="00312F2F" w:rsidRDefault="001A31F4" w:rsidP="001A31F4">
      <w:pPr>
        <w:rPr>
          <w:rFonts w:eastAsia="Calibri"/>
          <w14:ligatures w14:val="standardContextual"/>
        </w:rPr>
      </w:pPr>
      <w:r w:rsidRPr="00312F2F">
        <w:rPr>
          <w:rFonts w:eastAsia="Calibri"/>
          <w14:ligatures w14:val="standardContextual"/>
        </w:rPr>
        <w:t>[FIGURE 10.4 OMITTED]</w:t>
      </w:r>
    </w:p>
    <w:p w14:paraId="7F3EAD2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Of the 1014 continental species considered threatened, 592 are in this condition as a direct result of agriculture and livestock activities. Furthermore, 162 species are threatened by pollution, in particular </w:t>
      </w:r>
      <w:proofErr w:type="gramStart"/>
      <w:r w:rsidRPr="00312F2F">
        <w:rPr>
          <w:rFonts w:eastAsia="Calibri"/>
          <w:sz w:val="4"/>
          <w:szCs w:val="16"/>
          <w14:ligatures w14:val="standardContextual"/>
        </w:rPr>
        <w:t>by the use of</w:t>
      </w:r>
      <w:proofErr w:type="gramEnd"/>
      <w:r w:rsidRPr="00312F2F">
        <w:rPr>
          <w:rFonts w:eastAsia="Calibri"/>
          <w:sz w:val="4"/>
          <w:szCs w:val="16"/>
          <w14:ligatures w14:val="standardContextual"/>
        </w:rPr>
        <w:t xml:space="preserve"> pesticides, which affect “mainly invertebrates (river crabs, limnic mollusks, butterflies and springboards), but also fish, birds, amphibians, reptiles, and mammals.” Finally, 135 species are threatened by forest fires, the vast majority of which are caused by the agribusiness sector. This means that of the 1014 species evaluated in Brazil, close to 880, or about 87% of them, are directly threatened by agribusiness.</w:t>
      </w:r>
    </w:p>
    <w:p w14:paraId="228561E0"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10.10 Mammals</w:t>
      </w:r>
    </w:p>
    <w:p w14:paraId="7208848C"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Regarding mammal species that are threatened (i.e., Critically Endangered, Endangered, and Vulnerable), the exacerbation of the phenomenon can be established with a high degree of reliability, since the 5506 species evaluated by IUCN coincide with the number of species described (a number that is certainly close to that of existing mammal species) and were calculated as follows, 21% in 2009 against 25% in 2019, a huge difference in the span of just 10 years. Population decline in non-synanthropic mammals is widespread, yet it varies according to their trophic level and is most acute among species at the top of the food pyramid: 77% of 31 large (over 15 pounds) carnivore species are declining, and more than half of these 31 species have already declined by 50% from their historical records (Ripple et al. 2014). In another paper, William Ripple et al. (2015) warn that large terrestrial herbivorous mammals, a group of about 4000 species, are also experiencing alarming rates of population decline:</w:t>
      </w:r>
    </w:p>
    <w:p w14:paraId="4BD1D536"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Large herbivores are generally facing dramatic population declines and range contractions, such that ~60% are threatened with extinction. Nearly all threatened species are in developing countries, where major threats include hunting, land-use change, and resource depression by livestock. Loss of large herbivores can have cascading effects on other species including large carnivores, scavengers, mesoherbivores, small mammals, and ecological processes involving vegetation, hydrology, nutrient cycling, and fire regimes. The rate of large herbivore decline suggests that ever-larger swaths of the world will soon lack many of the vital ecological services these animals provide, resulting in enormous ecological and social costs.</w:t>
      </w:r>
    </w:p>
    <w:p w14:paraId="4BED5740"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An example of the decline of large terrestrial herbivores (those with a body mass of ≥100 kg) also in developed countries: according to the 2018 Arctic Report Card (NOAA), since the mid-1990s, the size of reindeer and caribou herds has declined by 56%. That’s a drop from an estimated 4.7 million animals to 2.1 million, a loss of 2.6 million (Sullivan 2018). Boreal caribou are disappearing across Canada as their original habitat has been cut in half. Only 14 of 51 herds are considered self-sustaining, and another third of the remaining boreal caribou could disappear in the next 15 years (Berman 2019).</w:t>
      </w:r>
    </w:p>
    <w:p w14:paraId="6B391BE6"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Within the </w:t>
      </w:r>
      <w:proofErr w:type="gramStart"/>
      <w:r w:rsidRPr="00312F2F">
        <w:rPr>
          <w:rFonts w:eastAsia="Calibri"/>
          <w:sz w:val="4"/>
          <w:szCs w:val="16"/>
          <w14:ligatures w14:val="standardContextual"/>
        </w:rPr>
        <w:t>mammalian</w:t>
      </w:r>
      <w:proofErr w:type="gramEnd"/>
      <w:r w:rsidRPr="00312F2F">
        <w:rPr>
          <w:rFonts w:eastAsia="Calibri"/>
          <w:sz w:val="4"/>
          <w:szCs w:val="16"/>
          <w14:ligatures w14:val="standardContextual"/>
        </w:rPr>
        <w:t xml:space="preserve"> class, the primate order is declining particularly rapidly. The 2013 IUCN Red List reported that of the 420 species evaluated, 49% were threatened globally. The 2018 Red List shows that of the 450 species evaluated, 59.8% are now threatened. This race toward extinction was brought to light by a comprehensive study in 2017 involving 31 scientists and coordinated by Alejandro Estrada (UNAM):</w:t>
      </w:r>
    </w:p>
    <w:p w14:paraId="08F024BE"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Current information shows the existence of 504 species in 79 genera distributed in the Neotropics, mainland Africa, Madagascar, and Asia. Alarmingly, ~60% of primate species are now threatened with extinction and ~ 75% have declining populations. This situation is the result of escalating anthropogenic pressures on primates and their habitats—mainly global and local market demands, leading to extensive habitat loss through the expansion of industrial agriculture, large-scale cattle ranching, logging, oil and gas drilling, mining, dam building, and the construction of new road networks in primate range regions.</w:t>
      </w:r>
    </w:p>
    <w:p w14:paraId="7FBE4CE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10.11 Birds</w:t>
      </w:r>
    </w:p>
    <w:p w14:paraId="429A6AB4"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 xml:space="preserve">The situation of </w:t>
      </w:r>
      <w:r w:rsidRPr="00312F2F">
        <w:rPr>
          <w:rFonts w:eastAsia="Calibri"/>
          <w:b/>
          <w:iCs/>
          <w:u w:val="single"/>
          <w:bdr w:val="single" w:sz="8" w:space="0" w:color="auto"/>
          <w14:ligatures w14:val="standardContextual"/>
        </w:rPr>
        <w:t>birds</w:t>
      </w:r>
      <w:r w:rsidRPr="00312F2F">
        <w:rPr>
          <w:rFonts w:eastAsia="Calibri"/>
          <w:sz w:val="10"/>
          <w14:ligatures w14:val="standardContextual"/>
        </w:rPr>
        <w:t xml:space="preserve"> </w:t>
      </w:r>
      <w:r w:rsidRPr="00312F2F">
        <w:rPr>
          <w:rFonts w:eastAsia="Calibri"/>
          <w:u w:val="single"/>
          <w14:ligatures w14:val="standardContextual"/>
        </w:rPr>
        <w:t>has worsened</w:t>
      </w:r>
      <w:r w:rsidRPr="00312F2F">
        <w:rPr>
          <w:rFonts w:eastAsia="Calibri"/>
          <w:sz w:val="10"/>
          <w14:ligatures w14:val="standardContextual"/>
        </w:rPr>
        <w:t xml:space="preserve"> at least since 1988, the date of the first full IUCN assessment. In the 2012 BirdLife International assessment (accredited by the IUCN), there were 1313 bird species threatened with extinction (Vulnerable, Endangered, and Critically Endangered), representing 13% of the 10,064 bird species described in the world. In BirdLife International’s State of the World’s Birds 2018, this percentage rises to 13.3%. In absolute terms, this means a huge increase in just 5 years, since now an additional 156 bird species are threatened with extinction, or 1469 species out of a universe of 11,000 species which have been described. The biggest cause of this decline, according to the document, continues to be agribusiness.</w:t>
      </w:r>
    </w:p>
    <w:p w14:paraId="38FC5B3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Europe lost 400 million birds from 1980 to 2009, and around 90% of this decline can be attributed to the 36 most common species, such as sparrows, starlings, and skylarks (Inger et al. 2014). Kenneth Rosenberg et al. (2019) reported population losses across much of the North American avifauna over 48 years, including once-common species and from most biomes: “Integration of range-wide population trajectories and size estimates indicates a net loss approaching 3 billion birds, or 29% of 1970 abundance.” The State of India’s Birds 2020 assessed the status of 867 species. Of the 261 species for which long-term trends could be determined, 52% have declined since the year 2000, with 22% declining strongly. Current annual trends could be estimated for 146 species. Of these, 79% have declined over the last 5 years, with almost 50% declining strongly. Just over 6% are stable and 14% increasing. According to a study by the Brazilian government conducted in 2016, of the 1924 bird species described, 233 species and subspecies were threatened with extinction. Of these, 42 were critically endangered. In the Amazon, BirdLife International’s 2012 IUCN Red List shows that almost 100 bird species are now closer to extinction.7 According to Leon Bennun, Director of science, policy, and information at BirdLife: “We have previously underestimated the risk of extinction that many of Amazonia’s bird species are facing. However, given the recent weakening of Brazilian forest law, the situation may be even worse than recent studies have predicted” (Harvey 2012).</w:t>
      </w:r>
    </w:p>
    <w:p w14:paraId="44447FC2"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Despite the international Convention on Migratory Species (1979), migratory birds continue to suffer from massive hunting. In Northeast India, 120,000 to 140,000 Amur falcons, or Eastern red-footed falcons (Falco amurensis), are hunted each year, mainly with nets as they pass through the Nagaland region on their annual migration from Siberia and northern China to Africa (Dalvi and Sreenivasan 2012). In Africa, the practice of catching migratory birds from northern latitudes </w:t>
      </w:r>
      <w:proofErr w:type="gramStart"/>
      <w:r w:rsidRPr="00312F2F">
        <w:rPr>
          <w:rFonts w:eastAsia="Calibri"/>
          <w:sz w:val="4"/>
          <w:szCs w:val="16"/>
          <w14:ligatures w14:val="standardContextual"/>
        </w:rPr>
        <w:t>dates back to</w:t>
      </w:r>
      <w:proofErr w:type="gramEnd"/>
      <w:r w:rsidRPr="00312F2F">
        <w:rPr>
          <w:rFonts w:eastAsia="Calibri"/>
          <w:sz w:val="4"/>
          <w:szCs w:val="16"/>
          <w14:ligatures w14:val="standardContextual"/>
        </w:rPr>
        <w:t xml:space="preserve"> the time of the pharaohs. But it is now performed on an infinitely larger scale, with equipment imported from China, such as huge plastic nets and recordings that attract the birds. Such techniques allow as many as 140 million birds to be killed each migratory season. According to Brian Finch, author of a migratory bird census in Kenya, “there’s a massive die-off of birds. We should be aware of the implications of taking all these insectivores out of the ecosystem” (Mangat 2013).</w:t>
      </w:r>
    </w:p>
    <w:p w14:paraId="12E61E74"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This awareness is critical. The abominable extermination of birds deprives the biosphere of fantastically beautiful, sensitive, and intelligent creatures. Birds are pollinators. According to WWF, the seeds of over 90% of all woody tree species are moved around by birds. Moreover, they are indispensable for the ecological balance and, therefore, for humanity. They control the numbers of pests that would otherwise plague our natural environments and our crops. We must remember the terrible consequences of the loss of these and other insectivores. By causing a terrible proliferation of insects, the near-extermination in China of the Eurasian tree sparrow (Passer montanus) under the Great Sparrow Campaign in 1958 was one of the causes of the so-called Great Chinese Famine (1958–1961), in which more than 20 million people starved to death. Today, climate change and the destruction of forest habitats, particularly by agriculture and livestock activities, are often cited as factors that explain the spread and sudden increase in populations of Aedes aegypti and Aedes albopictus, especially in the tropical and subtropical regions of the planet. But, as a supplementary factor, one might point out the drastic worldwide decline in bird populations and in other natural insect predators, such as reptiles and amphibians which are even more threatened. The Great Sparrow Campaign of 1958, ordered by Mao Zedong, was an act of ecological dementia. But the current decimation of birds through loss of wildlife, deforestation, increased use of pesticides, hunting, and trafficking is no less insane. This equation was suggested by Philip Lymbery and Isabel Oakeshott (2014):</w:t>
      </w:r>
    </w:p>
    <w:p w14:paraId="212B0DFA"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The effect of agricultural policy in Europe and the Americas in the past few decades has been almost </w:t>
      </w:r>
      <w:proofErr w:type="gramStart"/>
      <w:r w:rsidRPr="00312F2F">
        <w:rPr>
          <w:rFonts w:eastAsia="Calibri"/>
          <w:sz w:val="4"/>
          <w:szCs w:val="16"/>
          <w14:ligatures w14:val="standardContextual"/>
        </w:rPr>
        <w:t>exactly the same</w:t>
      </w:r>
      <w:proofErr w:type="gramEnd"/>
      <w:r w:rsidRPr="00312F2F">
        <w:rPr>
          <w:rFonts w:eastAsia="Calibri"/>
          <w:sz w:val="4"/>
          <w:szCs w:val="16"/>
          <w14:ligatures w14:val="standardContextual"/>
        </w:rPr>
        <w:t xml:space="preserve"> as Mao’s purge. Tree sparrows—the same species that Mao targeted—have declined in Britain by 97% over the last forty years, largely due to the intensification of agriculture. The figures for other well-loved birds like turtle doves and corn buntings are no less alarming. Modern farming has become so “efficient” that the countryside is now too sterile to support native farmland birds.</w:t>
      </w:r>
    </w:p>
    <w:p w14:paraId="0BC3EE64" w14:textId="77777777" w:rsidR="001A31F4" w:rsidRPr="00312F2F" w:rsidRDefault="001A31F4" w:rsidP="001A31F4">
      <w:pPr>
        <w:rPr>
          <w:rFonts w:eastAsia="Calibri"/>
          <w:sz w:val="10"/>
          <w14:ligatures w14:val="standardContextual"/>
        </w:rPr>
      </w:pPr>
      <w:r w:rsidRPr="00312F2F">
        <w:rPr>
          <w:rFonts w:eastAsia="Calibri"/>
          <w:highlight w:val="cyan"/>
          <w:u w:val="single"/>
          <w14:ligatures w14:val="standardContextual"/>
        </w:rPr>
        <w:t>Drugs</w:t>
      </w:r>
      <w:r w:rsidRPr="00312F2F">
        <w:rPr>
          <w:rFonts w:eastAsia="Calibri"/>
          <w:u w:val="single"/>
          <w14:ligatures w14:val="standardContextual"/>
        </w:rPr>
        <w:t xml:space="preserve"> and pesticides</w:t>
      </w:r>
      <w:r w:rsidRPr="00312F2F">
        <w:rPr>
          <w:rFonts w:eastAsia="Calibri"/>
          <w:sz w:val="10"/>
          <w14:ligatures w14:val="standardContextual"/>
        </w:rPr>
        <w:t xml:space="preserve"> also </w:t>
      </w:r>
      <w:r w:rsidRPr="00312F2F">
        <w:rPr>
          <w:rFonts w:eastAsia="Calibri"/>
          <w:highlight w:val="cyan"/>
          <w:u w:val="single"/>
          <w14:ligatures w14:val="standardContextual"/>
        </w:rPr>
        <w:t>kill animals</w:t>
      </w:r>
      <w:r w:rsidRPr="00312F2F">
        <w:rPr>
          <w:rFonts w:eastAsia="Calibri"/>
          <w:u w:val="single"/>
          <w14:ligatures w14:val="standardContextual"/>
        </w:rPr>
        <w:t xml:space="preserve"> on a large scale</w:t>
      </w:r>
      <w:r w:rsidRPr="00312F2F">
        <w:rPr>
          <w:rFonts w:eastAsia="Calibri"/>
          <w:sz w:val="10"/>
          <w14:ligatures w14:val="standardContextual"/>
        </w:rPr>
        <w:t xml:space="preserve">. Diclofenac injected into cattle is </w:t>
      </w:r>
      <w:r w:rsidRPr="00312F2F">
        <w:rPr>
          <w:rFonts w:eastAsia="Calibri"/>
          <w:u w:val="single"/>
          <w14:ligatures w14:val="standardContextual"/>
        </w:rPr>
        <w:t>leading to kidney failure</w:t>
      </w:r>
      <w:r w:rsidRPr="00312F2F">
        <w:rPr>
          <w:rFonts w:eastAsia="Calibri"/>
          <w:sz w:val="10"/>
          <w14:ligatures w14:val="standardContextual"/>
        </w:rPr>
        <w:t xml:space="preserve"> in five out of eight vulture species and in one eagle species (Aquila nipalensis) from India, which feed on their carcasses. This is an evil that now also affects 13 other eagle species in Asia, Africa, and Europe</w:t>
      </w:r>
      <w:proofErr w:type="gramStart"/>
      <w:r w:rsidRPr="00312F2F">
        <w:rPr>
          <w:rFonts w:eastAsia="Calibri"/>
          <w:sz w:val="10"/>
          <w14:ligatures w14:val="standardContextual"/>
        </w:rPr>
        <w:t>.8</w:t>
      </w:r>
      <w:proofErr w:type="gramEnd"/>
      <w:r w:rsidRPr="00312F2F">
        <w:rPr>
          <w:rFonts w:eastAsia="Calibri"/>
          <w:sz w:val="10"/>
          <w14:ligatures w14:val="standardContextual"/>
        </w:rPr>
        <w:t xml:space="preserve"> Similarly, the US EPA has published a paper assessing the lethality of nine rodenticides on birds (especially owls, hawks, eagles, and crows) that feed on poisoned rats and mice</w:t>
      </w:r>
      <w:proofErr w:type="gramStart"/>
      <w:r w:rsidRPr="00312F2F">
        <w:rPr>
          <w:rFonts w:eastAsia="Calibri"/>
          <w:sz w:val="10"/>
          <w14:ligatures w14:val="standardContextual"/>
        </w:rPr>
        <w:t>.9</w:t>
      </w:r>
      <w:proofErr w:type="gramEnd"/>
    </w:p>
    <w:p w14:paraId="769D1923"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10.12 Terrestrial Arthropods and the Decline in Pollinators</w:t>
      </w:r>
    </w:p>
    <w:p w14:paraId="03DA575E"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According to Nico Eisenhauer, Aletta Bonn, and Carlos Guerra (2019), the Red List of Threatened Species of the IUCN “is still heavily biased towards vertebrates, with invertebrates being particularly underrepresented.” Invertebrates include arthropods (insects, arachnids, myriapods, crustaceans), which, as seen above (Leakey and Lewin 1996), account for over 80% of all </w:t>
      </w:r>
      <w:proofErr w:type="gramStart"/>
      <w:r w:rsidRPr="00312F2F">
        <w:rPr>
          <w:rFonts w:eastAsia="Calibri"/>
          <w:sz w:val="4"/>
          <w:szCs w:val="16"/>
          <w14:ligatures w14:val="standardContextual"/>
        </w:rPr>
        <w:t>known living</w:t>
      </w:r>
      <w:proofErr w:type="gramEnd"/>
      <w:r w:rsidRPr="00312F2F">
        <w:rPr>
          <w:rFonts w:eastAsia="Calibri"/>
          <w:sz w:val="4"/>
          <w:szCs w:val="16"/>
          <w14:ligatures w14:val="standardContextual"/>
        </w:rPr>
        <w:t xml:space="preserve"> animal species. They are crucial to the functioning of ecosystems. Insects, for instance, pollinate 80% of wild plants and provide a food source for 60% of birds (Hallmann et al. 2017). Yet, a comprehensive review of 73 historical reports of insect declines from across the globe (Sanchez-Bayo and Wyckhuys 2019) reveals that the current proportion of insect species in decline is twice as high as that of vertebrates. Every year about 1% of all insect species are added to the list of threatened </w:t>
      </w:r>
      <w:proofErr w:type="gramStart"/>
      <w:r w:rsidRPr="00312F2F">
        <w:rPr>
          <w:rFonts w:eastAsia="Calibri"/>
          <w:sz w:val="4"/>
          <w:szCs w:val="16"/>
          <w14:ligatures w14:val="standardContextual"/>
        </w:rPr>
        <w:t>species, “</w:t>
      </w:r>
      <w:proofErr w:type="gramEnd"/>
      <w:r w:rsidRPr="00312F2F">
        <w:rPr>
          <w:rFonts w:eastAsia="Calibri"/>
          <w:sz w:val="4"/>
          <w:szCs w:val="16"/>
          <w14:ligatures w14:val="standardContextual"/>
        </w:rPr>
        <w:t xml:space="preserve">with such biodiversity declines resulting in an annual 2.5% loss of biomass </w:t>
      </w:r>
      <w:proofErr w:type="gramStart"/>
      <w:r w:rsidRPr="00312F2F">
        <w:rPr>
          <w:rFonts w:eastAsia="Calibri"/>
          <w:sz w:val="4"/>
          <w:szCs w:val="16"/>
          <w14:ligatures w14:val="standardContextual"/>
        </w:rPr>
        <w:t>worldwide.”</w:t>
      </w:r>
      <w:proofErr w:type="gramEnd"/>
      <w:r w:rsidRPr="00312F2F">
        <w:rPr>
          <w:rFonts w:eastAsia="Calibri"/>
          <w:sz w:val="4"/>
          <w:szCs w:val="16"/>
          <w14:ligatures w14:val="standardContextual"/>
        </w:rPr>
        <w:t xml:space="preserve"> These dramatic rates of decline “may lead to the extinction of 40% of the world’s insect species over the next few decades.” According to the authors:</w:t>
      </w:r>
    </w:p>
    <w:p w14:paraId="6A566A2B"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Habitat change and pollution are the main drivers of such declines. In particular, the intensification of agriculture over the past six decades stands as the root cause of the problem, and within it the widespread, relentless use of synthetic pesticides is a major driver of insect losses in recent times.</w:t>
      </w:r>
    </w:p>
    <w:p w14:paraId="1033D63B"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Mikhail Beketov et al. (2013) examined 23 streams in Germany, 16 in France, and 24 in Australia. They classified streams according to different levels of pesticide contamination: uncontaminated, slightly contaminated, and highly contaminated. Highly contaminated streams in Australia showed a decrease of up to 27% in the number of invertebrate families when compared to uncontaminated streams (Oosthoek 2013):</w:t>
      </w:r>
    </w:p>
    <w:p w14:paraId="2FAE4A69"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Pesticides caused statistically significant effects on both the species and family richness in both regions [Europe and Australia], with losses in taxa up to 42% of the recorded taxonomic pools. Furthermore, the effects in Europe were detected at concentrations that current legislation considers environmentally protective.</w:t>
      </w:r>
    </w:p>
    <w:p w14:paraId="4C6961BB"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2014, the Task Force on Systemic Pesticides (TFSP), bringing together 29 researchers, stated in its findings that systemic pesticides pose an unmistakable and growing threat to both agriculture and ecosystems. Jean-Marc Bonmatin, a CNRS researcher in this working group, summarized these results (as cited by Carrington 2014):</w:t>
      </w:r>
    </w:p>
    <w:p w14:paraId="01D716A2"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The evidence is very clear. We are witnessing a threat to the productivity of our natural and farmed environment equivalent to that posed by organophosphates or DDT. Far from protecting food production, the use of neonicotinoid insecticides is threatening the very infrastructure which enables it.</w:t>
      </w:r>
    </w:p>
    <w:p w14:paraId="338BF43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10.13 The Ongoing Collapse of Flying Insect Biomass</w:t>
      </w:r>
    </w:p>
    <w:p w14:paraId="1B24674E" w14:textId="77777777" w:rsidR="001A31F4" w:rsidRPr="00312F2F" w:rsidRDefault="001A31F4" w:rsidP="001A31F4">
      <w:pPr>
        <w:rPr>
          <w:rFonts w:eastAsia="Calibri"/>
          <w:sz w:val="4"/>
          <w:szCs w:val="16"/>
          <w14:ligatures w14:val="standardContextual"/>
        </w:rPr>
      </w:pPr>
      <w:r w:rsidRPr="00312F2F">
        <w:rPr>
          <w:rFonts w:eastAsia="Calibri"/>
          <w:sz w:val="4"/>
          <w:szCs w:val="16"/>
          <w:lang w:val="fr-FR"/>
          <w14:ligatures w14:val="standardContextual"/>
        </w:rPr>
        <w:t xml:space="preserve">Caspar A. Hallmann et al. </w:t>
      </w:r>
      <w:r w:rsidRPr="00312F2F">
        <w:rPr>
          <w:rFonts w:eastAsia="Calibri"/>
          <w:sz w:val="4"/>
          <w:szCs w:val="16"/>
          <w14:ligatures w14:val="standardContextual"/>
        </w:rPr>
        <w:t>(2017) shed new light on the current scale of the decrease in flying insects in Europe; no longer using indicators of population abundance for specific species or taxonomic groups, they look at changes in insect biomass. From observations conducted during 27 years in 63 nature reserves in Germany, the authors estimate that the average flying insect biomass declined 76% (up to 82% in midsummer) in just 27 years in these locations. Tyson Wepprich et al. (2019) estimated the rate of change in total butterfly abundance and the population trends for 81 species using 21 years of systematic monitoring in Ohio, USA. They showed that “total abundance is declining at 2% per year, resulting in a cumulative 33% reduction in butterfly abundance.”</w:t>
      </w:r>
    </w:p>
    <w:p w14:paraId="5E9BE1D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ongoing collapse of flying insects in Europe and in the USA is the most visible part of a much broader phenomenon which entomologists are characterizing as “an accelerated decline in all insect species since the 1990s” (Foucart 2014). Insecticides are the main reason for this decline in insects, as pointed out by hundreds of scientific papers on insecticides that are called systemic. The order Lepidoptera, which represents about 10% of the known insect species and is one of the most studied, is not among the most severely affected. Nevertheless, several species of butterflies and moths are declining because of the destruction of their habitats and the elimination, by herbicides, of the plants that caterpillars feed on. According to Rodolfo Dirzo et al. (2014):</w:t>
      </w:r>
    </w:p>
    <w:p w14:paraId="1D33F263"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Globally, long-term monitoring data on a sample of 452 invertebrate species </w:t>
      </w:r>
      <w:proofErr w:type="gramStart"/>
      <w:r w:rsidRPr="00312F2F">
        <w:rPr>
          <w:rFonts w:eastAsia="Calibri"/>
          <w:sz w:val="4"/>
          <w:szCs w:val="16"/>
          <w14:ligatures w14:val="standardContextual"/>
        </w:rPr>
        <w:t>indicate</w:t>
      </w:r>
      <w:proofErr w:type="gramEnd"/>
      <w:r w:rsidRPr="00312F2F">
        <w:rPr>
          <w:rFonts w:eastAsia="Calibri"/>
          <w:sz w:val="4"/>
          <w:szCs w:val="16"/>
          <w14:ligatures w14:val="standardContextual"/>
        </w:rPr>
        <w:t xml:space="preserve"> that there has been an overall decline in abundance of individuals since 1970. Focusing on just the Lepidoptera (butterflies and moths), for which the best data are available, there is strong evidence of declines in abundance globally (35% over 40 years) </w:t>
      </w:r>
      <w:proofErr w:type="gramStart"/>
      <w:r w:rsidRPr="00312F2F">
        <w:rPr>
          <w:rFonts w:eastAsia="Calibri"/>
          <w:sz w:val="4"/>
          <w:szCs w:val="16"/>
          <w14:ligatures w14:val="standardContextual"/>
        </w:rPr>
        <w:t>Non-Lepidopteran</w:t>
      </w:r>
      <w:proofErr w:type="gramEnd"/>
      <w:r w:rsidRPr="00312F2F">
        <w:rPr>
          <w:rFonts w:eastAsia="Calibri"/>
          <w:sz w:val="4"/>
          <w:szCs w:val="16"/>
          <w14:ligatures w14:val="standardContextual"/>
        </w:rPr>
        <w:t xml:space="preserve"> invertebrates declined considerably more, indicating that estimates of decline of invertebrates based on Lepidoptera data alone are conservative.</w:t>
      </w:r>
    </w:p>
    <w:p w14:paraId="6CE68E6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Bill Freese and Martha Crouch (2015) showed that spraying Monsanto’s glyphosate herbicide on Roundup Ready corn and soybean seeds (genetically engineered to tolerate this herbicide) eradicated milkweeds, the only food source for the monarch butterfly (Danaus plexippus). As a result, its existence is threatened. In the state of Florida, five species of butterflies were considered extinct in May 2013 by entomologist Marc Minno, and two more (Epargyreus zestos oberon and Hesperia meskei pinocayo) became extinct in July 2013 in the same region. Another species which is among the most beautiful, the so-called Madeiran large white (Pieris brassicae wollastoni), in Madeira, a Portuguese island, was declared extinct in 2006, falling victim to what IUCN’s Red List calls “natural system modification.”</w:t>
      </w:r>
    </w:p>
    <w:p w14:paraId="63F2592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 European Grassland Butterfly Indicator (EEA) estimates that in just over 20 years (1990–2011), half of the field butterflies disappeared from the landscape of 19 European countries. In Brazil, about 50 species of butterflies are threatened with extinction and listed in the IBAMA Red List.10 This decline is </w:t>
      </w:r>
      <w:proofErr w:type="gramStart"/>
      <w:r w:rsidRPr="00312F2F">
        <w:rPr>
          <w:rFonts w:eastAsia="Calibri"/>
          <w:sz w:val="4"/>
          <w:szCs w:val="16"/>
          <w14:ligatures w14:val="standardContextual"/>
        </w:rPr>
        <w:t>all the more</w:t>
      </w:r>
      <w:proofErr w:type="gramEnd"/>
      <w:r w:rsidRPr="00312F2F">
        <w:rPr>
          <w:rFonts w:eastAsia="Calibri"/>
          <w:sz w:val="4"/>
          <w:szCs w:val="16"/>
          <w14:ligatures w14:val="standardContextual"/>
        </w:rPr>
        <w:t xml:space="preserve"> worrying because butterflies are important bioindicators: they are considered indicators that represent trends observed in most terrestrial insects. Moreover, they are key to the preservation of these ecosystems, being a source of food for birds and, above all, because of their role as pollinators. This terrible decline in invertebrate biodiversity is not restricted to insects. </w:t>
      </w:r>
      <w:proofErr w:type="gramStart"/>
      <w:r w:rsidRPr="00312F2F">
        <w:rPr>
          <w:rFonts w:eastAsia="Calibri"/>
          <w:sz w:val="4"/>
          <w:szCs w:val="16"/>
          <w14:ligatures w14:val="standardContextual"/>
        </w:rPr>
        <w:t>The Earth’s</w:t>
      </w:r>
      <w:proofErr w:type="gramEnd"/>
      <w:r w:rsidRPr="00312F2F">
        <w:rPr>
          <w:rFonts w:eastAsia="Calibri"/>
          <w:sz w:val="4"/>
          <w:szCs w:val="16"/>
          <w14:ligatures w14:val="standardContextual"/>
        </w:rPr>
        <w:t xml:space="preserve"> Endangered Creatures lists 30 endangered arachnid species, stressing that the list is not exhaustive.</w:t>
      </w:r>
    </w:p>
    <w:p w14:paraId="63538662"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10.14 Pollinators and the Crisis in Pollination</w:t>
      </w:r>
    </w:p>
    <w:p w14:paraId="16574D8C"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As pointed out by the IPBES (2016), </w:t>
      </w:r>
      <w:r w:rsidRPr="00312F2F">
        <w:rPr>
          <w:rFonts w:eastAsia="Calibri"/>
          <w:u w:val="single"/>
          <w14:ligatures w14:val="standardContextual"/>
        </w:rPr>
        <w:t xml:space="preserve">over 40% of invertebrate </w:t>
      </w:r>
      <w:r w:rsidRPr="00312F2F">
        <w:rPr>
          <w:rFonts w:eastAsia="Calibri"/>
          <w:b/>
          <w:iCs/>
          <w:highlight w:val="cyan"/>
          <w:u w:val="single"/>
          <w:bdr w:val="single" w:sz="8" w:space="0" w:color="auto"/>
          <w14:ligatures w14:val="standardContextual"/>
        </w:rPr>
        <w:t>pollinators</w:t>
      </w:r>
      <w:r w:rsidRPr="00312F2F">
        <w:rPr>
          <w:rFonts w:eastAsia="Calibri"/>
          <w:sz w:val="10"/>
          <w14:ligatures w14:val="standardContextual"/>
        </w:rPr>
        <w:t xml:space="preserve"> and 16.5% of vertebrate pollinators </w:t>
      </w:r>
      <w:r w:rsidRPr="00312F2F">
        <w:rPr>
          <w:rFonts w:eastAsia="Calibri"/>
          <w:highlight w:val="cyan"/>
          <w:u w:val="single"/>
          <w14:ligatures w14:val="standardContextual"/>
        </w:rPr>
        <w:t>are threatened</w:t>
      </w:r>
      <w:r w:rsidRPr="00312F2F">
        <w:rPr>
          <w:rFonts w:eastAsia="Calibri"/>
          <w:u w:val="single"/>
          <w14:ligatures w14:val="standardContextual"/>
        </w:rPr>
        <w:t xml:space="preserve"> with </w:t>
      </w:r>
      <w:r w:rsidRPr="00312F2F">
        <w:rPr>
          <w:rFonts w:eastAsia="Calibri"/>
          <w:b/>
          <w:iCs/>
          <w:u w:val="single"/>
          <w:bdr w:val="single" w:sz="8" w:space="0" w:color="auto"/>
          <w14:ligatures w14:val="standardContextual"/>
        </w:rPr>
        <w:t>global extinction</w:t>
      </w:r>
      <w:r w:rsidRPr="00312F2F">
        <w:rPr>
          <w:rFonts w:eastAsia="Calibri"/>
          <w:sz w:val="10"/>
          <w14:ligatures w14:val="standardContextual"/>
        </w:rPr>
        <w:t xml:space="preserve"> (increasing to 30% for island species). Since at least the end of the twentieth century, the decline in invertebrate pollinators has attracted public attention (Allen-Wardell et al. 2008). Pollination is a vital service for plant reproduction and biodiversity maintenance. Around 100,000 invertebrate species, especially insects, are involved in pollination, and “in extreme cases, their decline may lead to the extinction of plants and animals,” since “of the estimated 250,000 species of modern angiosperms, approximately 90% are pollinated by animals, especially insects” (Rocha 2012). </w:t>
      </w:r>
      <w:r w:rsidRPr="00312F2F">
        <w:rPr>
          <w:rFonts w:eastAsia="Calibri"/>
          <w:u w:val="single"/>
          <w14:ligatures w14:val="standardContextual"/>
        </w:rPr>
        <w:t xml:space="preserve">Our </w:t>
      </w:r>
      <w:r w:rsidRPr="00312F2F">
        <w:rPr>
          <w:rFonts w:eastAsia="Calibri"/>
          <w:b/>
          <w:iCs/>
          <w:highlight w:val="cyan"/>
          <w:u w:val="single"/>
          <w:bdr w:val="single" w:sz="8" w:space="0" w:color="auto"/>
          <w14:ligatures w14:val="standardContextual"/>
        </w:rPr>
        <w:t>food</w:t>
      </w:r>
      <w:r w:rsidRPr="00312F2F">
        <w:rPr>
          <w:rFonts w:eastAsia="Calibri"/>
          <w:highlight w:val="cyan"/>
          <w:u w:val="single"/>
          <w14:ligatures w14:val="standardContextual"/>
        </w:rPr>
        <w:t xml:space="preserve"> dependence</w:t>
      </w:r>
      <w:r w:rsidRPr="00312F2F">
        <w:rPr>
          <w:rFonts w:eastAsia="Calibri"/>
          <w:u w:val="single"/>
          <w14:ligatures w14:val="standardContextual"/>
        </w:rPr>
        <w:t xml:space="preserve"> on pollinators </w:t>
      </w:r>
      <w:r w:rsidRPr="00312F2F">
        <w:rPr>
          <w:rFonts w:eastAsia="Calibri"/>
          <w:highlight w:val="cyan"/>
          <w:u w:val="single"/>
          <w14:ligatures w14:val="standardContextual"/>
        </w:rPr>
        <w:t>is</w:t>
      </w:r>
      <w:r w:rsidRPr="00312F2F">
        <w:rPr>
          <w:rFonts w:eastAsia="Calibri"/>
          <w:sz w:val="10"/>
          <w14:ligatures w14:val="standardContextual"/>
        </w:rPr>
        <w:t xml:space="preserve">, therefore, </w:t>
      </w:r>
      <w:r w:rsidRPr="00312F2F">
        <w:rPr>
          <w:rFonts w:eastAsia="Calibri"/>
          <w:b/>
          <w:iCs/>
          <w:highlight w:val="cyan"/>
          <w:u w:val="single"/>
          <w:bdr w:val="single" w:sz="8" w:space="0" w:color="auto"/>
          <w14:ligatures w14:val="standardContextual"/>
        </w:rPr>
        <w:t>immense</w:t>
      </w:r>
      <w:r w:rsidRPr="00312F2F">
        <w:rPr>
          <w:rFonts w:eastAsia="Calibri"/>
          <w:highlight w:val="cyan"/>
          <w:u w:val="single"/>
          <w14:ligatures w14:val="standardContextual"/>
        </w:rPr>
        <w:t>, and</w:t>
      </w:r>
      <w:r w:rsidRPr="00312F2F">
        <w:rPr>
          <w:rFonts w:eastAsia="Calibri"/>
          <w:u w:val="single"/>
          <w14:ligatures w14:val="standardContextual"/>
        </w:rPr>
        <w:t xml:space="preserve"> the </w:t>
      </w:r>
      <w:r w:rsidRPr="00312F2F">
        <w:rPr>
          <w:rFonts w:eastAsia="Calibri"/>
          <w:b/>
          <w:iCs/>
          <w:u w:val="single"/>
          <w:bdr w:val="single" w:sz="8" w:space="0" w:color="auto"/>
          <w14:ligatures w14:val="standardContextual"/>
        </w:rPr>
        <w:t>consequences</w:t>
      </w:r>
      <w:r w:rsidRPr="00312F2F">
        <w:rPr>
          <w:rFonts w:eastAsia="Calibri"/>
          <w:u w:val="single"/>
          <w14:ligatures w14:val="standardContextual"/>
        </w:rPr>
        <w:t xml:space="preserve"> of this crisis can be </w:t>
      </w:r>
      <w:r w:rsidRPr="00312F2F">
        <w:rPr>
          <w:rFonts w:eastAsia="Calibri"/>
          <w:b/>
          <w:iCs/>
          <w:highlight w:val="cyan"/>
          <w:u w:val="single"/>
          <w:bdr w:val="single" w:sz="8" w:space="0" w:color="auto"/>
          <w14:ligatures w14:val="standardContextual"/>
        </w:rPr>
        <w:t>catastrophic</w:t>
      </w:r>
      <w:r w:rsidRPr="00312F2F">
        <w:rPr>
          <w:rFonts w:eastAsia="Calibri"/>
          <w:sz w:val="10"/>
          <w14:ligatures w14:val="standardContextual"/>
        </w:rPr>
        <w:t xml:space="preserve">. According to a UNEP report (2010), based on FAO’s estimates, “out of some 100 crop species which provide 90% of food worldwide, 71 of these are </w:t>
      </w:r>
      <w:proofErr w:type="gramStart"/>
      <w:r w:rsidRPr="00312F2F">
        <w:rPr>
          <w:rFonts w:eastAsia="Calibri"/>
          <w:sz w:val="10"/>
          <w14:ligatures w14:val="standardContextual"/>
        </w:rPr>
        <w:t>bee-pollinated</w:t>
      </w:r>
      <w:proofErr w:type="gramEnd"/>
      <w:r w:rsidRPr="00312F2F">
        <w:rPr>
          <w:rFonts w:eastAsia="Calibri"/>
          <w:sz w:val="10"/>
          <w14:ligatures w14:val="standardContextual"/>
        </w:rPr>
        <w:t>.” In the UK, the Living with Environmental Change Network (LWEC 2014) warned that:</w:t>
      </w:r>
    </w:p>
    <w:p w14:paraId="2E46B593" w14:textId="77777777" w:rsidR="001A31F4" w:rsidRPr="00312F2F" w:rsidRDefault="001A31F4" w:rsidP="001A31F4">
      <w:pPr>
        <w:ind w:left="720"/>
        <w:rPr>
          <w:rFonts w:eastAsia="Calibri"/>
          <w:sz w:val="10"/>
          <w14:ligatures w14:val="standardContextual"/>
        </w:rPr>
      </w:pPr>
      <w:r w:rsidRPr="00312F2F">
        <w:rPr>
          <w:rFonts w:eastAsia="Calibri"/>
          <w:u w:val="single"/>
          <w14:ligatures w14:val="standardContextual"/>
        </w:rPr>
        <w:t>Over three-quarters of wild flowering plant species in temperate regions need pollination</w:t>
      </w:r>
      <w:r w:rsidRPr="00312F2F">
        <w:rPr>
          <w:rFonts w:eastAsia="Calibri"/>
          <w:sz w:val="10"/>
          <w14:ligatures w14:val="standardContextual"/>
        </w:rPr>
        <w:t xml:space="preserve"> by animals like insects to develop their fruits and seeds fully. </w:t>
      </w:r>
      <w:r w:rsidRPr="00312F2F">
        <w:rPr>
          <w:rFonts w:eastAsia="Calibri"/>
          <w:u w:val="single"/>
          <w14:ligatures w14:val="standardContextual"/>
        </w:rPr>
        <w:t>This is important for the long-term survival of wild plant populations and provides food for birds and mammals</w:t>
      </w:r>
      <w:r w:rsidRPr="00312F2F">
        <w:rPr>
          <w:rFonts w:eastAsia="Calibri"/>
          <w:sz w:val="10"/>
          <w14:ligatures w14:val="standardContextual"/>
        </w:rPr>
        <w:t xml:space="preserve">. Pollinators improve or stabilize the yield of three-quarters of all crop types globally; these </w:t>
      </w:r>
      <w:r w:rsidRPr="00312F2F">
        <w:rPr>
          <w:rFonts w:eastAsia="Calibri"/>
          <w:u w:val="single"/>
          <w14:ligatures w14:val="standardContextual"/>
        </w:rPr>
        <w:t xml:space="preserve">pollinated crops represent around one </w:t>
      </w:r>
      <w:r w:rsidRPr="00312F2F">
        <w:rPr>
          <w:rFonts w:eastAsia="Calibri"/>
          <w:b/>
          <w:iCs/>
          <w:u w:val="single"/>
          <w:bdr w:val="single" w:sz="8" w:space="0" w:color="auto"/>
          <w14:ligatures w14:val="standardContextual"/>
        </w:rPr>
        <w:t>third</w:t>
      </w:r>
      <w:r w:rsidRPr="00312F2F">
        <w:rPr>
          <w:rFonts w:eastAsia="Calibri"/>
          <w:u w:val="single"/>
          <w14:ligatures w14:val="standardContextual"/>
        </w:rPr>
        <w:t xml:space="preserve"> of </w:t>
      </w:r>
      <w:r w:rsidRPr="00312F2F">
        <w:rPr>
          <w:rFonts w:eastAsia="Calibri"/>
          <w:b/>
          <w:iCs/>
          <w:u w:val="single"/>
          <w:bdr w:val="single" w:sz="8" w:space="0" w:color="auto"/>
          <w14:ligatures w14:val="standardContextual"/>
        </w:rPr>
        <w:t>global crop production</w:t>
      </w:r>
      <w:r w:rsidRPr="00312F2F">
        <w:rPr>
          <w:rFonts w:eastAsia="Calibri"/>
          <w:u w:val="single"/>
          <w14:ligatures w14:val="standardContextual"/>
        </w:rPr>
        <w:t xml:space="preserve"> by volume</w:t>
      </w:r>
      <w:r w:rsidRPr="00312F2F">
        <w:rPr>
          <w:rFonts w:eastAsia="Calibri"/>
          <w:sz w:val="10"/>
          <w14:ligatures w14:val="standardContextual"/>
        </w:rPr>
        <w:t>.</w:t>
      </w:r>
    </w:p>
    <w:p w14:paraId="69B08757"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In addition, </w:t>
      </w:r>
      <w:r w:rsidRPr="00312F2F">
        <w:rPr>
          <w:rFonts w:eastAsia="Calibri"/>
          <w:u w:val="single"/>
          <w14:ligatures w14:val="standardContextual"/>
        </w:rPr>
        <w:t xml:space="preserve">90% of the </w:t>
      </w:r>
      <w:r w:rsidRPr="00312F2F">
        <w:rPr>
          <w:rFonts w:eastAsia="Calibri"/>
          <w:b/>
          <w:iCs/>
          <w:u w:val="single"/>
          <w:bdr w:val="single" w:sz="8" w:space="0" w:color="auto"/>
          <w14:ligatures w14:val="standardContextual"/>
        </w:rPr>
        <w:t>vitamin C</w:t>
      </w:r>
      <w:r w:rsidRPr="00312F2F">
        <w:rPr>
          <w:rFonts w:eastAsia="Calibri"/>
          <w:sz w:val="10"/>
          <w14:ligatures w14:val="standardContextual"/>
        </w:rPr>
        <w:t xml:space="preserve"> we need </w:t>
      </w:r>
      <w:r w:rsidRPr="00312F2F">
        <w:rPr>
          <w:rFonts w:eastAsia="Calibri"/>
          <w:u w:val="single"/>
          <w14:ligatures w14:val="standardContextual"/>
        </w:rPr>
        <w:t>comes from insect-pollinated fruits, vegetables, oils, and seeds</w:t>
      </w:r>
      <w:r w:rsidRPr="00312F2F">
        <w:rPr>
          <w:rFonts w:eastAsia="Calibri"/>
          <w:sz w:val="10"/>
          <w14:ligatures w14:val="standardContextual"/>
        </w:rPr>
        <w:t>. This support network for plant reproduction and biodiversity is weakening. The 2016 IPBES assessment on pollinators reaffirmed and updated these estimates: “75% of our food crops and nearly 90% of wild flowering plants depend at least to some extent on animal pollination.” Furthermore, the assessment concluded that “a high diversity of wild pollinators is critical to pollination even when managed bees are present in high numbers.” A study by Berry Brosi and Heather M. Briggs (2013) revealed the importance of this diversity:</w:t>
      </w:r>
    </w:p>
    <w:p w14:paraId="344504A0"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We show that </w:t>
      </w:r>
      <w:r w:rsidRPr="00312F2F">
        <w:rPr>
          <w:rFonts w:eastAsia="Calibri"/>
          <w:u w:val="single"/>
          <w14:ligatures w14:val="standardContextual"/>
        </w:rPr>
        <w:t xml:space="preserve">loss of a </w:t>
      </w:r>
      <w:r w:rsidRPr="00312F2F">
        <w:rPr>
          <w:rFonts w:eastAsia="Calibri"/>
          <w:b/>
          <w:iCs/>
          <w:u w:val="single"/>
          <w:bdr w:val="single" w:sz="8" w:space="0" w:color="auto"/>
          <w14:ligatures w14:val="standardContextual"/>
        </w:rPr>
        <w:t>single</w:t>
      </w:r>
      <w:r w:rsidRPr="00312F2F">
        <w:rPr>
          <w:rFonts w:eastAsia="Calibri"/>
          <w:sz w:val="10"/>
          <w14:ligatures w14:val="standardContextual"/>
        </w:rPr>
        <w:t xml:space="preserve"> pollinator </w:t>
      </w:r>
      <w:r w:rsidRPr="00312F2F">
        <w:rPr>
          <w:rFonts w:eastAsia="Calibri"/>
          <w:b/>
          <w:iCs/>
          <w:u w:val="single"/>
          <w:bdr w:val="single" w:sz="8" w:space="0" w:color="auto"/>
          <w14:ligatures w14:val="standardContextual"/>
        </w:rPr>
        <w:t>species</w:t>
      </w:r>
      <w:r w:rsidRPr="00312F2F">
        <w:rPr>
          <w:rFonts w:eastAsia="Calibri"/>
          <w:sz w:val="10"/>
          <w14:ligatures w14:val="standardContextual"/>
        </w:rPr>
        <w:t xml:space="preserve"> </w:t>
      </w:r>
      <w:r w:rsidRPr="00312F2F">
        <w:rPr>
          <w:rFonts w:eastAsia="Calibri"/>
          <w:u w:val="single"/>
          <w14:ligatures w14:val="standardContextual"/>
        </w:rPr>
        <w:t>reduces floral fidelity</w:t>
      </w:r>
      <w:r w:rsidRPr="00312F2F">
        <w:rPr>
          <w:rFonts w:eastAsia="Calibri"/>
          <w:sz w:val="10"/>
          <w14:ligatures w14:val="standardContextual"/>
        </w:rPr>
        <w:t xml:space="preserve"> (short-term specialization) </w:t>
      </w:r>
      <w:r w:rsidRPr="00312F2F">
        <w:rPr>
          <w:rFonts w:eastAsia="Calibri"/>
          <w:u w:val="single"/>
          <w14:ligatures w14:val="standardContextual"/>
        </w:rPr>
        <w:t>in the remaining pollinators, with significant implications for ecosystem functioning in terms of reduced plant reproduction, even when potentially effective pollinators remained in the system</w:t>
      </w:r>
      <w:r w:rsidRPr="00312F2F">
        <w:rPr>
          <w:rFonts w:eastAsia="Calibri"/>
          <w:sz w:val="10"/>
          <w14:ligatures w14:val="standardContextual"/>
        </w:rPr>
        <w:t>. Our results suggest that ongoing pollinator declines may have more serious negative implications for plant communities than is currently assumed.</w:t>
      </w:r>
    </w:p>
    <w:p w14:paraId="56CF36CE"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10.15 Colony Collapse Disorder (CCD) and the Pesticides</w:t>
      </w:r>
    </w:p>
    <w:p w14:paraId="66765E04"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 xml:space="preserve">The threat of extinction that hovers over bees </w:t>
      </w:r>
      <w:r w:rsidRPr="00312F2F">
        <w:rPr>
          <w:rFonts w:eastAsia="Calibri"/>
          <w:sz w:val="10"/>
          <w14:ligatures w14:val="standardContextual"/>
        </w:rPr>
        <w:t xml:space="preserve">(Apis mellifera) </w:t>
      </w:r>
      <w:r w:rsidRPr="00312F2F">
        <w:rPr>
          <w:rFonts w:eastAsia="Calibri"/>
          <w:u w:val="single"/>
          <w14:ligatures w14:val="standardContextual"/>
        </w:rPr>
        <w:t xml:space="preserve">affects both </w:t>
      </w:r>
      <w:r w:rsidRPr="00312F2F">
        <w:rPr>
          <w:rFonts w:eastAsia="Calibri"/>
          <w:b/>
          <w:iCs/>
          <w:u w:val="single"/>
          <w:bdr w:val="single" w:sz="8" w:space="0" w:color="auto"/>
          <w14:ligatures w14:val="standardContextual"/>
        </w:rPr>
        <w:t>wild</w:t>
      </w:r>
      <w:r w:rsidRPr="00312F2F">
        <w:rPr>
          <w:rFonts w:eastAsia="Calibri"/>
          <w:u w:val="single"/>
          <w14:ligatures w14:val="standardContextual"/>
        </w:rPr>
        <w:t xml:space="preserve"> and </w:t>
      </w:r>
      <w:r w:rsidRPr="00312F2F">
        <w:rPr>
          <w:rFonts w:eastAsia="Calibri"/>
          <w:b/>
          <w:iCs/>
          <w:u w:val="single"/>
          <w:bdr w:val="single" w:sz="8" w:space="0" w:color="auto"/>
          <w14:ligatures w14:val="standardContextual"/>
        </w:rPr>
        <w:t>managed</w:t>
      </w:r>
      <w:r w:rsidRPr="00312F2F">
        <w:rPr>
          <w:rFonts w:eastAsia="Calibri"/>
          <w:u w:val="single"/>
          <w14:ligatures w14:val="standardContextual"/>
        </w:rPr>
        <w:t xml:space="preserve"> bees</w:t>
      </w:r>
      <w:r w:rsidRPr="00312F2F">
        <w:rPr>
          <w:rFonts w:eastAsia="Calibri"/>
          <w:sz w:val="10"/>
          <w14:ligatures w14:val="standardContextual"/>
        </w:rPr>
        <w:t xml:space="preserve">. David Hackenberg, an American commercial beekeeper, coined the term colony collapse disorder (CCD) in 2006: healthy hives have been deserted by </w:t>
      </w:r>
      <w:proofErr w:type="gramStart"/>
      <w:r w:rsidRPr="00312F2F">
        <w:rPr>
          <w:rFonts w:eastAsia="Calibri"/>
          <w:sz w:val="10"/>
          <w14:ligatures w14:val="standardContextual"/>
        </w:rPr>
        <w:t>the vast majority of</w:t>
      </w:r>
      <w:proofErr w:type="gramEnd"/>
      <w:r w:rsidRPr="00312F2F">
        <w:rPr>
          <w:rFonts w:eastAsia="Calibri"/>
          <w:sz w:val="10"/>
          <w14:ligatures w14:val="standardContextual"/>
        </w:rPr>
        <w:t xml:space="preserve"> worker bees who abandon the queen bee, a few nurse bees, the larvae, and the food reserves. This phenomenon currently strikes apiaries in the USA, Europe, Africa, China, Taiwan, Japan, the Middle East, and Brazil. It has manifested itself since the 1990s, but most markedly since 2006 in the USA, with losses reaching 30–90% of the hive population in Europe and in the USA. The winter 2018–2019 saw the highest honeybee colony losses on record in the USA (Reiley 2019).</w:t>
      </w:r>
    </w:p>
    <w:p w14:paraId="6601AFD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Three groups of scientists—the French NGO Pollinis (Réseau des Conservatoires Abeilles et Pollinisateurs); the working group on systemic pesticides (TFSP, or Task Force on Systemic Pesticides), already mentioned in Chap. 4 (Sect. 4.10 “Industrial Pesticides”); and the IPBES—have accumulated evidence showing that the decline in bees is caused by habitat loss and systemic neurotoxic pesticides made from substances such as fipronil or neonicotinoids (clothianidin, imidacloprid, and thiamethoxam). The IPBES (2016) assessment concludes that “recent evidence shows impacts of neonicotinoids on wild pollinator survival and reproduction at actual field exposure.” These molecules, commercialized under the names of Gaucho, Cruiser, Poncho, Nuprid, Argento, etc., comprise about 40% of the world’s agricultural insecticide market, representing a value of over 2.6 billion dollars. They are distinguished from previous generations of insecticides by their toxicity, which is 5000–10,000 times greater than the famous DDT, for example (Foucart 2014). In addition to disrupting the neurological orientation system of bees, these pesticides weaken them and make them more vulnerable to viruses, mites (Varroa destructor), and other pathogens. In a study published by Jeffery Pettis et al. (2013), in which healthy bees were fed beehive pollen collected from 7 pesticide-contaminated agricultural crops, 35 pesticides (with high doses of fungicides) were detected in those samples, and contact with the samples made bees more susceptible to intestinal parasites. Ten categories of pesticides (carbamates, cyclodienes, formamidines, neonicotinoids, organophosphates, oxadiazines, pyrethroids, etc.) were considered:</w:t>
      </w:r>
    </w:p>
    <w:p w14:paraId="69C3DCFD" w14:textId="77777777" w:rsidR="001A31F4" w:rsidRPr="00312F2F" w:rsidRDefault="001A31F4" w:rsidP="001A31F4">
      <w:pPr>
        <w:ind w:left="720"/>
        <w:rPr>
          <w:rFonts w:eastAsia="Calibri"/>
          <w:sz w:val="10"/>
          <w14:ligatures w14:val="standardContextual"/>
        </w:rPr>
      </w:pPr>
      <w:r w:rsidRPr="00312F2F">
        <w:rPr>
          <w:rFonts w:eastAsia="Calibri"/>
          <w:b/>
          <w:iCs/>
          <w:u w:val="single"/>
          <w:bdr w:val="single" w:sz="8" w:space="0" w:color="auto"/>
          <w14:ligatures w14:val="standardContextual"/>
        </w:rPr>
        <w:t>Insecticides</w:t>
      </w:r>
      <w:r w:rsidRPr="00312F2F">
        <w:rPr>
          <w:rFonts w:eastAsia="Calibri"/>
          <w:sz w:val="10"/>
          <w14:ligatures w14:val="standardContextual"/>
        </w:rPr>
        <w:t xml:space="preserve"> </w:t>
      </w:r>
      <w:r w:rsidRPr="00312F2F">
        <w:rPr>
          <w:rFonts w:eastAsia="Calibri"/>
          <w:u w:val="single"/>
          <w14:ligatures w14:val="standardContextual"/>
        </w:rPr>
        <w:t>and</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fungicides</w:t>
      </w:r>
      <w:r w:rsidRPr="00312F2F">
        <w:rPr>
          <w:rFonts w:eastAsia="Calibri"/>
          <w:sz w:val="10"/>
          <w14:ligatures w14:val="standardContextual"/>
        </w:rPr>
        <w:t xml:space="preserve"> can </w:t>
      </w:r>
      <w:r w:rsidRPr="00312F2F">
        <w:rPr>
          <w:rFonts w:eastAsia="Calibri"/>
          <w:u w:val="single"/>
          <w14:ligatures w14:val="standardContextual"/>
        </w:rPr>
        <w:t>alter insect and spider</w:t>
      </w:r>
      <w:r w:rsidRPr="00312F2F">
        <w:rPr>
          <w:rFonts w:eastAsia="Calibri"/>
          <w:sz w:val="10"/>
          <w14:ligatures w14:val="standardContextual"/>
        </w:rPr>
        <w:t xml:space="preserve"> enzyme </w:t>
      </w:r>
      <w:r w:rsidRPr="00312F2F">
        <w:rPr>
          <w:rFonts w:eastAsia="Calibri"/>
          <w:u w:val="single"/>
          <w14:ligatures w14:val="standardContextual"/>
        </w:rPr>
        <w:t>activity</w:t>
      </w:r>
      <w:r w:rsidRPr="00312F2F">
        <w:rPr>
          <w:rFonts w:eastAsia="Calibri"/>
          <w:sz w:val="10"/>
          <w14:ligatures w14:val="standardContextual"/>
        </w:rPr>
        <w:t xml:space="preserve">, development, oviposition behavior, offspring sex ratios, mobility, navigation and orientation, feeding behavior, learning and immune function. Reduced immune functioning is of particular interest because of recent disease-related declines of bees including </w:t>
      </w:r>
      <w:proofErr w:type="gramStart"/>
      <w:r w:rsidRPr="00312F2F">
        <w:rPr>
          <w:rFonts w:eastAsia="Calibri"/>
          <w:sz w:val="10"/>
          <w14:ligatures w14:val="standardContextual"/>
        </w:rPr>
        <w:t>honey bees</w:t>
      </w:r>
      <w:proofErr w:type="gramEnd"/>
      <w:r w:rsidRPr="00312F2F">
        <w:rPr>
          <w:rFonts w:eastAsia="Calibri"/>
          <w:sz w:val="10"/>
          <w14:ligatures w14:val="standardContextual"/>
        </w:rPr>
        <w:t xml:space="preserve">. </w:t>
      </w:r>
      <w:r w:rsidRPr="00312F2F">
        <w:rPr>
          <w:rFonts w:eastAsia="Calibri"/>
          <w:u w:val="single"/>
          <w14:ligatures w14:val="standardContextual"/>
        </w:rPr>
        <w:t>Pesticide and toxin exposure increases</w:t>
      </w:r>
      <w:r w:rsidRPr="00312F2F">
        <w:rPr>
          <w:rFonts w:eastAsia="Calibri"/>
          <w:sz w:val="10"/>
          <w14:ligatures w14:val="standardContextual"/>
        </w:rPr>
        <w:t xml:space="preserve"> susceptibility to and </w:t>
      </w:r>
      <w:r w:rsidRPr="00312F2F">
        <w:rPr>
          <w:rFonts w:eastAsia="Calibri"/>
          <w:u w:val="single"/>
          <w14:ligatures w14:val="standardContextual"/>
        </w:rPr>
        <w:t>mortality from diseases</w:t>
      </w:r>
      <w:r w:rsidRPr="00312F2F">
        <w:rPr>
          <w:rFonts w:eastAsia="Calibri"/>
          <w:sz w:val="10"/>
          <w14:ligatures w14:val="standardContextual"/>
        </w:rPr>
        <w:t xml:space="preserve"> including the gut parasite Nosema </w:t>
      </w:r>
      <w:proofErr w:type="gramStart"/>
      <w:r w:rsidRPr="00312F2F">
        <w:rPr>
          <w:rFonts w:eastAsia="Calibri"/>
          <w:sz w:val="10"/>
          <w14:ligatures w14:val="standardContextual"/>
        </w:rPr>
        <w:t>spp..</w:t>
      </w:r>
      <w:proofErr w:type="gramEnd"/>
      <w:r w:rsidRPr="00312F2F">
        <w:rPr>
          <w:rFonts w:eastAsia="Calibri"/>
          <w:sz w:val="10"/>
          <w14:ligatures w14:val="standardContextual"/>
        </w:rPr>
        <w:t xml:space="preserve"> These increases may be linked to insecticide-induced alterations to immune system pathways, which have been found for several insects, including </w:t>
      </w:r>
      <w:proofErr w:type="gramStart"/>
      <w:r w:rsidRPr="00312F2F">
        <w:rPr>
          <w:rFonts w:eastAsia="Calibri"/>
          <w:sz w:val="10"/>
          <w14:ligatures w14:val="standardContextual"/>
        </w:rPr>
        <w:t>honey bees</w:t>
      </w:r>
      <w:proofErr w:type="gramEnd"/>
      <w:r w:rsidRPr="00312F2F">
        <w:rPr>
          <w:rFonts w:eastAsia="Calibri"/>
          <w:sz w:val="10"/>
          <w14:ligatures w14:val="standardContextual"/>
        </w:rPr>
        <w:t>.</w:t>
      </w:r>
    </w:p>
    <w:p w14:paraId="1A01C8D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Tomasz Kiljaneck et al. (2016) published a new method for detecting the presence of 200 insecticides in bees at concentrations of 10 ng/g or less. They conclude, </w:t>
      </w:r>
      <w:proofErr w:type="gramStart"/>
      <w:r w:rsidRPr="00312F2F">
        <w:rPr>
          <w:rFonts w:eastAsia="Calibri"/>
          <w:sz w:val="4"/>
          <w:szCs w:val="16"/>
          <w14:ligatures w14:val="standardContextual"/>
        </w:rPr>
        <w:t>with regard to</w:t>
      </w:r>
      <w:proofErr w:type="gramEnd"/>
      <w:r w:rsidRPr="00312F2F">
        <w:rPr>
          <w:rFonts w:eastAsia="Calibri"/>
          <w:sz w:val="4"/>
          <w:szCs w:val="16"/>
          <w14:ligatures w14:val="standardContextual"/>
        </w:rPr>
        <w:t xml:space="preserve"> European bees, that “in total, 57 pesticides and metabolites were determined in poisoned honeybee samples.” Furthermore, these pesticides “even at very low levels at environmental doses and by interaction could weaken bees defense systems allowing parasites or viruses to kill the colony.” The lethality of pesticides is sufficiently demonstrated for the subgroup of species that includes bumblebees and Apis mellifera, which accounts for 80% of insect pollination. Juliet Osborne (2012) stressed the importance of a study conducted by Richard Gill, Oscar Ramos-Rodriguez, and Nigel Raine (2012) on bumblebees. The authors examined bumblebee responses to two pesticides:</w:t>
      </w:r>
    </w:p>
    <w:p w14:paraId="51831F19"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We show that chronic exposure of bumblebees to two pesticides (neonicotinoid and pyrethroid) at concentrations that could approximate field-level exposure </w:t>
      </w:r>
      <w:proofErr w:type="gramStart"/>
      <w:r w:rsidRPr="00312F2F">
        <w:rPr>
          <w:rFonts w:eastAsia="Calibri"/>
          <w:sz w:val="4"/>
          <w:szCs w:val="16"/>
          <w14:ligatures w14:val="standardContextual"/>
        </w:rPr>
        <w:t>impairs</w:t>
      </w:r>
      <w:proofErr w:type="gramEnd"/>
      <w:r w:rsidRPr="00312F2F">
        <w:rPr>
          <w:rFonts w:eastAsia="Calibri"/>
          <w:sz w:val="4"/>
          <w:szCs w:val="16"/>
          <w14:ligatures w14:val="standardContextual"/>
        </w:rPr>
        <w:t xml:space="preserve"> natural foraging behaviour and increases worker mortality leading to significant reductions in brood development and colony success. We found that worker foraging performance, particularly pollen collecting efficiency, was significantly reduced with observed knock-on effects for forager recruitment, worker losses and overall worker productivity. Moreover, we provide evidence that combinatorial exposure to pesticides increases the propensity of colonies to fail.</w:t>
      </w:r>
    </w:p>
    <w:p w14:paraId="2E4CDBF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EPILOBEE study in 17 European countries found a widespread incidence of CCD, albeit more severe in northern European countries, with beehive losses ranging from 27.7% in France to 42.5% in Belgium (Foucart 2014). According to the USDA and the Apiary Inspectors of America, hives have been decimated in this country at rates between 21% and 34% per year since the winter of 2006/2007.11 In Brazil, the world champion in pesticide use, bee mortality has already reached 14 states. In the state of Sao Paulo, 55% of bees have disappeared, according to Lionel Segui Gonçalves (2017). According to Oscar Malaspina, there is a clear link between these occurrences and the use of pesticides, especially when launched by airplanes, since the wind carries the sprayed product to areas adjacent to those of the target plantation.12</w:t>
      </w:r>
    </w:p>
    <w:p w14:paraId="55A09E4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10.16 Three Certainties Among So Many Uncertainties</w:t>
      </w:r>
    </w:p>
    <w:p w14:paraId="0DE4DF11"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During the Pleistocene, our planet was inhabited by gigantic and spectacular animals. By the end of this geological age, between 2.5 </w:t>
      </w:r>
      <w:proofErr w:type="gramStart"/>
      <w:r w:rsidRPr="00312F2F">
        <w:rPr>
          <w:rFonts w:eastAsia="Calibri"/>
          <w:sz w:val="4"/>
          <w:szCs w:val="16"/>
          <w14:ligatures w14:val="standardContextual"/>
        </w:rPr>
        <w:t>million and 11,700 years</w:t>
      </w:r>
      <w:proofErr w:type="gramEnd"/>
      <w:r w:rsidRPr="00312F2F">
        <w:rPr>
          <w:rFonts w:eastAsia="Calibri"/>
          <w:sz w:val="4"/>
          <w:szCs w:val="16"/>
          <w14:ligatures w14:val="standardContextual"/>
        </w:rPr>
        <w:t xml:space="preserve"> BP, many of these species, such as mammoths, ground sloths, and giant tortoises, in addition to the various species belonging to the sabertooth genera, had been extinct, many of them probably by our species. According to William Ripple and Blaire Van Valkenburgh (2010), “humans may have contributed to the Pleistocene megafaunal extinctions. The arrival of the first humans, as hunters and scavengers, through top-down forcing, could have triggered a population collapse of large herbivores and their </w:t>
      </w:r>
      <w:proofErr w:type="gramStart"/>
      <w:r w:rsidRPr="00312F2F">
        <w:rPr>
          <w:rFonts w:eastAsia="Calibri"/>
          <w:sz w:val="4"/>
          <w:szCs w:val="16"/>
          <w14:ligatures w14:val="standardContextual"/>
        </w:rPr>
        <w:t>predators.”</w:t>
      </w:r>
      <w:proofErr w:type="gramEnd"/>
      <w:r w:rsidRPr="00312F2F">
        <w:rPr>
          <w:rFonts w:eastAsia="Calibri"/>
          <w:sz w:val="4"/>
          <w:szCs w:val="16"/>
          <w14:ligatures w14:val="standardContextual"/>
        </w:rPr>
        <w:t xml:space="preserve"> Since then, the still rich animal diversity of the Holocene has continued to become impoverished, with hundreds of species officially becoming extinct in the last 500 years and, especially, in the last half century (1970–2020). We are now suffering </w:t>
      </w:r>
      <w:proofErr w:type="gramStart"/>
      <w:r w:rsidRPr="00312F2F">
        <w:rPr>
          <w:rFonts w:eastAsia="Calibri"/>
          <w:sz w:val="4"/>
          <w:szCs w:val="16"/>
          <w14:ligatures w14:val="standardContextual"/>
        </w:rPr>
        <w:t>more and more</w:t>
      </w:r>
      <w:proofErr w:type="gramEnd"/>
      <w:r w:rsidRPr="00312F2F">
        <w:rPr>
          <w:rFonts w:eastAsia="Calibri"/>
          <w:sz w:val="4"/>
          <w:szCs w:val="16"/>
          <w14:ligatures w14:val="standardContextual"/>
        </w:rPr>
        <w:t xml:space="preserve"> from the so-called empty forest syndrome, a term coined by Kent Redford in 1992 to refer to a forest already depleted of its fauna by humans, even before it would be </w:t>
      </w:r>
      <w:proofErr w:type="gramStart"/>
      <w:r w:rsidRPr="00312F2F">
        <w:rPr>
          <w:rFonts w:eastAsia="Calibri"/>
          <w:sz w:val="4"/>
          <w:szCs w:val="16"/>
          <w14:ligatures w14:val="standardContextual"/>
        </w:rPr>
        <w:t>completely destroyed</w:t>
      </w:r>
      <w:proofErr w:type="gramEnd"/>
      <w:r w:rsidRPr="00312F2F">
        <w:rPr>
          <w:rFonts w:eastAsia="Calibri"/>
          <w:sz w:val="4"/>
          <w:szCs w:val="16"/>
          <w14:ligatures w14:val="standardContextual"/>
        </w:rPr>
        <w:t xml:space="preserve"> by them. Defaunation, in fact, precedes the final devastation of tropical forests by globalized capitalism. The final triumph of globalization in recent decades has greatly accelerated and continues to accelerate the ongoing collapse of biodiversity.</w:t>
      </w:r>
    </w:p>
    <w:p w14:paraId="204E376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Chinachem, Bayer-Monsanto, DowDuPont and BASF are the largest suppliers of pesticides in the world. They are </w:t>
      </w:r>
      <w:proofErr w:type="gramStart"/>
      <w:r w:rsidRPr="00312F2F">
        <w:rPr>
          <w:rFonts w:eastAsia="Calibri"/>
          <w:sz w:val="4"/>
          <w:szCs w:val="16"/>
          <w14:ligatures w14:val="standardContextual"/>
        </w:rPr>
        <w:t>definitely the</w:t>
      </w:r>
      <w:proofErr w:type="gramEnd"/>
      <w:r w:rsidRPr="00312F2F">
        <w:rPr>
          <w:rFonts w:eastAsia="Calibri"/>
          <w:sz w:val="4"/>
          <w:szCs w:val="16"/>
          <w14:ligatures w14:val="standardContextual"/>
        </w:rPr>
        <w:t xml:space="preserve"> main culprits for the collapse of biodiversity, especially among invertebrates. But climate change, habitat degradation, and landscape homogeneity combined can aggravate effects of pesticides in nature. Climate change has accelerated range losses among many species. Peter Soroye, Tim Newbold, and Jeremy Kerr (2020) evaluated how climate change affects bumblebee species in Europe and North America. Their measurements provided evidence of rapid and widespread declines of bumblebees across Europe and North America: “bumble bees richness declined in areas where increasing frequencies of climatic conditions exceed species’ historically observed tolerances in both Europe and North America.” Thus, the current approach to regulatory environmental risk assessment of pesticides must be updated. “The overall picture is of a need to move to a more holistic view” (Topping et al. 2020). In fact, we are only beginning to understand the scale, dynamics, and consequences of the ongoing sixth mass extinction. In 1992, in his classic The Diversity of Life, Edward O. Wilson stated: “extinction is the most obscure and local of all biological processes.” As the IUCN warns, extinction risk has been assessed for only a small percentage of the total number of species described, which are, in turn, a small fraction of the biodiversity universe, recently estimated, as seen above, </w:t>
      </w:r>
      <w:proofErr w:type="gramStart"/>
      <w:r w:rsidRPr="00312F2F">
        <w:rPr>
          <w:rFonts w:eastAsia="Calibri"/>
          <w:sz w:val="4"/>
          <w:szCs w:val="16"/>
          <w14:ligatures w14:val="standardContextual"/>
        </w:rPr>
        <w:t>at</w:t>
      </w:r>
      <w:proofErr w:type="gramEnd"/>
      <w:r w:rsidRPr="00312F2F">
        <w:rPr>
          <w:rFonts w:eastAsia="Calibri"/>
          <w:sz w:val="4"/>
          <w:szCs w:val="16"/>
          <w14:ligatures w14:val="standardContextual"/>
        </w:rPr>
        <w:t xml:space="preserve"> 8 million eukaryotic species. Among so many uncertainties, three certainties, however, stand out:</w:t>
      </w:r>
    </w:p>
    <w:p w14:paraId="73B0A5BC"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1. Defaunation and species extinctions in all taxonomic groups are undoubtedly accelerating, as evidenced by successive assessments from the IUCN, the Living Planet Index, and many other scientific assessments.</w:t>
      </w:r>
    </w:p>
    <w:p w14:paraId="5AD32165"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2. Every species is precious not only for its own sake but also for its multiple interactions with other species in the web of life. As Sacha Vignieri (2014) rightfully reminds us:</w:t>
      </w:r>
    </w:p>
    <w:p w14:paraId="70B50285" w14:textId="77777777" w:rsidR="001A31F4" w:rsidRPr="00312F2F" w:rsidRDefault="001A31F4" w:rsidP="001A31F4">
      <w:pPr>
        <w:ind w:left="1440"/>
        <w:rPr>
          <w:rFonts w:eastAsia="Calibri"/>
          <w:sz w:val="4"/>
          <w:szCs w:val="16"/>
          <w14:ligatures w14:val="standardContextual"/>
        </w:rPr>
      </w:pPr>
      <w:r w:rsidRPr="00312F2F">
        <w:rPr>
          <w:rFonts w:eastAsia="Calibri"/>
          <w:sz w:val="4"/>
          <w:szCs w:val="16"/>
          <w14:ligatures w14:val="standardContextual"/>
        </w:rPr>
        <w:t>Though for emotional or aesthetic reasons we may lament the loss of large charismatic species, such as tigers, rhinos, and pandas, we now know that loss of animals, from the largest elephant to the smallest beetle, will also fundamentally alter the form and function of the ecosystems upon which we all depend.</w:t>
      </w:r>
    </w:p>
    <w:p w14:paraId="6B2E988F"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3. With this increasing fragmentation of the web of life, we are approaching critical points. This is the fundamental message both of the IPBES Global Assessment Report (2019) and of the study by Rodolfo Dirzo et al. (2014), so often cited in this chapter: “Cumulatively, systematic defaunation clearly threatens to fundamentally alter basic ecological functions and is contributing to push us toward global-scale ‘tipping points’ from which we may not be able to return.” And Sacha Vignieri (2014) completes: if we are unable to reverse this ongoing collapse, “it will mean more for our own future than a broken heart or an empty forest.”</w:t>
      </w:r>
    </w:p>
    <w:p w14:paraId="759F83AE" w14:textId="77777777" w:rsidR="001A31F4" w:rsidRPr="00312F2F" w:rsidRDefault="001A31F4" w:rsidP="001A31F4">
      <w:pPr>
        <w:rPr>
          <w:rFonts w:eastAsia="Calibri"/>
          <w14:ligatures w14:val="standardContextual"/>
        </w:rPr>
      </w:pPr>
      <w:r w:rsidRPr="00312F2F">
        <w:rPr>
          <w:rFonts w:eastAsia="Calibri"/>
          <w14:ligatures w14:val="standardContextual"/>
        </w:rPr>
        <w:t>[REFERENCES OMITTED]</w:t>
      </w:r>
    </w:p>
    <w:p w14:paraId="038BB369" w14:textId="77777777" w:rsidR="001A31F4" w:rsidRPr="00312F2F" w:rsidRDefault="001A31F4" w:rsidP="001A31F4">
      <w:pPr>
        <w:rPr>
          <w:rFonts w:eastAsia="Calibri"/>
          <w14:ligatures w14:val="standardContextual"/>
        </w:rPr>
      </w:pPr>
      <w:r w:rsidRPr="00312F2F">
        <w:rPr>
          <w:rFonts w:eastAsia="Calibri"/>
          <w14:ligatures w14:val="standardContextual"/>
        </w:rPr>
        <w:t>[CHAPTER 11 BEGINS]</w:t>
      </w:r>
    </w:p>
    <w:p w14:paraId="216E66BD"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For Samuel Iglésias (Santi 2015), “</w:t>
      </w:r>
      <w:r w:rsidRPr="00312F2F">
        <w:rPr>
          <w:rFonts w:eastAsia="Calibri"/>
          <w:highlight w:val="cyan"/>
          <w:u w:val="single"/>
          <w14:ligatures w14:val="standardContextual"/>
        </w:rPr>
        <w:t>we</w:t>
      </w:r>
      <w:r w:rsidRPr="00312F2F">
        <w:rPr>
          <w:rFonts w:eastAsia="Calibri"/>
          <w:u w:val="single"/>
          <w14:ligatures w14:val="standardContextual"/>
        </w:rPr>
        <w:t xml:space="preserve"> are probably in the century that </w:t>
      </w:r>
      <w:r w:rsidRPr="00312F2F">
        <w:rPr>
          <w:rFonts w:eastAsia="Calibri"/>
          <w:highlight w:val="cyan"/>
          <w:u w:val="single"/>
          <w14:ligatures w14:val="standardContextual"/>
        </w:rPr>
        <w:t>will see</w:t>
      </w:r>
      <w:r w:rsidRPr="00312F2F">
        <w:rPr>
          <w:rFonts w:eastAsia="Calibri"/>
          <w:u w:val="single"/>
          <w14:ligatures w14:val="standardContextual"/>
        </w:rPr>
        <w:t xml:space="preserve"> the </w:t>
      </w:r>
      <w:r w:rsidRPr="00312F2F">
        <w:rPr>
          <w:rFonts w:eastAsia="Calibri"/>
          <w:b/>
          <w:iCs/>
          <w:highlight w:val="cyan"/>
          <w:u w:val="single"/>
          <w:bdr w:val="single" w:sz="8" w:space="0" w:color="auto"/>
          <w14:ligatures w14:val="standardContextual"/>
        </w:rPr>
        <w:t>extinction of</w:t>
      </w:r>
      <w:r w:rsidRPr="00312F2F">
        <w:rPr>
          <w:rFonts w:eastAsia="Calibri"/>
          <w:b/>
          <w:iCs/>
          <w:u w:val="single"/>
          <w:bdr w:val="single" w:sz="8" w:space="0" w:color="auto"/>
          <w14:ligatures w14:val="standardContextual"/>
        </w:rPr>
        <w:t xml:space="preserve"> marine </w:t>
      </w:r>
      <w:r w:rsidRPr="00312F2F">
        <w:rPr>
          <w:rFonts w:eastAsia="Calibri"/>
          <w:b/>
          <w:iCs/>
          <w:highlight w:val="cyan"/>
          <w:u w:val="single"/>
          <w:bdr w:val="single" w:sz="8" w:space="0" w:color="auto"/>
          <w14:ligatures w14:val="standardContextual"/>
        </w:rPr>
        <w:t>fish</w:t>
      </w:r>
      <w:r w:rsidRPr="00312F2F">
        <w:rPr>
          <w:rFonts w:eastAsia="Calibri"/>
          <w:u w:val="single"/>
          <w14:ligatures w14:val="standardContextual"/>
        </w:rPr>
        <w:t>.” In freshwater</w:t>
      </w:r>
      <w:r w:rsidRPr="00312F2F">
        <w:rPr>
          <w:rFonts w:eastAsia="Calibri"/>
          <w:sz w:val="10"/>
          <w14:ligatures w14:val="standardContextual"/>
        </w:rPr>
        <w:t xml:space="preserve">, where about 35,000 species of fish are known, </w:t>
      </w:r>
      <w:r w:rsidRPr="00312F2F">
        <w:rPr>
          <w:rFonts w:eastAsia="Calibri"/>
          <w:u w:val="single"/>
          <w14:ligatures w14:val="standardContextual"/>
        </w:rPr>
        <w:t>the collapse</w:t>
      </w:r>
      <w:r w:rsidRPr="00312F2F">
        <w:rPr>
          <w:rFonts w:eastAsia="Calibri"/>
          <w:sz w:val="10"/>
          <w14:ligatures w14:val="standardContextual"/>
        </w:rPr>
        <w:t xml:space="preserve"> of biodiversity </w:t>
      </w:r>
      <w:r w:rsidRPr="00312F2F">
        <w:rPr>
          <w:rFonts w:eastAsia="Calibri"/>
          <w:u w:val="single"/>
          <w14:ligatures w14:val="standardContextual"/>
        </w:rPr>
        <w:t>has</w:t>
      </w:r>
      <w:r w:rsidRPr="00312F2F">
        <w:rPr>
          <w:rFonts w:eastAsia="Calibri"/>
          <w:sz w:val="10"/>
          <w14:ligatures w14:val="standardContextual"/>
        </w:rPr>
        <w:t xml:space="preserve"> </w:t>
      </w:r>
      <w:proofErr w:type="gramStart"/>
      <w:r w:rsidRPr="00312F2F">
        <w:rPr>
          <w:rFonts w:eastAsia="Calibri"/>
          <w:sz w:val="10"/>
          <w14:ligatures w14:val="standardContextual"/>
        </w:rPr>
        <w:t xml:space="preserve">definitely </w:t>
      </w:r>
      <w:r w:rsidRPr="00312F2F">
        <w:rPr>
          <w:rFonts w:eastAsia="Calibri"/>
          <w:u w:val="single"/>
          <w14:ligatures w14:val="standardContextual"/>
        </w:rPr>
        <w:t>begun</w:t>
      </w:r>
      <w:proofErr w:type="gramEnd"/>
      <w:r w:rsidRPr="00312F2F">
        <w:rPr>
          <w:rFonts w:eastAsia="Calibri"/>
          <w:sz w:val="10"/>
          <w14:ligatures w14:val="standardContextual"/>
        </w:rPr>
        <w:t xml:space="preserve">, as </w:t>
      </w:r>
      <w:r w:rsidRPr="00312F2F">
        <w:rPr>
          <w:rFonts w:eastAsia="Calibri"/>
          <w:u w:val="single"/>
          <w14:ligatures w14:val="standardContextual"/>
        </w:rPr>
        <w:t>hundreds</w:t>
      </w:r>
      <w:r w:rsidRPr="00312F2F">
        <w:rPr>
          <w:rFonts w:eastAsia="Calibri"/>
          <w:sz w:val="10"/>
          <w14:ligatures w14:val="standardContextual"/>
        </w:rPr>
        <w:t xml:space="preserve"> of these species </w:t>
      </w:r>
      <w:r w:rsidRPr="00312F2F">
        <w:rPr>
          <w:rFonts w:eastAsia="Calibri"/>
          <w:u w:val="single"/>
          <w14:ligatures w14:val="standardContextual"/>
        </w:rPr>
        <w:t>have</w:t>
      </w:r>
      <w:r w:rsidRPr="00312F2F">
        <w:rPr>
          <w:rFonts w:eastAsia="Calibri"/>
          <w:sz w:val="10"/>
          <w14:ligatures w14:val="standardContextual"/>
        </w:rPr>
        <w:t xml:space="preserve"> already </w:t>
      </w:r>
      <w:r w:rsidRPr="00312F2F">
        <w:rPr>
          <w:rFonts w:eastAsia="Calibri"/>
          <w:u w:val="single"/>
          <w14:ligatures w14:val="standardContextual"/>
        </w:rPr>
        <w:t>disappeared</w:t>
      </w:r>
      <w:r w:rsidRPr="00312F2F">
        <w:rPr>
          <w:rFonts w:eastAsia="Calibri"/>
          <w:sz w:val="10"/>
          <w14:ligatures w14:val="standardContextual"/>
        </w:rPr>
        <w:t xml:space="preserve"> </w:t>
      </w:r>
      <w:r w:rsidRPr="00312F2F">
        <w:rPr>
          <w:rFonts w:eastAsia="Calibri"/>
          <w:u w:val="single"/>
          <w14:ligatures w14:val="standardContextual"/>
        </w:rPr>
        <w:t>because of human activities</w:t>
      </w:r>
      <w:r w:rsidRPr="00312F2F">
        <w:rPr>
          <w:rFonts w:eastAsia="Calibri"/>
          <w:sz w:val="10"/>
          <w14:ligatures w14:val="standardContextual"/>
        </w:rPr>
        <w:t xml:space="preserve">. Ten years ago, Charles J. Vörösmarty et al. (2010) reported estimates, based on the IUCN, that “at least 10,000–20,000 freshwater species are extinct or at risk.” </w:t>
      </w:r>
      <w:r w:rsidRPr="00312F2F">
        <w:rPr>
          <w:rFonts w:eastAsia="Calibri"/>
          <w:u w:val="single"/>
          <w14:ligatures w14:val="standardContextual"/>
        </w:rPr>
        <w:t>The ongoing death toll in freshwater</w:t>
      </w:r>
      <w:r w:rsidRPr="00312F2F">
        <w:rPr>
          <w:rFonts w:eastAsia="Calibri"/>
          <w:sz w:val="10"/>
          <w14:ligatures w14:val="standardContextual"/>
        </w:rPr>
        <w:t xml:space="preserve"> ecosystems </w:t>
      </w:r>
      <w:r w:rsidRPr="00312F2F">
        <w:rPr>
          <w:rFonts w:eastAsia="Calibri"/>
          <w:u w:val="single"/>
          <w14:ligatures w14:val="standardContextual"/>
        </w:rPr>
        <w:t>is</w:t>
      </w:r>
      <w:r w:rsidRPr="00312F2F">
        <w:rPr>
          <w:rFonts w:eastAsia="Calibri"/>
          <w:sz w:val="10"/>
          <w14:ligatures w14:val="standardContextual"/>
        </w:rPr>
        <w:t xml:space="preserve"> obviously more </w:t>
      </w:r>
      <w:r w:rsidRPr="00312F2F">
        <w:rPr>
          <w:rFonts w:eastAsia="Calibri"/>
          <w:u w:val="single"/>
          <w14:ligatures w14:val="standardContextual"/>
        </w:rPr>
        <w:t>overwhelming because of the smaller scale of</w:t>
      </w:r>
      <w:r w:rsidRPr="00312F2F">
        <w:rPr>
          <w:rFonts w:eastAsia="Calibri"/>
          <w:sz w:val="10"/>
          <w14:ligatures w14:val="standardContextual"/>
        </w:rPr>
        <w:t xml:space="preserve"> these </w:t>
      </w:r>
      <w:r w:rsidRPr="00312F2F">
        <w:rPr>
          <w:rFonts w:eastAsia="Calibri"/>
          <w:u w:val="single"/>
          <w14:ligatures w14:val="standardContextual"/>
        </w:rPr>
        <w:t>ecosystems and their greater exposure and vulnerability</w:t>
      </w:r>
      <w:r w:rsidRPr="00312F2F">
        <w:rPr>
          <w:rFonts w:eastAsia="Calibri"/>
          <w:sz w:val="10"/>
          <w14:ligatures w14:val="standardContextual"/>
        </w:rPr>
        <w:t xml:space="preserve"> to fishing, to large dams which interfere with fish spawning, and to human pollution. Oceans cover 71% of the Earth’s surface, and in these huge ecosystems the impacts of humans are more diffuse and delayed. But already in 2011 (almost simultaneously, therefore, with the work coordinated by Vörösmarty on the extinction of freshwater species), a press release signed by the International Programme on the State of the Ocean (IPSO), the IUCN, and the World Commission on Protected Areas (WCPA) summarized the conclusions of an interdisciplinary and international workshop on the state of marine biodiversity in one sentence: “</w:t>
      </w:r>
      <w:r w:rsidRPr="00312F2F">
        <w:rPr>
          <w:rFonts w:eastAsia="Calibri"/>
          <w:u w:val="single"/>
          <w14:ligatures w14:val="standardContextual"/>
        </w:rPr>
        <w:t xml:space="preserve">The world’s </w:t>
      </w:r>
      <w:r w:rsidRPr="00312F2F">
        <w:rPr>
          <w:rFonts w:eastAsia="Calibri"/>
          <w:b/>
          <w:iCs/>
          <w:u w:val="single"/>
          <w:bdr w:val="single" w:sz="8" w:space="0" w:color="auto"/>
          <w14:ligatures w14:val="standardContextual"/>
        </w:rPr>
        <w:t>ocean</w:t>
      </w:r>
      <w:r w:rsidRPr="00312F2F">
        <w:rPr>
          <w:rFonts w:eastAsia="Calibri"/>
          <w:u w:val="single"/>
          <w14:ligatures w14:val="standardContextual"/>
        </w:rPr>
        <w:t xml:space="preserve"> is at high risk of entering a phase of extinction of marine species </w:t>
      </w:r>
      <w:r w:rsidRPr="00312F2F">
        <w:rPr>
          <w:rFonts w:eastAsia="Calibri"/>
          <w:b/>
          <w:iCs/>
          <w:u w:val="single"/>
          <w:bdr w:val="single" w:sz="8" w:space="0" w:color="auto"/>
          <w14:ligatures w14:val="standardContextual"/>
        </w:rPr>
        <w:t>unprecedented</w:t>
      </w:r>
      <w:r w:rsidRPr="00312F2F">
        <w:rPr>
          <w:rFonts w:eastAsia="Calibri"/>
          <w:u w:val="single"/>
          <w14:ligatures w14:val="standardContextual"/>
        </w:rPr>
        <w:t xml:space="preserve"> in human history</w:t>
      </w:r>
      <w:r w:rsidRPr="00312F2F">
        <w:rPr>
          <w:rFonts w:eastAsia="Calibri"/>
          <w:sz w:val="10"/>
          <w14:ligatures w14:val="standardContextual"/>
        </w:rPr>
        <w:t xml:space="preserve">” (IPSO, IUCN, WCPA 2011). This scientific panel examined </w:t>
      </w:r>
      <w:r w:rsidRPr="00312F2F">
        <w:rPr>
          <w:rFonts w:eastAsia="Calibri"/>
          <w:u w:val="single"/>
          <w14:ligatures w14:val="standardContextual"/>
        </w:rPr>
        <w:t>the combined effects of overfishing, pollution, ocean warming, acidification, and deoxygenation</w:t>
      </w:r>
      <w:r w:rsidRPr="00312F2F">
        <w:rPr>
          <w:rFonts w:eastAsia="Calibri"/>
          <w:sz w:val="10"/>
          <w14:ligatures w14:val="standardContextual"/>
        </w:rPr>
        <w:t xml:space="preserve"> and concluded that:</w:t>
      </w:r>
    </w:p>
    <w:p w14:paraId="23681EDA"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The combination of stressors on the ocean </w:t>
      </w:r>
      <w:r w:rsidRPr="00312F2F">
        <w:rPr>
          <w:rFonts w:eastAsia="Calibri"/>
          <w:u w:val="single"/>
          <w14:ligatures w14:val="standardContextual"/>
        </w:rPr>
        <w:t xml:space="preserve">is creating the conditions associated with </w:t>
      </w:r>
      <w:r w:rsidRPr="00312F2F">
        <w:rPr>
          <w:rFonts w:eastAsia="Calibri"/>
          <w:b/>
          <w:iCs/>
          <w:u w:val="single"/>
          <w:bdr w:val="single" w:sz="8" w:space="0" w:color="auto"/>
          <w14:ligatures w14:val="standardContextual"/>
        </w:rPr>
        <w:t>every previous major extinction of species</w:t>
      </w:r>
      <w:r w:rsidRPr="00312F2F">
        <w:rPr>
          <w:rFonts w:eastAsia="Calibri"/>
          <w:sz w:val="10"/>
          <w14:ligatures w14:val="standardContextual"/>
        </w:rPr>
        <w:t xml:space="preserve"> in Earth history. </w:t>
      </w:r>
      <w:r w:rsidRPr="00312F2F">
        <w:rPr>
          <w:rFonts w:eastAsia="Calibri"/>
          <w:u w:val="single"/>
          <w14:ligatures w14:val="standardContextual"/>
        </w:rPr>
        <w:t xml:space="preserve">The speed and rate of degeneration in the ocean is </w:t>
      </w:r>
      <w:r w:rsidRPr="00312F2F">
        <w:rPr>
          <w:rFonts w:eastAsia="Calibri"/>
          <w:b/>
          <w:iCs/>
          <w:u w:val="single"/>
          <w:bdr w:val="single" w:sz="8" w:space="0" w:color="auto"/>
          <w14:ligatures w14:val="standardContextual"/>
        </w:rPr>
        <w:t>far faster</w:t>
      </w:r>
      <w:r w:rsidRPr="00312F2F">
        <w:rPr>
          <w:rFonts w:eastAsia="Calibri"/>
          <w:u w:val="single"/>
          <w14:ligatures w14:val="standardContextual"/>
        </w:rPr>
        <w:t xml:space="preserve"> than anyone has predicted. Many of the negative impacts previously identified are </w:t>
      </w:r>
      <w:r w:rsidRPr="00312F2F">
        <w:rPr>
          <w:rFonts w:eastAsia="Calibri"/>
          <w:b/>
          <w:iCs/>
          <w:u w:val="single"/>
          <w:bdr w:val="single" w:sz="8" w:space="0" w:color="auto"/>
          <w14:ligatures w14:val="standardContextual"/>
        </w:rPr>
        <w:t>greater</w:t>
      </w:r>
      <w:r w:rsidRPr="00312F2F">
        <w:rPr>
          <w:rFonts w:eastAsia="Calibri"/>
          <w:u w:val="single"/>
          <w14:ligatures w14:val="standardContextual"/>
        </w:rPr>
        <w:t xml:space="preserve"> than the </w:t>
      </w:r>
      <w:r w:rsidRPr="00312F2F">
        <w:rPr>
          <w:rFonts w:eastAsia="Calibri"/>
          <w:b/>
          <w:iCs/>
          <w:u w:val="single"/>
          <w:bdr w:val="single" w:sz="8" w:space="0" w:color="auto"/>
          <w14:ligatures w14:val="standardContextual"/>
        </w:rPr>
        <w:t>worst predictions</w:t>
      </w:r>
      <w:r w:rsidRPr="00312F2F">
        <w:rPr>
          <w:rFonts w:eastAsia="Calibri"/>
          <w:sz w:val="10"/>
          <w14:ligatures w14:val="standardContextual"/>
        </w:rPr>
        <w:t xml:space="preserve">. Although difficult to assess because of the unprecedented speed of change, the first steps </w:t>
      </w:r>
      <w:proofErr w:type="gramStart"/>
      <w:r w:rsidRPr="00312F2F">
        <w:rPr>
          <w:rFonts w:eastAsia="Calibri"/>
          <w:sz w:val="10"/>
          <w14:ligatures w14:val="standardContextual"/>
        </w:rPr>
        <w:t>to globally</w:t>
      </w:r>
      <w:proofErr w:type="gramEnd"/>
      <w:r w:rsidRPr="00312F2F">
        <w:rPr>
          <w:rFonts w:eastAsia="Calibri"/>
          <w:sz w:val="10"/>
          <w14:ligatures w14:val="standardContextual"/>
        </w:rPr>
        <w:t xml:space="preserve"> significant extinction may have begun with a rise in the extinction threat to marine species such as reef forming corals.</w:t>
      </w:r>
    </w:p>
    <w:p w14:paraId="6C7461E4"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In fact, over the past three decades, </w:t>
      </w:r>
      <w:r w:rsidRPr="00312F2F">
        <w:rPr>
          <w:rFonts w:eastAsia="Calibri"/>
          <w:u w:val="single"/>
          <w14:ligatures w14:val="standardContextual"/>
        </w:rPr>
        <w:t xml:space="preserve">marine </w:t>
      </w:r>
      <w:r w:rsidRPr="00312F2F">
        <w:rPr>
          <w:rFonts w:eastAsia="Calibri"/>
          <w:b/>
          <w:iCs/>
          <w:u w:val="single"/>
          <w:bdr w:val="single" w:sz="8" w:space="0" w:color="auto"/>
          <w14:ligatures w14:val="standardContextual"/>
        </w:rPr>
        <w:t>defaunation</w:t>
      </w:r>
      <w:r w:rsidRPr="00312F2F">
        <w:rPr>
          <w:rFonts w:eastAsia="Calibri"/>
          <w:u w:val="single"/>
          <w14:ligatures w14:val="standardContextual"/>
        </w:rPr>
        <w:t xml:space="preserve"> has been developing with increasing brutality and speed</w:t>
      </w:r>
      <w:r w:rsidRPr="00312F2F">
        <w:rPr>
          <w:rFonts w:eastAsia="Calibri"/>
          <w:sz w:val="10"/>
          <w14:ligatures w14:val="standardContextual"/>
        </w:rPr>
        <w:t>, as Douglas McCauley et al. (2015) warn: Although defaunation has been less severe in the oceans than on land, our effects on marine animals are increasing in pace and impact. Humans have caused few complete extinctions in the sea, but we are responsible for many ecological, commercial, and local extinctions. Despite our late start, humans have already powerfully changed virtually all major marine ecosystems.</w:t>
      </w:r>
    </w:p>
    <w:p w14:paraId="47DC59B8"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Green </w:t>
      </w:r>
      <w:r w:rsidRPr="00312F2F">
        <w:rPr>
          <w:rFonts w:eastAsia="Calibri"/>
          <w:b/>
          <w:iCs/>
          <w:u w:val="single"/>
          <w:bdr w:val="single" w:sz="8" w:space="0" w:color="auto"/>
          <w14:ligatures w14:val="standardContextual"/>
        </w:rPr>
        <w:t>sea turtles</w:t>
      </w:r>
      <w:r w:rsidRPr="00312F2F">
        <w:rPr>
          <w:rFonts w:eastAsia="Calibri"/>
          <w:sz w:val="10"/>
          <w14:ligatures w14:val="standardContextual"/>
        </w:rPr>
        <w:t xml:space="preserve"> (Chelonia mydas), for example, </w:t>
      </w:r>
      <w:r w:rsidRPr="00312F2F">
        <w:rPr>
          <w:rFonts w:eastAsia="Calibri"/>
          <w:u w:val="single"/>
          <w14:ligatures w14:val="standardContextual"/>
        </w:rPr>
        <w:t xml:space="preserve">might become extinct within the timespan of a </w:t>
      </w:r>
      <w:r w:rsidRPr="00312F2F">
        <w:rPr>
          <w:rFonts w:eastAsia="Calibri"/>
          <w:b/>
          <w:iCs/>
          <w:u w:val="single"/>
          <w:bdr w:val="single" w:sz="8" w:space="0" w:color="auto"/>
          <w14:ligatures w14:val="standardContextual"/>
        </w:rPr>
        <w:t>generation</w:t>
      </w:r>
      <w:r w:rsidRPr="00312F2F">
        <w:rPr>
          <w:rFonts w:eastAsia="Calibri"/>
          <w:u w:val="single"/>
          <w14:ligatures w14:val="standardContextual"/>
        </w:rPr>
        <w:t xml:space="preserve"> or so</w:t>
      </w:r>
      <w:r w:rsidRPr="00312F2F">
        <w:rPr>
          <w:rFonts w:eastAsia="Calibri"/>
          <w:sz w:val="10"/>
          <w14:ligatures w14:val="standardContextual"/>
        </w:rPr>
        <w:t xml:space="preserve">. This is because their sex determination depends on the incubation temperature during embryonic development. The higher the temperature of the sand where the eggs are incubated, the higher the incidence of females. This </w:t>
      </w:r>
      <w:r w:rsidRPr="00312F2F">
        <w:rPr>
          <w:rFonts w:eastAsia="Calibri"/>
          <w:u w:val="single"/>
          <w14:ligatures w14:val="standardContextual"/>
        </w:rPr>
        <w:t>warming</w:t>
      </w:r>
      <w:r w:rsidRPr="00312F2F">
        <w:rPr>
          <w:rFonts w:eastAsia="Calibri"/>
          <w:sz w:val="10"/>
          <w14:ligatures w14:val="standardContextual"/>
        </w:rPr>
        <w:t xml:space="preserve"> also </w:t>
      </w:r>
      <w:r w:rsidRPr="00312F2F">
        <w:rPr>
          <w:rFonts w:eastAsia="Calibri"/>
          <w:u w:val="single"/>
          <w14:ligatures w14:val="standardContextual"/>
        </w:rPr>
        <w:t xml:space="preserve">causes high mortality rates in their </w:t>
      </w:r>
      <w:r w:rsidRPr="00312F2F">
        <w:rPr>
          <w:rFonts w:eastAsia="Calibri"/>
          <w:b/>
          <w:iCs/>
          <w:u w:val="single"/>
          <w:bdr w:val="single" w:sz="8" w:space="0" w:color="auto"/>
          <w14:ligatures w14:val="standardContextual"/>
        </w:rPr>
        <w:t>offspring</w:t>
      </w:r>
      <w:r w:rsidRPr="00312F2F">
        <w:rPr>
          <w:rFonts w:eastAsia="Calibri"/>
          <w:sz w:val="10"/>
          <w14:ligatures w14:val="standardContextual"/>
        </w:rPr>
        <w:t>. Michael Jensen et al. (2018) state that:</w:t>
      </w:r>
    </w:p>
    <w:p w14:paraId="6B6AC547"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Turtles originating from warmer northern Great Barrier Reef nesting beaches were extremely female-biased (99.1% of juvenile, 99.8% of subadult, and 86.8% of adult-sized turtles). (…) The complete feminization of this population is possible </w:t>
      </w:r>
      <w:proofErr w:type="gramStart"/>
      <w:r w:rsidRPr="00312F2F">
        <w:rPr>
          <w:rFonts w:eastAsia="Calibri"/>
          <w:sz w:val="10"/>
          <w14:ligatures w14:val="standardContextual"/>
        </w:rPr>
        <w:t>in the near future</w:t>
      </w:r>
      <w:proofErr w:type="gramEnd"/>
      <w:r w:rsidRPr="00312F2F">
        <w:rPr>
          <w:rFonts w:eastAsia="Calibri"/>
          <w:sz w:val="10"/>
          <w14:ligatures w14:val="standardContextual"/>
        </w:rPr>
        <w:t>.</w:t>
      </w:r>
    </w:p>
    <w:p w14:paraId="7A1F2209"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Extermination of aquatic life is caused by a wide range of anthropogenic impacts, including overfishing, pollution, river damming, warming of the aquatic environment, aquaculture, decline in phytoplankton, eutrophication, deoxygenation, acidification, death, and destruction of corals</w:t>
      </w:r>
      <w:r w:rsidRPr="00312F2F">
        <w:rPr>
          <w:rFonts w:eastAsia="Calibri"/>
          <w:sz w:val="10"/>
          <w14:ligatures w14:val="standardContextual"/>
        </w:rPr>
        <w:t>. Each endangered species in the aquatic environment is vulnerable to at least one of these factors. Just to name two examples:</w:t>
      </w:r>
    </w:p>
    <w:p w14:paraId="1769AD2E"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1. Sturgeon (the common name for the 27 species of fish belonging to the family Acipenseridae): this magnificent water giant that has been able to evolve and adapt to so many transformations of the Earth’s system since the Triassic period, over 200 million years ago, is now succumbing to overfishing and to anthropic interference in its habitats. No less than 24 of its 27 species are endangered, and, according to IUCN, sturgeons are “more critically endangered than any other group of species.”</w:t>
      </w:r>
    </w:p>
    <w:p w14:paraId="4C258591"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2. In the 1950s, thousands of baiji (Lipotes vexillifer), a species that had evolved over 20 million years, lived in the waters of the Yangtze; by 1994, fewer than 100 individuals remained, and by 2006, the dolphin had become extinct by pollution, dam building, and reckless navigation (Bosshard 2015).</w:t>
      </w:r>
    </w:p>
    <w:p w14:paraId="5681ECE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11.1 Mammals</w:t>
      </w:r>
    </w:p>
    <w:p w14:paraId="516B5DD2"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After the Baiji extinction, there are, according to WWF, only six remaining species of freshwater dolphins in the world, three in South America, and three in Asia, five of them vulnerable, endangered, or critically endangered: (1) the Amazon river dolphin (Inia geoffrensis), also known as boto or pink river dolphin; (2) the Bolivian river dolphin (Inia boliviensis); (3) the tucuxi (Sotalia fluviatilis), found throughout the Amazon and Orinoco river basins; (4) the Ganges river dolphin (Platanista gangetica), also known as the Ganga or the soons; (5) the Indus river dolphin (Platanista gangetica minor); and (6) the Irrawaddy dolphin (Orcaella brevirostris). The population of the Irrawaddy dolphin in Laos has been decimated by the fishing industry, and the fate of this species is </w:t>
      </w:r>
      <w:proofErr w:type="gramStart"/>
      <w:r w:rsidRPr="00312F2F">
        <w:rPr>
          <w:rFonts w:eastAsia="Calibri"/>
          <w:sz w:val="4"/>
          <w:szCs w:val="16"/>
          <w14:ligatures w14:val="standardContextual"/>
        </w:rPr>
        <w:t>definitely sealed</w:t>
      </w:r>
      <w:proofErr w:type="gramEnd"/>
      <w:r w:rsidRPr="00312F2F">
        <w:rPr>
          <w:rFonts w:eastAsia="Calibri"/>
          <w:sz w:val="4"/>
          <w:szCs w:val="16"/>
          <w14:ligatures w14:val="standardContextual"/>
        </w:rPr>
        <w:t xml:space="preserve"> by the construction of the Don Sahong Dam on the Mekong River in southern Laos (Russo 2015). Two Amazonian freshwater dolphin species, the pink river dolphin and the tucuxi, are critically endangered if the reduction rate of their populations in the observed area (the Mamirauá Sustainable Development Reserve) is the same in </w:t>
      </w:r>
      <w:proofErr w:type="gramStart"/>
      <w:r w:rsidRPr="00312F2F">
        <w:rPr>
          <w:rFonts w:eastAsia="Calibri"/>
          <w:sz w:val="4"/>
          <w:szCs w:val="16"/>
          <w14:ligatures w14:val="standardContextual"/>
        </w:rPr>
        <w:t>all of</w:t>
      </w:r>
      <w:proofErr w:type="gramEnd"/>
      <w:r w:rsidRPr="00312F2F">
        <w:rPr>
          <w:rFonts w:eastAsia="Calibri"/>
          <w:sz w:val="4"/>
          <w:szCs w:val="16"/>
          <w14:ligatures w14:val="standardContextual"/>
        </w:rPr>
        <w:t xml:space="preserve"> their habitats. Both species are now in steep decline, with their populations halving every 10 years (botos) and 9 years (tucuxis) at current rates, according to a study conducted between 1994 and 2017 (Silva et al. 2018). The extinction of the soons, the river dolphins of India, is imminent, despite their status as the National Aquatic Animal since 2009. Between the end of the nineteenth and early twentieth centuries, its population was estimated at 50,000 in the Ganges alone. It had fallen to 5000 in 1982 and to 1200–1800 in 2012 on the Brahmaputra and Ganges rivers and their tributaries. The proposed Tipaimukh dam on the Barak River in northeast India may sound the death knell for the </w:t>
      </w:r>
      <w:proofErr w:type="gramStart"/>
      <w:r w:rsidRPr="00312F2F">
        <w:rPr>
          <w:rFonts w:eastAsia="Calibri"/>
          <w:sz w:val="4"/>
          <w:szCs w:val="16"/>
          <w14:ligatures w14:val="standardContextual"/>
        </w:rPr>
        <w:t>Ganges river</w:t>
      </w:r>
      <w:proofErr w:type="gramEnd"/>
      <w:r w:rsidRPr="00312F2F">
        <w:rPr>
          <w:rFonts w:eastAsia="Calibri"/>
          <w:sz w:val="4"/>
          <w:szCs w:val="16"/>
          <w14:ligatures w14:val="standardContextual"/>
        </w:rPr>
        <w:t xml:space="preserve"> dolphin in Assam’s Barak River system (Ghosh 2019).</w:t>
      </w:r>
    </w:p>
    <w:p w14:paraId="1EFB28B1"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Similar </w:t>
      </w:r>
      <w:r w:rsidRPr="00312F2F">
        <w:rPr>
          <w:rFonts w:eastAsia="Calibri"/>
          <w:u w:val="single"/>
          <w14:ligatures w14:val="standardContextual"/>
        </w:rPr>
        <w:t xml:space="preserve">existential threats also loom over many marine </w:t>
      </w:r>
      <w:r w:rsidRPr="00312F2F">
        <w:rPr>
          <w:rFonts w:eastAsia="Calibri"/>
          <w:b/>
          <w:iCs/>
          <w:u w:val="single"/>
          <w:bdr w:val="single" w:sz="8" w:space="0" w:color="auto"/>
          <w14:ligatures w14:val="standardContextual"/>
        </w:rPr>
        <w:t>mammals</w:t>
      </w:r>
      <w:r w:rsidRPr="00312F2F">
        <w:rPr>
          <w:rFonts w:eastAsia="Calibri"/>
          <w:sz w:val="10"/>
          <w14:ligatures w14:val="standardContextual"/>
        </w:rPr>
        <w:t xml:space="preserve">, and species extinctions have started to occur in recent years. The Japanese sea lion (Nihon ashika, Zalophus japonicus) was last observed in 1974 and is considered extinct. The Caribbean monk seal (Monachus tropicalis), a mammal over 2 m long, was officially declared extinct by the IUCN in 2008. The vaquita (Phocoena sinus), a small cetacean endemic to the northern part of the Gulf of California, is on the brink of extinction. According to IUCN, “the vaquita is the most endangered marine mammal species in the world. (…) Its status has continued to deteriorate [since 1958] because of unrelenting pressure from incidental mortality in fisheries.” In fact, the vaquita usually dies entangled in nets used to catch totoaba (Totoaba macdonaldi), a species that is also “critically endangered” (IUCN), as its swim bladders are in high demand, especially in China. In the 1990s, there were already only 600 to 800 vaquitas and in 2014 only 100. Its extinction is imminent because in 2018 its population was reduced to no more than 15. The South Island Hector’s and Māui dolphins are subspecies of the Hector’s dolphin Cephalorhynchus hectori, whose only habitat is New Zealand’s coastal waters, which is critically endangered. Both subspecies are threatened with extinction. The Māui dolphin (Cephalorhynchus hectori maui) or popoto is on the edge of extinction. Its population is estimated at 55 individuals, and this species, the smallest of the world’s 32 dolphin species, may be extinct in </w:t>
      </w:r>
      <w:proofErr w:type="gramStart"/>
      <w:r w:rsidRPr="00312F2F">
        <w:rPr>
          <w:rFonts w:eastAsia="Calibri"/>
          <w:sz w:val="10"/>
          <w14:ligatures w14:val="standardContextual"/>
        </w:rPr>
        <w:t>a near</w:t>
      </w:r>
      <w:proofErr w:type="gramEnd"/>
      <w:r w:rsidRPr="00312F2F">
        <w:rPr>
          <w:rFonts w:eastAsia="Calibri"/>
          <w:sz w:val="10"/>
          <w14:ligatures w14:val="standardContextual"/>
        </w:rPr>
        <w:t xml:space="preserve"> future (Rotman 2019).</w:t>
      </w:r>
    </w:p>
    <w:p w14:paraId="2454DB41"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According to the Marine Mammal Commission of the USA, the population of the Florida manatee (Trichechus manatus latirostris) is listed as threatened under the Endangered Species Act and designated as depleted (8810 individuals in 2016) under the Marine Mammal Protection Act. An estimated 824 Florida manatees died in 2018, “a nearly 50% increase over the number of deaths in 2017 and the second-highest death count ever” (Platt and Kadaba 2019). According to Jacqueline Miller (2016):</w:t>
      </w:r>
    </w:p>
    <w:p w14:paraId="666C14FE"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[t]</w:t>
      </w:r>
      <w:proofErr w:type="gramStart"/>
      <w:r w:rsidRPr="00312F2F">
        <w:rPr>
          <w:rFonts w:eastAsia="Calibri"/>
          <w:sz w:val="4"/>
          <w:szCs w:val="16"/>
          <w14:ligatures w14:val="standardContextual"/>
        </w:rPr>
        <w:t>he</w:t>
      </w:r>
      <w:proofErr w:type="gramEnd"/>
      <w:r w:rsidRPr="00312F2F">
        <w:rPr>
          <w:rFonts w:eastAsia="Calibri"/>
          <w:sz w:val="4"/>
          <w:szCs w:val="16"/>
          <w14:ligatures w14:val="standardContextual"/>
        </w:rPr>
        <w:t xml:space="preserve"> historical population of the blue whale [Balaenoptera musculus] has been estimated at somewhere between 300,000 and 350,000. Between 1909 and 1965, the reported kill of the blue whales in the Antarctic alone (…) was 328,177. By 1966 this number had increased to an estimated 346,000 blue whales killed. When commercial whaling of the blue whale was finally banned, it was estimated they had suffered up to a 99% population loss. Present estimates are between 5,000 and 10,000 in the Southern Hemisphere, and between 3,000 and 4,000 in the Northern Hemisphere.</w:t>
      </w:r>
    </w:p>
    <w:p w14:paraId="5B6E3FF2"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Currently, the IUCN considers the blue whale the largest animal ever known to have existed (24–30 m), and other 20 marine mammals to be endangered, and the following whale species to be critically endangered (Findlay and Child 2016): southern blue whale (Balaenoptera musculus intermedia), western gray whale (Eschrichtius robustus), Svalbard-Barents sea bowhead whale (Balaena mysticetus), North Pacific right whale (Eubalaena japonica), Chile-Peru southern right whale (Eubalaena australis), and Cook Inlet beluga whale (Delphinapterus leucas).</w:t>
      </w:r>
    </w:p>
    <w:p w14:paraId="2F98016E"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Just like the Japanese sea lion (Nihon ashika, Zalophus japonicus) which was wiped out by hunting, whales can also suffer the same fate, given the fact that Japan, Iceland, and Norway, which are currently considered pirate whaling nations, continue to hunt and kill fin, minke, and sei whales every year. Japan alone has killed more than 8000 whales under the guise of scientific research since the 1986 Moratorium on Commercial Whaling established by the International Whaling Commission (IWC). On the other hand, since 2002, over 6000 whales have been saved from the Japanese whalers by the Sea Shepherd Conservation Society (SSCS), the heroic and combative NGO, created by Paul Watson and severely repressed by the governments of the USA, Australia, and New Zealand, in addition to being deemed an eco-terrorist organization by the Japanese government. Due to such pressures, Paul Watson declared in 2017 that the SSCS was abandoning the pursuit of Japanese whalers.</w:t>
      </w:r>
    </w:p>
    <w:p w14:paraId="757B9C9E"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11.2 Noise Pollution</w:t>
      </w:r>
    </w:p>
    <w:p w14:paraId="22345A6D"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One of the biggest stressors of marine life is</w:t>
      </w:r>
      <w:r w:rsidRPr="00312F2F">
        <w:rPr>
          <w:rFonts w:eastAsia="Calibri"/>
          <w:sz w:val="10"/>
          <w14:ligatures w14:val="standardContextual"/>
        </w:rPr>
        <w:t xml:space="preserve"> man-made </w:t>
      </w:r>
      <w:r w:rsidRPr="00312F2F">
        <w:rPr>
          <w:rFonts w:eastAsia="Calibri"/>
          <w:b/>
          <w:iCs/>
          <w:u w:val="single"/>
          <w:bdr w:val="single" w:sz="8" w:space="0" w:color="auto"/>
          <w14:ligatures w14:val="standardContextual"/>
        </w:rPr>
        <w:t>noise</w:t>
      </w:r>
      <w:r w:rsidRPr="00312F2F">
        <w:rPr>
          <w:rFonts w:eastAsia="Calibri"/>
          <w:sz w:val="10"/>
          <w14:ligatures w14:val="standardContextual"/>
        </w:rPr>
        <w:t xml:space="preserve"> pollution. “Hydrophones anchored to the continental slope off California, for instance, have recorded a doubling of background noise in the ocean every two decades since the 1960s” (Brannen 2014). Alison Stimpert et al. (2014) documented the susceptibility of Baird’s beaked whales (Berardius bairdii) to mid-frequency active military sonar. There is a well-documented link between the </w:t>
      </w:r>
      <w:r w:rsidRPr="00312F2F">
        <w:rPr>
          <w:rFonts w:eastAsia="Calibri"/>
          <w:b/>
          <w:iCs/>
          <w:u w:val="single"/>
          <w:bdr w:val="single" w:sz="8" w:space="0" w:color="auto"/>
          <w14:ligatures w14:val="standardContextual"/>
        </w:rPr>
        <w:t>military</w:t>
      </w:r>
      <w:r w:rsidRPr="00312F2F">
        <w:rPr>
          <w:rFonts w:eastAsia="Calibri"/>
          <w:sz w:val="10"/>
          <w14:ligatures w14:val="standardContextual"/>
        </w:rPr>
        <w:t xml:space="preserve"> sound </w:t>
      </w:r>
      <w:r w:rsidRPr="00312F2F">
        <w:rPr>
          <w:rFonts w:eastAsia="Calibri"/>
          <w:u w:val="single"/>
          <w14:ligatures w14:val="standardContextual"/>
        </w:rPr>
        <w:t xml:space="preserve">pulses and </w:t>
      </w:r>
      <w:r w:rsidRPr="00312F2F">
        <w:rPr>
          <w:rFonts w:eastAsia="Calibri"/>
          <w:b/>
          <w:iCs/>
          <w:u w:val="single"/>
          <w:bdr w:val="single" w:sz="8" w:space="0" w:color="auto"/>
          <w14:ligatures w14:val="standardContextual"/>
        </w:rPr>
        <w:t>mass strandings</w:t>
      </w:r>
      <w:r w:rsidRPr="00312F2F">
        <w:rPr>
          <w:rFonts w:eastAsia="Calibri"/>
          <w:sz w:val="10"/>
          <w14:ligatures w14:val="standardContextual"/>
        </w:rPr>
        <w:t xml:space="preserve"> in which dozens of the mammals have died (Batchelor 2019). The Apache Alaska Corporation </w:t>
      </w:r>
      <w:proofErr w:type="gramStart"/>
      <w:r w:rsidRPr="00312F2F">
        <w:rPr>
          <w:rFonts w:eastAsia="Calibri"/>
          <w:sz w:val="10"/>
          <w14:ligatures w14:val="standardContextual"/>
        </w:rPr>
        <w:t>deafened</w:t>
      </w:r>
      <w:proofErr w:type="gramEnd"/>
      <w:r w:rsidRPr="00312F2F">
        <w:rPr>
          <w:rFonts w:eastAsia="Calibri"/>
          <w:sz w:val="10"/>
          <w14:ligatures w14:val="standardContextual"/>
        </w:rPr>
        <w:t xml:space="preserve"> Beluga whales by detonating—every 10 or 12 seconds for 3–5 years—air guns for underwater oil and gas prospecting in the only habitat in which they still survive (Broad 2012). A 2012 New York Times editorial underlines that:1</w:t>
      </w:r>
    </w:p>
    <w:p w14:paraId="4D7DD958"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Sound travels much faster through water than it does through air, magnifying its impact, and many of the sounds the Navy plans to generate fall in the frequencies most </w:t>
      </w:r>
      <w:r w:rsidRPr="00312F2F">
        <w:rPr>
          <w:rFonts w:eastAsia="Calibri"/>
          <w:u w:val="single"/>
          <w14:ligatures w14:val="standardContextual"/>
        </w:rPr>
        <w:t>damag</w:t>
      </w:r>
      <w:r w:rsidRPr="00312F2F">
        <w:rPr>
          <w:rFonts w:eastAsia="Calibri"/>
          <w:sz w:val="10"/>
          <w14:ligatures w14:val="standardContextual"/>
        </w:rPr>
        <w:t xml:space="preserve">ing to marine mammals. </w:t>
      </w:r>
      <w:r w:rsidRPr="00312F2F">
        <w:rPr>
          <w:rFonts w:eastAsia="Calibri"/>
          <w:u w:val="single"/>
          <w14:ligatures w14:val="standardContextual"/>
        </w:rPr>
        <w:t xml:space="preserve">More than </w:t>
      </w:r>
      <w:r w:rsidRPr="00312F2F">
        <w:rPr>
          <w:rFonts w:eastAsia="Calibri"/>
          <w:b/>
          <w:iCs/>
          <w:u w:val="single"/>
          <w:bdr w:val="single" w:sz="8" w:space="0" w:color="auto"/>
          <w14:ligatures w14:val="standardContextual"/>
        </w:rPr>
        <w:t>five million</w:t>
      </w:r>
      <w:r w:rsidRPr="00312F2F">
        <w:rPr>
          <w:rFonts w:eastAsia="Calibri"/>
          <w:sz w:val="10"/>
          <w14:ligatures w14:val="standardContextual"/>
        </w:rPr>
        <w:t xml:space="preserve"> of them may </w:t>
      </w:r>
      <w:r w:rsidRPr="00312F2F">
        <w:rPr>
          <w:rFonts w:eastAsia="Calibri"/>
          <w:u w:val="single"/>
          <w14:ligatures w14:val="standardContextual"/>
        </w:rPr>
        <w:t>suffer</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ruptured eardrums</w:t>
      </w:r>
      <w:r w:rsidRPr="00312F2F">
        <w:rPr>
          <w:rFonts w:eastAsia="Calibri"/>
          <w:sz w:val="10"/>
          <w14:ligatures w14:val="standardContextual"/>
        </w:rPr>
        <w:t xml:space="preserve"> </w:t>
      </w:r>
      <w:r w:rsidRPr="00312F2F">
        <w:rPr>
          <w:rFonts w:eastAsia="Calibri"/>
          <w:u w:val="single"/>
          <w14:ligatures w14:val="standardContextual"/>
        </w:rPr>
        <w:t>and</w:t>
      </w:r>
      <w:r w:rsidRPr="00312F2F">
        <w:rPr>
          <w:rFonts w:eastAsia="Calibri"/>
          <w:sz w:val="10"/>
          <w14:ligatures w14:val="standardContextual"/>
        </w:rPr>
        <w:t xml:space="preserve"> temporary </w:t>
      </w:r>
      <w:r w:rsidRPr="00312F2F">
        <w:rPr>
          <w:rFonts w:eastAsia="Calibri"/>
          <w:b/>
          <w:iCs/>
          <w:u w:val="single"/>
          <w:bdr w:val="single" w:sz="8" w:space="0" w:color="auto"/>
          <w14:ligatures w14:val="standardContextual"/>
        </w:rPr>
        <w:t>hearing loss</w:t>
      </w:r>
      <w:r w:rsidRPr="00312F2F">
        <w:rPr>
          <w:rFonts w:eastAsia="Calibri"/>
          <w:sz w:val="10"/>
          <w14:ligatures w14:val="standardContextual"/>
        </w:rPr>
        <w:t>, in turn disrupting normal behavioral patterns. As many as 1800 may be killed outright, either by testing or by ship strikes.</w:t>
      </w:r>
    </w:p>
    <w:p w14:paraId="7007E553"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Between 2014 and 2019, the US Navy conducted firing exercises in the Atlantic and Pacific Oceans and in the Gulf of Mexico.</w:t>
      </w:r>
    </w:p>
    <w:p w14:paraId="79F5919E"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11.3 Overfishing and Aquaculture</w:t>
      </w:r>
    </w:p>
    <w:p w14:paraId="5CE04CF6"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Dirk Zeller and Daniel Pauly (2019) highlighted the two factors that contributed to the Great Acceleration after 1950, referring specifically to industrial scale fishing: “(1) the reliance on and availability of cheap fossil fuels; and (2) the gradual incorporation of technologies developed for warfare (e.g., radar, echo sounders, satellite positioning, etc.).” Due to these two factors, </w:t>
      </w:r>
      <w:proofErr w:type="gramStart"/>
      <w:r w:rsidRPr="00312F2F">
        <w:rPr>
          <w:rFonts w:eastAsia="Calibri"/>
          <w:sz w:val="4"/>
          <w:szCs w:val="16"/>
          <w14:ligatures w14:val="standardContextual"/>
        </w:rPr>
        <w:t>worldwide per capita</w:t>
      </w:r>
      <w:proofErr w:type="gramEnd"/>
      <w:r w:rsidRPr="00312F2F">
        <w:rPr>
          <w:rFonts w:eastAsia="Calibri"/>
          <w:sz w:val="4"/>
          <w:szCs w:val="16"/>
          <w14:ligatures w14:val="standardContextual"/>
        </w:rPr>
        <w:t xml:space="preserve"> fish consumption more than doubled in the last 60 years. According to FAO (2018), between 1961 and 2016, the average annual increase in global food fish consumption (3.2%) outpaced population growth (1.6%). In per capita terms, this consumption grew from 9 kg in 1961 to 20.2 kg in 2015, at an average rate of about 1.5% per year. Already in 2013, industrialized countries consumed 26.8 kg of fish per capita. Consumption of fish in the European Union increased for nearly </w:t>
      </w:r>
      <w:proofErr w:type="gramStart"/>
      <w:r w:rsidRPr="00312F2F">
        <w:rPr>
          <w:rFonts w:eastAsia="Calibri"/>
          <w:sz w:val="4"/>
          <w:szCs w:val="16"/>
          <w14:ligatures w14:val="standardContextual"/>
        </w:rPr>
        <w:t>all of</w:t>
      </w:r>
      <w:proofErr w:type="gramEnd"/>
      <w:r w:rsidRPr="00312F2F">
        <w:rPr>
          <w:rFonts w:eastAsia="Calibri"/>
          <w:sz w:val="4"/>
          <w:szCs w:val="16"/>
          <w14:ligatures w14:val="standardContextual"/>
        </w:rPr>
        <w:t xml:space="preserve"> the main commercial species. It reached 24.33 kg per capita in 2016, 3% more than in 2015. The top five species eaten in the EU—tuna, cod, salmon, Alaska pollock, and shrimp—amounted to 43% of the market in 2016. These species were mostly imported from non-EU countries (EUMOFA 2018).</w:t>
      </w:r>
    </w:p>
    <w:p w14:paraId="23F56F3B"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Global seafood production by fisheries and aquaculture was estimated at 167 million tons in 2014 and at 171 million tons in 2016, of which 88% was utilized for direct human consumption (FAO 2018). In 2012, 15 countries accounted for 92.7% of all aquaculture production, with 88% of global production coming from Asia. Twenty years ago, Rosamond Naylor et al. (2000) had already announced the unsustainable character of aquaculture:</w:t>
      </w:r>
    </w:p>
    <w:p w14:paraId="19B8F98F"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Many people believe that such growth [of aquaculture] relieves pressure on ocean fisheries, but the opposite is true for some types of </w:t>
      </w:r>
      <w:proofErr w:type="gramStart"/>
      <w:r w:rsidRPr="00312F2F">
        <w:rPr>
          <w:rFonts w:eastAsia="Calibri"/>
          <w:sz w:val="4"/>
          <w:szCs w:val="16"/>
          <w14:ligatures w14:val="standardContextual"/>
        </w:rPr>
        <w:t>aquaculture</w:t>
      </w:r>
      <w:proofErr w:type="gramEnd"/>
      <w:r w:rsidRPr="00312F2F">
        <w:rPr>
          <w:rFonts w:eastAsia="Calibri"/>
          <w:sz w:val="4"/>
          <w:szCs w:val="16"/>
          <w14:ligatures w14:val="standardContextual"/>
        </w:rPr>
        <w:t>. Farming carnivorous species requires large inputs of wild fish for feed. Some aquaculture systems also reduce wild fish supplies through habitat modification, wild seedstock collection and other ecological impacts. On balance, global aquaculture production still adds to world fish supplies; however, if the growing aquaculture industry is to sustain its contribution to world fish supplies, it must reduce wild fish inputs in feed and adopt more ecologically sound management practices.</w:t>
      </w:r>
    </w:p>
    <w:p w14:paraId="684AB59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China’s aquatic farms provide more fish than the country’s fishing activities, and the interaction between sewage, industrial and agricultural waste, and pollution caused by aquaculture itself has devastated Chinese marine habitats (Barboza 2007).</w:t>
      </w:r>
    </w:p>
    <w:p w14:paraId="15256F7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2016, lakes, rivers, and oceans were scoured by 4.6 million boats and fishing vessels, 3.5 million of which were Asian (75%), searching for declining shoals of fish (FAO 2018). In fact, the decline in shoals explains why fishery output (excluding discarded fish) reached 93.8 million tons in 1996 and stabilized thereafter to around 90–92 million tons. Since then, the growth in seafood consumption has been increasingly supplied by aquaculture, which more than doubled during the 1990s with a 10% annual growth rate, although its average annual growth fell to 6% between 2000 and 2014 and to 5.8% between 2010 and 2016 (FAO 2018). According to a Rabobank report (2017), “aquaculture is expected to continue its growth in 2018, albeit at a gradually declining rate. Growth in both 2017 and 2018 is estimated to be in the 3% to 4% in volume terms.” This growth rate decline could be irreversible as aquaculture is susceptible to climate change and environmental extremes (Plagányi 2019; FAO 2018). Figure 11.1 differentiates between wild capture and aquaculture.</w:t>
      </w:r>
    </w:p>
    <w:p w14:paraId="583233F8" w14:textId="77777777" w:rsidR="001A31F4" w:rsidRPr="00312F2F" w:rsidRDefault="001A31F4" w:rsidP="001A31F4">
      <w:pPr>
        <w:rPr>
          <w:rFonts w:eastAsia="Calibri"/>
          <w:sz w:val="4"/>
          <w:szCs w:val="16"/>
          <w14:ligatures w14:val="standardContextual"/>
        </w:rPr>
      </w:pPr>
      <w:proofErr w:type="gramStart"/>
      <w:r w:rsidRPr="00312F2F">
        <w:rPr>
          <w:rFonts w:eastAsia="Calibri"/>
          <w:sz w:val="4"/>
          <w:szCs w:val="16"/>
          <w14:ligatures w14:val="standardContextual"/>
        </w:rPr>
        <w:t>With regard to</w:t>
      </w:r>
      <w:proofErr w:type="gramEnd"/>
      <w:r w:rsidRPr="00312F2F">
        <w:rPr>
          <w:rFonts w:eastAsia="Calibri"/>
          <w:sz w:val="4"/>
          <w:szCs w:val="16"/>
          <w14:ligatures w14:val="standardContextual"/>
        </w:rPr>
        <w:t xml:space="preserve"> fishing, Daniel Pauly and Dirk Zeller (2016) show that this graph does not reflect the actual world fishing curve because 30% of global fish catch </w:t>
      </w:r>
      <w:proofErr w:type="gramStart"/>
      <w:r w:rsidRPr="00312F2F">
        <w:rPr>
          <w:rFonts w:eastAsia="Calibri"/>
          <w:sz w:val="4"/>
          <w:szCs w:val="16"/>
          <w14:ligatures w14:val="standardContextual"/>
        </w:rPr>
        <w:t>go</w:t>
      </w:r>
      <w:proofErr w:type="gramEnd"/>
      <w:r w:rsidRPr="00312F2F">
        <w:rPr>
          <w:rFonts w:eastAsia="Calibri"/>
          <w:sz w:val="4"/>
          <w:szCs w:val="16"/>
          <w14:ligatures w14:val="standardContextual"/>
        </w:rPr>
        <w:t xml:space="preserve"> unreported every year. According to these two experts on seafood depletion, this curve has peaked at a much higher number (130 million tons) and has since been declining three times faster than the FAO curve suggests, with a loss of one million tons a year due to overfishing (see also Carrington 2016). Figure 11.2 provides a clearer picture of both overfishing and the decline in marine fish stocks beginning in the 1990s:</w:t>
      </w:r>
    </w:p>
    <w:p w14:paraId="1900A81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graph above shows that this decline is undoubtable and fishing corporations, a sector that is heavily controlled by oligopolies, bear sole responsibility for it. In fact, according to Henrik Österblom et al. (2015):</w:t>
      </w:r>
    </w:p>
    <w:p w14:paraId="493CF230"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Thirteen </w:t>
      </w:r>
      <w:proofErr w:type="gramStart"/>
      <w:r w:rsidRPr="00312F2F">
        <w:rPr>
          <w:rFonts w:eastAsia="Calibri"/>
          <w:sz w:val="4"/>
          <w:szCs w:val="16"/>
          <w14:ligatures w14:val="standardContextual"/>
        </w:rPr>
        <w:t>corporations</w:t>
      </w:r>
      <w:proofErr w:type="gramEnd"/>
      <w:r w:rsidRPr="00312F2F">
        <w:rPr>
          <w:rFonts w:eastAsia="Calibri"/>
          <w:sz w:val="4"/>
          <w:szCs w:val="16"/>
          <w14:ligatures w14:val="standardContextual"/>
        </w:rPr>
        <w:t xml:space="preserve"> control 11–16% of the global marine catch (9–13 million tons) and 19–40% of the largest and most valuable stocks, including species that play important roles in their respective ecosystem. They dominate all segments of seafood production, operate through an extensive global network of subsidiaries and are profoundly involved in fisheries and aquaculture decision-making.</w:t>
      </w:r>
    </w:p>
    <w:p w14:paraId="4223FCFF"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Of these 13 multinationals, 4 have headquarters in Norway, 3 in Japan, 2 in Thailand, 1 in Spain, 1 in South Korea, 1 in China, and 1 in the USA. The revenues of these </w:t>
      </w:r>
      <w:r w:rsidRPr="00312F2F">
        <w:rPr>
          <w:rFonts w:eastAsia="Calibri"/>
          <w14:ligatures w14:val="standardContextual"/>
        </w:rPr>
        <w:t xml:space="preserve">[FIGURE 11.1 OMITTED] [FIGURE 11.2 OMITTED] </w:t>
      </w:r>
      <w:r w:rsidRPr="00312F2F">
        <w:rPr>
          <w:rFonts w:eastAsia="Calibri"/>
          <w:sz w:val="10"/>
          <w14:ligatures w14:val="standardContextual"/>
        </w:rPr>
        <w:t>13 corporations (0.5% of the 2250 fishing and aquaculture companies worldwide) corresponded to 18% of the value of seafood in 2012 (USD 252 billion).</w:t>
      </w:r>
    </w:p>
    <w:p w14:paraId="79AD8924"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11.4 Fish Stocks on the Verge of Collapse</w:t>
      </w:r>
    </w:p>
    <w:p w14:paraId="1173275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Back in 2006 Boris Worm and many other ocean scientists published an alarming report on the state of fisheries:</w:t>
      </w:r>
    </w:p>
    <w:p w14:paraId="09B9C2E0"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There is no reasonable doubt that </w:t>
      </w:r>
      <w:r w:rsidRPr="00312F2F">
        <w:rPr>
          <w:rFonts w:eastAsia="Calibri"/>
          <w:u w:val="single"/>
          <w14:ligatures w14:val="standardContextual"/>
        </w:rPr>
        <w:t xml:space="preserve">most major declines in stock biomass and in corresponding yields are due to unsustainable levels of </w:t>
      </w:r>
      <w:r w:rsidRPr="00312F2F">
        <w:rPr>
          <w:rFonts w:eastAsia="Calibri"/>
          <w:b/>
          <w:iCs/>
          <w:u w:val="single"/>
          <w:bdr w:val="single" w:sz="8" w:space="0" w:color="auto"/>
          <w14:ligatures w14:val="standardContextual"/>
        </w:rPr>
        <w:t>fishing</w:t>
      </w:r>
      <w:r w:rsidRPr="00312F2F">
        <w:rPr>
          <w:rFonts w:eastAsia="Calibri"/>
          <w:sz w:val="10"/>
          <w14:ligatures w14:val="standardContextual"/>
        </w:rPr>
        <w:t xml:space="preserve"> pressure. Global assessments of stock biomass support our conclusions that </w:t>
      </w:r>
      <w:r w:rsidRPr="00312F2F">
        <w:rPr>
          <w:rFonts w:eastAsia="Calibri"/>
          <w:u w:val="single"/>
          <w14:ligatures w14:val="standardContextual"/>
        </w:rPr>
        <w:t xml:space="preserve">a large fraction of the world’s </w:t>
      </w:r>
      <w:r w:rsidRPr="00312F2F">
        <w:rPr>
          <w:rFonts w:eastAsia="Calibri"/>
          <w:b/>
          <w:iCs/>
          <w:u w:val="single"/>
          <w:bdr w:val="single" w:sz="8" w:space="0" w:color="auto"/>
          <w14:ligatures w14:val="standardContextual"/>
        </w:rPr>
        <w:t>fished</w:t>
      </w:r>
      <w:r w:rsidRPr="00312F2F">
        <w:rPr>
          <w:rFonts w:eastAsia="Calibri"/>
          <w:u w:val="single"/>
          <w14:ligatures w14:val="standardContextual"/>
        </w:rPr>
        <w:t xml:space="preserve"> biodiversity is </w:t>
      </w:r>
      <w:r w:rsidRPr="00312F2F">
        <w:rPr>
          <w:rFonts w:eastAsia="Calibri"/>
          <w:b/>
          <w:iCs/>
          <w:u w:val="single"/>
          <w:bdr w:val="single" w:sz="8" w:space="0" w:color="auto"/>
          <w14:ligatures w14:val="standardContextual"/>
        </w:rPr>
        <w:t>overexploited</w:t>
      </w:r>
      <w:r w:rsidRPr="00312F2F">
        <w:rPr>
          <w:rFonts w:eastAsia="Calibri"/>
          <w:u w:val="single"/>
          <w14:ligatures w14:val="standardContextual"/>
        </w:rPr>
        <w:t xml:space="preserve"> or </w:t>
      </w:r>
      <w:r w:rsidRPr="00312F2F">
        <w:rPr>
          <w:rFonts w:eastAsia="Calibri"/>
          <w:b/>
          <w:iCs/>
          <w:u w:val="single"/>
          <w:bdr w:val="single" w:sz="8" w:space="0" w:color="auto"/>
          <w14:ligatures w14:val="standardContextual"/>
        </w:rPr>
        <w:t>depleted</w:t>
      </w:r>
      <w:r w:rsidRPr="00312F2F">
        <w:rPr>
          <w:rFonts w:eastAsia="Calibri"/>
          <w:sz w:val="10"/>
          <w14:ligatures w14:val="standardContextual"/>
        </w:rPr>
        <w:t xml:space="preserve"> (24% of assessed stocks in 2003), that this fraction is increasing (from 10% in 1974), and that recovery of depleted stocks under intense management is still an exception (1% in 2003).</w:t>
      </w:r>
    </w:p>
    <w:p w14:paraId="3675C5AC"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Graham Edgar et al. (2014) showed that “</w:t>
      </w:r>
      <w:r w:rsidRPr="00312F2F">
        <w:rPr>
          <w:rFonts w:eastAsia="Calibri"/>
          <w:u w:val="single"/>
          <w14:ligatures w14:val="standardContextual"/>
        </w:rPr>
        <w:t xml:space="preserve">total fish </w:t>
      </w:r>
      <w:r w:rsidRPr="00312F2F">
        <w:rPr>
          <w:rFonts w:eastAsia="Calibri"/>
          <w:highlight w:val="cyan"/>
          <w:u w:val="single"/>
          <w14:ligatures w14:val="standardContextual"/>
        </w:rPr>
        <w:t>biomass</w:t>
      </w:r>
      <w:r w:rsidRPr="00312F2F">
        <w:rPr>
          <w:rFonts w:eastAsia="Calibri"/>
          <w:u w:val="single"/>
          <w14:ligatures w14:val="standardContextual"/>
        </w:rPr>
        <w:t xml:space="preserve"> has </w:t>
      </w:r>
      <w:r w:rsidRPr="00312F2F">
        <w:rPr>
          <w:rFonts w:eastAsia="Calibri"/>
          <w:b/>
          <w:iCs/>
          <w:highlight w:val="cyan"/>
          <w:u w:val="single"/>
          <w:bdr w:val="single" w:sz="8" w:space="0" w:color="auto"/>
          <w14:ligatures w14:val="standardContextual"/>
        </w:rPr>
        <w:t>declined</w:t>
      </w:r>
      <w:r w:rsidRPr="00312F2F">
        <w:rPr>
          <w:rFonts w:eastAsia="Calibri"/>
          <w:sz w:val="10"/>
          <w14:ligatures w14:val="standardContextual"/>
        </w:rPr>
        <w:t xml:space="preserve"> about </w:t>
      </w:r>
      <w:r w:rsidRPr="00312F2F">
        <w:rPr>
          <w:rFonts w:eastAsia="Calibri"/>
          <w:b/>
          <w:iCs/>
          <w:highlight w:val="cyan"/>
          <w:u w:val="single"/>
          <w:bdr w:val="single" w:sz="8" w:space="0" w:color="auto"/>
          <w14:ligatures w14:val="standardContextual"/>
        </w:rPr>
        <w:t>two-thirds</w:t>
      </w:r>
      <w:r w:rsidRPr="00312F2F">
        <w:rPr>
          <w:rFonts w:eastAsia="Calibri"/>
          <w:sz w:val="10"/>
          <w14:ligatures w14:val="standardContextual"/>
        </w:rPr>
        <w:t xml:space="preserve"> </w:t>
      </w:r>
      <w:r w:rsidRPr="00312F2F">
        <w:rPr>
          <w:rFonts w:eastAsia="Calibri"/>
          <w:u w:val="single"/>
          <w14:ligatures w14:val="standardContextual"/>
        </w:rPr>
        <w:t>from historical baselines</w:t>
      </w:r>
      <w:r w:rsidRPr="00312F2F">
        <w:rPr>
          <w:rFonts w:eastAsia="Calibri"/>
          <w:sz w:val="10"/>
          <w14:ligatures w14:val="standardContextual"/>
        </w:rPr>
        <w:t xml:space="preserve"> as a result of fishing.” Assessing 5829 populations of 1234 marine vertebrate species, the Living Blue Planet Report (WWF-ZSL 2015) provides a comprehensive picture of this situation until 2012:</w:t>
      </w:r>
    </w:p>
    <w:p w14:paraId="5F2D1719"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Marine vertebrate populations declined 49% between 1970 and 2012. Populations of fish species utilized by humans have fallen by half, with some of the most important species experiencing even greater declines. Around one in four species of sharks, rays and skates is now threatened with extinction, due primarily to overfishing. Tropical reefs have lost more than half their reef-building </w:t>
      </w:r>
      <w:proofErr w:type="gramStart"/>
      <w:r w:rsidRPr="00312F2F">
        <w:rPr>
          <w:rFonts w:eastAsia="Calibri"/>
          <w:sz w:val="4"/>
          <w:szCs w:val="16"/>
          <w14:ligatures w14:val="standardContextual"/>
        </w:rPr>
        <w:t>corals</w:t>
      </w:r>
      <w:proofErr w:type="gramEnd"/>
      <w:r w:rsidRPr="00312F2F">
        <w:rPr>
          <w:rFonts w:eastAsia="Calibri"/>
          <w:sz w:val="4"/>
          <w:szCs w:val="16"/>
          <w14:ligatures w14:val="standardContextual"/>
        </w:rPr>
        <w:t xml:space="preserve"> over the last 30 years. Worldwide, nearly 20% of mangrove cover was lost between 1980 and 2005. 29% of marine fisheries are overfished. If current rates of temperature rise continue, the ocean will become too warm for coral reefs by 2050. (…) Just 3.4% of the ocean is protected, and only part of this is effectively managed.</w:t>
      </w:r>
    </w:p>
    <w:p w14:paraId="5FDBFC16"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As Ken Norris, Director of Science at the Zoological Society of London (ZSL), said in a statement (Doyle 2015), “this report suggests that </w:t>
      </w:r>
      <w:r w:rsidRPr="00312F2F">
        <w:rPr>
          <w:rFonts w:eastAsia="Calibri"/>
          <w:b/>
          <w:iCs/>
          <w:u w:val="single"/>
          <w:bdr w:val="single" w:sz="8" w:space="0" w:color="auto"/>
          <w14:ligatures w14:val="standardContextual"/>
        </w:rPr>
        <w:t>billions</w:t>
      </w:r>
      <w:r w:rsidRPr="00312F2F">
        <w:rPr>
          <w:rFonts w:eastAsia="Calibri"/>
          <w:sz w:val="10"/>
          <w14:ligatures w14:val="standardContextual"/>
        </w:rPr>
        <w:t xml:space="preserve"> </w:t>
      </w:r>
      <w:r w:rsidRPr="00312F2F">
        <w:rPr>
          <w:rFonts w:eastAsia="Calibri"/>
          <w:u w:val="single"/>
          <w14:ligatures w14:val="standardContextual"/>
        </w:rPr>
        <w:t>of animals have been lost from the world’s oceans</w:t>
      </w:r>
      <w:r w:rsidRPr="00312F2F">
        <w:rPr>
          <w:rFonts w:eastAsia="Calibri"/>
          <w:sz w:val="10"/>
          <w14:ligatures w14:val="standardContextual"/>
        </w:rPr>
        <w:t xml:space="preserve"> in my lifetime alone. (…) This is a terrible and dangerous legacy to leave to our grandchildren.” This harsh reality, one that our grandchildren will have no means of coping with, is one </w:t>
      </w:r>
      <w:proofErr w:type="gramStart"/>
      <w:r w:rsidRPr="00312F2F">
        <w:rPr>
          <w:rFonts w:eastAsia="Calibri"/>
          <w:sz w:val="10"/>
          <w14:ligatures w14:val="standardContextual"/>
        </w:rPr>
        <w:t>that even</w:t>
      </w:r>
      <w:proofErr w:type="gramEnd"/>
      <w:r w:rsidRPr="00312F2F">
        <w:rPr>
          <w:rFonts w:eastAsia="Calibri"/>
          <w:sz w:val="10"/>
          <w14:ligatures w14:val="standardContextual"/>
        </w:rPr>
        <w:t xml:space="preserve"> we are now beginning to feel. Populations of some commercial fish stocks, such as tuna, mackerel, and bonito, fell by almost 75% between 1970 and 2012. Other less iconic and smaller species face similar situations (Zakaib 2011). Over the past 20 years, stocks of hake, flounder, sole, halibut, mackerel, mackerel scad (Decapterus macarellus), horse mackerel, and other fish belonging to the Carangidae family have gone from 30 million tons to just 3 million. To continue to supply the market, fishing must now extend over 6000 km from Peru to the Antarctic boundary and cover 120° of longitude, half the distance between Chile and New Zealand. The stocks of Chilean jack mackerel (Trachurus murphyi of the family Carangidae) decreased by 63% between 2006 and 2011 alone and, according to Daniel Pauly, “when Chilean jack mackerel disappears, everything else will be gone.”2 Data from Sea Around Us on fishing corporations allow Pauly to state that “the catch is going down by 2% a year, but it looks more stable than it is. What they do is deplete one stock and then move onto another, which means they’re going to run out of fish in a few decades” (Pala 2016). Boris Worm et al. (2006) </w:t>
      </w:r>
      <w:proofErr w:type="gramStart"/>
      <w:r w:rsidRPr="00312F2F">
        <w:rPr>
          <w:rFonts w:eastAsia="Calibri"/>
          <w:sz w:val="10"/>
          <w14:ligatures w14:val="standardContextual"/>
        </w:rPr>
        <w:t>project</w:t>
      </w:r>
      <w:proofErr w:type="gramEnd"/>
      <w:r w:rsidRPr="00312F2F">
        <w:rPr>
          <w:rFonts w:eastAsia="Calibri"/>
          <w:sz w:val="10"/>
          <w14:ligatures w14:val="standardContextual"/>
        </w:rPr>
        <w:t xml:space="preserve"> the global collapse of all taxa currently fished by the mid-twenty-first century. </w:t>
      </w:r>
      <w:proofErr w:type="gramStart"/>
      <w:r w:rsidRPr="00312F2F">
        <w:rPr>
          <w:rFonts w:eastAsia="Calibri"/>
          <w:sz w:val="10"/>
          <w14:ligatures w14:val="standardContextual"/>
        </w:rPr>
        <w:t>Also</w:t>
      </w:r>
      <w:proofErr w:type="gramEnd"/>
      <w:r w:rsidRPr="00312F2F">
        <w:rPr>
          <w:rFonts w:eastAsia="Calibri"/>
          <w:sz w:val="10"/>
          <w14:ligatures w14:val="standardContextual"/>
        </w:rPr>
        <w:t xml:space="preserve"> for Paul Watson (Facebook 8/XII/2019), founder of the Sea Shepherd Conservation Society, “by 2048 there will be no commercial fishing industry because there will be no fish. (…) If the fishes die out, the Ocean dies and when the Ocean dies, humanity dies with it.”</w:t>
      </w:r>
    </w:p>
    <w:p w14:paraId="1562C850"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current decline in fish populations explains why “aquaculture has recently superseded wild-capture fisheries as the main source of seafood for human consumption” (Guillen et al. 2019). In fact, industrial fishing would already be unprofitable if it were not supported by subsidies that encourage overfishing, mostly in developed countries. These subsidies “are worth an estimated US$14-35 billion— even though the global fishing fleet is 2–3 times larger than the ocean can sustainably support” (WWF-ZSL 2015).</w:t>
      </w:r>
    </w:p>
    <w:p w14:paraId="09AB6342"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11.5 Regional Declines, Some Irreversible</w:t>
      </w:r>
    </w:p>
    <w:p w14:paraId="0F0B8550"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The decline in marine life has</w:t>
      </w:r>
      <w:r w:rsidRPr="00312F2F">
        <w:rPr>
          <w:rFonts w:eastAsia="Calibri"/>
          <w:sz w:val="10"/>
          <w14:ligatures w14:val="standardContextual"/>
        </w:rPr>
        <w:t xml:space="preserve">, in many cases, </w:t>
      </w:r>
      <w:r w:rsidRPr="00312F2F">
        <w:rPr>
          <w:rFonts w:eastAsia="Calibri"/>
          <w:highlight w:val="cyan"/>
          <w:u w:val="single"/>
          <w14:ligatures w14:val="standardContextual"/>
        </w:rPr>
        <w:t>reached</w:t>
      </w:r>
      <w:r w:rsidRPr="00312F2F">
        <w:rPr>
          <w:rFonts w:eastAsia="Calibri"/>
          <w:sz w:val="10"/>
          <w:highlight w:val="cyan"/>
          <w14:ligatures w14:val="standardContextual"/>
        </w:rPr>
        <w:t xml:space="preserve"> </w:t>
      </w:r>
      <w:r w:rsidRPr="00312F2F">
        <w:rPr>
          <w:rFonts w:eastAsia="Calibri"/>
          <w:b/>
          <w:iCs/>
          <w:highlight w:val="cyan"/>
          <w:u w:val="single"/>
          <w:bdr w:val="single" w:sz="8" w:space="0" w:color="auto"/>
          <w14:ligatures w14:val="standardContextual"/>
        </w:rPr>
        <w:t>irreversible levels</w:t>
      </w:r>
      <w:r w:rsidRPr="00312F2F">
        <w:rPr>
          <w:rFonts w:eastAsia="Calibri"/>
          <w:sz w:val="10"/>
          <w14:ligatures w14:val="standardContextual"/>
        </w:rPr>
        <w:t xml:space="preserve">. In the USA, for example, the Sustainable Fisheries Act (SFA) of 1996 set specific quotas for the 44 species protected by law. Even so, eight of them were no longer recoverable. Moreover, these restrictive fishing quotas in US waters may have an even greater impact on oceans that are distant from the country, as 62–65% of seafood consumed in the USA is imported, according to Jessica Gephart, Halley Froehlich, and Trevor Branch (2019). Richard Conniff (2014) adds a factor that aggravates this picture: one-third of US fish imports hail from trafficking, that is, they are considered IUU fishing, the technical term for illegal, unreported, and unregulated fishing. On the west coast of the USA, shoals of sardines have decreased by about 90% since 2007, from an estimated 1.4 million tons (2007) to roughly 100,000 tons in 2015. </w:t>
      </w:r>
      <w:proofErr w:type="gramStart"/>
      <w:r w:rsidRPr="00312F2F">
        <w:rPr>
          <w:rFonts w:eastAsia="Calibri"/>
          <w:sz w:val="10"/>
          <w14:ligatures w14:val="standardContextual"/>
        </w:rPr>
        <w:t>In light of</w:t>
      </w:r>
      <w:proofErr w:type="gramEnd"/>
      <w:r w:rsidRPr="00312F2F">
        <w:rPr>
          <w:rFonts w:eastAsia="Calibri"/>
          <w:sz w:val="10"/>
          <w14:ligatures w14:val="standardContextual"/>
        </w:rPr>
        <w:t xml:space="preserve"> this critical situation, the Pacific Fishery Management Council decided to ban fishing of sardines from Mexico to Canada, starting on July 1, 2015 (Fimrite 2015). This was too late, though. Four years after this moratorium, a new stock assessment released by the National Marine Fisheries Service in July 2019 revealed that the population of Pacific sardines amounted to only 27,547 tons. The Pacific sardine population has plummeted by 98.5% since 2006. The impacts of this collapse are echoing in the entire marine ecosystem. According to Elizabeth Grossman (2015):</w:t>
      </w:r>
    </w:p>
    <w:p w14:paraId="48061997"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Sardines, which are exceptionally nutritious because of their high oil content, are vital to mother sea lions feeding their pups and to nesting brown pelicans. (…) Starving pups have been seen on California’s Channel Islands (…). In addition, California brown pelicans have been experiencing high rates of nesting failure and thousands have been dying.</w:t>
      </w:r>
    </w:p>
    <w:p w14:paraId="2D10934B"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January 2015, fishing corporations in Brazil obtained, from the government, amendments to the legislation that regulates the capture of 409 fish species and 66 aquatic invertebrates (Annex I list of IUCN). Alexander Lees (2015) warns that such a change may represent “a serious setback for conservation and for the sustainable management of fisheries in Brazil.” In 2010, according to a survey conducted in the seas of Brazil, overfishing devastated 80% of marine species. One hundred thousand tons of sardines were fished, for example, between the coast of Rio de Janeiro and Santa Catarina alone.3 The increasing pressure of overfishing on Brazilian shoals has been ignored because the last survey on fishing in Brazil dates from 2011 and, since then, there has been no quantitative or qualitative data. In the Western and Eastern Mediterranean, 96% and 91% of fish stocks are overfished, respectively. European fishermen are catching fish on average six times more than the so-called maximum sustainable yield (MSY), a limit beyond which the reproduction of these species becomes impossible. This limit is respected by only 4% of European fisheries.</w:t>
      </w:r>
    </w:p>
    <w:p w14:paraId="6FEF6B20"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11.6 Bottom Trawling: Fishing as Mining</w:t>
      </w:r>
    </w:p>
    <w:p w14:paraId="4EEDA462"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With industrial fishing, we observe once again the most defining law of global capitalism: </w:t>
      </w:r>
      <w:r w:rsidRPr="00312F2F">
        <w:rPr>
          <w:rFonts w:eastAsia="Calibri"/>
          <w:u w:val="single"/>
          <w14:ligatures w14:val="standardContextual"/>
        </w:rPr>
        <w:t xml:space="preserve">as natural resources become scarce, capitalism generates new technologies and more </w:t>
      </w:r>
      <w:r w:rsidRPr="00312F2F">
        <w:rPr>
          <w:rFonts w:eastAsia="Calibri"/>
          <w:b/>
          <w:iCs/>
          <w:u w:val="single"/>
          <w:bdr w:val="single" w:sz="8" w:space="0" w:color="auto"/>
          <w14:ligatures w14:val="standardContextual"/>
        </w:rPr>
        <w:t>radical means</w:t>
      </w:r>
      <w:r w:rsidRPr="00312F2F">
        <w:rPr>
          <w:rFonts w:eastAsia="Calibri"/>
          <w:u w:val="single"/>
          <w14:ligatures w14:val="standardContextual"/>
        </w:rPr>
        <w:t xml:space="preserve"> of </w:t>
      </w:r>
      <w:r w:rsidRPr="00312F2F">
        <w:rPr>
          <w:rFonts w:eastAsia="Calibri"/>
          <w:b/>
          <w:iCs/>
          <w:u w:val="single"/>
          <w:bdr w:val="single" w:sz="8" w:space="0" w:color="auto"/>
          <w14:ligatures w14:val="standardContextual"/>
        </w:rPr>
        <w:t>exploration</w:t>
      </w:r>
      <w:r w:rsidRPr="00312F2F">
        <w:rPr>
          <w:rFonts w:eastAsia="Calibri"/>
          <w:u w:val="single"/>
          <w14:ligatures w14:val="standardContextual"/>
        </w:rPr>
        <w:t xml:space="preserve"> and increasing </w:t>
      </w:r>
      <w:r w:rsidRPr="00312F2F">
        <w:rPr>
          <w:rFonts w:eastAsia="Calibri"/>
          <w:b/>
          <w:iCs/>
          <w:u w:val="single"/>
          <w:bdr w:val="single" w:sz="8" w:space="0" w:color="auto"/>
          <w14:ligatures w14:val="standardContextual"/>
        </w:rPr>
        <w:t>devastation</w:t>
      </w:r>
      <w:r w:rsidRPr="00312F2F">
        <w:rPr>
          <w:rFonts w:eastAsia="Calibri"/>
          <w:sz w:val="10"/>
          <w14:ligatures w14:val="standardContextual"/>
        </w:rPr>
        <w:t>. Therefore, the first declines or collapses of shoals in the 1990s typically led to the use of an even more brutal method of exploitation than those that caused the scarcity: bottom trawling. According to the Living Blue Planet Report (WWF-ZSL 2015):</w:t>
      </w:r>
    </w:p>
    <w:p w14:paraId="0DC823E3" w14:textId="77777777" w:rsidR="001A31F4" w:rsidRPr="00312F2F" w:rsidRDefault="001A31F4" w:rsidP="001A31F4">
      <w:pPr>
        <w:ind w:left="720"/>
        <w:rPr>
          <w:rFonts w:eastAsia="Calibri"/>
          <w:sz w:val="10"/>
          <w14:ligatures w14:val="standardContextual"/>
        </w:rPr>
      </w:pPr>
      <w:r w:rsidRPr="00312F2F">
        <w:rPr>
          <w:rFonts w:eastAsia="Calibri"/>
          <w:u w:val="single"/>
          <w14:ligatures w14:val="standardContextual"/>
        </w:rPr>
        <w:t>Only a few decades ago it was virtually impossible to fish deeper than 500 meters: now, with technological improvements</w:t>
      </w:r>
      <w:r w:rsidRPr="00312F2F">
        <w:rPr>
          <w:rFonts w:eastAsia="Calibri"/>
          <w:sz w:val="10"/>
          <w14:ligatures w14:val="standardContextual"/>
        </w:rPr>
        <w:t xml:space="preserve"> in vessels, gear and fish-finding equipment, </w:t>
      </w:r>
      <w:r w:rsidRPr="00312F2F">
        <w:rPr>
          <w:rFonts w:eastAsia="Calibri"/>
          <w:b/>
          <w:iCs/>
          <w:u w:val="single"/>
          <w:bdr w:val="single" w:sz="8" w:space="0" w:color="auto"/>
          <w14:ligatures w14:val="standardContextual"/>
        </w:rPr>
        <w:t>bottom trawling</w:t>
      </w:r>
      <w:r w:rsidRPr="00312F2F">
        <w:rPr>
          <w:rFonts w:eastAsia="Calibri"/>
          <w:sz w:val="10"/>
          <w14:ligatures w14:val="standardContextual"/>
        </w:rPr>
        <w:t xml:space="preserve"> </w:t>
      </w:r>
      <w:r w:rsidRPr="00312F2F">
        <w:rPr>
          <w:rFonts w:eastAsia="Calibri"/>
          <w:u w:val="single"/>
          <w14:ligatures w14:val="standardContextual"/>
        </w:rPr>
        <w:t xml:space="preserve">is occurring at depths of up to </w:t>
      </w:r>
      <w:r w:rsidRPr="00312F2F">
        <w:rPr>
          <w:rFonts w:eastAsia="Calibri"/>
          <w:b/>
          <w:iCs/>
          <w:u w:val="single"/>
          <w:bdr w:val="single" w:sz="8" w:space="0" w:color="auto"/>
          <w14:ligatures w14:val="standardContextual"/>
        </w:rPr>
        <w:t>2,000 meters</w:t>
      </w:r>
      <w:r w:rsidRPr="00312F2F">
        <w:rPr>
          <w:rFonts w:eastAsia="Calibri"/>
          <w:sz w:val="10"/>
          <w14:ligatures w14:val="standardContextual"/>
        </w:rPr>
        <w:t xml:space="preserve">. </w:t>
      </w:r>
      <w:r w:rsidRPr="00312F2F">
        <w:rPr>
          <w:rFonts w:eastAsia="Calibri"/>
          <w:u w:val="single"/>
          <w14:ligatures w14:val="standardContextual"/>
        </w:rPr>
        <w:t xml:space="preserve">Most deep-sea fisheries considered </w:t>
      </w:r>
      <w:r w:rsidRPr="00312F2F">
        <w:rPr>
          <w:rFonts w:eastAsia="Calibri"/>
          <w:b/>
          <w:iCs/>
          <w:u w:val="single"/>
          <w:bdr w:val="single" w:sz="8" w:space="0" w:color="auto"/>
          <w14:ligatures w14:val="standardContextual"/>
        </w:rPr>
        <w:t>unsustainable</w:t>
      </w:r>
      <w:r w:rsidRPr="00312F2F">
        <w:rPr>
          <w:rFonts w:eastAsia="Calibri"/>
          <w:sz w:val="10"/>
          <w14:ligatures w14:val="standardContextual"/>
        </w:rPr>
        <w:t xml:space="preserve"> </w:t>
      </w:r>
      <w:r w:rsidRPr="00312F2F">
        <w:rPr>
          <w:rFonts w:eastAsia="Calibri"/>
          <w:u w:val="single"/>
          <w14:ligatures w14:val="standardContextual"/>
        </w:rPr>
        <w:t xml:space="preserve">have started to target fish populations that are </w:t>
      </w:r>
      <w:r w:rsidRPr="00312F2F">
        <w:rPr>
          <w:rFonts w:eastAsia="Calibri"/>
          <w:b/>
          <w:iCs/>
          <w:u w:val="single"/>
          <w:bdr w:val="single" w:sz="8" w:space="0" w:color="auto"/>
          <w14:ligatures w14:val="standardContextual"/>
        </w:rPr>
        <w:t>low in productivity</w:t>
      </w:r>
      <w:r w:rsidRPr="00312F2F">
        <w:rPr>
          <w:rFonts w:eastAsia="Calibri"/>
          <w:sz w:val="10"/>
          <w14:ligatures w14:val="standardContextual"/>
        </w:rPr>
        <w:t xml:space="preserve">, with long lifespans, slow growth and late maturity. </w:t>
      </w:r>
      <w:r w:rsidRPr="00312F2F">
        <w:rPr>
          <w:rFonts w:eastAsia="Calibri"/>
          <w:u w:val="single"/>
          <w14:ligatures w14:val="standardContextual"/>
        </w:rPr>
        <w:t xml:space="preserve">This leads to </w:t>
      </w:r>
      <w:r w:rsidRPr="00312F2F">
        <w:rPr>
          <w:rFonts w:eastAsia="Calibri"/>
          <w:b/>
          <w:iCs/>
          <w:u w:val="single"/>
          <w:bdr w:val="single" w:sz="8" w:space="0" w:color="auto"/>
          <w14:ligatures w14:val="standardContextual"/>
        </w:rPr>
        <w:t>rapid declines in</w:t>
      </w:r>
      <w:r w:rsidRPr="00312F2F">
        <w:rPr>
          <w:rFonts w:eastAsia="Calibri"/>
          <w:sz w:val="10"/>
          <w14:ligatures w14:val="standardContextual"/>
        </w:rPr>
        <w:t xml:space="preserve"> the </w:t>
      </w:r>
      <w:r w:rsidRPr="00312F2F">
        <w:rPr>
          <w:rFonts w:eastAsia="Calibri"/>
          <w:b/>
          <w:iCs/>
          <w:u w:val="single"/>
          <w:bdr w:val="single" w:sz="8" w:space="0" w:color="auto"/>
          <w14:ligatures w14:val="standardContextual"/>
        </w:rPr>
        <w:t>population</w:t>
      </w:r>
      <w:r w:rsidRPr="00312F2F">
        <w:rPr>
          <w:rFonts w:eastAsia="Calibri"/>
          <w:sz w:val="10"/>
          <w14:ligatures w14:val="standardContextual"/>
        </w:rPr>
        <w:t xml:space="preserve"> </w:t>
      </w:r>
      <w:r w:rsidRPr="00312F2F">
        <w:rPr>
          <w:rFonts w:eastAsia="Calibri"/>
          <w:u w:val="single"/>
          <w14:ligatures w14:val="standardContextual"/>
        </w:rPr>
        <w:t>and</w:t>
      </w:r>
      <w:r w:rsidRPr="00312F2F">
        <w:rPr>
          <w:rFonts w:eastAsia="Calibri"/>
          <w:sz w:val="10"/>
          <w14:ligatures w14:val="standardContextual"/>
        </w:rPr>
        <w:t xml:space="preserve"> even </w:t>
      </w:r>
      <w:r w:rsidRPr="00312F2F">
        <w:rPr>
          <w:rFonts w:eastAsia="Calibri"/>
          <w:b/>
          <w:iCs/>
          <w:u w:val="single"/>
          <w:bdr w:val="single" w:sz="8" w:space="0" w:color="auto"/>
          <w14:ligatures w14:val="standardContextual"/>
        </w:rPr>
        <w:t>slower recovery</w:t>
      </w:r>
      <w:r w:rsidRPr="00312F2F">
        <w:rPr>
          <w:rFonts w:eastAsia="Calibri"/>
          <w:sz w:val="10"/>
          <w14:ligatures w14:val="standardContextual"/>
        </w:rPr>
        <w:t xml:space="preserve"> once the stock has collapsed.</w:t>
      </w:r>
    </w:p>
    <w:p w14:paraId="52157E9A"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Trawling can refer to bottom trawling in search of demersal species or to midwater trawling, which involves the use of probes and GPS to fix the exact depth of the net. In both cases, the result is catastrophic for marine populations. As Elliott A. Norse, President of the Marine Conservation Institute in Washington, and colleagues (2011) reveal how bottom trawling, which scrape the seafloor, are a form of mining for marine life:</w:t>
      </w:r>
    </w:p>
    <w:p w14:paraId="1DA6AA32" w14:textId="77777777" w:rsidR="001A31F4" w:rsidRPr="00312F2F" w:rsidRDefault="001A31F4" w:rsidP="001A31F4">
      <w:pPr>
        <w:ind w:left="720"/>
        <w:rPr>
          <w:rFonts w:eastAsia="Calibri"/>
          <w:sz w:val="10"/>
          <w14:ligatures w14:val="standardContextual"/>
        </w:rPr>
      </w:pPr>
      <w:r w:rsidRPr="00312F2F">
        <w:rPr>
          <w:rFonts w:eastAsia="Calibri"/>
          <w:u w:val="single"/>
          <w14:ligatures w14:val="standardContextual"/>
        </w:rPr>
        <w:t xml:space="preserve">As </w:t>
      </w:r>
      <w:r w:rsidRPr="00312F2F">
        <w:rPr>
          <w:rFonts w:eastAsia="Calibri"/>
          <w:b/>
          <w:iCs/>
          <w:u w:val="single"/>
          <w:bdr w:val="single" w:sz="8" w:space="0" w:color="auto"/>
          <w14:ligatures w14:val="standardContextual"/>
        </w:rPr>
        <w:t>coastal</w:t>
      </w:r>
      <w:r w:rsidRPr="00312F2F">
        <w:rPr>
          <w:rFonts w:eastAsia="Calibri"/>
          <w:sz w:val="10"/>
          <w14:ligatures w14:val="standardContextual"/>
        </w:rPr>
        <w:t xml:space="preserve"> </w:t>
      </w:r>
      <w:r w:rsidRPr="00312F2F">
        <w:rPr>
          <w:rFonts w:eastAsia="Calibri"/>
          <w:u w:val="single"/>
          <w14:ligatures w14:val="standardContextual"/>
        </w:rPr>
        <w:t>fisheries</w:t>
      </w:r>
      <w:r w:rsidRPr="00312F2F">
        <w:rPr>
          <w:rFonts w:eastAsia="Calibri"/>
          <w:sz w:val="10"/>
          <w14:ligatures w14:val="standardContextual"/>
        </w:rPr>
        <w:t xml:space="preserve"> around the world </w:t>
      </w:r>
      <w:r w:rsidRPr="00312F2F">
        <w:rPr>
          <w:rFonts w:eastAsia="Calibri"/>
          <w:u w:val="single"/>
          <w14:ligatures w14:val="standardContextual"/>
        </w:rPr>
        <w:t>have collapsed</w:t>
      </w:r>
      <w:r w:rsidRPr="00312F2F">
        <w:rPr>
          <w:rFonts w:eastAsia="Calibri"/>
          <w:sz w:val="10"/>
          <w14:ligatures w14:val="standardContextual"/>
        </w:rPr>
        <w:t xml:space="preserve">, industrial </w:t>
      </w:r>
      <w:r w:rsidRPr="00312F2F">
        <w:rPr>
          <w:rFonts w:eastAsia="Calibri"/>
          <w:u w:val="single"/>
          <w14:ligatures w14:val="standardContextual"/>
        </w:rPr>
        <w:t xml:space="preserve">fishing has </w:t>
      </w:r>
      <w:r w:rsidRPr="00312F2F">
        <w:rPr>
          <w:rFonts w:eastAsia="Calibri"/>
          <w:b/>
          <w:iCs/>
          <w:u w:val="single"/>
          <w:bdr w:val="single" w:sz="8" w:space="0" w:color="auto"/>
          <w14:ligatures w14:val="standardContextual"/>
        </w:rPr>
        <w:t>spread seaward and deeper</w:t>
      </w:r>
      <w:r w:rsidRPr="00312F2F">
        <w:rPr>
          <w:rFonts w:eastAsia="Calibri"/>
          <w:sz w:val="10"/>
          <w14:ligatures w14:val="standardContextual"/>
        </w:rPr>
        <w:t xml:space="preserve"> in pursuit of the last economically attractive concentrations of fishable biomass. (…) The deep sea is by far the largest but least productive part of the oceans, although in very limited places fish biomass can be very high. (…) Many deep-sea fisheries use bottom trawls, which often have high impacts on nontarget fishes (e.g., sharks) and invertebrates (e.g., corals</w:t>
      </w:r>
      <w:proofErr w:type="gramStart"/>
      <w:r w:rsidRPr="00312F2F">
        <w:rPr>
          <w:rFonts w:eastAsia="Calibri"/>
          <w:sz w:val="10"/>
          <w14:ligatures w14:val="standardContextual"/>
        </w:rPr>
        <w:t>), and</w:t>
      </w:r>
      <w:proofErr w:type="gramEnd"/>
      <w:r w:rsidRPr="00312F2F">
        <w:rPr>
          <w:rFonts w:eastAsia="Calibri"/>
          <w:sz w:val="10"/>
          <w14:ligatures w14:val="standardContextual"/>
        </w:rPr>
        <w:t xml:space="preserve"> can often proceed only because they receive massive government subsidies. The combination of very low target population productivity, nonselective fishing gear, economics that favor population liquidation and a very weak regulatory regime makes deep-sea fisheries unsustainable with very few exceptions. Rather, deep-sea fisheries more closely resemble mining operations that serially eliminate fishable populations and move on.</w:t>
      </w:r>
    </w:p>
    <w:p w14:paraId="1DDC083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According to the FAO and the authors of this study, bottom trawling increased sevenfold between 1960 and 2004. It has also expanded since the 1950s toward the southern seas at an average rate of 1° latitude per year.</w:t>
      </w:r>
    </w:p>
    <w:p w14:paraId="1D3528B0"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11.7 Hypoxia and Anoxia</w:t>
      </w:r>
    </w:p>
    <w:p w14:paraId="1B66AC93"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w:t>
      </w:r>
      <w:r w:rsidRPr="00312F2F">
        <w:rPr>
          <w:rFonts w:eastAsia="Calibri"/>
          <w:u w:val="single"/>
          <w14:ligatures w14:val="standardContextual"/>
        </w:rPr>
        <w:t xml:space="preserve">There is no environmental variable of such ecological importance to marine ecosystems that has </w:t>
      </w:r>
      <w:r w:rsidRPr="00312F2F">
        <w:rPr>
          <w:rFonts w:eastAsia="Calibri"/>
          <w:b/>
          <w:iCs/>
          <w:u w:val="single"/>
          <w:bdr w:val="single" w:sz="8" w:space="0" w:color="auto"/>
          <w14:ligatures w14:val="standardContextual"/>
        </w:rPr>
        <w:t>changed so drastically</w:t>
      </w:r>
      <w:r w:rsidRPr="00312F2F">
        <w:rPr>
          <w:rFonts w:eastAsia="Calibri"/>
          <w:u w:val="single"/>
          <w14:ligatures w14:val="standardContextual"/>
        </w:rPr>
        <w:t xml:space="preserve"> in such a short period of time as a result of human activities as </w:t>
      </w:r>
      <w:r w:rsidRPr="00312F2F">
        <w:rPr>
          <w:rFonts w:eastAsia="Calibri"/>
          <w:b/>
          <w:iCs/>
          <w:u w:val="single"/>
          <w:bdr w:val="single" w:sz="8" w:space="0" w:color="auto"/>
          <w14:ligatures w14:val="standardContextual"/>
        </w:rPr>
        <w:t>dissolved oxygen</w:t>
      </w:r>
      <w:r w:rsidRPr="00312F2F">
        <w:rPr>
          <w:rFonts w:eastAsia="Calibri"/>
          <w:sz w:val="10"/>
          <w14:ligatures w14:val="standardContextual"/>
        </w:rPr>
        <w:t xml:space="preserve">” (Laffoley and Baxter 2019). </w:t>
      </w:r>
      <w:r w:rsidRPr="00312F2F">
        <w:rPr>
          <w:rFonts w:eastAsia="Calibri"/>
          <w:u w:val="single"/>
          <w14:ligatures w14:val="standardContextual"/>
        </w:rPr>
        <w:t>The</w:t>
      </w:r>
      <w:r w:rsidRPr="00312F2F">
        <w:rPr>
          <w:rFonts w:eastAsia="Calibri"/>
          <w:sz w:val="10"/>
          <w14:ligatures w14:val="standardContextual"/>
        </w:rPr>
        <w:t xml:space="preserve"> </w:t>
      </w:r>
      <w:r w:rsidRPr="00312F2F">
        <w:rPr>
          <w:rFonts w:eastAsia="Calibri"/>
          <w:b/>
          <w:iCs/>
          <w:highlight w:val="cyan"/>
          <w:u w:val="single"/>
          <w:bdr w:val="single" w:sz="8" w:space="0" w:color="auto"/>
          <w14:ligatures w14:val="standardContextual"/>
        </w:rPr>
        <w:t>loss of oxygen</w:t>
      </w:r>
      <w:r w:rsidRPr="00312F2F">
        <w:rPr>
          <w:rFonts w:eastAsia="Calibri"/>
          <w:sz w:val="10"/>
          <w14:ligatures w14:val="standardContextual"/>
        </w:rPr>
        <w:t xml:space="preserve"> </w:t>
      </w:r>
      <w:r w:rsidRPr="00312F2F">
        <w:rPr>
          <w:rFonts w:eastAsia="Calibri"/>
          <w:u w:val="single"/>
          <w14:ligatures w14:val="standardContextual"/>
        </w:rPr>
        <w:t xml:space="preserve">from the world’s ocean is a </w:t>
      </w:r>
      <w:r w:rsidRPr="00312F2F">
        <w:rPr>
          <w:rFonts w:eastAsia="Calibri"/>
          <w:b/>
          <w:iCs/>
          <w:u w:val="single"/>
          <w:bdr w:val="single" w:sz="8" w:space="0" w:color="auto"/>
          <w14:ligatures w14:val="standardContextual"/>
        </w:rPr>
        <w:t>growing threat</w:t>
      </w:r>
      <w:r w:rsidRPr="00312F2F">
        <w:rPr>
          <w:rFonts w:eastAsia="Calibri"/>
          <w:sz w:val="10"/>
          <w14:ligatures w14:val="standardContextual"/>
        </w:rPr>
        <w:t xml:space="preserve">. </w:t>
      </w:r>
      <w:proofErr w:type="gramStart"/>
      <w:r w:rsidRPr="00312F2F">
        <w:rPr>
          <w:rFonts w:eastAsia="Calibri"/>
          <w:sz w:val="10"/>
          <w14:ligatures w14:val="standardContextual"/>
        </w:rPr>
        <w:t>The oxygen</w:t>
      </w:r>
      <w:proofErr w:type="gramEnd"/>
      <w:r w:rsidRPr="00312F2F">
        <w:rPr>
          <w:rFonts w:eastAsia="Calibri"/>
          <w:sz w:val="10"/>
          <w14:ligatures w14:val="standardContextual"/>
        </w:rPr>
        <w:t xml:space="preserve"> concentrations have already begun to decline in the twentieth century, both in coastal and offshore areas. They declined by roughly 2% between 1960 and 2010 (Laffoley and Baxter 2019), and the 2013 IPCC Assessment Report (AR5) predicts that they will decrease by 3–6% during this century, only in response to water warming.4 Multidecadal trends and variability of dissolved oxygen (O2) in the ocean from 1958 to 2015 were quantified by Takamitsu Ito et al. (2017). The authors conclude that:</w:t>
      </w:r>
    </w:p>
    <w:p w14:paraId="4CF74590"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A widespread negative O2 trend is beginning to emerge from the envelope of interannual variability. The global ocean O2 inventory is negatively correlated with the global ocean heat content. (…) The trend of O2 falling is about 2 to 3 times faster than what we predicted from the decrease of solubility associated with the ocean warming.</w:t>
      </w:r>
    </w:p>
    <w:p w14:paraId="45348E10"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The primary causes</w:t>
      </w:r>
      <w:r w:rsidRPr="00312F2F">
        <w:rPr>
          <w:rFonts w:eastAsia="Calibri"/>
          <w:sz w:val="10"/>
          <w14:ligatures w14:val="standardContextual"/>
        </w:rPr>
        <w:t xml:space="preserve"> of ocean deoxygenation </w:t>
      </w:r>
      <w:r w:rsidRPr="00312F2F">
        <w:rPr>
          <w:rFonts w:eastAsia="Calibri"/>
          <w:u w:val="single"/>
          <w14:ligatures w14:val="standardContextual"/>
        </w:rPr>
        <w:t xml:space="preserve">are </w:t>
      </w:r>
      <w:r w:rsidRPr="00312F2F">
        <w:rPr>
          <w:rFonts w:eastAsia="Calibri"/>
          <w:b/>
          <w:iCs/>
          <w:u w:val="single"/>
          <w:bdr w:val="single" w:sz="8" w:space="0" w:color="auto"/>
          <w14:ligatures w14:val="standardContextual"/>
        </w:rPr>
        <w:t>eutrophication</w:t>
      </w:r>
      <w:r w:rsidRPr="00312F2F">
        <w:rPr>
          <w:rFonts w:eastAsia="Calibri"/>
          <w:sz w:val="10"/>
          <w14:ligatures w14:val="standardContextual"/>
        </w:rPr>
        <w:t xml:space="preserve">, </w:t>
      </w:r>
      <w:r w:rsidRPr="00312F2F">
        <w:rPr>
          <w:rFonts w:eastAsia="Calibri"/>
          <w:b/>
          <w:iCs/>
          <w:highlight w:val="cyan"/>
          <w:u w:val="single"/>
          <w:bdr w:val="single" w:sz="8" w:space="0" w:color="auto"/>
          <w14:ligatures w14:val="standardContextual"/>
        </w:rPr>
        <w:t>nitrogen</w:t>
      </w:r>
      <w:r w:rsidRPr="00312F2F">
        <w:rPr>
          <w:rFonts w:eastAsia="Calibri"/>
          <w:sz w:val="10"/>
          <w14:ligatures w14:val="standardContextual"/>
        </w:rPr>
        <w:t xml:space="preserve"> </w:t>
      </w:r>
      <w:r w:rsidRPr="00312F2F">
        <w:rPr>
          <w:rFonts w:eastAsia="Calibri"/>
          <w:u w:val="single"/>
          <w14:ligatures w14:val="standardContextual"/>
        </w:rPr>
        <w:t xml:space="preserve">deposition </w:t>
      </w:r>
      <w:r w:rsidRPr="00312F2F">
        <w:rPr>
          <w:rFonts w:eastAsia="Calibri"/>
          <w:highlight w:val="cyan"/>
          <w:u w:val="single"/>
          <w14:ligatures w14:val="standardContextual"/>
        </w:rPr>
        <w:t>from</w:t>
      </w:r>
      <w:r w:rsidRPr="00312F2F">
        <w:rPr>
          <w:rFonts w:eastAsia="Calibri"/>
          <w:u w:val="single"/>
          <w14:ligatures w14:val="standardContextual"/>
        </w:rPr>
        <w:t xml:space="preserve"> the burning of </w:t>
      </w:r>
      <w:r w:rsidRPr="00312F2F">
        <w:rPr>
          <w:rFonts w:eastAsia="Calibri"/>
          <w:b/>
          <w:iCs/>
          <w:highlight w:val="cyan"/>
          <w:u w:val="single"/>
          <w:bdr w:val="single" w:sz="8" w:space="0" w:color="auto"/>
          <w14:ligatures w14:val="standardContextual"/>
        </w:rPr>
        <w:t>fossil</w:t>
      </w:r>
      <w:r w:rsidRPr="00312F2F">
        <w:rPr>
          <w:rFonts w:eastAsia="Calibri"/>
          <w:highlight w:val="cyan"/>
          <w:u w:val="single"/>
          <w14:ligatures w14:val="standardContextual"/>
        </w:rPr>
        <w:t xml:space="preserve"> fuels, and</w:t>
      </w:r>
      <w:r w:rsidRPr="00312F2F">
        <w:rPr>
          <w:rFonts w:eastAsia="Calibri"/>
          <w:u w:val="single"/>
          <w14:ligatures w14:val="standardContextual"/>
        </w:rPr>
        <w:t xml:space="preserve"> ocean </w:t>
      </w:r>
      <w:r w:rsidRPr="00312F2F">
        <w:rPr>
          <w:rFonts w:eastAsia="Calibri"/>
          <w:b/>
          <w:iCs/>
          <w:highlight w:val="cyan"/>
          <w:u w:val="single"/>
          <w:bdr w:val="single" w:sz="8" w:space="0" w:color="auto"/>
          <w14:ligatures w14:val="standardContextual"/>
        </w:rPr>
        <w:t>warming</w:t>
      </w:r>
      <w:r w:rsidRPr="00312F2F">
        <w:rPr>
          <w:rFonts w:eastAsia="Calibri"/>
          <w:sz w:val="10"/>
          <w14:ligatures w14:val="standardContextual"/>
        </w:rPr>
        <w:t>. Eutrophication in coastal areas, a phenomenon described by Richard Vollenweider in 1968, is the degenerative response of an ecosystem to the abnormal accumulation of nitrogen and phosphate in water, which stimulates the proliferation of algae and results in the formation of toxic material; release of hydrogen sulfide (H2S), an equally toxic gas; and obstruction of solar light by algae. When the algae die, they sink and are broken down by microorganisms in a process called bacterial respiration, one that consumes oxygen. This results in hypoxia or, ultimately, anoxia (insufficient or no oxygen concentrations in the water), which leads to the death and decomposition of aquatic organisms and, consequently, to more bacterial activity, in a snowball effect of environmental intoxication and decrease in biodiversity. Although eutrophication may occur for natural reasons, this process has recently been the result of anthropogenic activities, such as agriculture, industry, and sewage disposal. According to a new IUCN report (Laffoley and Baxter 2019), “over 900 areas of the ocean around the world have already been identified as experiencing the effects of eutrophication. Of these, over 700 have problems with hypoxia.”</w:t>
      </w:r>
    </w:p>
    <w:p w14:paraId="0C3AD31C"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There is a </w:t>
      </w:r>
      <w:proofErr w:type="gramStart"/>
      <w:r w:rsidRPr="00312F2F">
        <w:rPr>
          <w:rFonts w:eastAsia="Calibri"/>
          <w:sz w:val="4"/>
          <w:szCs w:val="16"/>
          <w14:ligatures w14:val="standardContextual"/>
        </w:rPr>
        <w:t>cause and effect</w:t>
      </w:r>
      <w:proofErr w:type="gramEnd"/>
      <w:r w:rsidRPr="00312F2F">
        <w:rPr>
          <w:rFonts w:eastAsia="Calibri"/>
          <w:sz w:val="4"/>
          <w:szCs w:val="16"/>
          <w14:ligatures w14:val="standardContextual"/>
        </w:rPr>
        <w:t xml:space="preserve"> relationship between the discharge of municipal effluents, nitrogenated fertilizers, and other phytostimulation compounds composed of nitrogen (N), phosphorus (P), and phosphate (</w:t>
      </w:r>
      <w:proofErr w:type="gramStart"/>
      <w:r w:rsidRPr="00312F2F">
        <w:rPr>
          <w:rFonts w:eastAsia="Calibri"/>
          <w:sz w:val="4"/>
          <w:szCs w:val="16"/>
          <w14:ligatures w14:val="standardContextual"/>
        </w:rPr>
        <w:t>K)—</w:t>
      </w:r>
      <w:proofErr w:type="gramEnd"/>
      <w:r w:rsidRPr="00312F2F">
        <w:rPr>
          <w:rFonts w:eastAsia="Calibri"/>
          <w:sz w:val="4"/>
          <w:szCs w:val="16"/>
          <w14:ligatures w14:val="standardContextual"/>
        </w:rPr>
        <w:t>a sector dominated by ten global corporations— and the pollution of soil, atmosphere, and water. By prefacing the 2013 report of Our Nutrient World (Sutton et al. 2013), Achim Steiner summarizes the problem:</w:t>
      </w:r>
    </w:p>
    <w:p w14:paraId="47C17DBD"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Excessive use of phosphorus is not only depleting finite </w:t>
      </w:r>
      <w:proofErr w:type="gramStart"/>
      <w:r w:rsidRPr="00312F2F">
        <w:rPr>
          <w:rFonts w:eastAsia="Calibri"/>
          <w:sz w:val="4"/>
          <w:szCs w:val="16"/>
          <w14:ligatures w14:val="standardContextual"/>
        </w:rPr>
        <w:t>supplies, but</w:t>
      </w:r>
      <w:proofErr w:type="gramEnd"/>
      <w:r w:rsidRPr="00312F2F">
        <w:rPr>
          <w:rFonts w:eastAsia="Calibri"/>
          <w:sz w:val="4"/>
          <w:szCs w:val="16"/>
          <w14:ligatures w14:val="standardContextual"/>
        </w:rPr>
        <w:t xml:space="preserve"> triggering water pollution locally and beyond while excessive use of nitrogen and the production of nitrogen compounds is triggering threats not only to </w:t>
      </w:r>
      <w:proofErr w:type="gramStart"/>
      <w:r w:rsidRPr="00312F2F">
        <w:rPr>
          <w:rFonts w:eastAsia="Calibri"/>
          <w:sz w:val="4"/>
          <w:szCs w:val="16"/>
          <w14:ligatures w14:val="standardContextual"/>
        </w:rPr>
        <w:t>freshwaters</w:t>
      </w:r>
      <w:proofErr w:type="gramEnd"/>
      <w:r w:rsidRPr="00312F2F">
        <w:rPr>
          <w:rFonts w:eastAsia="Calibri"/>
          <w:sz w:val="4"/>
          <w:szCs w:val="16"/>
          <w14:ligatures w14:val="standardContextual"/>
        </w:rPr>
        <w:t xml:space="preserve"> but to the air and </w:t>
      </w:r>
      <w:proofErr w:type="gramStart"/>
      <w:r w:rsidRPr="00312F2F">
        <w:rPr>
          <w:rFonts w:eastAsia="Calibri"/>
          <w:sz w:val="4"/>
          <w:szCs w:val="16"/>
          <w14:ligatures w14:val="standardContextual"/>
        </w:rPr>
        <w:t>soils</w:t>
      </w:r>
      <w:proofErr w:type="gramEnd"/>
      <w:r w:rsidRPr="00312F2F">
        <w:rPr>
          <w:rFonts w:eastAsia="Calibri"/>
          <w:sz w:val="4"/>
          <w:szCs w:val="16"/>
          <w14:ligatures w14:val="standardContextual"/>
        </w:rPr>
        <w:t xml:space="preserve"> with consequences for climate change and biodiversity.</w:t>
      </w:r>
    </w:p>
    <w:p w14:paraId="650187B6"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11.8 Industrial Fertilizers</w:t>
      </w:r>
    </w:p>
    <w:p w14:paraId="06C038F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Since the second half of the twentieth century, there has been a growing consumption of fertilizers, one that is occurring at much higher rates than population growth. According to Denise Breitburg et al. (2018):</w:t>
      </w:r>
    </w:p>
    <w:p w14:paraId="1756527F"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The human population has nearly tripled since 1950. Agricultural production has greatly increased to feed this growing population and meet demands for increased consumption of animal protein, resulting in a 10-fold increase in global fertilizer use over the same period. Nitrogen discharges from rivers to coastal waters increased by 43% in just 30 years from 1970 to 2000, with more than three times as much nitrogen derived from agriculture as from sewage.</w:t>
      </w:r>
    </w:p>
    <w:p w14:paraId="65A781C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Figure 11.3 shows this growth curve by one order of magnitude. World consumption of industrial fertilizers jumped from about 18 million tons in 1950 to 180 million tons in 2013.</w:t>
      </w:r>
    </w:p>
    <w:p w14:paraId="662B104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In 1998, the world produced 137 million tons of chemical fertilizers, 15% of which were consumed in the USA. Between 1950 and 1998, worldwide use of petrochemical fertilizers increased more than four times per capita (Horrigan et al. 2002). In addition, fertilizer use per hectare of plowed land is increasing, from 110.2 kg/ha in 2003 to 122.4 kg/ha in 2009, according to data from the World Bank. This overconsumption of fertilizers is a consequence of soil depletion, but it is also induced by the dictate of profit maximization. We can speak of hyper-consumption because most of the nitrogen and/or phosphorus contained in these fertilizers </w:t>
      </w:r>
      <w:proofErr w:type="gramStart"/>
      <w:r w:rsidRPr="00312F2F">
        <w:rPr>
          <w:rFonts w:eastAsia="Calibri"/>
          <w:sz w:val="4"/>
          <w:szCs w:val="16"/>
          <w14:ligatures w14:val="standardContextual"/>
        </w:rPr>
        <w:t>is</w:t>
      </w:r>
      <w:proofErr w:type="gramEnd"/>
      <w:r w:rsidRPr="00312F2F">
        <w:rPr>
          <w:rFonts w:eastAsia="Calibri"/>
          <w:sz w:val="4"/>
          <w:szCs w:val="16"/>
          <w14:ligatures w14:val="standardContextual"/>
        </w:rPr>
        <w:t xml:space="preserve"> not absorbed by plants. David Tilman (1998) estimates that agriculture absorbs only 33% to 50% of the nitrogen contained in it. For its part, Our Nutrient World, the report mentioned above, states that 80% of nitrogen and between 25% and 75% of phosphorus from fertilizers are not incorporated into plants and are dispersed into the environment. Part of this excess penetrates the water tables, and part of it is carried by rain to rivers, lakes, and the sea (Sutton et al. 2013).</w:t>
      </w:r>
    </w:p>
    <w:p w14:paraId="1D1D45B9"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There is no recent assessment of the current degree of water eutrophication worldwide. A survey of water eutrophication at the end of twentieth century by the UNEP showed that, globally, 30% to 40% of lakes and reservoirs were then affected </w:t>
      </w:r>
      <w:r w:rsidRPr="00312F2F">
        <w:rPr>
          <w:rFonts w:eastAsia="Calibri"/>
          <w14:ligatures w14:val="standardContextual"/>
        </w:rPr>
        <w:t xml:space="preserve">[FIGURE 11.3 OMITTED] </w:t>
      </w:r>
      <w:r w:rsidRPr="00312F2F">
        <w:rPr>
          <w:rFonts w:eastAsia="Calibri"/>
          <w:sz w:val="10"/>
          <w14:ligatures w14:val="standardContextual"/>
        </w:rPr>
        <w:t xml:space="preserve">to varying degrees of eutrophication (Zhang et al. 2019). In 1988, 1990, 1991, 1992, and 1994, the International Lake Environment Committee (ILEC) published interim </w:t>
      </w:r>
      <w:proofErr w:type="gramStart"/>
      <w:r w:rsidRPr="00312F2F">
        <w:rPr>
          <w:rFonts w:eastAsia="Calibri"/>
          <w:sz w:val="10"/>
          <w14:ligatures w14:val="standardContextual"/>
        </w:rPr>
        <w:t>reports,</w:t>
      </w:r>
      <w:proofErr w:type="gramEnd"/>
      <w:r w:rsidRPr="00312F2F">
        <w:rPr>
          <w:rFonts w:eastAsia="Calibri"/>
          <w:sz w:val="10"/>
          <w14:ligatures w14:val="standardContextual"/>
        </w:rPr>
        <w:t xml:space="preserve"> titled Survey of the State of World Lakes. They indicated that eutrophication affected 54% of lakes in Asia, 53% of lakes in Europe, 48% in North America, 41% in South America, and 28% in Africa. In the USA, the EPA’s first National Rivers and Streams Assessment 2008–2009 (NRSA), published in 2013, examined 1924 sites in rivers and streams in the country. The scope of the NRSA was to determine to what extent US rivers and streams provide healthy biological conditions, as well as the magnitude of chemical stressors that affect them:</w:t>
      </w:r>
    </w:p>
    <w:p w14:paraId="07088554"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NRSA reports on four chemical stressors: total phosphorus, total nitrogen, salinity and acidification. Of these, phosphorus and nitrogen are by far the most widespread. Forty-six percent of the nation’s river and stream length </w:t>
      </w:r>
      <w:proofErr w:type="gramStart"/>
      <w:r w:rsidRPr="00312F2F">
        <w:rPr>
          <w:rFonts w:eastAsia="Calibri"/>
          <w:sz w:val="4"/>
          <w:szCs w:val="16"/>
          <w14:ligatures w14:val="standardContextual"/>
        </w:rPr>
        <w:t>has</w:t>
      </w:r>
      <w:proofErr w:type="gramEnd"/>
      <w:r w:rsidRPr="00312F2F">
        <w:rPr>
          <w:rFonts w:eastAsia="Calibri"/>
          <w:sz w:val="4"/>
          <w:szCs w:val="16"/>
          <w14:ligatures w14:val="standardContextual"/>
        </w:rPr>
        <w:t xml:space="preserve"> high levels of phosphorus, and 41% </w:t>
      </w:r>
      <w:proofErr w:type="gramStart"/>
      <w:r w:rsidRPr="00312F2F">
        <w:rPr>
          <w:rFonts w:eastAsia="Calibri"/>
          <w:sz w:val="4"/>
          <w:szCs w:val="16"/>
          <w14:ligatures w14:val="standardContextual"/>
        </w:rPr>
        <w:t>has</w:t>
      </w:r>
      <w:proofErr w:type="gramEnd"/>
      <w:r w:rsidRPr="00312F2F">
        <w:rPr>
          <w:rFonts w:eastAsia="Calibri"/>
          <w:sz w:val="4"/>
          <w:szCs w:val="16"/>
          <w14:ligatures w14:val="standardContextual"/>
        </w:rPr>
        <w:t xml:space="preserve"> high levels of nitrogen.</w:t>
      </w:r>
    </w:p>
    <w:p w14:paraId="6CEFA70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summary, only 21% of the country’s rivers and streams are in “good biological condition,” and 23% of them are in “fair condition,” while 55% of them are in poor condition.” Eastern rivers face an even worse fate, with 67.2% of rivers and streams in poor biological condition.</w:t>
      </w:r>
    </w:p>
    <w:p w14:paraId="40E89F20"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11.9 Ocean Dead Zones: An Expanding Marine Cemetery</w:t>
      </w:r>
    </w:p>
    <w:p w14:paraId="372D5CC7"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 xml:space="preserve">In seawater, oxygen exists in </w:t>
      </w:r>
      <w:r w:rsidRPr="00312F2F">
        <w:rPr>
          <w:rFonts w:eastAsia="Calibri"/>
          <w:b/>
          <w:iCs/>
          <w:u w:val="single"/>
          <w:bdr w:val="single" w:sz="8" w:space="0" w:color="auto"/>
          <w14:ligatures w14:val="standardContextual"/>
        </w:rPr>
        <w:t>different concentrations</w:t>
      </w:r>
      <w:r w:rsidRPr="00312F2F">
        <w:rPr>
          <w:rFonts w:eastAsia="Calibri"/>
          <w:sz w:val="10"/>
          <w14:ligatures w14:val="standardContextual"/>
        </w:rPr>
        <w:t xml:space="preserve">, varying between 6 ml/l and 8.5 ml/l, depending on the water’s temperature and salinity. The term hypoxia </w:t>
      </w:r>
      <w:proofErr w:type="gramStart"/>
      <w:r w:rsidRPr="00312F2F">
        <w:rPr>
          <w:rFonts w:eastAsia="Calibri"/>
          <w:sz w:val="10"/>
          <w14:ligatures w14:val="standardContextual"/>
        </w:rPr>
        <w:t>applies to</w:t>
      </w:r>
      <w:proofErr w:type="gramEnd"/>
      <w:r w:rsidRPr="00312F2F">
        <w:rPr>
          <w:rFonts w:eastAsia="Calibri"/>
          <w:sz w:val="10"/>
          <w14:ligatures w14:val="standardContextual"/>
        </w:rPr>
        <w:t xml:space="preserve"> when the oxygen concentration is less than 2 ml/l and the term anoxia to when this concentration is less than 0.5 ml/l. Under these conditions, fish that cannot flee in time tend to become disoriented, or they faint and die from asphyxia. Organisms that cannot move with speed, such as crustaceans, and those that live fixed on other structures die in their entirety and their putrefaction retroactively feeds (through bacterial respiration) hypoxia and anoxia.</w:t>
      </w:r>
    </w:p>
    <w:p w14:paraId="624D0313"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The phenomena of </w:t>
      </w:r>
      <w:r w:rsidRPr="00312F2F">
        <w:rPr>
          <w:rFonts w:eastAsia="Calibri"/>
          <w:b/>
          <w:iCs/>
          <w:u w:val="single"/>
          <w:bdr w:val="single" w:sz="8" w:space="0" w:color="auto"/>
          <w14:ligatures w14:val="standardContextual"/>
        </w:rPr>
        <w:t>hypoxia</w:t>
      </w:r>
      <w:r w:rsidRPr="00312F2F">
        <w:rPr>
          <w:rFonts w:eastAsia="Calibri"/>
          <w:sz w:val="10"/>
          <w14:ligatures w14:val="standardContextual"/>
        </w:rPr>
        <w:t xml:space="preserve"> </w:t>
      </w:r>
      <w:r w:rsidRPr="00312F2F">
        <w:rPr>
          <w:rFonts w:eastAsia="Calibri"/>
          <w:u w:val="single"/>
          <w14:ligatures w14:val="standardContextual"/>
        </w:rPr>
        <w:t>or</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anoxia</w:t>
      </w:r>
      <w:r w:rsidRPr="00312F2F">
        <w:rPr>
          <w:rFonts w:eastAsia="Calibri"/>
          <w:sz w:val="10"/>
          <w14:ligatures w14:val="standardContextual"/>
        </w:rPr>
        <w:t xml:space="preserve"> may occur </w:t>
      </w:r>
      <w:r w:rsidRPr="00312F2F">
        <w:rPr>
          <w:rFonts w:eastAsia="Calibri"/>
          <w:u w:val="single"/>
          <w14:ligatures w14:val="standardContextual"/>
        </w:rPr>
        <w:t>naturally</w:t>
      </w:r>
      <w:r w:rsidRPr="00312F2F">
        <w:rPr>
          <w:rFonts w:eastAsia="Calibri"/>
          <w:sz w:val="10"/>
          <w14:ligatures w14:val="standardContextual"/>
        </w:rPr>
        <w:t xml:space="preserve">, but they </w:t>
      </w:r>
      <w:r w:rsidRPr="00312F2F">
        <w:rPr>
          <w:rFonts w:eastAsia="Calibri"/>
          <w:u w:val="single"/>
          <w14:ligatures w14:val="standardContextual"/>
        </w:rPr>
        <w:t>are rare, small-scale, and</w:t>
      </w:r>
      <w:r w:rsidRPr="00312F2F">
        <w:rPr>
          <w:rFonts w:eastAsia="Calibri"/>
          <w:sz w:val="10"/>
          <w14:ligatures w14:val="standardContextual"/>
        </w:rPr>
        <w:t xml:space="preserve"> only </w:t>
      </w:r>
      <w:r w:rsidRPr="00312F2F">
        <w:rPr>
          <w:rFonts w:eastAsia="Calibri"/>
          <w:u w:val="single"/>
          <w14:ligatures w14:val="standardContextual"/>
        </w:rPr>
        <w:t>seasonal</w:t>
      </w:r>
      <w:r w:rsidRPr="00312F2F">
        <w:rPr>
          <w:rFonts w:eastAsia="Calibri"/>
          <w:sz w:val="10"/>
          <w14:ligatures w14:val="standardContextual"/>
        </w:rPr>
        <w:t xml:space="preserve">. The </w:t>
      </w:r>
      <w:r w:rsidRPr="00312F2F">
        <w:rPr>
          <w:rFonts w:eastAsia="Calibri"/>
          <w:u w:val="single"/>
          <w14:ligatures w14:val="standardContextual"/>
        </w:rPr>
        <w:t>anthropogenic factors</w:t>
      </w:r>
      <w:r w:rsidRPr="00312F2F">
        <w:rPr>
          <w:rFonts w:eastAsia="Calibri"/>
          <w:sz w:val="10"/>
          <w14:ligatures w14:val="standardContextual"/>
        </w:rPr>
        <w:t xml:space="preserve"> listed above </w:t>
      </w:r>
      <w:r w:rsidRPr="00312F2F">
        <w:rPr>
          <w:rFonts w:eastAsia="Calibri"/>
          <w:u w:val="single"/>
          <w14:ligatures w14:val="standardContextual"/>
        </w:rPr>
        <w:t xml:space="preserve">turn them into </w:t>
      </w:r>
      <w:r w:rsidRPr="00312F2F">
        <w:rPr>
          <w:rFonts w:eastAsia="Calibri"/>
          <w:b/>
          <w:iCs/>
          <w:u w:val="single"/>
          <w:bdr w:val="single" w:sz="8" w:space="0" w:color="auto"/>
          <w14:ligatures w14:val="standardContextual"/>
        </w:rPr>
        <w:t>frequent</w:t>
      </w:r>
      <w:r w:rsidRPr="00312F2F">
        <w:rPr>
          <w:rFonts w:eastAsia="Calibri"/>
          <w:sz w:val="10"/>
          <w14:ligatures w14:val="standardContextual"/>
        </w:rPr>
        <w:t xml:space="preserve"> and </w:t>
      </w:r>
      <w:r w:rsidRPr="00312F2F">
        <w:rPr>
          <w:rFonts w:eastAsia="Calibri"/>
          <w:b/>
          <w:iCs/>
          <w:u w:val="single"/>
          <w:bdr w:val="single" w:sz="8" w:space="0" w:color="auto"/>
          <w14:ligatures w14:val="standardContextual"/>
        </w:rPr>
        <w:t>growing phenomena</w:t>
      </w:r>
      <w:r w:rsidRPr="00312F2F">
        <w:rPr>
          <w:rFonts w:eastAsia="Calibri"/>
          <w:sz w:val="10"/>
          <w14:ligatures w14:val="standardContextual"/>
        </w:rPr>
        <w:t xml:space="preserve"> </w:t>
      </w:r>
      <w:r w:rsidRPr="00312F2F">
        <w:rPr>
          <w:rFonts w:eastAsia="Calibri"/>
          <w:u w:val="single"/>
          <w14:ligatures w14:val="standardContextual"/>
        </w:rPr>
        <w:t xml:space="preserve">that are </w:t>
      </w:r>
      <w:r w:rsidRPr="00312F2F">
        <w:rPr>
          <w:rFonts w:eastAsia="Calibri"/>
          <w:b/>
          <w:iCs/>
          <w:u w:val="single"/>
          <w:bdr w:val="single" w:sz="8" w:space="0" w:color="auto"/>
          <w14:ligatures w14:val="standardContextual"/>
        </w:rPr>
        <w:t>large scale</w:t>
      </w:r>
      <w:r w:rsidRPr="00312F2F">
        <w:rPr>
          <w:rFonts w:eastAsia="Calibri"/>
          <w:u w:val="single"/>
          <w14:ligatures w14:val="standardContextual"/>
        </w:rPr>
        <w:t xml:space="preserve"> and sometimes </w:t>
      </w:r>
      <w:r w:rsidRPr="00312F2F">
        <w:rPr>
          <w:rFonts w:eastAsia="Calibri"/>
          <w:b/>
          <w:iCs/>
          <w:u w:val="single"/>
          <w:bdr w:val="single" w:sz="8" w:space="0" w:color="auto"/>
          <w14:ligatures w14:val="standardContextual"/>
        </w:rPr>
        <w:t>permanent</w:t>
      </w:r>
      <w:r w:rsidRPr="00312F2F">
        <w:rPr>
          <w:rFonts w:eastAsia="Calibri"/>
          <w:sz w:val="10"/>
          <w14:ligatures w14:val="standardContextual"/>
        </w:rPr>
        <w:t xml:space="preserve">. </w:t>
      </w:r>
      <w:r w:rsidRPr="00312F2F">
        <w:rPr>
          <w:rFonts w:eastAsia="Calibri"/>
          <w:u w:val="single"/>
          <w14:ligatures w14:val="standardContextual"/>
        </w:rPr>
        <w:t>An anoxic zone,</w:t>
      </w:r>
      <w:r w:rsidRPr="00312F2F">
        <w:rPr>
          <w:rFonts w:eastAsia="Calibri"/>
          <w:sz w:val="10"/>
          <w14:ligatures w14:val="standardContextual"/>
        </w:rPr>
        <w:t xml:space="preserve"> thus, </w:t>
      </w:r>
      <w:r w:rsidRPr="00312F2F">
        <w:rPr>
          <w:rFonts w:eastAsia="Calibri"/>
          <w:highlight w:val="cyan"/>
          <w:u w:val="single"/>
          <w14:ligatures w14:val="standardContextual"/>
        </w:rPr>
        <w:t xml:space="preserve">becomes a marine </w:t>
      </w:r>
      <w:r w:rsidRPr="00312F2F">
        <w:rPr>
          <w:rFonts w:eastAsia="Calibri"/>
          <w:b/>
          <w:iCs/>
          <w:highlight w:val="cyan"/>
          <w:u w:val="single"/>
          <w:bdr w:val="single" w:sz="8" w:space="0" w:color="auto"/>
          <w14:ligatures w14:val="standardContextual"/>
        </w:rPr>
        <w:t>cemetery</w:t>
      </w:r>
      <w:r w:rsidRPr="00312F2F">
        <w:rPr>
          <w:rFonts w:eastAsia="Calibri"/>
          <w:sz w:val="10"/>
          <w14:ligatures w14:val="standardContextual"/>
        </w:rPr>
        <w:t xml:space="preserve"> </w:t>
      </w:r>
      <w:r w:rsidRPr="00312F2F">
        <w:rPr>
          <w:rFonts w:eastAsia="Calibri"/>
          <w:u w:val="single"/>
          <w14:ligatures w14:val="standardContextual"/>
        </w:rPr>
        <w:t xml:space="preserve">where there is </w:t>
      </w:r>
      <w:r w:rsidRPr="00312F2F">
        <w:rPr>
          <w:rFonts w:eastAsia="Calibri"/>
          <w:b/>
          <w:iCs/>
          <w:u w:val="single"/>
          <w:bdr w:val="single" w:sz="8" w:space="0" w:color="auto"/>
          <w14:ligatures w14:val="standardContextual"/>
        </w:rPr>
        <w:t>no place for vertebrates</w:t>
      </w:r>
      <w:r w:rsidRPr="00312F2F">
        <w:rPr>
          <w:rFonts w:eastAsia="Calibri"/>
          <w:sz w:val="10"/>
          <w14:ligatures w14:val="standardContextual"/>
        </w:rPr>
        <w:t xml:space="preserve"> and other multicellular species. Ocean dead zones with almost zero oxygen have quadrupled in size since 1950, but between 2003 and 2011 alone they more than tripled. “Currently [2016], the total surface area of Oxygen Minimum Zones (OMZ) is estimated to be ~30 × 106 km2 (~8% of the ocean’s surface area).”5 According to Robert J. Diaz of the Virginia Institute of Marine Science, these areas have roughly doubled every decade (Perlman 2008). Figure 11.4 shows the 10-year increase in the number of dead zones between the early twentieth century and 2006.</w:t>
      </w:r>
    </w:p>
    <w:p w14:paraId="3F7BE65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2011, the WRI and the Virginia Institute of Marine Science identified 530 dead zones and 228 zones displaying signs of marine eutrophication.6 Some of the most acute cases of dead zones are the North Adriatic Sea; the Chesapeake Bay in the USA, an area of over 18,000 km2 off the northern shores of the Gulf of Mexico; the mouth of the Mississippi River; Tokyo Bay; certain sea areas that bathe China, Japan, Southeast Australia, and New Zealand; as well as Venezuela’s Gulf of Cariaco. Other larger ocean dead zones are found in parts of the North Sea, the Baltic Sea, and the Kattegat Strait between Denmark and Sweden. In 2012, Osvaldo Ulloa from the Center for Oceanographic Research at the University of Concepción in Chile noted the emergence of new anoxic zones off northern Chile’s Iquique coast. According to Ulloa, prior to this study, it was not thought that there could be completely oxygen-free areas in the open sea, let alone at levels so close to the surface: “fish lose their habitat and die or move away because they are unable to survive. Only microorganisms, especially bacteria and archaea, can survive” (Gutiérrez 2012).</w:t>
      </w:r>
    </w:p>
    <w:p w14:paraId="0F415E4C" w14:textId="77777777" w:rsidR="001A31F4" w:rsidRPr="00312F2F" w:rsidRDefault="001A31F4" w:rsidP="001A31F4">
      <w:pPr>
        <w:rPr>
          <w:rFonts w:eastAsia="Calibri"/>
          <w14:ligatures w14:val="standardContextual"/>
        </w:rPr>
      </w:pPr>
      <w:r w:rsidRPr="00312F2F">
        <w:rPr>
          <w:rFonts w:eastAsia="Calibri"/>
          <w14:ligatures w14:val="standardContextual"/>
        </w:rPr>
        <w:t>[FIGURE 11.4 OMITTED]</w:t>
      </w:r>
    </w:p>
    <w:p w14:paraId="59CB3B4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11.10 Up to 170% More Ocean Acidification by 2100</w:t>
      </w:r>
    </w:p>
    <w:p w14:paraId="64AE49C4"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w:t>
      </w:r>
      <w:r w:rsidRPr="00312F2F">
        <w:rPr>
          <w:rFonts w:eastAsia="Calibri"/>
          <w:u w:val="single"/>
          <w14:ligatures w14:val="standardContextual"/>
        </w:rPr>
        <w:t xml:space="preserve">The surface </w:t>
      </w:r>
      <w:r w:rsidRPr="00312F2F">
        <w:rPr>
          <w:rFonts w:eastAsia="Calibri"/>
          <w:highlight w:val="cyan"/>
          <w:u w:val="single"/>
          <w14:ligatures w14:val="standardContextual"/>
        </w:rPr>
        <w:t>ocean</w:t>
      </w:r>
      <w:r w:rsidRPr="00312F2F">
        <w:rPr>
          <w:rFonts w:eastAsia="Calibri"/>
          <w:u w:val="single"/>
          <w14:ligatures w14:val="standardContextual"/>
        </w:rPr>
        <w:t xml:space="preserve"> currently </w:t>
      </w:r>
      <w:r w:rsidRPr="00312F2F">
        <w:rPr>
          <w:rFonts w:eastAsia="Calibri"/>
          <w:highlight w:val="cyan"/>
          <w:u w:val="single"/>
          <w14:ligatures w14:val="standardContextual"/>
        </w:rPr>
        <w:t>absorbs</w:t>
      </w:r>
      <w:r w:rsidRPr="00312F2F">
        <w:rPr>
          <w:rFonts w:eastAsia="Calibri"/>
          <w:u w:val="single"/>
          <w14:ligatures w14:val="standardContextual"/>
        </w:rPr>
        <w:t xml:space="preserve"> approximately </w:t>
      </w:r>
      <w:r w:rsidRPr="00312F2F">
        <w:rPr>
          <w:rFonts w:eastAsia="Calibri"/>
          <w:b/>
          <w:iCs/>
          <w:u w:val="single"/>
          <w:bdr w:val="single" w:sz="8" w:space="0" w:color="auto"/>
          <w14:ligatures w14:val="standardContextual"/>
        </w:rPr>
        <w:t>one-third</w:t>
      </w:r>
      <w:r w:rsidRPr="00312F2F">
        <w:rPr>
          <w:rFonts w:eastAsia="Calibri"/>
          <w:u w:val="single"/>
          <w14:ligatures w14:val="standardContextual"/>
        </w:rPr>
        <w:t xml:space="preserve"> of the excess </w:t>
      </w:r>
      <w:r w:rsidRPr="00312F2F">
        <w:rPr>
          <w:rFonts w:eastAsia="Calibri"/>
          <w:highlight w:val="cyan"/>
          <w:u w:val="single"/>
          <w14:ligatures w14:val="standardContextual"/>
        </w:rPr>
        <w:t>CO2</w:t>
      </w:r>
      <w:r w:rsidRPr="00312F2F">
        <w:rPr>
          <w:rFonts w:eastAsia="Calibri"/>
          <w:sz w:val="10"/>
          <w14:ligatures w14:val="standardContextual"/>
        </w:rPr>
        <w:t xml:space="preserve"> injected into the atmosphere from human fossil fuel use and deforestation, </w:t>
      </w:r>
      <w:r w:rsidRPr="00312F2F">
        <w:rPr>
          <w:rFonts w:eastAsia="Calibri"/>
          <w:highlight w:val="cyan"/>
          <w:u w:val="single"/>
          <w14:ligatures w14:val="standardContextual"/>
        </w:rPr>
        <w:t>which</w:t>
      </w:r>
      <w:r w:rsidRPr="00312F2F">
        <w:rPr>
          <w:rFonts w:eastAsia="Calibri"/>
          <w:u w:val="single"/>
          <w14:ligatures w14:val="standardContextual"/>
        </w:rPr>
        <w:t xml:space="preserve"> leads to a </w:t>
      </w:r>
      <w:r w:rsidRPr="00312F2F">
        <w:rPr>
          <w:rFonts w:eastAsia="Calibri"/>
          <w:b/>
          <w:iCs/>
          <w:highlight w:val="cyan"/>
          <w:u w:val="single"/>
          <w:bdr w:val="single" w:sz="8" w:space="0" w:color="auto"/>
          <w14:ligatures w14:val="standardContextual"/>
        </w:rPr>
        <w:t>reduc</w:t>
      </w:r>
      <w:r w:rsidRPr="00312F2F">
        <w:rPr>
          <w:rFonts w:eastAsia="Calibri"/>
          <w:u w:val="single"/>
          <w14:ligatures w14:val="standardContextual"/>
        </w:rPr>
        <w:t xml:space="preserve">tion in </w:t>
      </w:r>
      <w:r w:rsidRPr="00312F2F">
        <w:rPr>
          <w:rFonts w:eastAsia="Calibri"/>
          <w:b/>
          <w:iCs/>
          <w:highlight w:val="cyan"/>
          <w:u w:val="single"/>
          <w:bdr w:val="single" w:sz="8" w:space="0" w:color="auto"/>
          <w14:ligatures w14:val="standardContextual"/>
        </w:rPr>
        <w:t>pH</w:t>
      </w:r>
      <w:r w:rsidRPr="00312F2F">
        <w:rPr>
          <w:rFonts w:eastAsia="Calibri"/>
          <w:sz w:val="10"/>
          <w14:ligatures w14:val="standardContextual"/>
        </w:rPr>
        <w:t xml:space="preserve"> </w:t>
      </w:r>
      <w:r w:rsidRPr="00312F2F">
        <w:rPr>
          <w:rFonts w:eastAsia="Calibri"/>
          <w:u w:val="single"/>
          <w14:ligatures w14:val="standardContextual"/>
        </w:rPr>
        <w:t>and</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wholesale shifts</w:t>
      </w:r>
      <w:r w:rsidRPr="00312F2F">
        <w:rPr>
          <w:rFonts w:eastAsia="Calibri"/>
          <w:sz w:val="10"/>
          <w14:ligatures w14:val="standardContextual"/>
        </w:rPr>
        <w:t xml:space="preserve"> </w:t>
      </w:r>
      <w:r w:rsidRPr="00312F2F">
        <w:rPr>
          <w:rFonts w:eastAsia="Calibri"/>
          <w:u w:val="single"/>
          <w14:ligatures w14:val="standardContextual"/>
        </w:rPr>
        <w:t>in seawater</w:t>
      </w:r>
      <w:r w:rsidRPr="00312F2F">
        <w:rPr>
          <w:rFonts w:eastAsia="Calibri"/>
          <w:sz w:val="10"/>
          <w14:ligatures w14:val="standardContextual"/>
        </w:rPr>
        <w:t xml:space="preserve"> carbonate </w:t>
      </w:r>
      <w:r w:rsidRPr="00312F2F">
        <w:rPr>
          <w:rFonts w:eastAsia="Calibri"/>
          <w:u w:val="single"/>
          <w14:ligatures w14:val="standardContextual"/>
        </w:rPr>
        <w:t>chemistry</w:t>
      </w:r>
      <w:r w:rsidRPr="00312F2F">
        <w:rPr>
          <w:rFonts w:eastAsia="Calibri"/>
          <w:sz w:val="10"/>
          <w14:ligatures w14:val="standardContextual"/>
        </w:rPr>
        <w:t>” (Donney et al. 2009). Since 1870 oceans have absorbed 150 Gigatons (Gt) of CO2, and between 2004 and 2013 alone, they absorbed on average 2.6 Gt of this gas per year. Oceans have a huge ability to absorb cumulative impacts. The dynamic of ocean response to acidification is very slow and is not easily detected within the timeframe of scientific experiments. For example, the increase in ocean CO2 concentrations resulting from human activities over the past 50–100 years has so far only reached a depth of 3000 m below the surface. But this absorption increases as CO2 concentrations in the atmosphere increase. This causes chemical changes in the aqueous environment. One of these changes is acidification, that is, a change in ocean pH, or ionic hydrogen potential, which is a measure of hydrogen ion levels (H+) on a scale that indicates the acidity (low pH), neutrality, or alkalinity (high pH) of an environment. A lower pH means that the ocean has become more acidic.</w:t>
      </w:r>
    </w:p>
    <w:p w14:paraId="0D50D3C6"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Ocean acidification has been called “the other CO2 problem” (Donney et al. 2009) and Carol Turley of Plymouth University’s Marine Laboratory called it its “evil twin.” Rising atmospheric CO2 concentrations are causing changes in the ocean’s carbonate chemistry system. The dissolution of CO2 in water produces carbonic acid (H2CO3), and this process of </w:t>
      </w:r>
      <w:r w:rsidRPr="00312F2F">
        <w:rPr>
          <w:rFonts w:eastAsia="Calibri"/>
          <w:u w:val="single"/>
          <w14:ligatures w14:val="standardContextual"/>
        </w:rPr>
        <w:t>oceanic acidification decreases</w:t>
      </w:r>
      <w:r w:rsidRPr="00312F2F">
        <w:rPr>
          <w:rFonts w:eastAsia="Calibri"/>
          <w:sz w:val="10"/>
          <w14:ligatures w14:val="standardContextual"/>
        </w:rPr>
        <w:t xml:space="preserve"> the </w:t>
      </w:r>
      <w:r w:rsidRPr="00312F2F">
        <w:rPr>
          <w:rFonts w:eastAsia="Calibri"/>
          <w:u w:val="single"/>
          <w14:ligatures w14:val="standardContextual"/>
        </w:rPr>
        <w:t>concentrations of calcium carbonate</w:t>
      </w:r>
      <w:r w:rsidRPr="00312F2F">
        <w:rPr>
          <w:rFonts w:eastAsia="Calibri"/>
          <w:sz w:val="10"/>
          <w14:ligatures w14:val="standardContextual"/>
        </w:rPr>
        <w:t xml:space="preserve">, such as calcite (CaCO3), high-magnesium calcite (HMC), and aragonite, </w:t>
      </w:r>
      <w:r w:rsidRPr="00312F2F">
        <w:rPr>
          <w:rFonts w:eastAsia="Calibri"/>
          <w:u w:val="single"/>
          <w14:ligatures w14:val="standardContextual"/>
        </w:rPr>
        <w:t xml:space="preserve">which makes it more difficult for a </w:t>
      </w:r>
      <w:r w:rsidRPr="00312F2F">
        <w:rPr>
          <w:rFonts w:eastAsia="Calibri"/>
          <w:b/>
          <w:iCs/>
          <w:u w:val="single"/>
          <w:bdr w:val="single" w:sz="8" w:space="0" w:color="auto"/>
          <w14:ligatures w14:val="standardContextual"/>
        </w:rPr>
        <w:t>vast group of marine organisms</w:t>
      </w:r>
      <w:r w:rsidRPr="00312F2F">
        <w:rPr>
          <w:rFonts w:eastAsia="Calibri"/>
          <w:sz w:val="10"/>
          <w14:ligatures w14:val="standardContextual"/>
        </w:rPr>
        <w:t>—corals, crustaceans, urchins, mollusks, etc.—</w:t>
      </w:r>
      <w:r w:rsidRPr="00312F2F">
        <w:rPr>
          <w:rFonts w:eastAsia="Calibri"/>
          <w:u w:val="single"/>
          <w14:ligatures w14:val="standardContextual"/>
        </w:rPr>
        <w:t>to use these minerals to turn them into their shells or exoskeletal structures. The deficit</w:t>
      </w:r>
      <w:r w:rsidRPr="00312F2F">
        <w:rPr>
          <w:rFonts w:eastAsia="Calibri"/>
          <w:sz w:val="10"/>
          <w14:ligatures w14:val="standardContextual"/>
        </w:rPr>
        <w:t xml:space="preserve"> and/or weakening of these protections </w:t>
      </w:r>
      <w:r w:rsidRPr="00312F2F">
        <w:rPr>
          <w:rFonts w:eastAsia="Calibri"/>
          <w:highlight w:val="cyan"/>
          <w:u w:val="single"/>
          <w14:ligatures w14:val="standardContextual"/>
        </w:rPr>
        <w:t>slows</w:t>
      </w:r>
      <w:r w:rsidRPr="00312F2F">
        <w:rPr>
          <w:rFonts w:eastAsia="Calibri"/>
          <w:sz w:val="10"/>
          <w:highlight w:val="cyan"/>
          <w14:ligatures w14:val="standardContextual"/>
        </w:rPr>
        <w:t xml:space="preserve"> </w:t>
      </w:r>
      <w:r w:rsidRPr="00312F2F">
        <w:rPr>
          <w:rFonts w:eastAsia="Calibri"/>
          <w:b/>
          <w:iCs/>
          <w:highlight w:val="cyan"/>
          <w:u w:val="single"/>
          <w:bdr w:val="single" w:sz="8" w:space="0" w:color="auto"/>
          <w14:ligatures w14:val="standardContextual"/>
        </w:rPr>
        <w:t>embryo</w:t>
      </w:r>
      <w:r w:rsidRPr="00312F2F">
        <w:rPr>
          <w:rFonts w:eastAsia="Calibri"/>
          <w:sz w:val="10"/>
          <w:highlight w:val="cyan"/>
          <w14:ligatures w14:val="standardContextual"/>
        </w:rPr>
        <w:t xml:space="preserve"> </w:t>
      </w:r>
      <w:r w:rsidRPr="00312F2F">
        <w:rPr>
          <w:rFonts w:eastAsia="Calibri"/>
          <w:highlight w:val="cyan"/>
          <w:u w:val="single"/>
          <w14:ligatures w14:val="standardContextual"/>
        </w:rPr>
        <w:t>growth</w:t>
      </w:r>
      <w:r w:rsidRPr="00312F2F">
        <w:rPr>
          <w:rFonts w:eastAsia="Calibri"/>
          <w:u w:val="single"/>
          <w14:ligatures w14:val="standardContextual"/>
        </w:rPr>
        <w:t>, prevents them</w:t>
      </w:r>
      <w:r w:rsidRPr="00312F2F">
        <w:rPr>
          <w:rFonts w:eastAsia="Calibri"/>
          <w:sz w:val="10"/>
          <w14:ligatures w14:val="standardContextual"/>
        </w:rPr>
        <w:t xml:space="preserve"> from </w:t>
      </w:r>
      <w:r w:rsidRPr="00312F2F">
        <w:rPr>
          <w:rFonts w:eastAsia="Calibri"/>
          <w:b/>
          <w:iCs/>
          <w:u w:val="single"/>
          <w:bdr w:val="single" w:sz="8" w:space="0" w:color="auto"/>
          <w14:ligatures w14:val="standardContextual"/>
        </w:rPr>
        <w:t>fully forming</w:t>
      </w:r>
      <w:r w:rsidRPr="00312F2F">
        <w:rPr>
          <w:rFonts w:eastAsia="Calibri"/>
          <w:sz w:val="10"/>
          <w14:ligatures w14:val="standardContextual"/>
        </w:rPr>
        <w:t xml:space="preserve">, </w:t>
      </w:r>
      <w:r w:rsidRPr="00312F2F">
        <w:rPr>
          <w:rFonts w:eastAsia="Calibri"/>
          <w:u w:val="single"/>
          <w14:ligatures w14:val="standardContextual"/>
        </w:rPr>
        <w:t>or makes their</w:t>
      </w:r>
      <w:r w:rsidRPr="00312F2F">
        <w:rPr>
          <w:rFonts w:eastAsia="Calibri"/>
          <w:sz w:val="10"/>
          <w14:ligatures w14:val="standardContextual"/>
        </w:rPr>
        <w:t xml:space="preserve"> calcareous </w:t>
      </w:r>
      <w:r w:rsidRPr="00312F2F">
        <w:rPr>
          <w:rFonts w:eastAsia="Calibri"/>
          <w:u w:val="single"/>
          <w14:ligatures w14:val="standardContextual"/>
        </w:rPr>
        <w:t xml:space="preserve">protections less </w:t>
      </w:r>
      <w:r w:rsidRPr="00312F2F">
        <w:rPr>
          <w:rFonts w:eastAsia="Calibri"/>
          <w:b/>
          <w:iCs/>
          <w:u w:val="single"/>
          <w:bdr w:val="single" w:sz="8" w:space="0" w:color="auto"/>
          <w14:ligatures w14:val="standardContextual"/>
        </w:rPr>
        <w:t>adherent</w:t>
      </w:r>
      <w:r w:rsidRPr="00312F2F">
        <w:rPr>
          <w:rFonts w:eastAsia="Calibri"/>
          <w:sz w:val="10"/>
          <w14:ligatures w14:val="standardContextual"/>
        </w:rPr>
        <w:t xml:space="preserve"> to stone, less dense, more brittle, </w:t>
      </w:r>
      <w:r w:rsidRPr="00312F2F">
        <w:rPr>
          <w:rFonts w:eastAsia="Calibri"/>
          <w:u w:val="single"/>
          <w14:ligatures w14:val="standardContextual"/>
        </w:rPr>
        <w:t xml:space="preserve">and more </w:t>
      </w:r>
      <w:r w:rsidRPr="00312F2F">
        <w:rPr>
          <w:rFonts w:eastAsia="Calibri"/>
          <w:b/>
          <w:iCs/>
          <w:u w:val="single"/>
          <w:bdr w:val="single" w:sz="8" w:space="0" w:color="auto"/>
          <w14:ligatures w14:val="standardContextual"/>
        </w:rPr>
        <w:t>vulnerable</w:t>
      </w:r>
      <w:r w:rsidRPr="00312F2F">
        <w:rPr>
          <w:rFonts w:eastAsia="Calibri"/>
          <w:sz w:val="10"/>
          <w14:ligatures w14:val="standardContextual"/>
        </w:rPr>
        <w:t xml:space="preserve"> to predators and pathogens. The rapidity of ocean acidification has surprised scientists. In 1999, it was predicted that changing ocean chemistry could affect corals in the mid-twenty-first century. Robert H. Byme (2010) showed that pH changes in the northern Pacific reached a depth of 500 m between 1991 and 2006. Extrapolating from laboratory tests, A. Kleypas et al. (2006) predict that:</w:t>
      </w:r>
    </w:p>
    <w:p w14:paraId="70D91829" w14:textId="77777777" w:rsidR="001A31F4" w:rsidRPr="00312F2F" w:rsidRDefault="001A31F4" w:rsidP="001A31F4">
      <w:pPr>
        <w:ind w:left="720"/>
        <w:rPr>
          <w:rFonts w:eastAsia="Calibri"/>
          <w:sz w:val="10"/>
          <w14:ligatures w14:val="standardContextual"/>
        </w:rPr>
      </w:pPr>
      <w:r w:rsidRPr="00312F2F">
        <w:rPr>
          <w:rFonts w:eastAsia="Calibri"/>
          <w:u w:val="single"/>
          <w14:ligatures w14:val="standardContextual"/>
        </w:rPr>
        <w:t>Calcification</w:t>
      </w:r>
      <w:r w:rsidRPr="00312F2F">
        <w:rPr>
          <w:rFonts w:eastAsia="Calibri"/>
          <w:sz w:val="10"/>
          <w14:ligatures w14:val="standardContextual"/>
        </w:rPr>
        <w:t xml:space="preserve"> rates </w:t>
      </w:r>
      <w:r w:rsidRPr="00312F2F">
        <w:rPr>
          <w:rFonts w:eastAsia="Calibri"/>
          <w:u w:val="single"/>
          <w14:ligatures w14:val="standardContextual"/>
        </w:rPr>
        <w:t xml:space="preserve">will </w:t>
      </w:r>
      <w:proofErr w:type="gramStart"/>
      <w:r w:rsidRPr="00312F2F">
        <w:rPr>
          <w:rFonts w:eastAsia="Calibri"/>
          <w:highlight w:val="cyan"/>
          <w:u w:val="single"/>
          <w14:ligatures w14:val="standardContextual"/>
        </w:rPr>
        <w:t>decrease</w:t>
      </w:r>
      <w:r w:rsidRPr="00312F2F">
        <w:rPr>
          <w:rFonts w:eastAsia="Calibri"/>
          <w:sz w:val="10"/>
          <w14:ligatures w14:val="standardContextual"/>
        </w:rPr>
        <w:t xml:space="preserve"> up to</w:t>
      </w:r>
      <w:proofErr w:type="gramEnd"/>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60%</w:t>
      </w:r>
      <w:r w:rsidRPr="00312F2F">
        <w:rPr>
          <w:rFonts w:eastAsia="Calibri"/>
          <w:sz w:val="10"/>
          <w14:ligatures w14:val="standardContextual"/>
        </w:rPr>
        <w:t xml:space="preserve"> within the 21st century. We know that such extrapolations are oversimplified and do not fully consider other environmental and biological effects (e.g., rising water temperature, biological adaptation); nor do they address effects on organism fitness, community structure, and ecosystem functioning. Any of these factors could increase or decrease the laboratory-based estimates, but it is certain that net production of CaCO3 will decrease in the future.</w:t>
      </w:r>
    </w:p>
    <w:p w14:paraId="5380D6C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According to Carbon Brief projections (2018), if GHG emissions continue unabated (RCP8.5 W/m2), CO2 atmospheric concentrations will increase to 550 ppm by 2050 and to about 950 ppm by 2100. Richard Feely et al. (2008) state that “this increase [500 ppm by 2050 and 800 ppm by 2100] would result in a decrease in surface-water pH of ~0.4 by the end of the century, and a corresponding 50% decrease in carbonate ion concentration.” According to an assessment conducted in 2013 by a US National Academy of Sciences (NAS) committee on the worsening of acidification:7</w:t>
      </w:r>
    </w:p>
    <w:p w14:paraId="10BD64B2"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The rate of release of CO2 is the greatest for at least the past 55 million years. Since the start of the Industrial Revolution in the middle of the 18th century, atmospheric CO2 levels have risen by ~40% and the pH of seawater has decreased by ~0.12 pH units, which corresponds to an approximately 30% rise in acidity. By the end of this century, models based on “business as usual” scenarios for CO2 release predict a further decrease in pH that would lead to an approximately 100–150% rise in ocean acidity relative to the mid-18th century.</w:t>
      </w:r>
    </w:p>
    <w:p w14:paraId="4CCCBB8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A report from the International Geosphere-Biosphere Program (IGBP) presented in 2013 at the 19th United Nations Conference on Climate Change (COP 19) in Warsaw went beyond the estimate of a 100% to 150% increase in ocean acidification, stating that water acidification can increase by up to 170% by 2100, as a result of human activity, leading to the likely disappearance of around 30% of ocean species.</w:t>
      </w:r>
    </w:p>
    <w:p w14:paraId="65442DF2"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11.11 Ongoing Effects</w:t>
      </w:r>
    </w:p>
    <w:p w14:paraId="03A38452"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Ocean acidification is already affecting, for example, the reproductive capacity of oysters grown in the northern Pacific coastal regions. In fact, between 2005 and 2008, the death of millions of oyster larvae on the US Pacific coast was recorded (Welch 2009). According to a study by Nina Bednarsek et al. (2014), acidification is also dismantling the protection of pteropods in California’s sea:</w:t>
      </w:r>
    </w:p>
    <w:p w14:paraId="3317E461"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We show a strong positive correlation between the proportion of pteropod individuals with severe shell dissolution damage and the percentage of undersaturated water in the top 100 m with respect to aragonite. We found 53% of onshore individuals and 24% of offshore individuals on average to have severe dissolution damage. (…) Relative to pre-industrial CO2 concentrations, the extent of undersaturated waters in the top 100 m of the water column has increased over sixfold along the California Current Ecosystem (CCE). We estimate that the incidence of severe pteropod shell dissolution owing to anthropogenic Oceanic Acidification has doubled in near shore habitats since pre-industrial conditions across this region and is on track to triple by 2050.</w:t>
      </w:r>
    </w:p>
    <w:p w14:paraId="36A1259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One of the authors of this study, William Peterson, from the NOAA, stated: “We did not expect to see pteropods being affected to this extent in our coastal region for several decades.”8 Two species of edible bivalve shellfish (Mercenaria mercenaria and Argopecten irradians) were affected by exposure to varying levels of acidity in the aquatic environment, as shown by Stephanie C. Talmage and Christopher J. Gobler (2010):</w:t>
      </w:r>
    </w:p>
    <w:p w14:paraId="5F2D0A12"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Larvae grown </w:t>
      </w:r>
      <w:proofErr w:type="gramStart"/>
      <w:r w:rsidRPr="00312F2F">
        <w:rPr>
          <w:rFonts w:eastAsia="Calibri"/>
          <w:sz w:val="4"/>
          <w:szCs w:val="16"/>
          <w14:ligatures w14:val="standardContextual"/>
        </w:rPr>
        <w:t>under near</w:t>
      </w:r>
      <w:proofErr w:type="gramEnd"/>
      <w:r w:rsidRPr="00312F2F">
        <w:rPr>
          <w:rFonts w:eastAsia="Calibri"/>
          <w:sz w:val="4"/>
          <w:szCs w:val="16"/>
          <w14:ligatures w14:val="standardContextual"/>
        </w:rPr>
        <w:t xml:space="preserve"> preindustrial CO2 concentrations (250 ppm) displayed significantly faster growth and metamorphosis as well as higher survival and lipid accumulation rates compared with individuals reared under modern day CO2 levels. Bivalves grown under near preindustrial CO2 levels displayed thicker, more robust shells than individuals grown at present CO2 concentrations, whereas bivalves exposed to CO2 levels expected later this century had shells that were malformed and eroded. These results suggest that the ocean acidification that has occurred during the past two centuries may be inhibiting the development and survival of larval shellfish and contributing to global declines of some bivalve populations.</w:t>
      </w:r>
    </w:p>
    <w:p w14:paraId="5DE82F0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decline of these organisms has a chain of repercussions, given their multiple functions in the marine biosphere. Many of them, such as pteropods, are critical to the feeding of other species and to water filtering, making water less toxic to marine organisms. Finally, a lower pH in the blood and cellular fluids of some marine organisms may decrease their ability to capture oxygen, impairing their metabolic and cellular processes. Research is beginning to outline the broad range of these harms to marine life, which include photosynthesis, respiration, nutrient acquisition, behavior, growth, reproduction, and survivability.</w:t>
      </w:r>
    </w:p>
    <w:p w14:paraId="2F61EFB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11.12 Corals Die and Jellyfish Proliferate</w:t>
      </w:r>
    </w:p>
    <w:p w14:paraId="5B374D0C"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Corals are cnidarian animals that secrete an exoskeleton which is formed of limestone or organic matter. Corals live in colonies considered “superorganisms” which are incomparable repositories of sea life. More than a quarter of all marine species are known to spend part of their lives in coral reefs (Caldeira 2012). </w:t>
      </w:r>
      <w:r w:rsidRPr="00312F2F">
        <w:rPr>
          <w:rFonts w:eastAsia="Calibri"/>
          <w:highlight w:val="cyan"/>
          <w:u w:val="single"/>
          <w14:ligatures w14:val="standardContextual"/>
        </w:rPr>
        <w:t>Corals</w:t>
      </w:r>
      <w:r w:rsidRPr="00312F2F">
        <w:rPr>
          <w:rFonts w:eastAsia="Calibri"/>
          <w:u w:val="single"/>
          <w14:ligatures w14:val="standardContextual"/>
        </w:rPr>
        <w:t xml:space="preserve"> are </w:t>
      </w:r>
      <w:r w:rsidRPr="00312F2F">
        <w:rPr>
          <w:rFonts w:eastAsia="Calibri"/>
          <w:b/>
          <w:iCs/>
          <w:u w:val="single"/>
          <w:bdr w:val="single" w:sz="8" w:space="0" w:color="auto"/>
          <w14:ligatures w14:val="standardContextual"/>
        </w:rPr>
        <w:t>anchors</w:t>
      </w:r>
      <w:r w:rsidRPr="00312F2F">
        <w:rPr>
          <w:rFonts w:eastAsia="Calibri"/>
          <w:sz w:val="10"/>
          <w14:ligatures w14:val="standardContextual"/>
        </w:rPr>
        <w:t xml:space="preserve"> </w:t>
      </w:r>
      <w:r w:rsidRPr="00312F2F">
        <w:rPr>
          <w:rFonts w:eastAsia="Calibri"/>
          <w:u w:val="single"/>
          <w14:ligatures w14:val="standardContextual"/>
        </w:rPr>
        <w:t>of</w:t>
      </w:r>
      <w:r w:rsidRPr="00312F2F">
        <w:rPr>
          <w:rFonts w:eastAsia="Calibri"/>
          <w:sz w:val="10"/>
          <w14:ligatures w14:val="standardContextual"/>
        </w:rPr>
        <w:t xml:space="preserve"> various </w:t>
      </w:r>
      <w:r w:rsidRPr="00312F2F">
        <w:rPr>
          <w:rFonts w:eastAsia="Calibri"/>
          <w:u w:val="single"/>
          <w14:ligatures w14:val="standardContextual"/>
        </w:rPr>
        <w:t xml:space="preserve">marine systems and their disappearance may be </w:t>
      </w:r>
      <w:r w:rsidRPr="00312F2F">
        <w:rPr>
          <w:rFonts w:eastAsia="Calibri"/>
          <w:b/>
          <w:iCs/>
          <w:highlight w:val="cyan"/>
          <w:u w:val="single"/>
          <w:bdr w:val="single" w:sz="8" w:space="0" w:color="auto"/>
          <w14:ligatures w14:val="standardContextual"/>
        </w:rPr>
        <w:t>lethal to</w:t>
      </w:r>
      <w:r w:rsidRPr="00312F2F">
        <w:rPr>
          <w:rFonts w:eastAsia="Calibri"/>
          <w:u w:val="single"/>
          <w14:ligatures w14:val="standardContextual"/>
        </w:rPr>
        <w:t xml:space="preserve"> underwater </w:t>
      </w:r>
      <w:r w:rsidRPr="00312F2F">
        <w:rPr>
          <w:rFonts w:eastAsia="Calibri"/>
          <w:b/>
          <w:iCs/>
          <w:highlight w:val="cyan"/>
          <w:u w:val="single"/>
          <w:bdr w:val="single" w:sz="8" w:space="0" w:color="auto"/>
          <w14:ligatures w14:val="standardContextual"/>
        </w:rPr>
        <w:t>life</w:t>
      </w:r>
      <w:r w:rsidRPr="00312F2F">
        <w:rPr>
          <w:rFonts w:eastAsia="Calibri"/>
          <w:u w:val="single"/>
          <w14:ligatures w14:val="standardContextual"/>
        </w:rPr>
        <w:t xml:space="preserve">. </w:t>
      </w:r>
      <w:r w:rsidRPr="00312F2F">
        <w:rPr>
          <w:rFonts w:eastAsia="Calibri"/>
          <w:b/>
          <w:iCs/>
          <w:u w:val="single"/>
          <w:bdr w:val="single" w:sz="8" w:space="0" w:color="auto"/>
          <w14:ligatures w14:val="standardContextual"/>
        </w:rPr>
        <w:t>Warming</w:t>
      </w:r>
      <w:r w:rsidRPr="00312F2F">
        <w:rPr>
          <w:rFonts w:eastAsia="Calibri"/>
          <w:u w:val="single"/>
          <w14:ligatures w14:val="standardContextual"/>
        </w:rPr>
        <w:t xml:space="preserve"> waters are the most important </w:t>
      </w:r>
      <w:proofErr w:type="gramStart"/>
      <w:r w:rsidRPr="00312F2F">
        <w:rPr>
          <w:rFonts w:eastAsia="Calibri"/>
          <w:u w:val="single"/>
          <w14:ligatures w14:val="standardContextual"/>
        </w:rPr>
        <w:t>causa</w:t>
      </w:r>
      <w:proofErr w:type="gramEnd"/>
      <w:r w:rsidRPr="00312F2F">
        <w:rPr>
          <w:rFonts w:eastAsia="Calibri"/>
          <w:u w:val="single"/>
          <w14:ligatures w14:val="standardContextual"/>
        </w:rPr>
        <w:t xml:space="preserve"> mortis of corals</w:t>
      </w:r>
      <w:r w:rsidRPr="00312F2F">
        <w:rPr>
          <w:rFonts w:eastAsia="Calibri"/>
          <w:sz w:val="10"/>
          <w14:ligatures w14:val="standardContextual"/>
        </w:rPr>
        <w:t xml:space="preserve">. Warming </w:t>
      </w:r>
      <w:r w:rsidRPr="00312F2F">
        <w:rPr>
          <w:rFonts w:eastAsia="Calibri"/>
          <w:u w:val="single"/>
          <w14:ligatures w14:val="standardContextual"/>
        </w:rPr>
        <w:t>causes corals to expel the microscopic algae (zooxanthellae) living in endosymbiosis with them from their tissues. This</w:t>
      </w:r>
      <w:r w:rsidRPr="00312F2F">
        <w:rPr>
          <w:rFonts w:eastAsia="Calibri"/>
          <w:sz w:val="10"/>
          <w14:ligatures w14:val="standardContextual"/>
        </w:rPr>
        <w:t xml:space="preserve">, in turn, </w:t>
      </w:r>
      <w:r w:rsidRPr="00312F2F">
        <w:rPr>
          <w:rFonts w:eastAsia="Calibri"/>
          <w:u w:val="single"/>
          <w14:ligatures w14:val="standardContextual"/>
        </w:rPr>
        <w:t>occasions</w:t>
      </w:r>
      <w:r w:rsidRPr="00312F2F">
        <w:rPr>
          <w:rFonts w:eastAsia="Calibri"/>
          <w:sz w:val="10"/>
          <w14:ligatures w14:val="standardContextual"/>
        </w:rPr>
        <w:t xml:space="preserve"> a process called </w:t>
      </w:r>
      <w:r w:rsidRPr="00312F2F">
        <w:rPr>
          <w:rFonts w:eastAsia="Calibri"/>
          <w:u w:val="single"/>
          <w14:ligatures w14:val="standardContextual"/>
        </w:rPr>
        <w:t>coral bleaching, from which they do not</w:t>
      </w:r>
      <w:r w:rsidRPr="00312F2F">
        <w:rPr>
          <w:rFonts w:eastAsia="Calibri"/>
          <w:sz w:val="10"/>
          <w14:ligatures w14:val="standardContextual"/>
        </w:rPr>
        <w:t xml:space="preserve"> always </w:t>
      </w:r>
      <w:r w:rsidRPr="00312F2F">
        <w:rPr>
          <w:rFonts w:eastAsia="Calibri"/>
          <w:u w:val="single"/>
          <w14:ligatures w14:val="standardContextual"/>
        </w:rPr>
        <w:t>recover</w:t>
      </w:r>
      <w:r w:rsidRPr="00312F2F">
        <w:rPr>
          <w:rFonts w:eastAsia="Calibri"/>
          <w:sz w:val="10"/>
          <w14:ligatures w14:val="standardContextual"/>
        </w:rPr>
        <w:t xml:space="preserve">. The extent and frequency of these bleaching phenomena are increasing. </w:t>
      </w:r>
      <w:r w:rsidRPr="00312F2F">
        <w:rPr>
          <w:rFonts w:eastAsia="Calibri"/>
          <w:b/>
          <w:iCs/>
          <w:u w:val="single"/>
          <w:bdr w:val="single" w:sz="8" w:space="0" w:color="auto"/>
          <w14:ligatures w14:val="standardContextual"/>
        </w:rPr>
        <w:t>Sixty</w:t>
      </w:r>
      <w:r w:rsidRPr="00312F2F">
        <w:rPr>
          <w:rFonts w:eastAsia="Calibri"/>
          <w:sz w:val="10"/>
          <w14:ligatures w14:val="standardContextual"/>
        </w:rPr>
        <w:t xml:space="preserve"> major </w:t>
      </w:r>
      <w:r w:rsidRPr="00312F2F">
        <w:rPr>
          <w:rFonts w:eastAsia="Calibri"/>
          <w:b/>
          <w:iCs/>
          <w:u w:val="single"/>
          <w:bdr w:val="single" w:sz="8" w:space="0" w:color="auto"/>
          <w14:ligatures w14:val="standardContextual"/>
        </w:rPr>
        <w:t>mass bleaching events</w:t>
      </w:r>
      <w:r w:rsidRPr="00312F2F">
        <w:rPr>
          <w:rFonts w:eastAsia="Calibri"/>
          <w:sz w:val="10"/>
          <w14:ligatures w14:val="standardContextual"/>
        </w:rPr>
        <w:t xml:space="preserve"> </w:t>
      </w:r>
      <w:r w:rsidRPr="00312F2F">
        <w:rPr>
          <w:rFonts w:eastAsia="Calibri"/>
          <w:u w:val="single"/>
          <w14:ligatures w14:val="standardContextual"/>
        </w:rPr>
        <w:t>occurred</w:t>
      </w:r>
      <w:r w:rsidRPr="00312F2F">
        <w:rPr>
          <w:rFonts w:eastAsia="Calibri"/>
          <w:sz w:val="10"/>
          <w14:ligatures w14:val="standardContextual"/>
        </w:rPr>
        <w:t xml:space="preserve"> between 1979 and 1990 worldwide. In Australia, scientists from AIMS (Australian Institute of Marine Science) have been monitoring mass bleaching events on the Great Barrier Reef since the early 1980s. Mass bleaching events in 1998, 2002, 2006, 2016, 2017 (Vaughan 2019), and most recently 2020 were caused by unusually warm sea surface temperatures during the summer season. On March 26, 2020, David Wachenfeld, Chief Scientist of the Great Barrier Reef Marine Park Authority, stated in a video posted on its website: “We can confirm that the Great Barrier Reef is experiencing its third mass bleaching event in five years.” Some reefs that did not bleach in 2016 or 2017 are now experiencing moderate or severe bleaching. Normally, mass bleaching events are associated with the El Niño climate phenomenon, but the 2017 and 2020 bleaching episodes took place without one. Terry Hughes (dubbed “Reef Sentinel” by the journal Nature) and co-authors published an article in Science (2018) on a survey of 100 coral reefs in 54 countries; the conclusions could not be more alarming:</w:t>
      </w:r>
    </w:p>
    <w:p w14:paraId="7393BD51"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Tropical reef systems are transitioning to a new era in which the interval between recurrent bouts of coral bleaching is too short for a full recovery of mature assemblages. We analyzed bleaching records at 100 globally distributed reef locations from 1980 to 2016. The median return time between pairs of severe bleaching events has diminished steadily since 1980 and is now only 6 years. (…) As we transition to the Anthropocene, coral bleaching is occurring more frequently in all El Niño–Southern Oscillation phases, increasing the likelihood of annual bleaching in the coming decades.</w:t>
      </w:r>
    </w:p>
    <w:p w14:paraId="05D2C53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 authors also show that the percentage of bleached corals per year increased from 8% in the 1980s to 31% in 2016. In a subsequent publication, Terry Hughes et al. (2019) show that the reproductive capacities of corals are decreasing after unprecedented back-to-back mass bleaching events caused by global warming: “As a consequence of mass mortality of adult brood stock in 2016 and 2017 owing to heat stress, the amount of larval recruitment declined in 2018 by 89% compared to historical levels.” Pollution also plays an important role in coral decline, as tiny plastic particles found in polyps alter their feeding capacity (Hall et al. 2015). Other causes of coral reef death are acidification of water by increasing CO2 absorption, direct discharge of sewage and domestic and industrial effluents, and the use of dynamite or cyanide to kill fish, which also destroys or poisons reefs. According to </w:t>
      </w:r>
      <w:proofErr w:type="gramStart"/>
      <w:r w:rsidRPr="00312F2F">
        <w:rPr>
          <w:rFonts w:eastAsia="Calibri"/>
          <w:sz w:val="4"/>
          <w:szCs w:val="16"/>
          <w14:ligatures w14:val="standardContextual"/>
        </w:rPr>
        <w:t>the ReefBase</w:t>
      </w:r>
      <w:proofErr w:type="gramEnd"/>
      <w:r w:rsidRPr="00312F2F">
        <w:rPr>
          <w:rFonts w:eastAsia="Calibri"/>
          <w:sz w:val="4"/>
          <w:szCs w:val="16"/>
          <w14:ligatures w14:val="standardContextual"/>
        </w:rPr>
        <w:t>: A Global Information System for Coral Reefs (with data from the World Atlas of Coral Reefs from the UNEP-World Conservation Monitoring Center), fishing with dynamite and/or cyanide continues to be practiced, although it has been prohibited since 1985. This is the case, for example, in Indonesia, a nation that, together with Australia, is home to the largest coral reefs in the world.</w:t>
      </w:r>
    </w:p>
    <w:p w14:paraId="01E47AF8"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Up to </w:t>
      </w:r>
      <w:r w:rsidRPr="00312F2F">
        <w:rPr>
          <w:rFonts w:eastAsia="Calibri"/>
          <w:b/>
          <w:iCs/>
          <w:u w:val="single"/>
          <w:bdr w:val="single" w:sz="8" w:space="0" w:color="auto"/>
          <w14:ligatures w14:val="standardContextual"/>
        </w:rPr>
        <w:t>90%</w:t>
      </w:r>
      <w:r w:rsidRPr="00312F2F">
        <w:rPr>
          <w:rFonts w:eastAsia="Calibri"/>
          <w:sz w:val="10"/>
          <w14:ligatures w14:val="standardContextual"/>
        </w:rPr>
        <w:t xml:space="preserve"> of coral reefs in the seas off the Maldives in the southern Atlantic and off the Seychelles in the Indian Ocean </w:t>
      </w:r>
      <w:r w:rsidRPr="00312F2F">
        <w:rPr>
          <w:rFonts w:eastAsia="Calibri"/>
          <w:u w:val="single"/>
          <w14:ligatures w14:val="standardContextual"/>
        </w:rPr>
        <w:t>have been killed by</w:t>
      </w:r>
      <w:r w:rsidRPr="00312F2F">
        <w:rPr>
          <w:rFonts w:eastAsia="Calibri"/>
          <w:sz w:val="10"/>
          <w14:ligatures w14:val="standardContextual"/>
        </w:rPr>
        <w:t xml:space="preserve"> global </w:t>
      </w:r>
      <w:r w:rsidRPr="00312F2F">
        <w:rPr>
          <w:rFonts w:eastAsia="Calibri"/>
          <w:u w:val="single"/>
          <w14:ligatures w14:val="standardContextual"/>
        </w:rPr>
        <w:t>warming</w:t>
      </w:r>
      <w:r w:rsidRPr="00312F2F">
        <w:rPr>
          <w:rFonts w:eastAsia="Calibri"/>
          <w:sz w:val="10"/>
          <w14:ligatures w14:val="standardContextual"/>
        </w:rPr>
        <w:t>. While coral reef systems have existed for over 500 million years, “the Great Barrier Reef is relatively young at 500,000 years of age, with the most recent addition developing only 8,000 years ago” (Esposito 2020). Since 1985, the 2000-km Great Barrier Reef off Australia’s east coast—a crucial reservoir for the survival of 400 coral species, 1500 species of fish, and 4000 species of mollusks—has been destroyed by 50%, falling victim to industrial ports, global warming, ocean acidification, pollution, and, additionally, acanthaster, a starfish whose proliferation is due mainly to the agribusiness sector which dumps increasing quantities of industrial fertilizers in the ocean.</w:t>
      </w:r>
    </w:p>
    <w:p w14:paraId="354E211C"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An assessment of the Caribbean coral decline between 1970 and 2012, promoted by the IUCN (Jackson, Donovan, Cramer, Lam 2014), states:</w:t>
      </w:r>
    </w:p>
    <w:p w14:paraId="1158FEAD"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Caribbean coral reefs have suffered massive losses of </w:t>
      </w:r>
      <w:proofErr w:type="gramStart"/>
      <w:r w:rsidRPr="00312F2F">
        <w:rPr>
          <w:rFonts w:eastAsia="Calibri"/>
          <w:sz w:val="4"/>
          <w:szCs w:val="16"/>
          <w14:ligatures w14:val="standardContextual"/>
        </w:rPr>
        <w:t>corals</w:t>
      </w:r>
      <w:proofErr w:type="gramEnd"/>
      <w:r w:rsidRPr="00312F2F">
        <w:rPr>
          <w:rFonts w:eastAsia="Calibri"/>
          <w:sz w:val="4"/>
          <w:szCs w:val="16"/>
          <w14:ligatures w14:val="standardContextual"/>
        </w:rPr>
        <w:t xml:space="preserve"> since the early 1980s due to a wide range of human impacts including explosive human population growth, overfishing, coastal pollution, global warming, and invasive species. The consequences include widespread collapse of coral populations, increases in large </w:t>
      </w:r>
      <w:proofErr w:type="gramStart"/>
      <w:r w:rsidRPr="00312F2F">
        <w:rPr>
          <w:rFonts w:eastAsia="Calibri"/>
          <w:sz w:val="4"/>
          <w:szCs w:val="16"/>
          <w14:ligatures w14:val="standardContextual"/>
        </w:rPr>
        <w:t>seaweeds</w:t>
      </w:r>
      <w:proofErr w:type="gramEnd"/>
      <w:r w:rsidRPr="00312F2F">
        <w:rPr>
          <w:rFonts w:eastAsia="Calibri"/>
          <w:sz w:val="4"/>
          <w:szCs w:val="16"/>
          <w14:ligatures w14:val="standardContextual"/>
        </w:rPr>
        <w:t xml:space="preserve"> (macroalgae), outbreaks of coral bleaching and disease, and failure of corals to recover from natural disturbances such as hurricanes. Alarm bells were set off by the 2003 publication in the journal Science that live coral cover had been reduced from more than 50% in the 1970s to just 10% today [2012].</w:t>
      </w:r>
    </w:p>
    <w:p w14:paraId="1E2EF29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Finally, on July 13, 2012, Roger Bradbury, a Specialist on Corals from the Australian National University, wrote an understandably outspoken article in the New York Times:</w:t>
      </w:r>
    </w:p>
    <w:p w14:paraId="0A1E3A9E"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It’s past time to tell the truth about the state of the world’s coral reefs, the nurseries of tropical coastal fish stocks. They have become zombie ecosystems, neither dead nor truly alive in any functional sense, and on a trajectory </w:t>
      </w:r>
      <w:proofErr w:type="gramStart"/>
      <w:r w:rsidRPr="00312F2F">
        <w:rPr>
          <w:rFonts w:eastAsia="Calibri"/>
          <w:sz w:val="4"/>
          <w:szCs w:val="16"/>
          <w14:ligatures w14:val="standardContextual"/>
        </w:rPr>
        <w:t>to collapse</w:t>
      </w:r>
      <w:proofErr w:type="gramEnd"/>
      <w:r w:rsidRPr="00312F2F">
        <w:rPr>
          <w:rFonts w:eastAsia="Calibri"/>
          <w:sz w:val="4"/>
          <w:szCs w:val="16"/>
          <w14:ligatures w14:val="standardContextual"/>
        </w:rPr>
        <w:t xml:space="preserve"> within a human generation. There will be remnants here and there, but the global coral reef ecosystem—with its storehouse of biodiversity and fisheries supporting millions of the world’s poor—will cease to be. Overfishing, ocean acidification and pollution are pushing coral reefs into oblivion. Each of those forces alone is fully capable of causing the global collapse of coral reefs; together, they assure it. The scientific evidence for this is compelling and unequivocal, but there seems to be a collective reluctance to accept the logical conclusion—that there is no hope of saving the global coral reef ecosystem. (…) Coral reefs will be the first, but certainly not the last, major ecosystem to succumb to the Anthropocene—the new geological epoch now emerging.</w:t>
      </w:r>
    </w:p>
    <w:p w14:paraId="44BB811C"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11.13 Jellyfish</w:t>
      </w:r>
    </w:p>
    <w:p w14:paraId="6854F479"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 xml:space="preserve">While </w:t>
      </w:r>
      <w:r w:rsidRPr="00312F2F">
        <w:rPr>
          <w:rFonts w:eastAsia="Calibri"/>
          <w:b/>
          <w:iCs/>
          <w:u w:val="single"/>
          <w:bdr w:val="single" w:sz="8" w:space="0" w:color="auto"/>
          <w14:ligatures w14:val="standardContextual"/>
        </w:rPr>
        <w:t>corals</w:t>
      </w:r>
      <w:r w:rsidRPr="00312F2F">
        <w:rPr>
          <w:rFonts w:eastAsia="Calibri"/>
          <w:u w:val="single"/>
          <w14:ligatures w14:val="standardContextual"/>
        </w:rPr>
        <w:t xml:space="preserve"> die, </w:t>
      </w:r>
      <w:r w:rsidRPr="00312F2F">
        <w:rPr>
          <w:rFonts w:eastAsia="Calibri"/>
          <w:b/>
          <w:iCs/>
          <w:highlight w:val="cyan"/>
          <w:u w:val="single"/>
          <w:bdr w:val="single" w:sz="8" w:space="0" w:color="auto"/>
          <w14:ligatures w14:val="standardContextual"/>
        </w:rPr>
        <w:t>jellyfish</w:t>
      </w:r>
      <w:r w:rsidRPr="00312F2F">
        <w:rPr>
          <w:rFonts w:eastAsia="Calibri"/>
          <w:u w:val="single"/>
          <w14:ligatures w14:val="standardContextual"/>
        </w:rPr>
        <w:t xml:space="preserve"> thrive</w:t>
      </w:r>
      <w:r w:rsidRPr="00312F2F">
        <w:rPr>
          <w:rFonts w:eastAsia="Calibri"/>
          <w:sz w:val="10"/>
          <w14:ligatures w14:val="standardContextual"/>
        </w:rPr>
        <w:t xml:space="preserve">. In 2010, scientists at the University of British Columbia established that global warming was causing a proliferation and an earlier yearly appearance of numerous species of jellyfish (McVeigh 2011). </w:t>
      </w:r>
      <w:r w:rsidRPr="00312F2F">
        <w:rPr>
          <w:rFonts w:eastAsia="Calibri"/>
          <w:u w:val="single"/>
          <w14:ligatures w14:val="standardContextual"/>
        </w:rPr>
        <w:t>Once kept in balance</w:t>
      </w:r>
      <w:r w:rsidRPr="00312F2F">
        <w:rPr>
          <w:rFonts w:eastAsia="Calibri"/>
          <w:sz w:val="10"/>
          <w14:ligatures w14:val="standardContextual"/>
        </w:rPr>
        <w:t xml:space="preserve"> by the self-regulating mechanisms of ecosystems, the </w:t>
      </w:r>
      <w:r w:rsidRPr="00312F2F">
        <w:rPr>
          <w:rFonts w:eastAsia="Calibri"/>
          <w:u w:val="single"/>
          <w14:ligatures w14:val="standardContextual"/>
        </w:rPr>
        <w:t>jellyfish</w:t>
      </w:r>
      <w:r w:rsidRPr="00312F2F">
        <w:rPr>
          <w:rFonts w:eastAsia="Calibri"/>
          <w:sz w:val="10"/>
          <w14:ligatures w14:val="standardContextual"/>
        </w:rPr>
        <w:t xml:space="preserve"> belonging to the subphylum Medusozoa of the phylum Cnidaria, which dates back half a billion years, </w:t>
      </w:r>
      <w:r w:rsidRPr="00312F2F">
        <w:rPr>
          <w:rFonts w:eastAsia="Calibri"/>
          <w:u w:val="single"/>
          <w14:ligatures w14:val="standardContextual"/>
        </w:rPr>
        <w:t>now</w:t>
      </w:r>
      <w:r w:rsidRPr="00312F2F">
        <w:rPr>
          <w:rFonts w:eastAsia="Calibri"/>
          <w:sz w:val="10"/>
          <w14:ligatures w14:val="standardContextual"/>
        </w:rPr>
        <w:t xml:space="preserve"> </w:t>
      </w:r>
      <w:r w:rsidRPr="00312F2F">
        <w:rPr>
          <w:rFonts w:eastAsia="Calibri"/>
          <w:b/>
          <w:iCs/>
          <w:highlight w:val="cyan"/>
          <w:u w:val="single"/>
          <w:bdr w:val="single" w:sz="8" w:space="0" w:color="auto"/>
          <w14:ligatures w14:val="standardContextual"/>
        </w:rPr>
        <w:t>proliferate</w:t>
      </w:r>
      <w:r w:rsidRPr="00312F2F">
        <w:rPr>
          <w:rFonts w:eastAsia="Calibri"/>
          <w:u w:val="single"/>
          <w14:ligatures w14:val="standardContextual"/>
        </w:rPr>
        <w:t xml:space="preserve"> wildly</w:t>
      </w:r>
      <w:r w:rsidRPr="00312F2F">
        <w:rPr>
          <w:rFonts w:eastAsia="Calibri"/>
          <w:sz w:val="10"/>
          <w14:ligatures w14:val="standardContextual"/>
        </w:rPr>
        <w:t xml:space="preserve"> in the oceans, </w:t>
      </w:r>
      <w:r w:rsidRPr="00312F2F">
        <w:rPr>
          <w:rFonts w:eastAsia="Calibri"/>
          <w:u w:val="single"/>
          <w14:ligatures w14:val="standardContextual"/>
        </w:rPr>
        <w:t>benefiting from (1) warming waters</w:t>
      </w:r>
      <w:r w:rsidRPr="00312F2F">
        <w:rPr>
          <w:rFonts w:eastAsia="Calibri"/>
          <w:sz w:val="10"/>
          <w14:ligatures w14:val="standardContextual"/>
        </w:rPr>
        <w:t xml:space="preserve">; (2) their </w:t>
      </w:r>
      <w:r w:rsidRPr="00312F2F">
        <w:rPr>
          <w:rFonts w:eastAsia="Calibri"/>
          <w:u w:val="single"/>
          <w14:ligatures w14:val="standardContextual"/>
        </w:rPr>
        <w:t>transportation</w:t>
      </w:r>
      <w:r w:rsidRPr="00312F2F">
        <w:rPr>
          <w:rFonts w:eastAsia="Calibri"/>
          <w:sz w:val="10"/>
          <w14:ligatures w14:val="standardContextual"/>
        </w:rPr>
        <w:t xml:space="preserve"> to all ports of the world </w:t>
      </w:r>
      <w:r w:rsidRPr="00312F2F">
        <w:rPr>
          <w:rFonts w:eastAsia="Calibri"/>
          <w:u w:val="single"/>
          <w14:ligatures w14:val="standardContextual"/>
        </w:rPr>
        <w:t>in</w:t>
      </w:r>
      <w:r w:rsidRPr="00312F2F">
        <w:rPr>
          <w:rFonts w:eastAsia="Calibri"/>
          <w:sz w:val="10"/>
          <w14:ligatures w14:val="standardContextual"/>
        </w:rPr>
        <w:t xml:space="preserve"> the </w:t>
      </w:r>
      <w:r w:rsidRPr="00312F2F">
        <w:rPr>
          <w:rFonts w:eastAsia="Calibri"/>
          <w:u w:val="single"/>
          <w14:ligatures w14:val="standardContextual"/>
        </w:rPr>
        <w:t>ballasts of ships</w:t>
      </w:r>
      <w:r w:rsidRPr="00312F2F">
        <w:rPr>
          <w:rFonts w:eastAsia="Calibri"/>
          <w:sz w:val="10"/>
          <w14:ligatures w14:val="standardContextual"/>
        </w:rPr>
        <w:t xml:space="preserve">; (3) the </w:t>
      </w:r>
      <w:r w:rsidRPr="00312F2F">
        <w:rPr>
          <w:rFonts w:eastAsia="Calibri"/>
          <w:u w:val="single"/>
          <w14:ligatures w14:val="standardContextual"/>
        </w:rPr>
        <w:t>multiplication of hard surfaces</w:t>
      </w:r>
      <w:r w:rsidRPr="00312F2F">
        <w:rPr>
          <w:rFonts w:eastAsia="Calibri"/>
          <w:sz w:val="10"/>
          <w14:ligatures w14:val="standardContextual"/>
        </w:rPr>
        <w:t xml:space="preserve"> at sea—piers, boat hulls, oil rigs, and garbage—all ideal nurseries for their eggs; (4) the </w:t>
      </w:r>
      <w:r w:rsidRPr="00312F2F">
        <w:rPr>
          <w:rFonts w:eastAsia="Calibri"/>
          <w:u w:val="single"/>
          <w14:ligatures w14:val="standardContextual"/>
        </w:rPr>
        <w:t>decline of predatory species</w:t>
      </w:r>
      <w:r w:rsidRPr="00312F2F">
        <w:rPr>
          <w:rFonts w:eastAsia="Calibri"/>
          <w:sz w:val="10"/>
          <w14:ligatures w14:val="standardContextual"/>
        </w:rPr>
        <w:t xml:space="preserve">, such as sharks, tuna, and turtles (that die by eating pieces of plastic, thinking they are jellyfish); (5) the </w:t>
      </w:r>
      <w:r w:rsidRPr="00312F2F">
        <w:rPr>
          <w:rFonts w:eastAsia="Calibri"/>
          <w:u w:val="single"/>
          <w14:ligatures w14:val="standardContextual"/>
        </w:rPr>
        <w:t>extinction of competing species</w:t>
      </w:r>
      <w:r w:rsidRPr="00312F2F">
        <w:rPr>
          <w:rFonts w:eastAsia="Calibri"/>
          <w:sz w:val="10"/>
          <w14:ligatures w14:val="standardContextual"/>
        </w:rPr>
        <w:t xml:space="preserve"> caused by overfishing, pollution, fertilizers, and habitat destruction; </w:t>
      </w:r>
      <w:r w:rsidRPr="00312F2F">
        <w:rPr>
          <w:rFonts w:eastAsia="Calibri"/>
          <w:u w:val="single"/>
          <w14:ligatures w14:val="standardContextual"/>
        </w:rPr>
        <w:t>and</w:t>
      </w:r>
      <w:r w:rsidRPr="00312F2F">
        <w:rPr>
          <w:rFonts w:eastAsia="Calibri"/>
          <w:sz w:val="10"/>
          <w14:ligatures w14:val="standardContextual"/>
        </w:rPr>
        <w:t xml:space="preserve"> (6) </w:t>
      </w:r>
      <w:r w:rsidRPr="00312F2F">
        <w:rPr>
          <w:rFonts w:eastAsia="Calibri"/>
          <w:u w:val="single"/>
          <w14:ligatures w14:val="standardContextual"/>
        </w:rPr>
        <w:t>lower concentrations of diluted oxygen</w:t>
      </w:r>
      <w:r w:rsidRPr="00312F2F">
        <w:rPr>
          <w:rFonts w:eastAsia="Calibri"/>
          <w:sz w:val="10"/>
          <w14:ligatures w14:val="standardContextual"/>
        </w:rPr>
        <w:t xml:space="preserve"> in the sea. Jellyfish devour huge amounts of plankton, depriving small fish of food, impacting the entire food chain. Tim Flannery (2013) illustrates well the behavior of one jellyfish species:</w:t>
      </w:r>
    </w:p>
    <w:p w14:paraId="1E33B5FA"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Mnemiopsis acts like a fox in a henhouse. After they gorge themselves, they continue to collect and kill prey. As far as the ecosystem goes, the result is the same whether the jellyfish digest the food or not: they go on killing until there is nothing left. That can happen quickly.</w:t>
      </w:r>
    </w:p>
    <w:p w14:paraId="40D90080"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By seizing niches deserted by locally extinct species or declining populations, </w:t>
      </w:r>
      <w:r w:rsidRPr="00312F2F">
        <w:rPr>
          <w:rFonts w:eastAsia="Calibri"/>
          <w:u w:val="single"/>
          <w14:ligatures w14:val="standardContextual"/>
        </w:rPr>
        <w:t xml:space="preserve">jellyfish </w:t>
      </w:r>
      <w:r w:rsidRPr="00312F2F">
        <w:rPr>
          <w:rFonts w:eastAsia="Calibri"/>
          <w:b/>
          <w:iCs/>
          <w:u w:val="single"/>
          <w:bdr w:val="single" w:sz="8" w:space="0" w:color="auto"/>
          <w14:ligatures w14:val="standardContextual"/>
        </w:rPr>
        <w:t>complete</w:t>
      </w:r>
      <w:r w:rsidRPr="00312F2F">
        <w:rPr>
          <w:rFonts w:eastAsia="Calibri"/>
          <w:u w:val="single"/>
          <w14:ligatures w14:val="standardContextual"/>
        </w:rPr>
        <w:t xml:space="preserve"> the work of man.</w:t>
      </w:r>
      <w:r w:rsidRPr="00312F2F">
        <w:rPr>
          <w:rFonts w:eastAsia="Calibri"/>
          <w:sz w:val="10"/>
          <w14:ligatures w14:val="standardContextual"/>
        </w:rPr>
        <w:t xml:space="preserve"> Moreover, </w:t>
      </w:r>
      <w:r w:rsidRPr="00312F2F">
        <w:rPr>
          <w:rFonts w:eastAsia="Calibri"/>
          <w:u w:val="single"/>
          <w14:ligatures w14:val="standardContextual"/>
        </w:rPr>
        <w:t>they</w:t>
      </w:r>
      <w:r w:rsidRPr="00312F2F">
        <w:rPr>
          <w:rFonts w:eastAsia="Calibri"/>
          <w:sz w:val="10"/>
          <w14:ligatures w14:val="standardContextual"/>
        </w:rPr>
        <w:t xml:space="preserve"> </w:t>
      </w:r>
      <w:r w:rsidRPr="00312F2F">
        <w:rPr>
          <w:rFonts w:eastAsia="Calibri"/>
          <w:b/>
          <w:iCs/>
          <w:highlight w:val="cyan"/>
          <w:u w:val="single"/>
          <w:bdr w:val="single" w:sz="8" w:space="0" w:color="auto"/>
          <w14:ligatures w14:val="standardContextual"/>
        </w:rPr>
        <w:t>exterminate</w:t>
      </w:r>
      <w:r w:rsidRPr="00312F2F">
        <w:rPr>
          <w:rFonts w:eastAsia="Calibri"/>
          <w:sz w:val="10"/>
          <w14:ligatures w14:val="standardContextual"/>
        </w:rPr>
        <w:t xml:space="preserve"> the </w:t>
      </w:r>
      <w:r w:rsidRPr="00312F2F">
        <w:rPr>
          <w:rFonts w:eastAsia="Calibri"/>
          <w:b/>
          <w:iCs/>
          <w:highlight w:val="cyan"/>
          <w:u w:val="single"/>
          <w:bdr w:val="single" w:sz="8" w:space="0" w:color="auto"/>
          <w14:ligatures w14:val="standardContextual"/>
        </w:rPr>
        <w:t>eggs</w:t>
      </w:r>
      <w:r w:rsidRPr="00312F2F">
        <w:rPr>
          <w:rFonts w:eastAsia="Calibri"/>
          <w:sz w:val="10"/>
          <w14:ligatures w14:val="standardContextual"/>
        </w:rPr>
        <w:t xml:space="preserve"> and larvae of other species. They have also proved to be creatures that have enormous adaptive advantages to the ocean’s new environmental conditions, characterized by waters that are more polluted, warmer, more acidic, and less oxygenated, since their metabolism is exceptionally efficient. Lisa-ann Gershwin (2013), Director of the Australian Marine Stinger Advisory Services, issues a terrible warning:</w:t>
      </w:r>
    </w:p>
    <w:p w14:paraId="5FF50FAE"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We are creating a world more like the late Precambrian than the late 1800—a world where jellyfish ruled the seas and organisms with shells didn’t exist. We are </w:t>
      </w:r>
      <w:r w:rsidRPr="00312F2F">
        <w:rPr>
          <w:rFonts w:eastAsia="Calibri"/>
          <w:u w:val="single"/>
          <w14:ligatures w14:val="standardContextual"/>
        </w:rPr>
        <w:t>creating a world where</w:t>
      </w:r>
      <w:r w:rsidRPr="00312F2F">
        <w:rPr>
          <w:rFonts w:eastAsia="Calibri"/>
          <w:sz w:val="10"/>
          <w14:ligatures w14:val="standardContextual"/>
        </w:rPr>
        <w:t xml:space="preserve"> we </w:t>
      </w:r>
      <w:r w:rsidRPr="00312F2F">
        <w:rPr>
          <w:rFonts w:eastAsia="Calibri"/>
          <w:b/>
          <w:iCs/>
          <w:highlight w:val="cyan"/>
          <w:u w:val="single"/>
          <w:bdr w:val="single" w:sz="8" w:space="0" w:color="auto"/>
          <w14:ligatures w14:val="standardContextual"/>
        </w:rPr>
        <w:t>humans may be</w:t>
      </w:r>
      <w:r w:rsidRPr="00312F2F">
        <w:rPr>
          <w:rFonts w:eastAsia="Calibri"/>
          <w:b/>
          <w:iCs/>
          <w:u w:val="single"/>
          <w:bdr w:val="single" w:sz="8" w:space="0" w:color="auto"/>
          <w14:ligatures w14:val="standardContextual"/>
        </w:rPr>
        <w:t xml:space="preserve"> soon </w:t>
      </w:r>
      <w:r w:rsidRPr="00312F2F">
        <w:rPr>
          <w:rFonts w:eastAsia="Calibri"/>
          <w:b/>
          <w:iCs/>
          <w:highlight w:val="cyan"/>
          <w:u w:val="single"/>
          <w:bdr w:val="single" w:sz="8" w:space="0" w:color="auto"/>
          <w14:ligatures w14:val="standardContextual"/>
        </w:rPr>
        <w:t xml:space="preserve">unable to </w:t>
      </w:r>
      <w:proofErr w:type="gramStart"/>
      <w:r w:rsidRPr="00312F2F">
        <w:rPr>
          <w:rFonts w:eastAsia="Calibri"/>
          <w:b/>
          <w:iCs/>
          <w:highlight w:val="cyan"/>
          <w:u w:val="single"/>
          <w:bdr w:val="single" w:sz="8" w:space="0" w:color="auto"/>
          <w14:ligatures w14:val="standardContextual"/>
        </w:rPr>
        <w:t>survive</w:t>
      </w:r>
      <w:r w:rsidRPr="00312F2F">
        <w:rPr>
          <w:rFonts w:eastAsia="Calibri"/>
          <w:sz w:val="10"/>
          <w14:ligatures w14:val="standardContextual"/>
        </w:rPr>
        <w:t>, or</w:t>
      </w:r>
      <w:proofErr w:type="gramEnd"/>
      <w:r w:rsidRPr="00312F2F">
        <w:rPr>
          <w:rFonts w:eastAsia="Calibri"/>
          <w:sz w:val="10"/>
          <w14:ligatures w14:val="standardContextual"/>
        </w:rPr>
        <w:t xml:space="preserve"> want to.</w:t>
      </w:r>
    </w:p>
    <w:p w14:paraId="5767769A"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11.14 Plastic Kills and Travels Through the Food Web</w:t>
      </w:r>
    </w:p>
    <w:p w14:paraId="373DDD78"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Globally, it is estimated that over </w:t>
      </w:r>
      <w:r w:rsidRPr="00312F2F">
        <w:rPr>
          <w:rFonts w:eastAsia="Calibri"/>
          <w:u w:val="single"/>
          <w14:ligatures w14:val="standardContextual"/>
        </w:rPr>
        <w:t>100 million</w:t>
      </w:r>
      <w:r w:rsidRPr="00312F2F">
        <w:rPr>
          <w:rFonts w:eastAsia="Calibri"/>
          <w:sz w:val="10"/>
          <w14:ligatures w14:val="standardContextual"/>
        </w:rPr>
        <w:t xml:space="preserve"> marine animals </w:t>
      </w:r>
      <w:r w:rsidRPr="00312F2F">
        <w:rPr>
          <w:rFonts w:eastAsia="Calibri"/>
          <w:u w:val="single"/>
          <w14:ligatures w14:val="standardContextual"/>
        </w:rPr>
        <w:t xml:space="preserve">are killed each year by </w:t>
      </w:r>
      <w:r w:rsidRPr="00312F2F">
        <w:rPr>
          <w:rFonts w:eastAsia="Calibri"/>
          <w:b/>
          <w:iCs/>
          <w:highlight w:val="cyan"/>
          <w:u w:val="single"/>
          <w:bdr w:val="single" w:sz="8" w:space="0" w:color="auto"/>
          <w14:ligatures w14:val="standardContextual"/>
        </w:rPr>
        <w:t>plastic</w:t>
      </w:r>
      <w:r w:rsidRPr="00312F2F">
        <w:rPr>
          <w:rFonts w:eastAsia="Calibri"/>
          <w:sz w:val="10"/>
          <w14:ligatures w14:val="standardContextual"/>
        </w:rPr>
        <w:t xml:space="preserve"> waste. Plastic damages habitats, entangles wildlife, and causes injury via ingestion. Sarah Gall and Richard Thompson (2015) reviewed and updated the current knowledge on the effects of plastic marine debris on marine organisms:</w:t>
      </w:r>
    </w:p>
    <w:p w14:paraId="5B66112B"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A total of 340 original publications were identified documenting encounters between marine debris and marine organisms. These [publications] reported encounters for a total of 693 species. 76.5% of all reports listed plastic amongst the debris types encountered by organisms making it the </w:t>
      </w:r>
      <w:proofErr w:type="gramStart"/>
      <w:r w:rsidRPr="00312F2F">
        <w:rPr>
          <w:rFonts w:eastAsia="Calibri"/>
          <w:sz w:val="4"/>
          <w:szCs w:val="16"/>
          <w14:ligatures w14:val="standardContextual"/>
        </w:rPr>
        <w:t>most commonly reported</w:t>
      </w:r>
      <w:proofErr w:type="gramEnd"/>
      <w:r w:rsidRPr="00312F2F">
        <w:rPr>
          <w:rFonts w:eastAsia="Calibri"/>
          <w:sz w:val="4"/>
          <w:szCs w:val="16"/>
          <w14:ligatures w14:val="standardContextual"/>
        </w:rPr>
        <w:t xml:space="preserve"> debris type. 92% of all encounters between individual organisms and debris were with plastic.</w:t>
      </w:r>
    </w:p>
    <w:p w14:paraId="75AD90E2"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According to the IUCN, marine plastic pollution has affected at least 267 species and at least 17% of species affected by entanglement and ingestion were listed as threatened or near threatened. Moreover, leachate from plastics has been shown to cause acute toxicity in some species of phytoplankton, such as the fresh species Daphnia magna and Nitocra spinipes (Bejgarn et al. 2015). It is now a well-established fact that, along with overfishing, ocean warming, acidification, eutrophication, and pollution caused by aquaculture, marine plastic pollution, predicted to increase by an order of magnitude by 2025 (Jambeck et al. 2015), is among the relevant factors responsible for the current annihilation of marine life. Let us return for a moment to this problem, already covered in Chap. 4 (Sect. 4.9 Plastic in the Oceans), to examine its impact on biodiversity in the oceans. The French Research Institute for Exploration of the Sea (IFREMER) estimates that there are 150 million pieces of macrowaste (macrodéchets) in the bottom of the North Sea and more than 175 million of them in the northwest Mediterranean basin, with a total of about 750 million floating in the Mediterranean Sea as a whole (Rescan and Valo 2014). Like oil, its raw material, plastic floats, at least in most of its forms. As Andrés Cózar et al. (2014) claim:</w:t>
      </w:r>
    </w:p>
    <w:p w14:paraId="1E9C2E62"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Exposure of plastic objects on the surface waters to solar radiation results in their photodegradation, embrittlement, and fragmentation by wave action. (…) Persistent nano-scale particles may be generated during the weathering of plastic debris, although their abundance has not been quantified in ocean waters.</w:t>
      </w:r>
    </w:p>
    <w:p w14:paraId="68AC17E0"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Each of these particles in this plastic soup retains</w:t>
      </w:r>
      <w:r w:rsidRPr="00312F2F">
        <w:rPr>
          <w:rFonts w:eastAsia="Calibri"/>
          <w:sz w:val="10"/>
          <w14:ligatures w14:val="standardContextual"/>
        </w:rPr>
        <w:t xml:space="preserve"> its </w:t>
      </w:r>
      <w:r w:rsidRPr="00312F2F">
        <w:rPr>
          <w:rFonts w:eastAsia="Calibri"/>
          <w:u w:val="single"/>
          <w14:ligatures w14:val="standardContextual"/>
        </w:rPr>
        <w:t xml:space="preserve">chemical characteristics and </w:t>
      </w:r>
      <w:r w:rsidRPr="00312F2F">
        <w:rPr>
          <w:rFonts w:eastAsia="Calibri"/>
          <w:b/>
          <w:iCs/>
          <w:u w:val="single"/>
          <w:bdr w:val="single" w:sz="8" w:space="0" w:color="auto"/>
          <w14:ligatures w14:val="standardContextual"/>
        </w:rPr>
        <w:t>toxicity</w:t>
      </w:r>
      <w:r w:rsidRPr="00312F2F">
        <w:rPr>
          <w:rFonts w:eastAsia="Calibri"/>
          <w:sz w:val="10"/>
          <w14:ligatures w14:val="standardContextual"/>
        </w:rPr>
        <w:t xml:space="preserve">. Mammals, </w:t>
      </w:r>
      <w:r w:rsidRPr="00312F2F">
        <w:rPr>
          <w:rFonts w:eastAsia="Calibri"/>
          <w:u w:val="single"/>
          <w14:ligatures w14:val="standardContextual"/>
        </w:rPr>
        <w:t>fish</w:t>
      </w:r>
      <w:r w:rsidRPr="00312F2F">
        <w:rPr>
          <w:rFonts w:eastAsia="Calibri"/>
          <w:sz w:val="10"/>
          <w14:ligatures w14:val="standardContextual"/>
        </w:rPr>
        <w:t xml:space="preserve">, birds, and mollusks cannot digest these fragments or particles, </w:t>
      </w:r>
      <w:r w:rsidRPr="00312F2F">
        <w:rPr>
          <w:rFonts w:eastAsia="Calibri"/>
          <w:u w:val="single"/>
          <w14:ligatures w14:val="standardContextual"/>
        </w:rPr>
        <w:t>which</w:t>
      </w:r>
      <w:r w:rsidRPr="00312F2F">
        <w:rPr>
          <w:rFonts w:eastAsia="Calibri"/>
          <w:sz w:val="10"/>
          <w14:ligatures w14:val="standardContextual"/>
        </w:rPr>
        <w:t xml:space="preserve"> they involuntarily </w:t>
      </w:r>
      <w:r w:rsidRPr="00312F2F">
        <w:rPr>
          <w:rFonts w:eastAsia="Calibri"/>
          <w:u w:val="single"/>
          <w14:ligatures w14:val="standardContextual"/>
        </w:rPr>
        <w:t>ingest</w:t>
      </w:r>
      <w:r w:rsidRPr="00312F2F">
        <w:rPr>
          <w:rFonts w:eastAsia="Calibri"/>
          <w:sz w:val="10"/>
          <w14:ligatures w14:val="standardContextual"/>
        </w:rPr>
        <w:t xml:space="preserve"> or confuse with plankton, jellyfish, or other food sources. A study published in the Bulletin of Marine Pollution (Lusher et al. 2012) detected the presence of microplastics in the gastrointestinal tract of 36.5% of the 504 fish examined from ten different species in the English Channel. The fish were collected at </w:t>
      </w:r>
      <w:proofErr w:type="gramStart"/>
      <w:r w:rsidRPr="00312F2F">
        <w:rPr>
          <w:rFonts w:eastAsia="Calibri"/>
          <w:sz w:val="10"/>
          <w14:ligatures w14:val="standardContextual"/>
        </w:rPr>
        <w:t>a distance of 10</w:t>
      </w:r>
      <w:proofErr w:type="gramEnd"/>
      <w:r w:rsidRPr="00312F2F">
        <w:rPr>
          <w:rFonts w:eastAsia="Calibri"/>
          <w:sz w:val="10"/>
          <w14:ligatures w14:val="standardContextual"/>
        </w:rPr>
        <w:t xml:space="preserve"> km from Plymouth and at a depth of 55 m. Alina Wieczorek et al. (2018) studied the presence of plastics in Mesopelagic fishes from the Northwest Atlantic. The results are even more alarming: “Overall 73% of fish contained plastics in their stomachs with Gonostoma denudatum having the highest frequency of occurrence (100%), followed by Serrivomer beanii (93%) and Lampanyctus macdonaldi (75%).” The ingestion of plastic by fish and other marine organisms may cause asphyxiation, </w:t>
      </w:r>
      <w:r w:rsidRPr="00312F2F">
        <w:rPr>
          <w:rFonts w:eastAsia="Calibri"/>
          <w:u w:val="single"/>
          <w14:ligatures w14:val="standardContextual"/>
        </w:rPr>
        <w:t>block</w:t>
      </w:r>
      <w:r w:rsidRPr="00312F2F">
        <w:rPr>
          <w:rFonts w:eastAsia="Calibri"/>
          <w:sz w:val="10"/>
          <w14:ligatures w14:val="standardContextual"/>
        </w:rPr>
        <w:t xml:space="preserve">age of </w:t>
      </w:r>
      <w:r w:rsidRPr="00312F2F">
        <w:rPr>
          <w:rFonts w:eastAsia="Calibri"/>
          <w:u w:val="single"/>
          <w14:ligatures w14:val="standardContextual"/>
        </w:rPr>
        <w:t>the</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digestive tract</w:t>
      </w:r>
      <w:r w:rsidRPr="00312F2F">
        <w:rPr>
          <w:rFonts w:eastAsia="Calibri"/>
          <w:sz w:val="10"/>
          <w14:ligatures w14:val="standardContextual"/>
        </w:rPr>
        <w:t>, perforation of the intestines, loss of nutrition, or a false sense of satiety. Philipp Schwabl et al. (2018) explain that:</w:t>
      </w:r>
    </w:p>
    <w:p w14:paraId="2D1CE802" w14:textId="77777777" w:rsidR="001A31F4" w:rsidRPr="00312F2F" w:rsidRDefault="001A31F4" w:rsidP="001A31F4">
      <w:pPr>
        <w:ind w:left="720"/>
        <w:rPr>
          <w:rFonts w:eastAsia="Calibri"/>
          <w:sz w:val="10"/>
          <w14:ligatures w14:val="standardContextual"/>
        </w:rPr>
      </w:pPr>
      <w:r w:rsidRPr="00312F2F">
        <w:rPr>
          <w:rFonts w:eastAsia="Calibri"/>
          <w:u w:val="single"/>
          <w14:ligatures w14:val="standardContextual"/>
        </w:rPr>
        <w:t>Microplastic</w:t>
      </w:r>
      <w:r w:rsidRPr="00312F2F">
        <w:rPr>
          <w:rFonts w:eastAsia="Calibri"/>
          <w:sz w:val="10"/>
          <w14:ligatures w14:val="standardContextual"/>
        </w:rPr>
        <w:t xml:space="preserve"> may </w:t>
      </w:r>
      <w:r w:rsidRPr="00312F2F">
        <w:rPr>
          <w:rFonts w:eastAsia="Calibri"/>
          <w:u w:val="single"/>
          <w14:ligatures w14:val="standardContextual"/>
        </w:rPr>
        <w:t xml:space="preserve">harm </w:t>
      </w:r>
      <w:r w:rsidRPr="00312F2F">
        <w:rPr>
          <w:rFonts w:eastAsia="Calibri"/>
          <w:highlight w:val="cyan"/>
          <w:u w:val="single"/>
          <w14:ligatures w14:val="standardContextual"/>
        </w:rPr>
        <w:t xml:space="preserve">via </w:t>
      </w:r>
      <w:r w:rsidRPr="00312F2F">
        <w:rPr>
          <w:rFonts w:eastAsia="Calibri"/>
          <w:b/>
          <w:iCs/>
          <w:highlight w:val="cyan"/>
          <w:u w:val="single"/>
          <w:bdr w:val="single" w:sz="8" w:space="0" w:color="auto"/>
          <w14:ligatures w14:val="standardContextual"/>
        </w:rPr>
        <w:t>bioaccumulation</w:t>
      </w:r>
      <w:r w:rsidRPr="00312F2F">
        <w:rPr>
          <w:rFonts w:eastAsia="Calibri"/>
          <w:sz w:val="10"/>
          <w14:ligatures w14:val="standardContextual"/>
        </w:rPr>
        <w:t xml:space="preserve"> (especially when the intestinal barrier is damaged) </w:t>
      </w:r>
      <w:r w:rsidRPr="00312F2F">
        <w:rPr>
          <w:rFonts w:eastAsia="Calibri"/>
          <w:u w:val="single"/>
          <w14:ligatures w14:val="standardContextual"/>
        </w:rPr>
        <w:t xml:space="preserve">and can </w:t>
      </w:r>
      <w:r w:rsidRPr="00312F2F">
        <w:rPr>
          <w:rFonts w:eastAsia="Calibri"/>
          <w:highlight w:val="cyan"/>
          <w:u w:val="single"/>
          <w14:ligatures w14:val="standardContextual"/>
        </w:rPr>
        <w:t xml:space="preserve">serve as a </w:t>
      </w:r>
      <w:r w:rsidRPr="00312F2F">
        <w:rPr>
          <w:rFonts w:eastAsia="Calibri"/>
          <w:b/>
          <w:iCs/>
          <w:highlight w:val="cyan"/>
          <w:u w:val="single"/>
          <w:bdr w:val="single" w:sz="8" w:space="0" w:color="auto"/>
          <w14:ligatures w14:val="standardContextual"/>
        </w:rPr>
        <w:t>vector</w:t>
      </w:r>
      <w:r w:rsidRPr="00312F2F">
        <w:rPr>
          <w:rFonts w:eastAsia="Calibri"/>
          <w:highlight w:val="cyan"/>
          <w:u w:val="single"/>
          <w14:ligatures w14:val="standardContextual"/>
        </w:rPr>
        <w:t xml:space="preserve"> for</w:t>
      </w:r>
      <w:r w:rsidRPr="00312F2F">
        <w:rPr>
          <w:rFonts w:eastAsia="Calibri"/>
          <w:u w:val="single"/>
          <w14:ligatures w14:val="standardContextual"/>
        </w:rPr>
        <w:t xml:space="preserve"> toxic </w:t>
      </w:r>
      <w:r w:rsidRPr="00312F2F">
        <w:rPr>
          <w:rFonts w:eastAsia="Calibri"/>
          <w:b/>
          <w:iCs/>
          <w:highlight w:val="cyan"/>
          <w:u w:val="single"/>
          <w:bdr w:val="single" w:sz="8" w:space="0" w:color="auto"/>
          <w14:ligatures w14:val="standardContextual"/>
        </w:rPr>
        <w:t>chemicals</w:t>
      </w:r>
      <w:r w:rsidRPr="00312F2F">
        <w:rPr>
          <w:rFonts w:eastAsia="Calibri"/>
          <w:highlight w:val="cyan"/>
          <w:u w:val="single"/>
          <w14:ligatures w14:val="standardContextual"/>
        </w:rPr>
        <w:t xml:space="preserve"> or </w:t>
      </w:r>
      <w:r w:rsidRPr="00312F2F">
        <w:rPr>
          <w:rFonts w:eastAsia="Calibri"/>
          <w:b/>
          <w:iCs/>
          <w:highlight w:val="cyan"/>
          <w:u w:val="single"/>
          <w:bdr w:val="single" w:sz="8" w:space="0" w:color="auto"/>
          <w14:ligatures w14:val="standardContextual"/>
        </w:rPr>
        <w:t>pathogens</w:t>
      </w:r>
      <w:r w:rsidRPr="00312F2F">
        <w:rPr>
          <w:rFonts w:eastAsia="Calibri"/>
          <w:sz w:val="10"/>
          <w14:ligatures w14:val="standardContextual"/>
        </w:rPr>
        <w:t>. Moreover, ingested plastic may affect intestinal villi, nutritional uptake and can induce hepatic stress.</w:t>
      </w:r>
    </w:p>
    <w:p w14:paraId="48FD6353"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Microplastics (between 5 mm and &lt; 1 μm in size) are now more numerous than larger fragments. They are infiltrating ecosystems and transferring their toxic components to tissues, as well as to the tiny organisms that ingest them. Mark Anthony Browne et al. (2013) showed the impacts of these components on lugworms (Arenicola marina), a marine species of the phylum Annelida, exposed to sand containing a 5% concentration of microplastics presorbed with pollutants (nonylphenol and phenanthrene) and additive chemicals (Triclosan and PBDE-47). The authors warn, more generally, that “as global microplastic contamination accelerates, our findings indicate that large concentrations of microplastic and additives can harm ecophysiological functions performed by organisms.” Stephanie Wright et al. (2012) also underline that there are many other species at risk, as their eating behavior is </w:t>
      </w:r>
      <w:proofErr w:type="gramStart"/>
      <w:r w:rsidRPr="00312F2F">
        <w:rPr>
          <w:rFonts w:eastAsia="Calibri"/>
          <w:sz w:val="10"/>
          <w14:ligatures w14:val="standardContextual"/>
        </w:rPr>
        <w:t>similar to</w:t>
      </w:r>
      <w:proofErr w:type="gramEnd"/>
      <w:r w:rsidRPr="00312F2F">
        <w:rPr>
          <w:rFonts w:eastAsia="Calibri"/>
          <w:sz w:val="10"/>
          <w14:ligatures w14:val="standardContextual"/>
        </w:rPr>
        <w:t xml:space="preserve"> that of A. marina, and conclude that “high concentrations of microplastics could induce suppressed feeding activity, prolonged gut residence times, inflammation and reduced energy reserves, impacting on growth, reproduction and ultimately survival.” Microplastics </w:t>
      </w:r>
      <w:r w:rsidRPr="00312F2F">
        <w:rPr>
          <w:rFonts w:eastAsia="Calibri"/>
          <w:u w:val="single"/>
          <w14:ligatures w14:val="standardContextual"/>
        </w:rPr>
        <w:t>can</w:t>
      </w:r>
      <w:r w:rsidRPr="00312F2F">
        <w:rPr>
          <w:rFonts w:eastAsia="Calibri"/>
          <w:sz w:val="10"/>
          <w14:ligatures w14:val="standardContextual"/>
        </w:rPr>
        <w:t xml:space="preserve"> ultimately </w:t>
      </w:r>
      <w:r w:rsidRPr="00312F2F">
        <w:rPr>
          <w:rFonts w:eastAsia="Calibri"/>
          <w:u w:val="single"/>
          <w14:ligatures w14:val="standardContextual"/>
        </w:rPr>
        <w:t>carry</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bacteria</w:t>
      </w:r>
      <w:r w:rsidRPr="00312F2F">
        <w:rPr>
          <w:rFonts w:eastAsia="Calibri"/>
          <w:sz w:val="10"/>
          <w14:ligatures w14:val="standardContextual"/>
        </w:rPr>
        <w:t xml:space="preserve"> and algae </w:t>
      </w:r>
      <w:r w:rsidRPr="00312F2F">
        <w:rPr>
          <w:rFonts w:eastAsia="Calibri"/>
          <w:u w:val="single"/>
          <w14:ligatures w14:val="standardContextual"/>
        </w:rPr>
        <w:t>to</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other regions</w:t>
      </w:r>
      <w:r w:rsidRPr="00312F2F">
        <w:rPr>
          <w:rFonts w:eastAsia="Calibri"/>
          <w:sz w:val="10"/>
          <w14:ligatures w14:val="standardContextual"/>
        </w:rPr>
        <w:t xml:space="preserve"> of the ocean, </w:t>
      </w:r>
      <w:r w:rsidRPr="00312F2F">
        <w:rPr>
          <w:rFonts w:eastAsia="Calibri"/>
          <w:u w:val="single"/>
          <w14:ligatures w14:val="standardContextual"/>
        </w:rPr>
        <w:t>causing</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invasions of species</w:t>
      </w:r>
      <w:r w:rsidRPr="00312F2F">
        <w:rPr>
          <w:rFonts w:eastAsia="Calibri"/>
          <w:sz w:val="10"/>
          <w14:ligatures w14:val="standardContextual"/>
        </w:rPr>
        <w:t xml:space="preserve"> and imbalances with unknown consequences to marine ecosystems.</w:t>
      </w:r>
    </w:p>
    <w:p w14:paraId="3BD855BF"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Since </w:t>
      </w:r>
      <w:r w:rsidRPr="00312F2F">
        <w:rPr>
          <w:rFonts w:eastAsia="Calibri"/>
          <w:u w:val="single"/>
          <w14:ligatures w14:val="standardContextual"/>
        </w:rPr>
        <w:t>plastic</w:t>
      </w:r>
      <w:r w:rsidRPr="00312F2F">
        <w:rPr>
          <w:rFonts w:eastAsia="Calibri"/>
          <w:sz w:val="10"/>
          <w14:ligatures w14:val="standardContextual"/>
        </w:rPr>
        <w:t xml:space="preserve"> travels the food chain and has become ubiquitous in contemporary societies, it is not surprising that its </w:t>
      </w:r>
      <w:r w:rsidRPr="00312F2F">
        <w:rPr>
          <w:rFonts w:eastAsia="Calibri"/>
          <w:u w:val="single"/>
          <w14:ligatures w14:val="standardContextual"/>
        </w:rPr>
        <w:t xml:space="preserve">components are now in </w:t>
      </w:r>
      <w:r w:rsidRPr="00312F2F">
        <w:rPr>
          <w:rFonts w:eastAsia="Calibri"/>
          <w:b/>
          <w:iCs/>
          <w:u w:val="single"/>
          <w:bdr w:val="single" w:sz="8" w:space="0" w:color="auto"/>
          <w14:ligatures w14:val="standardContextual"/>
        </w:rPr>
        <w:t>human stool</w:t>
      </w:r>
      <w:r w:rsidRPr="00312F2F">
        <w:rPr>
          <w:rFonts w:eastAsia="Calibri"/>
          <w:sz w:val="10"/>
          <w14:ligatures w14:val="standardContextual"/>
        </w:rPr>
        <w:t>, as first detected by Philipp Schwabl et al. (2018). In a pilot study, they identified the presence of 11 types of plastic in human stools: polypropylene (PP), polyurethane, polyethylene, polyvinyl chloride, polyethylene terephthalate (PET), polyamide (nylon), polycarbonate, polymethylmethacrylate (acrylic), polyoxymethylene (acetal), and melamine formaldehyde. PP and PET were detected in 100% of the samples. From this pilot study, the authors conclude that “more than 50% of the world population might have microplastics in their stool.” For the authors, the two main sources of plastic ingestion are (1) ingestion of seafood correlated with microplastics content and (2) food contact materials (packaging and processing).</w:t>
      </w:r>
    </w:p>
    <w:p w14:paraId="755E5E1E"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11.15 Ocean Warming, Die-Offs, and Decline of Phytoplankton</w:t>
      </w:r>
    </w:p>
    <w:p w14:paraId="404DAE04"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More than 90% of the warming that has happened on Earth over the past 50 years has occurred in the ocean (Dahlman and Lindsey 2018). As seen in Chap. 7 (item 7.3 between 1.1 °C and 1.5 °C and accelerating, Fig. 7.6), compared to the 1880–1920 period, global ocean warming reached 1 °C in 2016 and 0.8 °C in 2018. The linear trend of Ocean Heat Content (OHC) at a depth of 0–700 m during 1992–2015 shows a warming trend four times stronger than the 1960–1991 period (Cheng et al. 2017). The staggering scale of ocean warming and the more frequent and intense marine heatwaves already have devastating consequences on ecosystems. For example, this warming is driving shoals away from the equator at a rate of about 50 km per decade. Thus, human populations in tropical countries, whose diet is particularly dependent on fish, will be the most quickly affected. As Daniel Pauly (Davidson 2017) states:</w:t>
      </w:r>
    </w:p>
    <w:p w14:paraId="7F19B8E0"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In temperate areas you will have the fish coming from a warmer area, and another one leaving. You’ll have a lot of </w:t>
      </w:r>
      <w:proofErr w:type="gramStart"/>
      <w:r w:rsidRPr="00312F2F">
        <w:rPr>
          <w:rFonts w:eastAsia="Calibri"/>
          <w:sz w:val="4"/>
          <w:szCs w:val="16"/>
          <w14:ligatures w14:val="standardContextual"/>
        </w:rPr>
        <w:t>transformation</w:t>
      </w:r>
      <w:proofErr w:type="gramEnd"/>
      <w:r w:rsidRPr="00312F2F">
        <w:rPr>
          <w:rFonts w:eastAsia="Calibri"/>
          <w:sz w:val="4"/>
          <w:szCs w:val="16"/>
          <w14:ligatures w14:val="standardContextual"/>
        </w:rPr>
        <w:t xml:space="preserve"> but they will actually—at least in terms of fishery— adapt. In the tropics you don’t have the replacement, you have only fish leaving.</w:t>
      </w:r>
    </w:p>
    <w:p w14:paraId="18D6590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But the problem also presents itself for fish in high latitudes, for which there are no colder places to go. In general, ocean warming is predicted to affect marine species through physiological stress, making them more susceptible to diseases. Ocean warming has also caused mass die-offs of fish and other marine species. Blobs of warm water are killing clams in the South Atlantic (Mooney and Muyskens 2019). Since 2013, a sea star wasting disease, tied to ocean warming, has affected more than 20 sea star species from Mexico to Alaska (Wagner 2014; Harvell et al. 2019; Herscher 2019). About 62,000 dead or dying common murres (Uria aalge) washed ashore between summer 2015 and spring 2016 on beaches from California to Alaska. John Piatt et al. (2020) </w:t>
      </w:r>
      <w:proofErr w:type="gramStart"/>
      <w:r w:rsidRPr="00312F2F">
        <w:rPr>
          <w:rFonts w:eastAsia="Calibri"/>
          <w:sz w:val="4"/>
          <w:szCs w:val="16"/>
          <w14:ligatures w14:val="standardContextual"/>
        </w:rPr>
        <w:t>estimate</w:t>
      </w:r>
      <w:proofErr w:type="gramEnd"/>
      <w:r w:rsidRPr="00312F2F">
        <w:rPr>
          <w:rFonts w:eastAsia="Calibri"/>
          <w:sz w:val="4"/>
          <w:szCs w:val="16"/>
          <w14:ligatures w14:val="standardContextual"/>
        </w:rPr>
        <w:t xml:space="preserve"> that total mortality approached 1 million of these sea birds. According to the authors, these events were ultimately caused by the most powerful marine heatwave on record that persisted through 2014–2016 and created an enormous volume of ocean water (the “Blob”) from California to Alaska with temperatures that exceeded average by 2–3 standard deviations. Overall, die-offs or mass mortality events (MMEs) </w:t>
      </w:r>
      <w:proofErr w:type="gramStart"/>
      <w:r w:rsidRPr="00312F2F">
        <w:rPr>
          <w:rFonts w:eastAsia="Calibri"/>
          <w:sz w:val="4"/>
          <w:szCs w:val="16"/>
          <w14:ligatures w14:val="standardContextual"/>
        </w:rPr>
        <w:t>are becoming</w:t>
      </w:r>
      <w:proofErr w:type="gramEnd"/>
      <w:r w:rsidRPr="00312F2F">
        <w:rPr>
          <w:rFonts w:eastAsia="Calibri"/>
          <w:sz w:val="4"/>
          <w:szCs w:val="16"/>
          <w14:ligatures w14:val="standardContextual"/>
        </w:rPr>
        <w:t xml:space="preserve"> increasingly common among species of fish and marine invertebrates over the last 70 years, although it remains unclear whether the increase in the occurrence of MMEs represents a true pattern or simply a perceived increase (Fey et al. 2015).</w:t>
      </w:r>
    </w:p>
    <w:p w14:paraId="7221E12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addition, rising sea levels lead to the progressive decline of beaches, endangering the species that live on or depend on them to reproduce. According to Shaye Wolf of the Center for Biological Diversity in San Francisco, the loss of beaches threatens 233 species protected by the Endangered Species Act (ESA) in the USA. These include the large loggerhead turtle (Caretta caretta), which lays its eggs on Florida’s beaches, and the Hawaiian monk seal (Neomonachus schauin- slandi) (Schneider 2015). The same fate is reserved for five turtle species that lay eggs on Brazilian beaches, two of which are endangered and all of which are considered vulnerable by the IUCN.</w:t>
      </w:r>
    </w:p>
    <w:p w14:paraId="18C80BFC"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We saw in the preceding section that </w:t>
      </w:r>
      <w:r w:rsidRPr="00312F2F">
        <w:rPr>
          <w:rFonts w:eastAsia="Calibri"/>
          <w:u w:val="single"/>
          <w14:ligatures w14:val="standardContextual"/>
        </w:rPr>
        <w:t>plastic pollution is poisoning</w:t>
      </w:r>
      <w:r w:rsidRPr="00312F2F">
        <w:rPr>
          <w:rFonts w:eastAsia="Calibri"/>
          <w:sz w:val="10"/>
          <w14:ligatures w14:val="standardContextual"/>
        </w:rPr>
        <w:t xml:space="preserve"> some species of </w:t>
      </w:r>
      <w:r w:rsidRPr="00312F2F">
        <w:rPr>
          <w:rFonts w:eastAsia="Calibri"/>
          <w:u w:val="single"/>
          <w14:ligatures w14:val="standardContextual"/>
        </w:rPr>
        <w:t>phyto</w:t>
      </w:r>
      <w:r w:rsidRPr="00312F2F">
        <w:rPr>
          <w:rFonts w:eastAsia="Calibri"/>
          <w:b/>
          <w:iCs/>
          <w:highlight w:val="cyan"/>
          <w:u w:val="single"/>
          <w:bdr w:val="single" w:sz="8" w:space="0" w:color="auto"/>
          <w14:ligatures w14:val="standardContextual"/>
        </w:rPr>
        <w:t>plankton</w:t>
      </w:r>
      <w:r w:rsidRPr="00312F2F">
        <w:rPr>
          <w:rFonts w:eastAsia="Calibri"/>
          <w:sz w:val="10"/>
          <w14:ligatures w14:val="standardContextual"/>
        </w:rPr>
        <w:t xml:space="preserve">, such as Daphnia magna and Nitocra spinipes. But warming waters, along with other factors, also threaten phytoplankton. Daniel Boyce, Marlon Lewis, and Boris Worm (2010) were the first to warn of a long-term downward trend in phytoplankton, </w:t>
      </w:r>
      <w:r w:rsidRPr="00312F2F">
        <w:rPr>
          <w:rFonts w:eastAsia="Calibri"/>
          <w:u w:val="single"/>
          <w14:ligatures w14:val="standardContextual"/>
        </w:rPr>
        <w:t xml:space="preserve">a </w:t>
      </w:r>
      <w:r w:rsidRPr="00312F2F">
        <w:rPr>
          <w:rFonts w:eastAsia="Calibri"/>
          <w:highlight w:val="cyan"/>
          <w:u w:val="single"/>
          <w14:ligatures w14:val="standardContextual"/>
        </w:rPr>
        <w:t>decline</w:t>
      </w:r>
      <w:r w:rsidRPr="00312F2F">
        <w:rPr>
          <w:rFonts w:eastAsia="Calibri"/>
          <w:u w:val="single"/>
          <w14:ligatures w14:val="standardContextual"/>
        </w:rPr>
        <w:t xml:space="preserve"> that is now occurring at </w:t>
      </w:r>
      <w:r w:rsidRPr="00312F2F">
        <w:rPr>
          <w:rFonts w:eastAsia="Calibri"/>
          <w:b/>
          <w:iCs/>
          <w:u w:val="single"/>
          <w:bdr w:val="single" w:sz="8" w:space="0" w:color="auto"/>
          <w14:ligatures w14:val="standardContextual"/>
        </w:rPr>
        <w:t>alarming rates</w:t>
      </w:r>
      <w:r w:rsidRPr="00312F2F">
        <w:rPr>
          <w:rFonts w:eastAsia="Calibri"/>
          <w:sz w:val="10"/>
          <w14:ligatures w14:val="standardContextual"/>
        </w:rPr>
        <w:t>:</w:t>
      </w:r>
    </w:p>
    <w:p w14:paraId="4D80829C" w14:textId="77777777" w:rsidR="001A31F4" w:rsidRPr="00312F2F" w:rsidRDefault="001A31F4" w:rsidP="001A31F4">
      <w:pPr>
        <w:ind w:left="720"/>
        <w:rPr>
          <w:rFonts w:eastAsia="Calibri"/>
          <w:sz w:val="10"/>
          <w14:ligatures w14:val="standardContextual"/>
        </w:rPr>
      </w:pPr>
      <w:r w:rsidRPr="00312F2F">
        <w:rPr>
          <w:rFonts w:eastAsia="Calibri"/>
          <w:u w:val="single"/>
          <w14:ligatures w14:val="standardContextual"/>
        </w:rPr>
        <w:t xml:space="preserve">We observe declines in eight out of ten ocean </w:t>
      </w:r>
      <w:proofErr w:type="gramStart"/>
      <w:r w:rsidRPr="00312F2F">
        <w:rPr>
          <w:rFonts w:eastAsia="Calibri"/>
          <w:u w:val="single"/>
          <w14:ligatures w14:val="standardContextual"/>
        </w:rPr>
        <w:t>regions, and</w:t>
      </w:r>
      <w:proofErr w:type="gramEnd"/>
      <w:r w:rsidRPr="00312F2F">
        <w:rPr>
          <w:rFonts w:eastAsia="Calibri"/>
          <w:u w:val="single"/>
          <w14:ligatures w14:val="standardContextual"/>
        </w:rPr>
        <w:t xml:space="preserve"> estimate a global rate of decline of approximately </w:t>
      </w:r>
      <w:r w:rsidRPr="00312F2F">
        <w:rPr>
          <w:rFonts w:eastAsia="Calibri"/>
          <w:b/>
          <w:iCs/>
          <w:u w:val="single"/>
          <w:bdr w:val="single" w:sz="8" w:space="0" w:color="auto"/>
          <w14:ligatures w14:val="standardContextual"/>
        </w:rPr>
        <w:t>1%</w:t>
      </w:r>
      <w:r w:rsidRPr="00312F2F">
        <w:rPr>
          <w:rFonts w:eastAsia="Calibri"/>
          <w:sz w:val="10"/>
          <w14:ligatures w14:val="standardContextual"/>
        </w:rPr>
        <w:t xml:space="preserve"> of the global </w:t>
      </w:r>
      <w:proofErr w:type="gramStart"/>
      <w:r w:rsidRPr="00312F2F">
        <w:rPr>
          <w:rFonts w:eastAsia="Calibri"/>
          <w:sz w:val="10"/>
          <w14:ligatures w14:val="standardContextual"/>
        </w:rPr>
        <w:t>median</w:t>
      </w:r>
      <w:proofErr w:type="gramEnd"/>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per year</w:t>
      </w:r>
      <w:r w:rsidRPr="00312F2F">
        <w:rPr>
          <w:rFonts w:eastAsia="Calibri"/>
          <w:sz w:val="10"/>
          <w14:ligatures w14:val="standardContextual"/>
        </w:rPr>
        <w:t>. Our analyses further reveal interannual to decadal phytoplankton fluctuations superimposed on long-term trends. These fluctuations are strongly correlated with basin-scale climate indices, whereas long-term declining trends are related to increasing sea surface temperatures. We conclude that global phytoplankton concentration has declined over the past century.</w:t>
      </w:r>
    </w:p>
    <w:p w14:paraId="561F8020"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The decline in phytoplankton observed by the authors is so </w:t>
      </w:r>
      <w:r w:rsidRPr="00312F2F">
        <w:rPr>
          <w:rFonts w:eastAsia="Calibri"/>
          <w:highlight w:val="cyan"/>
          <w:u w:val="single"/>
          <w14:ligatures w14:val="standardContextual"/>
        </w:rPr>
        <w:t>threatening</w:t>
      </w:r>
      <w:r w:rsidRPr="00312F2F">
        <w:rPr>
          <w:rFonts w:eastAsia="Calibri"/>
          <w:sz w:val="10"/>
          <w14:ligatures w14:val="standardContextual"/>
        </w:rPr>
        <w:t xml:space="preserve"> to </w:t>
      </w:r>
      <w:r w:rsidRPr="00312F2F">
        <w:rPr>
          <w:rFonts w:eastAsia="Calibri"/>
          <w:b/>
          <w:iCs/>
          <w:highlight w:val="cyan"/>
          <w:u w:val="single"/>
          <w:bdr w:val="single" w:sz="8" w:space="0" w:color="auto"/>
          <w14:ligatures w14:val="standardContextual"/>
        </w:rPr>
        <w:t>life on the planet</w:t>
      </w:r>
      <w:r w:rsidRPr="00312F2F">
        <w:rPr>
          <w:rFonts w:eastAsia="Calibri"/>
          <w:sz w:val="10"/>
          <w14:ligatures w14:val="standardContextual"/>
        </w:rPr>
        <w:t xml:space="preserve"> that this finding gave rise to intense discussion, summarized by David Cohen (2010). According to Kevin Friedland from NOAA, new measurements taken in 2013 confirm the lowest ever recorded levels of these organisms in the North Atlantic (Fischetti 2013; Spross 2013). Looking at satellite data collected between 1997 and 2009, a study coordinated by Mati Kahru (2011) links Arctic warming and melting to the hastening of phytoplankton’s maximum spring bloom by up to 50 days in 11% of the Arctic ocean’s area. This puts the phytoplankton out of sync with the reproductive cycles of various marine mammals that feed on it. In addition, a study published by Alexandra Lewandowska et al. (2014) reaffirms the phenomenon of phytoplankton decline:</w:t>
      </w:r>
    </w:p>
    <w:p w14:paraId="11832338"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Recently, there has been growing evidence that global phytoplankton biomass and productivity are changing over time. Despite increasing trends in some regions, most observations and physical models suggest that at large scales, average phytoplankton biomass and productivity are declining, a trend which is predicted to continue over the coming century. While the exact magnitude of past and possible future phytoplankton declines is uncertain, there is broad agreement across these studies that </w:t>
      </w:r>
      <w:r w:rsidRPr="00312F2F">
        <w:rPr>
          <w:rFonts w:eastAsia="Calibri"/>
          <w:u w:val="single"/>
          <w14:ligatures w14:val="standardContextual"/>
        </w:rPr>
        <w:t xml:space="preserve">marine phytoplankton biomass declines constitute a </w:t>
      </w:r>
      <w:r w:rsidRPr="00312F2F">
        <w:rPr>
          <w:rFonts w:eastAsia="Calibri"/>
          <w:b/>
          <w:iCs/>
          <w:u w:val="single"/>
          <w:bdr w:val="single" w:sz="8" w:space="0" w:color="auto"/>
          <w14:ligatures w14:val="standardContextual"/>
        </w:rPr>
        <w:t>major component</w:t>
      </w:r>
      <w:r w:rsidRPr="00312F2F">
        <w:rPr>
          <w:rFonts w:eastAsia="Calibri"/>
          <w:u w:val="single"/>
          <w14:ligatures w14:val="standardContextual"/>
        </w:rPr>
        <w:t xml:space="preserve"> of global change in the oceans</w:t>
      </w:r>
      <w:r w:rsidRPr="00312F2F">
        <w:rPr>
          <w:rFonts w:eastAsia="Calibri"/>
          <w:sz w:val="10"/>
          <w14:ligatures w14:val="standardContextual"/>
        </w:rPr>
        <w:t xml:space="preserve">. Multiple lines of evidence suggest that </w:t>
      </w:r>
      <w:r w:rsidRPr="00312F2F">
        <w:rPr>
          <w:rFonts w:eastAsia="Calibri"/>
          <w:u w:val="single"/>
          <w14:ligatures w14:val="standardContextual"/>
        </w:rPr>
        <w:t xml:space="preserve">changes in phytoplankton biomass and productivity are related to ocean </w:t>
      </w:r>
      <w:r w:rsidRPr="00312F2F">
        <w:rPr>
          <w:rFonts w:eastAsia="Calibri"/>
          <w:b/>
          <w:iCs/>
          <w:u w:val="single"/>
          <w:bdr w:val="single" w:sz="8" w:space="0" w:color="auto"/>
          <w14:ligatures w14:val="standardContextual"/>
        </w:rPr>
        <w:t>warming</w:t>
      </w:r>
      <w:r w:rsidRPr="00312F2F">
        <w:rPr>
          <w:rFonts w:eastAsia="Calibri"/>
          <w:sz w:val="10"/>
          <w14:ligatures w14:val="standardContextual"/>
        </w:rPr>
        <w:t>.</w:t>
      </w:r>
    </w:p>
    <w:p w14:paraId="6EEADBC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September 2015, Cecile S. Rousseaux and Watson W. Gregg published an analysis from data obtained through NASA’s satellite observations. The authors confirm the decrease in diatoms, the largest and most common form of phytoplankton: “We assessed the trends in phytoplankton composition (diatoms, cyanobacteria, coccolithophores and chlorophytes) at a 16 global scale for the period 1998–2012. (…) We found a significant global decline in diatoms (−1.22% y−1).” If this decline persists, it could be one of the most destructive factors, reducing biodiversity to levels never faced by our species, levels that could produce what we call, in the next chapter, hypobiosphere.</w:t>
      </w:r>
    </w:p>
    <w:p w14:paraId="42FE6996" w14:textId="77777777" w:rsidR="001A31F4" w:rsidRPr="00312F2F" w:rsidRDefault="001A31F4" w:rsidP="001A31F4">
      <w:pPr>
        <w:rPr>
          <w:rFonts w:eastAsia="Calibri"/>
          <w14:ligatures w14:val="standardContextual"/>
        </w:rPr>
      </w:pPr>
      <w:r w:rsidRPr="00312F2F">
        <w:rPr>
          <w:rFonts w:eastAsia="Calibri"/>
          <w14:ligatures w14:val="standardContextual"/>
        </w:rPr>
        <w:t>[REFERENCES OMITTED]</w:t>
      </w:r>
    </w:p>
    <w:p w14:paraId="352588EB" w14:textId="77777777" w:rsidR="001A31F4" w:rsidRPr="00312F2F" w:rsidRDefault="001A31F4" w:rsidP="001A31F4">
      <w:pPr>
        <w:rPr>
          <w:rFonts w:eastAsia="Calibri"/>
          <w14:ligatures w14:val="standardContextual"/>
        </w:rPr>
      </w:pPr>
      <w:r w:rsidRPr="00312F2F">
        <w:rPr>
          <w:rFonts w:eastAsia="Calibri"/>
          <w14:ligatures w14:val="standardContextual"/>
        </w:rPr>
        <w:t>[CHAPTER 12 BEGINS]</w:t>
      </w:r>
    </w:p>
    <w:p w14:paraId="7C0268A6"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Anthropocene Working Group of the Subcommission on Quaternary Stratigraphy defines the Anthropocene as1:</w:t>
      </w:r>
    </w:p>
    <w:p w14:paraId="03759AE0"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the present geological time interval, in which many conditions and processes on Earth are profoundly altered by human impact. This impact has intensified significantly since the onset of industrialization, taking us out of the Earth System state typical of the Holocene Epoch that post-dates the last glaciation. (…) Phenomena associated with the Anthropocene include: an order-of-magnitude increase in erosion and sediment transport associated with urbanization and agriculture; marked and abrupt anthropogenic perturbations of the cycles of elements such as carbon, nitrogen, phosphorus and various metals together with new chemical compounds; environmental changes generated by these perturbations, including global warming, sea-level rise, ocean acidification and spreading oceanic ‘dead zones’; rapid changes in the biosphere both on land and in the sea, as a result of habitat loss, predation, explosion of domestic animal populations and species invasions; and the proliferation and global dispersion of many new ‘minerals’ and ‘rocks’ including concrete, fly ash and plastics, and the myriad ‘technofossils’ produced from these and other materials.</w:t>
      </w:r>
    </w:p>
    <w:p w14:paraId="51C32C83"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James Syvitski (2012) rightly observed that “the concept of the Anthropocene has manifested itself in the scientific literature for over a century under various guises.” In fact, the underlying idea that man’s actions shape the Earth system more decisively than non-anthropic forces is more than two centuries old. It </w:t>
      </w:r>
      <w:proofErr w:type="gramStart"/>
      <w:r w:rsidRPr="00312F2F">
        <w:rPr>
          <w:rFonts w:eastAsia="Calibri"/>
          <w:sz w:val="4"/>
          <w:szCs w:val="16"/>
          <w14:ligatures w14:val="standardContextual"/>
        </w:rPr>
        <w:t>dates back to</w:t>
      </w:r>
      <w:proofErr w:type="gramEnd"/>
      <w:r w:rsidRPr="00312F2F">
        <w:rPr>
          <w:rFonts w:eastAsia="Calibri"/>
          <w:sz w:val="4"/>
          <w:szCs w:val="16"/>
          <w14:ligatures w14:val="standardContextual"/>
        </w:rPr>
        <w:t xml:space="preserve"> the late eighteenth century, a time of lively reflection on the relationship between man and nature. Its history must be remembered here with its essential milestones; otherwise, we run the risk of not understanding the intellectual foundation of the concept of the Anthropocene. This concept culminates in one of the richest chapters in the history of ideas of the contemporary age (Lorius and Carpentier 2010; Bonneuil and Fressoz 2013) and, at the same time, in the most crucially decisive chapter of human experience on this planet.</w:t>
      </w:r>
    </w:p>
    <w:p w14:paraId="478F6CB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1780, in his book, Époques de la nature and, more precisely, in the seventh and last part of the book titled Lorsque la puissance de l’homme a fécondé celle de la Nature (II, 184–186), Buffon notes that “the whole face of the Earth today bears the mark of man’s power.” But in claiming the superiority of a nature “fertilized” by man over a “brute” nature, he still understands human omnipresence as a benevolent force:</w:t>
      </w:r>
    </w:p>
    <w:p w14:paraId="644A7B20"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It is only about thirty centuries ago that man’s power merged with that of nature and extended over most of the Earth; the treasures of its fertility, hitherto hidden, were revealed by man. (...) Finally, the whole face of the Earth today bears the mark of man’s power, which, although subordinate to that of nature, has often done more than she did, or has, at least, made her wonderfully fruitful, for it is with the help of our hands that nature has developed in all its extension (…) Compare brute nature with cultivated nature (…).</w:t>
      </w:r>
    </w:p>
    <w:p w14:paraId="186261E1"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This idea of the superiority of cultivated nature over brute nature rests on a philosophical tradition that was well described a century before Buffon in the conclusion of Leibniz’s De rerum originatione radicali (On the Ultimate Origination of Things, 1697, paragraph 16), where one reads:</w:t>
      </w:r>
    </w:p>
    <w:p w14:paraId="1151B3C2"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It must be recognized that there </w:t>
      </w:r>
      <w:proofErr w:type="gramStart"/>
      <w:r w:rsidRPr="00312F2F">
        <w:rPr>
          <w:rFonts w:eastAsia="Calibri"/>
          <w:sz w:val="4"/>
          <w:szCs w:val="16"/>
          <w14:ligatures w14:val="standardContextual"/>
        </w:rPr>
        <w:t>is</w:t>
      </w:r>
      <w:proofErr w:type="gramEnd"/>
      <w:r w:rsidRPr="00312F2F">
        <w:rPr>
          <w:rFonts w:eastAsia="Calibri"/>
          <w:sz w:val="4"/>
          <w:szCs w:val="16"/>
          <w14:ligatures w14:val="standardContextual"/>
        </w:rPr>
        <w:t xml:space="preserve"> a perpetual and most free progress of the whole universe towards a consummation of the universal beauty and perfection of the works of God, so that it is always advancing towards greater cultivation. Just as </w:t>
      </w:r>
      <w:proofErr w:type="gramStart"/>
      <w:r w:rsidRPr="00312F2F">
        <w:rPr>
          <w:rFonts w:eastAsia="Calibri"/>
          <w:sz w:val="4"/>
          <w:szCs w:val="16"/>
          <w14:ligatures w14:val="standardContextual"/>
        </w:rPr>
        <w:t>now</w:t>
      </w:r>
      <w:proofErr w:type="gramEnd"/>
      <w:r w:rsidRPr="00312F2F">
        <w:rPr>
          <w:rFonts w:eastAsia="Calibri"/>
          <w:sz w:val="4"/>
          <w:szCs w:val="16"/>
          <w14:ligatures w14:val="standardContextual"/>
        </w:rPr>
        <w:t xml:space="preserve"> a large part of our earth has received </w:t>
      </w:r>
      <w:proofErr w:type="gramStart"/>
      <w:r w:rsidRPr="00312F2F">
        <w:rPr>
          <w:rFonts w:eastAsia="Calibri"/>
          <w:sz w:val="4"/>
          <w:szCs w:val="16"/>
          <w14:ligatures w14:val="standardContextual"/>
        </w:rPr>
        <w:t>cultivation, and</w:t>
      </w:r>
      <w:proofErr w:type="gramEnd"/>
      <w:r w:rsidRPr="00312F2F">
        <w:rPr>
          <w:rFonts w:eastAsia="Calibri"/>
          <w:sz w:val="4"/>
          <w:szCs w:val="16"/>
          <w14:ligatures w14:val="standardContextual"/>
        </w:rPr>
        <w:t xml:space="preserve"> will receive it </w:t>
      </w:r>
      <w:proofErr w:type="gramStart"/>
      <w:r w:rsidRPr="00312F2F">
        <w:rPr>
          <w:rFonts w:eastAsia="Calibri"/>
          <w:sz w:val="4"/>
          <w:szCs w:val="16"/>
          <w14:ligatures w14:val="standardContextual"/>
        </w:rPr>
        <w:t>more and more</w:t>
      </w:r>
      <w:proofErr w:type="gramEnd"/>
      <w:r w:rsidRPr="00312F2F">
        <w:rPr>
          <w:rFonts w:eastAsia="Calibri"/>
          <w:sz w:val="4"/>
          <w:szCs w:val="16"/>
          <w14:ligatures w14:val="standardContextual"/>
        </w:rPr>
        <w:t>.</w:t>
      </w:r>
    </w:p>
    <w:p w14:paraId="0669C3B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But already in the end of the eighteenth century and early nineteenth century, diagnoses quite different from those of Leibniz and Buffon, especially on man’s disastrous impact on forests, were beginning to emerge from the pen of naturalists, such as Lamarck (1820), José Bonifácio de Andrada e Silva (Padua 2002), Alexander von Humboldt, Dietrich Brandis, and George Perkins Marsh, as well as Gifford Pinchot in the early twentieth century. Due to the immense breadth of his intellectual capacity, Humboldt is perhaps the most appropriate starting point for a prehistory of the Anthropocene, at least in the realm of modern science. As Andrea Wulf (2015) clearly points out, he seems to have been the first to scientifically conceive of the Earth as a “natural whole” animated by inward forces to the point that he had thought (more than a century before James Lovelock) to give the title Gäa to the volumes that he would eventually title Cosmos. Of even greater importance to the Anthropocene issue, Humboldt was, along with Lamarck, the first to realize that human activity had a decisive impact on ecosystems. From his analysis of the devastation of forests by colonial plantations at Lake Valencia in Venezuela in 1800 (Personal Narrative 1814–1829, vol. IV, p. 140), “Humboldt became the first scientist to talk about harmful human-induced climate change” (Wulf 2015). As Wulf also states, “he warned that humans were meddling with the climate and that this could have an unforeseeable impact on future generations.”</w:t>
      </w:r>
    </w:p>
    <w:p w14:paraId="2286EE3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A brief historical retrospect of the ideas that underlie the Anthropocene concept since the nineteenth century was proposed by Steffen et al. (2011). The </w:t>
      </w:r>
      <w:proofErr w:type="gramStart"/>
      <w:r w:rsidRPr="00312F2F">
        <w:rPr>
          <w:rFonts w:eastAsia="Calibri"/>
          <w:sz w:val="4"/>
          <w:szCs w:val="16"/>
          <w14:ligatures w14:val="standardContextual"/>
        </w:rPr>
        <w:t>authors’</w:t>
      </w:r>
      <w:proofErr w:type="gramEnd"/>
      <w:r w:rsidRPr="00312F2F">
        <w:rPr>
          <w:rFonts w:eastAsia="Calibri"/>
          <w:sz w:val="4"/>
          <w:szCs w:val="16"/>
          <w14:ligatures w14:val="standardContextual"/>
        </w:rPr>
        <w:t xml:space="preserve"> starting point is neither Lamarck nor Humboldt, but Marsh who was, in fact, among the first to realize that human action on the planet had become a threat to life. Hence, in The Earth as Modified by Human Action (1868/1874), a largely rewritten version of Man and Nature: </w:t>
      </w:r>
      <w:proofErr w:type="gramStart"/>
      <w:r w:rsidRPr="00312F2F">
        <w:rPr>
          <w:rFonts w:eastAsia="Calibri"/>
          <w:sz w:val="4"/>
          <w:szCs w:val="16"/>
          <w14:ligatures w14:val="standardContextual"/>
        </w:rPr>
        <w:t>Or,</w:t>
      </w:r>
      <w:proofErr w:type="gramEnd"/>
      <w:r w:rsidRPr="00312F2F">
        <w:rPr>
          <w:rFonts w:eastAsia="Calibri"/>
          <w:sz w:val="4"/>
          <w:szCs w:val="16"/>
          <w14:ligatures w14:val="standardContextual"/>
        </w:rPr>
        <w:t xml:space="preserve"> Physical Geography as Modified by Human Action (1864), he had a goal that was diametrically opposed to Buffon’s défense et illustration of human power over nature. Starting from the preface to the first edition, Marsh spells out his concerns:</w:t>
      </w:r>
    </w:p>
    <w:p w14:paraId="2D6DBBE7"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The object of the present volume is: to indicate the character and, approximately, the extent of the changes produced by human action in the physical conditions of the globe we inhabit; to point out the dangers of imprudence and the necessity of caution in all operations which, on a large scale, interfere with the spontaneous arrangements of the organic or the inorganic world; to suggest the possibility and the importance of the restoration of disturbed harmonies and the material improvement of waste and exhausted regions; and, incidentally, to illustrate the doctrine that man is, in both kind and degree, a power of a higher order than any of the other forms of animated life, which, like him, are nourished at the table of bounteous nature.</w:t>
      </w:r>
    </w:p>
    <w:p w14:paraId="65CE536C"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the same period, that is, between 1871 and 1873, abbot Antonio Stoppani (1824–1891) coined the term Anthropozoic; although not devoid of religious connotations, it clearly referred to human interference in the geological structures of the planet:</w:t>
      </w:r>
    </w:p>
    <w:p w14:paraId="37635384"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It is in this sense, precisely, that I do not hesitate in proclaiming the Anthropozoic era. The creation of man constitutes the introduction into nature of a new element with a strength by no means known to ancient worlds. </w:t>
      </w:r>
      <w:proofErr w:type="gramStart"/>
      <w:r w:rsidRPr="00312F2F">
        <w:rPr>
          <w:rFonts w:eastAsia="Calibri"/>
          <w:sz w:val="4"/>
          <w:szCs w:val="16"/>
          <w14:ligatures w14:val="standardContextual"/>
        </w:rPr>
        <w:t>And,</w:t>
      </w:r>
      <w:proofErr w:type="gramEnd"/>
      <w:r w:rsidRPr="00312F2F">
        <w:rPr>
          <w:rFonts w:eastAsia="Calibri"/>
          <w:sz w:val="4"/>
          <w:szCs w:val="16"/>
          <w14:ligatures w14:val="standardContextual"/>
        </w:rPr>
        <w:t xml:space="preserve"> mind this, that I am talking about physical worlds, since geology is the history of the planet and not, indeed, of intellect and morality. (…) This creature, </w:t>
      </w:r>
      <w:proofErr w:type="gramStart"/>
      <w:r w:rsidRPr="00312F2F">
        <w:rPr>
          <w:rFonts w:eastAsia="Calibri"/>
          <w:sz w:val="4"/>
          <w:szCs w:val="16"/>
          <w14:ligatures w14:val="standardContextual"/>
        </w:rPr>
        <w:t>absolutely new</w:t>
      </w:r>
      <w:proofErr w:type="gramEnd"/>
      <w:r w:rsidRPr="00312F2F">
        <w:rPr>
          <w:rFonts w:eastAsia="Calibri"/>
          <w:sz w:val="4"/>
          <w:szCs w:val="16"/>
          <w14:ligatures w14:val="standardContextual"/>
        </w:rPr>
        <w:t xml:space="preserve"> in itself, is, to the physical world, a new element, a new telluric force that for its strength and universality does not pale in the face of the greatest forces of the globe.</w:t>
      </w:r>
    </w:p>
    <w:p w14:paraId="7887BD66"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In 1896, Svante Arrhenius (1859–1927) first confronted the difficult question of the doubling of CO2, calculating by how much a given change in the atmospheric concentrations of gases that trap infrared radiation would alter the planet’s average temperature. He states, for example, that a 40% increase or decrease in the atmospheric abundance of the trace gas CO2 might trigger the glacial advances and retreats, an estimate </w:t>
      </w:r>
      <w:proofErr w:type="gramStart"/>
      <w:r w:rsidRPr="00312F2F">
        <w:rPr>
          <w:rFonts w:eastAsia="Calibri"/>
          <w:sz w:val="4"/>
          <w:szCs w:val="16"/>
          <w14:ligatures w14:val="standardContextual"/>
        </w:rPr>
        <w:t>similar to</w:t>
      </w:r>
      <w:proofErr w:type="gramEnd"/>
      <w:r w:rsidRPr="00312F2F">
        <w:rPr>
          <w:rFonts w:eastAsia="Calibri"/>
          <w:sz w:val="4"/>
          <w:szCs w:val="16"/>
          <w14:ligatures w14:val="standardContextual"/>
        </w:rPr>
        <w:t xml:space="preserve"> that of the IPCC (Le Treut and Somerville 2007 IPCC AR4). He also stated that “the temperature of the Arctic regions would rise about 8 °C or 9 °C, if the [atmospheric concentrations of] CO2 increased 2.5 to 3 times its present value.” This estimate is also probably not far from the truth, given the phenomenon known as Arctic amplification, briefly discussed in Chaps. 7 and 8. In 1917, Alexander Graham Bell finally coins the term “greenhouse effect” to describe the impact of CO2 concentrations on planetary temperatures. In the early 1920s, Vladimir I. Vernadsky (1926) introduced the idea that just as the biosphere had transformed the geosphere, the emergence of human knowledge (which Teilhard de Chardin (1923) and Édouard Le Roy would name noosphere) was transforming the biosphere (Clark et al. 2005).</w:t>
      </w:r>
    </w:p>
    <w:p w14:paraId="0A79F914"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These pioneering scientific contributions, from 1860 to 1920, go hand in hand (especially in England and the USA) with the first philosophical and moral reactions to industrialization and urbanization by artists and intellectuals such as John Ruskin, George Bernard Shaw (Dukore 2014), Henry Thoreau, and John Muir.2 They also go hand in hand with the first legal initiatives and environmental organizations, such as the Sea Birds Preservation Act (1869), considered the first conservationist law in England, the Plumage League (1889) in defense of birds and their habitats, the Coal Smoke Abatement Society (1898), the Sierra Club (1892), the Rainforest Action Network (1895), the Ecological Society of America (1915), the Committee for the Preservation of Natural Conditions (1917), and the Save the Redwoods League (1918), which were mobilized especially to safeguard sequoias.</w:t>
      </w:r>
    </w:p>
    <w:p w14:paraId="0455340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environmental awareness strongly emerging in this period will wane with Europe sinking into World War I and with the extreme political tensions that would lead to World War II. The idea that man’s power could be equated to the forces of nature takes on—with the carnage of World War I—the characteristics that Freud had attributed to it: humans could, thenceforth, use their growing technological control over these forces of nature to give free rein to their inherent aggressive drives,3 which now threaten to destroy us. In 1930, in the conclusion of his Civilization and Its Discontents, Freud expresses this fear:</w:t>
      </w:r>
    </w:p>
    <w:p w14:paraId="53B9E07C"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The fateful question for the human species seems to me to be whether and to what extent their cultural development will succeed in mastering the disturbance of their communal life by the human instinct of aggression and self-destruction. It may be that in this respect precisely the present time deserves </w:t>
      </w:r>
      <w:proofErr w:type="gramStart"/>
      <w:r w:rsidRPr="00312F2F">
        <w:rPr>
          <w:rFonts w:eastAsia="Calibri"/>
          <w:sz w:val="4"/>
          <w:szCs w:val="16"/>
          <w14:ligatures w14:val="standardContextual"/>
        </w:rPr>
        <w:t>a special</w:t>
      </w:r>
      <w:proofErr w:type="gramEnd"/>
      <w:r w:rsidRPr="00312F2F">
        <w:rPr>
          <w:rFonts w:eastAsia="Calibri"/>
          <w:sz w:val="4"/>
          <w:szCs w:val="16"/>
          <w14:ligatures w14:val="standardContextual"/>
        </w:rPr>
        <w:t xml:space="preserve"> interest. Men have gained control over the forces of nature to such an extent that with their help they would have no difficulty in exterminating one another to the last man. They know </w:t>
      </w:r>
      <w:proofErr w:type="gramStart"/>
      <w:r w:rsidRPr="00312F2F">
        <w:rPr>
          <w:rFonts w:eastAsia="Calibri"/>
          <w:sz w:val="4"/>
          <w:szCs w:val="16"/>
          <w14:ligatures w14:val="standardContextual"/>
        </w:rPr>
        <w:t>this, and</w:t>
      </w:r>
      <w:proofErr w:type="gramEnd"/>
      <w:r w:rsidRPr="00312F2F">
        <w:rPr>
          <w:rFonts w:eastAsia="Calibri"/>
          <w:sz w:val="4"/>
          <w:szCs w:val="16"/>
          <w14:ligatures w14:val="standardContextual"/>
        </w:rPr>
        <w:t xml:space="preserve"> hence comes a large part of their current unrest, their unhappiness and their mood of anxiety.</w:t>
      </w:r>
    </w:p>
    <w:p w14:paraId="1CE5DD20"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12.1 Cold War, the Atomic Age, and the Industrial and Agrochemical Machine</w:t>
      </w:r>
    </w:p>
    <w:p w14:paraId="3960D391"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After World War II, industrial capitalism reaches its Golden Age (1945–1973). In France, this period is called Les Trente Glorieuses (The Glorious Thirty): the “economic miracles” of Germany, Italy, and Japan take place, the USA achieves complete economic hegemony, the socialist bloc under Soviet leadership maintains an equally strong economic performance, and economic growth rates remain generally very high, even in some countries with late and incipient industrialization. But this widespread rush of economic activity is precisely what produces its inevitable counterpart: the first major pollution </w:t>
      </w:r>
      <w:proofErr w:type="gramStart"/>
      <w:r w:rsidRPr="00312F2F">
        <w:rPr>
          <w:rFonts w:eastAsia="Calibri"/>
          <w:sz w:val="4"/>
          <w:szCs w:val="16"/>
          <w14:ligatures w14:val="standardContextual"/>
        </w:rPr>
        <w:t>crises</w:t>
      </w:r>
      <w:proofErr w:type="gramEnd"/>
      <w:r w:rsidRPr="00312F2F">
        <w:rPr>
          <w:rFonts w:eastAsia="Calibri"/>
          <w:sz w:val="4"/>
          <w:szCs w:val="16"/>
          <w14:ligatures w14:val="standardContextual"/>
        </w:rPr>
        <w:t xml:space="preserve">. The tension between economic benefits and environmental harms—of a civilization model based on the accumulation of surplus and capital—gradually becomes inevitable. The perception of an environmental threat begins to rival the threat of </w:t>
      </w:r>
      <w:proofErr w:type="gramStart"/>
      <w:r w:rsidRPr="00312F2F">
        <w:rPr>
          <w:rFonts w:eastAsia="Calibri"/>
          <w:sz w:val="4"/>
          <w:szCs w:val="16"/>
          <w14:ligatures w14:val="standardContextual"/>
        </w:rPr>
        <w:t>total destruction</w:t>
      </w:r>
      <w:proofErr w:type="gramEnd"/>
      <w:r w:rsidRPr="00312F2F">
        <w:rPr>
          <w:rFonts w:eastAsia="Calibri"/>
          <w:sz w:val="4"/>
          <w:szCs w:val="16"/>
          <w14:ligatures w14:val="standardContextual"/>
        </w:rPr>
        <w:t xml:space="preserve"> by war that was forecast by Freud well before Hiroshima, as seen.</w:t>
      </w:r>
    </w:p>
    <w:p w14:paraId="52A12B54"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1973, at the end of his life, Arnold Toynbee would attempt, in Mankind and Mother Earth (1976, posthumous), a new synthesis of the history of civilization: new because he would now symptomatically place it under the man–biosphere antinomy. Indeed, the British historian’s approach is not distant from the Freudian analysis of humanity’s (self)destructive drives. It only emphasizes, half a century after Freud, the environmental consequences of this destructiveness, anticipating the prospect of an uninhabitable Earth which is later taken up in David Wallace-Wells’ famous article and book (2017, 2019):</w:t>
      </w:r>
    </w:p>
    <w:p w14:paraId="0C082490"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Mankind’s material power has now increased to a degree at which it could make the biosphere uninhabitable and will, in fact, produce this suicidal result within a foreseeable period of time if the human population of the globe does not now take prompt and vigorous concerted action to check the pollution and the spoliation that are being inflicted on the biosphere by short-sighted human greed.</w:t>
      </w:r>
    </w:p>
    <w:p w14:paraId="2F6F6322"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Between Freud’s late work (1930) and Toynbee’s posthumous (1976) one, the great expansion of capitalism had unleashed, alongside the big Cold War crises, immense impacts on nature, which were beginning to generate counter-impacts. The impacts of World War II and then the Cold War on the degradation of the biosphere were considerable. Jan and Mat Zalasiewicz (2015) provide some examples of this:</w:t>
      </w:r>
    </w:p>
    <w:p w14:paraId="5F3AD961"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After both world wars, the exhausted armies were left with millions of unused bombs, including chemical weapons. There was neither </w:t>
      </w:r>
      <w:proofErr w:type="gramStart"/>
      <w:r w:rsidRPr="00312F2F">
        <w:rPr>
          <w:rFonts w:eastAsia="Calibri"/>
          <w:sz w:val="4"/>
          <w:szCs w:val="16"/>
          <w14:ligatures w14:val="standardContextual"/>
        </w:rPr>
        <w:t>the time</w:t>
      </w:r>
      <w:proofErr w:type="gramEnd"/>
      <w:r w:rsidRPr="00312F2F">
        <w:rPr>
          <w:rFonts w:eastAsia="Calibri"/>
          <w:sz w:val="4"/>
          <w:szCs w:val="16"/>
          <w14:ligatures w14:val="standardContextual"/>
        </w:rPr>
        <w:t xml:space="preserve"> nor </w:t>
      </w:r>
      <w:proofErr w:type="gramStart"/>
      <w:r w:rsidRPr="00312F2F">
        <w:rPr>
          <w:rFonts w:eastAsia="Calibri"/>
          <w:sz w:val="4"/>
          <w:szCs w:val="16"/>
          <w14:ligatures w14:val="standardContextual"/>
        </w:rPr>
        <w:t>the resources</w:t>
      </w:r>
      <w:proofErr w:type="gramEnd"/>
      <w:r w:rsidRPr="00312F2F">
        <w:rPr>
          <w:rFonts w:eastAsia="Calibri"/>
          <w:sz w:val="4"/>
          <w:szCs w:val="16"/>
          <w14:ligatures w14:val="standardContextual"/>
        </w:rPr>
        <w:t xml:space="preserve"> to make them safe; most were simply shipped out to sea and thrown overboard. There are over a hundred known weapons dumps in the seas around north-west Europe alone. (…) Even larger dumping grounds were improvised elsewhere in the world. (…) Around a trillion [bullets] have been fired since the beginning of the second world war—that’s a couple of thousand for every square kilometre of Earth’s surface, both land and sea.</w:t>
      </w:r>
    </w:p>
    <w:p w14:paraId="6FB249C2"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According to the same authors, between 1965 and 1971, Vietnam, a country smaller than Germany, was bombarded with twice as much high explosives as the US forces used during the entire World War II: “The region was pulverized by some 26 million explosions, with the green Mekong delta turning into ‘grey porridge,’ as one soldier put it.” Vietnam and other Southeast Asian countries are undoubtedly among the main victims of the Cold War. But its most systemic victim was the biosphere, obviously including </w:t>
      </w:r>
      <w:proofErr w:type="gramStart"/>
      <w:r w:rsidRPr="00312F2F">
        <w:rPr>
          <w:rFonts w:eastAsia="Calibri"/>
          <w:sz w:val="4"/>
          <w:szCs w:val="16"/>
          <w14:ligatures w14:val="standardContextual"/>
        </w:rPr>
        <w:t>humanity as a whole, primarily</w:t>
      </w:r>
      <w:proofErr w:type="gramEnd"/>
      <w:r w:rsidRPr="00312F2F">
        <w:rPr>
          <w:rFonts w:eastAsia="Calibri"/>
          <w:sz w:val="4"/>
          <w:szCs w:val="16"/>
          <w14:ligatures w14:val="standardContextual"/>
        </w:rPr>
        <w:t xml:space="preserve"> </w:t>
      </w:r>
      <w:proofErr w:type="gramStart"/>
      <w:r w:rsidRPr="00312F2F">
        <w:rPr>
          <w:rFonts w:eastAsia="Calibri"/>
          <w:sz w:val="4"/>
          <w:szCs w:val="16"/>
          <w14:ligatures w14:val="standardContextual"/>
        </w:rPr>
        <w:t>as a result of</w:t>
      </w:r>
      <w:proofErr w:type="gramEnd"/>
      <w:r w:rsidRPr="00312F2F">
        <w:rPr>
          <w:rFonts w:eastAsia="Calibri"/>
          <w:sz w:val="4"/>
          <w:szCs w:val="16"/>
          <w14:ligatures w14:val="standardContextual"/>
        </w:rPr>
        <w:t xml:space="preserve"> the arms race. Between 1945 and 2013, there were 2421 atomic tests of which over 500 occurred in the atmosphere in the 1950s and 1960s (Jamieson 2014).4 In the 1950s, scientists began warning of their impacts. Hence, after October 10, 1963, atomic tests generally happened underground, as established by the Treaty Banning Nuclear Weapon Tests in the Atmosphere, in Outer Space, and Under Water, which entered into force on that day. Nevertheless, France and China continued to carry out nuclear tests in the atmosphere until 1974 (France) and 1980 (China).</w:t>
      </w:r>
    </w:p>
    <w:p w14:paraId="25C48A6B" w14:textId="77777777" w:rsidR="001A31F4" w:rsidRPr="00312F2F" w:rsidRDefault="001A31F4" w:rsidP="001A31F4">
      <w:pPr>
        <w:rPr>
          <w:rFonts w:eastAsia="Calibri"/>
          <w:sz w:val="4"/>
          <w:szCs w:val="16"/>
          <w14:ligatures w14:val="standardContextual"/>
        </w:rPr>
      </w:pPr>
      <w:proofErr w:type="gramStart"/>
      <w:r w:rsidRPr="00312F2F">
        <w:rPr>
          <w:rFonts w:eastAsia="Calibri"/>
          <w:sz w:val="4"/>
          <w:szCs w:val="16"/>
          <w14:ligatures w14:val="standardContextual"/>
        </w:rPr>
        <w:t>The full</w:t>
      </w:r>
      <w:proofErr w:type="gramEnd"/>
      <w:r w:rsidRPr="00312F2F">
        <w:rPr>
          <w:rFonts w:eastAsia="Calibri"/>
          <w:sz w:val="4"/>
          <w:szCs w:val="16"/>
          <w14:ligatures w14:val="standardContextual"/>
        </w:rPr>
        <w:t xml:space="preserve"> assessment of the effects of these tests on life on the planet will only be achieved by future generations. Among its most feared and delayed effects is the impact of 30 tons of plutonium-239 waste with a half-life of 24,000 years, abandoned by the Americans on the Pacific Islands. No less than “67 nuclear and atmospheric bombs were detonated on Enewetak and Bikini between 1946 and 1958—an explosive yield equivalent to 1.6 Hiroshima bombs detonated every day over the course of 12 years,” writes Jose et al. (2015). With rising sea levels, this radioactive waste, stored since 1979 in the Marshall Islands in a concrete dome called Runit Dome, will be submerged, likely causing it to leak into the ocean. In fact, as these three authors warn, “underground, radioactive waste has already started to leach out of the crater: according to a 2013 report by the US Department of Energy, soil around the dome is already more contaminated than its contents.” In this regard, they quote Michael Gerrard, Director of the Sabin Center for Climate Change Law at Columbia University, who visited the dome in 2010:</w:t>
      </w:r>
    </w:p>
    <w:p w14:paraId="7FFEF6EB"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Runit Dome represents a tragic confluence of nuclear testing and climate change. It resulted from US nuclear testing and the leaving behind of large quantities of plutonium. Now it has been gradually submerged as result of sea level rise from greenhouse gas emissions by industrial countries led by the United States.</w:t>
      </w:r>
    </w:p>
    <w:p w14:paraId="7353A39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In short, if there are many historical reasons for the birth of the term Anthropocene, the main one is the fact that the geological strata and the Earth system in general have been profoundly shaped—and will be even more so in the twenty-first century— by numerous consequences of the world wars that ravaged the twentieth century. These range from the atomic </w:t>
      </w:r>
      <w:proofErr w:type="gramStart"/>
      <w:r w:rsidRPr="00312F2F">
        <w:rPr>
          <w:rFonts w:eastAsia="Calibri"/>
          <w:sz w:val="4"/>
          <w:szCs w:val="16"/>
          <w14:ligatures w14:val="standardContextual"/>
        </w:rPr>
        <w:t>weapon</w:t>
      </w:r>
      <w:proofErr w:type="gramEnd"/>
      <w:r w:rsidRPr="00312F2F">
        <w:rPr>
          <w:rFonts w:eastAsia="Calibri"/>
          <w:sz w:val="4"/>
          <w:szCs w:val="16"/>
          <w14:ligatures w14:val="standardContextual"/>
        </w:rPr>
        <w:t xml:space="preserve"> and the various regional wars of the Cold War to the scorched-earth war against the biosphere, driven by the </w:t>
      </w:r>
      <w:proofErr w:type="gramStart"/>
      <w:r w:rsidRPr="00312F2F">
        <w:rPr>
          <w:rFonts w:eastAsia="Calibri"/>
          <w:sz w:val="4"/>
          <w:szCs w:val="16"/>
          <w14:ligatures w14:val="standardContextual"/>
        </w:rPr>
        <w:t>deadliest of</w:t>
      </w:r>
      <w:proofErr w:type="gramEnd"/>
      <w:r w:rsidRPr="00312F2F">
        <w:rPr>
          <w:rFonts w:eastAsia="Calibri"/>
          <w:sz w:val="4"/>
          <w:szCs w:val="16"/>
          <w14:ligatures w14:val="standardContextual"/>
        </w:rPr>
        <w:t xml:space="preserve"> weapons: </w:t>
      </w:r>
      <w:proofErr w:type="gramStart"/>
      <w:r w:rsidRPr="00312F2F">
        <w:rPr>
          <w:rFonts w:eastAsia="Calibri"/>
          <w:sz w:val="4"/>
          <w:szCs w:val="16"/>
          <w14:ligatures w14:val="standardContextual"/>
        </w:rPr>
        <w:t>the fossil</w:t>
      </w:r>
      <w:proofErr w:type="gramEnd"/>
      <w:r w:rsidRPr="00312F2F">
        <w:rPr>
          <w:rFonts w:eastAsia="Calibri"/>
          <w:sz w:val="4"/>
          <w:szCs w:val="16"/>
          <w14:ligatures w14:val="standardContextual"/>
        </w:rPr>
        <w:t xml:space="preserve"> fuel and agrochemical machine of globalized capitalism.</w:t>
      </w:r>
    </w:p>
    <w:p w14:paraId="6AB7820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12.2 Anthropization: A Large-Scale Geophysical Experiment</w:t>
      </w:r>
    </w:p>
    <w:p w14:paraId="1D049DA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1939, in an article titled “The Composition of the Atmosphere through the Ages,” Guy Stewart Callendar bore witness to the emerging awareness of the anthropogenic character of climate change. As James Fleming (2007) notes, the article “contains an early statement of the now-familiar claim that humanity has become an agent of global change.” Although they date back 80 years, Callendar’s words would be quite appropriate for a text from 2020 on the Anthropocene:</w:t>
      </w:r>
    </w:p>
    <w:p w14:paraId="5521490A"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It is a commonplace that man </w:t>
      </w:r>
      <w:proofErr w:type="gramStart"/>
      <w:r w:rsidRPr="00312F2F">
        <w:rPr>
          <w:rFonts w:eastAsia="Calibri"/>
          <w:sz w:val="4"/>
          <w:szCs w:val="16"/>
          <w14:ligatures w14:val="standardContextual"/>
        </w:rPr>
        <w:t>is able to</w:t>
      </w:r>
      <w:proofErr w:type="gramEnd"/>
      <w:r w:rsidRPr="00312F2F">
        <w:rPr>
          <w:rFonts w:eastAsia="Calibri"/>
          <w:sz w:val="4"/>
          <w:szCs w:val="16"/>
          <w14:ligatures w14:val="standardContextual"/>
        </w:rPr>
        <w:t xml:space="preserve"> speed up the processes of Nature, and he has now plunged heavily into her slow-moving carbon dioxide into the air each minute. This great stream of gas results from the combustion of fossil carbon (coal, oil, </w:t>
      </w:r>
      <w:proofErr w:type="gramStart"/>
      <w:r w:rsidRPr="00312F2F">
        <w:rPr>
          <w:rFonts w:eastAsia="Calibri"/>
          <w:sz w:val="4"/>
          <w:szCs w:val="16"/>
          <w14:ligatures w14:val="standardContextual"/>
        </w:rPr>
        <w:t>peat</w:t>
      </w:r>
      <w:proofErr w:type="gramEnd"/>
      <w:r w:rsidRPr="00312F2F">
        <w:rPr>
          <w:rFonts w:eastAsia="Calibri"/>
          <w:sz w:val="4"/>
          <w:szCs w:val="16"/>
          <w14:ligatures w14:val="standardContextual"/>
        </w:rPr>
        <w:t>, etc.), and it appears to be much greater than the natural rate of fixation.</w:t>
      </w:r>
    </w:p>
    <w:p w14:paraId="78FBED01"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Callendar’s article later gave rise to the term Callendar effect, which refers to the perception of the direct and well-quantified correlation between anthropogenic GHG emissions and structural changes in the planet’s climate. But Arrhenius and Callendar still thought that this planetary warming would be beneficial, delaying a “return of the deadly glaciers.” In addition, this article came out on the eve of the war, and </w:t>
      </w:r>
      <w:proofErr w:type="gramStart"/>
      <w:r w:rsidRPr="00312F2F">
        <w:rPr>
          <w:rFonts w:eastAsia="Calibri"/>
          <w:sz w:val="4"/>
          <w:szCs w:val="16"/>
          <w14:ligatures w14:val="standardContextual"/>
        </w:rPr>
        <w:t>its</w:t>
      </w:r>
      <w:proofErr w:type="gramEnd"/>
      <w:r w:rsidRPr="00312F2F">
        <w:rPr>
          <w:rFonts w:eastAsia="Calibri"/>
          <w:sz w:val="4"/>
          <w:szCs w:val="16"/>
          <w14:ligatures w14:val="standardContextual"/>
        </w:rPr>
        <w:t xml:space="preserve"> wording naturally went unnoticed in the face of much more immediate and tangible dangers. War, killing on an industrial scale, the so-called trivialization of evil on a scale </w:t>
      </w:r>
      <w:proofErr w:type="gramStart"/>
      <w:r w:rsidRPr="00312F2F">
        <w:rPr>
          <w:rFonts w:eastAsia="Calibri"/>
          <w:sz w:val="4"/>
          <w:szCs w:val="16"/>
          <w14:ligatures w14:val="standardContextual"/>
        </w:rPr>
        <w:t>never before</w:t>
      </w:r>
      <w:proofErr w:type="gramEnd"/>
      <w:r w:rsidRPr="00312F2F">
        <w:rPr>
          <w:rFonts w:eastAsia="Calibri"/>
          <w:sz w:val="4"/>
          <w:szCs w:val="16"/>
          <w14:ligatures w14:val="standardContextual"/>
        </w:rPr>
        <w:t xml:space="preserve"> imagined by man, concentration camps, and Hiroshima submerged everything. In the 1950s, two articles by Gilbert Plass (1956, 1959) brought up the problem of global warming once more. Curiously, the impact of CO2 atmospheric concentrations on the climate was still considered no more than a scientific “theory.” In fact, one of Plass’ papers (1956) was titled “The Carbon Dioxide Theory of Climatic Change.” Plass calculated in this article that “the average surface temperature of the earth increases 3.6°C if the CO2 concentration in the atmosphere is doubled.” In any case, the relationship between the CO2 concentration in the atmosphere and the rise of the Earth’s surface temperature began to be seen in a different light (see also Chap. 8). In the 1950s, the perception of man’s potentially dangerous interference in the climate </w:t>
      </w:r>
      <w:proofErr w:type="gramStart"/>
      <w:r w:rsidRPr="00312F2F">
        <w:rPr>
          <w:rFonts w:eastAsia="Calibri"/>
          <w:sz w:val="4"/>
          <w:szCs w:val="16"/>
          <w14:ligatures w14:val="standardContextual"/>
        </w:rPr>
        <w:t>merges</w:t>
      </w:r>
      <w:proofErr w:type="gramEnd"/>
      <w:r w:rsidRPr="00312F2F">
        <w:rPr>
          <w:rFonts w:eastAsia="Calibri"/>
          <w:sz w:val="4"/>
          <w:szCs w:val="16"/>
          <w14:ligatures w14:val="standardContextual"/>
        </w:rPr>
        <w:t xml:space="preserve"> with a new awareness of widespread pollution, destruction of nature, and the ills of industrial society. Many environmental disasters mobilize people’s awareness in England and in the USA. These disasters include the Great Smog of London, the Cuyahoga River Fire in Ohio (both in 1952), the return to deforestation caused by the US housing boom, projects to flood and build dams in the Grand Canyon (1963), and the explosion of a Union Oil platform off California’s coast in 1969 (polluting its sea and beaches with 16 million liters of oil, the largest event of its kind at that time). Climate change also seems to take public perception by storm. In 1953, the famous magazines, Popular Mechanics and Time, make room for this topic. In a Time article titled “The invisible blanket,” Gilbert Plass predicts that:</w:t>
      </w:r>
    </w:p>
    <w:p w14:paraId="73C04089"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At its present rate of increase, the CO2 in the atmosphere will raise the earth’s average temperature 1.5° Fahrenheit [0.9°C] each 100 years (...) For centuries to come, if man’s industrial growth continues, the earth’s climate will continue to grow warmer.</w:t>
      </w:r>
    </w:p>
    <w:p w14:paraId="3178CDAB"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In 1957, Roger Revelle and Hans Suess conclude an article on the increase in atmospheric CO2 concentrations with a paragraph that has become, perhaps, the </w:t>
      </w:r>
      <w:proofErr w:type="gramStart"/>
      <w:r w:rsidRPr="00312F2F">
        <w:rPr>
          <w:rFonts w:eastAsia="Calibri"/>
          <w:sz w:val="4"/>
          <w:szCs w:val="16"/>
          <w14:ligatures w14:val="standardContextual"/>
        </w:rPr>
        <w:t>best known</w:t>
      </w:r>
      <w:proofErr w:type="gramEnd"/>
      <w:r w:rsidRPr="00312F2F">
        <w:rPr>
          <w:rFonts w:eastAsia="Calibri"/>
          <w:sz w:val="4"/>
          <w:szCs w:val="16"/>
          <w14:ligatures w14:val="standardContextual"/>
        </w:rPr>
        <w:t xml:space="preserve"> hallmark in the contemporary history of global warming science:</w:t>
      </w:r>
    </w:p>
    <w:p w14:paraId="0276E361" w14:textId="77777777" w:rsidR="001A31F4" w:rsidRPr="00312F2F" w:rsidRDefault="001A31F4" w:rsidP="001A31F4">
      <w:pPr>
        <w:ind w:left="720"/>
        <w:rPr>
          <w:rFonts w:eastAsia="Calibri"/>
          <w:sz w:val="4"/>
          <w:szCs w:val="16"/>
          <w14:ligatures w14:val="standardContextual"/>
        </w:rPr>
      </w:pPr>
      <w:proofErr w:type="gramStart"/>
      <w:r w:rsidRPr="00312F2F">
        <w:rPr>
          <w:rFonts w:eastAsia="Calibri"/>
          <w:sz w:val="4"/>
          <w:szCs w:val="16"/>
          <w14:ligatures w14:val="standardContextual"/>
        </w:rPr>
        <w:t>Thus</w:t>
      </w:r>
      <w:proofErr w:type="gramEnd"/>
      <w:r w:rsidRPr="00312F2F">
        <w:rPr>
          <w:rFonts w:eastAsia="Calibri"/>
          <w:sz w:val="4"/>
          <w:szCs w:val="16"/>
          <w14:ligatures w14:val="standardContextual"/>
        </w:rPr>
        <w:t xml:space="preserve"> human beings are now carrying out a </w:t>
      </w:r>
      <w:proofErr w:type="gramStart"/>
      <w:r w:rsidRPr="00312F2F">
        <w:rPr>
          <w:rFonts w:eastAsia="Calibri"/>
          <w:sz w:val="4"/>
          <w:szCs w:val="16"/>
          <w14:ligatures w14:val="standardContextual"/>
        </w:rPr>
        <w:t>large scale</w:t>
      </w:r>
      <w:proofErr w:type="gramEnd"/>
      <w:r w:rsidRPr="00312F2F">
        <w:rPr>
          <w:rFonts w:eastAsia="Calibri"/>
          <w:sz w:val="4"/>
          <w:szCs w:val="16"/>
          <w14:ligatures w14:val="standardContextual"/>
        </w:rPr>
        <w:t xml:space="preserve"> geophysical experiment of a kind that could not have happened in the past nor be reproduced in the future. Within a few centuries we are returning to the atmosphere and oceans the concentrated organic carbon stored in sedimentary rocks over hundreds of millions of years.</w:t>
      </w:r>
    </w:p>
    <w:p w14:paraId="25FDB3F1"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 following year, in 1958, an educational film called The Unchained Goddess, produced by Frank Capra, the great </w:t>
      </w:r>
      <w:proofErr w:type="gramStart"/>
      <w:r w:rsidRPr="00312F2F">
        <w:rPr>
          <w:rFonts w:eastAsia="Calibri"/>
          <w:sz w:val="4"/>
          <w:szCs w:val="16"/>
          <w14:ligatures w14:val="standardContextual"/>
        </w:rPr>
        <w:t>Italian-American</w:t>
      </w:r>
      <w:proofErr w:type="gramEnd"/>
      <w:r w:rsidRPr="00312F2F">
        <w:rPr>
          <w:rFonts w:eastAsia="Calibri"/>
          <w:sz w:val="4"/>
          <w:szCs w:val="16"/>
          <w14:ligatures w14:val="standardContextual"/>
        </w:rPr>
        <w:t xml:space="preserve"> Filmmaker who was also a Chemical Engineer, predicts that atmospheric warming and glacial melting, both caused by human activity, would be calamitous:</w:t>
      </w:r>
    </w:p>
    <w:p w14:paraId="10ECE4C5"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Due to our release through factories and automobiles every year of more than six billion tons of carbon dioxide, our atmosphere seems to be getting warmer. (…) A few degrees rise in the Earth’s temperature would melt the polar ice caps. And if this happens, an inland sea </w:t>
      </w:r>
      <w:proofErr w:type="gramStart"/>
      <w:r w:rsidRPr="00312F2F">
        <w:rPr>
          <w:rFonts w:eastAsia="Calibri"/>
          <w:sz w:val="4"/>
          <w:szCs w:val="16"/>
          <w14:ligatures w14:val="standardContextual"/>
        </w:rPr>
        <w:t>would</w:t>
      </w:r>
      <w:proofErr w:type="gramEnd"/>
      <w:r w:rsidRPr="00312F2F">
        <w:rPr>
          <w:rFonts w:eastAsia="Calibri"/>
          <w:sz w:val="4"/>
          <w:szCs w:val="16"/>
          <w14:ligatures w14:val="standardContextual"/>
        </w:rPr>
        <w:t xml:space="preserve"> fill a good portion of the Mississippi valley.</w:t>
      </w:r>
    </w:p>
    <w:p w14:paraId="6B11173B"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This rising awareness of the harmful effects of pollution and GHG emissions is reflected in the establishment (between 1947 and 1971) of the eight most influential US environmental NGOs: Defenders of Wildlife (1947), The Nature Conservancy (1950), WWF (1961), Environmental Defense Fund (1967), Friends of the Earth (1969), International Fund for Animal Welfare (IFAW) (1969), Natural Resources Defense Council (NRDC) (1970), and Greenpeace (1971) (Hunter 2002). Another reflection of this awakening is the publication of Silent Spring by Rachel Carson (1907–1964) in 1962, a book that is, as we know, a major milestone in the history of environmental awareness. Linda Lear, her biographer, recalls the context in which the book appears5:</w:t>
      </w:r>
    </w:p>
    <w:p w14:paraId="09B51F15"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Silent Spring contained the kernel of social revolution. Carson wrote at a time of new affluence and intense social conformity. The cold war, with its climate of suspicion and intolerance, was at its zenith. The chemical industry, one of the chief beneficiaries of postwar technology, was also one of the chief authors of the nation’s prosperity. DDT enabled the conquest of insect pests in agriculture and of insect-borne disease just as surely as the atomic bomb destroyed America’s military enemies and dramatically altered the balance of power between humans and nature.</w:t>
      </w:r>
    </w:p>
    <w:p w14:paraId="04762ACB"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Silent Spring, in fact, has the impact of “another” bomb, this time affecting American and even global consciousness. It is the first book on environmental science to be discussed at a press conference by President John F. Kennedy and to remain on the bestseller list for a long time. It is not surprising, thus, that the establishment of the Clean Air Act, a federal air pollution monitoring and control program, happened in 1963. Between 1962 and 1966, the book was translated (in chronological order) into German, French, Swedish, Danish, Dutch, Finnish, Italian, Spanish, Portuguese, Japanese, Icelandic, and Norwegian. It was later translated into Chinese (1979), Thai (1982), Korean (1995), and Turkish (2004). By warning of the death of birds and other animals caused by the pesticide DDT, Carson emphasized—in the very same year as the Cuban missile crisis—that the risks of human annihilation no longer stemmed only from a nuclear winter, but also from a silent spring. More than nuclear war, one should, henceforth, fear the less noisy, but no less destructive, war against nature. This is because (notwithstanding the fear expressed by Freud in 1930, 15 years before the atomic bomb) a nuclear winter could be avoided, but not a spring without birds—an allusion to a dead nature—if man did not learn to contain his (self)destructiveness in relation to nature.</w:t>
      </w:r>
    </w:p>
    <w:p w14:paraId="44547022"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retrospect, it is becoming clearer that the 1960s can conveniently be called the Rachel Carson decade. At the end of the decade, René Dubos, a French Biologist naturalized in the USA, launches another book that is emblematic of those years, So Human an Animal. It begins with a statement that reflects the indignation felt in that decade:</w:t>
      </w:r>
    </w:p>
    <w:p w14:paraId="765E9FA4"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This book should have been written with anger. I should be expressing in the strongest possible terms my anguish at seeing so many human and natural values spoiled or destroyed in affluent societies, as well as my indignation at the failure of the scientific community to organize a systematic effort against the desecration of life and nature. (…) The most hopeful sign for the future is the attempt by the rebellious to reject our social values. (…) As long as there are rebels in our midst, there is reason to hope that our societies can be saved.</w:t>
      </w:r>
    </w:p>
    <w:p w14:paraId="271F47D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Perhaps influenced by Carson and Dubos, and certainly under the impact of the Vietnam War and the 1968 annus mirabilis, the Union of Concerned Scientists (UCS) was launched at MIT. Its inaugural document was initially signed by 50 senior scientists, including the heads of the biology, chemistry, and physics departments, and then endorsed by other scientists from this renowned center of scientific activity in the USA. The document redefines the meaning of scientific activity. It is no longer just about seeking to broaden knowledge </w:t>
      </w:r>
      <w:proofErr w:type="gramStart"/>
      <w:r w:rsidRPr="00312F2F">
        <w:rPr>
          <w:rFonts w:eastAsia="Calibri"/>
          <w:sz w:val="4"/>
          <w:szCs w:val="16"/>
          <w14:ligatures w14:val="standardContextual"/>
        </w:rPr>
        <w:t>on</w:t>
      </w:r>
      <w:proofErr w:type="gramEnd"/>
      <w:r w:rsidRPr="00312F2F">
        <w:rPr>
          <w:rFonts w:eastAsia="Calibri"/>
          <w:sz w:val="4"/>
          <w:szCs w:val="16"/>
          <w14:ligatures w14:val="standardContextual"/>
        </w:rPr>
        <w:t xml:space="preserve"> nature; it is about understanding science now as a critical activity. It proposes, thenceforth, “to devise means for turning research applications away from the present emphasis on military technology toward the solution of pressing environmental and social problems.”6</w:t>
      </w:r>
    </w:p>
    <w:p w14:paraId="76150210"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12.2.1 “The Masters of the Apocalypse”</w:t>
      </w:r>
    </w:p>
    <w:p w14:paraId="1EFD07A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Although it occurred simultaneously on both sides of the northern Atlantic, the awareness of human arrogance and human impact on the environment had less momentum in continental Europe. As Hicham-Stéphane Afeissa (2009) points out, it is not coincidental that, until recently, European research on environmental issues seemed to suffer from a significant deficit in relation to the USA. But in addition to having less momentum, the awakening of an environmental consciousness in Europe had different characteristics. Contrary to the US autistic complex of being the embodiment of good, twentieth-century Europe gasped under the weight of bad conscience: the self-destruction caused by the two wars; the unconditional political, economic, and ideological capitulation to the USA; the atrocities of colonization and decolonization; and genocides. Moreover, it was the main zone of friction between the spheres of influence of the so-called superpowers (and, thus, the most plausible scenario of a nuclear hecatomb in the event of a cold war slippage), making European public opinion and intelligentsia more sensitive to Hiroshima than to environmental disasters. Therefore, reflection on the ecological question in the Old World emerges slowly from a meditation on the retreat of thought in the post-genocide era and the new precariousness of the human condition in the nuclear age. No one better than Michel Serres (Éclaircissements 1992) expresses the advent of this seismic tremor in the consciousness of European scientists and philosophers: “Since the atomic bomb, it had become urgent to rethink scientific optimism. I ask my readers to hear the explosion of this problem </w:t>
      </w:r>
      <w:proofErr w:type="gramStart"/>
      <w:r w:rsidRPr="00312F2F">
        <w:rPr>
          <w:rFonts w:eastAsia="Calibri"/>
          <w:sz w:val="4"/>
          <w:szCs w:val="16"/>
          <w14:ligatures w14:val="standardContextual"/>
        </w:rPr>
        <w:t>in</w:t>
      </w:r>
      <w:proofErr w:type="gramEnd"/>
      <w:r w:rsidRPr="00312F2F">
        <w:rPr>
          <w:rFonts w:eastAsia="Calibri"/>
          <w:sz w:val="4"/>
          <w:szCs w:val="16"/>
          <w14:ligatures w14:val="standardContextual"/>
        </w:rPr>
        <w:t xml:space="preserve"> every page of my books. Hiroshima remains the sole object of my philosophy.” In fact, the famous sentence from the Bhagavad-Gita, “Now I am become Death, the destroyer of worlds,” muttered by J. Robert Oppenheimer on July 16, 1945, in the face of the explosion of “his” bomb in the Los Alamos desert echoed paradoxically more in Europe than in the USA: in the writings of Bertrand Russell, Einstein, Karl Jaspers, Friedrich Dürrenmatt (in his grim comedy, Die Physiker, 1962), and, especially, Günther Anders, whose later work is strongly devoted to reflecting on the atomic bomb. In “The Bomb and the Roots of Our Blindness toward the Apocalypse” (essay published in The Obsolescence of Humankind 1956), Günther Anders spells out the essence of man’s “existential situation” (to put it in the language of that time):</w:t>
      </w:r>
    </w:p>
    <w:p w14:paraId="6C1BD54E"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If something in the consciousness of men today has the value of Absolute or Infinity, it is no longer the power of God or the power of nature, not even the alleged powers of morality or culture: it is our own power. Creation ex nihilo, once a manifestation of omnipotence, has been replaced by the opposite power: the power to annihilate, to reduce to nothing—and that power is in our hands. We really have gained the omnipotence that we had been yearning for so long, with Promethean spirit, albeit in a different form to what we hoped for. Given that we possess the strength to prepare each other’s end, we are the masters of the Apocalypse. We are </w:t>
      </w:r>
      <w:proofErr w:type="gramStart"/>
      <w:r w:rsidRPr="00312F2F">
        <w:rPr>
          <w:rFonts w:eastAsia="Calibri"/>
          <w:sz w:val="4"/>
          <w:szCs w:val="16"/>
          <w14:ligatures w14:val="standardContextual"/>
        </w:rPr>
        <w:t>infinity</w:t>
      </w:r>
      <w:proofErr w:type="gramEnd"/>
      <w:r w:rsidRPr="00312F2F">
        <w:rPr>
          <w:rFonts w:eastAsia="Calibri"/>
          <w:sz w:val="4"/>
          <w:szCs w:val="16"/>
          <w14:ligatures w14:val="standardContextual"/>
        </w:rPr>
        <w:t>.</w:t>
      </w:r>
    </w:p>
    <w:p w14:paraId="02D2F54B"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12.2.2 From the Nuclear to the Ecological</w:t>
      </w:r>
    </w:p>
    <w:p w14:paraId="7218FDB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Today, this paragraph refers not only to the nearly 23 thousand nuclear warheads in the hands of 8 countries, an arsenal of destructive power 200 thousand times larger than the bomb dropped in Hiroshima (Sidel and Levy 2014),7 but to the continuous and increasing destructive action of man over ecosystems in the Anthropocene. It could appear as an epigraph in the Red List of Threatened Species first published in 1963 by the International Union for Conservation of Nature (IUCN), an institution born in Europe immediately after the war.</w:t>
      </w:r>
    </w:p>
    <w:p w14:paraId="43CA0330"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transition from nuclear to ecological does not mean, however, just a change in subject or a broadening of its scope. Unlike a nuclear catastrophe, the ecological threat does not become a catastrophe because of a war event or a hamartia, a tragic flaw, but due to a (relatively) peaceful economic process, generally regarded (even today) as beneficial and even essential; one in which the shifts in phases toward collapse were still, in those years, almost imperceptible in their overall configuration. This difference between nuclear and ecological catastrophes was highlighted by Hans Jonas in 1979 in The Imperative of Responsibility and described precisely in a preface to the English edition of this work (1984):</w:t>
      </w:r>
    </w:p>
    <w:p w14:paraId="37E931B6"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Lately, the other side of the triumphal advance [of modern technology] has begun to show its face, disturbing the euphoria of success with threats that are as novel as its welcomed fruits. Not counting the insanity of a sudden, suicidal atomic holocaust, which sane fear can avoid with relative ease, it is the slow, long-term, cumulative—the peaceful and constructive use of worldwide technological power, a use in which all of us collaborate as captive beneficiaries through rising production, consumption, and sheer population growth—that poses threats much harder to counter.</w:t>
      </w:r>
    </w:p>
    <w:p w14:paraId="0824F4D4"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12.2.3 1972–2002: The Final Formulation of the Multiauthored Concept of the Anthropocene</w:t>
      </w:r>
    </w:p>
    <w:p w14:paraId="0CD1171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In the abovementioned text, Hans Jonas summarizes the slow awareness of the advent of the Anthropocene in Europe. </w:t>
      </w:r>
      <w:proofErr w:type="gramStart"/>
      <w:r w:rsidRPr="00312F2F">
        <w:rPr>
          <w:rFonts w:eastAsia="Calibri"/>
          <w:sz w:val="4"/>
          <w:szCs w:val="16"/>
          <w14:ligatures w14:val="standardContextual"/>
        </w:rPr>
        <w:t>To a large extent</w:t>
      </w:r>
      <w:proofErr w:type="gramEnd"/>
      <w:r w:rsidRPr="00312F2F">
        <w:rPr>
          <w:rFonts w:eastAsia="Calibri"/>
          <w:sz w:val="4"/>
          <w:szCs w:val="16"/>
          <w14:ligatures w14:val="standardContextual"/>
        </w:rPr>
        <w:t>, the notion of the Anthropocene, despite its technicality and its pertaining strictly to the realm of stratigraphy, would not have been conceivable outside of the sphere of critical thinking which gained momentum in the 1960s. This period was rife with philosophical insurgency and political action, and it also saw the emergence of figures such as Barbara Ward and René Dubos, both who drafted the report commissioned by Maurice Strong for the seminal 1972 United Nations Conference on Human Development. This report, titled Only One Earth: The Care and Maintenance of a Small Planet, brought together the contributions of 152 experts from 58 countries, resulting in the 26 principles that make up the Stockholm Declaration and in the creation of UNEP. The first of these principles clearly advances the central idea of a new geological epoch that is conditioned by human action as much as (or more than) by non-anthropic variables:</w:t>
      </w:r>
    </w:p>
    <w:p w14:paraId="4C6FE8C2"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In the long and tortuous evolution of </w:t>
      </w:r>
      <w:proofErr w:type="gramStart"/>
      <w:r w:rsidRPr="00312F2F">
        <w:rPr>
          <w:rFonts w:eastAsia="Calibri"/>
          <w:sz w:val="4"/>
          <w:szCs w:val="16"/>
          <w14:ligatures w14:val="standardContextual"/>
        </w:rPr>
        <w:t>the human race</w:t>
      </w:r>
      <w:proofErr w:type="gramEnd"/>
      <w:r w:rsidRPr="00312F2F">
        <w:rPr>
          <w:rFonts w:eastAsia="Calibri"/>
          <w:sz w:val="4"/>
          <w:szCs w:val="16"/>
          <w14:ligatures w14:val="standardContextual"/>
        </w:rPr>
        <w:t xml:space="preserve"> on this planet a stage has been reached when, through the rapid acceleration of science and technology, man has acquired the power to transform his environment in countless ways and on an unprecedented scale.</w:t>
      </w:r>
    </w:p>
    <w:p w14:paraId="7C4129AC"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These precedents must be kept in mind so as not to confine the concept of the Anthropocene to the narrow limits of scientific terminology. Indeed, while the International Commission on Stratigraphy (ICS) is still debating its official adoption, this concept is not limited to a proposed revision of stratigraphic nomenclature. It is a collectively formulated idea, circulating through the Zeitgeist of the 1970s–1990s. As James Syvitski (2012) states, “in the 1990s the term Anthroposphere was widely used in the Chinese science literature under the influence of Chen Zhirong of the Institute of Geology and Geophysics at the Chinese Academy of Sciences in Beijing.” In the West, the birth of the term Anthropocene is credited mainly to two biologists, Eugene F. Stoermer and Andrew C. Revkin, as seen in Revkin (2011) and in a historical study of the term produced by Steffen et al. (2011):</w:t>
      </w:r>
    </w:p>
    <w:p w14:paraId="6AE8AB76"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Eugene F. Stoermer wrote: ‘I began using the term “anthropocene” in the </w:t>
      </w:r>
      <w:proofErr w:type="gramStart"/>
      <w:r w:rsidRPr="00312F2F">
        <w:rPr>
          <w:rFonts w:eastAsia="Calibri"/>
          <w:sz w:val="4"/>
          <w:szCs w:val="16"/>
          <w14:ligatures w14:val="standardContextual"/>
        </w:rPr>
        <w:t>1980s, but</w:t>
      </w:r>
      <w:proofErr w:type="gramEnd"/>
      <w:r w:rsidRPr="00312F2F">
        <w:rPr>
          <w:rFonts w:eastAsia="Calibri"/>
          <w:sz w:val="4"/>
          <w:szCs w:val="16"/>
          <w14:ligatures w14:val="standardContextual"/>
        </w:rPr>
        <w:t xml:space="preserve"> never formalized it until Paul contacted me’. About this time other authors were exploring the concept of the Anthropocene, although not using the term. More curiously, a popular book about Global Warming, published in 1992 by Andrew C. Revkin, contained the following prophetic words: ‘Perhaps earth scientists of the future will name this new post-Holocene period for its causative element—for us. We are entering an age that might someday be referred to as, say, the Anthrocene [sic]. After all, it is a geological age of our own making’. Perhaps many readers ignored the minor linguistic difference and have read the new term as Anthro(po)cene!</w:t>
      </w:r>
    </w:p>
    <w:p w14:paraId="7B06B0FE"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Indeed, it is from the seminal ideas of Humboldt, Lamarck, Marsh, Stoppani, Vernadsky, and Teilhard de Chardin, but not least from the emergent reflection of biologists, chemists, meteorologists, environmentalists, anthropologists, and philosophers of their generation,8 that Crutzen and Stoermer proposed, in the 2000 congress of the International Geosphere–Biosphere Program (IGBP) in Cuernavaca and then in a 2002 article by Crutzen alone, the recognition of a new geological epoch, the Anthropocene. Considering the combination of biogeophysical forces that shape the Earth system, this epoch is characterized by the fact that anthropic action prevails over forces generated by nonhuman factors. “It seems appropriate,” Crutzen wrote in 2002, “to assign the term ‘Anthropocene’ to the present, in many ways human-dominated, geological epoch, supplementing the Holocene—the warm period of the past 10–12 millennia.”</w:t>
      </w:r>
    </w:p>
    <w:p w14:paraId="4AC10C7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12.2.4 The Great Acceleration and Other Markers of Anthropic Interference</w:t>
      </w:r>
    </w:p>
    <w:p w14:paraId="6B08055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According to Paul Crutzen, the birth date of this new geological epoch could be conventionally fixed in 1784, the year of James Watt’s steam engine patent </w:t>
      </w:r>
      <w:proofErr w:type="gramStart"/>
      <w:r w:rsidRPr="00312F2F">
        <w:rPr>
          <w:rFonts w:eastAsia="Calibri"/>
          <w:sz w:val="4"/>
          <w:szCs w:val="16"/>
          <w14:ligatures w14:val="standardContextual"/>
        </w:rPr>
        <w:t>and also</w:t>
      </w:r>
      <w:proofErr w:type="gramEnd"/>
      <w:r w:rsidRPr="00312F2F">
        <w:rPr>
          <w:rFonts w:eastAsia="Calibri"/>
          <w:sz w:val="4"/>
          <w:szCs w:val="16"/>
          <w14:ligatures w14:val="standardContextual"/>
        </w:rPr>
        <w:t xml:space="preserve"> the birth of the atmospheric carbonization era. Jan Zalasiewicz (2014), Director of the Anthropocene Working Group of the International Commission on Stratigraphy (ICS), prefers to date the beginning of the Anthropocene from the second half of the twentieth century, choosing as his criteria the increase in greenhouse gas emissions and pollution, as well as the inscription on rocks of the radioactivity emitted by the detonation of atomic bombs in open air, among other factors. The proposal put forth by 25 researchers and coordinated by Zalasiewicz to date the Anthropocene from 1950 onward was reported by Richard Monastersky in 2015:</w:t>
      </w:r>
    </w:p>
    <w:p w14:paraId="2DC30D0B"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These radionuclides, such as long-lived plutonium-239, appeared at much the same time as many other large-scale changes wrought by humans in the years immediately following the Second World War. Fertilizer started to be mass produced, for instance, which doubled the amount of reactive nitrogen in the environment, and the amount of carbon dioxide in the atmosphere started to surge. New plastics spread around the globe, and a rise in global commerce carried invasive animal and plant species between continents. Furthermore, people were increasingly migrating from rural areas to urban centres, feeding the growth of megacities. This time has been called the Great Acceleration.</w:t>
      </w:r>
    </w:p>
    <w:p w14:paraId="2ED8187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iconic 24 graphics created by Will Steffen and colleagues in 2015 coined the idea of Great Acceleration, which was forever fixed by the International Geosphere– Biosphere Programme (IGBP—Global Change, 1986–2015) in these terms:</w:t>
      </w:r>
    </w:p>
    <w:p w14:paraId="332F7349"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The second half of the 20th Century is unique in the history of human existence. Many human activities reached take-off points sometime in the 20th Century and sharply accelerated towards the end of the century. The last 60 years have without doubt seen the most profound transformation of the human relationship with the natural world in the history of humankind. The effects of the accelerating human changes are now clearly discernible at the Earth system level. Many key indicators of the functioning of the Earth system are now showing responses that are, at least in part, driven by the changing human imprint on the planet. The human imprint influences all components of the global </w:t>
      </w:r>
      <w:proofErr w:type="gramStart"/>
      <w:r w:rsidRPr="00312F2F">
        <w:rPr>
          <w:rFonts w:eastAsia="Calibri"/>
          <w:sz w:val="4"/>
          <w:szCs w:val="16"/>
          <w14:ligatures w14:val="standardContextual"/>
        </w:rPr>
        <w:t>environment—oceans</w:t>
      </w:r>
      <w:proofErr w:type="gramEnd"/>
      <w:r w:rsidRPr="00312F2F">
        <w:rPr>
          <w:rFonts w:eastAsia="Calibri"/>
          <w:sz w:val="4"/>
          <w:szCs w:val="16"/>
          <w14:ligatures w14:val="standardContextual"/>
        </w:rPr>
        <w:t>, coastal zone, atmosphere, and land.</w:t>
      </w:r>
    </w:p>
    <w:p w14:paraId="3E667A22"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The Anthropocene concept expresses the preponderance of anthropic forces in relation to the other forces that intervene in shaping the Earth’s system. In the previous 11 chapters, we have seen how these forces are causing deforestation, deep imbalances in the climate system, and mass extinctions of plant and animal species on a growing scale, one that is already comparable to the previous five major extinctions. Future paleontologists—</w:t>
      </w:r>
      <w:proofErr w:type="gramStart"/>
      <w:r w:rsidRPr="00312F2F">
        <w:rPr>
          <w:rFonts w:eastAsia="Calibri"/>
          <w:sz w:val="10"/>
          <w14:ligatures w14:val="standardContextual"/>
        </w:rPr>
        <w:t>assuming that</w:t>
      </w:r>
      <w:proofErr w:type="gramEnd"/>
      <w:r w:rsidRPr="00312F2F">
        <w:rPr>
          <w:rFonts w:eastAsia="Calibri"/>
          <w:sz w:val="10"/>
          <w14:ligatures w14:val="standardContextual"/>
        </w:rPr>
        <w:t xml:space="preserve"> a future remains for us—will notice the sudden disappearance of fossil records of an uncountable number of species. Instead of plant and animal fossils, the traces left by anthropic forces on terrestrial and underwater rocks will be the signatures of isotopes such as plutonium-239, mentioned by Zalasiewicz, as well as numerous other markers, such as the various forms of pollution by fossil fuels, different explosives, POPs, concrete, plastic, aluminum, fertilizers, pesticides, and other industrial waste.</w:t>
      </w:r>
    </w:p>
    <w:p w14:paraId="7C68302E"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Ugo Bardi’s book, </w:t>
      </w:r>
      <w:proofErr w:type="gramStart"/>
      <w:r w:rsidRPr="00312F2F">
        <w:rPr>
          <w:rFonts w:eastAsia="Calibri"/>
          <w:sz w:val="10"/>
          <w14:ligatures w14:val="standardContextual"/>
        </w:rPr>
        <w:t>Extracted</w:t>
      </w:r>
      <w:proofErr w:type="gramEnd"/>
      <w:r w:rsidRPr="00312F2F">
        <w:rPr>
          <w:rFonts w:eastAsia="Calibri"/>
          <w:sz w:val="10"/>
          <w14:ligatures w14:val="standardContextual"/>
        </w:rPr>
        <w:t xml:space="preserve">: How the Quest for Mineral Wealth Is Plundering the Planet (2014), provides some insight into this. </w:t>
      </w:r>
      <w:r w:rsidRPr="00312F2F">
        <w:rPr>
          <w:rFonts w:eastAsia="Calibri"/>
          <w:b/>
          <w:iCs/>
          <w:u w:val="single"/>
          <w:bdr w:val="single" w:sz="8" w:space="0" w:color="auto"/>
          <w14:ligatures w14:val="standardContextual"/>
        </w:rPr>
        <w:t>Mining</w:t>
      </w:r>
      <w:r w:rsidRPr="00312F2F">
        <w:rPr>
          <w:rFonts w:eastAsia="Calibri"/>
          <w:sz w:val="10"/>
          <w14:ligatures w14:val="standardContextual"/>
        </w:rPr>
        <w:t xml:space="preserve"> </w:t>
      </w:r>
      <w:r w:rsidRPr="00312F2F">
        <w:rPr>
          <w:rFonts w:eastAsia="Calibri"/>
          <w:u w:val="single"/>
          <w14:ligatures w14:val="standardContextual"/>
        </w:rPr>
        <w:t>operations</w:t>
      </w:r>
      <w:r w:rsidRPr="00312F2F">
        <w:rPr>
          <w:rFonts w:eastAsia="Calibri"/>
          <w:sz w:val="10"/>
          <w14:ligatures w14:val="standardContextual"/>
        </w:rPr>
        <w:t xml:space="preserve"> </w:t>
      </w:r>
      <w:r w:rsidRPr="00312F2F">
        <w:rPr>
          <w:rFonts w:eastAsia="Calibri"/>
          <w:u w:val="single"/>
          <w14:ligatures w14:val="standardContextual"/>
        </w:rPr>
        <w:t>extract</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2 billion tons of iron and 15 million tons of copper globally per year</w:t>
      </w:r>
      <w:r w:rsidRPr="00312F2F">
        <w:rPr>
          <w:rFonts w:eastAsia="Calibri"/>
          <w:sz w:val="10"/>
          <w14:ligatures w14:val="standardContextual"/>
        </w:rPr>
        <w:t xml:space="preserve">. </w:t>
      </w:r>
      <w:r w:rsidRPr="00312F2F">
        <w:rPr>
          <w:rFonts w:eastAsia="Calibri"/>
          <w:u w:val="single"/>
          <w14:ligatures w14:val="standardContextual"/>
        </w:rPr>
        <w:t>The USA alone extracts 3 billion tons of ore a year from its territory</w:t>
      </w:r>
      <w:r w:rsidRPr="00312F2F">
        <w:rPr>
          <w:rFonts w:eastAsia="Calibri"/>
          <w:sz w:val="10"/>
          <w14:ligatures w14:val="standardContextual"/>
        </w:rPr>
        <w:t xml:space="preserve">, and according to the US Geological Survey, </w:t>
      </w:r>
      <w:r w:rsidRPr="00312F2F">
        <w:rPr>
          <w:rFonts w:eastAsia="Calibri"/>
          <w:u w:val="single"/>
          <w14:ligatures w14:val="standardContextual"/>
        </w:rPr>
        <w:t xml:space="preserve">the removal of sand and gravel for construction on a global scale can exceed </w:t>
      </w:r>
      <w:r w:rsidRPr="00312F2F">
        <w:rPr>
          <w:rFonts w:eastAsia="Calibri"/>
          <w:b/>
          <w:iCs/>
          <w:u w:val="single"/>
          <w:bdr w:val="single" w:sz="8" w:space="0" w:color="auto"/>
          <w14:ligatures w14:val="standardContextual"/>
        </w:rPr>
        <w:t>15 billion tons a year</w:t>
      </w:r>
      <w:r w:rsidRPr="00312F2F">
        <w:rPr>
          <w:rFonts w:eastAsia="Calibri"/>
          <w:sz w:val="10"/>
          <w14:ligatures w14:val="standardContextual"/>
        </w:rPr>
        <w:t xml:space="preserve">. </w:t>
      </w:r>
      <w:r w:rsidRPr="00312F2F">
        <w:rPr>
          <w:rFonts w:eastAsia="Calibri"/>
          <w:u w:val="single"/>
          <w14:ligatures w14:val="standardContextual"/>
        </w:rPr>
        <w:t xml:space="preserve">In relation to rocks and earth alone, humans remove, per year, the equivalent of </w:t>
      </w:r>
      <w:r w:rsidRPr="00312F2F">
        <w:rPr>
          <w:rFonts w:eastAsia="Calibri"/>
          <w:b/>
          <w:iCs/>
          <w:u w:val="single"/>
          <w:bdr w:val="single" w:sz="8" w:space="0" w:color="auto"/>
          <w14:ligatures w14:val="standardContextual"/>
        </w:rPr>
        <w:t>two Mount Fujis</w:t>
      </w:r>
      <w:r w:rsidRPr="00312F2F">
        <w:rPr>
          <w:rFonts w:eastAsia="Calibri"/>
          <w:sz w:val="10"/>
          <w14:ligatures w14:val="standardContextual"/>
        </w:rPr>
        <w:t xml:space="preserve"> (with an altitude of 3776 m, it is the highest mountain in the Japanese archipelago). According to Jan Zalasiewicz, </w:t>
      </w:r>
      <w:r w:rsidRPr="00312F2F">
        <w:rPr>
          <w:rFonts w:eastAsia="Calibri"/>
          <w:u w:val="single"/>
          <w14:ligatures w14:val="standardContextual"/>
        </w:rPr>
        <w:t xml:space="preserve">mining operations dig up the Earth’s crust to depths that reach several </w:t>
      </w:r>
      <w:r w:rsidRPr="00312F2F">
        <w:rPr>
          <w:rFonts w:eastAsia="Calibri"/>
          <w:b/>
          <w:iCs/>
          <w:u w:val="single"/>
          <w:bdr w:val="single" w:sz="8" w:space="0" w:color="auto"/>
          <w14:ligatures w14:val="standardContextual"/>
        </w:rPr>
        <w:t>thousand meters</w:t>
      </w:r>
      <w:r w:rsidRPr="00312F2F">
        <w:rPr>
          <w:rFonts w:eastAsia="Calibri"/>
          <w:sz w:val="10"/>
          <w14:ligatures w14:val="standardContextual"/>
        </w:rPr>
        <w:t xml:space="preserve"> (e.g., 5 km deep in a gold mine in South Africa). And </w:t>
      </w:r>
      <w:r w:rsidRPr="00312F2F">
        <w:rPr>
          <w:rFonts w:eastAsia="Calibri"/>
          <w:u w:val="single"/>
          <w14:ligatures w14:val="standardContextual"/>
        </w:rPr>
        <w:t xml:space="preserve">in its extraction processes alone, the </w:t>
      </w:r>
      <w:r w:rsidRPr="00312F2F">
        <w:rPr>
          <w:rFonts w:eastAsia="Calibri"/>
          <w:b/>
          <w:iCs/>
          <w:u w:val="single"/>
          <w:bdr w:val="single" w:sz="8" w:space="0" w:color="auto"/>
          <w14:ligatures w14:val="standardContextual"/>
        </w:rPr>
        <w:t>oil</w:t>
      </w:r>
      <w:r w:rsidRPr="00312F2F">
        <w:rPr>
          <w:rFonts w:eastAsia="Calibri"/>
          <w:u w:val="single"/>
          <w14:ligatures w14:val="standardContextual"/>
        </w:rPr>
        <w:t xml:space="preserve"> industry drilled</w:t>
      </w:r>
      <w:r w:rsidRPr="00312F2F">
        <w:rPr>
          <w:rFonts w:eastAsia="Calibri"/>
          <w:sz w:val="10"/>
          <w14:ligatures w14:val="standardContextual"/>
        </w:rPr>
        <w:t xml:space="preserve"> about </w:t>
      </w:r>
      <w:r w:rsidRPr="00312F2F">
        <w:rPr>
          <w:rFonts w:eastAsia="Calibri"/>
          <w:b/>
          <w:iCs/>
          <w:u w:val="single"/>
          <w:bdr w:val="single" w:sz="8" w:space="0" w:color="auto"/>
          <w14:ligatures w14:val="standardContextual"/>
        </w:rPr>
        <w:t>5 million kilometers underground</w:t>
      </w:r>
      <w:r w:rsidRPr="00312F2F">
        <w:rPr>
          <w:rFonts w:eastAsia="Calibri"/>
          <w:sz w:val="10"/>
          <w14:ligatures w14:val="standardContextual"/>
        </w:rPr>
        <w:t xml:space="preserve">, which, as the scholar points out, is </w:t>
      </w:r>
      <w:r w:rsidRPr="00312F2F">
        <w:rPr>
          <w:rFonts w:eastAsia="Calibri"/>
          <w:u w:val="single"/>
          <w14:ligatures w14:val="standardContextual"/>
        </w:rPr>
        <w:t xml:space="preserve">equivalent to the total length of man-made </w:t>
      </w:r>
      <w:r w:rsidRPr="00312F2F">
        <w:rPr>
          <w:rFonts w:eastAsia="Calibri"/>
          <w:b/>
          <w:iCs/>
          <w:u w:val="single"/>
          <w:bdr w:val="single" w:sz="8" w:space="0" w:color="auto"/>
          <w14:ligatures w14:val="standardContextual"/>
        </w:rPr>
        <w:t>highways</w:t>
      </w:r>
      <w:r w:rsidRPr="00312F2F">
        <w:rPr>
          <w:rFonts w:eastAsia="Calibri"/>
          <w:u w:val="single"/>
          <w14:ligatures w14:val="standardContextual"/>
        </w:rPr>
        <w:t xml:space="preserve"> on the planet</w:t>
      </w:r>
      <w:r w:rsidRPr="00312F2F">
        <w:rPr>
          <w:rFonts w:eastAsia="Calibri"/>
          <w:sz w:val="10"/>
          <w14:ligatures w14:val="standardContextual"/>
        </w:rPr>
        <w:t>.9</w:t>
      </w:r>
    </w:p>
    <w:p w14:paraId="440D6001"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2000, the burning of fossil fuels emitted about 160 Tg per year of sulfur dioxide (SO2) into the atmosphere, which is more than the sum emitted by all natural sources, and more synthetic nitrogen for fertilizers was produced and applied to agriculture than is naturally fixed by all the other terrestrial processes added together. Furthermore, more than half of all accessible freshwater resources had already been used by humans, and 35% of the mangroves in coastal areas had been lost. At least 50% of non-iced land surface had already been transformed by human action in 2000, and, over the last century, the extent of land occupied by agriculture has doubled, to the detriment of forests. Anthropic action interferes decisively not only “externally” in vegetation cover, in the behavior of physical forces, and in the extinction of species but also inside organisms, infiltrating into the cellular tissues of countless species and altering their metabolism, hormones, and chemical balance, as discussed in Chaps. 4, 10, and 11. According to Erle C. Ellis and Navin Ramankutty (2008), biomes have been so altered by humans that it would be better to call them “Anthromes” or “Anthropogenic biomes,” terms that provide “in many ways a more accurate description of broad ecological patterns within the current terrestrial biosphere than are conventional biome systems that describe vegetation patterns based on variations in climate and geology.”</w:t>
      </w:r>
    </w:p>
    <w:p w14:paraId="5028D39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12.3 The New Man–Nature Relationship</w:t>
      </w:r>
    </w:p>
    <w:p w14:paraId="494B124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In his conversations with Bruno Latour (Éclaircissements 1992), Michel Serres states: “A global subject, the Earth, emerges. A global subject, on the other hand, is constituted. We should, therefore, think about the global relations between these two globalities. We do not yet have a theory that allows us to think about them.” There is, in fact, something unthought in the concept of the Anthropocene. Its importance is, </w:t>
      </w:r>
      <w:proofErr w:type="gramStart"/>
      <w:r w:rsidRPr="00312F2F">
        <w:rPr>
          <w:rFonts w:eastAsia="Calibri"/>
          <w:sz w:val="4"/>
          <w:szCs w:val="16"/>
          <w14:ligatures w14:val="standardContextual"/>
        </w:rPr>
        <w:t>first of all</w:t>
      </w:r>
      <w:proofErr w:type="gramEnd"/>
      <w:r w:rsidRPr="00312F2F">
        <w:rPr>
          <w:rFonts w:eastAsia="Calibri"/>
          <w:sz w:val="4"/>
          <w:szCs w:val="16"/>
          <w14:ligatures w14:val="standardContextual"/>
        </w:rPr>
        <w:t>, philosophical. This concept abolishes the separation— foremost in man’s consciousness of himself—between the human and the nonhuman spheres. In the Anthropocene, nature ceased to be a variable that was independent of man and, ultimately, became a dependent variable. Therefore, nature has ultimately become a social relationship. But the inverse is equally true: relations between men in the broadest sense—from the economic to the symbolic sphere— lose their autonomy and gradually become functions that are dependent on environmental variables.</w:t>
      </w:r>
    </w:p>
    <w:p w14:paraId="60097C12" w14:textId="77777777" w:rsidR="001A31F4" w:rsidRPr="00312F2F" w:rsidRDefault="001A31F4" w:rsidP="001A31F4">
      <w:pPr>
        <w:rPr>
          <w:rFonts w:eastAsia="Calibri"/>
          <w:sz w:val="4"/>
          <w:szCs w:val="16"/>
          <w14:ligatures w14:val="standardContextual"/>
        </w:rPr>
      </w:pPr>
      <w:proofErr w:type="gramStart"/>
      <w:r w:rsidRPr="00312F2F">
        <w:rPr>
          <w:rFonts w:eastAsia="Calibri"/>
          <w:sz w:val="4"/>
          <w:szCs w:val="16"/>
          <w14:ligatures w14:val="standardContextual"/>
        </w:rPr>
        <w:t>Similar to</w:t>
      </w:r>
      <w:proofErr w:type="gramEnd"/>
      <w:r w:rsidRPr="00312F2F">
        <w:rPr>
          <w:rFonts w:eastAsia="Calibri"/>
          <w:sz w:val="4"/>
          <w:szCs w:val="16"/>
          <w14:ligatures w14:val="standardContextual"/>
        </w:rPr>
        <w:t xml:space="preserve"> the concept of culture, we know that the concept of nature cannot be defined. Its polysemy allows for irreconcilable, perhaps even contradictory, meanings to coexist in it, especially since the subject who defines nature is himself a part of nature. The only thing we can say is that during the Holocene, nature presented itself to human experience in two fundamental and contradictory ways: (a) as other than him, nature appeared to man’s consciousness as that which is not human, as something essentially different from him and in opposition to how he defined himself, and (b) as a totality, nature was physis and, as such, it encompassed and unified everything, including man and the gods. As Pierre Hadot teaches in a remarkable book, Le Voile d’Isis (2004), this duality was already present in Greece. It arises there in the form of tension between two ideas on nature, which imply opposite attitudes. As early as 1989, Hadot outlined this idea in a lesson at the Collège de France:</w:t>
      </w:r>
    </w:p>
    <w:p w14:paraId="66E99A8D"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One can distinguish two fundamental attitudes of ancient man toward nature. The first can be symbolized by the figure of Prometheus: this represents the ruse that steals the secrets of nature from the gods who hide them from mortals, the violence that seeks to overcome nature </w:t>
      </w:r>
      <w:proofErr w:type="gramStart"/>
      <w:r w:rsidRPr="00312F2F">
        <w:rPr>
          <w:rFonts w:eastAsia="Calibri"/>
          <w:sz w:val="4"/>
          <w:szCs w:val="16"/>
          <w14:ligatures w14:val="standardContextual"/>
        </w:rPr>
        <w:t>in order to</w:t>
      </w:r>
      <w:proofErr w:type="gramEnd"/>
      <w:r w:rsidRPr="00312F2F">
        <w:rPr>
          <w:rFonts w:eastAsia="Calibri"/>
          <w:sz w:val="4"/>
          <w:szCs w:val="16"/>
          <w14:ligatures w14:val="standardContextual"/>
        </w:rPr>
        <w:t xml:space="preserve"> improve the lives of humans. The theme already appears in medicine (Corpus hippocraticum, XII, 3), but especially in mechanics [...]. The word mêchanê refers, additionally, to ruse. Opposed to this ‘promethean’ attitude, which puts ruse at the service of men’s needs, there is a totally different kind of relation to nature in Antiquity that could be described as poetic and philosophical [that is, orphic], where ‘physics’ is conceived of as </w:t>
      </w:r>
      <w:proofErr w:type="gramStart"/>
      <w:r w:rsidRPr="00312F2F">
        <w:rPr>
          <w:rFonts w:eastAsia="Calibri"/>
          <w:sz w:val="4"/>
          <w:szCs w:val="16"/>
          <w14:ligatures w14:val="standardContextual"/>
        </w:rPr>
        <w:t>a spiritual</w:t>
      </w:r>
      <w:proofErr w:type="gramEnd"/>
      <w:r w:rsidRPr="00312F2F">
        <w:rPr>
          <w:rFonts w:eastAsia="Calibri"/>
          <w:sz w:val="4"/>
          <w:szCs w:val="16"/>
          <w14:ligatures w14:val="standardContextual"/>
        </w:rPr>
        <w:t xml:space="preserve"> exercise.</w:t>
      </w:r>
    </w:p>
    <w:p w14:paraId="2ADAEF2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Christian Godin (2012) notices quite well that these two attitudes of the Greeks toward the “secrets” of nature “may characterize more generally (and not just in Greece) the two opposite attitudes that man can adopt toward nature: one of fusion and one of conquest.”</w:t>
      </w:r>
    </w:p>
    <w:p w14:paraId="2C15CCD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 Promethean attitude gradually reduces nature to the “object” of the subject until it becomes completely alienated in the modern age by its conversion into quantity, vector force, and res extensa. It can be said that the whole history of philosophy in the modern and contemporary age is strongly dominated by the unfinished double enterprise of determining the ontology of this object and the epistemological status of the subject’s relationship with it. Alexandre Koyré’s definition of this object quite accurately specifies the point that we have reached along this path: “Nobody knows what nature is except that it is whatever it is that falsifies our hypotheses” (as cited by Crombie 1987). In the nineteenth century, Hegel’s logic would still attempt to restore unity between subject and object through a dialectical identification between the spirit and the world or the reciprocal subsumption of one by the other (Beiser 1993). But modern science would simply ignore Hegel as much as he ignored the two categories that have progressively come to characterize science in the modern age: the central role of experiment and the mathematization of knowledge. Such a restoration </w:t>
      </w:r>
      <w:proofErr w:type="gramStart"/>
      <w:r w:rsidRPr="00312F2F">
        <w:rPr>
          <w:rFonts w:eastAsia="Calibri"/>
          <w:sz w:val="4"/>
          <w:szCs w:val="16"/>
          <w14:ligatures w14:val="standardContextual"/>
        </w:rPr>
        <w:t>actually occurs</w:t>
      </w:r>
      <w:proofErr w:type="gramEnd"/>
      <w:r w:rsidRPr="00312F2F">
        <w:rPr>
          <w:rFonts w:eastAsia="Calibri"/>
          <w:sz w:val="4"/>
          <w:szCs w:val="16"/>
          <w14:ligatures w14:val="standardContextual"/>
        </w:rPr>
        <w:t>, in Hegel’s century, only in the aesthetic and existential experience of Stimmung, an empathetic convergence and communion of spirit with nature in the lyrical instant or in the spirit’s submission to the sublime. In the lyrical instant, to stick to emblematic examples, we have Goethe’s Über allen Gipfeln ist Ruh, certain small landscapes of the French or Italian countryside by the likes of Valenciennes to Corot, and the second movement of Beethoven’s Pastoral; in the second case, that of the sublime, we have Leopardi’s L’infinito or the fourth movement of Beethoven’s Pastoral.</w:t>
      </w:r>
    </w:p>
    <w:p w14:paraId="5B611360"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It is superfluous to remember that as a living organism, man is, objectively, nature. But the very idea of anthropogenesis, or hominization, has always been perceived, at least in the West, as a slow and gradual process of distancing and differentiation of the human species from other species and from nature in general. In this process, nature meant, at the same time, that which is not human, that which surrounds man (his Umwelt), and that which is the origin of man. Whatever the meaning— biological, utilitarian, phenomenological, or symbolic—of the word origin, man was, in short, the effect of that origin.</w:t>
      </w:r>
    </w:p>
    <w:p w14:paraId="3631229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12.3.1 The Powerlessness of Our Power</w:t>
      </w:r>
    </w:p>
    <w:p w14:paraId="1608D71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In the Anthropocene, by contrast, it is nature that becomes an effect of man. Wherever he goes, from the stratosphere to the deep sea, man now finds—objectively, and no longer merely as a projection of his consciousness—the effects of himself, of his action, and of his industrial pollution. La Terre, jadis notre mère, est devenue notre fille10: proposed by Michel Serres, this metaphor of the ancestral mother turned into our daughter </w:t>
      </w:r>
      <w:proofErr w:type="gramStart"/>
      <w:r w:rsidRPr="00312F2F">
        <w:rPr>
          <w:rFonts w:eastAsia="Calibri"/>
          <w:sz w:val="4"/>
          <w:szCs w:val="16"/>
          <w14:ligatures w14:val="standardContextual"/>
        </w:rPr>
        <w:t>illustrates</w:t>
      </w:r>
      <w:proofErr w:type="gramEnd"/>
      <w:r w:rsidRPr="00312F2F">
        <w:rPr>
          <w:rFonts w:eastAsia="Calibri"/>
          <w:sz w:val="4"/>
          <w:szCs w:val="16"/>
          <w14:ligatures w14:val="standardContextual"/>
        </w:rPr>
        <w:t xml:space="preserve"> perfectly the concept of the Anthropocene. It urges us to take care of the Earth just as we would do for our child.</w:t>
      </w:r>
    </w:p>
    <w:p w14:paraId="6C307E32"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But this supposed parental responsibility should not mislead us: we have not acquired any parental power over “our child.” If the Earth has become a variable that is dependent on anthropic action, this does not mean that man has greater control over it. On the contrary, since the mother could, occasionally, be a stepmother, the degraded daughter is systematically unsubmissive and “vindictive,” to use James Lovelock’s metaphor in The Revenge of Gaia (2006). Henceforth, societies will be increasingly governed by boomerang effects, that is, by negative effects on man of the imbalances that he has wrought upon ecosystems, as can be best seen in Chap. 15. In its own way, the Anthropocene achieved the ideal unity of science—gradually abandoned since the nineteenth century—because by abolishing the separation between the human and nonhuman spheres, it abolished ipso facto the boundaries between the natural sciences and the “human sciences.” As Michel Serres (2009) also states, today “human and social sciences have become a kind of subsection of life and earth sciences. And the reciprocal is also true.”</w:t>
      </w:r>
    </w:p>
    <w:p w14:paraId="1B663323"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Today, more than ever, we are existentially vulnerable to that which has become vulnerable to us. The Anthropocene is, in short, the revelation of the powerlessness of our power. This impotence is precisely our inability to halt the effects of that which we have caused and our inability to act economically according to what science tells us about the limits of the Earth system and its growing imbalances. On a more fundamental </w:t>
      </w:r>
      <w:proofErr w:type="gramStart"/>
      <w:r w:rsidRPr="00312F2F">
        <w:rPr>
          <w:rFonts w:eastAsia="Calibri"/>
          <w:sz w:val="4"/>
          <w:szCs w:val="16"/>
          <w14:ligatures w14:val="standardContextual"/>
        </w:rPr>
        <w:t>and also</w:t>
      </w:r>
      <w:proofErr w:type="gramEnd"/>
      <w:r w:rsidRPr="00312F2F">
        <w:rPr>
          <w:rFonts w:eastAsia="Calibri"/>
          <w:sz w:val="4"/>
          <w:szCs w:val="16"/>
          <w14:ligatures w14:val="standardContextual"/>
        </w:rPr>
        <w:t xml:space="preserve"> more concrete level, it is our inability to free ourselves psychically from the quantitative, compulsively expansive, and anthropocentric paradigm of capitalist economy. As we will discuss in Chaps. 14 and 15, this inability is the causa causans of the environmental collapse that looms on our horizon. Rachel Carson was already aware of this when she made the following statement in an American documentary aired on CBS in April 1963 (Gilding 2011): “man’s attitude towards nature is today critically important simply because we have now acquired a fateful power to destroy nature. But man is part of nature and his war against nature is inevitably a war against himself.”</w:t>
      </w:r>
    </w:p>
    <w:p w14:paraId="3AC479A4"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12.3.2 A New World, Biologically, </w:t>
      </w:r>
      <w:proofErr w:type="gramStart"/>
      <w:r w:rsidRPr="00312F2F">
        <w:rPr>
          <w:rFonts w:eastAsia="Calibri"/>
          <w:sz w:val="4"/>
          <w:szCs w:val="16"/>
          <w14:ligatures w14:val="standardContextual"/>
        </w:rPr>
        <w:t>Especially</w:t>
      </w:r>
      <w:proofErr w:type="gramEnd"/>
      <w:r w:rsidRPr="00312F2F">
        <w:rPr>
          <w:rFonts w:eastAsia="Calibri"/>
          <w:sz w:val="4"/>
          <w:szCs w:val="16"/>
          <w14:ligatures w14:val="standardContextual"/>
        </w:rPr>
        <w:t xml:space="preserve"> in the Tropics</w:t>
      </w:r>
    </w:p>
    <w:p w14:paraId="1E7B5DB3"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current radical reduction of vertebrate and invertebrate life-forms is a central feature of the environmental collapse we are facing in the Anthropocene. In fact, we are headed for “a new world, biologically.” A collective synthesis of research done over the past two decades and published in June 2012 in the journal Nature suggests this conclusion. It shows that “within a few generations,” the planet can transition to a new biospheric state never known to Homo sapiens. The main author of this study, Anthony Barnosky of the University of California, declared to Robert Sanders (2012)11:</w:t>
      </w:r>
    </w:p>
    <w:p w14:paraId="7DC65CB0"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“It really will be a new world, biologically. (…) The data suggests that there will be a reduction in biodiversity and severe impacts on much of what we depend on to sustain our quality of life, including, for example, fisheries, agriculture, forest products and clean water. This could happen within just a few generations.</w:t>
      </w:r>
    </w:p>
    <w:p w14:paraId="3DDEC2C6"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forms of this “new world” are beginning to emerge, insofar as expanding economic activity destroys ecosystems and alters the physical, chemical, and biological parameters of the planet. Compared to the lush biodiversity of the Holocene, the Anthropocene will be almost unrecognizable.</w:t>
      </w:r>
    </w:p>
    <w:p w14:paraId="25E30311"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contrast between the former exuberance and the forthcoming destitution will be more acute in the tropics because the greatest biodiversity is still concentrated there and because such latitudes, which are already warmer, will be more rapidly and profoundly affected by global warming and other biospheric degradation factors, as shown by three studies published in 2011, 2012, and 2013. Diffenbaugh and Scherer (2011) state that:</w:t>
      </w:r>
    </w:p>
    <w:p w14:paraId="10F9748D"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In contrast to the common perception that high-latitude areas face the most accelerated response to global warming, our results demonstrate that in fact tropical areas exhibit the most immediate and robust emergence of unprecedented heat, with many tropical areas exhibiting a 50% likelihood of permanently moving into a novel seasonal heat regime in the next two decades. We also find that global climate models </w:t>
      </w:r>
      <w:proofErr w:type="gramStart"/>
      <w:r w:rsidRPr="00312F2F">
        <w:rPr>
          <w:rFonts w:eastAsia="Calibri"/>
          <w:sz w:val="4"/>
          <w:szCs w:val="16"/>
          <w14:ligatures w14:val="standardContextual"/>
        </w:rPr>
        <w:t>are able to</w:t>
      </w:r>
      <w:proofErr w:type="gramEnd"/>
      <w:r w:rsidRPr="00312F2F">
        <w:rPr>
          <w:rFonts w:eastAsia="Calibri"/>
          <w:sz w:val="4"/>
          <w:szCs w:val="16"/>
          <w14:ligatures w14:val="standardContextual"/>
        </w:rPr>
        <w:t xml:space="preserve"> capture the observed intensification of seasonal hot conditions, increasing confidence in the projection of imminent, permanent emergence of unprecedented heat.</w:t>
      </w:r>
    </w:p>
    <w:p w14:paraId="4CF902B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Camilo Mora et al. (2013) also predict that “unprecedented climates will occur earliest in the tropics.” For their part, Oliver Wearn et al. (2012) warn that the extinction rate of vertebrate species in the Brazilian Amazon should expand enormously in the future:</w:t>
      </w:r>
    </w:p>
    <w:p w14:paraId="07EAEB60"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local extinctions of forest-dependent vertebrate species have thus far been minimal (1% of species by 2008), with more than 80% of extinctions expected to be incurred from historical habitat loss still to come. Realistic deforestation scenarios suggest that local regions will lose an average of nine vertebrate species and have a further 16 committed to extinction by 2050.</w:t>
      </w:r>
    </w:p>
    <w:p w14:paraId="5A5465C4"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As seen in the previous chapter, there will also be a radical reduction in most forms of marine life, including (possibly) phytoplankton. Therefore, as the biosphere regresses, both on land and in water, this new world of the Anthropocene will move toward a reduced biosphere that could perhaps be called hypobiosphere.</w:t>
      </w:r>
    </w:p>
    <w:p w14:paraId="72D0EA44"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12.4 Hypobiosphere: Functional and Nonfunctional Species to Man</w:t>
      </w:r>
    </w:p>
    <w:p w14:paraId="53B8194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We propose this neologism, hypobiosphere, to refer to the growing areas of the planet in which deforestation and defaunation will deprive the biosphere of </w:t>
      </w:r>
      <w:proofErr w:type="gramStart"/>
      <w:r w:rsidRPr="00312F2F">
        <w:rPr>
          <w:rFonts w:eastAsia="Calibri"/>
          <w:sz w:val="4"/>
          <w:szCs w:val="16"/>
          <w14:ligatures w14:val="standardContextual"/>
        </w:rPr>
        <w:t>the vast majority of</w:t>
      </w:r>
      <w:proofErr w:type="gramEnd"/>
      <w:r w:rsidRPr="00312F2F">
        <w:rPr>
          <w:rFonts w:eastAsia="Calibri"/>
          <w:sz w:val="4"/>
          <w:szCs w:val="16"/>
          <w14:ligatures w14:val="standardContextual"/>
        </w:rPr>
        <w:t xml:space="preserve"> highly evolved multicellular forms of animal and plant life still present in nature. The first 11 chapters of this book</w:t>
      </w:r>
      <w:proofErr w:type="gramStart"/>
      <w:r w:rsidRPr="00312F2F">
        <w:rPr>
          <w:rFonts w:eastAsia="Calibri"/>
          <w:sz w:val="4"/>
          <w:szCs w:val="16"/>
          <w14:ligatures w14:val="standardContextual"/>
        </w:rPr>
        <w:t>, and, in particular,</w:t>
      </w:r>
      <w:proofErr w:type="gramEnd"/>
      <w:r w:rsidRPr="00312F2F">
        <w:rPr>
          <w:rFonts w:eastAsia="Calibri"/>
          <w:sz w:val="4"/>
          <w:szCs w:val="16"/>
          <w14:ligatures w14:val="standardContextual"/>
        </w:rPr>
        <w:t xml:space="preserve"> the preceding two chapters, offer a display of partial prefigurations of the hypobiosphere. In fact, to some extent, we are already living in a hypobiosphere. According to Yinon Bar-On, Rob Phillips, and Ron Milo (2018), humans currently account for about 36% of the biomass of all mammals, livestock and domesticated animals for 60%, and wild mammals for only 4%:</w:t>
      </w:r>
    </w:p>
    <w:p w14:paraId="58AEAC42"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Today, the biomass of humans (≈0.06 Gigatons of Carbon, Gt C) and the biomass of livestock (≈0.1 Gt C, dominated by cattle and pigs) far surpass that of wild mammals, which has a mass of ≈0.007 Gt C. This is also true for wild and domesticated birds, for which the biomass of domesticated poultry (≈0.005 Gt C, dominated by chickens) is about threefold higher than that of wild birds (≈0.002 Gt C). (…) Intense whaling and exploitation of other marine mammals have resulted in an approximately fivefold decrease in marine mammal global biomass (from ≈0.02 Gt C to ≈0.004 Gt C). While the total biomass of wild mammals (both marine and terrestrial) decreased by a factor of ≈6, the total mass of mammals increased approximately fourfold from ≈0.04 Gt C to ≈0.17 Gt C due to the vast increase of the biomass of humanity and its associated livestock.</w:t>
      </w:r>
    </w:p>
    <w:p w14:paraId="4013364B"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Given these numbers, it does not seem arbitrary to say that the Anthropocene is reducing the biosphere into two groups. On one side are the species controlled by man and on the other side are those uncontrolled but able to withstand anthropogenic impacts, either due to their minimal contact with humans (such as species living in the deep ocean) or because they thrive in the anthromes, thanks to rubbish or other disturbances in the ecosystems. If this is the case, we should note the gradual prevalence of ten categories of life on the planet:</w:t>
      </w:r>
    </w:p>
    <w:p w14:paraId="3C16BEAD"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(1) Plants intended for human consumption and animal husbandry</w:t>
      </w:r>
    </w:p>
    <w:p w14:paraId="4F9DCE1C"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(2) Plant inputs for industry (cellulose, ethanol, etc.)</w:t>
      </w:r>
    </w:p>
    <w:p w14:paraId="73F8EB26"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(3) Domestic animals</w:t>
      </w:r>
    </w:p>
    <w:p w14:paraId="2F620EFC"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(4) Animals raised for human consumption</w:t>
      </w:r>
    </w:p>
    <w:p w14:paraId="5FE5AEE3"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(5) Animals raised for scientific experiments</w:t>
      </w:r>
    </w:p>
    <w:p w14:paraId="09733666"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(6) Plant and animal species unaffected by pesticides and human pollutants</w:t>
      </w:r>
    </w:p>
    <w:p w14:paraId="23FAAB2B"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(7) Species that benefit from anthropogenic environmental imbalances</w:t>
      </w:r>
    </w:p>
    <w:p w14:paraId="6285485E"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(8) Species that feed on our food and our waste</w:t>
      </w:r>
    </w:p>
    <w:p w14:paraId="2E361D62"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(9) Species that live in remaining remote areas with little contact with humans (e.g., in deep ocean trenches)</w:t>
      </w:r>
    </w:p>
    <w:p w14:paraId="6D120D45"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(10) Fungi, worms, microorganisms (viruses,12 bacteria, mites, etc.)</w:t>
      </w:r>
    </w:p>
    <w:p w14:paraId="6893F3A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Due to its apparent arbitrariness, this classification may be part of an array of absurd taxonomies, like the one imagined by Jorge Luis Borges (1952). However, this one has a rigorous logic, since, as might be expected in the Anthropocene, it divides species into those deeply manipulated by humans (1–5) and those that live outside the sphere of human domination (6–10). The last five categories of this classification, especially the last one, encompass billions or trillions of species; so, this new equilibrium of the biota will not necessarily be hostile to most life-forms. But it will be hostile—perhaps at the point of extermination—to the vast majority of approximately eight million eukaryote species. This is especially the case for vertebrates, a phylum (or subphylum) that contains, according to the 2004 IUCN report, 57,739 described species. Within this phylum, the class of mammals (endowed with a neocortex) includes about 5500 described species, a number that is probably very close to that of existing mammal species.</w:t>
      </w:r>
    </w:p>
    <w:p w14:paraId="0EF6EA3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12.4.1 The Increase in Meat Consumption</w:t>
      </w:r>
    </w:p>
    <w:p w14:paraId="318421B0"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Many factors in globalized capitalism combine and strengthen each other to push us toward the hypobiosphere, this impoverished state of the biosphere. Many of these factors have already been examined in previous chapters: the widespread pollution of soil, water, and the atmosphere; the increasing use of pesticides; extreme heat waves in the atmosphere and oceans, which eliminate coral reefs and many other forms of terrestrial and aquatic life; the disappearance of beaches, essential for the spawning of some species, through rising sea levels; destruction (by man and by extreme weather events) of mangroves which are large breeding grounds; the damming of rivers by hydroelectric dams; eutrophication of waters due to overuse of industrial fertilizers; ocean acidification; overfishing; expansion of urban areas and road networks; mining, etc. But in the short term, the most powerful factor for the impoverishment of the biosphere is, undoubtedly, the elimination of wild habitats, especially tropical ones, due to deforestation and fires caused by agribusiness and</w:t>
      </w:r>
      <w:proofErr w:type="gramStart"/>
      <w:r w:rsidRPr="00312F2F">
        <w:rPr>
          <w:rFonts w:eastAsia="Calibri"/>
          <w:sz w:val="4"/>
          <w:szCs w:val="16"/>
          <w14:ligatures w14:val="standardContextual"/>
        </w:rPr>
        <w:t>, in particular, by</w:t>
      </w:r>
      <w:proofErr w:type="gramEnd"/>
      <w:r w:rsidRPr="00312F2F">
        <w:rPr>
          <w:rFonts w:eastAsia="Calibri"/>
          <w:sz w:val="4"/>
          <w:szCs w:val="16"/>
          <w14:ligatures w14:val="standardContextual"/>
        </w:rPr>
        <w:t xml:space="preserve"> the livestock industry. According to FAO’s Food Production document:</w:t>
      </w:r>
    </w:p>
    <w:p w14:paraId="350D3162"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Livestock is the world’s largest user of land resources, with grazing land and cropland dedicated to the production of feed representing almost 80% of all agricultural land. Feed crops are grown in one-third of total cropland, while the total land area occupied by pasture is equivalent to 26% of the ice-free terrestrial surface.</w:t>
      </w:r>
    </w:p>
    <w:p w14:paraId="562C4B46"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other words, the most important factor currently driving us toward the hypobiosphere is the increasing human consumption of meat. The combined per capita consumption of meat, eggs, and milk in developing countries grew by about 50% from the early 1970s to the early 1990s. Based on this finding, a team of researchers from FAO, the International Food Policy Research Institute (IFPRI), and the International Livestock Research Institute (ILRI) produced a document 20 years ago titled Livestock to 2020: The Next Food Revolution (Delgado et al. 1999). Christopher Delgado and his colleagues state in this document:</w:t>
      </w:r>
    </w:p>
    <w:p w14:paraId="7C50B1FD"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It is not inappropriate to use the term ‘Livestock Revolution’ to describe the course of these events in world agriculture over the next 20 years. Like the well-known Green Revolution, the label is a simple and convenient expression that summarizes a complex series of interrelated processes and outcomes in production, consumption, and economic growth.</w:t>
      </w:r>
    </w:p>
    <w:p w14:paraId="3EC936E3"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 authors were obviously correct in their projections to 2020, since the transition to animal protein consumption that began in the 1970s has continued unabated for the past 20 years. But what seemed to them to be a “Livestock Revolution” turned out to be a “Livestock Apocalypse” or, as Philip Lymbery and Isabel Oakeshott (2014) prefer to call it, a “Farmageddon.” Animal breeding for human </w:t>
      </w:r>
      <w:proofErr w:type="gramStart"/>
      <w:r w:rsidRPr="00312F2F">
        <w:rPr>
          <w:rFonts w:eastAsia="Calibri"/>
          <w:sz w:val="4"/>
          <w:szCs w:val="16"/>
          <w14:ligatures w14:val="standardContextual"/>
        </w:rPr>
        <w:t>consumption</w:t>
      </w:r>
      <w:proofErr w:type="gramEnd"/>
      <w:r w:rsidRPr="00312F2F">
        <w:rPr>
          <w:rFonts w:eastAsia="Calibri"/>
          <w:sz w:val="4"/>
          <w:szCs w:val="16"/>
          <w14:ligatures w14:val="standardContextual"/>
        </w:rPr>
        <w:t xml:space="preserve"> which, until the nineteenth century, was an almost artisanal activity has notably become, in recent decades, a highly industrialized activity, led by factory farms, first for chickens, then pigs, and more recently cattle. From 2000 to 2014, Chinese production of meat, eggs, and milk has rapidly increased, and this will continue—especially for pork. Its production has jumped from around 40 million tons in 2000 to approximately 56 million tons in 2014 (Yang et al. 2019). The meat industry’s fast food distribution chains are among the largest in the world. McDonald’s, for example, which in the 1950s was still a simple </w:t>
      </w:r>
      <w:proofErr w:type="gramStart"/>
      <w:r w:rsidRPr="00312F2F">
        <w:rPr>
          <w:rFonts w:eastAsia="Calibri"/>
          <w:sz w:val="4"/>
          <w:szCs w:val="16"/>
          <w14:ligatures w14:val="standardContextual"/>
        </w:rPr>
        <w:t>diner</w:t>
      </w:r>
      <w:proofErr w:type="gramEnd"/>
      <w:r w:rsidRPr="00312F2F">
        <w:rPr>
          <w:rFonts w:eastAsia="Calibri"/>
          <w:sz w:val="4"/>
          <w:szCs w:val="16"/>
          <w14:ligatures w14:val="standardContextual"/>
        </w:rPr>
        <w:t xml:space="preserve"> in California, has become the world’s largest international meat chain in the past half century, serving about 70 million customers a day in over 100 countries.</w:t>
      </w:r>
    </w:p>
    <w:p w14:paraId="484B859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consumption of meat on an industrial scale by today’s highly urbanized societies is, first and foremost, a moral problem that increasingly mobilizes philosophical, anthropological, and biological arguments: “Every child should visit an abattoir. If you disagree, ask yourself why. What can you say about a society whose food production must be hidden from public view?” asks George Monbiot (2014). The meat industry and the consumption of its products infringe on the first right of animals: the right to a life without avoidable suffering. And it is not just a threat to the rights of animals directly victimized by agribusiness, but the gigantic increase in herds from the second half of the twentieth century threatens, as stated above, the survival of tropical wild habitats where 80% of terrestrial biodiversity is present.</w:t>
      </w:r>
    </w:p>
    <w:p w14:paraId="1450FDF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Indeed, meat consumption by humans has reached insane levels, and there is no indication that we have reached the top of this escalation in animal cruelty, one that is driven by the logic of maximum productive efficiency at the lowest cost. Actual numbers surpass all efforts at dystopian imagination. According to Mia MacDonald (2012), who bases herself on 2010 data:</w:t>
      </w:r>
    </w:p>
    <w:p w14:paraId="022C0690" w14:textId="77777777" w:rsidR="001A31F4" w:rsidRPr="00312F2F" w:rsidRDefault="001A31F4" w:rsidP="001A31F4">
      <w:pPr>
        <w:ind w:left="720"/>
        <w:rPr>
          <w:rFonts w:eastAsia="Calibri"/>
          <w:sz w:val="10"/>
          <w14:ligatures w14:val="standardContextual"/>
        </w:rPr>
      </w:pPr>
      <w:r w:rsidRPr="00312F2F">
        <w:rPr>
          <w:rFonts w:eastAsia="Calibri"/>
          <w:u w:val="single"/>
          <w14:ligatures w14:val="standardContextual"/>
        </w:rPr>
        <w:t xml:space="preserve">Each year, more than </w:t>
      </w:r>
      <w:r w:rsidRPr="00312F2F">
        <w:rPr>
          <w:rFonts w:eastAsia="Calibri"/>
          <w:b/>
          <w:iCs/>
          <w:u w:val="single"/>
          <w:bdr w:val="single" w:sz="8" w:space="0" w:color="auto"/>
          <w14:ligatures w14:val="standardContextual"/>
        </w:rPr>
        <w:t>60 billion land animals</w:t>
      </w:r>
      <w:r w:rsidRPr="00312F2F">
        <w:rPr>
          <w:rFonts w:eastAsia="Calibri"/>
          <w:sz w:val="10"/>
          <w14:ligatures w14:val="standardContextual"/>
        </w:rPr>
        <w:t xml:space="preserve"> </w:t>
      </w:r>
      <w:r w:rsidRPr="00312F2F">
        <w:rPr>
          <w:rFonts w:eastAsia="Calibri"/>
          <w:u w:val="single"/>
          <w14:ligatures w14:val="standardContextual"/>
        </w:rPr>
        <w:t xml:space="preserve">are used in </w:t>
      </w:r>
      <w:r w:rsidRPr="00312F2F">
        <w:rPr>
          <w:rFonts w:eastAsia="Calibri"/>
          <w:b/>
          <w:iCs/>
          <w:u w:val="single"/>
          <w:bdr w:val="single" w:sz="8" w:space="0" w:color="auto"/>
          <w14:ligatures w14:val="standardContextual"/>
        </w:rPr>
        <w:t>meat</w:t>
      </w:r>
      <w:r w:rsidRPr="00312F2F">
        <w:rPr>
          <w:rFonts w:eastAsia="Calibri"/>
          <w:u w:val="single"/>
          <w14:ligatures w14:val="standardContextual"/>
        </w:rPr>
        <w:t xml:space="preserve">, </w:t>
      </w:r>
      <w:r w:rsidRPr="00312F2F">
        <w:rPr>
          <w:rFonts w:eastAsia="Calibri"/>
          <w:b/>
          <w:iCs/>
          <w:u w:val="single"/>
          <w:bdr w:val="single" w:sz="8" w:space="0" w:color="auto"/>
          <w14:ligatures w14:val="standardContextual"/>
        </w:rPr>
        <w:t>egg</w:t>
      </w:r>
      <w:r w:rsidRPr="00312F2F">
        <w:rPr>
          <w:rFonts w:eastAsia="Calibri"/>
          <w:u w:val="single"/>
          <w14:ligatures w14:val="standardContextual"/>
        </w:rPr>
        <w:t xml:space="preserve">, and </w:t>
      </w:r>
      <w:r w:rsidRPr="00312F2F">
        <w:rPr>
          <w:rFonts w:eastAsia="Calibri"/>
          <w:b/>
          <w:iCs/>
          <w:u w:val="single"/>
          <w:bdr w:val="single" w:sz="8" w:space="0" w:color="auto"/>
          <w14:ligatures w14:val="standardContextual"/>
        </w:rPr>
        <w:t>dairy</w:t>
      </w:r>
      <w:r w:rsidRPr="00312F2F">
        <w:rPr>
          <w:rFonts w:eastAsia="Calibri"/>
          <w:u w:val="single"/>
          <w14:ligatures w14:val="standardContextual"/>
        </w:rPr>
        <w:t xml:space="preserve"> production around the world.</w:t>
      </w:r>
      <w:r w:rsidRPr="00312F2F">
        <w:rPr>
          <w:rFonts w:eastAsia="Calibri"/>
          <w:sz w:val="10"/>
          <w14:ligatures w14:val="standardContextual"/>
        </w:rPr>
        <w:t xml:space="preserve"> If current trends continue, by 2050 the global livestock population could exceed 100 billion—more than 10 times the expected human population at that point.</w:t>
      </w:r>
    </w:p>
    <w:p w14:paraId="6E047244"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In 2010, </w:t>
      </w:r>
      <w:r w:rsidRPr="00312F2F">
        <w:rPr>
          <w:rFonts w:eastAsia="Calibri"/>
          <w:u w:val="single"/>
          <w14:ligatures w14:val="standardContextual"/>
        </w:rPr>
        <w:t xml:space="preserve">this meant about </w:t>
      </w:r>
      <w:r w:rsidRPr="00312F2F">
        <w:rPr>
          <w:rFonts w:eastAsia="Calibri"/>
          <w:b/>
          <w:iCs/>
          <w:u w:val="single"/>
          <w:bdr w:val="single" w:sz="8" w:space="0" w:color="auto"/>
          <w14:ligatures w14:val="standardContextual"/>
        </w:rPr>
        <w:t>ten animals for each human</w:t>
      </w:r>
      <w:r w:rsidRPr="00312F2F">
        <w:rPr>
          <w:rFonts w:eastAsia="Calibri"/>
          <w:sz w:val="10"/>
          <w14:ligatures w14:val="standardContextual"/>
        </w:rPr>
        <w:t>. According to Alex Thornton (2019), basing himself on data from 2014, “an estimated 50 billion chickens are slaughtered for food every year—a figure that excludes male chicks and unproductive hens killed in egg production. The number of larger livestock, particularly pigs, slaughtered is also growing,” as Fig. 12.1 shows.</w:t>
      </w:r>
    </w:p>
    <w:p w14:paraId="3BA07E23" w14:textId="77777777" w:rsidR="001A31F4" w:rsidRPr="00312F2F" w:rsidRDefault="001A31F4" w:rsidP="001A31F4">
      <w:pPr>
        <w:rPr>
          <w:rFonts w:eastAsia="Calibri"/>
          <w14:ligatures w14:val="standardContextual"/>
        </w:rPr>
      </w:pPr>
      <w:r w:rsidRPr="00312F2F">
        <w:rPr>
          <w:rFonts w:eastAsia="Calibri"/>
          <w14:ligatures w14:val="standardContextual"/>
        </w:rPr>
        <w:t>[FIGURE 12.1 OMITTED]</w:t>
      </w:r>
    </w:p>
    <w:p w14:paraId="1713D09F" w14:textId="77777777" w:rsidR="001A31F4" w:rsidRPr="00312F2F" w:rsidRDefault="001A31F4" w:rsidP="001A31F4">
      <w:pPr>
        <w:rPr>
          <w:rFonts w:eastAsia="Calibri"/>
          <w14:ligatures w14:val="standardContextual"/>
        </w:rPr>
      </w:pPr>
      <w:r w:rsidRPr="00312F2F">
        <w:rPr>
          <w:rFonts w:eastAsia="Calibri"/>
          <w14:ligatures w14:val="standardContextual"/>
        </w:rPr>
        <w:t>[TABLE 12.1 OMITTED]</w:t>
      </w:r>
    </w:p>
    <w:p w14:paraId="6E37174F"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The graph above translates into Table 12.1 which shows the amounts of animals killed by the food industry each year (in millions), often after a life of terrible suffering.</w:t>
      </w:r>
    </w:p>
    <w:p w14:paraId="528630B4"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Adding these numbers to</w:t>
      </w:r>
      <w:r w:rsidRPr="00312F2F">
        <w:rPr>
          <w:rFonts w:eastAsia="Calibri"/>
          <w:sz w:val="10"/>
          <w14:ligatures w14:val="standardContextual"/>
        </w:rPr>
        <w:t xml:space="preserve"> the </w:t>
      </w:r>
      <w:r w:rsidRPr="00312F2F">
        <w:rPr>
          <w:rFonts w:eastAsia="Calibri"/>
          <w:b/>
          <w:iCs/>
          <w:u w:val="single"/>
          <w:bdr w:val="single" w:sz="8" w:space="0" w:color="auto"/>
          <w14:ligatures w14:val="standardContextual"/>
        </w:rPr>
        <w:t>50 billion chickens</w:t>
      </w:r>
      <w:r w:rsidRPr="00312F2F">
        <w:rPr>
          <w:rFonts w:eastAsia="Calibri"/>
          <w:sz w:val="10"/>
          <w14:ligatures w14:val="standardContextual"/>
        </w:rPr>
        <w:t xml:space="preserve"> mentioned above, the </w:t>
      </w:r>
      <w:r w:rsidRPr="00312F2F">
        <w:rPr>
          <w:rFonts w:eastAsia="Calibri"/>
          <w:u w:val="single"/>
          <w14:ligatures w14:val="standardContextual"/>
        </w:rPr>
        <w:t xml:space="preserve">estimates are of nearly 53 billion animals </w:t>
      </w:r>
      <w:r w:rsidRPr="00312F2F">
        <w:rPr>
          <w:rFonts w:eastAsia="Calibri"/>
          <w:b/>
          <w:iCs/>
          <w:u w:val="single"/>
          <w:bdr w:val="single" w:sz="8" w:space="0" w:color="auto"/>
          <w14:ligatures w14:val="standardContextual"/>
        </w:rPr>
        <w:t>killed for food</w:t>
      </w:r>
      <w:r w:rsidRPr="00312F2F">
        <w:rPr>
          <w:rFonts w:eastAsia="Calibri"/>
          <w:sz w:val="10"/>
          <w14:ligatures w14:val="standardContextual"/>
        </w:rPr>
        <w:t>, which amounts to 7.4 animals killed for each human on the planet in 2014 alone when the population had reached 7.2 billion. Gary Dagorn (2015) reports slightly higher numbers:</w:t>
      </w:r>
    </w:p>
    <w:p w14:paraId="01073EBD" w14:textId="77777777" w:rsidR="001A31F4" w:rsidRPr="00312F2F" w:rsidRDefault="001A31F4" w:rsidP="001A31F4">
      <w:pPr>
        <w:ind w:left="720"/>
        <w:rPr>
          <w:rFonts w:eastAsia="Calibri"/>
          <w:sz w:val="10"/>
          <w14:ligatures w14:val="standardContextual"/>
        </w:rPr>
      </w:pPr>
      <w:r w:rsidRPr="00312F2F">
        <w:rPr>
          <w:rFonts w:eastAsia="Calibri"/>
          <w:u w:val="single"/>
          <w14:ligatures w14:val="standardContextual"/>
        </w:rPr>
        <w:t>We never produced and consumed as much meat as we do today</w:t>
      </w:r>
      <w:r w:rsidRPr="00312F2F">
        <w:rPr>
          <w:rFonts w:eastAsia="Calibri"/>
          <w:sz w:val="10"/>
          <w14:ligatures w14:val="standardContextual"/>
        </w:rPr>
        <w:t>. In 2014, the world produced 312 million tons of meat, which is equivalent to an average of 43 pounds per person per year. Each year, 65 billion animals are killed (that is, almost two thousand animals ... per second) to end up on our plates.</w:t>
      </w:r>
    </w:p>
    <w:p w14:paraId="0DFE87DE"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The stock of animals raised for human consumption is clearly larger, as Lymbery and Oakeshott (2014) show in their book:</w:t>
      </w:r>
    </w:p>
    <w:p w14:paraId="78AF13C2" w14:textId="77777777" w:rsidR="001A31F4" w:rsidRPr="00312F2F" w:rsidRDefault="001A31F4" w:rsidP="001A31F4">
      <w:pPr>
        <w:ind w:left="720"/>
        <w:rPr>
          <w:rFonts w:eastAsia="Calibri"/>
          <w:sz w:val="10"/>
          <w14:ligatures w14:val="standardContextual"/>
        </w:rPr>
      </w:pPr>
      <w:r w:rsidRPr="00312F2F">
        <w:rPr>
          <w:rFonts w:eastAsia="Calibri"/>
          <w:u w:val="single"/>
          <w14:ligatures w14:val="standardContextual"/>
        </w:rPr>
        <w:t>Some</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70 billion farm animals</w:t>
      </w:r>
      <w:r w:rsidRPr="00312F2F">
        <w:rPr>
          <w:rFonts w:eastAsia="Calibri"/>
          <w:sz w:val="10"/>
          <w14:ligatures w14:val="standardContextual"/>
        </w:rPr>
        <w:t xml:space="preserve"> </w:t>
      </w:r>
      <w:r w:rsidRPr="00312F2F">
        <w:rPr>
          <w:rFonts w:eastAsia="Calibri"/>
          <w:u w:val="single"/>
          <w14:ligatures w14:val="standardContextual"/>
        </w:rPr>
        <w:t xml:space="preserve">are produced worldwide every year, </w:t>
      </w:r>
      <w:r w:rsidRPr="00312F2F">
        <w:rPr>
          <w:rFonts w:eastAsia="Calibri"/>
          <w:b/>
          <w:iCs/>
          <w:u w:val="single"/>
          <w:bdr w:val="single" w:sz="8" w:space="0" w:color="auto"/>
          <w14:ligatures w14:val="standardContextual"/>
        </w:rPr>
        <w:t>two-thirds</w:t>
      </w:r>
      <w:r w:rsidRPr="00312F2F">
        <w:rPr>
          <w:rFonts w:eastAsia="Calibri"/>
          <w:u w:val="single"/>
          <w14:ligatures w14:val="standardContextual"/>
        </w:rPr>
        <w:t xml:space="preserve"> of them now </w:t>
      </w:r>
      <w:r w:rsidRPr="00312F2F">
        <w:rPr>
          <w:rFonts w:eastAsia="Calibri"/>
          <w:b/>
          <w:iCs/>
          <w:u w:val="single"/>
          <w:bdr w:val="single" w:sz="8" w:space="0" w:color="auto"/>
          <w14:ligatures w14:val="standardContextual"/>
        </w:rPr>
        <w:t>factory-farmed</w:t>
      </w:r>
      <w:r w:rsidRPr="00312F2F">
        <w:rPr>
          <w:rFonts w:eastAsia="Calibri"/>
          <w:sz w:val="10"/>
          <w14:ligatures w14:val="standardContextual"/>
        </w:rPr>
        <w:t xml:space="preserve">. They are kept permanently indoors and treated like production machines, pushed ever further beyond their natural limits, selectively bred to produce milk or eggs, or to grow fat enough for slaughter at a </w:t>
      </w:r>
      <w:proofErr w:type="gramStart"/>
      <w:r w:rsidRPr="00312F2F">
        <w:rPr>
          <w:rFonts w:eastAsia="Calibri"/>
          <w:sz w:val="10"/>
          <w14:ligatures w14:val="standardContextual"/>
        </w:rPr>
        <w:t>younger and younger</w:t>
      </w:r>
      <w:proofErr w:type="gramEnd"/>
      <w:r w:rsidRPr="00312F2F">
        <w:rPr>
          <w:rFonts w:eastAsia="Calibri"/>
          <w:sz w:val="10"/>
          <w14:ligatures w14:val="standardContextual"/>
        </w:rPr>
        <w:t xml:space="preserve"> age.</w:t>
      </w:r>
    </w:p>
    <w:p w14:paraId="6F95E316"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In fact, since 1925, at least in the USA, chickens have had their lives shortened from 112 to 48 days, while their weight at the time of slaughter has gone from 2.5 pounds to 6.2 (Elam 2015), due to immobility and the administration of additives and antibiotics in their feeding. Brazilian agribusiness is the largest exporter of beef in the world. In 2018, there were 213.5 million head of cattle, more than one animal per person </w:t>
      </w:r>
      <w:r w:rsidRPr="00312F2F">
        <w:rPr>
          <w:rFonts w:eastAsia="Calibri"/>
          <w:u w:val="single"/>
          <w14:ligatures w14:val="standardContextual"/>
        </w:rPr>
        <w:t>in</w:t>
      </w:r>
      <w:r w:rsidRPr="00312F2F">
        <w:rPr>
          <w:rFonts w:eastAsia="Calibri"/>
          <w:sz w:val="10"/>
          <w14:ligatures w14:val="standardContextual"/>
        </w:rPr>
        <w:t xml:space="preserve"> the </w:t>
      </w:r>
      <w:r w:rsidRPr="00312F2F">
        <w:rPr>
          <w:rFonts w:eastAsia="Calibri"/>
          <w:u w:val="single"/>
          <w14:ligatures w14:val="standardContextual"/>
        </w:rPr>
        <w:t>Brazilian territory</w:t>
      </w:r>
      <w:r w:rsidRPr="00312F2F">
        <w:rPr>
          <w:rFonts w:eastAsia="Calibri"/>
          <w:sz w:val="10"/>
          <w14:ligatures w14:val="standardContextual"/>
        </w:rPr>
        <w:t xml:space="preserve">. </w:t>
      </w:r>
      <w:r w:rsidRPr="00312F2F">
        <w:rPr>
          <w:rFonts w:eastAsia="Calibri"/>
          <w:u w:val="single"/>
          <w14:ligatures w14:val="standardContextual"/>
        </w:rPr>
        <w:t>Most</w:t>
      </w:r>
      <w:r w:rsidRPr="00312F2F">
        <w:rPr>
          <w:rFonts w:eastAsia="Calibri"/>
          <w:sz w:val="10"/>
          <w14:ligatures w14:val="standardContextual"/>
        </w:rPr>
        <w:t xml:space="preserve"> of the </w:t>
      </w:r>
      <w:r w:rsidRPr="00312F2F">
        <w:rPr>
          <w:rFonts w:eastAsia="Calibri"/>
          <w:u w:val="single"/>
          <w14:ligatures w14:val="standardContextual"/>
        </w:rPr>
        <w:t>herds are concentrated in the North and Midwest</w:t>
      </w:r>
      <w:r w:rsidRPr="00312F2F">
        <w:rPr>
          <w:rFonts w:eastAsia="Calibri"/>
          <w:sz w:val="10"/>
          <w14:ligatures w14:val="standardContextual"/>
        </w:rPr>
        <w:t xml:space="preserve"> of the country, </w:t>
      </w:r>
      <w:r w:rsidRPr="00312F2F">
        <w:rPr>
          <w:rFonts w:eastAsia="Calibri"/>
          <w:u w:val="single"/>
          <w14:ligatures w14:val="standardContextual"/>
        </w:rPr>
        <w:t xml:space="preserve">with pastures </w:t>
      </w:r>
      <w:r w:rsidRPr="00312F2F">
        <w:rPr>
          <w:rFonts w:eastAsia="Calibri"/>
          <w:b/>
          <w:iCs/>
          <w:u w:val="single"/>
          <w:bdr w:val="single" w:sz="8" w:space="0" w:color="auto"/>
          <w14:ligatures w14:val="standardContextual"/>
        </w:rPr>
        <w:t>expanding rapidly</w:t>
      </w:r>
      <w:r w:rsidRPr="00312F2F">
        <w:rPr>
          <w:rFonts w:eastAsia="Calibri"/>
          <w:u w:val="single"/>
          <w14:ligatures w14:val="standardContextual"/>
        </w:rPr>
        <w:t xml:space="preserve"> over the </w:t>
      </w:r>
      <w:r w:rsidRPr="00312F2F">
        <w:rPr>
          <w:rFonts w:eastAsia="Calibri"/>
          <w:b/>
          <w:iCs/>
          <w:u w:val="single"/>
          <w:bdr w:val="single" w:sz="8" w:space="0" w:color="auto"/>
          <w14:ligatures w14:val="standardContextual"/>
        </w:rPr>
        <w:t>Cerrado</w:t>
      </w:r>
      <w:r w:rsidRPr="00312F2F">
        <w:rPr>
          <w:rFonts w:eastAsia="Calibri"/>
          <w:sz w:val="10"/>
          <w14:ligatures w14:val="standardContextual"/>
        </w:rPr>
        <w:t xml:space="preserve"> </w:t>
      </w:r>
      <w:r w:rsidRPr="00312F2F">
        <w:rPr>
          <w:rFonts w:eastAsia="Calibri"/>
          <w:u w:val="single"/>
          <w14:ligatures w14:val="standardContextual"/>
        </w:rPr>
        <w:t xml:space="preserve">and the </w:t>
      </w:r>
      <w:r w:rsidRPr="00312F2F">
        <w:rPr>
          <w:rFonts w:eastAsia="Calibri"/>
          <w:b/>
          <w:iCs/>
          <w:u w:val="single"/>
          <w:bdr w:val="single" w:sz="8" w:space="0" w:color="auto"/>
          <w14:ligatures w14:val="standardContextual"/>
        </w:rPr>
        <w:t>Amazon</w:t>
      </w:r>
      <w:r w:rsidRPr="00312F2F">
        <w:rPr>
          <w:rFonts w:eastAsia="Calibri"/>
          <w:sz w:val="10"/>
          <w14:ligatures w14:val="standardContextual"/>
        </w:rPr>
        <w:t xml:space="preserve"> rainforest, which are </w:t>
      </w:r>
      <w:r w:rsidRPr="00312F2F">
        <w:rPr>
          <w:rFonts w:eastAsia="Calibri"/>
          <w:u w:val="single"/>
          <w14:ligatures w14:val="standardContextual"/>
        </w:rPr>
        <w:t>among the richest areas of planetary biodiversity</w:t>
      </w:r>
      <w:r w:rsidRPr="00312F2F">
        <w:rPr>
          <w:rFonts w:eastAsia="Calibri"/>
          <w:sz w:val="10"/>
          <w14:ligatures w14:val="standardContextual"/>
        </w:rPr>
        <w:t xml:space="preserve">. Along with China and some countries in Southeast Asia and in Africa, Brazil is </w:t>
      </w:r>
      <w:r w:rsidRPr="00312F2F">
        <w:rPr>
          <w:rFonts w:eastAsia="Calibri"/>
          <w:u w:val="single"/>
          <w14:ligatures w14:val="standardContextual"/>
        </w:rPr>
        <w:t>the largest laboratory of the planetary hypobiosphere</w:t>
      </w:r>
      <w:r w:rsidRPr="00312F2F">
        <w:rPr>
          <w:rFonts w:eastAsia="Calibri"/>
          <w:sz w:val="10"/>
          <w14:ligatures w14:val="standardContextual"/>
        </w:rPr>
        <w:t>.</w:t>
      </w:r>
    </w:p>
    <w:p w14:paraId="6435B0E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12.4.2 Doubling of Per Capita Consumption Between 2000 and 2050</w:t>
      </w:r>
    </w:p>
    <w:p w14:paraId="7AD0C67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world population is expected to increase by just over 50% between 2000 and 2050 (from 6.1 to about 9.7 billion), while world meat production is expected to increase by just over 100% in that same period. According to FAO (2006):</w:t>
      </w:r>
    </w:p>
    <w:p w14:paraId="365AABAE"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Global production of meat is projected to more than double from 229 million tonnes in 1999/01 [312 million tonnes in 2014 and 317 million tonnes in 2016] to 465 million tonnes in 2050, and that of milk to grow from 580 to 1,043 million tonnes. The environmental impact per unit of livestock production must be cut by half, just to avoid increasing the level of damage beyond its present level.</w:t>
      </w:r>
    </w:p>
    <w:p w14:paraId="4F791424"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Assuming the increasingly unlikely hypothesis that the global food system will not collapse in the next few decades of the century, meat consumption in Europe’s richest countries will tend to stabilize at a level of 80 kg per year per inhabitant (about 220 grams per day). This demand will be met by ever-increasing meat imports from the so-called “developing” countries, such as Brazil, where demand for meat continues to grow at high rates. Resilient as they may be, ecosystems will not be able to resist such increases. Indeed, for several reasons, the mounted knights of the livestock apocalypse are riding species that are bred for human consumption and, especially, cattle.</w:t>
      </w:r>
    </w:p>
    <w:p w14:paraId="7306926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12.4.3 Meat = Climate Change</w:t>
      </w:r>
    </w:p>
    <w:p w14:paraId="5E2C484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Two reports by FAO (2006, 2013) estimate that CO2e (CO2 equivalent) emissions from agribusiness account for about 15% to 18% of total anthropogenic emissions per year. According to FAO’s Livestock’s Long Shadow (2006), livestock production generates more GHG, measured in CO2e, than the transport sector. But these percentages are not accepted by Robert Goodland and Jeff Anhang of the Worldwatch Institute. In 2009, they issued a very well-documented article on the responsibility of carnivorism in the environmental crises (“Livestock and Climate Change. What if the key actors in climate change are cows, pigs, and chickens?”). It states:</w:t>
      </w:r>
    </w:p>
    <w:p w14:paraId="63DD75D3"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Livestock’s Long Shadow, the widely-cited 2006 report by FAO, estimates that </w:t>
      </w:r>
      <w:r w:rsidRPr="00312F2F">
        <w:rPr>
          <w:rFonts w:eastAsia="Calibri"/>
          <w:u w:val="single"/>
          <w14:ligatures w14:val="standardContextual"/>
        </w:rPr>
        <w:t>7,516 M per year of CO2 equivalents</w:t>
      </w:r>
      <w:r w:rsidRPr="00312F2F">
        <w:rPr>
          <w:rFonts w:eastAsia="Calibri"/>
          <w:sz w:val="10"/>
          <w14:ligatures w14:val="standardContextual"/>
        </w:rPr>
        <w:t xml:space="preserve"> (CO2e), </w:t>
      </w:r>
      <w:r w:rsidRPr="00312F2F">
        <w:rPr>
          <w:rFonts w:eastAsia="Calibri"/>
          <w:u w:val="single"/>
          <w14:ligatures w14:val="standardContextual"/>
        </w:rPr>
        <w:t>or</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18%</w:t>
      </w:r>
      <w:r w:rsidRPr="00312F2F">
        <w:rPr>
          <w:rFonts w:eastAsia="Calibri"/>
          <w:sz w:val="10"/>
          <w14:ligatures w14:val="standardContextual"/>
        </w:rPr>
        <w:t xml:space="preserve"> </w:t>
      </w:r>
      <w:r w:rsidRPr="00312F2F">
        <w:rPr>
          <w:rFonts w:eastAsia="Calibri"/>
          <w:u w:val="single"/>
          <w14:ligatures w14:val="standardContextual"/>
        </w:rPr>
        <w:t>of</w:t>
      </w:r>
      <w:r w:rsidRPr="00312F2F">
        <w:rPr>
          <w:rFonts w:eastAsia="Calibri"/>
          <w:sz w:val="10"/>
          <w14:ligatures w14:val="standardContextual"/>
        </w:rPr>
        <w:t xml:space="preserve"> annual worldwide GHG </w:t>
      </w:r>
      <w:r w:rsidRPr="00312F2F">
        <w:rPr>
          <w:rFonts w:eastAsia="Calibri"/>
          <w:u w:val="single"/>
          <w14:ligatures w14:val="standardContextual"/>
        </w:rPr>
        <w:t>emissions, are attributable to cattle, buffalo, sheep, goats, camels, horses, pigs, and poultry</w:t>
      </w:r>
      <w:r w:rsidRPr="00312F2F">
        <w:rPr>
          <w:rFonts w:eastAsia="Calibri"/>
          <w:sz w:val="10"/>
          <w14:ligatures w14:val="standardContextual"/>
        </w:rPr>
        <w:t xml:space="preserve">. That amount would easily qualify livestock for a hard look indeed in the search for ways to address climate change. But our analysis shows that livestock and their byproducts </w:t>
      </w:r>
      <w:proofErr w:type="gramStart"/>
      <w:r w:rsidRPr="00312F2F">
        <w:rPr>
          <w:rFonts w:eastAsia="Calibri"/>
          <w:sz w:val="10"/>
          <w14:ligatures w14:val="standardContextual"/>
        </w:rPr>
        <w:t>actually account</w:t>
      </w:r>
      <w:proofErr w:type="gramEnd"/>
      <w:r w:rsidRPr="00312F2F">
        <w:rPr>
          <w:rFonts w:eastAsia="Calibri"/>
          <w:sz w:val="10"/>
          <w14:ligatures w14:val="standardContextual"/>
        </w:rPr>
        <w:t xml:space="preserve"> for at least 32,564 million tons of CO2e per year, or 51% of annual worldwide GHG emissions.</w:t>
      </w:r>
    </w:p>
    <w:p w14:paraId="41FE1C0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Whatever may be the extent of its role in anthropogenic greenhouse gas emissions, in considering the environmental liability of meat-eating, we should include the impacts of the use of antibiotics, hormones, and pesticides on animals, as well as the two next equations:</w:t>
      </w:r>
    </w:p>
    <w:p w14:paraId="4C864CD3"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12.4.4 Meat = Deforestation, Land-Use Change, and Soil Degradation</w:t>
      </w:r>
    </w:p>
    <w:p w14:paraId="573E2666"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We present some data on this equation, taken from FAO’s 2006 study. In that year, </w:t>
      </w:r>
      <w:proofErr w:type="gramStart"/>
      <w:r w:rsidRPr="00312F2F">
        <w:rPr>
          <w:rFonts w:eastAsia="Calibri"/>
          <w:highlight w:val="cyan"/>
          <w:u w:val="single"/>
          <w14:ligatures w14:val="standardContextual"/>
        </w:rPr>
        <w:t>pasture</w:t>
      </w:r>
      <w:r w:rsidRPr="00312F2F">
        <w:rPr>
          <w:rFonts w:eastAsia="Calibri"/>
          <w:u w:val="single"/>
          <w14:ligatures w14:val="standardContextual"/>
        </w:rPr>
        <w:t xml:space="preserve"> land</w:t>
      </w:r>
      <w:proofErr w:type="gramEnd"/>
      <w:r w:rsidRPr="00312F2F">
        <w:rPr>
          <w:rFonts w:eastAsia="Calibri"/>
          <w:u w:val="single"/>
          <w14:ligatures w14:val="standardContextual"/>
        </w:rPr>
        <w:t xml:space="preserve"> </w:t>
      </w:r>
      <w:r w:rsidRPr="00312F2F">
        <w:rPr>
          <w:rFonts w:eastAsia="Calibri"/>
          <w:highlight w:val="cyan"/>
          <w:u w:val="single"/>
          <w14:ligatures w14:val="standardContextual"/>
        </w:rPr>
        <w:t>occupied</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34 million km2 or 26% of dry land</w:t>
      </w:r>
      <w:r w:rsidRPr="00312F2F">
        <w:rPr>
          <w:rFonts w:eastAsia="Calibri"/>
          <w:sz w:val="10"/>
          <w14:ligatures w14:val="standardContextual"/>
        </w:rPr>
        <w:t xml:space="preserve">. This is </w:t>
      </w:r>
      <w:r w:rsidRPr="00312F2F">
        <w:rPr>
          <w:rFonts w:eastAsia="Calibri"/>
          <w:u w:val="single"/>
          <w14:ligatures w14:val="standardContextual"/>
        </w:rPr>
        <w:t xml:space="preserve">more than </w:t>
      </w:r>
      <w:r w:rsidRPr="00312F2F">
        <w:rPr>
          <w:rFonts w:eastAsia="Calibri"/>
          <w:highlight w:val="cyan"/>
          <w:u w:val="single"/>
          <w14:ligatures w14:val="standardContextual"/>
        </w:rPr>
        <w:t>the</w:t>
      </w:r>
      <w:r w:rsidRPr="00312F2F">
        <w:rPr>
          <w:rFonts w:eastAsia="Calibri"/>
          <w:u w:val="single"/>
          <w14:ligatures w14:val="standardContextual"/>
        </w:rPr>
        <w:t xml:space="preserve"> total </w:t>
      </w:r>
      <w:r w:rsidRPr="00312F2F">
        <w:rPr>
          <w:rFonts w:eastAsia="Calibri"/>
          <w:b/>
          <w:iCs/>
          <w:highlight w:val="cyan"/>
          <w:u w:val="single"/>
          <w:bdr w:val="single" w:sz="8" w:space="0" w:color="auto"/>
          <w14:ligatures w14:val="standardContextual"/>
        </w:rPr>
        <w:t>area of Africa</w:t>
      </w:r>
      <w:r w:rsidRPr="00312F2F">
        <w:rPr>
          <w:rFonts w:eastAsia="Calibri"/>
          <w:sz w:val="10"/>
          <w14:ligatures w14:val="standardContextual"/>
        </w:rPr>
        <w:t xml:space="preserve"> (30.2 million km2). The study states that </w:t>
      </w:r>
      <w:r w:rsidRPr="00312F2F">
        <w:rPr>
          <w:rFonts w:eastAsia="Calibri"/>
          <w:b/>
          <w:iCs/>
          <w:u w:val="single"/>
          <w:bdr w:val="single" w:sz="8" w:space="0" w:color="auto"/>
          <w14:ligatures w14:val="standardContextual"/>
        </w:rPr>
        <w:t>20% of these</w:t>
      </w:r>
      <w:r w:rsidRPr="00312F2F">
        <w:rPr>
          <w:rFonts w:eastAsia="Calibri"/>
          <w:sz w:val="10"/>
          <w14:ligatures w14:val="standardContextual"/>
        </w:rPr>
        <w:t xml:space="preserve"> lands </w:t>
      </w:r>
      <w:r w:rsidRPr="00312F2F">
        <w:rPr>
          <w:rFonts w:eastAsia="Calibri"/>
          <w:u w:val="single"/>
          <w14:ligatures w14:val="standardContextual"/>
        </w:rPr>
        <w:t>are</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degraded</w:t>
      </w:r>
      <w:r w:rsidRPr="00312F2F">
        <w:rPr>
          <w:rFonts w:eastAsia="Calibri"/>
          <w:sz w:val="10"/>
          <w14:ligatures w14:val="standardContextual"/>
        </w:rPr>
        <w:t xml:space="preserve">. Globally, about 24,000 km2 of </w:t>
      </w:r>
      <w:proofErr w:type="gramStart"/>
      <w:r w:rsidRPr="00312F2F">
        <w:rPr>
          <w:rFonts w:eastAsia="Calibri"/>
          <w:sz w:val="10"/>
          <w14:ligatures w14:val="standardContextual"/>
        </w:rPr>
        <w:t>forest</w:t>
      </w:r>
      <w:proofErr w:type="gramEnd"/>
      <w:r w:rsidRPr="00312F2F">
        <w:rPr>
          <w:rFonts w:eastAsia="Calibri"/>
          <w:sz w:val="10"/>
          <w14:ligatures w14:val="standardContextual"/>
        </w:rPr>
        <w:t xml:space="preserve"> are replaced by pasture each year, and, according to data from another report (Climate Focus, 2017), an average of 27,600 km2 of forests are replaced by pasture each year (Whyte 2018). Globally, soy is responsible for the deforestation of 6000 km2 per year, but a major part of its cultivation goes toward animal feed. Thus, the deforestation caused by soybean production is also largely due to carnivorism. Two texts by João Meirelles (2005, 2014) show the responsibility of meat-eating in the destruction of the Amazon rainforest, either through domestic or international consumption. David Pimentel (1997) estimates that “nearly 40% of world grain is being fed to livestock rather than being consumed directly by humans.” Much more recent estimates are very close to those of Pimentel. For Jonathan Foley (2014), “today only 55% of the world’s crop calories feed people directly; the rest are fed to livestock (about 36%) or turned into biofuels and industrial products (roughly 9%). In 1997, Pimentel estimated that “the 7 billion livestock animals in the United States consume five times as much grain as is consumed directly by the entire American population.” In addition, Pimentel continued, “if all the grain currently fed to livestock in the United States were consumed directly by people, the number of people who could be fed would be nearly 800 million.” This means that a vegetarian diet would allow us to feed more than twice the current US population and almost </w:t>
      </w:r>
      <w:proofErr w:type="gramStart"/>
      <w:r w:rsidRPr="00312F2F">
        <w:rPr>
          <w:rFonts w:eastAsia="Calibri"/>
          <w:sz w:val="10"/>
          <w14:ligatures w14:val="standardContextual"/>
        </w:rPr>
        <w:t>all of</w:t>
      </w:r>
      <w:proofErr w:type="gramEnd"/>
      <w:r w:rsidRPr="00312F2F">
        <w:rPr>
          <w:rFonts w:eastAsia="Calibri"/>
          <w:sz w:val="10"/>
          <w14:ligatures w14:val="standardContextual"/>
        </w:rPr>
        <w:t xml:space="preserve"> the world’s starving population. After deforestation, overgrazing exterminates the remaining biodiversity through the effect of trampling, as well as that of feces and urine in excess. Also, according to Pimentel (1997), 54% of US </w:t>
      </w:r>
      <w:proofErr w:type="gramStart"/>
      <w:r w:rsidRPr="00312F2F">
        <w:rPr>
          <w:rFonts w:eastAsia="Calibri"/>
          <w:sz w:val="10"/>
          <w14:ligatures w14:val="standardContextual"/>
        </w:rPr>
        <w:t>pasture land</w:t>
      </w:r>
      <w:proofErr w:type="gramEnd"/>
      <w:r w:rsidRPr="00312F2F">
        <w:rPr>
          <w:rFonts w:eastAsia="Calibri"/>
          <w:sz w:val="10"/>
          <w14:ligatures w14:val="standardContextual"/>
        </w:rPr>
        <w:t xml:space="preserve"> is being overgrazed.</w:t>
      </w:r>
    </w:p>
    <w:p w14:paraId="0653F88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12.4.5 Meat = Water Depletion</w:t>
      </w:r>
    </w:p>
    <w:p w14:paraId="5E7285AC"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This second equation also makes meat consumption a major contributor to the depletion of water resources, as shown in Fig. 12.2:</w:t>
      </w:r>
    </w:p>
    <w:p w14:paraId="6A7EF285" w14:textId="77777777" w:rsidR="001A31F4" w:rsidRPr="00312F2F" w:rsidRDefault="001A31F4" w:rsidP="001A31F4">
      <w:pPr>
        <w:rPr>
          <w:rFonts w:eastAsia="Calibri"/>
          <w:u w:val="single"/>
          <w14:ligatures w14:val="standardContextual"/>
        </w:rPr>
      </w:pPr>
      <w:r w:rsidRPr="00312F2F">
        <w:rPr>
          <w:rFonts w:eastAsia="Calibri"/>
          <w:sz w:val="10"/>
          <w14:ligatures w14:val="standardContextual"/>
        </w:rPr>
        <w:t xml:space="preserve">Since the emergence of the concept of “water footprint,” coined by Arjen Hoekstra (from John Anthony Allan’s concept of “virtual water”), we know how to calculate how much water is used or polluted in the development of each agriculture and livestock product. </w:t>
      </w:r>
      <w:proofErr w:type="gramStart"/>
      <w:r w:rsidRPr="00312F2F">
        <w:rPr>
          <w:rFonts w:eastAsia="Calibri"/>
          <w:u w:val="single"/>
          <w14:ligatures w14:val="standardContextual"/>
        </w:rPr>
        <w:t>The production</w:t>
      </w:r>
      <w:proofErr w:type="gramEnd"/>
      <w:r w:rsidRPr="00312F2F">
        <w:rPr>
          <w:rFonts w:eastAsia="Calibri"/>
          <w:u w:val="single"/>
          <w14:ligatures w14:val="standardContextual"/>
        </w:rPr>
        <w:t xml:space="preserve"> of 1 kg of </w:t>
      </w:r>
      <w:r w:rsidRPr="00312F2F">
        <w:rPr>
          <w:rFonts w:eastAsia="Calibri"/>
          <w:b/>
          <w:iCs/>
          <w:u w:val="single"/>
          <w:bdr w:val="single" w:sz="8" w:space="0" w:color="auto"/>
          <w14:ligatures w14:val="standardContextual"/>
        </w:rPr>
        <w:t>meat</w:t>
      </w:r>
      <w:r w:rsidRPr="00312F2F">
        <w:rPr>
          <w:rFonts w:eastAsia="Calibri"/>
          <w:u w:val="single"/>
          <w14:ligatures w14:val="standardContextual"/>
        </w:rPr>
        <w:t xml:space="preserve"> requires the use of </w:t>
      </w:r>
      <w:r w:rsidRPr="00312F2F">
        <w:rPr>
          <w:rFonts w:eastAsia="Calibri"/>
          <w:b/>
          <w:iCs/>
          <w:u w:val="single"/>
          <w:bdr w:val="single" w:sz="8" w:space="0" w:color="auto"/>
          <w14:ligatures w14:val="standardContextual"/>
        </w:rPr>
        <w:t>20,000 liters of water</w:t>
      </w:r>
      <w:r w:rsidRPr="00312F2F">
        <w:rPr>
          <w:rFonts w:eastAsia="Calibri"/>
          <w:sz w:val="10"/>
          <w14:ligatures w14:val="standardContextual"/>
        </w:rPr>
        <w:t xml:space="preserve">. Although the amount of water consumed varies depending on the region where the crop is grown, the irrigation system, and the type of cattle feed, the proportion indicated in the figure above remains substantially the same. The use of water by cattle is even greater when the animals are fed fodder and grain. According to calculations made by David Pimentel (1997), US agriculture accounts for 87% of all </w:t>
      </w:r>
      <w:proofErr w:type="gramStart"/>
      <w:r w:rsidRPr="00312F2F">
        <w:rPr>
          <w:rFonts w:eastAsia="Calibri"/>
          <w:sz w:val="10"/>
          <w14:ligatures w14:val="standardContextual"/>
        </w:rPr>
        <w:t>freshwater</w:t>
      </w:r>
      <w:proofErr w:type="gramEnd"/>
      <w:r w:rsidRPr="00312F2F">
        <w:rPr>
          <w:rFonts w:eastAsia="Calibri"/>
          <w:sz w:val="10"/>
          <w14:ligatures w14:val="standardContextual"/>
        </w:rPr>
        <w:t xml:space="preserve"> consumed per year. Only 1.3% of this water is used directly by cattle. But when we include water used for fodder and grain, the amount of water used increases dramatically. All in all, </w:t>
      </w:r>
      <w:r w:rsidRPr="00312F2F">
        <w:rPr>
          <w:rFonts w:eastAsia="Calibri"/>
          <w:highlight w:val="cyan"/>
          <w:u w:val="single"/>
          <w14:ligatures w14:val="standardContextual"/>
        </w:rPr>
        <w:t xml:space="preserve">each </w:t>
      </w:r>
      <w:r w:rsidRPr="00312F2F">
        <w:rPr>
          <w:rFonts w:eastAsia="Calibri"/>
          <w:b/>
          <w:iCs/>
          <w:highlight w:val="cyan"/>
          <w:u w:val="single"/>
          <w:bdr w:val="single" w:sz="8" w:space="0" w:color="auto"/>
          <w14:ligatures w14:val="standardContextual"/>
        </w:rPr>
        <w:t>pound</w:t>
      </w:r>
      <w:r w:rsidRPr="00312F2F">
        <w:rPr>
          <w:rFonts w:eastAsia="Calibri"/>
          <w:u w:val="single"/>
          <w14:ligatures w14:val="standardContextual"/>
        </w:rPr>
        <w:t xml:space="preserve"> of beef </w:t>
      </w:r>
      <w:r w:rsidRPr="00312F2F">
        <w:rPr>
          <w:rFonts w:eastAsia="Calibri"/>
          <w:highlight w:val="cyan"/>
          <w:u w:val="single"/>
          <w14:ligatures w14:val="standardContextual"/>
        </w:rPr>
        <w:t xml:space="preserve">consumes </w:t>
      </w:r>
      <w:r w:rsidRPr="00312F2F">
        <w:rPr>
          <w:rFonts w:eastAsia="Calibri"/>
          <w:b/>
          <w:iCs/>
          <w:highlight w:val="cyan"/>
          <w:u w:val="single"/>
          <w:bdr w:val="single" w:sz="8" w:space="0" w:color="auto"/>
          <w14:ligatures w14:val="standardContextual"/>
        </w:rPr>
        <w:t>100,000 liters of water</w:t>
      </w:r>
      <w:r w:rsidRPr="00312F2F">
        <w:rPr>
          <w:rFonts w:eastAsia="Calibri"/>
          <w:u w:val="single"/>
          <w14:ligatures w14:val="standardContextual"/>
        </w:rPr>
        <w:t>.</w:t>
      </w:r>
    </w:p>
    <w:p w14:paraId="232ACCC2"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Due to the multiplicity of these impacts, the process of extreme “carnivoration” of the human diet</w:t>
      </w:r>
      <w:r w:rsidRPr="00312F2F">
        <w:rPr>
          <w:rFonts w:eastAsia="Calibri"/>
          <w:sz w:val="10"/>
          <w14:ligatures w14:val="standardContextual"/>
        </w:rPr>
        <w:t xml:space="preserve"> from the 1960s onward is one of the most emblematic characteristics of the Anthropocene. It </w:t>
      </w:r>
      <w:r w:rsidRPr="00312F2F">
        <w:rPr>
          <w:rFonts w:eastAsia="Calibri"/>
          <w:b/>
          <w:iCs/>
          <w:u w:val="single"/>
          <w:bdr w:val="single" w:sz="8" w:space="0" w:color="auto"/>
          <w14:ligatures w14:val="standardContextual"/>
        </w:rPr>
        <w:t>drives</w:t>
      </w:r>
      <w:r w:rsidRPr="00312F2F">
        <w:rPr>
          <w:rFonts w:eastAsia="Calibri"/>
          <w:sz w:val="10"/>
          <w14:ligatures w14:val="standardContextual"/>
        </w:rPr>
        <w:t xml:space="preserve"> the tendency toward </w:t>
      </w:r>
      <w:r w:rsidRPr="00312F2F">
        <w:rPr>
          <w:rFonts w:eastAsia="Calibri"/>
          <w:b/>
          <w:iCs/>
          <w:u w:val="single"/>
          <w:bdr w:val="single" w:sz="8" w:space="0" w:color="auto"/>
          <w14:ligatures w14:val="standardContextual"/>
        </w:rPr>
        <w:t>biod</w:t>
      </w:r>
      <w:r w:rsidRPr="00312F2F">
        <w:rPr>
          <w:rFonts w:eastAsia="Calibri"/>
          <w:u w:val="single"/>
          <w14:ligatures w14:val="standardContextual"/>
        </w:rPr>
        <w:t xml:space="preserve">iversity </w:t>
      </w:r>
      <w:r w:rsidRPr="00312F2F">
        <w:rPr>
          <w:rFonts w:eastAsia="Calibri"/>
          <w:b/>
          <w:iCs/>
          <w:u w:val="single"/>
          <w:bdr w:val="single" w:sz="8" w:space="0" w:color="auto"/>
          <w14:ligatures w14:val="standardContextual"/>
        </w:rPr>
        <w:t>collapse</w:t>
      </w:r>
      <w:r w:rsidRPr="00312F2F">
        <w:rPr>
          <w:rFonts w:eastAsia="Calibri"/>
          <w:sz w:val="10"/>
          <w14:ligatures w14:val="standardContextual"/>
        </w:rPr>
        <w:t xml:space="preserve"> and the advent of the hypobiosphere.</w:t>
      </w:r>
    </w:p>
    <w:p w14:paraId="3BFDEC4B" w14:textId="77777777" w:rsidR="001A31F4" w:rsidRPr="00312F2F" w:rsidRDefault="001A31F4" w:rsidP="001A31F4">
      <w:pPr>
        <w:rPr>
          <w:rFonts w:eastAsia="Calibri"/>
          <w14:ligatures w14:val="standardContextual"/>
        </w:rPr>
      </w:pPr>
      <w:r w:rsidRPr="00312F2F">
        <w:rPr>
          <w:rFonts w:eastAsia="Calibri"/>
          <w14:ligatures w14:val="standardContextual"/>
        </w:rPr>
        <w:t>[FIGURE 12.2 OMITTED]</w:t>
      </w:r>
    </w:p>
    <w:p w14:paraId="175ECD78" w14:textId="77777777" w:rsidR="001A31F4" w:rsidRPr="00312F2F" w:rsidRDefault="001A31F4" w:rsidP="001A31F4">
      <w:pPr>
        <w:rPr>
          <w:rFonts w:eastAsia="Calibri"/>
          <w14:ligatures w14:val="standardContextual"/>
        </w:rPr>
      </w:pPr>
      <w:r w:rsidRPr="00312F2F">
        <w:rPr>
          <w:rFonts w:eastAsia="Calibri"/>
          <w14:ligatures w14:val="standardContextual"/>
        </w:rPr>
        <w:t>[REFERENCES OMITTED]</w:t>
      </w:r>
    </w:p>
    <w:p w14:paraId="2AFD2E5D" w14:textId="77777777" w:rsidR="001A31F4" w:rsidRPr="00312F2F" w:rsidRDefault="001A31F4" w:rsidP="001A31F4">
      <w:pPr>
        <w:rPr>
          <w:rFonts w:eastAsia="Calibri"/>
          <w14:ligatures w14:val="standardContextual"/>
        </w:rPr>
      </w:pPr>
      <w:r w:rsidRPr="00312F2F">
        <w:rPr>
          <w:rFonts w:eastAsia="Calibri"/>
          <w14:ligatures w14:val="standardContextual"/>
        </w:rPr>
        <w:t>[PART II BEGINS]</w:t>
      </w:r>
    </w:p>
    <w:p w14:paraId="4DE88159" w14:textId="77777777" w:rsidR="001A31F4" w:rsidRPr="00312F2F" w:rsidRDefault="001A31F4" w:rsidP="001A31F4">
      <w:pPr>
        <w:rPr>
          <w:rFonts w:eastAsia="Calibri"/>
          <w14:ligatures w14:val="standardContextual"/>
        </w:rPr>
      </w:pPr>
      <w:r w:rsidRPr="00312F2F">
        <w:rPr>
          <w:rFonts w:eastAsia="Calibri"/>
          <w14:ligatures w14:val="standardContextual"/>
        </w:rPr>
        <w:t>[CHAPTER 13 BEGINS]</w:t>
      </w:r>
    </w:p>
    <w:p w14:paraId="6BB70BD2"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 preceding 12 chapters have sought to offer an overall picture of the multiple crises that—together, through interacting dynamics—are propelling us toward socio-environmental collapse. It is from this background that we begin the second part of this book. We will develop the book’s two central theses, laid out in the Introduction and repeated here. First thesis, the illusion that capitalism can become environmentally sustainable is the most misleading idea in contemporary political, social, and economic thought. Second thesis, this first illusion is nourished by a second and a third one. The second illusion, discussed in Chap. 14, is the tenacious belief—at one time reasonable but now definitely fallacious—that the more material and energetic surplus we </w:t>
      </w:r>
      <w:proofErr w:type="gramStart"/>
      <w:r w:rsidRPr="00312F2F">
        <w:rPr>
          <w:rFonts w:eastAsia="Calibri"/>
          <w:sz w:val="4"/>
          <w:szCs w:val="16"/>
          <w14:ligatures w14:val="standardContextual"/>
        </w:rPr>
        <w:t>are able to</w:t>
      </w:r>
      <w:proofErr w:type="gramEnd"/>
      <w:r w:rsidRPr="00312F2F">
        <w:rPr>
          <w:rFonts w:eastAsia="Calibri"/>
          <w:sz w:val="4"/>
          <w:szCs w:val="16"/>
          <w14:ligatures w14:val="standardContextual"/>
        </w:rPr>
        <w:t xml:space="preserve"> produce, the safer </w:t>
      </w:r>
      <w:proofErr w:type="gramStart"/>
      <w:r w:rsidRPr="00312F2F">
        <w:rPr>
          <w:rFonts w:eastAsia="Calibri"/>
          <w:sz w:val="4"/>
          <w:szCs w:val="16"/>
          <w14:ligatures w14:val="standardContextual"/>
        </w:rPr>
        <w:t>will be our existence</w:t>
      </w:r>
      <w:proofErr w:type="gramEnd"/>
      <w:r w:rsidRPr="00312F2F">
        <w:rPr>
          <w:rFonts w:eastAsia="Calibri"/>
          <w:sz w:val="4"/>
          <w:szCs w:val="16"/>
          <w14:ligatures w14:val="standardContextual"/>
        </w:rPr>
        <w:t>. These two illusions are grounded in a third one, discussed in Chap. 15—the anthropocentric illusion.</w:t>
      </w:r>
    </w:p>
    <w:p w14:paraId="684D64FB"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That </w:t>
      </w:r>
      <w:r w:rsidRPr="00312F2F">
        <w:rPr>
          <w:rFonts w:eastAsia="Calibri"/>
          <w:u w:val="single"/>
          <w14:ligatures w14:val="standardContextual"/>
        </w:rPr>
        <w:t xml:space="preserve">capitalism is </w:t>
      </w:r>
      <w:r w:rsidRPr="00312F2F">
        <w:rPr>
          <w:rFonts w:eastAsia="Calibri"/>
          <w:b/>
          <w:iCs/>
          <w:u w:val="single"/>
          <w:bdr w:val="single" w:sz="8" w:space="0" w:color="auto"/>
          <w14:ligatures w14:val="standardContextual"/>
        </w:rPr>
        <w:t>incapable</w:t>
      </w:r>
      <w:r w:rsidRPr="00312F2F">
        <w:rPr>
          <w:rFonts w:eastAsia="Calibri"/>
          <w:sz w:val="10"/>
          <w14:ligatures w14:val="standardContextual"/>
        </w:rPr>
        <w:t xml:space="preserve"> </w:t>
      </w:r>
      <w:r w:rsidRPr="00312F2F">
        <w:rPr>
          <w:rFonts w:eastAsia="Calibri"/>
          <w:u w:val="single"/>
          <w14:ligatures w14:val="standardContextual"/>
        </w:rPr>
        <w:t xml:space="preserve">of </w:t>
      </w:r>
      <w:r w:rsidRPr="00312F2F">
        <w:rPr>
          <w:rFonts w:eastAsia="Calibri"/>
          <w:b/>
          <w:iCs/>
          <w:u w:val="single"/>
          <w:bdr w:val="single" w:sz="8" w:space="0" w:color="auto"/>
          <w14:ligatures w14:val="standardContextual"/>
        </w:rPr>
        <w:t>reversing</w:t>
      </w:r>
      <w:r w:rsidRPr="00312F2F">
        <w:rPr>
          <w:rFonts w:eastAsia="Calibri"/>
          <w:u w:val="single"/>
          <w14:ligatures w14:val="standardContextual"/>
        </w:rPr>
        <w:t xml:space="preserve"> the tendency toward global environmental collapse</w:t>
      </w:r>
      <w:r w:rsidRPr="00312F2F">
        <w:rPr>
          <w:rFonts w:eastAsia="Calibri"/>
          <w:sz w:val="10"/>
          <w14:ligatures w14:val="standardContextual"/>
        </w:rPr>
        <w:t>—the thesis of this chapter—is something that should not be considered a thesis, but an elementary fact of reality, given the evidence for it. This fact is even admitted by an authority on global capitalism, Pascal Lamy. In an interview held in 2007, the former director general of Crédit Lyonnais and former director general of WTO stated1:</w:t>
      </w:r>
    </w:p>
    <w:p w14:paraId="7C27EE63"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Capitalism cannot satisfy us. It is a means that must remain in the service of human development. Not an </w:t>
      </w:r>
      <w:proofErr w:type="gramStart"/>
      <w:r w:rsidRPr="00312F2F">
        <w:rPr>
          <w:rFonts w:eastAsia="Calibri"/>
          <w:sz w:val="4"/>
          <w:szCs w:val="16"/>
          <w14:ligatures w14:val="standardContextual"/>
        </w:rPr>
        <w:t>end in itself</w:t>
      </w:r>
      <w:proofErr w:type="gramEnd"/>
      <w:r w:rsidRPr="00312F2F">
        <w:rPr>
          <w:rFonts w:eastAsia="Calibri"/>
          <w:sz w:val="4"/>
          <w:szCs w:val="16"/>
          <w14:ligatures w14:val="standardContextual"/>
        </w:rPr>
        <w:t>. A single example: if we do not vigorously question the dynamic of capitalism, do you believe we will succeed in mastering climate change? (…) You have, moreover, events that come to corroborate the least bearable aspects of the model: either its intrinsic dysfunctions, such as the subprime crisis, or the phenomena that capitalism and its value system don’t allow us to deal with—the most obvious of those being global warming.</w:t>
      </w:r>
    </w:p>
    <w:p w14:paraId="22F139D0" w14:textId="77777777" w:rsidR="001A31F4" w:rsidRPr="00312F2F" w:rsidRDefault="001A31F4" w:rsidP="001A31F4">
      <w:pPr>
        <w:rPr>
          <w:rFonts w:eastAsia="Calibri"/>
          <w:u w:val="single"/>
          <w14:ligatures w14:val="standardContextual"/>
        </w:rPr>
      </w:pPr>
      <w:r w:rsidRPr="00312F2F">
        <w:rPr>
          <w:rFonts w:eastAsia="Calibri"/>
          <w:sz w:val="10"/>
          <w14:ligatures w14:val="standardContextual"/>
        </w:rPr>
        <w:t>In the same year (2007), a similar verdict was issued: “</w:t>
      </w:r>
      <w:r w:rsidRPr="00312F2F">
        <w:rPr>
          <w:rFonts w:eastAsia="Calibri"/>
          <w:u w:val="single"/>
          <w14:ligatures w14:val="standardContextual"/>
        </w:rPr>
        <w:t xml:space="preserve">Climate change is a result of the </w:t>
      </w:r>
      <w:r w:rsidRPr="00312F2F">
        <w:rPr>
          <w:rFonts w:eastAsia="Calibri"/>
          <w:b/>
          <w:iCs/>
          <w:u w:val="single"/>
          <w:bdr w:val="single" w:sz="8" w:space="0" w:color="auto"/>
          <w14:ligatures w14:val="standardContextual"/>
        </w:rPr>
        <w:t>greatest market failure the world has seen</w:t>
      </w:r>
      <w:r w:rsidRPr="00312F2F">
        <w:rPr>
          <w:rFonts w:eastAsia="Calibri"/>
          <w:sz w:val="10"/>
          <w14:ligatures w14:val="standardContextual"/>
        </w:rPr>
        <w:t xml:space="preserve">.” This sentence is not from an anti- capitalist manifesto, but from the Stern Review. The Economics of Climate Change authored by Lord Nicholas Stern, former president of the British Academy, former Chief Economist and Senior Vice-President of the World Bank, second permanent secretary to Her Majesty Treasury, and professor at the London School of Economics and the Collège de France. If there is someone who no longer has illusions about the compatibility between capitalism and any concept of environmental sustainability, it is </w:t>
      </w:r>
      <w:r w:rsidRPr="00312F2F">
        <w:rPr>
          <w:rFonts w:eastAsia="Calibri"/>
          <w:u w:val="single"/>
          <w14:ligatures w14:val="standardContextual"/>
        </w:rPr>
        <w:t>Yvo de Boer</w:t>
      </w:r>
      <w:r w:rsidRPr="00312F2F">
        <w:rPr>
          <w:rFonts w:eastAsia="Calibri"/>
          <w:sz w:val="10"/>
          <w14:ligatures w14:val="standardContextual"/>
        </w:rPr>
        <w:t xml:space="preserve">, </w:t>
      </w:r>
      <w:r w:rsidRPr="00312F2F">
        <w:rPr>
          <w:rFonts w:eastAsia="Calibri"/>
          <w:u w:val="single"/>
          <w14:ligatures w14:val="standardContextual"/>
        </w:rPr>
        <w:t>former Executive Secretary of the</w:t>
      </w:r>
      <w:r w:rsidRPr="00312F2F">
        <w:rPr>
          <w:rFonts w:eastAsia="Calibri"/>
          <w:sz w:val="10"/>
          <w14:ligatures w14:val="standardContextual"/>
        </w:rPr>
        <w:t xml:space="preserve"> United Nations Framework Convention on Climate Change (</w:t>
      </w:r>
      <w:r w:rsidRPr="00312F2F">
        <w:rPr>
          <w:rFonts w:eastAsia="Calibri"/>
          <w:u w:val="single"/>
          <w14:ligatures w14:val="standardContextual"/>
        </w:rPr>
        <w:t>UNFCCC</w:t>
      </w:r>
      <w:r w:rsidRPr="00312F2F">
        <w:rPr>
          <w:rFonts w:eastAsia="Calibri"/>
          <w:sz w:val="10"/>
          <w14:ligatures w14:val="standardContextual"/>
        </w:rPr>
        <w:t xml:space="preserve">), who resigned after the failure of the 15th Convention of the Parties (COP15) in Copenhagen in 2009. </w:t>
      </w:r>
      <w:r w:rsidRPr="00312F2F">
        <w:rPr>
          <w:rFonts w:eastAsia="Calibri"/>
          <w:u w:val="single"/>
          <w14:ligatures w14:val="standardContextual"/>
        </w:rPr>
        <w:t xml:space="preserve">A diplomat well versed in the intricacies of </w:t>
      </w:r>
      <w:r w:rsidRPr="00312F2F">
        <w:rPr>
          <w:rFonts w:eastAsia="Calibri"/>
          <w:b/>
          <w:iCs/>
          <w:u w:val="single"/>
          <w:bdr w:val="single" w:sz="8" w:space="0" w:color="auto"/>
          <w14:ligatures w14:val="standardContextual"/>
        </w:rPr>
        <w:t>international climate negotiations</w:t>
      </w:r>
      <w:r w:rsidRPr="00312F2F">
        <w:rPr>
          <w:rFonts w:eastAsia="Calibri"/>
          <w:sz w:val="10"/>
          <w14:ligatures w14:val="standardContextual"/>
        </w:rPr>
        <w:t xml:space="preserve"> </w:t>
      </w:r>
      <w:r w:rsidRPr="00312F2F">
        <w:rPr>
          <w:rFonts w:eastAsia="Calibri"/>
          <w:u w:val="single"/>
          <w14:ligatures w14:val="standardContextual"/>
        </w:rPr>
        <w:t xml:space="preserve">and professionally attached to the weight of </w:t>
      </w:r>
      <w:proofErr w:type="gramStart"/>
      <w:r w:rsidRPr="00312F2F">
        <w:rPr>
          <w:rFonts w:eastAsia="Calibri"/>
          <w:u w:val="single"/>
          <w14:ligatures w14:val="standardContextual"/>
        </w:rPr>
        <w:t>words</w:t>
      </w:r>
      <w:r w:rsidRPr="00312F2F">
        <w:rPr>
          <w:rFonts w:eastAsia="Calibri"/>
          <w:sz w:val="10"/>
          <w14:ligatures w14:val="standardContextual"/>
        </w:rPr>
        <w:t>,</w:t>
      </w:r>
      <w:proofErr w:type="gramEnd"/>
      <w:r w:rsidRPr="00312F2F">
        <w:rPr>
          <w:rFonts w:eastAsia="Calibri"/>
          <w:sz w:val="10"/>
          <w14:ligatures w14:val="standardContextual"/>
        </w:rPr>
        <w:t xml:space="preserve"> he </w:t>
      </w:r>
      <w:r w:rsidRPr="00312F2F">
        <w:rPr>
          <w:rFonts w:eastAsia="Calibri"/>
          <w:u w:val="single"/>
          <w14:ligatures w14:val="standardContextual"/>
        </w:rPr>
        <w:t>clarified his position</w:t>
      </w:r>
      <w:r w:rsidRPr="00312F2F">
        <w:rPr>
          <w:rFonts w:eastAsia="Calibri"/>
          <w:sz w:val="10"/>
          <w14:ligatures w14:val="standardContextual"/>
        </w:rPr>
        <w:t xml:space="preserve"> in 2013 </w:t>
      </w:r>
      <w:r w:rsidRPr="00312F2F">
        <w:rPr>
          <w:rFonts w:eastAsia="Calibri"/>
          <w:u w:val="single"/>
          <w14:ligatures w14:val="standardContextual"/>
        </w:rPr>
        <w:t>in an interview with Bloomberg Business: “</w:t>
      </w:r>
      <w:r w:rsidRPr="00312F2F">
        <w:rPr>
          <w:rFonts w:eastAsia="Calibri"/>
          <w:highlight w:val="cyan"/>
          <w:u w:val="single"/>
          <w14:ligatures w14:val="standardContextual"/>
        </w:rPr>
        <w:t xml:space="preserve">The </w:t>
      </w:r>
      <w:r w:rsidRPr="00312F2F">
        <w:rPr>
          <w:rFonts w:eastAsia="Calibri"/>
          <w:b/>
          <w:iCs/>
          <w:highlight w:val="cyan"/>
          <w:u w:val="single"/>
          <w:bdr w:val="single" w:sz="8" w:space="0" w:color="auto"/>
          <w14:ligatures w14:val="standardContextual"/>
        </w:rPr>
        <w:t>only way</w:t>
      </w:r>
      <w:r w:rsidRPr="00312F2F">
        <w:rPr>
          <w:rFonts w:eastAsia="Calibri"/>
          <w:b/>
          <w:iCs/>
          <w:u w:val="single"/>
          <w:bdr w:val="single" w:sz="8" w:space="0" w:color="auto"/>
          <w14:ligatures w14:val="standardContextual"/>
        </w:rPr>
        <w:t xml:space="preserve"> that a 2015 </w:t>
      </w:r>
      <w:r w:rsidRPr="00312F2F">
        <w:rPr>
          <w:rFonts w:eastAsia="Calibri"/>
          <w:b/>
          <w:iCs/>
          <w:highlight w:val="cyan"/>
          <w:u w:val="single"/>
          <w:bdr w:val="single" w:sz="8" w:space="0" w:color="auto"/>
          <w14:ligatures w14:val="standardContextual"/>
        </w:rPr>
        <w:t>agreement can achieve</w:t>
      </w:r>
      <w:r w:rsidRPr="00312F2F">
        <w:rPr>
          <w:rFonts w:eastAsia="Calibri"/>
          <w:b/>
          <w:iCs/>
          <w:u w:val="single"/>
          <w:bdr w:val="single" w:sz="8" w:space="0" w:color="auto"/>
          <w14:ligatures w14:val="standardContextual"/>
        </w:rPr>
        <w:t xml:space="preserve"> a </w:t>
      </w:r>
      <w:r w:rsidRPr="00312F2F">
        <w:rPr>
          <w:rFonts w:eastAsia="Calibri"/>
          <w:b/>
          <w:iCs/>
          <w:highlight w:val="cyan"/>
          <w:u w:val="single"/>
          <w:bdr w:val="single" w:sz="8" w:space="0" w:color="auto"/>
          <w14:ligatures w14:val="standardContextual"/>
        </w:rPr>
        <w:t>2°</w:t>
      </w:r>
      <w:r w:rsidRPr="00312F2F">
        <w:rPr>
          <w:rFonts w:eastAsia="Calibri"/>
          <w:b/>
          <w:iCs/>
          <w:u w:val="single"/>
          <w:bdr w:val="single" w:sz="8" w:space="0" w:color="auto"/>
          <w14:ligatures w14:val="standardContextual"/>
        </w:rPr>
        <w:t xml:space="preserve">[C] goal </w:t>
      </w:r>
      <w:r w:rsidRPr="00312F2F">
        <w:rPr>
          <w:rFonts w:eastAsia="Calibri"/>
          <w:b/>
          <w:iCs/>
          <w:highlight w:val="cyan"/>
          <w:u w:val="single"/>
          <w:bdr w:val="single" w:sz="8" w:space="0" w:color="auto"/>
          <w14:ligatures w14:val="standardContextual"/>
        </w:rPr>
        <w:t>is to shut down the</w:t>
      </w:r>
      <w:r w:rsidRPr="00312F2F">
        <w:rPr>
          <w:rFonts w:eastAsia="Calibri"/>
          <w:sz w:val="10"/>
          <w14:ligatures w14:val="standardContextual"/>
        </w:rPr>
        <w:t xml:space="preserve"> whole </w:t>
      </w:r>
      <w:r w:rsidRPr="00312F2F">
        <w:rPr>
          <w:rFonts w:eastAsia="Calibri"/>
          <w:b/>
          <w:iCs/>
          <w:u w:val="single"/>
          <w:bdr w:val="single" w:sz="8" w:space="0" w:color="auto"/>
          <w14:ligatures w14:val="standardContextual"/>
        </w:rPr>
        <w:t xml:space="preserve">global </w:t>
      </w:r>
      <w:r w:rsidRPr="00312F2F">
        <w:rPr>
          <w:rFonts w:eastAsia="Calibri"/>
          <w:b/>
          <w:iCs/>
          <w:highlight w:val="cyan"/>
          <w:u w:val="single"/>
          <w:bdr w:val="single" w:sz="8" w:space="0" w:color="auto"/>
          <w14:ligatures w14:val="standardContextual"/>
        </w:rPr>
        <w:t>economy</w:t>
      </w:r>
      <w:r w:rsidRPr="00312F2F">
        <w:rPr>
          <w:rFonts w:eastAsia="Calibri"/>
          <w:sz w:val="10"/>
          <w14:ligatures w14:val="standardContextual"/>
        </w:rPr>
        <w:t xml:space="preserve">” (Jung et al. 2015). Not too long ago, this statement could summarize the content of this chapter. </w:t>
      </w:r>
      <w:r w:rsidRPr="00312F2F">
        <w:rPr>
          <w:rFonts w:eastAsia="Calibri"/>
          <w:u w:val="single"/>
          <w14:ligatures w14:val="standardContextual"/>
        </w:rPr>
        <w:t xml:space="preserve">Today, meeting the 2 °C target no longer depends on </w:t>
      </w:r>
      <w:r w:rsidRPr="00312F2F">
        <w:rPr>
          <w:rFonts w:eastAsia="Calibri"/>
          <w:highlight w:val="cyan"/>
          <w:u w:val="single"/>
          <w14:ligatures w14:val="standardContextual"/>
        </w:rPr>
        <w:t>a deal</w:t>
      </w:r>
      <w:r w:rsidRPr="00312F2F">
        <w:rPr>
          <w:rFonts w:eastAsia="Calibri"/>
          <w:u w:val="single"/>
          <w14:ligatures w14:val="standardContextual"/>
        </w:rPr>
        <w:t xml:space="preserve">. It </w:t>
      </w:r>
      <w:r w:rsidRPr="00312F2F">
        <w:rPr>
          <w:rFonts w:eastAsia="Calibri"/>
          <w:highlight w:val="cyan"/>
          <w:u w:val="single"/>
          <w14:ligatures w14:val="standardContextual"/>
        </w:rPr>
        <w:t xml:space="preserve">has become a </w:t>
      </w:r>
      <w:r w:rsidRPr="00312F2F">
        <w:rPr>
          <w:rFonts w:eastAsia="Calibri"/>
          <w:b/>
          <w:iCs/>
          <w:highlight w:val="cyan"/>
          <w:u w:val="single"/>
          <w:bdr w:val="single" w:sz="8" w:space="0" w:color="auto"/>
          <w14:ligatures w14:val="standardContextual"/>
        </w:rPr>
        <w:t>socio-physical impossibility</w:t>
      </w:r>
      <w:r w:rsidRPr="00312F2F">
        <w:rPr>
          <w:rFonts w:eastAsia="Calibri"/>
          <w:sz w:val="10"/>
          <w14:ligatures w14:val="standardContextual"/>
        </w:rPr>
        <w:t xml:space="preserve">, as discussed in Chap. 7. </w:t>
      </w:r>
      <w:r w:rsidRPr="00312F2F">
        <w:rPr>
          <w:rFonts w:eastAsia="Calibri"/>
          <w:u w:val="single"/>
          <w14:ligatures w14:val="standardContextual"/>
        </w:rPr>
        <w:t xml:space="preserve">What is </w:t>
      </w:r>
      <w:r w:rsidRPr="00312F2F">
        <w:rPr>
          <w:rFonts w:eastAsia="Calibri"/>
          <w:b/>
          <w:iCs/>
          <w:u w:val="single"/>
          <w:bdr w:val="single" w:sz="8" w:space="0" w:color="auto"/>
          <w14:ligatures w14:val="standardContextual"/>
        </w:rPr>
        <w:t>now</w:t>
      </w:r>
      <w:r w:rsidRPr="00312F2F">
        <w:rPr>
          <w:rFonts w:eastAsia="Calibri"/>
          <w:u w:val="single"/>
          <w14:ligatures w14:val="standardContextual"/>
        </w:rPr>
        <w:t xml:space="preserve"> on the agenda is to divert ourselves from our </w:t>
      </w:r>
      <w:r w:rsidRPr="00312F2F">
        <w:rPr>
          <w:rFonts w:eastAsia="Calibri"/>
          <w:b/>
          <w:iCs/>
          <w:u w:val="single"/>
          <w:bdr w:val="single" w:sz="8" w:space="0" w:color="auto"/>
          <w14:ligatures w14:val="standardContextual"/>
        </w:rPr>
        <w:t>current trajectory</w:t>
      </w:r>
      <w:r w:rsidRPr="00312F2F">
        <w:rPr>
          <w:rFonts w:eastAsia="Calibri"/>
          <w:u w:val="single"/>
          <w14:ligatures w14:val="standardContextual"/>
        </w:rPr>
        <w:t xml:space="preserve"> which is leading us to an average global warming of </w:t>
      </w:r>
      <w:r w:rsidRPr="00312F2F">
        <w:rPr>
          <w:rFonts w:eastAsia="Calibri"/>
          <w:b/>
          <w:iCs/>
          <w:u w:val="single"/>
          <w:bdr w:val="single" w:sz="8" w:space="0" w:color="auto"/>
          <w14:ligatures w14:val="standardContextual"/>
        </w:rPr>
        <w:t>over</w:t>
      </w:r>
      <w:r w:rsidRPr="00312F2F">
        <w:rPr>
          <w:rFonts w:eastAsia="Calibri"/>
          <w:u w:val="single"/>
          <w14:ligatures w14:val="standardContextual"/>
        </w:rPr>
        <w:t xml:space="preserve"> 2 °C in the second quarter of the century and </w:t>
      </w:r>
      <w:r w:rsidRPr="00312F2F">
        <w:rPr>
          <w:rFonts w:eastAsia="Calibri"/>
          <w:b/>
          <w:iCs/>
          <w:u w:val="single"/>
          <w:bdr w:val="single" w:sz="8" w:space="0" w:color="auto"/>
          <w14:ligatures w14:val="standardContextual"/>
        </w:rPr>
        <w:t>over 3 °C</w:t>
      </w:r>
      <w:r w:rsidRPr="00312F2F">
        <w:rPr>
          <w:rFonts w:eastAsia="Calibri"/>
          <w:u w:val="single"/>
          <w14:ligatures w14:val="standardContextual"/>
        </w:rPr>
        <w:t xml:space="preserve"> probably in the </w:t>
      </w:r>
      <w:r w:rsidRPr="00312F2F">
        <w:rPr>
          <w:rFonts w:eastAsia="Calibri"/>
          <w:b/>
          <w:iCs/>
          <w:u w:val="single"/>
          <w:bdr w:val="single" w:sz="8" w:space="0" w:color="auto"/>
          <w14:ligatures w14:val="standardContextual"/>
        </w:rPr>
        <w:t>third quarter</w:t>
      </w:r>
      <w:r w:rsidRPr="00312F2F">
        <w:rPr>
          <w:rFonts w:eastAsia="Calibri"/>
          <w:sz w:val="10"/>
          <w14:ligatures w14:val="standardContextual"/>
        </w:rPr>
        <w:t xml:space="preserve"> of the century. We will repeat: </w:t>
      </w:r>
      <w:r w:rsidRPr="00312F2F">
        <w:rPr>
          <w:rFonts w:eastAsia="Calibri"/>
          <w:u w:val="single"/>
          <w14:ligatures w14:val="standardContextual"/>
        </w:rPr>
        <w:t xml:space="preserve">any average global warming above 3 °C is </w:t>
      </w:r>
      <w:r w:rsidRPr="00312F2F">
        <w:rPr>
          <w:rFonts w:eastAsia="Calibri"/>
          <w:b/>
          <w:iCs/>
          <w:u w:val="single"/>
          <w:bdr w:val="single" w:sz="8" w:space="0" w:color="auto"/>
          <w14:ligatures w14:val="standardContextual"/>
        </w:rPr>
        <w:t>considered “catastrophic”</w:t>
      </w:r>
      <w:r w:rsidRPr="00312F2F">
        <w:rPr>
          <w:rFonts w:eastAsia="Calibri"/>
          <w:sz w:val="10"/>
          <w14:ligatures w14:val="standardContextual"/>
        </w:rPr>
        <w:t xml:space="preserve"> (Xu and Ramanathan 2017), as </w:t>
      </w:r>
      <w:r w:rsidRPr="00312F2F">
        <w:rPr>
          <w:rFonts w:eastAsia="Calibri"/>
          <w:u w:val="single"/>
          <w14:ligatures w14:val="standardContextual"/>
        </w:rPr>
        <w:t xml:space="preserve">it will lead to </w:t>
      </w:r>
      <w:r w:rsidRPr="00312F2F">
        <w:rPr>
          <w:rFonts w:eastAsia="Calibri"/>
          <w:b/>
          <w:iCs/>
          <w:u w:val="single"/>
          <w:bdr w:val="single" w:sz="8" w:space="0" w:color="auto"/>
          <w14:ligatures w14:val="standardContextual"/>
        </w:rPr>
        <w:t>low latitudes</w:t>
      </w:r>
      <w:r w:rsidRPr="00312F2F">
        <w:rPr>
          <w:rFonts w:eastAsia="Calibri"/>
          <w:u w:val="single"/>
          <w14:ligatures w14:val="standardContextual"/>
        </w:rPr>
        <w:t xml:space="preserve"> becoming</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uninhabitable</w:t>
      </w:r>
      <w:r w:rsidRPr="00312F2F">
        <w:rPr>
          <w:rFonts w:eastAsia="Calibri"/>
          <w:sz w:val="10"/>
          <w14:ligatures w14:val="standardContextual"/>
        </w:rPr>
        <w:t xml:space="preserve"> during the summer, </w:t>
      </w:r>
      <w:r w:rsidRPr="00312F2F">
        <w:rPr>
          <w:rFonts w:eastAsia="Calibri"/>
          <w:u w:val="single"/>
          <w14:ligatures w14:val="standardContextual"/>
        </w:rPr>
        <w:t xml:space="preserve">the frequent </w:t>
      </w:r>
      <w:r w:rsidRPr="00312F2F">
        <w:rPr>
          <w:rFonts w:eastAsia="Calibri"/>
          <w:b/>
          <w:iCs/>
          <w:u w:val="single"/>
          <w:bdr w:val="single" w:sz="8" w:space="0" w:color="auto"/>
          <w14:ligatures w14:val="standardContextual"/>
        </w:rPr>
        <w:t>flooding of urban infrastructure</w:t>
      </w:r>
      <w:r w:rsidRPr="00312F2F">
        <w:rPr>
          <w:rFonts w:eastAsia="Calibri"/>
          <w:sz w:val="10"/>
          <w14:ligatures w14:val="standardContextual"/>
        </w:rPr>
        <w:t xml:space="preserve"> in coastal cities, </w:t>
      </w:r>
      <w:r w:rsidRPr="00312F2F">
        <w:rPr>
          <w:rFonts w:eastAsia="Calibri"/>
          <w:u w:val="single"/>
          <w14:ligatures w14:val="standardContextual"/>
        </w:rPr>
        <w:t xml:space="preserve">and </w:t>
      </w:r>
      <w:r w:rsidRPr="00312F2F">
        <w:rPr>
          <w:rFonts w:eastAsia="Calibri"/>
          <w:b/>
          <w:iCs/>
          <w:u w:val="single"/>
          <w:bdr w:val="single" w:sz="8" w:space="0" w:color="auto"/>
          <w14:ligatures w14:val="standardContextual"/>
        </w:rPr>
        <w:t>drastic decreases in agricultural productivity</w:t>
      </w:r>
      <w:r w:rsidRPr="00312F2F">
        <w:rPr>
          <w:rFonts w:eastAsia="Calibri"/>
          <w:u w:val="single"/>
          <w14:ligatures w14:val="standardContextual"/>
        </w:rPr>
        <w:t>. It will also</w:t>
      </w:r>
      <w:r w:rsidRPr="00312F2F">
        <w:rPr>
          <w:rFonts w:eastAsia="Calibri"/>
          <w:sz w:val="10"/>
          <w14:ligatures w14:val="standardContextual"/>
        </w:rPr>
        <w:t xml:space="preserve"> probably </w:t>
      </w:r>
      <w:r w:rsidRPr="00312F2F">
        <w:rPr>
          <w:rFonts w:eastAsia="Calibri"/>
          <w:u w:val="single"/>
          <w14:ligatures w14:val="standardContextual"/>
        </w:rPr>
        <w:t>trigger</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even greater</w:t>
      </w:r>
      <w:r w:rsidRPr="00312F2F">
        <w:rPr>
          <w:rFonts w:eastAsia="Calibri"/>
          <w:sz w:val="10"/>
          <w14:ligatures w14:val="standardContextual"/>
        </w:rPr>
        <w:t xml:space="preserve"> </w:t>
      </w:r>
      <w:r w:rsidRPr="00312F2F">
        <w:rPr>
          <w:rFonts w:eastAsia="Calibri"/>
          <w:u w:val="single"/>
          <w14:ligatures w14:val="standardContextual"/>
        </w:rPr>
        <w:t>warming</w:t>
      </w:r>
      <w:r w:rsidRPr="00312F2F">
        <w:rPr>
          <w:rFonts w:eastAsia="Calibri"/>
          <w:sz w:val="10"/>
          <w14:ligatures w14:val="standardContextual"/>
        </w:rPr>
        <w:t xml:space="preserve"> (&gt;5 °C) </w:t>
      </w:r>
      <w:r w:rsidRPr="00312F2F">
        <w:rPr>
          <w:rFonts w:eastAsia="Calibri"/>
          <w:u w:val="single"/>
          <w14:ligatures w14:val="standardContextual"/>
        </w:rPr>
        <w:t xml:space="preserve">which will have </w:t>
      </w:r>
      <w:r w:rsidRPr="00312F2F">
        <w:rPr>
          <w:rFonts w:eastAsia="Calibri"/>
          <w:b/>
          <w:iCs/>
          <w:u w:val="single"/>
          <w:bdr w:val="single" w:sz="8" w:space="0" w:color="auto"/>
          <w14:ligatures w14:val="standardContextual"/>
        </w:rPr>
        <w:t>unfathomable impacts</w:t>
      </w:r>
      <w:r w:rsidRPr="00312F2F">
        <w:rPr>
          <w:rFonts w:eastAsia="Calibri"/>
          <w:u w:val="single"/>
          <w14:ligatures w14:val="standardContextual"/>
        </w:rPr>
        <w:t>.</w:t>
      </w:r>
    </w:p>
    <w:p w14:paraId="1B439F21"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To minimize the destruction to the Earth system resulting from the predatory dynamics of global capitalism, regulatory frameworks have been implemented on a “deregulated” capitalism. The adjective is in quotation marks to underline its redundancy. In other words, would an economy operating within ecological frameworks still be capitalist? One might ask a more modest question: would an economy still be capitalist if it </w:t>
      </w:r>
      <w:proofErr w:type="gramStart"/>
      <w:r w:rsidRPr="00312F2F">
        <w:rPr>
          <w:rFonts w:eastAsia="Calibri"/>
          <w:sz w:val="4"/>
          <w:szCs w:val="16"/>
          <w14:ligatures w14:val="standardContextual"/>
        </w:rPr>
        <w:t>is capable of functioning</w:t>
      </w:r>
      <w:proofErr w:type="gramEnd"/>
      <w:r w:rsidRPr="00312F2F">
        <w:rPr>
          <w:rFonts w:eastAsia="Calibri"/>
          <w:sz w:val="4"/>
          <w:szCs w:val="16"/>
          <w14:ligatures w14:val="standardContextual"/>
        </w:rPr>
        <w:t xml:space="preserve"> under the ten key recommendations for a Global Action Plan proposed in 2014 by Lord Nicholas Stern and Felipe Calderón in their report, Better Growth Better Climate? The first part of this book presents ample evidence that capitalism is incompatible with the adoption of these ten proposals, each of which equates to an admission of capitalism’s congenital environmental unsustainability:</w:t>
      </w:r>
    </w:p>
    <w:p w14:paraId="0C3C822B"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(1) “Accelerate low-carbon transformation by integrating climate into core economic decision-making processes.” In their investment decisions, corporations will not consider the impact of global warming whenever that impact conflicts with the raison d’être of the investment: the expectation of profitability in the shortest time possible. </w:t>
      </w:r>
      <w:proofErr w:type="gramStart"/>
      <w:r w:rsidRPr="00312F2F">
        <w:rPr>
          <w:rFonts w:eastAsia="Calibri"/>
          <w:sz w:val="4"/>
          <w:szCs w:val="16"/>
          <w14:ligatures w14:val="standardContextual"/>
        </w:rPr>
        <w:t>As long as</w:t>
      </w:r>
      <w:proofErr w:type="gramEnd"/>
      <w:r w:rsidRPr="00312F2F">
        <w:rPr>
          <w:rFonts w:eastAsia="Calibri"/>
          <w:sz w:val="4"/>
          <w:szCs w:val="16"/>
          <w14:ligatures w14:val="standardContextual"/>
        </w:rPr>
        <w:t xml:space="preserve"> the investment decision is an inalienable legal prerogative of those in charge of companies (private or state-controlled) and </w:t>
      </w:r>
      <w:proofErr w:type="gramStart"/>
      <w:r w:rsidRPr="00312F2F">
        <w:rPr>
          <w:rFonts w:eastAsia="Calibri"/>
          <w:sz w:val="4"/>
          <w:szCs w:val="16"/>
          <w14:ligatures w14:val="standardContextual"/>
        </w:rPr>
        <w:t>as long as</w:t>
      </w:r>
      <w:proofErr w:type="gramEnd"/>
      <w:r w:rsidRPr="00312F2F">
        <w:rPr>
          <w:rFonts w:eastAsia="Calibri"/>
          <w:sz w:val="4"/>
          <w:szCs w:val="16"/>
          <w14:ligatures w14:val="standardContextual"/>
        </w:rPr>
        <w:t xml:space="preserve"> this decision does not emanate from a democratic authority that is guided by science, this first recommendation will be ignored. This is a trivial observation based on overwhelming historical experience, and it is quite puzzling that it would still be necessary to mention it in the twenty-first century.</w:t>
      </w:r>
    </w:p>
    <w:p w14:paraId="085A628C"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(2) “Enter into a strong, lasting and equitable international climate agreement.” This second recommendation </w:t>
      </w:r>
      <w:proofErr w:type="gramStart"/>
      <w:r w:rsidRPr="00312F2F">
        <w:rPr>
          <w:rFonts w:eastAsia="Calibri"/>
          <w:sz w:val="4"/>
          <w:szCs w:val="16"/>
          <w14:ligatures w14:val="standardContextual"/>
        </w:rPr>
        <w:t>brings to mind</w:t>
      </w:r>
      <w:proofErr w:type="gramEnd"/>
      <w:r w:rsidRPr="00312F2F">
        <w:rPr>
          <w:rFonts w:eastAsia="Calibri"/>
          <w:sz w:val="4"/>
          <w:szCs w:val="16"/>
          <w14:ligatures w14:val="standardContextual"/>
        </w:rPr>
        <w:t xml:space="preserve"> Antonio Gramsci’s famous adage: “History teaches, but it has no pupils.” Stern and Calderón should remember, in fact, a lesson that has been relentlessly repeated for over 40 years. The first international resolution to reduce GHG emissions </w:t>
      </w:r>
      <w:proofErr w:type="gramStart"/>
      <w:r w:rsidRPr="00312F2F">
        <w:rPr>
          <w:rFonts w:eastAsia="Calibri"/>
          <w:sz w:val="4"/>
          <w:szCs w:val="16"/>
          <w14:ligatures w14:val="standardContextual"/>
        </w:rPr>
        <w:t>dates back to</w:t>
      </w:r>
      <w:proofErr w:type="gramEnd"/>
      <w:r w:rsidRPr="00312F2F">
        <w:rPr>
          <w:rFonts w:eastAsia="Calibri"/>
          <w:sz w:val="4"/>
          <w:szCs w:val="16"/>
          <w14:ligatures w14:val="standardContextual"/>
        </w:rPr>
        <w:t xml:space="preserve"> June 1979 (Rich 2018; Klein 2018; Mecklin 2018). In 1988, in Toronto, the World Conference on the Changing Atmosphere took place. More than 340 participants from 46 countries attended it. The same virtuous resolution was promoted here, but this time the goals were well quantified. Participants agreed that there should be a 20% cut in global CO2 emissions by 2005 and, eventually, a 50% cut. Since then, international meetings and protocols have followed monotonously; their central theme has been the reduction of GHG emissions. And yet, since 1990, CO2 emissions have increased by over 63%, as is well known. This pattern is repeated even after the Paris Agreement. The simplest and </w:t>
      </w:r>
      <w:proofErr w:type="gramStart"/>
      <w:r w:rsidRPr="00312F2F">
        <w:rPr>
          <w:rFonts w:eastAsia="Calibri"/>
          <w:sz w:val="4"/>
          <w:szCs w:val="16"/>
          <w14:ligatures w14:val="standardContextual"/>
        </w:rPr>
        <w:t>irrefutable</w:t>
      </w:r>
      <w:proofErr w:type="gramEnd"/>
      <w:r w:rsidRPr="00312F2F">
        <w:rPr>
          <w:rFonts w:eastAsia="Calibri"/>
          <w:sz w:val="4"/>
          <w:szCs w:val="16"/>
          <w14:ligatures w14:val="standardContextual"/>
        </w:rPr>
        <w:t xml:space="preserve"> proof of this is that by 2018 global CO2 emissions were already 4.7% higher than in 2015. There is nothing ambitious about the Paris Agreement, it is not legally binding, and it remains ignored by the world of high finance. A report released in March 2020 by Rainforest Action Network, BankTrack, Indigenous Environmental Network, Oil Change International, Reclaim France, and Sierra Club, and endorsed by over 160 organizations around the world, showed that 35 global banks from Canada, China, Europe, Japan, and the United States have together funneled USD 2.7 trillion into fossil fuels in the 4 years since the Paris Agreement was adopted (2016–2019). “The massive scale at which global banks continue to pump billions of dollars into fossil fuels is flatly incompatible with a livable future,” said rightfully Alison Kirsch (Corbet 2019). The Guardian, together with two think tanks (InfluenceMap and ProxyInsight), has revealed that, since the Paris Agreement, the world’s three largest money managers (BlackRock, Vanguard, and State Street) have built a combined USD 300 billion fossil fuel investment portfolio (Greenfield 2019). Furthermore, the Paris Agreement has not been ratified by many OPEC countries, has been abandoned by the United States, and pledges to reduce GHG emissions and to transfer resources to the poorest countries are not being observed by the signatory countries. Germany did not reach its goal of a 40% CO2 emission reduction (from its 1990 level) by 2020. France’s 2015–2018 carbon budget has not been met either. During this period, its annual emissions decreased by only 1.1%, much less than planned. Brazil, the world’s seventh largest GHG emitter, saw an 8.9% increase in emissions in 2016 (compared to 2015), despite the worst economic recession in its recent history. It is true that these emissions decreased by 2.3% in 2017 (2071 GtCO2), compared to 2016 (2119 GtCO2), but the surge in fires and the acceleration of deforestation in the Amazon and other Brazilian biomes in 2019 should completely reverse this very modest advance. Brazil’s current president, Jair Bolsonaro, one of the most heinous promoters of ecocide of our time, probably does not even know what commitments Brazil took on in the Paris Agreement. In September 2019, Antonio Guterres coordinated a high-level UN meeting with the goal of increasing the ambitions of the Paris Agreement. All major economies of the planet failed to answer. The complete failure of the COP25 in Madrid to cope with the climate emergency has once again shown that James Hansen was right when he declared in 2015: “Promises like Paris don’t mean much, it’s wishful thinking. It’s a hoax that governments have played on us since the 1990s.” What still needs to be understood </w:t>
      </w:r>
      <w:proofErr w:type="gramStart"/>
      <w:r w:rsidRPr="00312F2F">
        <w:rPr>
          <w:rFonts w:eastAsia="Calibri"/>
          <w:sz w:val="4"/>
          <w:szCs w:val="16"/>
          <w14:ligatures w14:val="standardContextual"/>
        </w:rPr>
        <w:t>in order to</w:t>
      </w:r>
      <w:proofErr w:type="gramEnd"/>
      <w:r w:rsidRPr="00312F2F">
        <w:rPr>
          <w:rFonts w:eastAsia="Calibri"/>
          <w:sz w:val="4"/>
          <w:szCs w:val="16"/>
          <w14:ligatures w14:val="standardContextual"/>
        </w:rPr>
        <w:t xml:space="preserve"> conclude that the Paris Agreement is doomed to the same pathetic fate as the Kyoto Protocol?</w:t>
      </w:r>
    </w:p>
    <w:p w14:paraId="0E834DCF"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(3) “Phase out subsidies for fossil fuels and agricultural inputs, and incentives for urban sprawl.” In 2009, the G20 issued a solemn statement: “We pledge to phase out fossil fuel subsidies.” In 2015, the G20 countries spent US$ 452 billion on direct subsidies to fossil fuels (Bast et al. 2015), and there was no mention of this in the Paris Agreement. An IMF working paper (Coady et al. 2019) provides estimates of direct and indirect fossil fuel subsidies (defined as the gap between existing and efficient prices for 191 countries): “Globally, subsidies remained large at $4.7 trillion (6.3% of global GDP) in 2015 and are projected at $5.2 trillion (6.5% of GDP) in 2017.” The Climate Accountability Institute keeps reporting on the responsibility of the big polluters. As already pointed out in the Introduction, 63% of global emissions occurring between 1751 and 2010 originated from the activities of 90 corporations in the fossil fuel and cement industries. Just 100 corporations have been responsible for 71% of global emissions since 1988, and just 20 of them are directly linked to more than 33% of all GHG emissions since the beginning of the Industrial Revolution. These corporations are not paying the huge costs imposed on our societies by the burning of fossil fuels. We are. As stated by Lord Nicholas Stern, the IMF estimate “shatters the myth that fossil fuels are cheap” (Carrington 2015). In 2016, G7 leaders again urged all countries to phase out fossil fuel subsidies by 2025. Three years later, no significant step </w:t>
      </w:r>
      <w:proofErr w:type="gramStart"/>
      <w:r w:rsidRPr="00312F2F">
        <w:rPr>
          <w:rFonts w:eastAsia="Calibri"/>
          <w:sz w:val="4"/>
          <w:szCs w:val="16"/>
          <w14:ligatures w14:val="standardContextual"/>
        </w:rPr>
        <w:t>has been</w:t>
      </w:r>
      <w:proofErr w:type="gramEnd"/>
      <w:r w:rsidRPr="00312F2F">
        <w:rPr>
          <w:rFonts w:eastAsia="Calibri"/>
          <w:sz w:val="4"/>
          <w:szCs w:val="16"/>
          <w14:ligatures w14:val="standardContextual"/>
        </w:rPr>
        <w:t xml:space="preserve"> taken in this direction. And this has not happened for the same reason as always, one that everyone is aware of: seven out of the top ten corporations in the world by revenue (according to the 2018 Fortune Global 500 list) are fossil fuel industries or are umbilically linked to them. Together, the revenues of these seven </w:t>
      </w:r>
      <w:proofErr w:type="gramStart"/>
      <w:r w:rsidRPr="00312F2F">
        <w:rPr>
          <w:rFonts w:eastAsia="Calibri"/>
          <w:sz w:val="4"/>
          <w:szCs w:val="16"/>
          <w14:ligatures w14:val="standardContextual"/>
        </w:rPr>
        <w:t>corporations</w:t>
      </w:r>
      <w:proofErr w:type="gramEnd"/>
      <w:r w:rsidRPr="00312F2F">
        <w:rPr>
          <w:rFonts w:eastAsia="Calibri"/>
          <w:sz w:val="4"/>
          <w:szCs w:val="16"/>
          <w14:ligatures w14:val="standardContextual"/>
        </w:rPr>
        <w:t xml:space="preserve"> amount to almost two trillion dollars. Not only do they control states, but the two largest of them—Sinopec Group and China National Petroleum—are state-owned enterprises and are an essential part of the Chinese state’s power strategies.</w:t>
      </w:r>
    </w:p>
    <w:p w14:paraId="5E4CB379"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(4) “Introduce strong, predictable carbon prices as part of good fiscal reform and good business practice.” With their unwavering faith in the market, economists continue to believe in the carbon pricing myth, as if the energy </w:t>
      </w:r>
      <w:proofErr w:type="gramStart"/>
      <w:r w:rsidRPr="00312F2F">
        <w:rPr>
          <w:rFonts w:eastAsia="Calibri"/>
          <w:sz w:val="4"/>
          <w:szCs w:val="16"/>
          <w14:ligatures w14:val="standardContextual"/>
        </w:rPr>
        <w:t>transition—at</w:t>
      </w:r>
      <w:proofErr w:type="gramEnd"/>
      <w:r w:rsidRPr="00312F2F">
        <w:rPr>
          <w:rFonts w:eastAsia="Calibri"/>
          <w:sz w:val="4"/>
          <w:szCs w:val="16"/>
          <w14:ligatures w14:val="standardContextual"/>
        </w:rPr>
        <w:t xml:space="preserve"> the required scale and speed—could be induced through pricing mechanisms. </w:t>
      </w:r>
      <w:proofErr w:type="gramStart"/>
      <w:r w:rsidRPr="00312F2F">
        <w:rPr>
          <w:rFonts w:eastAsia="Calibri"/>
          <w:sz w:val="4"/>
          <w:szCs w:val="16"/>
          <w14:ligatures w14:val="standardContextual"/>
        </w:rPr>
        <w:t>Actually, in</w:t>
      </w:r>
      <w:proofErr w:type="gramEnd"/>
      <w:r w:rsidRPr="00312F2F">
        <w:rPr>
          <w:rFonts w:eastAsia="Calibri"/>
          <w:sz w:val="4"/>
          <w:szCs w:val="16"/>
          <w14:ligatures w14:val="standardContextual"/>
        </w:rPr>
        <w:t xml:space="preserve"> 2019, more than 25 national or subnational carbon tax systems have already been implemented or are scheduled to be implemented around the world. So far, there has been no observed impact of these initiatives on fossil fuel consumption. And even as carbon tax systems become more widespread and more aggressive, the market will always be able to adapt to them without significantly reducing fossil fuel consumption, simply because these fuels are not commodities like any other. As seen in Chap. 5 (Fig. 5.1), the huge variations in oil price between 1990 and 2019 had very little impact on the almost constant increase in oil consumption.</w:t>
      </w:r>
    </w:p>
    <w:p w14:paraId="3F8E086B"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(5) “Substantially reduce capital costs for low-carbon infrastructure investments.” These costs have been reduced without influencing the growth of fossil fuel consumption, as seen above. All projections indicate that there will be no significant reduction in gas, oil, and coal consumption in the discernible future.</w:t>
      </w:r>
    </w:p>
    <w:p w14:paraId="46E5B415"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(6) “Scale up innovation in key low-carbon and climate resilient technologies, tripling public investment in clean energy R&amp;D and removing barriers to entrepreneurship and creativity.” With the exception, perhaps, of China and India, there is no global expectation of tripling the allocation of resources for such research. Instead, we see a slight reduction in these investments on a global scale between 2011 and 2017, as shown </w:t>
      </w:r>
      <w:proofErr w:type="gramStart"/>
      <w:r w:rsidRPr="00312F2F">
        <w:rPr>
          <w:rFonts w:eastAsia="Calibri"/>
          <w:sz w:val="4"/>
          <w:szCs w:val="16"/>
          <w14:ligatures w14:val="standardContextual"/>
        </w:rPr>
        <w:t>in</w:t>
      </w:r>
      <w:proofErr w:type="gramEnd"/>
      <w:r w:rsidRPr="00312F2F">
        <w:rPr>
          <w:rFonts w:eastAsia="Calibri"/>
          <w:sz w:val="4"/>
          <w:szCs w:val="16"/>
          <w14:ligatures w14:val="standardContextual"/>
        </w:rPr>
        <w:t xml:space="preserve"> Fig. 13.1.</w:t>
      </w:r>
    </w:p>
    <w:p w14:paraId="753A60D8"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(7) “Make connected and compact cities the preferred form of urban development, by encouraging better managed urban growth and prioritising investments in efficient and safe mass transit systems.” As seen in Chap. 9, urban sprawl and chaos increase with the proliferation of carmakers, fossil and cement industries, intensive agriculture, urban solid waste, and other unprocessed waste, particularly in so-called “developing” countries where gigantic conurbations tend to be concentrated.</w:t>
      </w:r>
    </w:p>
    <w:p w14:paraId="5BA228CA" w14:textId="77777777" w:rsidR="001A31F4" w:rsidRPr="00312F2F" w:rsidRDefault="001A31F4" w:rsidP="001A31F4">
      <w:pPr>
        <w:ind w:left="720"/>
        <w:rPr>
          <w:rFonts w:eastAsia="Calibri"/>
          <w:sz w:val="10"/>
          <w14:ligatures w14:val="standardContextual"/>
        </w:rPr>
      </w:pPr>
      <w:r w:rsidRPr="00312F2F">
        <w:rPr>
          <w:rFonts w:eastAsia="Calibri"/>
          <w:sz w:val="10"/>
          <w14:ligatures w14:val="standardContextual"/>
        </w:rPr>
        <w:t xml:space="preserve">(8) “Stop deforestation of natural forests by 2030.” As the Global Forest Watch and several other indicators show, deforestation continues to accelerate in </w:t>
      </w:r>
      <w:r w:rsidRPr="00312F2F">
        <w:rPr>
          <w:rFonts w:eastAsia="Calibri"/>
          <w14:ligatures w14:val="standardContextual"/>
        </w:rPr>
        <w:t xml:space="preserve">[FIGURE 13.1 OMITTED] </w:t>
      </w:r>
      <w:r w:rsidRPr="00312F2F">
        <w:rPr>
          <w:rFonts w:eastAsia="Calibri"/>
          <w:sz w:val="10"/>
          <w14:ligatures w14:val="standardContextual"/>
        </w:rPr>
        <w:t>tropical and boreal forests on a global scale (see Chap. 2). Deforestation of tropical forests will cease simply because by 2030, as seen in Chap. 2, many of them will have been wiped out.</w:t>
      </w:r>
    </w:p>
    <w:p w14:paraId="7703C3FE"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(9) “Restore at least 500 million hectares of lost or degraded forests and agricultural lands by 2030.” Reforestation has been limited to little more than planting a few—usually exotic—species, ones that are considered inputs for industries. In addition, soils continue to be degraded and will remain so, as long as we maintain the two paradigms on which agribusiness is based on: (a) a commodity agriculture that is toxic-intensive and strongly export-oriented, with food self-sufficiency decreasing in a growing number of countries, and (b) a diet based on carnivorism, which is evidently unsustainable.</w:t>
      </w:r>
    </w:p>
    <w:p w14:paraId="6682D5B7"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(10) “Accelerate the shift away from polluting coal-fired power generation, phasing out new unabated coal plants in developed economies immediately and in middle-income countries by 2025.” As seen in Chap. 6, coal consumption rose again in 2017 after reaching a plateau and even a slight decrease over the previous 3 years. There are no signs of a significant, much less accelerated, decrease in the burning of coal for power generation on a global scale. Moreover, if the opening of hundreds of thousands of hydraulic fracturing oil and gas wells in more than 20 US states since 2005 has led to a reduction in coal use, it has not resulted in lower atmospheric GHG emissions. In Chap. 5, we refer to the work of Jeff Tollefson and colleagues (“Methane leaks erode green credentials of natural gas”) published in 2013 in Nature. The results of this study have been confirmed by successive observations and measurements. The most recent of these is a study published in April 2016 by the Environment America Research and Policy Center, according to which, in 2014 alone, at least 5.3 billion pounds of methane have leaked from fracking wells (for gas extraction) in the United States. This is equivalent to the average emissions of 22 coal-fired thermoelectric plants in that year (Ridlington et al. 2016).</w:t>
      </w:r>
    </w:p>
    <w:p w14:paraId="444DC3CB"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Obviously, </w:t>
      </w:r>
      <w:r w:rsidRPr="00312F2F">
        <w:rPr>
          <w:rFonts w:eastAsia="Calibri"/>
          <w:u w:val="single"/>
          <w14:ligatures w14:val="standardContextual"/>
        </w:rPr>
        <w:t>evoking</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historical</w:t>
      </w:r>
      <w:r w:rsidRPr="00312F2F">
        <w:rPr>
          <w:rFonts w:eastAsia="Calibri"/>
          <w:sz w:val="10"/>
          <w14:ligatures w14:val="standardContextual"/>
        </w:rPr>
        <w:t xml:space="preserve"> </w:t>
      </w:r>
      <w:r w:rsidRPr="00312F2F">
        <w:rPr>
          <w:rFonts w:eastAsia="Calibri"/>
          <w:u w:val="single"/>
          <w14:ligatures w14:val="standardContextual"/>
        </w:rPr>
        <w:t xml:space="preserve">evidence would not be enough to demonstrate the structural unsustainability of capitalism, since such a system </w:t>
      </w:r>
      <w:r w:rsidRPr="00312F2F">
        <w:rPr>
          <w:rFonts w:eastAsia="Calibri"/>
          <w:b/>
          <w:iCs/>
          <w:u w:val="single"/>
          <w:bdr w:val="single" w:sz="8" w:space="0" w:color="auto"/>
          <w14:ligatures w14:val="standardContextual"/>
        </w:rPr>
        <w:t>could change</w:t>
      </w:r>
      <w:r w:rsidRPr="00312F2F">
        <w:rPr>
          <w:rFonts w:eastAsia="Calibri"/>
          <w:sz w:val="10"/>
          <w14:ligatures w14:val="standardContextual"/>
        </w:rPr>
        <w:t xml:space="preserve">, as Lord Nicholas Stern and Felipe Calderón might argue, this being the very raison d’être of their document. </w:t>
      </w:r>
      <w:r w:rsidRPr="00312F2F">
        <w:rPr>
          <w:rFonts w:eastAsia="Calibri"/>
          <w:u w:val="single"/>
          <w14:ligatures w14:val="standardContextual"/>
        </w:rPr>
        <w:t xml:space="preserve">It turns out, though, that globalized </w:t>
      </w:r>
      <w:r w:rsidRPr="00312F2F">
        <w:rPr>
          <w:rFonts w:eastAsia="Calibri"/>
          <w:b/>
          <w:iCs/>
          <w:u w:val="single"/>
          <w:bdr w:val="single" w:sz="8" w:space="0" w:color="auto"/>
          <w14:ligatures w14:val="standardContextual"/>
        </w:rPr>
        <w:t>cap</w:t>
      </w:r>
      <w:r w:rsidRPr="00312F2F">
        <w:rPr>
          <w:rFonts w:eastAsia="Calibri"/>
          <w:u w:val="single"/>
          <w14:ligatures w14:val="standardContextual"/>
        </w:rPr>
        <w:t xml:space="preserve">italism </w:t>
      </w:r>
      <w:r w:rsidRPr="00312F2F">
        <w:rPr>
          <w:rFonts w:eastAsia="Calibri"/>
          <w:b/>
          <w:iCs/>
          <w:u w:val="single"/>
          <w:bdr w:val="single" w:sz="8" w:space="0" w:color="auto"/>
          <w14:ligatures w14:val="standardContextual"/>
        </w:rPr>
        <w:t>cannot change</w:t>
      </w:r>
      <w:r w:rsidRPr="00312F2F">
        <w:rPr>
          <w:rFonts w:eastAsia="Calibri"/>
          <w:u w:val="single"/>
          <w14:ligatures w14:val="standardContextual"/>
        </w:rPr>
        <w:t>.</w:t>
      </w:r>
      <w:r w:rsidRPr="00312F2F">
        <w:rPr>
          <w:rFonts w:eastAsia="Calibri"/>
          <w:sz w:val="10"/>
          <w14:ligatures w14:val="standardContextual"/>
        </w:rPr>
        <w:t xml:space="preserve"> More than a lesson from history, </w:t>
      </w:r>
      <w:r w:rsidRPr="00312F2F">
        <w:rPr>
          <w:rFonts w:eastAsia="Calibri"/>
          <w:u w:val="single"/>
          <w14:ligatures w14:val="standardContextual"/>
        </w:rPr>
        <w:t xml:space="preserve">it is the </w:t>
      </w:r>
      <w:r w:rsidRPr="00312F2F">
        <w:rPr>
          <w:rFonts w:eastAsia="Calibri"/>
          <w:b/>
          <w:iCs/>
          <w:u w:val="single"/>
          <w:bdr w:val="single" w:sz="8" w:space="0" w:color="auto"/>
          <w14:ligatures w14:val="standardContextual"/>
        </w:rPr>
        <w:t>logic of accumulation</w:t>
      </w:r>
      <w:r w:rsidRPr="00312F2F">
        <w:rPr>
          <w:rFonts w:eastAsia="Calibri"/>
          <w:sz w:val="10"/>
          <w14:ligatures w14:val="standardContextual"/>
        </w:rPr>
        <w:t xml:space="preserve"> </w:t>
      </w:r>
      <w:r w:rsidRPr="00312F2F">
        <w:rPr>
          <w:rFonts w:eastAsia="Calibri"/>
          <w:u w:val="single"/>
          <w14:ligatures w14:val="standardContextual"/>
        </w:rPr>
        <w:t xml:space="preserve">that can demonstrate the </w:t>
      </w:r>
      <w:r w:rsidRPr="00312F2F">
        <w:rPr>
          <w:rFonts w:eastAsia="Calibri"/>
          <w:b/>
          <w:iCs/>
          <w:u w:val="single"/>
          <w:bdr w:val="single" w:sz="8" w:space="0" w:color="auto"/>
          <w14:ligatures w14:val="standardContextual"/>
        </w:rPr>
        <w:t>unfeasibility</w:t>
      </w:r>
      <w:r w:rsidRPr="00312F2F">
        <w:rPr>
          <w:rFonts w:eastAsia="Calibri"/>
          <w:sz w:val="10"/>
          <w14:ligatures w14:val="standardContextual"/>
        </w:rPr>
        <w:t xml:space="preserve"> </w:t>
      </w:r>
      <w:r w:rsidRPr="00312F2F">
        <w:rPr>
          <w:rFonts w:eastAsia="Calibri"/>
          <w:u w:val="single"/>
          <w14:ligatures w14:val="standardContextual"/>
        </w:rPr>
        <w:t>of</w:t>
      </w:r>
      <w:r w:rsidRPr="00312F2F">
        <w:rPr>
          <w:rFonts w:eastAsia="Calibri"/>
          <w:sz w:val="10"/>
          <w14:ligatures w14:val="standardContextual"/>
        </w:rPr>
        <w:t xml:space="preserve"> the ten </w:t>
      </w:r>
      <w:r w:rsidRPr="00312F2F">
        <w:rPr>
          <w:rFonts w:eastAsia="Calibri"/>
          <w:u w:val="single"/>
          <w14:ligatures w14:val="standardContextual"/>
        </w:rPr>
        <w:t>recommendations</w:t>
      </w:r>
      <w:r w:rsidRPr="00312F2F">
        <w:rPr>
          <w:rFonts w:eastAsia="Calibri"/>
          <w:sz w:val="10"/>
          <w14:ligatures w14:val="standardContextual"/>
        </w:rPr>
        <w:t xml:space="preserve"> proposed in this document. The </w:t>
      </w:r>
      <w:r w:rsidRPr="00312F2F">
        <w:rPr>
          <w:rFonts w:eastAsia="Calibri"/>
          <w:u w:val="single"/>
          <w14:ligatures w14:val="standardContextual"/>
        </w:rPr>
        <w:t>regulatory frameworks</w:t>
      </w:r>
      <w:r w:rsidRPr="00312F2F">
        <w:rPr>
          <w:rFonts w:eastAsia="Calibri"/>
          <w:sz w:val="10"/>
          <w14:ligatures w14:val="standardContextual"/>
        </w:rPr>
        <w:t xml:space="preserve"> that the </w:t>
      </w:r>
      <w:r w:rsidRPr="00312F2F">
        <w:rPr>
          <w:rFonts w:eastAsia="Calibri"/>
          <w:u w:val="single"/>
          <w14:ligatures w14:val="standardContextual"/>
        </w:rPr>
        <w:t xml:space="preserve">authors dream of are </w:t>
      </w:r>
      <w:r w:rsidRPr="00312F2F">
        <w:rPr>
          <w:rFonts w:eastAsia="Calibri"/>
          <w:b/>
          <w:iCs/>
          <w:u w:val="single"/>
          <w:bdr w:val="single" w:sz="8" w:space="0" w:color="auto"/>
          <w14:ligatures w14:val="standardContextual"/>
        </w:rPr>
        <w:t>not within the aims of global capitalism</w:t>
      </w:r>
      <w:r w:rsidRPr="00312F2F">
        <w:rPr>
          <w:rFonts w:eastAsia="Calibri"/>
          <w:sz w:val="10"/>
          <w14:ligatures w14:val="standardContextual"/>
        </w:rPr>
        <w:t xml:space="preserve"> </w:t>
      </w:r>
      <w:r w:rsidRPr="00312F2F">
        <w:rPr>
          <w:rFonts w:eastAsia="Calibri"/>
          <w:u w:val="single"/>
          <w14:ligatures w14:val="standardContextual"/>
        </w:rPr>
        <w:t xml:space="preserve">and will </w:t>
      </w:r>
      <w:r w:rsidRPr="00312F2F">
        <w:rPr>
          <w:rFonts w:eastAsia="Calibri"/>
          <w:b/>
          <w:iCs/>
          <w:u w:val="single"/>
          <w:bdr w:val="single" w:sz="8" w:space="0" w:color="auto"/>
          <w14:ligatures w14:val="standardContextual"/>
        </w:rPr>
        <w:t>never occupy</w:t>
      </w:r>
      <w:r w:rsidRPr="00312F2F">
        <w:rPr>
          <w:rFonts w:eastAsia="Calibri"/>
          <w:u w:val="single"/>
          <w14:ligatures w14:val="standardContextual"/>
        </w:rPr>
        <w:t xml:space="preserve"> a central position </w:t>
      </w:r>
      <w:proofErr w:type="gramStart"/>
      <w:r w:rsidRPr="00312F2F">
        <w:rPr>
          <w:rFonts w:eastAsia="Calibri"/>
          <w:u w:val="single"/>
          <w14:ligatures w14:val="standardContextual"/>
        </w:rPr>
        <w:t>in</w:t>
      </w:r>
      <w:proofErr w:type="gramEnd"/>
      <w:r w:rsidRPr="00312F2F">
        <w:rPr>
          <w:rFonts w:eastAsia="Calibri"/>
          <w:u w:val="single"/>
          <w14:ligatures w14:val="standardContextual"/>
        </w:rPr>
        <w:t xml:space="preserve"> its agenda</w:t>
      </w:r>
      <w:r w:rsidRPr="00312F2F">
        <w:rPr>
          <w:rFonts w:eastAsia="Calibri"/>
          <w:sz w:val="10"/>
          <w14:ligatures w14:val="standardContextual"/>
        </w:rPr>
        <w:t xml:space="preserve">. This </w:t>
      </w:r>
      <w:proofErr w:type="gramStart"/>
      <w:r w:rsidRPr="00312F2F">
        <w:rPr>
          <w:rFonts w:eastAsia="Calibri"/>
          <w:sz w:val="10"/>
          <w14:ligatures w14:val="standardContextual"/>
        </w:rPr>
        <w:t>chapter, thus,</w:t>
      </w:r>
      <w:proofErr w:type="gramEnd"/>
      <w:r w:rsidRPr="00312F2F">
        <w:rPr>
          <w:rFonts w:eastAsia="Calibri"/>
          <w:sz w:val="10"/>
          <w14:ligatures w14:val="standardContextual"/>
        </w:rPr>
        <w:t xml:space="preserve"> examines the two impossibilities of implementing regulatory frameworks capable of containing the tendency toward collapse within the realm of globalized capitalism:</w:t>
      </w:r>
    </w:p>
    <w:p w14:paraId="765D1550"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(1) The self-regulation of economic agents induced by the presence of mechanisms that emanate from the market itself</w:t>
      </w:r>
    </w:p>
    <w:p w14:paraId="6C07A4B5"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(2) Regulation induced not only by market mechanisms but by agreements negotiated between businesses, the state, and civil society</w:t>
      </w:r>
    </w:p>
    <w:p w14:paraId="7C469D53"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13.1 The Capitalist Market Is Not Homeostatic</w:t>
      </w:r>
    </w:p>
    <w:p w14:paraId="3C0E76C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idea of self-regulation does not apply to capitalism. It is not ruled by the principle of homeostasis, pertaining to the dynamics of optimizing the internal stability of an organism or system. Maurice Brown (1988) notes that this idea goes back to Adam Smith’s “faith in the homeostatic properties of a perfectly competitive market economy.” Even today, the belief that capitalism is self-regulating has the value of a maxim, being accepted by many scholars. An example of the use of this analogy comparing the mechanisms of the capitalist market to that of a living organism is found in Eduardo Giannetti (2013):</w:t>
      </w:r>
    </w:p>
    <w:p w14:paraId="11F0AE35"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[The market] “has a functioning logic equipped with surprising properties from the standpoint of productive and allocative efficiency. It is a homeostatic system governed by negative feedback. Every time the system becomes disturbed, it seeks to return to equilibrium.”</w:t>
      </w:r>
    </w:p>
    <w:p w14:paraId="5957D3E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 analogy between the market mechanism and that of a homeostatic system is a mistake. Since Claude Bernard’s idea of milieu intérieur or the internal environment (Canguilhem 1968/1983)2 and Walter Cannon’s notion of homeostasis, we know that any influence disturbing the balance (deficits or excesses) of the vital functions in an organism or organic system triggers regulatory and compensatory activities that seek to neutralize this influence, resulting in the recovery of balance or, more precisely, in a new balance (allostasis). The maintenance of this efficient stability of the internal environment in its constant exchanges with the external environment is what guides the activity of every organism. Even though it is dependent on the external environment, even though it is, therefore, an “open” system, all the energies of an organism are ultimately centripetal: they are directed toward the survival, security, and reinforcement of the organism’s centrality and stability, in </w:t>
      </w:r>
      <w:proofErr w:type="gramStart"/>
      <w:r w:rsidRPr="00312F2F">
        <w:rPr>
          <w:rFonts w:eastAsia="Calibri"/>
          <w:sz w:val="4"/>
          <w:szCs w:val="16"/>
          <w14:ligatures w14:val="standardContextual"/>
        </w:rPr>
        <w:t>short,</w:t>
      </w:r>
      <w:proofErr w:type="gramEnd"/>
      <w:r w:rsidRPr="00312F2F">
        <w:rPr>
          <w:rFonts w:eastAsia="Calibri"/>
          <w:sz w:val="4"/>
          <w:szCs w:val="16"/>
          <w14:ligatures w14:val="standardContextual"/>
        </w:rPr>
        <w:t xml:space="preserve"> of its own identity.</w:t>
      </w:r>
    </w:p>
    <w:p w14:paraId="19697560"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Now, regarding the basic functioning of the capitalist market, not only does it not work by negative feedback, but it is even opposed to the mechanism of homeostasis. This is because the fundamental force that drives the market is not the law of supply and demand, which operates within the scope of commodity circulation, but the law of capital accumulation, which operates within the scope of commodity production and is, by definition, expansive. The market can even force a cyclical crisis and less production, but expansion is the basic rule of the return on capital, in other words, of the physiology of capitalism.</w:t>
      </w:r>
    </w:p>
    <w:p w14:paraId="7DC8B4A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This leads us to the second misconception of ascribing the attributes of homeostasis to the market: once it reaches its ideal size, every organism ceases to grow and goes onto the phase in which conservative adaptations prevail. This phenomenon does not occur in the capitalist market, which is driven by centrifugal forces (imposed by capital accumulation) toward unlimited growth. The ideal size of the capitalist market is, by definition, one that is infinite. Unlike an organism, if the capitalist market stops growing, it becomes unbalanced. If the age of capitalist growth is coming to an end, this is not due to a homeostatic virtue of the market, but to something extraneous to it: the physical limits of the biosphere’s resilience. Since the 1970s, Ivan Illich (2003) has noticed that:</w:t>
      </w:r>
    </w:p>
    <w:p w14:paraId="17C716CE"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Being open, human equilibrium is liable to change due to flexible but finite parameters; if men can change, they do so within certain limits. On the contrary, the dynamic of the industrial system underlies its instability: it is organized toward indefinite growth and an unlimited creation of new needs that quickly become mandatory in the industrial framework.</w:t>
      </w:r>
    </w:p>
    <w:p w14:paraId="4BC28FD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Another argument of Giannetti found in the same essay is, however, absolutely correct: “the pricing system, notwithstanding all of its surprising merits and properties, has one serious flaw: it does not give the right signs regarding the use of environmental resources.” In this respect, André Lara Resende (2013) is adamant:</w:t>
      </w:r>
    </w:p>
    <w:p w14:paraId="0215DF84"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Regarding the physical limits of the planet or the destruction of the environment caused by human action, relying on the market price system [...] makes no sense. Any student </w:t>
      </w:r>
      <w:proofErr w:type="gramStart"/>
      <w:r w:rsidRPr="00312F2F">
        <w:rPr>
          <w:rFonts w:eastAsia="Calibri"/>
          <w:sz w:val="4"/>
          <w:szCs w:val="16"/>
          <w14:ligatures w14:val="standardContextual"/>
        </w:rPr>
        <w:t>in</w:t>
      </w:r>
      <w:proofErr w:type="gramEnd"/>
      <w:r w:rsidRPr="00312F2F">
        <w:rPr>
          <w:rFonts w:eastAsia="Calibri"/>
          <w:sz w:val="4"/>
          <w:szCs w:val="16"/>
          <w14:ligatures w14:val="standardContextual"/>
        </w:rPr>
        <w:t xml:space="preserve"> a basic microeconomics course should know this.</w:t>
      </w:r>
    </w:p>
    <w:p w14:paraId="1C2C705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13.1.1 The Inversion of Taxis</w:t>
      </w:r>
    </w:p>
    <w:p w14:paraId="6FDEABF2"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only pricing operated by the market is that of the relationship between economic costs and profit rate. Capitalism cannot price its action on ecosystems because ecosystems are broader in space and time than the investment/profit cycle. In Energy and Economic Myths (1975), Nicholas Georgescu-Roegen essentially states the same thing: “the phenomenal domain covered by ecology is broader than that covered by economics.” In this way, he continues, “economics will have to merge into ecology.” Herman Daly (1990) formulates this thesis equally elegantly: “in its physical dimensions the economy is an open subsystem of the earth ecosystem, which is finite, nongrowing, and materially closed.” In capitalism, the world is upside down: the physical environment is conceived of as a raw material, that is, as an open subsystem of the economic system; there is a reversal of taxis which results in an equally inverted hierarchy of the world, one that is incompatible with its sustainability. Therefore, the ability to subordinate economic goals to the environmental imperative is not within the sphere of capitalism.</w:t>
      </w:r>
    </w:p>
    <w:p w14:paraId="4C775AC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13.2 Milton Friedman and Corporate Mentality</w:t>
      </w:r>
    </w:p>
    <w:p w14:paraId="19E335EE"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There is no moral judgment here. Capitalism is unsustainable not because corporate leaders are bad or unscrupulous men. It would be absurd to suppose that corporate owners, shareholders, and CEOs are people who lack a moral compass. Nothing allows us to affirm that there is less moral sense in business circles than there is in any other civil society environment, for example, in trade unions and universities and in religious, artistic, or sports groups. The problem is </w:t>
      </w:r>
      <w:proofErr w:type="gramStart"/>
      <w:r w:rsidRPr="00312F2F">
        <w:rPr>
          <w:rFonts w:eastAsia="Calibri"/>
          <w:sz w:val="4"/>
          <w:szCs w:val="16"/>
          <w14:ligatures w14:val="standardContextual"/>
        </w:rPr>
        <w:t>that,</w:t>
      </w:r>
      <w:proofErr w:type="gramEnd"/>
      <w:r w:rsidRPr="00312F2F">
        <w:rPr>
          <w:rFonts w:eastAsia="Calibri"/>
          <w:sz w:val="4"/>
          <w:szCs w:val="16"/>
          <w14:ligatures w14:val="standardContextual"/>
        </w:rPr>
        <w:t xml:space="preserve"> no matter how much they want to improve the ethical conduct of their corporations, managers cannot afford to subordinate their corporate goals to the environmental imperative.</w:t>
      </w:r>
    </w:p>
    <w:p w14:paraId="3C989B91"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To demonstrate this impossibility, we must start with a trivial example: money loses purchasing power due to inflation and has varying rates of purchasing power or profitability due to unequal market opportunities. To avoid depreciation or its use in disadvantageous conditions, every owner of a certain sum of money must choose the best exchange option </w:t>
      </w:r>
      <w:proofErr w:type="gramStart"/>
      <w:r w:rsidRPr="00312F2F">
        <w:rPr>
          <w:rFonts w:eastAsia="Calibri"/>
          <w:sz w:val="4"/>
          <w:szCs w:val="16"/>
          <w14:ligatures w14:val="standardContextual"/>
        </w:rPr>
        <w:t>in</w:t>
      </w:r>
      <w:proofErr w:type="gramEnd"/>
      <w:r w:rsidRPr="00312F2F">
        <w:rPr>
          <w:rFonts w:eastAsia="Calibri"/>
          <w:sz w:val="4"/>
          <w:szCs w:val="16"/>
          <w14:ligatures w14:val="standardContextual"/>
        </w:rPr>
        <w:t xml:space="preserve"> </w:t>
      </w:r>
      <w:proofErr w:type="gramStart"/>
      <w:r w:rsidRPr="00312F2F">
        <w:rPr>
          <w:rFonts w:eastAsia="Calibri"/>
          <w:sz w:val="4"/>
          <w:szCs w:val="16"/>
          <w14:ligatures w14:val="standardContextual"/>
        </w:rPr>
        <w:t>each</w:t>
      </w:r>
      <w:proofErr w:type="gramEnd"/>
      <w:r w:rsidRPr="00312F2F">
        <w:rPr>
          <w:rFonts w:eastAsia="Calibri"/>
          <w:sz w:val="4"/>
          <w:szCs w:val="16"/>
          <w14:ligatures w14:val="standardContextual"/>
        </w:rPr>
        <w:t xml:space="preserve"> moment. This applies to both the worker seeking to exchange his salary for as many goods as possible and the investor who chooses the most promising transactions or funds. </w:t>
      </w:r>
      <w:proofErr w:type="gramStart"/>
      <w:r w:rsidRPr="00312F2F">
        <w:rPr>
          <w:rFonts w:eastAsia="Calibri"/>
          <w:sz w:val="4"/>
          <w:szCs w:val="16"/>
          <w14:ligatures w14:val="standardContextual"/>
        </w:rPr>
        <w:t>In light of</w:t>
      </w:r>
      <w:proofErr w:type="gramEnd"/>
      <w:r w:rsidRPr="00312F2F">
        <w:rPr>
          <w:rFonts w:eastAsia="Calibri"/>
          <w:sz w:val="4"/>
          <w:szCs w:val="16"/>
          <w14:ligatures w14:val="standardContextual"/>
        </w:rPr>
        <w:t xml:space="preserve"> this elementary market reality, corporations must present the comparative advantages of one investment opportunity over others to their current or future investors and shareholders. If British Petroleum, for example, forgoes a potentially profitable investment because of its environmental impact, investors will have two alternatives: they will replace that decision-maker if they have the power to do so; or, if not, they will redirect their investments to other corporations or even other sectors of the economy that are more likely to be profitable.</w:t>
      </w:r>
    </w:p>
    <w:p w14:paraId="4594D4AE"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Both those who offer and those who raise funds in the market are subordinate to this relentless rationality. It explains why corporations cannot self-regulate around variables other than profit maximization. They have minimal leeway to adopt what Seev Hirsch (2011) calls “enlightened self-interest,” as this most often entails sacrificing investment opportunities, raising costs, losing competitiveness, or limiting profits in the short term. Both critics and supporters of capitalism agree on this. In 1876, Friedrich Engels wrote (as cited by Magdoff 2011):</w:t>
      </w:r>
    </w:p>
    <w:p w14:paraId="79AFEA3A"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As individual capitalists are engaged in production and exchange for the sake of </w:t>
      </w:r>
      <w:proofErr w:type="gramStart"/>
      <w:r w:rsidRPr="00312F2F">
        <w:rPr>
          <w:rFonts w:eastAsia="Calibri"/>
          <w:sz w:val="4"/>
          <w:szCs w:val="16"/>
          <w14:ligatures w14:val="standardContextual"/>
        </w:rPr>
        <w:t>the immediate</w:t>
      </w:r>
      <w:proofErr w:type="gramEnd"/>
      <w:r w:rsidRPr="00312F2F">
        <w:rPr>
          <w:rFonts w:eastAsia="Calibri"/>
          <w:sz w:val="4"/>
          <w:szCs w:val="16"/>
          <w14:ligatures w14:val="standardContextual"/>
        </w:rPr>
        <w:t xml:space="preserve"> profit, only the nearest, most immediate results must first be </w:t>
      </w:r>
      <w:proofErr w:type="gramStart"/>
      <w:r w:rsidRPr="00312F2F">
        <w:rPr>
          <w:rFonts w:eastAsia="Calibri"/>
          <w:sz w:val="4"/>
          <w:szCs w:val="16"/>
          <w14:ligatures w14:val="standardContextual"/>
        </w:rPr>
        <w:t>taken into account</w:t>
      </w:r>
      <w:proofErr w:type="gramEnd"/>
      <w:r w:rsidRPr="00312F2F">
        <w:rPr>
          <w:rFonts w:eastAsia="Calibri"/>
          <w:sz w:val="4"/>
          <w:szCs w:val="16"/>
          <w14:ligatures w14:val="standardContextual"/>
        </w:rPr>
        <w:t xml:space="preserve">. </w:t>
      </w:r>
      <w:proofErr w:type="gramStart"/>
      <w:r w:rsidRPr="00312F2F">
        <w:rPr>
          <w:rFonts w:eastAsia="Calibri"/>
          <w:sz w:val="4"/>
          <w:szCs w:val="16"/>
          <w14:ligatures w14:val="standardContextual"/>
        </w:rPr>
        <w:t>As long as</w:t>
      </w:r>
      <w:proofErr w:type="gramEnd"/>
      <w:r w:rsidRPr="00312F2F">
        <w:rPr>
          <w:rFonts w:eastAsia="Calibri"/>
          <w:sz w:val="4"/>
          <w:szCs w:val="16"/>
          <w14:ligatures w14:val="standardContextual"/>
        </w:rPr>
        <w:t xml:space="preserve"> the individual manufacturer or merchant sells a manufactured or purchased commodity with the usual coveted profit, he is satisfied and does not concern himself with what afterwards becomes of the commodity and its purchasers. The same thing applies to the natural effects of the same actions.</w:t>
      </w:r>
    </w:p>
    <w:p w14:paraId="6CB9BD2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This passage could have been undersigned by Milton Friedman (1912–2006), winner of the Nobel Prize for economics in 1976, adviser to Ronald Reagan, professor at the Chicago School of Economics, and, according to The Economist, “the most influential economist of the second half of the 20th century.” Friedman justly classifies as immoral any initiative of a corporation manager aimed at mitigating environmental impacts if such initiative entails a decrease in profit. Asked in 2004 whether John Browne, then President of British Petroleum, had the right to take environmental measures that would divert BP from its optimal profit, Friedman replied (quoted in Magdoff and Bellamy Foster 2011):</w:t>
      </w:r>
    </w:p>
    <w:p w14:paraId="2C9AC51B"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No... He can do it with his own money. [But] if he pursues those environmental interests in such a way as to run the corporation less effectively for its stockholders, then I think he’s being immoral. He’s an employee of the stockholders, however elevated his position may appear to be. As such, he has a very strong moral responsibility to them.</w:t>
      </w:r>
    </w:p>
    <w:p w14:paraId="4888765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Friedman’s answer is irrefutably logical. It defines a corporation’s “moral responsibility” as the commitment of its governing bodies to its shareholders. This logic and conception of moral responsibility were defended by the New Individualist Review, on whose editorial board Friedman served.3 For the same reason, Rex Tillerson, chief executive officer of ExxonMobil (2006–2017) and the US Secretary of State (from February 2017 to March 2018), was applauded in May 2015 at the Exxon Mobil Corporation’s annual meeting of shareholders in Dallas by justifying his refusal to host climate change specialists and set greenhouse gas emission limits: “We choose not to lose money on purpose.” Incidentally, a proposal at this meeting to set GHG emission limits obtained less than 10% of the votes (Koenig 2015). This same moral responsibility toward shareholders is illustrated in another case analyzed by The Economist in a 2012 report on rising global obesity levels: in 2010, a PepsiCo leader gave up making her products healthier, as shareholders started becoming outraged. And rightly so, Friedman would say, since shareholders only put their resources and trust in PepsiCo because it promised them the best expected market return. Frederic Ghys and Hanna Hinkkanen (2013) showed why “socially responsible investments” (SRI) are “just marketing,” as they do not really differ from traditional portfolios. According to a financial investment expert, quoted in their report: “the bank would transgress its financial role as an asset manager when including environmental and social considerations in investment decisions for clients who had not directly requested it.”</w:t>
      </w:r>
    </w:p>
    <w:p w14:paraId="3631107F"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We know that </w:t>
      </w:r>
      <w:proofErr w:type="gramStart"/>
      <w:r w:rsidRPr="00312F2F">
        <w:rPr>
          <w:rFonts w:eastAsia="Calibri"/>
          <w:sz w:val="10"/>
          <w14:ligatures w14:val="standardContextual"/>
        </w:rPr>
        <w:t xml:space="preserve">in order </w:t>
      </w:r>
      <w:r w:rsidRPr="00312F2F">
        <w:rPr>
          <w:rFonts w:eastAsia="Calibri"/>
          <w:u w:val="single"/>
          <w14:ligatures w14:val="standardContextual"/>
        </w:rPr>
        <w:t>to</w:t>
      </w:r>
      <w:proofErr w:type="gramEnd"/>
      <w:r w:rsidRPr="00312F2F">
        <w:rPr>
          <w:rFonts w:eastAsia="Calibri"/>
          <w:u w:val="single"/>
          <w14:ligatures w14:val="standardContextual"/>
        </w:rPr>
        <w:t xml:space="preserve"> maintain a reasonable chance of not exceeding </w:t>
      </w:r>
      <w:proofErr w:type="gramStart"/>
      <w:r w:rsidRPr="00312F2F">
        <w:rPr>
          <w:rFonts w:eastAsia="Calibri"/>
          <w:u w:val="single"/>
          <w14:ligatures w14:val="standardContextual"/>
        </w:rPr>
        <w:t>a global average</w:t>
      </w:r>
      <w:proofErr w:type="gramEnd"/>
      <w:r w:rsidRPr="00312F2F">
        <w:rPr>
          <w:rFonts w:eastAsia="Calibri"/>
          <w:u w:val="single"/>
          <w14:ligatures w14:val="standardContextual"/>
        </w:rPr>
        <w:t xml:space="preserve"> warming of 2 °C</w:t>
      </w:r>
      <w:r w:rsidRPr="00312F2F">
        <w:rPr>
          <w:rFonts w:eastAsia="Calibri"/>
          <w:sz w:val="10"/>
          <w14:ligatures w14:val="standardContextual"/>
        </w:rPr>
        <w:t xml:space="preserve"> above the pre-industrial period, </w:t>
      </w:r>
      <w:r w:rsidRPr="00312F2F">
        <w:rPr>
          <w:rFonts w:eastAsia="Calibri"/>
          <w:u w:val="single"/>
          <w14:ligatures w14:val="standardContextual"/>
        </w:rPr>
        <w:t xml:space="preserve">we have a </w:t>
      </w:r>
      <w:r w:rsidRPr="00312F2F">
        <w:rPr>
          <w:rFonts w:eastAsia="Calibri"/>
          <w:b/>
          <w:iCs/>
          <w:u w:val="single"/>
          <w:bdr w:val="single" w:sz="8" w:space="0" w:color="auto"/>
          <w14:ligatures w14:val="standardContextual"/>
        </w:rPr>
        <w:t>carbon budget</w:t>
      </w:r>
      <w:r w:rsidRPr="00312F2F">
        <w:rPr>
          <w:rFonts w:eastAsia="Calibri"/>
          <w:u w:val="single"/>
          <w14:ligatures w14:val="standardContextual"/>
        </w:rPr>
        <w:t xml:space="preserve"> of approximately</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600 Gt</w:t>
      </w:r>
      <w:r w:rsidRPr="00312F2F">
        <w:rPr>
          <w:rFonts w:eastAsia="Calibri"/>
          <w:u w:val="single"/>
          <w14:ligatures w14:val="standardContextual"/>
        </w:rPr>
        <w:t>CO2</w:t>
      </w:r>
      <w:r w:rsidRPr="00312F2F">
        <w:rPr>
          <w:rFonts w:eastAsia="Calibri"/>
          <w:sz w:val="10"/>
          <w14:ligatures w14:val="standardContextual"/>
        </w:rPr>
        <w:t xml:space="preserve"> (Anderson 2015; Figueres et al. 2017). According to Friedman’s logic, for corporations to be a moral entity, in other words, to keep their stock prices high, thereby honoring their contracts and commitments to their shareholders, they must continue burning the coal, oil, and gas reserves controlled by them and by the state-owned corporations that live off the sale of these fuels. In an open letter to Christiana Figueres (UNFCCC Executive Secretary), written by Cameron Fenton (director of the Canadian Youth Climate Coalition) and signed by over 160 people and NGOs (2012), we read:</w:t>
      </w:r>
    </w:p>
    <w:p w14:paraId="13529BA6"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All together, the global oil, coal and gas industries are planning to </w:t>
      </w:r>
      <w:proofErr w:type="gramStart"/>
      <w:r w:rsidRPr="00312F2F">
        <w:rPr>
          <w:rFonts w:eastAsia="Calibri"/>
          <w:sz w:val="4"/>
          <w:szCs w:val="16"/>
          <w14:ligatures w14:val="standardContextual"/>
        </w:rPr>
        <w:t>burn over five times that amount,</w:t>
      </w:r>
      <w:proofErr w:type="gramEnd"/>
      <w:r w:rsidRPr="00312F2F">
        <w:rPr>
          <w:rFonts w:eastAsia="Calibri"/>
          <w:sz w:val="4"/>
          <w:szCs w:val="16"/>
          <w14:ligatures w14:val="standardContextual"/>
        </w:rPr>
        <w:t xml:space="preserve"> roughly 2,795 Gigatonnes of carbon. Indeed, their share prices depend on exploiting these reserves. (...) Their business plan is incompatible with our survival. Frighteningly, there are also states, parties to the convention [UNFCCC], with the same plan.</w:t>
      </w:r>
    </w:p>
    <w:p w14:paraId="6329FC0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13.3 Three Aspects of the Impossibility of </w:t>
      </w:r>
      <w:proofErr w:type="gramStart"/>
      <w:r w:rsidRPr="00312F2F">
        <w:rPr>
          <w:rFonts w:eastAsia="Calibri"/>
          <w:sz w:val="4"/>
          <w:szCs w:val="16"/>
          <w14:ligatures w14:val="standardContextual"/>
        </w:rPr>
        <w:t>a Sustainable</w:t>
      </w:r>
      <w:proofErr w:type="gramEnd"/>
      <w:r w:rsidRPr="00312F2F">
        <w:rPr>
          <w:rFonts w:eastAsia="Calibri"/>
          <w:sz w:val="4"/>
          <w:szCs w:val="16"/>
          <w14:ligatures w14:val="standardContextual"/>
        </w:rPr>
        <w:t xml:space="preserve"> Capitalism</w:t>
      </w:r>
    </w:p>
    <w:p w14:paraId="5CB698BE"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logic of the impossibility of a sustainable capitalism is concretely proven in numerous aspects of its modus operandi. Let us isolate three aspects of this impossibility.</w:t>
      </w:r>
    </w:p>
    <w:p w14:paraId="640EA90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But before that, it is best to start by giving voice not to pure and staunch liberals like Milton Friedman, but to those who believe that capitalism has nothing to fear from environmental regulation. Many of them reject a defensive stance and put themselves on the offensive, claiming that environmental sustainability and increased profits are not only compatible but reciprocally strengthen each other in a virtuous circle.</w:t>
      </w:r>
    </w:p>
    <w:p w14:paraId="21787DD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If I am not mistaken, the advocates of this thesis prefer the following argument: adopting innovative solutions to increase the efficiency of the input/product or product/ waste ratio and improve environmental safety in the production process increases the company’s competitiveness (as opposed to reducing it) because it is a value-generating process, be it in terms of risk management, brand image, and, finally, effective financial results. If this is true, then taking the lead and being at the forefront of economic processes with lower environmental impact and risk will ensure </w:t>
      </w:r>
      <w:proofErr w:type="gramStart"/>
      <w:r w:rsidRPr="00312F2F">
        <w:rPr>
          <w:rFonts w:eastAsia="Calibri"/>
          <w:sz w:val="4"/>
          <w:szCs w:val="16"/>
          <w14:ligatures w14:val="standardContextual"/>
        </w:rPr>
        <w:t>a better</w:t>
      </w:r>
      <w:proofErr w:type="gramEnd"/>
      <w:r w:rsidRPr="00312F2F">
        <w:rPr>
          <w:rFonts w:eastAsia="Calibri"/>
          <w:sz w:val="4"/>
          <w:szCs w:val="16"/>
          <w14:ligatures w14:val="standardContextual"/>
        </w:rPr>
        <w:t xml:space="preserve"> profitability than the average profit rate. I hope to not underestimate the literature on </w:t>
      </w:r>
      <w:proofErr w:type="gramStart"/>
      <w:r w:rsidRPr="00312F2F">
        <w:rPr>
          <w:rFonts w:eastAsia="Calibri"/>
          <w:sz w:val="4"/>
          <w:szCs w:val="16"/>
          <w14:ligatures w14:val="standardContextual"/>
        </w:rPr>
        <w:t>the business</w:t>
      </w:r>
      <w:proofErr w:type="gramEnd"/>
      <w:r w:rsidRPr="00312F2F">
        <w:rPr>
          <w:rFonts w:eastAsia="Calibri"/>
          <w:sz w:val="4"/>
          <w:szCs w:val="16"/>
          <w14:ligatures w14:val="standardContextual"/>
        </w:rPr>
        <w:t xml:space="preserve"> </w:t>
      </w:r>
      <w:proofErr w:type="gramStart"/>
      <w:r w:rsidRPr="00312F2F">
        <w:rPr>
          <w:rFonts w:eastAsia="Calibri"/>
          <w:sz w:val="4"/>
          <w:szCs w:val="16"/>
          <w14:ligatures w14:val="standardContextual"/>
        </w:rPr>
        <w:t>and sustainability binomial</w:t>
      </w:r>
      <w:proofErr w:type="gramEnd"/>
      <w:r w:rsidRPr="00312F2F">
        <w:rPr>
          <w:rFonts w:eastAsia="Calibri"/>
          <w:sz w:val="4"/>
          <w:szCs w:val="16"/>
          <w14:ligatures w14:val="standardContextual"/>
        </w:rPr>
        <w:t xml:space="preserve"> by saying that it limits itself to elaborating variations on this theme while offering several case studies on the direct relationship between sustainability and profitability. There are a growing number of economists and NGOs committed to encouraging companies to embrace this belief. They naturally render a tremendous service to society and to the companies themselves through their work. However, their success is limited by the three aspects that render </w:t>
      </w:r>
      <w:proofErr w:type="gramStart"/>
      <w:r w:rsidRPr="00312F2F">
        <w:rPr>
          <w:rFonts w:eastAsia="Calibri"/>
          <w:sz w:val="4"/>
          <w:szCs w:val="16"/>
          <w14:ligatures w14:val="standardContextual"/>
        </w:rPr>
        <w:t>an environmentally</w:t>
      </w:r>
      <w:proofErr w:type="gramEnd"/>
      <w:r w:rsidRPr="00312F2F">
        <w:rPr>
          <w:rFonts w:eastAsia="Calibri"/>
          <w:sz w:val="4"/>
          <w:szCs w:val="16"/>
          <w14:ligatures w14:val="standardContextual"/>
        </w:rPr>
        <w:t xml:space="preserve"> sustainable capitalism impossible, as stated in the title of this section.</w:t>
      </w:r>
    </w:p>
    <w:p w14:paraId="26806F5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 Decoupling and Circular Economy</w:t>
      </w:r>
    </w:p>
    <w:p w14:paraId="283BDBA2" w14:textId="77777777" w:rsidR="001A31F4" w:rsidRPr="00312F2F" w:rsidRDefault="001A31F4" w:rsidP="001A31F4">
      <w:pPr>
        <w:rPr>
          <w:rFonts w:eastAsia="Calibri"/>
          <w:u w:val="single"/>
          <w14:ligatures w14:val="standardContextual"/>
        </w:rPr>
      </w:pPr>
      <w:r w:rsidRPr="00312F2F">
        <w:rPr>
          <w:rFonts w:eastAsia="Calibri"/>
          <w:b/>
          <w:iCs/>
          <w:u w:val="single"/>
          <w:bdr w:val="single" w:sz="8" w:space="0" w:color="auto"/>
          <w14:ligatures w14:val="standardContextual"/>
        </w:rPr>
        <w:t>Decoupling</w:t>
      </w:r>
      <w:r w:rsidRPr="00312F2F">
        <w:rPr>
          <w:rFonts w:eastAsia="Calibri"/>
          <w:sz w:val="10"/>
          <w14:ligatures w14:val="standardContextual"/>
        </w:rPr>
        <w:t xml:space="preserve"> </w:t>
      </w:r>
      <w:r w:rsidRPr="00312F2F">
        <w:rPr>
          <w:rFonts w:eastAsia="Calibri"/>
          <w:u w:val="single"/>
          <w14:ligatures w14:val="standardContextual"/>
        </w:rPr>
        <w:t xml:space="preserve">is the hope that </w:t>
      </w:r>
      <w:r w:rsidRPr="00312F2F">
        <w:rPr>
          <w:rFonts w:eastAsia="Calibri"/>
          <w:b/>
          <w:iCs/>
          <w:u w:val="single"/>
          <w:bdr w:val="single" w:sz="8" w:space="0" w:color="auto"/>
          <w14:ligatures w14:val="standardContextual"/>
        </w:rPr>
        <w:t>eco-efficient technologies</w:t>
      </w:r>
      <w:r w:rsidRPr="00312F2F">
        <w:rPr>
          <w:rFonts w:eastAsia="Calibri"/>
          <w:sz w:val="10"/>
          <w14:ligatures w14:val="standardContextual"/>
        </w:rPr>
        <w:t xml:space="preserve"> and production processes </w:t>
      </w:r>
      <w:r w:rsidRPr="00312F2F">
        <w:rPr>
          <w:rFonts w:eastAsia="Calibri"/>
          <w:u w:val="single"/>
          <w14:ligatures w14:val="standardContextual"/>
        </w:rPr>
        <w:t xml:space="preserve">in industrialized countries with mature economies will enable the </w:t>
      </w:r>
      <w:r w:rsidRPr="00312F2F">
        <w:rPr>
          <w:rFonts w:eastAsia="Calibri"/>
          <w:b/>
          <w:iCs/>
          <w:u w:val="single"/>
          <w:bdr w:val="single" w:sz="8" w:space="0" w:color="auto"/>
          <w14:ligatures w14:val="standardContextual"/>
        </w:rPr>
        <w:t>miracle</w:t>
      </w:r>
      <w:r w:rsidRPr="00312F2F">
        <w:rPr>
          <w:rFonts w:eastAsia="Calibri"/>
          <w:sz w:val="10"/>
          <w14:ligatures w14:val="standardContextual"/>
        </w:rPr>
        <w:t xml:space="preserve"> </w:t>
      </w:r>
      <w:r w:rsidRPr="00312F2F">
        <w:rPr>
          <w:rFonts w:eastAsia="Calibri"/>
          <w:u w:val="single"/>
          <w14:ligatures w14:val="standardContextual"/>
        </w:rPr>
        <w:t>of</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increased production</w:t>
      </w:r>
      <w:r w:rsidRPr="00312F2F">
        <w:rPr>
          <w:rFonts w:eastAsia="Calibri"/>
          <w:sz w:val="10"/>
          <w14:ligatures w14:val="standardContextual"/>
        </w:rPr>
        <w:t xml:space="preserve"> </w:t>
      </w:r>
      <w:r w:rsidRPr="00312F2F">
        <w:rPr>
          <w:rFonts w:eastAsia="Calibri"/>
          <w:u w:val="single"/>
          <w14:ligatures w14:val="standardContextual"/>
        </w:rPr>
        <w:t xml:space="preserve">and </w:t>
      </w:r>
      <w:r w:rsidRPr="00312F2F">
        <w:rPr>
          <w:rFonts w:eastAsia="Calibri"/>
          <w:b/>
          <w:iCs/>
          <w:u w:val="single"/>
          <w:bdr w:val="single" w:sz="8" w:space="0" w:color="auto"/>
          <w14:ligatures w14:val="standardContextual"/>
        </w:rPr>
        <w:t>consumption</w:t>
      </w:r>
      <w:r w:rsidRPr="00312F2F">
        <w:rPr>
          <w:rFonts w:eastAsia="Calibri"/>
          <w:sz w:val="10"/>
          <w14:ligatures w14:val="standardContextual"/>
        </w:rPr>
        <w:t xml:space="preserve"> </w:t>
      </w:r>
      <w:r w:rsidRPr="00312F2F">
        <w:rPr>
          <w:rFonts w:eastAsia="Calibri"/>
          <w:u w:val="single"/>
          <w14:ligatures w14:val="standardContextual"/>
        </w:rPr>
        <w:t>with</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less pressure</w:t>
      </w:r>
      <w:r w:rsidRPr="00312F2F">
        <w:rPr>
          <w:rFonts w:eastAsia="Calibri"/>
          <w:sz w:val="10"/>
          <w14:ligatures w14:val="standardContextual"/>
        </w:rPr>
        <w:t xml:space="preserve"> (or at least no corresponding increase in pressure) </w:t>
      </w:r>
      <w:r w:rsidRPr="00312F2F">
        <w:rPr>
          <w:rFonts w:eastAsia="Calibri"/>
          <w:b/>
          <w:iCs/>
          <w:u w:val="single"/>
          <w:bdr w:val="single" w:sz="8" w:space="0" w:color="auto"/>
          <w14:ligatures w14:val="standardContextual"/>
        </w:rPr>
        <w:t>on ecosystems</w:t>
      </w:r>
      <w:r w:rsidRPr="00312F2F">
        <w:rPr>
          <w:rFonts w:eastAsia="Calibri"/>
          <w:sz w:val="10"/>
          <w14:ligatures w14:val="standardContextual"/>
        </w:rPr>
        <w:t xml:space="preserve"> (Jöstrom and Östblom 2010). </w:t>
      </w:r>
      <w:r w:rsidRPr="00312F2F">
        <w:rPr>
          <w:rFonts w:eastAsia="Calibri"/>
          <w:u w:val="single"/>
          <w14:ligatures w14:val="standardContextual"/>
        </w:rPr>
        <w:t xml:space="preserve">It is true that </w:t>
      </w:r>
      <w:proofErr w:type="gramStart"/>
      <w:r w:rsidRPr="00312F2F">
        <w:rPr>
          <w:rFonts w:eastAsia="Calibri"/>
          <w:u w:val="single"/>
          <w14:ligatures w14:val="standardContextual"/>
        </w:rPr>
        <w:t>a greater</w:t>
      </w:r>
      <w:proofErr w:type="gramEnd"/>
      <w:r w:rsidRPr="00312F2F">
        <w:rPr>
          <w:rFonts w:eastAsia="Calibri"/>
          <w:u w:val="single"/>
          <w14:ligatures w14:val="standardContextual"/>
        </w:rPr>
        <w:t xml:space="preserve"> </w:t>
      </w:r>
      <w:r w:rsidRPr="00312F2F">
        <w:rPr>
          <w:rFonts w:eastAsia="Calibri"/>
          <w:highlight w:val="cyan"/>
          <w:u w:val="single"/>
          <w14:ligatures w14:val="standardContextual"/>
        </w:rPr>
        <w:t>efficiency</w:t>
      </w:r>
      <w:r w:rsidRPr="00312F2F">
        <w:rPr>
          <w:rFonts w:eastAsia="Calibri"/>
          <w:u w:val="single"/>
          <w14:ligatures w14:val="standardContextual"/>
        </w:rPr>
        <w:t xml:space="preserve"> in the production process may allow for </w:t>
      </w:r>
      <w:r w:rsidRPr="00312F2F">
        <w:rPr>
          <w:rFonts w:eastAsia="Calibri"/>
          <w:b/>
          <w:iCs/>
          <w:u w:val="single"/>
          <w:bdr w:val="single" w:sz="8" w:space="0" w:color="auto"/>
          <w14:ligatures w14:val="standardContextual"/>
        </w:rPr>
        <w:t>relative</w:t>
      </w:r>
      <w:r w:rsidRPr="00312F2F">
        <w:rPr>
          <w:rFonts w:eastAsia="Calibri"/>
          <w:u w:val="single"/>
          <w14:ligatures w14:val="standardContextual"/>
        </w:rPr>
        <w:t xml:space="preserve"> decoupling</w:t>
      </w:r>
      <w:r w:rsidRPr="00312F2F">
        <w:rPr>
          <w:rFonts w:eastAsia="Calibri"/>
          <w:sz w:val="10"/>
          <w14:ligatures w14:val="standardContextual"/>
        </w:rPr>
        <w:t xml:space="preserve">, meaning that it enables a reduction in pressure per product or per unit of GDP. </w:t>
      </w:r>
      <w:r w:rsidRPr="00312F2F">
        <w:rPr>
          <w:rFonts w:eastAsia="Calibri"/>
          <w:u w:val="single"/>
          <w14:ligatures w14:val="standardContextual"/>
        </w:rPr>
        <w:t xml:space="preserve">But it </w:t>
      </w:r>
      <w:r w:rsidRPr="00312F2F">
        <w:rPr>
          <w:rFonts w:eastAsia="Calibri"/>
          <w:highlight w:val="cyan"/>
          <w:u w:val="single"/>
          <w14:ligatures w14:val="standardContextual"/>
        </w:rPr>
        <w:t xml:space="preserve">does </w:t>
      </w:r>
      <w:r w:rsidRPr="00312F2F">
        <w:rPr>
          <w:rFonts w:eastAsia="Calibri"/>
          <w:b/>
          <w:iCs/>
          <w:highlight w:val="cyan"/>
          <w:u w:val="single"/>
          <w:bdr w:val="single" w:sz="8" w:space="0" w:color="auto"/>
          <w14:ligatures w14:val="standardContextual"/>
        </w:rPr>
        <w:t>not</w:t>
      </w:r>
      <w:r w:rsidRPr="00312F2F">
        <w:rPr>
          <w:rFonts w:eastAsia="Calibri"/>
          <w:highlight w:val="cyan"/>
          <w:u w:val="single"/>
          <w14:ligatures w14:val="standardContextual"/>
        </w:rPr>
        <w:t xml:space="preserve"> decrease</w:t>
      </w:r>
      <w:r w:rsidRPr="00312F2F">
        <w:rPr>
          <w:rFonts w:eastAsia="Calibri"/>
          <w:u w:val="single"/>
          <w14:ligatures w14:val="standardContextual"/>
        </w:rPr>
        <w:t xml:space="preserve"> this pressure in</w:t>
      </w:r>
      <w:r w:rsidRPr="00312F2F">
        <w:rPr>
          <w:rFonts w:eastAsia="Calibri"/>
          <w:sz w:val="10"/>
          <w14:ligatures w14:val="standardContextual"/>
        </w:rPr>
        <w:t xml:space="preserve"> </w:t>
      </w:r>
      <w:r w:rsidRPr="00312F2F">
        <w:rPr>
          <w:rFonts w:eastAsia="Calibri"/>
          <w:b/>
          <w:iCs/>
          <w:highlight w:val="cyan"/>
          <w:u w:val="single"/>
          <w:bdr w:val="single" w:sz="8" w:space="0" w:color="auto"/>
          <w14:ligatures w14:val="standardContextual"/>
        </w:rPr>
        <w:t>absolute</w:t>
      </w:r>
      <w:r w:rsidRPr="00312F2F">
        <w:rPr>
          <w:rFonts w:eastAsia="Calibri"/>
          <w:sz w:val="10"/>
          <w14:ligatures w14:val="standardContextual"/>
        </w:rPr>
        <w:t xml:space="preserve"> </w:t>
      </w:r>
      <w:r w:rsidRPr="00312F2F">
        <w:rPr>
          <w:rFonts w:eastAsia="Calibri"/>
          <w:u w:val="single"/>
          <w14:ligatures w14:val="standardContextual"/>
        </w:rPr>
        <w:t>terms</w:t>
      </w:r>
      <w:r w:rsidRPr="00312F2F">
        <w:rPr>
          <w:rFonts w:eastAsia="Calibri"/>
          <w:sz w:val="10"/>
          <w14:ligatures w14:val="standardContextual"/>
        </w:rPr>
        <w:t xml:space="preserve">, since the number of </w:t>
      </w:r>
      <w:r w:rsidRPr="00312F2F">
        <w:rPr>
          <w:rFonts w:eastAsia="Calibri"/>
          <w:highlight w:val="cyan"/>
          <w:u w:val="single"/>
          <w14:ligatures w14:val="standardContextual"/>
        </w:rPr>
        <w:t>products</w:t>
      </w:r>
      <w:r w:rsidRPr="00312F2F">
        <w:rPr>
          <w:rFonts w:eastAsia="Calibri"/>
          <w:sz w:val="10"/>
          <w14:ligatures w14:val="standardContextual"/>
        </w:rPr>
        <w:t xml:space="preserve"> does not cease to increase on a global scale. </w:t>
      </w:r>
      <w:r w:rsidRPr="00312F2F">
        <w:rPr>
          <w:rFonts w:eastAsia="Calibri"/>
          <w:u w:val="single"/>
          <w14:ligatures w14:val="standardContextual"/>
        </w:rPr>
        <w:t xml:space="preserve">The mechanism known as the “Jevons paradox” or </w:t>
      </w:r>
      <w:r w:rsidRPr="00312F2F">
        <w:rPr>
          <w:rFonts w:eastAsia="Calibri"/>
          <w:b/>
          <w:iCs/>
          <w:u w:val="single"/>
          <w:bdr w:val="single" w:sz="8" w:space="0" w:color="auto"/>
          <w14:ligatures w14:val="standardContextual"/>
        </w:rPr>
        <w:t>rebound effect</w:t>
      </w:r>
      <w:r w:rsidRPr="00312F2F">
        <w:rPr>
          <w:rFonts w:eastAsia="Calibri"/>
          <w:u w:val="single"/>
          <w14:ligatures w14:val="standardContextual"/>
        </w:rPr>
        <w:t xml:space="preserve"> describes how </w:t>
      </w:r>
      <w:r w:rsidRPr="00312F2F">
        <w:rPr>
          <w:rFonts w:eastAsia="Calibri"/>
          <w:highlight w:val="cyan"/>
          <w:u w:val="single"/>
          <w14:ligatures w14:val="standardContextual"/>
        </w:rPr>
        <w:t xml:space="preserve">increasing </w:t>
      </w:r>
      <w:r w:rsidRPr="00312F2F">
        <w:rPr>
          <w:rFonts w:eastAsia="Calibri"/>
          <w:b/>
          <w:iCs/>
          <w:highlight w:val="cyan"/>
          <w:u w:val="single"/>
          <w:bdr w:val="single" w:sz="8" w:space="0" w:color="auto"/>
          <w14:ligatures w14:val="standardContextual"/>
        </w:rPr>
        <w:t>demand</w:t>
      </w:r>
      <w:r w:rsidRPr="00312F2F">
        <w:rPr>
          <w:rFonts w:eastAsia="Calibri"/>
          <w:b/>
          <w:iCs/>
          <w:u w:val="single"/>
          <w:bdr w:val="single" w:sz="8" w:space="0" w:color="auto"/>
          <w14:ligatures w14:val="standardContextual"/>
        </w:rPr>
        <w:t xml:space="preserve"> for energy</w:t>
      </w:r>
      <w:r w:rsidRPr="00312F2F">
        <w:rPr>
          <w:rFonts w:eastAsia="Calibri"/>
          <w:sz w:val="10"/>
          <w14:ligatures w14:val="standardContextual"/>
        </w:rPr>
        <w:t xml:space="preserve"> </w:t>
      </w:r>
      <w:r w:rsidRPr="00312F2F">
        <w:rPr>
          <w:rFonts w:eastAsia="Calibri"/>
          <w:u w:val="single"/>
          <w14:ligatures w14:val="standardContextual"/>
        </w:rPr>
        <w:t xml:space="preserve">or natural resources </w:t>
      </w:r>
      <w:r w:rsidRPr="00312F2F">
        <w:rPr>
          <w:rFonts w:eastAsia="Calibri"/>
          <w:highlight w:val="cyan"/>
          <w:u w:val="single"/>
          <w14:ligatures w14:val="standardContextual"/>
        </w:rPr>
        <w:t>always</w:t>
      </w:r>
      <w:r w:rsidRPr="00312F2F">
        <w:rPr>
          <w:rFonts w:eastAsia="Calibri"/>
          <w:u w:val="single"/>
          <w14:ligatures w14:val="standardContextual"/>
        </w:rPr>
        <w:t xml:space="preserve"> tends to </w:t>
      </w:r>
      <w:r w:rsidRPr="00312F2F">
        <w:rPr>
          <w:rFonts w:eastAsia="Calibri"/>
          <w:b/>
          <w:iCs/>
          <w:highlight w:val="cyan"/>
          <w:u w:val="single"/>
          <w:bdr w:val="single" w:sz="8" w:space="0" w:color="auto"/>
          <w14:ligatures w14:val="standardContextual"/>
        </w:rPr>
        <w:t>offset</w:t>
      </w:r>
      <w:r w:rsidRPr="00312F2F">
        <w:rPr>
          <w:rFonts w:eastAsia="Calibri"/>
          <w:u w:val="single"/>
          <w14:ligatures w14:val="standardContextual"/>
        </w:rPr>
        <w:t xml:space="preserve"> the eco-</w:t>
      </w:r>
      <w:r w:rsidRPr="00312F2F">
        <w:rPr>
          <w:rFonts w:eastAsia="Calibri"/>
          <w:b/>
          <w:iCs/>
          <w:u w:val="single"/>
          <w:bdr w:val="single" w:sz="8" w:space="0" w:color="auto"/>
          <w14:ligatures w14:val="standardContextual"/>
        </w:rPr>
        <w:t>efficiency</w:t>
      </w:r>
      <w:r w:rsidRPr="00312F2F">
        <w:rPr>
          <w:rFonts w:eastAsia="Calibri"/>
          <w:u w:val="single"/>
          <w14:ligatures w14:val="standardContextual"/>
        </w:rPr>
        <w:t xml:space="preserve"> gain of technological</w:t>
      </w:r>
      <w:r w:rsidRPr="00312F2F">
        <w:rPr>
          <w:rFonts w:eastAsia="Calibri"/>
          <w:sz w:val="10"/>
          <w14:ligatures w14:val="standardContextual"/>
        </w:rPr>
        <w:t xml:space="preserve"> </w:t>
      </w:r>
      <w:r w:rsidRPr="00312F2F">
        <w:rPr>
          <w:rFonts w:eastAsia="Calibri"/>
          <w:highlight w:val="cyan"/>
          <w:u w:val="single"/>
          <w14:ligatures w14:val="standardContextual"/>
        </w:rPr>
        <w:t>innovation</w:t>
      </w:r>
      <w:r w:rsidRPr="00312F2F">
        <w:rPr>
          <w:rFonts w:eastAsia="Calibri"/>
          <w:sz w:val="10"/>
          <w14:ligatures w14:val="standardContextual"/>
        </w:rPr>
        <w:t xml:space="preserve">. Thus, </w:t>
      </w:r>
      <w:r w:rsidRPr="00312F2F">
        <w:rPr>
          <w:rFonts w:eastAsia="Calibri"/>
          <w:u w:val="single"/>
          <w14:ligatures w14:val="standardContextual"/>
        </w:rPr>
        <w:t>although energy efficiency per product has doubled or even tripled</w:t>
      </w:r>
      <w:r w:rsidRPr="00312F2F">
        <w:rPr>
          <w:rFonts w:eastAsia="Calibri"/>
          <w:sz w:val="10"/>
          <w14:ligatures w14:val="standardContextual"/>
        </w:rPr>
        <w:t xml:space="preserve"> since 1950, </w:t>
      </w:r>
      <w:r w:rsidRPr="00312F2F">
        <w:rPr>
          <w:rFonts w:eastAsia="Calibri"/>
          <w:u w:val="single"/>
          <w14:ligatures w14:val="standardContextual"/>
        </w:rPr>
        <w:t>this</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gain</w:t>
      </w:r>
      <w:r w:rsidRPr="00312F2F">
        <w:rPr>
          <w:rFonts w:eastAsia="Calibri"/>
          <w:sz w:val="10"/>
          <w14:ligatures w14:val="standardContextual"/>
        </w:rPr>
        <w:t xml:space="preserve"> </w:t>
      </w:r>
      <w:r w:rsidRPr="00312F2F">
        <w:rPr>
          <w:rFonts w:eastAsia="Calibri"/>
          <w:u w:val="single"/>
          <w14:ligatures w14:val="standardContextual"/>
        </w:rPr>
        <w:t>is</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offset</w:t>
      </w:r>
      <w:r w:rsidRPr="00312F2F">
        <w:rPr>
          <w:rFonts w:eastAsia="Calibri"/>
          <w:sz w:val="10"/>
          <w14:ligatures w14:val="standardContextual"/>
        </w:rPr>
        <w:t xml:space="preserve"> </w:t>
      </w:r>
      <w:r w:rsidRPr="00312F2F">
        <w:rPr>
          <w:rFonts w:eastAsia="Calibri"/>
          <w:highlight w:val="cyan"/>
          <w:u w:val="single"/>
          <w14:ligatures w14:val="standardContextual"/>
        </w:rPr>
        <w:t>by</w:t>
      </w:r>
      <w:r w:rsidRPr="00312F2F">
        <w:rPr>
          <w:rFonts w:eastAsia="Calibri"/>
          <w:u w:val="single"/>
          <w14:ligatures w14:val="standardContextual"/>
        </w:rPr>
        <w:t xml:space="preserve"> the </w:t>
      </w:r>
      <w:r w:rsidRPr="00312F2F">
        <w:rPr>
          <w:rFonts w:eastAsia="Calibri"/>
          <w:highlight w:val="cyan"/>
          <w:u w:val="single"/>
          <w14:ligatures w14:val="standardContextual"/>
        </w:rPr>
        <w:t>expansion</w:t>
      </w:r>
      <w:r w:rsidRPr="00312F2F">
        <w:rPr>
          <w:rFonts w:eastAsia="Calibri"/>
          <w:u w:val="single"/>
          <w14:ligatures w14:val="standardContextual"/>
        </w:rPr>
        <w:t xml:space="preserve"> of production </w:t>
      </w:r>
      <w:r w:rsidRPr="00312F2F">
        <w:rPr>
          <w:rFonts w:eastAsia="Calibri"/>
          <w:highlight w:val="cyan"/>
          <w:u w:val="single"/>
          <w14:ligatures w14:val="standardContextual"/>
        </w:rPr>
        <w:t xml:space="preserve">at a </w:t>
      </w:r>
      <w:r w:rsidRPr="00312F2F">
        <w:rPr>
          <w:rFonts w:eastAsia="Calibri"/>
          <w:b/>
          <w:iCs/>
          <w:highlight w:val="cyan"/>
          <w:u w:val="single"/>
          <w:bdr w:val="single" w:sz="8" w:space="0" w:color="auto"/>
          <w14:ligatures w14:val="standardContextual"/>
        </w:rPr>
        <w:t>greater rate</w:t>
      </w:r>
      <w:r w:rsidRPr="00312F2F">
        <w:rPr>
          <w:rFonts w:eastAsia="Calibri"/>
          <w:highlight w:val="cyan"/>
          <w:u w:val="single"/>
          <w14:ligatures w14:val="standardContextual"/>
        </w:rPr>
        <w:t xml:space="preserve"> than the</w:t>
      </w:r>
      <w:r w:rsidRPr="00312F2F">
        <w:rPr>
          <w:rFonts w:eastAsia="Calibri"/>
          <w:u w:val="single"/>
          <w14:ligatures w14:val="standardContextual"/>
        </w:rPr>
        <w:t xml:space="preserve"> eco-efficiency </w:t>
      </w:r>
      <w:r w:rsidRPr="00312F2F">
        <w:rPr>
          <w:rFonts w:eastAsia="Calibri"/>
          <w:highlight w:val="cyan"/>
          <w:u w:val="single"/>
          <w14:ligatures w14:val="standardContextual"/>
        </w:rPr>
        <w:t>gain</w:t>
      </w:r>
      <w:r w:rsidRPr="00312F2F">
        <w:rPr>
          <w:rFonts w:eastAsia="Calibri"/>
          <w:u w:val="single"/>
          <w14:ligatures w14:val="standardContextual"/>
        </w:rPr>
        <w:t>.</w:t>
      </w:r>
    </w:p>
    <w:p w14:paraId="1B65A1D5"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The actions of institutions and business foundations that advocate for an eco-efficient and circular economy</w:t>
      </w:r>
      <w:r w:rsidRPr="00312F2F">
        <w:rPr>
          <w:rFonts w:eastAsia="Calibri"/>
          <w:sz w:val="10"/>
          <w14:ligatures w14:val="standardContextual"/>
        </w:rPr>
        <w:t xml:space="preserve"> based on reverse engineering, recycling, reuse, and remanufacturing </w:t>
      </w:r>
      <w:r w:rsidRPr="00312F2F">
        <w:rPr>
          <w:rFonts w:eastAsia="Calibri"/>
          <w:u w:val="single"/>
          <w14:ligatures w14:val="standardContextual"/>
        </w:rPr>
        <w:t>are certainly positive</w:t>
      </w:r>
      <w:r w:rsidRPr="00312F2F">
        <w:rPr>
          <w:rFonts w:eastAsia="Calibri"/>
          <w:sz w:val="10"/>
          <w14:ligatures w14:val="standardContextual"/>
        </w:rPr>
        <w:t xml:space="preserve">. We know, </w:t>
      </w:r>
      <w:r w:rsidRPr="00312F2F">
        <w:rPr>
          <w:rFonts w:eastAsia="Calibri"/>
          <w:u w:val="single"/>
          <w14:ligatures w14:val="standardContextual"/>
        </w:rPr>
        <w:t>however</w:t>
      </w:r>
      <w:r w:rsidRPr="00312F2F">
        <w:rPr>
          <w:rFonts w:eastAsia="Calibri"/>
          <w:sz w:val="10"/>
          <w14:ligatures w14:val="standardContextual"/>
        </w:rPr>
        <w:t xml:space="preserve">, that </w:t>
      </w:r>
      <w:r w:rsidRPr="00312F2F">
        <w:rPr>
          <w:rFonts w:eastAsia="Calibri"/>
          <w:b/>
          <w:iCs/>
          <w:u w:val="single"/>
          <w:bdr w:val="single" w:sz="8" w:space="0" w:color="auto"/>
          <w14:ligatures w14:val="standardContextual"/>
        </w:rPr>
        <w:t>there is no circular economy</w:t>
      </w:r>
      <w:r w:rsidRPr="00312F2F">
        <w:rPr>
          <w:rFonts w:eastAsia="Calibri"/>
          <w:sz w:val="10"/>
          <w14:ligatures w14:val="standardContextual"/>
        </w:rPr>
        <w:t xml:space="preserve">. </w:t>
      </w:r>
      <w:r w:rsidRPr="00312F2F">
        <w:rPr>
          <w:rFonts w:eastAsia="Calibri"/>
          <w:highlight w:val="cyan"/>
          <w:u w:val="single"/>
          <w14:ligatures w14:val="standardContextual"/>
        </w:rPr>
        <w:t>No</w:t>
      </w:r>
      <w:r w:rsidRPr="00312F2F">
        <w:rPr>
          <w:rFonts w:eastAsia="Calibri"/>
          <w:u w:val="single"/>
          <w14:ligatures w14:val="standardContextual"/>
        </w:rPr>
        <w:t xml:space="preserve"> economy</w:t>
      </w:r>
      <w:r w:rsidRPr="00312F2F">
        <w:rPr>
          <w:rFonts w:eastAsia="Calibri"/>
          <w:sz w:val="10"/>
          <w14:ligatures w14:val="standardContextual"/>
        </w:rPr>
        <w:t xml:space="preserve">, let alone a global economy </w:t>
      </w:r>
      <w:r w:rsidRPr="00312F2F">
        <w:rPr>
          <w:rFonts w:eastAsia="Calibri"/>
          <w:u w:val="single"/>
          <w14:ligatures w14:val="standardContextual"/>
        </w:rPr>
        <w:t xml:space="preserve">trapped in the paradigm of </w:t>
      </w:r>
      <w:r w:rsidRPr="00312F2F">
        <w:rPr>
          <w:rFonts w:eastAsia="Calibri"/>
          <w:highlight w:val="cyan"/>
          <w:u w:val="single"/>
          <w14:ligatures w14:val="standardContextual"/>
        </w:rPr>
        <w:t>expansion</w:t>
      </w:r>
      <w:r w:rsidRPr="00312F2F">
        <w:rPr>
          <w:rFonts w:eastAsia="Calibri"/>
          <w:u w:val="single"/>
          <w14:ligatures w14:val="standardContextual"/>
        </w:rPr>
        <w:t xml:space="preserve">, can </w:t>
      </w:r>
      <w:r w:rsidRPr="00312F2F">
        <w:rPr>
          <w:rFonts w:eastAsia="Calibri"/>
          <w:highlight w:val="cyan"/>
          <w:u w:val="single"/>
          <w14:ligatures w14:val="standardContextual"/>
        </w:rPr>
        <w:t xml:space="preserve">evade the </w:t>
      </w:r>
      <w:r w:rsidRPr="00312F2F">
        <w:rPr>
          <w:rFonts w:eastAsia="Calibri"/>
          <w:b/>
          <w:iCs/>
          <w:highlight w:val="cyan"/>
          <w:u w:val="single"/>
          <w:bdr w:val="single" w:sz="8" w:space="0" w:color="auto"/>
          <w14:ligatures w14:val="standardContextual"/>
        </w:rPr>
        <w:t>second law</w:t>
      </w:r>
      <w:r w:rsidRPr="00312F2F">
        <w:rPr>
          <w:rFonts w:eastAsia="Calibri"/>
          <w:b/>
          <w:iCs/>
          <w:u w:val="single"/>
          <w:bdr w:val="single" w:sz="8" w:space="0" w:color="auto"/>
          <w14:ligatures w14:val="standardContextual"/>
        </w:rPr>
        <w:t xml:space="preserve"> of thermodynamics</w:t>
      </w:r>
      <w:r w:rsidRPr="00312F2F">
        <w:rPr>
          <w:rFonts w:eastAsia="Calibri"/>
          <w:sz w:val="10"/>
          <w14:ligatures w14:val="standardContextual"/>
        </w:rPr>
        <w:t xml:space="preserve">, whose relationship with economics has been analyzed by Nicholas Georgescu-Roegen since the 1970s (1971, 1975 and 1995). Here we must state the obvious: </w:t>
      </w:r>
      <w:r w:rsidRPr="00312F2F">
        <w:rPr>
          <w:rFonts w:eastAsia="Calibri"/>
          <w:u w:val="single"/>
          <w14:ligatures w14:val="standardContextual"/>
        </w:rPr>
        <w:t>even though the surplus energy supplied by oil and other fossil fuels in relation to the energy invested to obtain them is declining</w:t>
      </w:r>
      <w:r w:rsidRPr="00312F2F">
        <w:rPr>
          <w:rFonts w:eastAsia="Calibri"/>
          <w:sz w:val="10"/>
          <w14:ligatures w14:val="standardContextual"/>
        </w:rPr>
        <w:t xml:space="preserve"> (for this declining EROI, see Chap. 5, Sect. 5.5), </w:t>
      </w:r>
      <w:r w:rsidRPr="00312F2F">
        <w:rPr>
          <w:rFonts w:eastAsia="Calibri"/>
          <w:b/>
          <w:iCs/>
          <w:u w:val="single"/>
          <w:bdr w:val="single" w:sz="8" w:space="0" w:color="auto"/>
          <w14:ligatures w14:val="standardContextual"/>
        </w:rPr>
        <w:t>low-carbon</w:t>
      </w:r>
      <w:r w:rsidRPr="00312F2F">
        <w:rPr>
          <w:rFonts w:eastAsia="Calibri"/>
          <w:u w:val="single"/>
          <w14:ligatures w14:val="standardContextual"/>
        </w:rPr>
        <w:t xml:space="preserve"> </w:t>
      </w:r>
      <w:r w:rsidRPr="00312F2F">
        <w:rPr>
          <w:rFonts w:eastAsia="Calibri"/>
          <w:b/>
          <w:iCs/>
          <w:highlight w:val="cyan"/>
          <w:u w:val="single"/>
          <w:bdr w:val="single" w:sz="8" w:space="0" w:color="auto"/>
          <w14:ligatures w14:val="standardContextual"/>
        </w:rPr>
        <w:t>renewable</w:t>
      </w:r>
      <w:r w:rsidRPr="00312F2F">
        <w:rPr>
          <w:rFonts w:eastAsia="Calibri"/>
          <w:u w:val="single"/>
          <w14:ligatures w14:val="standardContextual"/>
        </w:rPr>
        <w:t xml:space="preserve"> energie</w:t>
      </w:r>
      <w:r w:rsidRPr="00312F2F">
        <w:rPr>
          <w:rFonts w:eastAsia="Calibri"/>
          <w:b/>
          <w:iCs/>
          <w:highlight w:val="cyan"/>
          <w:u w:val="single"/>
          <w:bdr w:val="single" w:sz="8" w:space="0" w:color="auto"/>
          <w14:ligatures w14:val="standardContextual"/>
        </w:rPr>
        <w:t>s</w:t>
      </w:r>
      <w:r w:rsidRPr="00312F2F">
        <w:rPr>
          <w:rFonts w:eastAsia="Calibri"/>
          <w:highlight w:val="cyan"/>
          <w:u w:val="single"/>
          <w14:ligatures w14:val="standardContextual"/>
        </w:rPr>
        <w:t xml:space="preserve"> are not</w:t>
      </w:r>
      <w:r w:rsidRPr="00312F2F">
        <w:rPr>
          <w:rFonts w:eastAsia="Calibri"/>
          <w:u w:val="single"/>
          <w14:ligatures w14:val="standardContextual"/>
        </w:rPr>
        <w:t xml:space="preserve"> yet, and may never be, as </w:t>
      </w:r>
      <w:r w:rsidRPr="00312F2F">
        <w:rPr>
          <w:rFonts w:eastAsia="Calibri"/>
          <w:highlight w:val="cyan"/>
          <w:u w:val="single"/>
          <w14:ligatures w14:val="standardContextual"/>
        </w:rPr>
        <w:t>efficient</w:t>
      </w:r>
      <w:r w:rsidRPr="00312F2F">
        <w:rPr>
          <w:rFonts w:eastAsia="Calibri"/>
          <w:u w:val="single"/>
          <w14:ligatures w14:val="standardContextual"/>
        </w:rPr>
        <w:t xml:space="preserve"> as oil</w:t>
      </w:r>
      <w:r w:rsidRPr="00312F2F">
        <w:rPr>
          <w:rFonts w:eastAsia="Calibri"/>
          <w:sz w:val="10"/>
          <w14:ligatures w14:val="standardContextual"/>
        </w:rPr>
        <w:t xml:space="preserve">. This means that </w:t>
      </w:r>
      <w:r w:rsidRPr="00312F2F">
        <w:rPr>
          <w:rFonts w:eastAsia="Calibri"/>
          <w:u w:val="single"/>
          <w14:ligatures w14:val="standardContextual"/>
        </w:rPr>
        <w:t xml:space="preserve">the energy transition, while urgent and imperative, will further </w:t>
      </w:r>
      <w:r w:rsidRPr="00312F2F">
        <w:rPr>
          <w:rFonts w:eastAsia="Calibri"/>
          <w:b/>
          <w:iCs/>
          <w:u w:val="single"/>
          <w:bdr w:val="single" w:sz="8" w:space="0" w:color="auto"/>
          <w14:ligatures w14:val="standardContextual"/>
        </w:rPr>
        <w:t>distance</w:t>
      </w:r>
      <w:r w:rsidRPr="00312F2F">
        <w:rPr>
          <w:rFonts w:eastAsia="Calibri"/>
          <w:u w:val="single"/>
          <w14:ligatures w14:val="standardContextual"/>
        </w:rPr>
        <w:t xml:space="preserve"> us from a circular economy</w:t>
      </w:r>
      <w:r w:rsidRPr="00312F2F">
        <w:rPr>
          <w:rFonts w:eastAsia="Calibri"/>
          <w:sz w:val="10"/>
          <w14:ligatures w14:val="standardContextual"/>
        </w:rPr>
        <w:t>. According to calculations by Dominique Guyonnet, “</w:t>
      </w:r>
      <w:r w:rsidRPr="00312F2F">
        <w:rPr>
          <w:rFonts w:eastAsia="Calibri"/>
          <w:u w:val="single"/>
          <w14:ligatures w14:val="standardContextual"/>
        </w:rPr>
        <w:t xml:space="preserve">to provide one </w:t>
      </w:r>
      <w:r w:rsidRPr="00312F2F">
        <w:rPr>
          <w:rFonts w:eastAsia="Calibri"/>
          <w:b/>
          <w:iCs/>
          <w:u w:val="single"/>
          <w:bdr w:val="single" w:sz="8" w:space="0" w:color="auto"/>
          <w14:ligatures w14:val="standardContextual"/>
        </w:rPr>
        <w:t>Kw/h</w:t>
      </w:r>
      <w:r w:rsidRPr="00312F2F">
        <w:rPr>
          <w:rFonts w:eastAsia="Calibri"/>
          <w:u w:val="single"/>
          <w14:ligatures w14:val="standardContextual"/>
        </w:rPr>
        <w:t xml:space="preserve"> of electricity through land-based wind energy </w:t>
      </w:r>
      <w:r w:rsidRPr="00312F2F">
        <w:rPr>
          <w:rFonts w:eastAsia="Calibri"/>
          <w:highlight w:val="cyan"/>
          <w:u w:val="single"/>
          <w14:ligatures w14:val="standardContextual"/>
        </w:rPr>
        <w:t>requires</w:t>
      </w:r>
      <w:r w:rsidRPr="00312F2F">
        <w:rPr>
          <w:rFonts w:eastAsia="Calibri"/>
          <w:u w:val="single"/>
          <w14:ligatures w14:val="standardContextual"/>
        </w:rPr>
        <w:t xml:space="preserve"> about </w:t>
      </w:r>
      <w:r w:rsidRPr="00312F2F">
        <w:rPr>
          <w:rFonts w:eastAsia="Calibri"/>
          <w:b/>
          <w:iCs/>
          <w:u w:val="single"/>
          <w:bdr w:val="single" w:sz="8" w:space="0" w:color="auto"/>
          <w14:ligatures w14:val="standardContextual"/>
        </w:rPr>
        <w:t xml:space="preserve">10 times </w:t>
      </w:r>
      <w:r w:rsidRPr="00312F2F">
        <w:rPr>
          <w:rFonts w:eastAsia="Calibri"/>
          <w:b/>
          <w:iCs/>
          <w:highlight w:val="cyan"/>
          <w:u w:val="single"/>
          <w:bdr w:val="single" w:sz="8" w:space="0" w:color="auto"/>
          <w14:ligatures w14:val="standardContextual"/>
        </w:rPr>
        <w:t>more</w:t>
      </w:r>
      <w:r w:rsidRPr="00312F2F">
        <w:rPr>
          <w:rFonts w:eastAsia="Calibri"/>
          <w:b/>
          <w:iCs/>
          <w:u w:val="single"/>
          <w:bdr w:val="single" w:sz="8" w:space="0" w:color="auto"/>
          <w14:ligatures w14:val="standardContextual"/>
        </w:rPr>
        <w:t xml:space="preserve"> reinforced </w:t>
      </w:r>
      <w:r w:rsidRPr="00312F2F">
        <w:rPr>
          <w:rFonts w:eastAsia="Calibri"/>
          <w:b/>
          <w:iCs/>
          <w:highlight w:val="cyan"/>
          <w:u w:val="single"/>
          <w:bdr w:val="single" w:sz="8" w:space="0" w:color="auto"/>
          <w14:ligatures w14:val="standardContextual"/>
        </w:rPr>
        <w:t>concrete</w:t>
      </w:r>
      <w:r w:rsidRPr="00312F2F">
        <w:rPr>
          <w:rFonts w:eastAsia="Calibri"/>
          <w:b/>
          <w:iCs/>
          <w:u w:val="single"/>
          <w:bdr w:val="single" w:sz="8" w:space="0" w:color="auto"/>
          <w14:ligatures w14:val="standardContextual"/>
        </w:rPr>
        <w:t xml:space="preserve"> and </w:t>
      </w:r>
      <w:r w:rsidRPr="00312F2F">
        <w:rPr>
          <w:rFonts w:eastAsia="Calibri"/>
          <w:b/>
          <w:iCs/>
          <w:highlight w:val="cyan"/>
          <w:u w:val="single"/>
          <w:bdr w:val="single" w:sz="8" w:space="0" w:color="auto"/>
          <w14:ligatures w14:val="standardContextual"/>
        </w:rPr>
        <w:t>steel</w:t>
      </w:r>
      <w:r w:rsidRPr="00312F2F">
        <w:rPr>
          <w:rFonts w:eastAsia="Calibri"/>
          <w:b/>
          <w:iCs/>
          <w:u w:val="single"/>
          <w:bdr w:val="single" w:sz="8" w:space="0" w:color="auto"/>
          <w14:ligatures w14:val="standardContextual"/>
        </w:rPr>
        <w:t xml:space="preserve"> and 20 times more </w:t>
      </w:r>
      <w:r w:rsidRPr="00312F2F">
        <w:rPr>
          <w:rFonts w:eastAsia="Calibri"/>
          <w:b/>
          <w:iCs/>
          <w:highlight w:val="cyan"/>
          <w:u w:val="single"/>
          <w:bdr w:val="single" w:sz="8" w:space="0" w:color="auto"/>
          <w14:ligatures w14:val="standardContextual"/>
        </w:rPr>
        <w:t>copper and aluminum</w:t>
      </w:r>
      <w:r w:rsidRPr="00312F2F">
        <w:rPr>
          <w:rFonts w:eastAsia="Calibri"/>
          <w:b/>
          <w:iCs/>
          <w:u w:val="single"/>
          <w:bdr w:val="single" w:sz="8" w:space="0" w:color="auto"/>
          <w14:ligatures w14:val="standardContextual"/>
        </w:rPr>
        <w:t xml:space="preserve"> than a coal-fired</w:t>
      </w:r>
      <w:r w:rsidRPr="00312F2F">
        <w:rPr>
          <w:rFonts w:eastAsia="Calibri"/>
          <w:sz w:val="10"/>
          <w14:ligatures w14:val="standardContextual"/>
        </w:rPr>
        <w:t xml:space="preserve"> thermal power </w:t>
      </w:r>
      <w:r w:rsidRPr="00312F2F">
        <w:rPr>
          <w:rFonts w:eastAsia="Calibri"/>
          <w:b/>
          <w:iCs/>
          <w:u w:val="single"/>
          <w:bdr w:val="single" w:sz="8" w:space="0" w:color="auto"/>
          <w14:ligatures w14:val="standardContextual"/>
        </w:rPr>
        <w:t>plant</w:t>
      </w:r>
      <w:r w:rsidRPr="00312F2F">
        <w:rPr>
          <w:rFonts w:eastAsia="Calibri"/>
          <w:sz w:val="10"/>
          <w14:ligatures w14:val="standardContextual"/>
        </w:rPr>
        <w:t xml:space="preserve">” (Madeline 2016). </w:t>
      </w:r>
      <w:r w:rsidRPr="00312F2F">
        <w:rPr>
          <w:rFonts w:eastAsia="Calibri"/>
          <w:u w:val="single"/>
          <w14:ligatures w14:val="standardContextual"/>
        </w:rPr>
        <w:t>The only way</w:t>
      </w:r>
      <w:r w:rsidRPr="00312F2F">
        <w:rPr>
          <w:rFonts w:eastAsia="Calibri"/>
          <w:sz w:val="10"/>
          <w14:ligatures w14:val="standardContextual"/>
        </w:rPr>
        <w:t xml:space="preserve">, therefore, </w:t>
      </w:r>
      <w:r w:rsidRPr="00312F2F">
        <w:rPr>
          <w:rFonts w:eastAsia="Calibri"/>
          <w:u w:val="single"/>
          <w14:ligatures w14:val="standardContextual"/>
        </w:rPr>
        <w:t>to</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lessen the environmental impact of capitalism is to reduce, in absolute terms, the consumption of energy and goods</w:t>
      </w:r>
      <w:r w:rsidRPr="00312F2F">
        <w:rPr>
          <w:rFonts w:eastAsia="Calibri"/>
          <w:sz w:val="10"/>
          <w14:ligatures w14:val="standardContextual"/>
        </w:rPr>
        <w:t xml:space="preserve"> by the richest 10% or 20% of the planet. </w:t>
      </w:r>
      <w:r w:rsidRPr="00312F2F">
        <w:rPr>
          <w:rFonts w:eastAsia="Calibri"/>
          <w:u w:val="single"/>
          <w14:ligatures w14:val="standardContextual"/>
        </w:rPr>
        <w:t>This is</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incompatible</w:t>
      </w:r>
      <w:r w:rsidRPr="00312F2F">
        <w:rPr>
          <w:rFonts w:eastAsia="Calibri"/>
          <w:sz w:val="10"/>
          <w14:ligatures w14:val="standardContextual"/>
        </w:rPr>
        <w:t xml:space="preserve"> </w:t>
      </w:r>
      <w:r w:rsidRPr="00312F2F">
        <w:rPr>
          <w:rFonts w:eastAsia="Calibri"/>
          <w:u w:val="single"/>
          <w14:ligatures w14:val="standardContextual"/>
        </w:rPr>
        <w:t>with</w:t>
      </w:r>
      <w:r w:rsidRPr="00312F2F">
        <w:rPr>
          <w:rFonts w:eastAsia="Calibri"/>
          <w:sz w:val="10"/>
          <w14:ligatures w14:val="standardContextual"/>
        </w:rPr>
        <w:t xml:space="preserve"> capitalism’s basic mechanism of </w:t>
      </w:r>
      <w:r w:rsidRPr="00312F2F">
        <w:rPr>
          <w:rFonts w:eastAsia="Calibri"/>
          <w:b/>
          <w:iCs/>
          <w:u w:val="single"/>
          <w:bdr w:val="single" w:sz="8" w:space="0" w:color="auto"/>
          <w14:ligatures w14:val="standardContextual"/>
        </w:rPr>
        <w:t>expansive functioning</w:t>
      </w:r>
      <w:r w:rsidRPr="00312F2F">
        <w:rPr>
          <w:rFonts w:eastAsia="Calibri"/>
          <w:sz w:val="10"/>
          <w14:ligatures w14:val="standardContextual"/>
        </w:rPr>
        <w:t xml:space="preserve"> and with the worldview that it sells to society.</w:t>
      </w:r>
    </w:p>
    <w:p w14:paraId="24FE22E6"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(2) The Law of Resources Pyramid</w:t>
      </w:r>
    </w:p>
    <w:p w14:paraId="448DA613"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 xml:space="preserve">The increasing </w:t>
      </w:r>
      <w:r w:rsidRPr="00312F2F">
        <w:rPr>
          <w:rFonts w:eastAsia="Calibri"/>
          <w:b/>
          <w:iCs/>
          <w:u w:val="single"/>
          <w:bdr w:val="single" w:sz="8" w:space="0" w:color="auto"/>
          <w14:ligatures w14:val="standardContextual"/>
        </w:rPr>
        <w:t>scarcity of certain inputs</w:t>
      </w:r>
      <w:r w:rsidRPr="00312F2F">
        <w:rPr>
          <w:rFonts w:eastAsia="Calibri"/>
          <w:sz w:val="10"/>
          <w14:ligatures w14:val="standardContextual"/>
        </w:rPr>
        <w:t xml:space="preserve"> </w:t>
      </w:r>
      <w:r w:rsidRPr="00312F2F">
        <w:rPr>
          <w:rFonts w:eastAsia="Calibri"/>
          <w:u w:val="single"/>
          <w14:ligatures w14:val="standardContextual"/>
        </w:rPr>
        <w:t>and the need to secure</w:t>
      </w:r>
      <w:r w:rsidRPr="00312F2F">
        <w:rPr>
          <w:rFonts w:eastAsia="Calibri"/>
          <w:sz w:val="10"/>
          <w14:ligatures w14:val="standardContextual"/>
        </w:rPr>
        <w:t xml:space="preserve"> their </w:t>
      </w:r>
      <w:r w:rsidRPr="00312F2F">
        <w:rPr>
          <w:rFonts w:eastAsia="Calibri"/>
          <w:u w:val="single"/>
          <w14:ligatures w14:val="standardContextual"/>
        </w:rPr>
        <w:t>large-scale and low-cost supply</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nullify</w:t>
      </w:r>
      <w:r w:rsidRPr="00312F2F">
        <w:rPr>
          <w:rFonts w:eastAsia="Calibri"/>
          <w:sz w:val="10"/>
          <w14:ligatures w14:val="standardContextual"/>
        </w:rPr>
        <w:t xml:space="preserve"> </w:t>
      </w:r>
      <w:r w:rsidRPr="00312F2F">
        <w:rPr>
          <w:rFonts w:eastAsia="Calibri"/>
          <w:u w:val="single"/>
          <w14:ligatures w14:val="standardContextual"/>
        </w:rPr>
        <w:t>the</w:t>
      </w:r>
      <w:r w:rsidRPr="00312F2F">
        <w:rPr>
          <w:rFonts w:eastAsia="Calibri"/>
          <w:sz w:val="10"/>
          <w14:ligatures w14:val="standardContextual"/>
        </w:rPr>
        <w:t xml:space="preserve"> potential </w:t>
      </w:r>
      <w:r w:rsidRPr="00312F2F">
        <w:rPr>
          <w:rFonts w:eastAsia="Calibri"/>
          <w:u w:val="single"/>
          <w14:ligatures w14:val="standardContextual"/>
        </w:rPr>
        <w:t>benefits of</w:t>
      </w:r>
      <w:r w:rsidRPr="00312F2F">
        <w:rPr>
          <w:rFonts w:eastAsia="Calibri"/>
          <w:sz w:val="10"/>
          <w14:ligatures w14:val="standardContextual"/>
        </w:rPr>
        <w:t xml:space="preserve"> various </w:t>
      </w:r>
      <w:r w:rsidRPr="00312F2F">
        <w:rPr>
          <w:rFonts w:eastAsia="Calibri"/>
          <w:u w:val="single"/>
          <w14:ligatures w14:val="standardContextual"/>
        </w:rPr>
        <w:t>green initiatives</w:t>
      </w:r>
      <w:r w:rsidRPr="00312F2F">
        <w:rPr>
          <w:rFonts w:eastAsia="Calibri"/>
          <w:sz w:val="10"/>
          <w14:ligatures w14:val="standardContextual"/>
        </w:rPr>
        <w:t xml:space="preserve"> taken on by companies. These cannot, in fact, evade the law of the resources pyramid, described by Richard Heinberg (2007):</w:t>
      </w:r>
    </w:p>
    <w:p w14:paraId="0928FC8D" w14:textId="77777777" w:rsidR="001A31F4" w:rsidRPr="00312F2F" w:rsidRDefault="001A31F4" w:rsidP="001A31F4">
      <w:pPr>
        <w:ind w:left="720"/>
        <w:rPr>
          <w:rFonts w:eastAsia="Calibri"/>
          <w:sz w:val="10"/>
          <w14:ligatures w14:val="standardContextual"/>
        </w:rPr>
      </w:pPr>
      <w:r w:rsidRPr="00312F2F">
        <w:rPr>
          <w:rFonts w:eastAsia="Calibri"/>
          <w:u w:val="single"/>
          <w14:ligatures w14:val="standardContextual"/>
        </w:rPr>
        <w:t xml:space="preserve">The capstone [of the pyramid] represents the easily and cheaply extracted portion of the resource; the next layer is the portion of the resource base that can be extracted with more difficulty and expense, and with worse environmental </w:t>
      </w:r>
      <w:proofErr w:type="gramStart"/>
      <w:r w:rsidRPr="00312F2F">
        <w:rPr>
          <w:rFonts w:eastAsia="Calibri"/>
          <w:u w:val="single"/>
          <w14:ligatures w14:val="standardContextual"/>
        </w:rPr>
        <w:t>impacts;</w:t>
      </w:r>
      <w:proofErr w:type="gramEnd"/>
      <w:r w:rsidRPr="00312F2F">
        <w:rPr>
          <w:rFonts w:eastAsia="Calibri"/>
          <w:u w:val="single"/>
          <w14:ligatures w14:val="standardContextual"/>
        </w:rPr>
        <w:t xml:space="preserve"> while the remaining bulk of the pyramid represents resources unlikely to be extracted</w:t>
      </w:r>
      <w:r w:rsidRPr="00312F2F">
        <w:rPr>
          <w:rFonts w:eastAsia="Calibri"/>
          <w:sz w:val="10"/>
          <w14:ligatures w14:val="standardContextual"/>
        </w:rPr>
        <w:t xml:space="preserve"> under any realistic pricing scenario</w:t>
      </w:r>
    </w:p>
    <w:p w14:paraId="046D51F1" w14:textId="77777777" w:rsidR="001A31F4" w:rsidRPr="00312F2F" w:rsidRDefault="001A31F4" w:rsidP="001A31F4">
      <w:pPr>
        <w:rPr>
          <w:rFonts w:eastAsia="Calibri"/>
          <w:u w:val="single"/>
          <w14:ligatures w14:val="standardContextual"/>
        </w:rPr>
      </w:pPr>
      <w:r w:rsidRPr="00312F2F">
        <w:rPr>
          <w:rFonts w:eastAsia="Calibri"/>
          <w:sz w:val="10"/>
          <w14:ligatures w14:val="standardContextual"/>
        </w:rPr>
        <w:t xml:space="preserve">This law of the resources pyramid can be stated in an even simpler form: </w:t>
      </w:r>
      <w:r w:rsidRPr="00312F2F">
        <w:rPr>
          <w:rFonts w:eastAsia="Calibri"/>
          <w:u w:val="single"/>
          <w14:ligatures w14:val="standardContextual"/>
        </w:rPr>
        <w:t xml:space="preserve">in capitalism, the logic of capital accumulation and surplus, together with the growing scarcity of finite natural resources, necessarily </w:t>
      </w:r>
      <w:r w:rsidRPr="00312F2F">
        <w:rPr>
          <w:rFonts w:eastAsia="Calibri"/>
          <w:b/>
          <w:iCs/>
          <w:u w:val="single"/>
          <w:bdr w:val="single" w:sz="8" w:space="0" w:color="auto"/>
          <w14:ligatures w14:val="standardContextual"/>
        </w:rPr>
        <w:t>exacerbates</w:t>
      </w:r>
      <w:r w:rsidRPr="00312F2F">
        <w:rPr>
          <w:rFonts w:eastAsia="Calibri"/>
          <w:sz w:val="10"/>
          <w14:ligatures w14:val="standardContextual"/>
        </w:rPr>
        <w:t xml:space="preserve"> </w:t>
      </w:r>
      <w:r w:rsidRPr="00312F2F">
        <w:rPr>
          <w:rFonts w:eastAsia="Calibri"/>
          <w:u w:val="single"/>
          <w14:ligatures w14:val="standardContextual"/>
        </w:rPr>
        <w:t>the negative environmental impact of economic activity.</w:t>
      </w:r>
    </w:p>
    <w:p w14:paraId="70ED3E2C"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(3) The Impossibility of Internalizing the Environmental Cost</w:t>
      </w:r>
    </w:p>
    <w:p w14:paraId="587723F4" w14:textId="77777777" w:rsidR="001A31F4" w:rsidRPr="00312F2F" w:rsidRDefault="001A31F4" w:rsidP="001A31F4">
      <w:pPr>
        <w:rPr>
          <w:rFonts w:eastAsia="Calibri"/>
          <w:sz w:val="10"/>
          <w14:ligatures w14:val="standardContextual"/>
        </w:rPr>
      </w:pPr>
      <w:r w:rsidRPr="00312F2F">
        <w:rPr>
          <w:rFonts w:eastAsia="Calibri"/>
          <w:u w:val="single"/>
          <w14:ligatures w14:val="standardContextual"/>
        </w:rPr>
        <w:t xml:space="preserve">What makes it </w:t>
      </w:r>
      <w:r w:rsidRPr="00312F2F">
        <w:rPr>
          <w:rFonts w:eastAsia="Calibri"/>
          <w:b/>
          <w:iCs/>
          <w:u w:val="single"/>
          <w:bdr w:val="single" w:sz="8" w:space="0" w:color="auto"/>
          <w14:ligatures w14:val="standardContextual"/>
        </w:rPr>
        <w:t>specifically impossible</w:t>
      </w:r>
      <w:r w:rsidRPr="00312F2F">
        <w:rPr>
          <w:rFonts w:eastAsia="Calibri"/>
          <w:sz w:val="10"/>
          <w14:ligatures w14:val="standardContextual"/>
        </w:rPr>
        <w:t xml:space="preserve"> for corporations </w:t>
      </w:r>
      <w:r w:rsidRPr="00312F2F">
        <w:rPr>
          <w:rFonts w:eastAsia="Calibri"/>
          <w:u w:val="single"/>
          <w14:ligatures w14:val="standardContextual"/>
        </w:rPr>
        <w:t>to submit</w:t>
      </w:r>
      <w:r w:rsidRPr="00312F2F">
        <w:rPr>
          <w:rFonts w:eastAsia="Calibri"/>
          <w:sz w:val="10"/>
          <w14:ligatures w14:val="standardContextual"/>
        </w:rPr>
        <w:t xml:space="preserve"> themselves </w:t>
      </w:r>
      <w:r w:rsidRPr="00312F2F">
        <w:rPr>
          <w:rFonts w:eastAsia="Calibri"/>
          <w:u w:val="single"/>
          <w14:ligatures w14:val="standardContextual"/>
        </w:rPr>
        <w:t xml:space="preserve">to the environmental imperative is the </w:t>
      </w:r>
      <w:r w:rsidRPr="00312F2F">
        <w:rPr>
          <w:rFonts w:eastAsia="Calibri"/>
          <w:b/>
          <w:iCs/>
          <w:u w:val="single"/>
          <w:bdr w:val="single" w:sz="8" w:space="0" w:color="auto"/>
          <w14:ligatures w14:val="standardContextual"/>
        </w:rPr>
        <w:t>impossibility of “internalizing” the costs of increasing environmental damage</w:t>
      </w:r>
      <w:r w:rsidRPr="00312F2F">
        <w:rPr>
          <w:rFonts w:eastAsia="Calibri"/>
          <w:sz w:val="10"/>
          <w14:ligatures w14:val="standardContextual"/>
        </w:rPr>
        <w:t xml:space="preserve"> that they bring about. </w:t>
      </w:r>
      <w:r w:rsidRPr="00312F2F">
        <w:rPr>
          <w:rFonts w:eastAsia="Calibri"/>
          <w:u w:val="single"/>
          <w14:ligatures w14:val="standardContextual"/>
        </w:rPr>
        <w:t>Methodologies to “</w:t>
      </w:r>
      <w:r w:rsidRPr="00312F2F">
        <w:rPr>
          <w:rFonts w:eastAsia="Calibri"/>
          <w:b/>
          <w:iCs/>
          <w:u w:val="single"/>
          <w:bdr w:val="single" w:sz="8" w:space="0" w:color="auto"/>
          <w14:ligatures w14:val="standardContextual"/>
        </w:rPr>
        <w:t>price</w:t>
      </w:r>
      <w:r w:rsidRPr="00312F2F">
        <w:rPr>
          <w:rFonts w:eastAsia="Calibri"/>
          <w:u w:val="single"/>
          <w14:ligatures w14:val="standardContextual"/>
        </w:rPr>
        <w:t xml:space="preserve">” nature are now </w:t>
      </w:r>
      <w:r w:rsidRPr="00312F2F">
        <w:rPr>
          <w:rFonts w:eastAsia="Calibri"/>
          <w:b/>
          <w:iCs/>
          <w:u w:val="single"/>
          <w:bdr w:val="single" w:sz="8" w:space="0" w:color="auto"/>
          <w14:ligatures w14:val="standardContextual"/>
        </w:rPr>
        <w:t>multiplying</w:t>
      </w:r>
      <w:r w:rsidRPr="00312F2F">
        <w:rPr>
          <w:rFonts w:eastAsia="Calibri"/>
          <w:sz w:val="10"/>
          <w14:ligatures w14:val="standardContextual"/>
        </w:rPr>
        <w:t xml:space="preserve">. But whatever the methodology (always based on the assumption that the value of nature is reducible to a market price), the result is the same: </w:t>
      </w:r>
      <w:r w:rsidRPr="00312F2F">
        <w:rPr>
          <w:rFonts w:eastAsia="Calibri"/>
          <w:u w:val="single"/>
          <w14:ligatures w14:val="standardContextual"/>
        </w:rPr>
        <w:t xml:space="preserve">it is </w:t>
      </w:r>
      <w:r w:rsidRPr="00312F2F">
        <w:rPr>
          <w:rFonts w:eastAsia="Calibri"/>
          <w:b/>
          <w:iCs/>
          <w:u w:val="single"/>
          <w:bdr w:val="single" w:sz="8" w:space="0" w:color="auto"/>
          <w14:ligatures w14:val="standardContextual"/>
        </w:rPr>
        <w:t>impossible</w:t>
      </w:r>
      <w:r w:rsidRPr="00312F2F">
        <w:rPr>
          <w:rFonts w:eastAsia="Calibri"/>
          <w:sz w:val="10"/>
          <w14:ligatures w14:val="standardContextual"/>
        </w:rPr>
        <w:t xml:space="preserve"> </w:t>
      </w:r>
      <w:r w:rsidRPr="00312F2F">
        <w:rPr>
          <w:rFonts w:eastAsia="Calibri"/>
          <w:u w:val="single"/>
          <w14:ligatures w14:val="standardContextual"/>
        </w:rPr>
        <w:t xml:space="preserve">for corporations to internalize their environmental cost because the </w:t>
      </w:r>
      <w:r w:rsidRPr="00312F2F">
        <w:rPr>
          <w:rFonts w:eastAsia="Calibri"/>
          <w:b/>
          <w:iCs/>
          <w:u w:val="single"/>
          <w:bdr w:val="single" w:sz="8" w:space="0" w:color="auto"/>
          <w14:ligatures w14:val="standardContextual"/>
        </w:rPr>
        <w:t>total value</w:t>
      </w:r>
      <w:r w:rsidRPr="00312F2F">
        <w:rPr>
          <w:rFonts w:eastAsia="Calibri"/>
          <w:sz w:val="10"/>
          <w14:ligatures w14:val="standardContextual"/>
        </w:rPr>
        <w:t xml:space="preserve"> </w:t>
      </w:r>
      <w:r w:rsidRPr="00312F2F">
        <w:rPr>
          <w:rFonts w:eastAsia="Calibri"/>
          <w:u w:val="single"/>
          <w14:ligatures w14:val="standardContextual"/>
        </w:rPr>
        <w:t>generated by their activity is</w:t>
      </w:r>
      <w:r w:rsidRPr="00312F2F">
        <w:rPr>
          <w:rFonts w:eastAsia="Calibri"/>
          <w:sz w:val="10"/>
          <w14:ligatures w14:val="standardContextual"/>
        </w:rPr>
        <w:t xml:space="preserve"> often </w:t>
      </w:r>
      <w:r w:rsidRPr="00312F2F">
        <w:rPr>
          <w:rFonts w:eastAsia="Calibri"/>
          <w:b/>
          <w:iCs/>
          <w:u w:val="single"/>
          <w:bdr w:val="single" w:sz="8" w:space="0" w:color="auto"/>
          <w14:ligatures w14:val="standardContextual"/>
        </w:rPr>
        <w:t>less</w:t>
      </w:r>
      <w:r w:rsidRPr="00312F2F">
        <w:rPr>
          <w:rFonts w:eastAsia="Calibri"/>
          <w:sz w:val="10"/>
          <w14:ligatures w14:val="standardContextual"/>
        </w:rPr>
        <w:t xml:space="preserve"> </w:t>
      </w:r>
      <w:r w:rsidRPr="00312F2F">
        <w:rPr>
          <w:rFonts w:eastAsia="Calibri"/>
          <w:u w:val="single"/>
          <w14:ligatures w14:val="standardContextual"/>
        </w:rPr>
        <w:t xml:space="preserve">than the </w:t>
      </w:r>
      <w:r w:rsidRPr="00312F2F">
        <w:rPr>
          <w:rFonts w:eastAsia="Calibri"/>
          <w:b/>
          <w:iCs/>
          <w:u w:val="single"/>
          <w:bdr w:val="single" w:sz="8" w:space="0" w:color="auto"/>
          <w14:ligatures w14:val="standardContextual"/>
        </w:rPr>
        <w:t>monetary expression of the value of the natural heritage that was destroyed</w:t>
      </w:r>
      <w:r w:rsidRPr="00312F2F">
        <w:rPr>
          <w:rFonts w:eastAsia="Calibri"/>
          <w:sz w:val="10"/>
          <w14:ligatures w14:val="standardContextual"/>
        </w:rPr>
        <w:t xml:space="preserve"> by that activity.4 A report was prepared for The Economics of Ecosystems and Biodiversity (TEEB), titled Natural Capital at Risk. The top 100 externalities of business (2013) show that:</w:t>
      </w:r>
    </w:p>
    <w:p w14:paraId="6DAB3F26"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The estimated cost of land use, water consumption, GHG emissions, air pollution, land and water pollution and waste for the world’s primary sectors amounts to almost US$7.3 trillion. The analysis takes account of impacts under standard operating practices, but excludes the cost </w:t>
      </w:r>
      <w:proofErr w:type="gramStart"/>
      <w:r w:rsidRPr="00312F2F">
        <w:rPr>
          <w:rFonts w:eastAsia="Calibri"/>
          <w:sz w:val="4"/>
          <w:szCs w:val="16"/>
          <w14:ligatures w14:val="standardContextual"/>
        </w:rPr>
        <w:t>of,</w:t>
      </w:r>
      <w:proofErr w:type="gramEnd"/>
      <w:r w:rsidRPr="00312F2F">
        <w:rPr>
          <w:rFonts w:eastAsia="Calibri"/>
          <w:sz w:val="4"/>
          <w:szCs w:val="16"/>
          <w14:ligatures w14:val="standardContextual"/>
        </w:rPr>
        <w:t xml:space="preserve"> and risk </w:t>
      </w:r>
      <w:proofErr w:type="gramStart"/>
      <w:r w:rsidRPr="00312F2F">
        <w:rPr>
          <w:rFonts w:eastAsia="Calibri"/>
          <w:sz w:val="4"/>
          <w:szCs w:val="16"/>
          <w14:ligatures w14:val="standardContextual"/>
        </w:rPr>
        <w:t>from,</w:t>
      </w:r>
      <w:proofErr w:type="gramEnd"/>
      <w:r w:rsidRPr="00312F2F">
        <w:rPr>
          <w:rFonts w:eastAsia="Calibri"/>
          <w:sz w:val="4"/>
          <w:szCs w:val="16"/>
          <w14:ligatures w14:val="standardContextual"/>
        </w:rPr>
        <w:t xml:space="preserve"> low-probability, high-impact catastrophic events. (…) This equates to 13% of global economic output in 2009. Risk to business overall would be higher if all upstream sector impacts were included.</w:t>
      </w:r>
    </w:p>
    <w:p w14:paraId="5DA28A24"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13.4 Regulation by a Mixed Mechanism</w:t>
      </w:r>
    </w:p>
    <w:p w14:paraId="3F9A724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Let us now examine the second general impossibility of sustainable capitalism mentioned in the beginning of this chapter: sustainability achieved through regulatory frameworks negotiated between organized sectors of civil society, on the one hand, and states and corporations, or state–corporations, on the other. Here we touch on the punctus dolens of all the problems discussed in this chapter and even in this book: the impossibility, at least up to now, of this second route stems from the lack of parity between the two parties, a necessary condition for an effective negotiation.</w:t>
      </w:r>
    </w:p>
    <w:p w14:paraId="231FCB0B"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There is still a huge gap between science and societies’ perception of reality. The latter continue to consider the issue of climate change and the decline of biodiversity as non-priority issues in their list of concerns and expectations. But this is changing very quickly. Increasingly aware of the bankrupt planet being bequeathed to them by the values and paradigms of globalized capitalism, </w:t>
      </w:r>
      <w:proofErr w:type="gramStart"/>
      <w:r w:rsidRPr="00312F2F">
        <w:rPr>
          <w:rFonts w:eastAsia="Calibri"/>
          <w:sz w:val="4"/>
          <w:szCs w:val="16"/>
          <w14:ligatures w14:val="standardContextual"/>
        </w:rPr>
        <w:t>society as a whole, led</w:t>
      </w:r>
      <w:proofErr w:type="gramEnd"/>
      <w:r w:rsidRPr="00312F2F">
        <w:rPr>
          <w:rFonts w:eastAsia="Calibri"/>
          <w:sz w:val="4"/>
          <w:szCs w:val="16"/>
          <w14:ligatures w14:val="standardContextual"/>
        </w:rPr>
        <w:t xml:space="preserve"> by youth, is beginning to mobilize around the idea of an alternative paradigm, characterized by the subordination of the economy to ecology. Their movements have been gaining much more momentum and global reach than had been foreseen until recently by even the most optimistic. It is true that, up to now, their protests and claims have not slowed GHG emissions, nor the decline in biodiversity, nor the pollution of </w:t>
      </w:r>
      <w:proofErr w:type="gramStart"/>
      <w:r w:rsidRPr="00312F2F">
        <w:rPr>
          <w:rFonts w:eastAsia="Calibri"/>
          <w:sz w:val="4"/>
          <w:szCs w:val="16"/>
          <w14:ligatures w14:val="standardContextual"/>
        </w:rPr>
        <w:t>soils</w:t>
      </w:r>
      <w:proofErr w:type="gramEnd"/>
      <w:r w:rsidRPr="00312F2F">
        <w:rPr>
          <w:rFonts w:eastAsia="Calibri"/>
          <w:sz w:val="4"/>
          <w:szCs w:val="16"/>
          <w14:ligatures w14:val="standardContextual"/>
        </w:rPr>
        <w:t>, water, and air. But history, it never hurts to repeat, is unpredictable, and a sudden paradigm shift in civilization, capable of overcoming the imperative of economic growth and anthropocentrism, may be closer than ever before. In any case, the possibility of mitigating the ongoing collapse is dependent on the strengthening of these socio-environmental movements, society’s greater awareness of the extreme severity of the current situation, and the ability to impose on state–corporations’ policies that are congruent with the current state of urgency.</w:t>
      </w:r>
    </w:p>
    <w:p w14:paraId="15BD1B06"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13.4.1 The State and the Financial System</w:t>
      </w:r>
    </w:p>
    <w:p w14:paraId="12C2673C"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We must recognize that, on the other side of the battlefield, the constituted powers are increasingly united in defending themselves. We should not expect from the state initiatives that might lead corporations toward activities with low environmental impact. We saw in the Introduction that there appears to be a true transformation toward a new type of state that is the partner, creditor, and debtor of corporations: the state–corporation. Contrary to the 1929 crisis, which led to the New Deal in the United States and to a new role of the state in the international stage, the financial crisis unleashed in 2008 displayed the impotence of the state and the loss of its identity. Rather than regulating financial activity, governments embarked on the most comprehensive bailout operation of banks. Since September 2008, the bulk of US and European financial resources has been used to bail out the banking system and “calm the markets.” As a July 2011 document from the US Government Accountability Office (GAO) shows, from December 1, 2007, to July 21, 2010, the Federal Reserve Bank (FED) had, through various emergency programs and other assistance provided directly to institutions facing liquidity strains, given out loans that amounted to US$ 1139 trillion.5 The momentum of the crisis has led banks to, more than ever, take control of the state and raid their resources. According to a GAO report on conflict of interest, requested by Senator Bernie Sanders and published by him on June 12, 20126:</w:t>
      </w:r>
    </w:p>
    <w:p w14:paraId="46FF2929"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During the financial crisis, at least 18 former and current directors from Federal Reserve Banks worked in banks and corporations that collectively received over US$4 trillion in low-interest loans from the Federal Reserve.</w:t>
      </w:r>
    </w:p>
    <w:p w14:paraId="45DAE4DC"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According to information reported by Bloomberg, as of March 2009, the Federal Reserve had pledged US$ 7.7 trillion in guarantees and credit limits to the North American financial system (Ivry et al. 2011). As shown in Table 8 of the GAO Report to Congressional Addressees cited above, between December 1, 2007, and July 21, 2010, funds from FED emergency programs were mobilized by 21 US and European banks in the form of not term-adjusted transactions, with an aggregate value of US$ 16.115 trillion. As George Monbiot asked in 2011, “Why is it so easy to save the banks, but so hard to save the biosphere?” The question has an unambiguous answer: because saving banks and other corporations have become a primary function of states. According to Moody’s Bank Ratings 2012, which assessed 7 banks in Germany in June 2012 and an additional 17 in July 2012 (plus seven in The Netherlands), even the richest banks in Europe cannot manage their losses alone and cannot strategically survive without the state’s safety net.</w:t>
      </w:r>
    </w:p>
    <w:p w14:paraId="798A930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13.4.2 The Obsolescence of the Statesman</w:t>
      </w:r>
    </w:p>
    <w:p w14:paraId="54375BD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There is no longer any place in the state for the classic figure of the statesman. Voters complain about the increasing corruption of parties, the loss of values and principles, and politicians’ venal attachment to state benefits. They also complain about managerial incompetence, disloyalty, or lack of leadership of heads of state who betray their ideological profiles and break the promises that galvanized their electoral victories. It has become common to compare yesterday’s politicians with their successors in a way that is always disadvantageous to the latter: De Gaulle with Hollande or Macron, Churchill with Cameron or Boris Johnson, Franklin D. Roosevelt with Obama or Trump, Adenauer with Merkel, De Gasperi with Berlusconi, Renzi, or Giuseppe Conte, etc. But it would be absurd to suppose that societies have lost the ability to produce personalities equal to the great statesmen who led Western democracies at critical moments in their history. What has been lost is the power of the state as the quintessential place of power and of political representation.</w:t>
      </w:r>
    </w:p>
    <w:p w14:paraId="6ACB4150"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13.4.3 Threats to the Democratic Tradition of Political Representation</w:t>
      </w:r>
    </w:p>
    <w:p w14:paraId="12957DB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idea that political leaders are provisional bearers of a mandate granted to them by the governed, the idea, in short, of political representation, a cornerstone of the democratic tradition born in Athens and expanded by universal suffrage in the contemporary age, obviously continues to be the only legitimate form of power that the state can exercise and must always be furthered. Nevertheless, this legitimacy is critically endangered in our time. By deterritorializing power and shifting strategic decisions to the anonymous boards of corporations (whereby states and their resources are activated to finance and execute these decisions), the globalization of capitalism produces, along with the chronic indebtedness of national states, a progressive transformation in the historical meaning of state political power. With statesmen being unable to set the conduct for and impose boundaries on corporations, popular mandates are increasingly becoming the loci of spectacular ritualizations of power, and its dignitaries are increasingly masters in the art of gesticulation. The meaning of the term “representation” exercised by the representatives of popular votes is, thus, increasingly understood in its pantomimic sense.</w:t>
      </w:r>
    </w:p>
    <w:p w14:paraId="0C04C5C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13.4.4 State Indebtedness</w:t>
      </w:r>
    </w:p>
    <w:p w14:paraId="2E2507A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international financial network controls states, mainly through their debts. Total government debt reached US$ 59 trillion in 2016 and exceeded US$ 65 trillion in 2018, up from US$ 37 trillion just a decade ago (Cox 2019). This debt has ballooned since the 2008 financial crisis, reaching levels never seen before in peacetime (Stubbington 2019). The dramatic leaps in public debt over the past decade, in both advanced and (so-called) emerging economies, are described in Fig. 13.2, according to data from the Bank for International Settlements (BIS).</w:t>
      </w:r>
    </w:p>
    <w:p w14:paraId="5DA3D574"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Based on data from 2016 to 2017, of the 153 nations listed by the IMF or the CIA World Factbook, 102 now have public debts that exceed 50% of their GDP, 32 have public debts that exceed 80% of their GDP, and 16 countries, including the United States, Japan, and Italy, have debts that exceed 100% of their GDP: “the world’s major economies have debts on average of more than 70% of GDP, the highest level of the past 150 years, except for a spike around the second world war” (Stubbington 2019). François Morin (2015) shows how 28 large banks, resulting from successive merges spurred by globalization and the deregulation of the Reagan-Thatcher era, have a total balance of US$ 50.3 trillion. These major banks have been labelled global systemically important banks (G-SIBs) by the Financial Stability Board (FSB), created in 2009 during the G20 summit in London. According to François Morin, they have fraudulently colluded into an oligopoly that he equates to a worldwide hydra (De Filippis 2015):</w:t>
      </w:r>
    </w:p>
    <w:p w14:paraId="7140B507"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Public debt plagues every major country. The private and toxic debts were massively transferred to states during the last financial crisis. This public over-indebtedness, linked exclusively to the crisis and to these banks, explains—while completely denying the causes of the </w:t>
      </w:r>
      <w:proofErr w:type="gramStart"/>
      <w:r w:rsidRPr="00312F2F">
        <w:rPr>
          <w:rFonts w:eastAsia="Calibri"/>
          <w:sz w:val="4"/>
          <w:szCs w:val="16"/>
          <w14:ligatures w14:val="standardContextual"/>
        </w:rPr>
        <w:t>crisis—</w:t>
      </w:r>
      <w:proofErr w:type="gramEnd"/>
      <w:r w:rsidRPr="00312F2F">
        <w:rPr>
          <w:rFonts w:eastAsia="Calibri"/>
          <w:sz w:val="4"/>
          <w:szCs w:val="16"/>
          <w14:ligatures w14:val="standardContextual"/>
        </w:rPr>
        <w:t>the policies of rigor and austerity applied everywhere. [...] States are not only disciplined by markets but, above all, they are hostage to the world hydra.</w:t>
      </w:r>
    </w:p>
    <w:p w14:paraId="5A6DD157"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Corporations manage European public debt through a vicious cycle: (1) Prohibited by their regulations and by the Lisbon Treaty from buying government bonds directly from insolvent states, the European Central Bank (ECB) should buy them </w:t>
      </w:r>
      <w:r w:rsidRPr="00312F2F">
        <w:rPr>
          <w:rFonts w:eastAsia="Calibri"/>
          <w14:ligatures w14:val="standardContextual"/>
        </w:rPr>
        <w:t xml:space="preserve">[FIGURE 13.2 OMITTED] </w:t>
      </w:r>
      <w:r w:rsidRPr="00312F2F">
        <w:rPr>
          <w:rFonts w:eastAsia="Calibri"/>
          <w:sz w:val="10"/>
          <w14:ligatures w14:val="standardContextual"/>
        </w:rPr>
        <w:t>from banks in the secondary market, thus improving the balance sheet of these banks and avoiding the next systemic banking crisis. In addition, the ECB gives loans to banks at rates of 1% to 1.5%, obtaining “junk” bonds or high-risk government bonds as a guarantee.7 (2) Recapitalized, banks lend “new” money to defaulting states so that they (3) avoid default and repay their creditors. (4) In this way, banks can continue to finance states at higher interest rates, since the state is poorly rated by credit rating agencies. To be able to pay off their debts, states (5) sacrifice their investments and public services for the imperative of reducing the budget deficit and public debt. The so-called austerity measures (6) weaken the economy and lower revenue, which (7) pushes states into default, completing the vicious cycle and taking it to the next level.</w:t>
      </w:r>
    </w:p>
    <w:p w14:paraId="4204E3E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“Those in insolvency have to sell everything they have to pay their creditors,” said Joseph Schlarmann, one of the leaders of the CDU, the party that leads Angela Merkel’s coalition in Germany. This diktat led Greece to sell the island of Oxia in the Ionian Sea to Shaykh Hamad bin Khalifa al-Thani, the emir of Qatar, who bought it for a paltry sum of five million euros. Other Greek islands (out of a total of six thousand), such as Dolicha, were also put on sale. The natural, territorial, and cultural heritage of Mediterranean Europe is considered by creditors to be little more than a bankrupt estate. This type of negligence of Mediterranean civilizational heritage gave rise to bitter assessments done by Salvatore Settis (2002) and Silvia Dell’Orso (2002), this time on the Italian state’s abandonment of its responsibilities toward the nation’s extraordinary cultural memory. Formerly, the state guaranteed citizens the enjoyment of their heritage and devotion to their monuments through museums and the educational system. Having custody over and conserving this memory, the state was the nexus between the generations, and, through research, it also promoted the critical historical revision of this heritage.8 Today, even when it does not simply sell this natural, territorial, or cultural heritage, the state–corporation denatures it by conceiving it as an input for tourism to be managed according to the industry’s profitability motives.</w:t>
      </w:r>
    </w:p>
    <w:p w14:paraId="50A8D576"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13.4.5 Tax Evasion, the Huge “Black Hole”</w:t>
      </w:r>
    </w:p>
    <w:p w14:paraId="7811EBF3"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impoverishment of states comes, above all, from tax evasion. In 2000, an article published in the newspaper Libération estimated that approximately six trillion euros worth of resources were diverted to 65 tax havens, with an increase of 12% per year over the previous 3 years (1997–1999). According to a July 2012 report by economists from the Tax Justice Network (TJN):</w:t>
      </w:r>
    </w:p>
    <w:p w14:paraId="6295D28B"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At least $21 trillion of unreported private financial wealth was owned by wealthy individuals via tax havens at the end of 2010. This sum is equivalent to the size of the United States and Japanese economies combined. There may be as much as $32 trillion of hidden financial assets held offshore by </w:t>
      </w:r>
      <w:proofErr w:type="gramStart"/>
      <w:r w:rsidRPr="00312F2F">
        <w:rPr>
          <w:rFonts w:eastAsia="Calibri"/>
          <w:sz w:val="4"/>
          <w:szCs w:val="16"/>
          <w14:ligatures w14:val="standardContextual"/>
        </w:rPr>
        <w:t>high net worth</w:t>
      </w:r>
      <w:proofErr w:type="gramEnd"/>
      <w:r w:rsidRPr="00312F2F">
        <w:rPr>
          <w:rFonts w:eastAsia="Calibri"/>
          <w:sz w:val="4"/>
          <w:szCs w:val="16"/>
          <w14:ligatures w14:val="standardContextual"/>
        </w:rPr>
        <w:t xml:space="preserve"> individuals (HNWIs), according to our report The Price of Offshore Revisited which is thought to be the most detailed and rigorous study ever made of financial assets held in offshore financial centres and secrecy structures. We consider these numbers to be conservative. This is only financial wealth and excludes a welter of real estate, yachts and other non-financial assets owned via offshore structures. (…) The number of the global super rich who have amassed a $21 trillion offshore fortune is fewer than 10 million people. Of these, less than 100,000 people worldwide own $9.8 trillion of wealth held offshore. (…) This at a time when governments around the world are starved for resources.</w:t>
      </w:r>
    </w:p>
    <w:p w14:paraId="28BB15B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In 2008, Edouard Chambost, an expert on the subject, stated that “55% of international trade or 35% of financial flows pass through tax havens.”9 Gabriel Zucman (2014) of the London School of Economics estimates that states lose US$ 190 billion every year to tax evasion. What the tax havens and financial opacity show is the impotence of the states and, at the same time, </w:t>
      </w:r>
      <w:proofErr w:type="gramStart"/>
      <w:r w:rsidRPr="00312F2F">
        <w:rPr>
          <w:rFonts w:eastAsia="Calibri"/>
          <w:sz w:val="4"/>
          <w:szCs w:val="16"/>
          <w14:ligatures w14:val="standardContextual"/>
        </w:rPr>
        <w:t>its</w:t>
      </w:r>
      <w:proofErr w:type="gramEnd"/>
      <w:r w:rsidRPr="00312F2F">
        <w:rPr>
          <w:rFonts w:eastAsia="Calibri"/>
          <w:sz w:val="4"/>
          <w:szCs w:val="16"/>
          <w14:ligatures w14:val="standardContextual"/>
        </w:rPr>
        <w:t xml:space="preserve"> complicity in relation to the power of corporations. According to Thomas Piketty (2016):</w:t>
      </w:r>
    </w:p>
    <w:p w14:paraId="2C3C9A38"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Unfortunately, in this area there is a huge gap between the triumphant declarations of governments and the reality of what they </w:t>
      </w:r>
      <w:proofErr w:type="gramStart"/>
      <w:r w:rsidRPr="00312F2F">
        <w:rPr>
          <w:rFonts w:eastAsia="Calibri"/>
          <w:sz w:val="4"/>
          <w:szCs w:val="16"/>
          <w14:ligatures w14:val="standardContextual"/>
        </w:rPr>
        <w:t>actually do</w:t>
      </w:r>
      <w:proofErr w:type="gramEnd"/>
      <w:r w:rsidRPr="00312F2F">
        <w:rPr>
          <w:rFonts w:eastAsia="Calibri"/>
          <w:sz w:val="4"/>
          <w:szCs w:val="16"/>
          <w14:ligatures w14:val="standardContextual"/>
        </w:rPr>
        <w:t>. (…) The truth is that almost nothing has been done since the crisis in 2008. In some ways, things have even got worse. (…)</w:t>
      </w:r>
    </w:p>
    <w:p w14:paraId="2BF52B8A"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Thus, another vicious cycle, complementary to the one described above, is set up between corporations, investors, and big fortunes. These (1) divert a considerable portion of the taxes that are due to tax havens, and, through the banks that receive these funds, (2</w:t>
      </w:r>
      <w:proofErr w:type="gramStart"/>
      <w:r w:rsidRPr="00312F2F">
        <w:rPr>
          <w:rFonts w:eastAsia="Calibri"/>
          <w:sz w:val="4"/>
          <w:szCs w:val="16"/>
          <w14:ligatures w14:val="standardContextual"/>
        </w:rPr>
        <w:t>) they</w:t>
      </w:r>
      <w:proofErr w:type="gramEnd"/>
      <w:r w:rsidRPr="00312F2F">
        <w:rPr>
          <w:rFonts w:eastAsia="Calibri"/>
          <w:sz w:val="4"/>
          <w:szCs w:val="16"/>
          <w14:ligatures w14:val="standardContextual"/>
        </w:rPr>
        <w:t xml:space="preserve"> provide loans to states at high interest rates. Such interest (3) further puts states at the mercy of creditors. From de jure creditors of corporations, states become their chronic debtors, which, finally, (4) fuels the ideology that social democracy is unfeasible because it generates leviathan states that are deficit-prone and wasteful.</w:t>
      </w:r>
    </w:p>
    <w:p w14:paraId="779414C3"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And, as if this vicious cycle was not enough, part of the state’s revenue is directed to subsidize or finance—through the public treasury, public “development” banks, and tax exemptions—agribusiness, the auto industry, big mining and fossil fuel projects, the military–industrial complex, and other segments with a high concentration of corporate capital that have a deadly environmental impact. The current deterioration of states’ financial health is comparable only to the situation at the end of World War II, when public finances had been destroyed. The difference, however, is that the destruction of the biosphere eliminates the prospect of a new cycle of economic growth, like the one that occurred in 1947–1973.</w:t>
      </w:r>
    </w:p>
    <w:p w14:paraId="06ED6F8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13.4.6 What to Expect from States?</w:t>
      </w:r>
    </w:p>
    <w:p w14:paraId="5DDD780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In this context, what efforts can we still expect from states regarding the environmental regulation of corporate activity? Can the Brazilian state be expected— even before the election of Jair Bolsonaro—to implement an active energy transition policy and/or a policy to protect the country’s forests? What to expect from the United States with its debt of US$ 16 trillion in December 2012 which then jumped to US$ 19 trillion in February 2016 and is expected to exceed US$ 23 trillion by 2020? In 2018, Trump signed a US$ 1.2 trillion plan to revise the entire US nuclear arsenal and authorized a new nuclear warhead for the first time in 34 years (Hennigan 2018). To sustain the country’s military–industrial corporate complex, one of the most polluting and environmentally unsustainable, its “defense” budget must be the third item in the national budget. Dwight Eisenhower had already warned about this in his famous farewell address to the nation in 1961:</w:t>
      </w:r>
    </w:p>
    <w:p w14:paraId="14524511"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This conjunction of an immense military establishment and a large arms industry is new in the American experience. The total influence—economic, political, even spiritual—is felt in every city, every Statehouse, every office of the Federal government. We recognize the imperative need for this development. Yet, we must not fail to comprehend its grave implications.</w:t>
      </w:r>
    </w:p>
    <w:p w14:paraId="33304A3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What Eisenhower called in 1961 the military–industrial complex has completely taken over the United States and is now best known as the military–industrial–congressional complex (MICC). The civil and military arms industry lobby maintains control over Congress, with the latter approving funds that are not even required by the military, such as financing the production of Abrams battle tanks which the army says it does not want, since the current fleet of 2400 units is only about 3 years old (Lardner 2013). Similarly, in France, although the Centre International de Recherche sur le Cancer (CIRC) has been claiming since 1988 that diesel is carcinogenic, the French government, followed by Germany, continues to subsidize some models of diesel engines, making France the country with the highest percentage (61%) of diesel-powered vehicles in the world. In conclusion, can we expect states to impose efficient environmental controls on the network of corporations that control them? Notwithstanding timid advances, the answer is essentially a negative one.</w:t>
      </w:r>
    </w:p>
    <w:p w14:paraId="5E9BB376"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13.5 A Super-entity. The Greatest Level of Inequality in Human History</w:t>
      </w:r>
    </w:p>
    <w:p w14:paraId="1640986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When comparing corporate vs. government revenues, it becomes very clear that corporate power is greater than that of states. According to the 2017 Fortune Global 500, revenues of the world’s 500 largest corporations amounted to US$ 28 trillion, the equivalent of 37% of the world’s GDP in 2015. As revealed by the NGO Global Justice Now (2016), “69 of the world’s top economic entities are corporations rather than countries in 2015,” and 10 of top 28 economic entities are corporations. “When looking at the top 200 economic entities, the figures are even more extreme, with 153 being corporations.”10 Nick Dearden, director of Global Justice Now, declared: “The vast wealth and power of corporations is at the heart of so many of the world’s problems – like inequality and climate change. The drive for short-term profits today seems to trump basic human rights for millions of people on the planet.”11</w:t>
      </w:r>
    </w:p>
    <w:p w14:paraId="4723556D"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Even more important than the power of an isolated corporation is the obscure and highly concentrated power within the corporate network itself. This network is controlled by a caste that is barely visible and that is impervious to the pressures of governing parties and societies. Their investment decisions define the destinies of the world economy and, therefore, of humanity. This is what research on the architecture of the international ownership network, conducted by Stefania Vitali, James B. Glattfelder, and Stefano Battiston (2011) from the Eidgenössische Technische Hochschule (ETH) in Zurich, has shown. Based on a list of 43,060 transnational corporations (TNCs), taken from a sample of about 30 million economic actors in 194 countries contained in the Orbis 2007 database, the authors discovered that “nearly 4/10 of the control over the economic value of TNCs in the world is held, via a complicated web of ownership relations, by a group of 147 TNCs in the core, which has almost full control over itself.” These 147 conglomerates occupy the center of a tentacular power structure, as these authors further elaborate:</w:t>
      </w:r>
    </w:p>
    <w:p w14:paraId="3190FE4E"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We find that transnational corporations form a giant bow-tie structure and that a large portion of control flows to a small </w:t>
      </w:r>
      <w:proofErr w:type="gramStart"/>
      <w:r w:rsidRPr="00312F2F">
        <w:rPr>
          <w:rFonts w:eastAsia="Calibri"/>
          <w:sz w:val="4"/>
          <w:szCs w:val="16"/>
          <w14:ligatures w14:val="standardContextual"/>
        </w:rPr>
        <w:t>tightly-knit</w:t>
      </w:r>
      <w:proofErr w:type="gramEnd"/>
      <w:r w:rsidRPr="00312F2F">
        <w:rPr>
          <w:rFonts w:eastAsia="Calibri"/>
          <w:sz w:val="4"/>
          <w:szCs w:val="16"/>
          <w14:ligatures w14:val="standardContextual"/>
        </w:rPr>
        <w:t xml:space="preserve"> core of financial institutions. This core can be seen as an economic “super-entity” that raises new important issues both for researchers and policy makers. (…) About 3/4 of the ownership of firms in the core remains in the hands of firms of the core itself. In other words, this is a </w:t>
      </w:r>
      <w:proofErr w:type="gramStart"/>
      <w:r w:rsidRPr="00312F2F">
        <w:rPr>
          <w:rFonts w:eastAsia="Calibri"/>
          <w:sz w:val="4"/>
          <w:szCs w:val="16"/>
          <w14:ligatures w14:val="standardContextual"/>
        </w:rPr>
        <w:t>tightly-knit</w:t>
      </w:r>
      <w:proofErr w:type="gramEnd"/>
      <w:r w:rsidRPr="00312F2F">
        <w:rPr>
          <w:rFonts w:eastAsia="Calibri"/>
          <w:sz w:val="4"/>
          <w:szCs w:val="16"/>
          <w14:ligatures w14:val="standardContextual"/>
        </w:rPr>
        <w:t xml:space="preserve"> group of corporations that cumulatively hold the majority share of each other.</w:t>
      </w:r>
    </w:p>
    <w:p w14:paraId="2278C9A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13.5.1 An Emerging Subspecies of Homo sapiens: The UHNWI</w:t>
      </w:r>
    </w:p>
    <w:p w14:paraId="0EDD0B46"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 concentration of so much economic power in the hands of a numerically insignificant caste is unprecedented in human history. By combining data from the Crédit Suisse Global Wealth Report pyramid (already presented in the Introduction, see Fig. 1.1) with the Wealth-X and UBS World Ultra Wealth Report 2014 and the two Oxfam International reports (2014 and 2015), we can examine this trend in more detail. As seen in the Introduction, in 2017, at the top of the global wealth pyramid, 0.7% of adults, or 36 million individuals, owned 45.9% of the world’s wealth (US$ 128.7 trillion). </w:t>
      </w:r>
      <w:proofErr w:type="gramStart"/>
      <w:r w:rsidRPr="00312F2F">
        <w:rPr>
          <w:rFonts w:eastAsia="Calibri"/>
          <w:sz w:val="4"/>
          <w:szCs w:val="16"/>
          <w14:ligatures w14:val="standardContextual"/>
        </w:rPr>
        <w:t>Penetrating into</w:t>
      </w:r>
      <w:proofErr w:type="gramEnd"/>
      <w:r w:rsidRPr="00312F2F">
        <w:rPr>
          <w:rFonts w:eastAsia="Calibri"/>
          <w:sz w:val="4"/>
          <w:szCs w:val="16"/>
          <w14:ligatures w14:val="standardContextual"/>
        </w:rPr>
        <w:t xml:space="preserve"> the vertex of this global asset pyramid, we see that in this group of 36 million (with assets worth over US$ 1 million), there are 211,275 </w:t>
      </w:r>
      <w:proofErr w:type="gramStart"/>
      <w:r w:rsidRPr="00312F2F">
        <w:rPr>
          <w:rFonts w:eastAsia="Calibri"/>
          <w:sz w:val="4"/>
          <w:szCs w:val="16"/>
          <w14:ligatures w14:val="standardContextual"/>
        </w:rPr>
        <w:t>billionaires—</w:t>
      </w:r>
      <w:proofErr w:type="gramEnd"/>
      <w:r w:rsidRPr="00312F2F">
        <w:rPr>
          <w:rFonts w:eastAsia="Calibri"/>
          <w:sz w:val="4"/>
          <w:szCs w:val="16"/>
          <w14:ligatures w14:val="standardContextual"/>
        </w:rPr>
        <w:t>the ultra-high net-worth individuals (UHNWI)—corresponding to 0.004% of adult humanity. Their assets alone total US$ 29.7 trillion, assets that, moreover, increased by 7% in 2014 compared to the previous year (64% of UHNWI are in North America and Europe, while 22% are in Asia).</w:t>
      </w:r>
    </w:p>
    <w:p w14:paraId="51063CB8"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Now, with the aid of a magnifying lens provided by two listings (from Forbes Magazine and the Bloomberg Billionaires Index), we will move up to examine the most exclusive stratum of this UHNWI club. In 2013, Forbes Magazine listed 1426 billionaires amassing US$ 5.4 trillion, which is equivalent to the GDP of Japan (the world’s third largest GDP). Forbes Magazine 2018 lists 2208 billionaires with US$ 9.1 trillion, an 18% increase in wealth compared to the previous annual survey. The Bloomberg Billionaires Index contains an even more stratospheric list: the world’s 300 richest individuals had a wealth of US$ 3.7 trillion </w:t>
      </w:r>
      <w:proofErr w:type="gramStart"/>
      <w:r w:rsidRPr="00312F2F">
        <w:rPr>
          <w:rFonts w:eastAsia="Calibri"/>
          <w:sz w:val="4"/>
          <w:szCs w:val="16"/>
          <w14:ligatures w14:val="standardContextual"/>
        </w:rPr>
        <w:t>in</w:t>
      </w:r>
      <w:proofErr w:type="gramEnd"/>
      <w:r w:rsidRPr="00312F2F">
        <w:rPr>
          <w:rFonts w:eastAsia="Calibri"/>
          <w:sz w:val="4"/>
          <w:szCs w:val="16"/>
          <w14:ligatures w14:val="standardContextual"/>
        </w:rPr>
        <w:t xml:space="preserve"> December 31, 2013. These 300 people became even richer throughout 2013, adding another US$ 524 billion to their net worth. From the top of this nanopyramid, situated at the extreme end of the Crédit Suisse pyramid, Table 13.1 allows us to contemplate the general picture of human inequality in the current phase of capitalism.</w:t>
      </w:r>
    </w:p>
    <w:p w14:paraId="775432D6" w14:textId="77777777" w:rsidR="001A31F4" w:rsidRPr="00312F2F" w:rsidRDefault="001A31F4" w:rsidP="001A31F4">
      <w:pPr>
        <w:rPr>
          <w:rFonts w:eastAsia="Calibri"/>
          <w14:ligatures w14:val="standardContextual"/>
        </w:rPr>
      </w:pPr>
      <w:r w:rsidRPr="00312F2F">
        <w:rPr>
          <w:rFonts w:eastAsia="Calibri"/>
          <w14:ligatures w14:val="standardContextual"/>
        </w:rPr>
        <w:t>[TABLE 13.1 OMITTED]</w:t>
      </w:r>
    </w:p>
    <w:p w14:paraId="742F2D55" w14:textId="77777777" w:rsidR="001A31F4" w:rsidRPr="00312F2F" w:rsidRDefault="001A31F4" w:rsidP="001A31F4">
      <w:pPr>
        <w:rPr>
          <w:rFonts w:eastAsia="Calibri"/>
          <w14:ligatures w14:val="standardContextual"/>
        </w:rPr>
      </w:pPr>
      <w:r w:rsidRPr="00312F2F">
        <w:rPr>
          <w:rFonts w:eastAsia="Calibri"/>
          <w14:ligatures w14:val="standardContextual"/>
        </w:rPr>
        <w:t>[TABLE 13.2 OMITTED]</w:t>
      </w:r>
    </w:p>
    <w:p w14:paraId="50EAFDCE"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In 2014, Oxfam showed that the 85 richest individuals on the planet had a combined wealth of more than US$ 1.7 trillion, which is equivalent to the wealth held by 3.5 billion people, the poorest half of humanity. The concentration of these assets continues to grow at a staggering rate, as shown in </w:t>
      </w:r>
      <w:proofErr w:type="gramStart"/>
      <w:r w:rsidRPr="00312F2F">
        <w:rPr>
          <w:rFonts w:eastAsia="Calibri"/>
          <w:sz w:val="4"/>
          <w:szCs w:val="16"/>
          <w14:ligatures w14:val="standardContextual"/>
        </w:rPr>
        <w:t>the Table</w:t>
      </w:r>
      <w:proofErr w:type="gramEnd"/>
      <w:r w:rsidRPr="00312F2F">
        <w:rPr>
          <w:rFonts w:eastAsia="Calibri"/>
          <w:sz w:val="4"/>
          <w:szCs w:val="16"/>
          <w14:ligatures w14:val="standardContextual"/>
        </w:rPr>
        <w:t xml:space="preserve"> 13.2 which shows the declining number of individuals whose combined wealth equals that of the bottom 3.6 billion people (the poorest half of humanity which is becoming increasingly poorer).</w:t>
      </w:r>
    </w:p>
    <w:p w14:paraId="62179F47"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According to the Oxfam report, An Economy for the 1% (2016),</w:t>
      </w:r>
    </w:p>
    <w:p w14:paraId="3F463FA9"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The wealth of the richest 62 people has risen by 45% in the five years since 2010 – that’s an increase of more than half a trillion dollars ($542bn), to $1.76 trillion. Meanwhile, the wealth of the bottom half fell by just over a trillion dollars in the same period – a drop of 38%.</w:t>
      </w:r>
    </w:p>
    <w:p w14:paraId="0504FA35"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Oxfam’s 2015 report stated that in 2014, the richest 1% owned 48% of global wealth, leaving just 52% to be shared between the other 99% of adults on the planet:</w:t>
      </w:r>
    </w:p>
    <w:p w14:paraId="2AFF857E"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Almost </w:t>
      </w:r>
      <w:proofErr w:type="gramStart"/>
      <w:r w:rsidRPr="00312F2F">
        <w:rPr>
          <w:rFonts w:eastAsia="Calibri"/>
          <w:sz w:val="4"/>
          <w:szCs w:val="16"/>
          <w14:ligatures w14:val="standardContextual"/>
        </w:rPr>
        <w:t>all of</w:t>
      </w:r>
      <w:proofErr w:type="gramEnd"/>
      <w:r w:rsidRPr="00312F2F">
        <w:rPr>
          <w:rFonts w:eastAsia="Calibri"/>
          <w:sz w:val="4"/>
          <w:szCs w:val="16"/>
          <w14:ligatures w14:val="standardContextual"/>
        </w:rPr>
        <w:t xml:space="preserve"> that 52% is owned by those included in the richest 20%, leaving just 5.5% for the remaining 80% of people in the world. If this trend continues of an increasing wealth share to the richest, the top 1% will have more wealth than the remaining 99% of people in just two years.</w:t>
      </w:r>
    </w:p>
    <w:p w14:paraId="27B0FC21"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This prognosis was confirmed in the following year. The 2016 report (An Economy for the 1%) states that “the global inequality crisis is reaching new extremes. The richest 1% now have more wealth than the rest of the world combined.” Bill Gates’s fortune, estimated at US$ 78.5 billion (Bloomberg), is greater than the GDP of 66% of the world’s countries. In present-day Russia, 110 people own 35% of the country’s wealth.12 Another way to understand this extreme concentration of wealth is to look at the large financial holding companies. Seven of the largest US financial holding companies (JPMorgan Chase, Bank of America, Citigroup, Wells Fargo, Goldman Sachs, MetLife, and Morgan Stanley) have more than US$ 10 trillion in consolidated assets, representing 70.1% of all financial assets in the country (Avraham et al. 2012).13 Also according to Oxfam, among the countries for which data is available, Brazil is the one with the greatest concentration of wealth in the hands of the richest 1%. Six billionaires in the country hold assets equivalent to that of the poorest half of the Brazilian people, who saw their share of national wealth further reduced from 2.7% to 2% (Oxfam 2017).</w:t>
      </w:r>
    </w:p>
    <w:p w14:paraId="4BC55129"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This emerging subspecies—the 0.004% of the human species known by the acronym UHNWI—owns the planet. Their economic and political power is greater than that of those who have a popular mandate in national governments. Their domination is also ideological, since economic policies are formulated—and evaluated by most opinion leaders—to benefit the business strategies of this caste. Its power surpasses— in scale, reach, and depth and in a way that is transversal and tentacular— everything that the most powerful rulers in the history of pre-capitalist societies could ever have conceived of or had reason to desire. Additionally, the power of these corporations is infinitely disproportionate to their social function of job creation. In 2009, the 100 largest among them employed 13.5 million people, that is, only 0.4% of the world’s economically active population, estimated by the International Labour Organization at 3.210 billion potential workers. Who in such circumstances can still uphold the historical validity of the so-called Kuznets curve? As is well known, Simon Kuznets (1962) claimed, in the 1950s, that as an economy develops, market forces first increase and then decrease economic inequality. </w:t>
      </w:r>
      <w:proofErr w:type="gramStart"/>
      <w:r w:rsidRPr="00312F2F">
        <w:rPr>
          <w:rFonts w:eastAsia="Calibri"/>
          <w:sz w:val="4"/>
          <w:szCs w:val="16"/>
          <w14:ligatures w14:val="standardContextual"/>
        </w:rPr>
        <w:t>In reality, all</w:t>
      </w:r>
      <w:proofErr w:type="gramEnd"/>
      <w:r w:rsidRPr="00312F2F">
        <w:rPr>
          <w:rFonts w:eastAsia="Calibri"/>
          <w:sz w:val="4"/>
          <w:szCs w:val="16"/>
          <w14:ligatures w14:val="standardContextual"/>
        </w:rPr>
        <w:t xml:space="preserve"> the actions of this plutocratic super-entity are guided toward a single motto: defend and increase their wealth. Their interests are, therefore, incompatible with the conservation of the biophysical parameters that still support life on our planet.</w:t>
      </w:r>
    </w:p>
    <w:p w14:paraId="6BC75D32"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13.6 “Degrowth Is Not Symmetrical to Growth”</w:t>
      </w:r>
    </w:p>
    <w:p w14:paraId="5A4F360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Since the 1960s, evidence of the incompatibility between capitalism and the biophysical parameters that enable life on Earth has been recognized by experts from various disciplines. Some Marxist scholars (or those in close dialogue with Marx) belonging to two generations, from Murray Bookchin (1921–2006) and André Gorz (1923–2007) to a range of post-1960s scholars, such as John Bellamy Foster, Fred Magdoff, Brett Clark, Richard York, David Harvey, Michael Löwy, and Enrico Leff, clearly understand that the current historical situation is essentially characterized by an opposition between capitalism and conservation of the biosphere. In the preface to a book that is emblematic of this position (The Ecological Rift. Capitalism’s War on the Earth, 2010), John Bellamy Foster, Brett Clark, and Richard York write14: “a deep chasm has </w:t>
      </w:r>
      <w:proofErr w:type="gramStart"/>
      <w:r w:rsidRPr="00312F2F">
        <w:rPr>
          <w:rFonts w:eastAsia="Calibri"/>
          <w:sz w:val="4"/>
          <w:szCs w:val="16"/>
          <w14:ligatures w14:val="standardContextual"/>
        </w:rPr>
        <w:t>opened up</w:t>
      </w:r>
      <w:proofErr w:type="gramEnd"/>
      <w:r w:rsidRPr="00312F2F">
        <w:rPr>
          <w:rFonts w:eastAsia="Calibri"/>
          <w:sz w:val="4"/>
          <w:szCs w:val="16"/>
          <w14:ligatures w14:val="standardContextual"/>
        </w:rPr>
        <w:t xml:space="preserve"> in the metabolic relation between human beings and nature—a metabolism that is the basis of life itself. The source of this unparalleled crisis is the capitalist society in which we live.”</w:t>
      </w:r>
    </w:p>
    <w:p w14:paraId="2BD9B0B2"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But capitalism is perceived as an environmentally unsustainable socioeconomic system also by those for whom Marx is not a central intellectual reference. Pascal Lamy and Yvo de Boer were already mentioned above. For them there is an unmistakable causal link between capitalism and the exacerbation of environmental crises. In fact, there are </w:t>
      </w:r>
      <w:proofErr w:type="gramStart"/>
      <w:r w:rsidRPr="00312F2F">
        <w:rPr>
          <w:rFonts w:eastAsia="Calibri"/>
          <w:sz w:val="10"/>
          <w14:ligatures w14:val="standardContextual"/>
        </w:rPr>
        <w:t>a number of</w:t>
      </w:r>
      <w:proofErr w:type="gramEnd"/>
      <w:r w:rsidRPr="00312F2F">
        <w:rPr>
          <w:rFonts w:eastAsia="Calibri"/>
          <w:sz w:val="10"/>
          <w14:ligatures w14:val="standardContextual"/>
        </w:rPr>
        <w:t xml:space="preserve"> non-Marxist thinkers who subscribe to this evidence. Two generations of pioneer thinkers, born between the beginning of the century and the interwar period, have laid the foundation for the understanding that </w:t>
      </w:r>
      <w:r w:rsidRPr="00312F2F">
        <w:rPr>
          <w:rFonts w:eastAsia="Calibri"/>
          <w:u w:val="single"/>
          <w14:ligatures w14:val="standardContextual"/>
        </w:rPr>
        <w:t xml:space="preserve">capitalist accumulation is disrupting the </w:t>
      </w:r>
      <w:r w:rsidRPr="00312F2F">
        <w:rPr>
          <w:rFonts w:eastAsia="Calibri"/>
          <w:b/>
          <w:iCs/>
          <w:u w:val="single"/>
          <w:bdr w:val="single" w:sz="8" w:space="0" w:color="auto"/>
          <w14:ligatures w14:val="standardContextual"/>
        </w:rPr>
        <w:t>climate</w:t>
      </w:r>
      <w:r w:rsidRPr="00312F2F">
        <w:rPr>
          <w:rFonts w:eastAsia="Calibri"/>
          <w:u w:val="single"/>
          <w14:ligatures w14:val="standardContextual"/>
        </w:rPr>
        <w:t xml:space="preserve"> system, depleting the planet’s </w:t>
      </w:r>
      <w:r w:rsidRPr="00312F2F">
        <w:rPr>
          <w:rFonts w:eastAsia="Calibri"/>
          <w:b/>
          <w:iCs/>
          <w:u w:val="single"/>
          <w:bdr w:val="single" w:sz="8" w:space="0" w:color="auto"/>
          <w14:ligatures w14:val="standardContextual"/>
        </w:rPr>
        <w:t>mineral</w:t>
      </w:r>
      <w:r w:rsidRPr="00312F2F">
        <w:rPr>
          <w:rFonts w:eastAsia="Calibri"/>
          <w:u w:val="single"/>
          <w14:ligatures w14:val="standardContextual"/>
        </w:rPr>
        <w:t xml:space="preserve">, </w:t>
      </w:r>
      <w:r w:rsidRPr="00312F2F">
        <w:rPr>
          <w:rFonts w:eastAsia="Calibri"/>
          <w:b/>
          <w:iCs/>
          <w:u w:val="single"/>
          <w:bdr w:val="single" w:sz="8" w:space="0" w:color="auto"/>
          <w14:ligatures w14:val="standardContextual"/>
        </w:rPr>
        <w:t>water</w:t>
      </w:r>
      <w:r w:rsidRPr="00312F2F">
        <w:rPr>
          <w:rFonts w:eastAsia="Calibri"/>
          <w:u w:val="single"/>
          <w14:ligatures w14:val="standardContextual"/>
        </w:rPr>
        <w:t xml:space="preserve">, and </w:t>
      </w:r>
      <w:r w:rsidRPr="00312F2F">
        <w:rPr>
          <w:rFonts w:eastAsia="Calibri"/>
          <w:b/>
          <w:iCs/>
          <w:u w:val="single"/>
          <w:bdr w:val="single" w:sz="8" w:space="0" w:color="auto"/>
          <w14:ligatures w14:val="standardContextual"/>
        </w:rPr>
        <w:t>biological</w:t>
      </w:r>
      <w:r w:rsidRPr="00312F2F">
        <w:rPr>
          <w:rFonts w:eastAsia="Calibri"/>
          <w:u w:val="single"/>
          <w14:ligatures w14:val="standardContextual"/>
        </w:rPr>
        <w:t xml:space="preserve"> resources, and provoking multiple </w:t>
      </w:r>
      <w:r w:rsidRPr="00312F2F">
        <w:rPr>
          <w:rFonts w:eastAsia="Calibri"/>
          <w:b/>
          <w:iCs/>
          <w:u w:val="single"/>
          <w:bdr w:val="single" w:sz="8" w:space="0" w:color="auto"/>
          <w14:ligatures w14:val="standardContextual"/>
        </w:rPr>
        <w:t>disruptions in ecosystems</w:t>
      </w:r>
      <w:r w:rsidRPr="00312F2F">
        <w:rPr>
          <w:rFonts w:eastAsia="Calibri"/>
          <w:u w:val="single"/>
          <w14:ligatures w14:val="standardContextual"/>
        </w:rPr>
        <w:t xml:space="preserve"> and a collapse of </w:t>
      </w:r>
      <w:r w:rsidRPr="00312F2F">
        <w:rPr>
          <w:rFonts w:eastAsia="Calibri"/>
          <w:b/>
          <w:iCs/>
          <w:u w:val="single"/>
          <w:bdr w:val="single" w:sz="8" w:space="0" w:color="auto"/>
          <w14:ligatures w14:val="standardContextual"/>
        </w:rPr>
        <w:t>biodiversity</w:t>
      </w:r>
      <w:r w:rsidRPr="00312F2F">
        <w:rPr>
          <w:rFonts w:eastAsia="Calibri"/>
          <w:sz w:val="10"/>
          <w14:ligatures w14:val="standardContextual"/>
        </w:rPr>
        <w:t>. We will point out the names of great economists, such as Kenneth E. Boulding, Nicholas Georgescu-Roegen, and Herman Daly; geographers like René Dumont (1973); key philosophers on ecology, such as Michel Serres and Arne Naess; theistic philosophers, such as Hans Jonas and Jacques Ellul; biologists, such as Rachel Carson and Paul and Anne Ehrlich (Tobias 2013); or a Christian-educated polymath and ecologist, Ivan Illich. Inspired by the writings of these thinkers who shaped the critical ecological thinking of the second half of the twentieth century, studies on socio-environmental crises are growing today. These studies share an awareness that the imperative of economic growth is increasingly threatening the maintenance of an organized society. Included here are authors of diverse ideological backgrounds and range of expertise, from Claude Lévi-Strauss, Edgar Morin (2007), Cornelius Castoriadis, and Richard Heinberg to Vittorio Hösle, Serge Latouche, and Hervé Kempf, who has a book suggestively titled, Pour Sauver la Planète, Sortez du Capitalisme [To Save the Planet, Leave Capitalism] (2009). In A User’s Guide to the Crisis of Civilization: And How to Save It (2010), Nafeez Mosaddek Ahmed hit the bull’s eye: “</w:t>
      </w:r>
      <w:r w:rsidRPr="00312F2F">
        <w:rPr>
          <w:rFonts w:eastAsia="Calibri"/>
          <w:u w:val="single"/>
          <w14:ligatures w14:val="standardContextual"/>
        </w:rPr>
        <w:t xml:space="preserve">Global </w:t>
      </w:r>
      <w:r w:rsidRPr="00312F2F">
        <w:rPr>
          <w:rFonts w:eastAsia="Calibri"/>
          <w:highlight w:val="cyan"/>
          <w:u w:val="single"/>
          <w14:ligatures w14:val="standardContextual"/>
        </w:rPr>
        <w:t xml:space="preserve">crises </w:t>
      </w:r>
      <w:r w:rsidRPr="00312F2F">
        <w:rPr>
          <w:rFonts w:eastAsia="Calibri"/>
          <w:b/>
          <w:iCs/>
          <w:highlight w:val="cyan"/>
          <w:u w:val="single"/>
          <w:bdr w:val="single" w:sz="8" w:space="0" w:color="auto"/>
          <w14:ligatures w14:val="standardContextual"/>
        </w:rPr>
        <w:t>cannot be solved</w:t>
      </w:r>
      <w:r w:rsidRPr="00312F2F">
        <w:rPr>
          <w:rFonts w:eastAsia="Calibri"/>
          <w:sz w:val="10"/>
          <w14:ligatures w14:val="standardContextual"/>
        </w:rPr>
        <w:t xml:space="preserve"> solely </w:t>
      </w:r>
      <w:r w:rsidRPr="00312F2F">
        <w:rPr>
          <w:rFonts w:eastAsia="Calibri"/>
          <w:highlight w:val="cyan"/>
          <w:u w:val="single"/>
          <w14:ligatures w14:val="standardContextual"/>
        </w:rPr>
        <w:t>by</w:t>
      </w:r>
      <w:r w:rsidRPr="00312F2F">
        <w:rPr>
          <w:rFonts w:eastAsia="Calibri"/>
          <w:sz w:val="10"/>
          <w14:ligatures w14:val="standardContextual"/>
        </w:rPr>
        <w:t xml:space="preserve"> such minor or even major </w:t>
      </w:r>
      <w:r w:rsidRPr="00312F2F">
        <w:rPr>
          <w:rFonts w:eastAsia="Calibri"/>
          <w:b/>
          <w:iCs/>
          <w:highlight w:val="cyan"/>
          <w:u w:val="single"/>
          <w:bdr w:val="single" w:sz="8" w:space="0" w:color="auto"/>
          <w14:ligatures w14:val="standardContextual"/>
        </w:rPr>
        <w:t>policy</w:t>
      </w:r>
      <w:r w:rsidRPr="00312F2F">
        <w:rPr>
          <w:rFonts w:eastAsia="Calibri"/>
          <w:b/>
          <w:iCs/>
          <w:u w:val="single"/>
          <w:bdr w:val="single" w:sz="8" w:space="0" w:color="auto"/>
          <w14:ligatures w14:val="standardContextual"/>
        </w:rPr>
        <w:t xml:space="preserve"> reforms</w:t>
      </w:r>
      <w:r w:rsidRPr="00312F2F">
        <w:rPr>
          <w:rFonts w:eastAsia="Calibri"/>
          <w:sz w:val="10"/>
          <w14:ligatures w14:val="standardContextual"/>
        </w:rPr>
        <w:t xml:space="preserve"> </w:t>
      </w:r>
      <w:r w:rsidRPr="00312F2F">
        <w:rPr>
          <w:rFonts w:eastAsia="Calibri"/>
          <w:u w:val="single"/>
          <w14:ligatures w14:val="standardContextual"/>
        </w:rPr>
        <w:t xml:space="preserve">– but </w:t>
      </w:r>
      <w:r w:rsidRPr="00312F2F">
        <w:rPr>
          <w:rFonts w:eastAsia="Calibri"/>
          <w:highlight w:val="cyan"/>
          <w:u w:val="single"/>
          <w14:ligatures w14:val="standardContextual"/>
        </w:rPr>
        <w:t>only</w:t>
      </w:r>
      <w:r w:rsidRPr="00312F2F">
        <w:rPr>
          <w:rFonts w:eastAsia="Calibri"/>
          <w:u w:val="single"/>
          <w14:ligatures w14:val="standardContextual"/>
        </w:rPr>
        <w:t xml:space="preserve"> by </w:t>
      </w:r>
      <w:r w:rsidRPr="00312F2F">
        <w:rPr>
          <w:rFonts w:eastAsia="Calibri"/>
          <w:b/>
          <w:iCs/>
          <w:highlight w:val="cyan"/>
          <w:u w:val="single"/>
          <w:bdr w:val="single" w:sz="8" w:space="0" w:color="auto"/>
          <w14:ligatures w14:val="standardContextual"/>
        </w:rPr>
        <w:t>drastic reconfiguration</w:t>
      </w:r>
      <w:r w:rsidRPr="00312F2F">
        <w:rPr>
          <w:rFonts w:eastAsia="Calibri"/>
          <w:b/>
          <w:iCs/>
          <w:u w:val="single"/>
          <w:bdr w:val="single" w:sz="8" w:space="0" w:color="auto"/>
          <w14:ligatures w14:val="standardContextual"/>
        </w:rPr>
        <w:t xml:space="preserve"> of the system itself</w:t>
      </w:r>
      <w:r w:rsidRPr="00312F2F">
        <w:rPr>
          <w:rFonts w:eastAsia="Calibri"/>
          <w:sz w:val="10"/>
          <w14:ligatures w14:val="standardContextual"/>
        </w:rPr>
        <w:t>.” More recently, Hicham-Stéphane Afeissa (2007, 2012) has been working extensively on an overview of deep ecological thinking in philosophy, especially in the twentieth century.</w:t>
      </w:r>
    </w:p>
    <w:p w14:paraId="595C6EEF"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13.6.1 The Idea of Managed Degrowth</w:t>
      </w:r>
    </w:p>
    <w:p w14:paraId="4A18B199"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The idea of managed degrowth, which implicitly or explicitly unites the names mentioned above, appears to be the most significant proposal today, perhaps the only one, that would be effective in creating a viable society. Any decreased human impact on the Earth system obviously requires abandoning the meat-based food system and the fossil fuel-based energy system. Moreover, the idea of degrowth rests on three assumptions, which, if not properly understood, would make degrowth seem absurd.</w:t>
      </w:r>
    </w:p>
    <w:p w14:paraId="30620E34"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 xml:space="preserve">The first assumption is that </w:t>
      </w:r>
      <w:r w:rsidRPr="00312F2F">
        <w:rPr>
          <w:rFonts w:eastAsia="Calibri"/>
          <w:u w:val="single"/>
          <w14:ligatures w14:val="standardContextual"/>
        </w:rPr>
        <w:t xml:space="preserve">economic </w:t>
      </w:r>
      <w:r w:rsidRPr="00312F2F">
        <w:rPr>
          <w:rFonts w:eastAsia="Calibri"/>
          <w:highlight w:val="cyan"/>
          <w:u w:val="single"/>
          <w14:ligatures w14:val="standardContextual"/>
        </w:rPr>
        <w:t>downturn</w:t>
      </w:r>
      <w:r w:rsidRPr="00312F2F">
        <w:rPr>
          <w:rFonts w:eastAsia="Calibri"/>
          <w:u w:val="single"/>
          <w14:ligatures w14:val="standardContextual"/>
        </w:rPr>
        <w:t xml:space="preserve">, far from being an option, </w:t>
      </w:r>
      <w:r w:rsidRPr="00312F2F">
        <w:rPr>
          <w:rFonts w:eastAsia="Calibri"/>
          <w:highlight w:val="cyan"/>
          <w:u w:val="single"/>
          <w14:ligatures w14:val="standardContextual"/>
        </w:rPr>
        <w:t>is</w:t>
      </w:r>
      <w:r w:rsidRPr="00312F2F">
        <w:rPr>
          <w:rFonts w:eastAsia="Calibri"/>
          <w:u w:val="single"/>
          <w14:ligatures w14:val="standardContextual"/>
        </w:rPr>
        <w:t xml:space="preserve"> an </w:t>
      </w:r>
      <w:r w:rsidRPr="00312F2F">
        <w:rPr>
          <w:rFonts w:eastAsia="Calibri"/>
          <w:b/>
          <w:iCs/>
          <w:highlight w:val="cyan"/>
          <w:u w:val="single"/>
          <w:bdr w:val="single" w:sz="8" w:space="0" w:color="auto"/>
          <w14:ligatures w14:val="standardContextual"/>
        </w:rPr>
        <w:t>inexorable</w:t>
      </w:r>
      <w:r w:rsidRPr="00312F2F">
        <w:rPr>
          <w:rFonts w:eastAsia="Calibri"/>
          <w:b/>
          <w:iCs/>
          <w:u w:val="single"/>
          <w:bdr w:val="single" w:sz="8" w:space="0" w:color="auto"/>
          <w14:ligatures w14:val="standardContextual"/>
        </w:rPr>
        <w:t xml:space="preserve"> trend</w:t>
      </w:r>
      <w:r w:rsidRPr="00312F2F">
        <w:rPr>
          <w:rFonts w:eastAsia="Calibri"/>
          <w:sz w:val="10"/>
          <w14:ligatures w14:val="standardContextual"/>
        </w:rPr>
        <w:t xml:space="preserve">. </w:t>
      </w:r>
      <w:r w:rsidRPr="00312F2F">
        <w:rPr>
          <w:rFonts w:eastAsia="Calibri"/>
          <w:u w:val="single"/>
          <w14:ligatures w14:val="standardContextual"/>
        </w:rPr>
        <w:t xml:space="preserve">Precisely </w:t>
      </w:r>
      <w:r w:rsidRPr="00312F2F">
        <w:rPr>
          <w:rFonts w:eastAsia="Calibri"/>
          <w:b/>
          <w:iCs/>
          <w:u w:val="single"/>
          <w:bdr w:val="single" w:sz="8" w:space="0" w:color="auto"/>
          <w14:ligatures w14:val="standardContextual"/>
        </w:rPr>
        <w:t>because</w:t>
      </w:r>
      <w:r w:rsidRPr="00312F2F">
        <w:rPr>
          <w:rFonts w:eastAsia="Calibri"/>
          <w:sz w:val="10"/>
          <w14:ligatures w14:val="standardContextual"/>
        </w:rPr>
        <w:t xml:space="preserve"> </w:t>
      </w:r>
      <w:r w:rsidRPr="00312F2F">
        <w:rPr>
          <w:rFonts w:eastAsia="Calibri"/>
          <w:u w:val="single"/>
          <w14:ligatures w14:val="standardContextual"/>
        </w:rPr>
        <w:t>we are depleting the planet’s biodiversity and destabilizing the environmental coordinates</w:t>
      </w:r>
      <w:r w:rsidRPr="00312F2F">
        <w:rPr>
          <w:rFonts w:eastAsia="Calibri"/>
          <w:sz w:val="10"/>
          <w14:ligatures w14:val="standardContextual"/>
        </w:rPr>
        <w:t xml:space="preserve"> that have prevailed in the Holocene, </w:t>
      </w:r>
      <w:r w:rsidRPr="00312F2F">
        <w:rPr>
          <w:rFonts w:eastAsia="Calibri"/>
          <w:u w:val="single"/>
          <w14:ligatures w14:val="standardContextual"/>
        </w:rPr>
        <w:t xml:space="preserve">global </w:t>
      </w:r>
      <w:r w:rsidRPr="00312F2F">
        <w:rPr>
          <w:rFonts w:eastAsia="Calibri"/>
          <w:b/>
          <w:iCs/>
          <w:u w:val="single"/>
          <w:bdr w:val="single" w:sz="8" w:space="0" w:color="auto"/>
          <w14:ligatures w14:val="standardContextual"/>
        </w:rPr>
        <w:t xml:space="preserve">economic </w:t>
      </w:r>
      <w:r w:rsidRPr="00312F2F">
        <w:rPr>
          <w:rFonts w:eastAsia="Calibri"/>
          <w:b/>
          <w:iCs/>
          <w:highlight w:val="cyan"/>
          <w:u w:val="single"/>
          <w:bdr w:val="single" w:sz="8" w:space="0" w:color="auto"/>
          <w14:ligatures w14:val="standardContextual"/>
        </w:rPr>
        <w:t>growth</w:t>
      </w:r>
      <w:r w:rsidRPr="00312F2F">
        <w:rPr>
          <w:rFonts w:eastAsia="Calibri"/>
          <w:b/>
          <w:iCs/>
          <w:u w:val="single"/>
          <w:bdr w:val="single" w:sz="8" w:space="0" w:color="auto"/>
          <w14:ligatures w14:val="standardContextual"/>
        </w:rPr>
        <w:t xml:space="preserve"> rates</w:t>
      </w:r>
      <w:r w:rsidRPr="00312F2F">
        <w:rPr>
          <w:rFonts w:eastAsia="Calibri"/>
          <w:sz w:val="10"/>
          <w14:ligatures w14:val="standardContextual"/>
        </w:rPr>
        <w:t xml:space="preserve"> </w:t>
      </w:r>
      <w:r w:rsidRPr="00312F2F">
        <w:rPr>
          <w:rFonts w:eastAsia="Calibri"/>
          <w:highlight w:val="cyan"/>
          <w:u w:val="single"/>
          <w14:ligatures w14:val="standardContextual"/>
        </w:rPr>
        <w:t>are</w:t>
      </w:r>
      <w:r w:rsidRPr="00312F2F">
        <w:rPr>
          <w:rFonts w:eastAsia="Calibri"/>
          <w:sz w:val="10"/>
          <w:highlight w:val="cyan"/>
          <w14:ligatures w14:val="standardContextual"/>
        </w:rPr>
        <w:t xml:space="preserve"> </w:t>
      </w:r>
      <w:r w:rsidRPr="00312F2F">
        <w:rPr>
          <w:rFonts w:eastAsia="Calibri"/>
          <w:b/>
          <w:iCs/>
          <w:highlight w:val="cyan"/>
          <w:u w:val="single"/>
          <w:bdr w:val="single" w:sz="8" w:space="0" w:color="auto"/>
          <w14:ligatures w14:val="standardContextual"/>
        </w:rPr>
        <w:t>already declining</w:t>
      </w:r>
      <w:r w:rsidRPr="00312F2F">
        <w:rPr>
          <w:rFonts w:eastAsia="Calibri"/>
          <w:sz w:val="10"/>
          <w14:ligatures w14:val="standardContextual"/>
        </w:rPr>
        <w:t xml:space="preserve"> when </w:t>
      </w:r>
      <w:r w:rsidRPr="00312F2F">
        <w:rPr>
          <w:rFonts w:eastAsia="Calibri"/>
          <w:u w:val="single"/>
          <w14:ligatures w14:val="standardContextual"/>
        </w:rPr>
        <w:t>compared to the 1945–1973 average</w:t>
      </w:r>
      <w:r w:rsidRPr="00312F2F">
        <w:rPr>
          <w:rFonts w:eastAsia="Calibri"/>
          <w:sz w:val="10"/>
          <w14:ligatures w14:val="standardContextual"/>
        </w:rPr>
        <w:t xml:space="preserve">, as Gail Tverberg has shown (see Introduction, Sect. 1.7. The Phoenix that Turned into a Chicken). According to the World Bank, </w:t>
      </w:r>
      <w:r w:rsidRPr="00312F2F">
        <w:rPr>
          <w:rFonts w:eastAsia="Calibri"/>
          <w:u w:val="single"/>
          <w14:ligatures w14:val="standardContextual"/>
        </w:rPr>
        <w:t xml:space="preserve">in the 2013–2017 period, the average growth of the global economy was 2.5%; this is a </w:t>
      </w:r>
      <w:r w:rsidRPr="00312F2F">
        <w:rPr>
          <w:rFonts w:eastAsia="Calibri"/>
          <w:b/>
          <w:iCs/>
          <w:u w:val="single"/>
          <w:bdr w:val="single" w:sz="8" w:space="0" w:color="auto"/>
          <w14:ligatures w14:val="standardContextual"/>
        </w:rPr>
        <w:t>0.9% decrease</w:t>
      </w:r>
      <w:r w:rsidRPr="00312F2F">
        <w:rPr>
          <w:rFonts w:eastAsia="Calibri"/>
          <w:sz w:val="10"/>
          <w14:ligatures w14:val="standardContextual"/>
        </w:rPr>
        <w:t xml:space="preserve"> </w:t>
      </w:r>
      <w:r w:rsidRPr="00312F2F">
        <w:rPr>
          <w:rFonts w:eastAsia="Calibri"/>
          <w:u w:val="single"/>
          <w14:ligatures w14:val="standardContextual"/>
        </w:rPr>
        <w:t xml:space="preserve">from the average a </w:t>
      </w:r>
      <w:r w:rsidRPr="00312F2F">
        <w:rPr>
          <w:rFonts w:eastAsia="Calibri"/>
          <w:b/>
          <w:iCs/>
          <w:u w:val="single"/>
          <w:bdr w:val="single" w:sz="8" w:space="0" w:color="auto"/>
          <w14:ligatures w14:val="standardContextual"/>
        </w:rPr>
        <w:t>decade ago</w:t>
      </w:r>
      <w:r w:rsidRPr="00312F2F">
        <w:rPr>
          <w:rFonts w:eastAsia="Calibri"/>
          <w:sz w:val="10"/>
          <w14:ligatures w14:val="standardContextual"/>
        </w:rPr>
        <w:t xml:space="preserve">.15 </w:t>
      </w:r>
      <w:r w:rsidRPr="00312F2F">
        <w:rPr>
          <w:rFonts w:eastAsia="Calibri"/>
          <w:u w:val="single"/>
          <w14:ligatures w14:val="standardContextual"/>
        </w:rPr>
        <w:t xml:space="preserve">This tendency toward declining growth is </w:t>
      </w:r>
      <w:r w:rsidRPr="00312F2F">
        <w:rPr>
          <w:rFonts w:eastAsia="Calibri"/>
          <w:b/>
          <w:iCs/>
          <w:u w:val="single"/>
          <w:bdr w:val="single" w:sz="8" w:space="0" w:color="auto"/>
          <w14:ligatures w14:val="standardContextual"/>
        </w:rPr>
        <w:t>inescapable</w:t>
      </w:r>
      <w:r w:rsidRPr="00312F2F">
        <w:rPr>
          <w:rFonts w:eastAsia="Calibri"/>
          <w:sz w:val="10"/>
          <w14:ligatures w14:val="standardContextual"/>
        </w:rPr>
        <w:t xml:space="preserve">. </w:t>
      </w:r>
      <w:r w:rsidRPr="00312F2F">
        <w:rPr>
          <w:rFonts w:eastAsia="Calibri"/>
          <w:highlight w:val="cyan"/>
          <w:u w:val="single"/>
          <w14:ligatures w14:val="standardContextual"/>
        </w:rPr>
        <w:t>The</w:t>
      </w:r>
      <w:r w:rsidRPr="00312F2F">
        <w:rPr>
          <w:rFonts w:eastAsia="Calibri"/>
          <w:u w:val="single"/>
          <w14:ligatures w14:val="standardContextual"/>
        </w:rPr>
        <w:t xml:space="preserve"> current </w:t>
      </w:r>
      <w:r w:rsidRPr="00312F2F">
        <w:rPr>
          <w:rFonts w:eastAsia="Calibri"/>
          <w:b/>
          <w:iCs/>
          <w:highlight w:val="cyan"/>
          <w:u w:val="single"/>
          <w:bdr w:val="single" w:sz="8" w:space="0" w:color="auto"/>
          <w14:ligatures w14:val="standardContextual"/>
        </w:rPr>
        <w:t>pandemic</w:t>
      </w:r>
      <w:r w:rsidRPr="00312F2F">
        <w:rPr>
          <w:rFonts w:eastAsia="Calibri"/>
          <w:sz w:val="10"/>
          <w14:ligatures w14:val="standardContextual"/>
        </w:rPr>
        <w:t xml:space="preserve"> (SARS-CoV-2) </w:t>
      </w:r>
      <w:r w:rsidRPr="00312F2F">
        <w:rPr>
          <w:rFonts w:eastAsia="Calibri"/>
          <w:highlight w:val="cyan"/>
          <w:u w:val="single"/>
          <w14:ligatures w14:val="standardContextual"/>
        </w:rPr>
        <w:t>will</w:t>
      </w:r>
      <w:r w:rsidRPr="00312F2F">
        <w:rPr>
          <w:rFonts w:eastAsia="Calibri"/>
          <w:u w:val="single"/>
          <w14:ligatures w14:val="standardContextual"/>
        </w:rPr>
        <w:t xml:space="preserve"> only </w:t>
      </w:r>
      <w:r w:rsidRPr="00312F2F">
        <w:rPr>
          <w:rFonts w:eastAsia="Calibri"/>
          <w:b/>
          <w:iCs/>
          <w:highlight w:val="cyan"/>
          <w:u w:val="single"/>
          <w:bdr w:val="single" w:sz="8" w:space="0" w:color="auto"/>
          <w14:ligatures w14:val="standardContextual"/>
        </w:rPr>
        <w:t>accelerate</w:t>
      </w:r>
      <w:r w:rsidRPr="00312F2F">
        <w:rPr>
          <w:rFonts w:eastAsia="Calibri"/>
          <w:sz w:val="10"/>
          <w:highlight w:val="cyan"/>
          <w14:ligatures w14:val="standardContextual"/>
        </w:rPr>
        <w:t xml:space="preserve"> </w:t>
      </w:r>
      <w:r w:rsidRPr="00312F2F">
        <w:rPr>
          <w:rFonts w:eastAsia="Calibri"/>
          <w:highlight w:val="cyan"/>
          <w:u w:val="single"/>
          <w14:ligatures w14:val="standardContextual"/>
        </w:rPr>
        <w:t>this</w:t>
      </w:r>
      <w:r w:rsidRPr="00312F2F">
        <w:rPr>
          <w:rFonts w:eastAsia="Calibri"/>
          <w:sz w:val="10"/>
          <w14:ligatures w14:val="standardContextual"/>
        </w:rPr>
        <w:t xml:space="preserve"> process of decline, </w:t>
      </w:r>
      <w:r w:rsidRPr="00312F2F">
        <w:rPr>
          <w:rFonts w:eastAsia="Calibri"/>
          <w:u w:val="single"/>
          <w14:ligatures w14:val="standardContextual"/>
        </w:rPr>
        <w:t>as the economy will find it</w:t>
      </w:r>
      <w:r w:rsidRPr="00312F2F">
        <w:rPr>
          <w:rFonts w:eastAsia="Calibri"/>
          <w:sz w:val="10"/>
          <w14:ligatures w14:val="standardContextual"/>
        </w:rPr>
        <w:t xml:space="preserve"> increasingly </w:t>
      </w:r>
      <w:r w:rsidRPr="00312F2F">
        <w:rPr>
          <w:rFonts w:eastAsia="Calibri"/>
          <w:highlight w:val="cyan"/>
          <w:u w:val="single"/>
          <w14:ligatures w14:val="standardContextual"/>
        </w:rPr>
        <w:t>difficult to recover from its</w:t>
      </w:r>
      <w:r w:rsidRPr="00312F2F">
        <w:rPr>
          <w:rFonts w:eastAsia="Calibri"/>
          <w:sz w:val="10"/>
          <w:highlight w:val="cyan"/>
          <w14:ligatures w14:val="standardContextual"/>
        </w:rPr>
        <w:t xml:space="preserve"> </w:t>
      </w:r>
      <w:r w:rsidRPr="00312F2F">
        <w:rPr>
          <w:rFonts w:eastAsia="Calibri"/>
          <w:b/>
          <w:iCs/>
          <w:highlight w:val="cyan"/>
          <w:u w:val="single"/>
          <w:bdr w:val="single" w:sz="8" w:space="0" w:color="auto"/>
          <w14:ligatures w14:val="standardContextual"/>
        </w:rPr>
        <w:t>next</w:t>
      </w:r>
      <w:r w:rsidRPr="00312F2F">
        <w:rPr>
          <w:rFonts w:eastAsia="Calibri"/>
          <w:sz w:val="10"/>
          <w:highlight w:val="cyan"/>
          <w14:ligatures w14:val="standardContextual"/>
        </w:rPr>
        <w:t xml:space="preserve"> </w:t>
      </w:r>
      <w:proofErr w:type="gramStart"/>
      <w:r w:rsidRPr="00312F2F">
        <w:rPr>
          <w:rFonts w:eastAsia="Calibri"/>
          <w:highlight w:val="cyan"/>
          <w:u w:val="single"/>
          <w14:ligatures w14:val="standardContextual"/>
        </w:rPr>
        <w:t>crises</w:t>
      </w:r>
      <w:proofErr w:type="gramEnd"/>
      <w:r w:rsidRPr="00312F2F">
        <w:rPr>
          <w:rFonts w:eastAsia="Calibri"/>
          <w:sz w:val="10"/>
          <w14:ligatures w14:val="standardContextual"/>
        </w:rPr>
        <w:t xml:space="preserve">. Conscious that the developmental illusion is pushing the services rendered by the biosphere toward collapse, supporters of degrowth realize that a managed </w:t>
      </w:r>
      <w:r w:rsidRPr="00312F2F">
        <w:rPr>
          <w:rFonts w:eastAsia="Calibri"/>
          <w:highlight w:val="cyan"/>
          <w:u w:val="single"/>
          <w14:ligatures w14:val="standardContextual"/>
        </w:rPr>
        <w:t>degrowth would</w:t>
      </w:r>
      <w:r w:rsidRPr="00312F2F">
        <w:rPr>
          <w:rFonts w:eastAsia="Calibri"/>
          <w:u w:val="single"/>
          <w14:ligatures w14:val="standardContextual"/>
        </w:rPr>
        <w:t xml:space="preserve"> be the only way to </w:t>
      </w:r>
      <w:r w:rsidRPr="00312F2F">
        <w:rPr>
          <w:rFonts w:eastAsia="Calibri"/>
          <w:highlight w:val="cyan"/>
          <w:u w:val="single"/>
          <w14:ligatures w14:val="standardContextual"/>
        </w:rPr>
        <w:t>prevent</w:t>
      </w:r>
      <w:r w:rsidRPr="00312F2F">
        <w:rPr>
          <w:rFonts w:eastAsia="Calibri"/>
          <w:u w:val="single"/>
          <w14:ligatures w14:val="standardContextual"/>
        </w:rPr>
        <w:t xml:space="preserve"> economic and socio-environmental </w:t>
      </w:r>
      <w:r w:rsidRPr="00312F2F">
        <w:rPr>
          <w:rFonts w:eastAsia="Calibri"/>
          <w:highlight w:val="cyan"/>
          <w:u w:val="single"/>
          <w14:ligatures w14:val="standardContextual"/>
        </w:rPr>
        <w:t>collapse</w:t>
      </w:r>
      <w:r w:rsidRPr="00312F2F">
        <w:rPr>
          <w:rFonts w:eastAsia="Calibri"/>
          <w:sz w:val="10"/>
          <w14:ligatures w14:val="standardContextual"/>
        </w:rPr>
        <w:t xml:space="preserve">, one </w:t>
      </w:r>
      <w:r w:rsidRPr="00312F2F">
        <w:rPr>
          <w:rFonts w:eastAsia="Calibri"/>
          <w:u w:val="single"/>
          <w14:ligatures w14:val="standardContextual"/>
        </w:rPr>
        <w:t xml:space="preserve">that will be </w:t>
      </w:r>
      <w:r w:rsidRPr="00312F2F">
        <w:rPr>
          <w:rFonts w:eastAsia="Calibri"/>
          <w:b/>
          <w:iCs/>
          <w:highlight w:val="cyan"/>
          <w:u w:val="single"/>
          <w:bdr w:val="single" w:sz="8" w:space="0" w:color="auto"/>
          <w14:ligatures w14:val="standardContextual"/>
        </w:rPr>
        <w:t>more brutal and deadly the longer it is denied</w:t>
      </w:r>
      <w:r w:rsidRPr="00312F2F">
        <w:rPr>
          <w:rFonts w:eastAsia="Calibri"/>
          <w:sz w:val="10"/>
          <w14:ligatures w14:val="standardContextual"/>
        </w:rPr>
        <w:t xml:space="preserve"> or underestimated.</w:t>
      </w:r>
    </w:p>
    <w:p w14:paraId="3CC7AFA4"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The second assumption is that administered degrowth is essentially anti-capitalist. The idea of degrowth within the framework of capitalism was rightly defined by John Bellamy Foster (2011) as an impossibility theorem. Finally, the third assumption is that managed degrowth is not simply about a quantitative reduction in GDP. </w:t>
      </w:r>
      <w:proofErr w:type="gramStart"/>
      <w:r w:rsidRPr="00312F2F">
        <w:rPr>
          <w:rFonts w:eastAsia="Calibri"/>
          <w:sz w:val="4"/>
          <w:szCs w:val="16"/>
          <w14:ligatures w14:val="standardContextual"/>
        </w:rPr>
        <w:t>First of all</w:t>
      </w:r>
      <w:proofErr w:type="gramEnd"/>
      <w:r w:rsidRPr="00312F2F">
        <w:rPr>
          <w:rFonts w:eastAsia="Calibri"/>
          <w:sz w:val="4"/>
          <w:szCs w:val="16"/>
          <w14:ligatures w14:val="standardContextual"/>
        </w:rPr>
        <w:t xml:space="preserve">, it means qualitatively redefining the objectives of the economic system which should be about adapting human societies to the limits of the biosphere and of natural resources. Obviously, this adaptation implies investments in places and in countries that lack basic infrastructure and, in general, </w:t>
      </w:r>
      <w:proofErr w:type="gramStart"/>
      <w:r w:rsidRPr="00312F2F">
        <w:rPr>
          <w:rFonts w:eastAsia="Calibri"/>
          <w:sz w:val="4"/>
          <w:szCs w:val="16"/>
          <w14:ligatures w14:val="standardContextual"/>
        </w:rPr>
        <w:t>an economic</w:t>
      </w:r>
      <w:proofErr w:type="gramEnd"/>
      <w:r w:rsidRPr="00312F2F">
        <w:rPr>
          <w:rFonts w:eastAsia="Calibri"/>
          <w:sz w:val="4"/>
          <w:szCs w:val="16"/>
          <w14:ligatures w14:val="standardContextual"/>
        </w:rPr>
        <w:t xml:space="preserve"> growth that is crucial for the transition to energy and transport systems that have a lower environmental impact. But these are localized investments that are oriented toward reducing environmental impacts (sanitary infrastructure, abandoning the use of firewood, public transportation, etc.); it is never about growth for the sake of growth.</w:t>
      </w:r>
    </w:p>
    <w:p w14:paraId="53A9FCBF"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 xml:space="preserve">Serge Latouche devoted almost </w:t>
      </w:r>
      <w:proofErr w:type="gramStart"/>
      <w:r w:rsidRPr="00312F2F">
        <w:rPr>
          <w:rFonts w:eastAsia="Calibri"/>
          <w:sz w:val="4"/>
          <w:szCs w:val="16"/>
          <w14:ligatures w14:val="standardContextual"/>
        </w:rPr>
        <w:t>all of</w:t>
      </w:r>
      <w:proofErr w:type="gramEnd"/>
      <w:r w:rsidRPr="00312F2F">
        <w:rPr>
          <w:rFonts w:eastAsia="Calibri"/>
          <w:sz w:val="4"/>
          <w:szCs w:val="16"/>
          <w14:ligatures w14:val="standardContextual"/>
        </w:rPr>
        <w:t xml:space="preserve"> his work to the question of degrowth (2004, 2006, 2007, 2012 and 2014). He explains (2014) the link between degrowth and overcoming capitalism: “The degrowth movement is revolutionary and anti-capitalist (and even anti-utilitarian) and its program is fundamentally a political one.” Degrowth, as the same author insists, is the project of building an alternative to the current growth society: “this alternative has nothing to do with recession and crisis … There is nothing worse than a growth society without growth. [...] Degrowth is not symmetrical to growth.” The most poignant formulation on the incompatibility between capitalism and sustainability comes from the theories of two economists, developed before the emergence of the concepts of sustainability and decay: (1) the theory by Nicholas Georgescu-Roegen in 1971 on the increasing generation of entropy from economic activity and, a fortiori, from an economy based on the paradigm of expansion and (2) the theory, developed in 1966 by Kenneth E. Boulding in The Economics of the Coming Spaceship Earth, on the need to overcome an open economy (cowboy economy) toward a closed economy (spaceman economy).16 We will return to this last theory in the next chapter. For now, it suffices to cite a central passage from this text in which Boulding shows that for the capitalist economy, production and consumption are seen as a commodity whereas in the economy toward which we should aspire—the closed economy or spaceman economy—what matters is minimizing throughput, namely, the rate of transformation (operated in the economic system) of raw materials into products and pollution. This means minimizing both production and consumption, which clearly conflicts with the capitalist view of the economic process:</w:t>
      </w:r>
    </w:p>
    <w:p w14:paraId="3B5200E1" w14:textId="77777777" w:rsidR="001A31F4" w:rsidRPr="00312F2F" w:rsidRDefault="001A31F4" w:rsidP="001A31F4">
      <w:pPr>
        <w:ind w:left="720"/>
        <w:rPr>
          <w:rFonts w:eastAsia="Calibri"/>
          <w:sz w:val="4"/>
          <w:szCs w:val="16"/>
          <w14:ligatures w14:val="standardContextual"/>
        </w:rPr>
      </w:pPr>
      <w:r w:rsidRPr="00312F2F">
        <w:rPr>
          <w:rFonts w:eastAsia="Calibri"/>
          <w:sz w:val="4"/>
          <w:szCs w:val="16"/>
          <w14:ligatures w14:val="standardContextual"/>
        </w:rPr>
        <w:t xml:space="preserve">The difference between the two types of economy becomes most apparent in the attitude towards consumption. In the cowboy economy, consumption is regarded as a good thing and production likewise; and the success of the economy is measured by the amount of the throughput from the “factors of production,” a part of which, at any rate, is extracted from the reservoirs of raw materials and noneconomic objects, and another part of which is output into the reservoirs of pollution. If there are infinite reservoirs from which material can be obtained and into which effluvia can be deposited, then the throughput is at least a plausible measure of the success of the economy. (…) By contrast, in the spaceman economy, throughput is by no means a </w:t>
      </w:r>
      <w:proofErr w:type="gramStart"/>
      <w:r w:rsidRPr="00312F2F">
        <w:rPr>
          <w:rFonts w:eastAsia="Calibri"/>
          <w:sz w:val="4"/>
          <w:szCs w:val="16"/>
          <w14:ligatures w14:val="standardContextual"/>
        </w:rPr>
        <w:t>desideratum, and</w:t>
      </w:r>
      <w:proofErr w:type="gramEnd"/>
      <w:r w:rsidRPr="00312F2F">
        <w:rPr>
          <w:rFonts w:eastAsia="Calibri"/>
          <w:sz w:val="4"/>
          <w:szCs w:val="16"/>
          <w14:ligatures w14:val="standardContextual"/>
        </w:rPr>
        <w:t xml:space="preserve"> is indeed to be regarded as something to be minimized rather than maximized. The essential measure of the success of the economy is not production and consumption at all, but the nature, extent, quality, and complexity of the total capital stock, including in this the state of the human bodies and minds included in the system. In the spaceman economy, what we are primarily concerned with is stock maintenance, and any technological change which results in the maintenance of a given total stock with a lessened throughput (that is, less production and consumption) is clearly a gain. This idea that both production and consumption are bad things rather than good things is very strange to economists, who have been obsessed with the income-flow concepts to the exclusion, almost, of capital-stock concepts.</w:t>
      </w:r>
    </w:p>
    <w:p w14:paraId="53F89B3E" w14:textId="77777777" w:rsidR="001A31F4" w:rsidRPr="00312F2F" w:rsidRDefault="001A31F4" w:rsidP="001A31F4">
      <w:pPr>
        <w:rPr>
          <w:rFonts w:eastAsia="Calibri"/>
          <w:sz w:val="4"/>
          <w:szCs w:val="16"/>
          <w14:ligatures w14:val="standardContextual"/>
        </w:rPr>
      </w:pPr>
      <w:r w:rsidRPr="00312F2F">
        <w:rPr>
          <w:rFonts w:eastAsia="Calibri"/>
          <w:sz w:val="4"/>
          <w:szCs w:val="16"/>
          <w14:ligatures w14:val="standardContextual"/>
        </w:rPr>
        <w:t>The fundamental unsustainability of capitalism is demonstrated not only through the arguments of Georgescu-Roegen and Boulding but also by Herman Daly’s impossibility theorem (1990). He claims that the impossibility—obvious, but not necessarily accepted in its consequences—of an economy based on the expanded reproduction of capital in a limited environment occupies a position in economic theory that is equivalent to the fundamental impossibilities of physics:</w:t>
      </w:r>
    </w:p>
    <w:p w14:paraId="03687BC2" w14:textId="77777777" w:rsidR="001A31F4" w:rsidRPr="00312F2F" w:rsidRDefault="001A31F4" w:rsidP="001A31F4">
      <w:pPr>
        <w:ind w:left="720"/>
        <w:rPr>
          <w:rFonts w:eastAsia="Calibri"/>
          <w:u w:val="single"/>
          <w14:ligatures w14:val="standardContextual"/>
        </w:rPr>
      </w:pPr>
      <w:r w:rsidRPr="00312F2F">
        <w:rPr>
          <w:rFonts w:eastAsia="Calibri"/>
          <w:sz w:val="10"/>
          <w14:ligatures w14:val="standardContextual"/>
        </w:rPr>
        <w:t xml:space="preserve">Impossibility statements are the very foundation of science. It is impossible to: travel faster than the speed of light; create or destroy matter-energy; build a perpetual motion machine, etc. By respecting impossibility </w:t>
      </w:r>
      <w:proofErr w:type="gramStart"/>
      <w:r w:rsidRPr="00312F2F">
        <w:rPr>
          <w:rFonts w:eastAsia="Calibri"/>
          <w:sz w:val="10"/>
          <w14:ligatures w14:val="standardContextual"/>
        </w:rPr>
        <w:t>theorems</w:t>
      </w:r>
      <w:proofErr w:type="gramEnd"/>
      <w:r w:rsidRPr="00312F2F">
        <w:rPr>
          <w:rFonts w:eastAsia="Calibri"/>
          <w:sz w:val="10"/>
          <w14:ligatures w14:val="standardContextual"/>
        </w:rPr>
        <w:t xml:space="preserve"> we avoid wasting resources on projects that are bound to fail. </w:t>
      </w:r>
      <w:proofErr w:type="gramStart"/>
      <w:r w:rsidRPr="00312F2F">
        <w:rPr>
          <w:rFonts w:eastAsia="Calibri"/>
          <w:sz w:val="10"/>
          <w14:ligatures w14:val="standardContextual"/>
        </w:rPr>
        <w:t>Therefore</w:t>
      </w:r>
      <w:proofErr w:type="gramEnd"/>
      <w:r w:rsidRPr="00312F2F">
        <w:rPr>
          <w:rFonts w:eastAsia="Calibri"/>
          <w:sz w:val="10"/>
          <w14:ligatures w14:val="standardContextual"/>
        </w:rPr>
        <w:t xml:space="preserve"> economists should be very interested in impossibility theorems, especially the one to be demonstrated here, namely that </w:t>
      </w:r>
      <w:r w:rsidRPr="00312F2F">
        <w:rPr>
          <w:rFonts w:eastAsia="Calibri"/>
          <w:u w:val="single"/>
          <w14:ligatures w14:val="standardContextual"/>
        </w:rPr>
        <w:t xml:space="preserve">it is </w:t>
      </w:r>
      <w:r w:rsidRPr="00312F2F">
        <w:rPr>
          <w:rFonts w:eastAsia="Calibri"/>
          <w:b/>
          <w:iCs/>
          <w:u w:val="single"/>
          <w:bdr w:val="single" w:sz="8" w:space="0" w:color="auto"/>
          <w14:ligatures w14:val="standardContextual"/>
        </w:rPr>
        <w:t>impossible</w:t>
      </w:r>
      <w:r w:rsidRPr="00312F2F">
        <w:rPr>
          <w:rFonts w:eastAsia="Calibri"/>
          <w:sz w:val="10"/>
          <w14:ligatures w14:val="standardContextual"/>
        </w:rPr>
        <w:t xml:space="preserve"> </w:t>
      </w:r>
      <w:r w:rsidRPr="00312F2F">
        <w:rPr>
          <w:rFonts w:eastAsia="Calibri"/>
          <w:u w:val="single"/>
          <w14:ligatures w14:val="standardContextual"/>
        </w:rPr>
        <w:t xml:space="preserve">for the world economy to </w:t>
      </w:r>
      <w:r w:rsidRPr="00312F2F">
        <w:rPr>
          <w:rFonts w:eastAsia="Calibri"/>
          <w:b/>
          <w:iCs/>
          <w:u w:val="single"/>
          <w:bdr w:val="single" w:sz="8" w:space="0" w:color="auto"/>
          <w14:ligatures w14:val="standardContextual"/>
        </w:rPr>
        <w:t>grow its way out of poverty and environmental degradation</w:t>
      </w:r>
      <w:r w:rsidRPr="00312F2F">
        <w:rPr>
          <w:rFonts w:eastAsia="Calibri"/>
          <w:sz w:val="10"/>
          <w14:ligatures w14:val="standardContextual"/>
        </w:rPr>
        <w:t xml:space="preserve">. In other words, </w:t>
      </w:r>
      <w:r w:rsidRPr="00312F2F">
        <w:rPr>
          <w:rFonts w:eastAsia="Calibri"/>
          <w:u w:val="single"/>
          <w14:ligatures w14:val="standardContextual"/>
        </w:rPr>
        <w:t xml:space="preserve">sustainable growth is </w:t>
      </w:r>
      <w:r w:rsidRPr="00312F2F">
        <w:rPr>
          <w:rFonts w:eastAsia="Calibri"/>
          <w:b/>
          <w:iCs/>
          <w:u w:val="single"/>
          <w:bdr w:val="single" w:sz="8" w:space="0" w:color="auto"/>
          <w14:ligatures w14:val="standardContextual"/>
        </w:rPr>
        <w:t>impossible</w:t>
      </w:r>
      <w:r w:rsidRPr="00312F2F">
        <w:rPr>
          <w:rFonts w:eastAsia="Calibri"/>
          <w:u w:val="single"/>
          <w14:ligatures w14:val="standardContextual"/>
        </w:rPr>
        <w:t>.</w:t>
      </w:r>
    </w:p>
    <w:p w14:paraId="5A6079F9" w14:textId="77777777" w:rsidR="001A31F4" w:rsidRPr="00312F2F" w:rsidRDefault="001A31F4" w:rsidP="001A31F4">
      <w:pPr>
        <w:rPr>
          <w:rFonts w:eastAsia="Calibri"/>
          <w:sz w:val="10"/>
          <w14:ligatures w14:val="standardContextual"/>
        </w:rPr>
      </w:pPr>
      <w:r w:rsidRPr="00312F2F">
        <w:rPr>
          <w:rFonts w:eastAsia="Calibri"/>
          <w:sz w:val="10"/>
          <w14:ligatures w14:val="standardContextual"/>
        </w:rPr>
        <w:t>13.7 Conclusion</w:t>
      </w:r>
    </w:p>
    <w:p w14:paraId="42341DA6" w14:textId="77777777" w:rsidR="001A31F4" w:rsidRPr="00312F2F" w:rsidRDefault="001A31F4" w:rsidP="001A31F4">
      <w:pPr>
        <w:rPr>
          <w:rFonts w:eastAsia="Calibri"/>
          <w:sz w:val="10"/>
          <w14:ligatures w14:val="standardContextual"/>
        </w:rPr>
      </w:pPr>
      <w:r w:rsidRPr="00312F2F">
        <w:rPr>
          <w:rFonts w:eastAsia="Calibri"/>
          <w:highlight w:val="cyan"/>
          <w:u w:val="single"/>
          <w14:ligatures w14:val="standardContextual"/>
        </w:rPr>
        <w:t xml:space="preserve">What </w:t>
      </w:r>
      <w:r w:rsidRPr="00312F2F">
        <w:rPr>
          <w:rFonts w:eastAsia="Calibri"/>
          <w:b/>
          <w:iCs/>
          <w:highlight w:val="cyan"/>
          <w:u w:val="single"/>
          <w:bdr w:val="single" w:sz="8" w:space="0" w:color="auto"/>
          <w14:ligatures w14:val="standardContextual"/>
        </w:rPr>
        <w:t>delays</w:t>
      </w:r>
      <w:r w:rsidRPr="00312F2F">
        <w:rPr>
          <w:rFonts w:eastAsia="Calibri"/>
          <w:sz w:val="10"/>
          <w14:ligatures w14:val="standardContextual"/>
        </w:rPr>
        <w:t xml:space="preserve"> a </w:t>
      </w:r>
      <w:r w:rsidRPr="00312F2F">
        <w:rPr>
          <w:rFonts w:eastAsia="Calibri"/>
          <w:b/>
          <w:iCs/>
          <w:u w:val="single"/>
          <w:bdr w:val="single" w:sz="8" w:space="0" w:color="auto"/>
          <w14:ligatures w14:val="standardContextual"/>
        </w:rPr>
        <w:t xml:space="preserve">broader </w:t>
      </w:r>
      <w:r w:rsidRPr="00312F2F">
        <w:rPr>
          <w:rFonts w:eastAsia="Calibri"/>
          <w:b/>
          <w:iCs/>
          <w:highlight w:val="cyan"/>
          <w:u w:val="single"/>
          <w:bdr w:val="single" w:sz="8" w:space="0" w:color="auto"/>
          <w14:ligatures w14:val="standardContextual"/>
        </w:rPr>
        <w:t>acceptance</w:t>
      </w:r>
      <w:r w:rsidRPr="00312F2F">
        <w:rPr>
          <w:rFonts w:eastAsia="Calibri"/>
          <w:sz w:val="10"/>
          <w14:ligatures w14:val="standardContextual"/>
        </w:rPr>
        <w:t xml:space="preserve"> </w:t>
      </w:r>
      <w:r w:rsidRPr="00312F2F">
        <w:rPr>
          <w:rFonts w:eastAsia="Calibri"/>
          <w:u w:val="single"/>
          <w14:ligatures w14:val="standardContextual"/>
        </w:rPr>
        <w:t>of this</w:t>
      </w:r>
      <w:r w:rsidRPr="00312F2F">
        <w:rPr>
          <w:rFonts w:eastAsia="Calibri"/>
          <w:sz w:val="10"/>
          <w14:ligatures w14:val="standardContextual"/>
        </w:rPr>
        <w:t xml:space="preserve"> set of reflections </w:t>
      </w:r>
      <w:r w:rsidRPr="00312F2F">
        <w:rPr>
          <w:rFonts w:eastAsia="Calibri"/>
          <w:highlight w:val="cyan"/>
          <w:u w:val="single"/>
          <w14:ligatures w14:val="standardContextual"/>
        </w:rPr>
        <w:t>are</w:t>
      </w:r>
      <w:r w:rsidRPr="00312F2F">
        <w:rPr>
          <w:rFonts w:eastAsia="Calibri"/>
          <w:u w:val="single"/>
          <w14:ligatures w14:val="standardContextual"/>
        </w:rPr>
        <w:t xml:space="preserve"> not </w:t>
      </w:r>
      <w:r w:rsidRPr="00312F2F">
        <w:rPr>
          <w:rFonts w:eastAsia="Calibri"/>
          <w:b/>
          <w:iCs/>
          <w:u w:val="single"/>
          <w:bdr w:val="single" w:sz="8" w:space="0" w:color="auto"/>
          <w14:ligatures w14:val="standardContextual"/>
        </w:rPr>
        <w:t>arguments</w:t>
      </w:r>
      <w:r w:rsidRPr="00312F2F">
        <w:rPr>
          <w:rFonts w:eastAsia="Calibri"/>
          <w:sz w:val="10"/>
          <w14:ligatures w14:val="standardContextual"/>
        </w:rPr>
        <w:t xml:space="preserve"> in favor of capitalism, </w:t>
      </w:r>
      <w:r w:rsidRPr="00312F2F">
        <w:rPr>
          <w:rFonts w:eastAsia="Calibri"/>
          <w:u w:val="single"/>
          <w14:ligatures w14:val="standardContextual"/>
        </w:rPr>
        <w:t xml:space="preserve">but </w:t>
      </w:r>
      <w:r w:rsidRPr="00312F2F">
        <w:rPr>
          <w:rFonts w:eastAsia="Calibri"/>
          <w:highlight w:val="cyan"/>
          <w:u w:val="single"/>
          <w14:ligatures w14:val="standardContextual"/>
        </w:rPr>
        <w:t xml:space="preserve">the </w:t>
      </w:r>
      <w:r w:rsidRPr="00312F2F">
        <w:rPr>
          <w:rFonts w:eastAsia="Calibri"/>
          <w:b/>
          <w:iCs/>
          <w:highlight w:val="cyan"/>
          <w:u w:val="single"/>
          <w:bdr w:val="single" w:sz="8" w:space="0" w:color="auto"/>
          <w14:ligatures w14:val="standardContextual"/>
        </w:rPr>
        <w:t>mantra</w:t>
      </w:r>
      <w:r w:rsidRPr="00312F2F">
        <w:rPr>
          <w:rFonts w:eastAsia="Calibri"/>
          <w:sz w:val="10"/>
          <w:highlight w:val="cyan"/>
          <w14:ligatures w14:val="standardContextual"/>
        </w:rPr>
        <w:t xml:space="preserve"> </w:t>
      </w:r>
      <w:r w:rsidRPr="00312F2F">
        <w:rPr>
          <w:rFonts w:eastAsia="Calibri"/>
          <w:highlight w:val="cyan"/>
          <w:u w:val="single"/>
          <w14:ligatures w14:val="standardContextual"/>
        </w:rPr>
        <w:t>of</w:t>
      </w:r>
      <w:r w:rsidRPr="00312F2F">
        <w:rPr>
          <w:rFonts w:eastAsia="Calibri"/>
          <w:sz w:val="10"/>
          <w14:ligatures w14:val="standardContextual"/>
        </w:rPr>
        <w:t xml:space="preserve"> the </w:t>
      </w:r>
      <w:r w:rsidRPr="00312F2F">
        <w:rPr>
          <w:rFonts w:eastAsia="Calibri"/>
          <w:b/>
          <w:iCs/>
          <w:highlight w:val="cyan"/>
          <w:u w:val="single"/>
          <w:bdr w:val="single" w:sz="8" w:space="0" w:color="auto"/>
          <w14:ligatures w14:val="standardContextual"/>
        </w:rPr>
        <w:t>absence of alt</w:t>
      </w:r>
      <w:r w:rsidRPr="00312F2F">
        <w:rPr>
          <w:rFonts w:eastAsia="Calibri"/>
          <w:u w:val="single"/>
          <w14:ligatures w14:val="standardContextual"/>
        </w:rPr>
        <w:t>ernative</w:t>
      </w:r>
      <w:r w:rsidRPr="00312F2F">
        <w:rPr>
          <w:rFonts w:eastAsia="Calibri"/>
          <w:b/>
          <w:iCs/>
          <w:highlight w:val="cyan"/>
          <w:u w:val="single"/>
          <w:bdr w:val="single" w:sz="8" w:space="0" w:color="auto"/>
          <w14:ligatures w14:val="standardContextual"/>
        </w:rPr>
        <w:t>s</w:t>
      </w:r>
      <w:r w:rsidRPr="00312F2F">
        <w:rPr>
          <w:rFonts w:eastAsia="Calibri"/>
          <w:sz w:val="10"/>
          <w14:ligatures w14:val="standardContextual"/>
        </w:rPr>
        <w:t xml:space="preserve"> to it. </w:t>
      </w:r>
      <w:r w:rsidRPr="00312F2F">
        <w:rPr>
          <w:rFonts w:eastAsia="Calibri"/>
          <w:u w:val="single"/>
          <w14:ligatures w14:val="standardContextual"/>
        </w:rPr>
        <w:t xml:space="preserve">Such is the </w:t>
      </w:r>
      <w:r w:rsidRPr="00312F2F">
        <w:rPr>
          <w:rFonts w:eastAsia="Calibri"/>
          <w:b/>
          <w:iCs/>
          <w:u w:val="single"/>
          <w:bdr w:val="single" w:sz="8" w:space="0" w:color="auto"/>
          <w14:ligatures w14:val="standardContextual"/>
        </w:rPr>
        <w:t>hypnotic power of this mantra</w:t>
      </w:r>
      <w:r w:rsidRPr="00312F2F">
        <w:rPr>
          <w:rFonts w:eastAsia="Calibri"/>
          <w:sz w:val="10"/>
          <w14:ligatures w14:val="standardContextual"/>
        </w:rPr>
        <w:t xml:space="preserve"> </w:t>
      </w:r>
      <w:r w:rsidRPr="00312F2F">
        <w:rPr>
          <w:rFonts w:eastAsia="Calibri"/>
          <w:u w:val="single"/>
          <w14:ligatures w14:val="standardContextual"/>
        </w:rPr>
        <w:t>that even the scholars most</w:t>
      </w:r>
      <w:r w:rsidRPr="00312F2F">
        <w:rPr>
          <w:rFonts w:eastAsia="Calibri"/>
          <w:sz w:val="10"/>
          <w14:ligatures w14:val="standardContextual"/>
        </w:rPr>
        <w:t xml:space="preserve"> </w:t>
      </w:r>
      <w:r w:rsidRPr="00312F2F">
        <w:rPr>
          <w:rFonts w:eastAsia="Calibri"/>
          <w:b/>
          <w:iCs/>
          <w:u w:val="single"/>
          <w:bdr w:val="single" w:sz="8" w:space="0" w:color="auto"/>
          <w14:ligatures w14:val="standardContextual"/>
        </w:rPr>
        <w:t>aware</w:t>
      </w:r>
      <w:r w:rsidRPr="00312F2F">
        <w:rPr>
          <w:rFonts w:eastAsia="Calibri"/>
          <w:sz w:val="10"/>
          <w14:ligatures w14:val="standardContextual"/>
        </w:rPr>
        <w:t xml:space="preserve"> </w:t>
      </w:r>
      <w:r w:rsidRPr="00312F2F">
        <w:rPr>
          <w:rFonts w:eastAsia="Calibri"/>
          <w:u w:val="single"/>
          <w14:ligatures w14:val="standardContextual"/>
        </w:rPr>
        <w:t xml:space="preserve">of the links between environmental crisis and economic activity </w:t>
      </w:r>
      <w:r w:rsidRPr="00312F2F">
        <w:rPr>
          <w:rFonts w:eastAsia="Calibri"/>
          <w:b/>
          <w:iCs/>
          <w:u w:val="single"/>
          <w:bdr w:val="single" w:sz="8" w:space="0" w:color="auto"/>
          <w14:ligatures w14:val="standardContextual"/>
        </w:rPr>
        <w:t>cling</w:t>
      </w:r>
      <w:r w:rsidRPr="00312F2F">
        <w:rPr>
          <w:rFonts w:eastAsia="Calibri"/>
          <w:u w:val="single"/>
          <w14:ligatures w14:val="standardContextual"/>
        </w:rPr>
        <w:t xml:space="preserve"> to the absurd idea of a “sustainable capitalism,”</w:t>
      </w:r>
      <w:r w:rsidRPr="00312F2F">
        <w:rPr>
          <w:rFonts w:eastAsia="Calibri"/>
          <w:sz w:val="10"/>
          <w14:ligatures w14:val="standardContextual"/>
        </w:rPr>
        <w:t xml:space="preserve"> an expression that Herman Daly aptly called </w:t>
      </w:r>
      <w:r w:rsidRPr="00312F2F">
        <w:rPr>
          <w:rFonts w:eastAsia="Calibri"/>
          <w:u w:val="single"/>
          <w14:ligatures w14:val="standardContextual"/>
        </w:rPr>
        <w:t>“a bad oxymoron—self-contradictory as prose, and unevocative as poetry.”</w:t>
      </w:r>
      <w:r w:rsidRPr="00312F2F">
        <w:rPr>
          <w:rFonts w:eastAsia="Calibri"/>
          <w:sz w:val="10"/>
          <w14:ligatures w14:val="standardContextual"/>
        </w:rPr>
        <w:t xml:space="preserve"> It turns out that </w:t>
      </w:r>
      <w:r w:rsidRPr="00312F2F">
        <w:rPr>
          <w:rFonts w:eastAsia="Calibri"/>
          <w:u w:val="single"/>
          <w14:ligatures w14:val="standardContextual"/>
        </w:rPr>
        <w:t xml:space="preserve">it is </w:t>
      </w:r>
      <w:r w:rsidRPr="00312F2F">
        <w:rPr>
          <w:rFonts w:eastAsia="Calibri"/>
          <w:b/>
          <w:iCs/>
          <w:u w:val="single"/>
          <w:bdr w:val="single" w:sz="8" w:space="0" w:color="auto"/>
          <w14:ligatures w14:val="standardContextual"/>
        </w:rPr>
        <w:t>possible, and more than ever necessary, to overcome the idea that</w:t>
      </w:r>
      <w:r w:rsidRPr="00312F2F">
        <w:rPr>
          <w:rFonts w:eastAsia="Calibri"/>
          <w:sz w:val="10"/>
          <w14:ligatures w14:val="standardContextual"/>
        </w:rPr>
        <w:t xml:space="preserve"> the </w:t>
      </w:r>
      <w:r w:rsidRPr="00312F2F">
        <w:rPr>
          <w:rFonts w:eastAsia="Calibri"/>
          <w:b/>
          <w:iCs/>
          <w:u w:val="single"/>
          <w:bdr w:val="single" w:sz="8" w:space="0" w:color="auto"/>
          <w14:ligatures w14:val="standardContextual"/>
        </w:rPr>
        <w:t>failure</w:t>
      </w:r>
      <w:r w:rsidRPr="00312F2F">
        <w:rPr>
          <w:rFonts w:eastAsia="Calibri"/>
          <w:sz w:val="10"/>
          <w14:ligatures w14:val="standardContextual"/>
        </w:rPr>
        <w:t xml:space="preserve"> of socialism </w:t>
      </w:r>
      <w:r w:rsidRPr="00312F2F">
        <w:rPr>
          <w:rFonts w:eastAsia="Calibri"/>
          <w:b/>
          <w:iCs/>
          <w:u w:val="single"/>
          <w:bdr w:val="single" w:sz="8" w:space="0" w:color="auto"/>
          <w14:ligatures w14:val="standardContextual"/>
        </w:rPr>
        <w:t>has left</w:t>
      </w:r>
      <w:r w:rsidRPr="00312F2F">
        <w:rPr>
          <w:rFonts w:eastAsia="Calibri"/>
          <w:sz w:val="10"/>
          <w14:ligatures w14:val="standardContextual"/>
        </w:rPr>
        <w:t xml:space="preserve"> society with </w:t>
      </w:r>
      <w:r w:rsidRPr="00312F2F">
        <w:rPr>
          <w:rFonts w:eastAsia="Calibri"/>
          <w:b/>
          <w:iCs/>
          <w:u w:val="single"/>
          <w:bdr w:val="single" w:sz="8" w:space="0" w:color="auto"/>
          <w14:ligatures w14:val="standardContextual"/>
        </w:rPr>
        <w:t>no</w:t>
      </w:r>
      <w:r w:rsidRPr="00312F2F">
        <w:rPr>
          <w:rFonts w:eastAsia="Calibri"/>
          <w:sz w:val="10"/>
          <w14:ligatures w14:val="standardContextual"/>
        </w:rPr>
        <w:t xml:space="preserve"> other </w:t>
      </w:r>
      <w:r w:rsidRPr="00312F2F">
        <w:rPr>
          <w:rFonts w:eastAsia="Calibri"/>
          <w:b/>
          <w:iCs/>
          <w:u w:val="single"/>
          <w:bdr w:val="single" w:sz="8" w:space="0" w:color="auto"/>
          <w14:ligatures w14:val="standardContextual"/>
        </w:rPr>
        <w:t>alt</w:t>
      </w:r>
      <w:r w:rsidRPr="00312F2F">
        <w:rPr>
          <w:rFonts w:eastAsia="Calibri"/>
          <w:u w:val="single"/>
          <w14:ligatures w14:val="standardContextual"/>
        </w:rPr>
        <w:t>ernative</w:t>
      </w:r>
      <w:r w:rsidRPr="00312F2F">
        <w:rPr>
          <w:rFonts w:eastAsia="Calibri"/>
          <w:sz w:val="10"/>
          <w14:ligatures w14:val="standardContextual"/>
        </w:rPr>
        <w:t xml:space="preserve"> but to surrender to capitalism. </w:t>
      </w:r>
      <w:r w:rsidRPr="00312F2F">
        <w:rPr>
          <w:rFonts w:eastAsia="Calibri"/>
          <w:u w:val="single"/>
          <w14:ligatures w14:val="standardContextual"/>
        </w:rPr>
        <w:t xml:space="preserve">Human thinking is </w:t>
      </w:r>
      <w:r w:rsidRPr="00312F2F">
        <w:rPr>
          <w:rFonts w:eastAsia="Calibri"/>
          <w:b/>
          <w:iCs/>
          <w:u w:val="single"/>
          <w:bdr w:val="single" w:sz="8" w:space="0" w:color="auto"/>
          <w14:ligatures w14:val="standardContextual"/>
        </w:rPr>
        <w:t>not binary</w:t>
      </w:r>
      <w:r w:rsidRPr="00312F2F">
        <w:rPr>
          <w:rFonts w:eastAsia="Calibri"/>
          <w:u w:val="single"/>
          <w14:ligatures w14:val="standardContextual"/>
        </w:rPr>
        <w:t xml:space="preserve">, and the unfeasibility of the </w:t>
      </w:r>
      <w:r w:rsidRPr="00312F2F">
        <w:rPr>
          <w:rFonts w:eastAsia="Calibri"/>
          <w:b/>
          <w:iCs/>
          <w:u w:val="single"/>
          <w:bdr w:val="single" w:sz="8" w:space="0" w:color="auto"/>
          <w14:ligatures w14:val="standardContextual"/>
        </w:rPr>
        <w:t>socialist</w:t>
      </w:r>
      <w:r w:rsidRPr="00312F2F">
        <w:rPr>
          <w:rFonts w:eastAsia="Calibri"/>
          <w:sz w:val="10"/>
          <w14:ligatures w14:val="standardContextual"/>
        </w:rPr>
        <w:t xml:space="preserve"> </w:t>
      </w:r>
      <w:r w:rsidRPr="00312F2F">
        <w:rPr>
          <w:rFonts w:eastAsia="Calibri"/>
          <w:u w:val="single"/>
          <w14:ligatures w14:val="standardContextual"/>
        </w:rPr>
        <w:t xml:space="preserve">experience in the twentieth century does </w:t>
      </w:r>
      <w:proofErr w:type="gramStart"/>
      <w:r w:rsidRPr="00312F2F">
        <w:rPr>
          <w:rFonts w:eastAsia="Calibri"/>
          <w:b/>
          <w:iCs/>
          <w:u w:val="single"/>
          <w:bdr w:val="single" w:sz="8" w:space="0" w:color="auto"/>
          <w14:ligatures w14:val="standardContextual"/>
        </w:rPr>
        <w:t>not ipso facto</w:t>
      </w:r>
      <w:proofErr w:type="gramEnd"/>
      <w:r w:rsidRPr="00312F2F">
        <w:rPr>
          <w:rFonts w:eastAsia="Calibri"/>
          <w:b/>
          <w:iCs/>
          <w:u w:val="single"/>
          <w:bdr w:val="single" w:sz="8" w:space="0" w:color="auto"/>
          <w14:ligatures w14:val="standardContextual"/>
        </w:rPr>
        <w:t xml:space="preserve"> imply the viability of capitalism</w:t>
      </w:r>
      <w:r w:rsidRPr="00312F2F">
        <w:rPr>
          <w:rFonts w:eastAsia="Calibri"/>
          <w:sz w:val="10"/>
          <w14:ligatures w14:val="standardContextual"/>
        </w:rPr>
        <w:t>.</w:t>
      </w:r>
    </w:p>
    <w:bookmarkEnd w:id="2"/>
    <w:bookmarkEnd w:id="4"/>
    <w:bookmarkEnd w:id="5"/>
    <w:p w14:paraId="64623B20" w14:textId="77777777" w:rsidR="001A31F4" w:rsidRPr="00312F2F" w:rsidRDefault="001A31F4" w:rsidP="001A31F4">
      <w:pPr>
        <w:keepNext/>
        <w:keepLines/>
        <w:pageBreakBefore/>
        <w:spacing w:before="40" w:after="0"/>
        <w:jc w:val="center"/>
        <w:outlineLvl w:val="2"/>
        <w:rPr>
          <w:rFonts w:eastAsia="Times New Roman" w:cs="Arial"/>
          <w:b/>
          <w:sz w:val="32"/>
          <w:szCs w:val="24"/>
          <w:u w:val="single"/>
          <w14:ligatures w14:val="standardContextual"/>
        </w:rPr>
      </w:pPr>
      <w:r w:rsidRPr="00312F2F">
        <w:rPr>
          <w:rFonts w:eastAsia="Times New Roman" w:cs="Arial"/>
          <w:b/>
          <w:sz w:val="32"/>
          <w:szCs w:val="24"/>
          <w:u w:val="single"/>
          <w14:ligatures w14:val="standardContextual"/>
        </w:rPr>
        <w:t>No Impact---1NC</w:t>
      </w:r>
    </w:p>
    <w:p w14:paraId="278321F4" w14:textId="77777777" w:rsidR="001A31F4" w:rsidRPr="00312F2F" w:rsidRDefault="001A31F4" w:rsidP="001A31F4">
      <w:pPr>
        <w:keepNext/>
        <w:keepLines/>
        <w:spacing w:before="40" w:after="0"/>
        <w:outlineLvl w:val="3"/>
        <w:rPr>
          <w:rFonts w:eastAsia="Times New Roman"/>
          <w:b/>
          <w:iCs/>
          <w:sz w:val="26"/>
          <w14:ligatures w14:val="standardContextual"/>
        </w:rPr>
      </w:pPr>
      <w:r w:rsidRPr="00312F2F">
        <w:rPr>
          <w:rFonts w:eastAsia="Times New Roman"/>
          <w:b/>
          <w:iCs/>
          <w:sz w:val="26"/>
          <w14:ligatures w14:val="standardContextual"/>
        </w:rPr>
        <w:t>Recessions don’t make war more likely, but they do make them smaller</w:t>
      </w:r>
    </w:p>
    <w:p w14:paraId="6CBA539F" w14:textId="77777777" w:rsidR="001A31F4" w:rsidRPr="00312F2F" w:rsidRDefault="001A31F4" w:rsidP="001A31F4">
      <w:pPr>
        <w:rPr>
          <w:rFonts w:eastAsia="Calibri"/>
          <w14:ligatures w14:val="standardContextual"/>
        </w:rPr>
      </w:pPr>
      <w:r w:rsidRPr="00312F2F">
        <w:rPr>
          <w:rFonts w:eastAsia="Calibri"/>
          <w14:ligatures w14:val="standardContextual"/>
        </w:rPr>
        <w:t xml:space="preserve">Jianan </w:t>
      </w:r>
      <w:r w:rsidRPr="00312F2F">
        <w:rPr>
          <w:rFonts w:eastAsia="Calibri"/>
          <w:b/>
          <w:bCs/>
          <w:sz w:val="26"/>
          <w14:ligatures w14:val="standardContextual"/>
        </w:rPr>
        <w:t>Liao 19</w:t>
      </w:r>
      <w:r w:rsidRPr="00312F2F">
        <w:rPr>
          <w:rFonts w:eastAsia="Calibri"/>
          <w14:ligatures w14:val="standardContextual"/>
        </w:rPr>
        <w:t>, Shenzhen Nanshan Foreign Language School, February 2019, “Business Cycle and War: A Literature and Evaluation,” https://dx.doi.org/10.2991/ssmi-18.2019.37</w:t>
      </w:r>
    </w:p>
    <w:p w14:paraId="4326EDA0" w14:textId="77777777" w:rsidR="001A31F4" w:rsidRPr="00312F2F" w:rsidRDefault="001A31F4" w:rsidP="001A31F4">
      <w:pPr>
        <w:rPr>
          <w:rFonts w:eastAsia="Calibri"/>
          <w:sz w:val="16"/>
          <w14:ligatures w14:val="standardContextual"/>
        </w:rPr>
      </w:pPr>
      <w:r w:rsidRPr="00312F2F">
        <w:rPr>
          <w:rFonts w:eastAsia="Calibri"/>
          <w:sz w:val="16"/>
          <w14:ligatures w14:val="standardContextual"/>
        </w:rPr>
        <w:t xml:space="preserve">Through the comparison of the two views, it can be found that both sides are too vague in the description of the concept of business cycle. According to economists such as Joseph Schumpeter, </w:t>
      </w:r>
      <w:r w:rsidRPr="00312F2F">
        <w:rPr>
          <w:rFonts w:eastAsia="Calibri"/>
          <w:highlight w:val="cyan"/>
          <w:u w:val="single"/>
          <w14:ligatures w14:val="standardContextual"/>
        </w:rPr>
        <w:t>the business cycle is</w:t>
      </w:r>
      <w:r w:rsidRPr="00312F2F">
        <w:rPr>
          <w:rFonts w:eastAsia="Calibri"/>
          <w:u w:val="single"/>
          <w14:ligatures w14:val="standardContextual"/>
        </w:rPr>
        <w:t xml:space="preserve"> divided into </w:t>
      </w:r>
      <w:r w:rsidRPr="00312F2F">
        <w:rPr>
          <w:rFonts w:eastAsia="Calibri"/>
          <w:highlight w:val="cyan"/>
          <w:u w:val="single"/>
          <w14:ligatures w14:val="standardContextual"/>
        </w:rPr>
        <w:t xml:space="preserve">four phases: </w:t>
      </w:r>
      <w:r w:rsidRPr="00312F2F">
        <w:rPr>
          <w:rFonts w:eastAsia="Calibri"/>
          <w:b/>
          <w:iCs/>
          <w:highlight w:val="cyan"/>
          <w:u w:val="single"/>
          <w:bdr w:val="single" w:sz="8" w:space="0" w:color="auto"/>
          <w14:ligatures w14:val="standardContextual"/>
        </w:rPr>
        <w:t>expansion</w:t>
      </w:r>
      <w:r w:rsidRPr="00312F2F">
        <w:rPr>
          <w:rFonts w:eastAsia="Calibri"/>
          <w:highlight w:val="cyan"/>
          <w:u w:val="single"/>
          <w14:ligatures w14:val="standardContextual"/>
        </w:rPr>
        <w:t xml:space="preserve">, </w:t>
      </w:r>
      <w:r w:rsidRPr="00312F2F">
        <w:rPr>
          <w:rFonts w:eastAsia="Calibri"/>
          <w:b/>
          <w:iCs/>
          <w:highlight w:val="cyan"/>
          <w:u w:val="single"/>
          <w:bdr w:val="single" w:sz="8" w:space="0" w:color="auto"/>
          <w14:ligatures w14:val="standardContextual"/>
        </w:rPr>
        <w:t>crisis</w:t>
      </w:r>
      <w:r w:rsidRPr="00312F2F">
        <w:rPr>
          <w:rFonts w:eastAsia="Calibri"/>
          <w:highlight w:val="cyan"/>
          <w:u w:val="single"/>
          <w14:ligatures w14:val="standardContextual"/>
        </w:rPr>
        <w:t xml:space="preserve">, </w:t>
      </w:r>
      <w:r w:rsidRPr="00312F2F">
        <w:rPr>
          <w:rFonts w:eastAsia="Calibri"/>
          <w:b/>
          <w:iCs/>
          <w:highlight w:val="cyan"/>
          <w:u w:val="single"/>
          <w:bdr w:val="single" w:sz="8" w:space="0" w:color="auto"/>
          <w14:ligatures w14:val="standardContextual"/>
        </w:rPr>
        <w:t>recession</w:t>
      </w:r>
      <w:r w:rsidRPr="00312F2F">
        <w:rPr>
          <w:rFonts w:eastAsia="Calibri"/>
          <w:highlight w:val="cyan"/>
          <w:u w:val="single"/>
          <w14:ligatures w14:val="standardContextual"/>
        </w:rPr>
        <w:t xml:space="preserve">, </w:t>
      </w:r>
      <w:r w:rsidRPr="00312F2F">
        <w:rPr>
          <w:rFonts w:eastAsia="Calibri"/>
          <w:b/>
          <w:iCs/>
          <w:highlight w:val="cyan"/>
          <w:u w:val="single"/>
          <w:bdr w:val="single" w:sz="8" w:space="0" w:color="auto"/>
          <w14:ligatures w14:val="standardContextual"/>
        </w:rPr>
        <w:t>recovery</w:t>
      </w:r>
      <w:r w:rsidRPr="00312F2F">
        <w:rPr>
          <w:rFonts w:eastAsia="Calibri"/>
          <w:sz w:val="16"/>
          <w14:ligatures w14:val="standardContextual"/>
        </w:rPr>
        <w:t xml:space="preserve">. [12] Although there are discords in the division and naming of business cycle, it is certain that they are </w:t>
      </w:r>
      <w:r w:rsidRPr="00312F2F">
        <w:rPr>
          <w:rFonts w:eastAsia="Calibri"/>
          <w:highlight w:val="cyan"/>
          <w:u w:val="single"/>
          <w14:ligatures w14:val="standardContextual"/>
        </w:rPr>
        <w:t>not simply</w:t>
      </w:r>
      <w:r w:rsidRPr="00312F2F">
        <w:rPr>
          <w:rFonts w:eastAsia="Calibri"/>
          <w:sz w:val="16"/>
          <w14:ligatures w14:val="standardContextual"/>
        </w:rPr>
        <w:t xml:space="preserve"> divided into </w:t>
      </w:r>
      <w:r w:rsidRPr="00312F2F">
        <w:rPr>
          <w:rFonts w:eastAsia="Calibri"/>
          <w:u w:val="single"/>
          <w14:ligatures w14:val="standardContextual"/>
        </w:rPr>
        <w:t xml:space="preserve">two stages of </w:t>
      </w:r>
      <w:r w:rsidRPr="00312F2F">
        <w:rPr>
          <w:rFonts w:eastAsia="Calibri"/>
          <w:highlight w:val="cyan"/>
          <w:u w:val="single"/>
          <w14:ligatures w14:val="standardContextual"/>
        </w:rPr>
        <w:t>rise and recession</w:t>
      </w:r>
      <w:r w:rsidRPr="00312F2F">
        <w:rPr>
          <w:rFonts w:eastAsia="Calibri"/>
          <w:sz w:val="16"/>
          <w14:ligatures w14:val="standardContextual"/>
        </w:rPr>
        <w:t xml:space="preserve">. However, as mentioned above, </w:t>
      </w:r>
      <w:r w:rsidRPr="00312F2F">
        <w:rPr>
          <w:rFonts w:eastAsia="Calibri"/>
          <w:u w:val="single"/>
          <w14:ligatures w14:val="standardContextual"/>
        </w:rPr>
        <w:t>scholars who discussed the relationship between business cycle and war often failed to divide the business cycle into four stages</w:t>
      </w:r>
      <w:r w:rsidRPr="00312F2F">
        <w:rPr>
          <w:rFonts w:eastAsia="Calibri"/>
          <w:sz w:val="16"/>
          <w14:ligatures w14:val="standardContextual"/>
        </w:rPr>
        <w:t xml:space="preserve"> in detail to analyze the relationship. </w:t>
      </w:r>
    </w:p>
    <w:p w14:paraId="4776FE7F" w14:textId="77777777" w:rsidR="001A31F4" w:rsidRPr="00312F2F" w:rsidRDefault="001A31F4" w:rsidP="001A31F4">
      <w:pPr>
        <w:rPr>
          <w:rFonts w:eastAsia="Calibri"/>
          <w:u w:val="single"/>
          <w14:ligatures w14:val="standardContextual"/>
        </w:rPr>
      </w:pPr>
      <w:r w:rsidRPr="00312F2F">
        <w:rPr>
          <w:rFonts w:eastAsia="Calibri"/>
          <w:sz w:val="16"/>
          <w14:ligatures w14:val="standardContextual"/>
        </w:rPr>
        <w:t xml:space="preserve">First, </w:t>
      </w:r>
      <w:r w:rsidRPr="00312F2F">
        <w:rPr>
          <w:rFonts w:eastAsia="Calibri"/>
          <w:b/>
          <w:iCs/>
          <w:highlight w:val="cyan"/>
          <w:u w:val="single"/>
          <w:bdr w:val="single" w:sz="8" w:space="0" w:color="auto"/>
          <w14:ligatures w14:val="standardContextual"/>
        </w:rPr>
        <w:t>war can occur at any</w:t>
      </w:r>
      <w:r w:rsidRPr="00312F2F">
        <w:rPr>
          <w:rFonts w:eastAsia="Calibri"/>
          <w:b/>
          <w:iCs/>
          <w:u w:val="single"/>
          <w:bdr w:val="single" w:sz="8" w:space="0" w:color="auto"/>
          <w14:ligatures w14:val="standardContextual"/>
        </w:rPr>
        <w:t xml:space="preserve"> stage</w:t>
      </w:r>
      <w:r w:rsidRPr="00312F2F">
        <w:rPr>
          <w:rFonts w:eastAsia="Calibri"/>
          <w:sz w:val="16"/>
          <w14:ligatures w14:val="standardContextual"/>
        </w:rPr>
        <w:t xml:space="preserve"> </w:t>
      </w:r>
      <w:r w:rsidRPr="00312F2F">
        <w:rPr>
          <w:rFonts w:eastAsia="Calibri"/>
          <w:u w:val="single"/>
          <w14:ligatures w14:val="standardContextual"/>
        </w:rPr>
        <w:t xml:space="preserve">of expansion, crisis, recession, recovery, so it is unrealistic to assume that wars occur at any </w:t>
      </w:r>
      <w:proofErr w:type="gramStart"/>
      <w:r w:rsidRPr="00312F2F">
        <w:rPr>
          <w:rFonts w:eastAsia="Calibri"/>
          <w:u w:val="single"/>
          <w14:ligatures w14:val="standardContextual"/>
        </w:rPr>
        <w:t>particular stage</w:t>
      </w:r>
      <w:proofErr w:type="gramEnd"/>
      <w:r w:rsidRPr="00312F2F">
        <w:rPr>
          <w:rFonts w:eastAsia="Calibri"/>
          <w:sz w:val="16"/>
          <w14:ligatures w14:val="standardContextual"/>
        </w:rPr>
        <w:t xml:space="preserve"> of the business cycle. On the one hand, </w:t>
      </w:r>
      <w:r w:rsidRPr="00312F2F">
        <w:rPr>
          <w:rFonts w:eastAsia="Calibri"/>
          <w:u w:val="single"/>
          <w14:ligatures w14:val="standardContextual"/>
        </w:rPr>
        <w:t xml:space="preserve">although the domestic economic problems in the crisis/recession/depression period break out and become prominent in a </w:t>
      </w:r>
      <w:r w:rsidRPr="00312F2F">
        <w:rPr>
          <w:rFonts w:eastAsia="Calibri"/>
          <w:b/>
          <w:iCs/>
          <w:u w:val="single"/>
          <w:bdr w:val="single" w:sz="8" w:space="0" w:color="auto"/>
          <w14:ligatures w14:val="standardContextual"/>
        </w:rPr>
        <w:t>short time</w:t>
      </w:r>
      <w:r w:rsidRPr="00312F2F">
        <w:rPr>
          <w:rFonts w:eastAsia="Calibri"/>
          <w:sz w:val="16"/>
          <w14:ligatures w14:val="standardContextual"/>
        </w:rPr>
        <w:t xml:space="preserve">, in fact, </w:t>
      </w:r>
      <w:r w:rsidRPr="00312F2F">
        <w:rPr>
          <w:rFonts w:eastAsia="Calibri"/>
          <w:u w:val="single"/>
          <w14:ligatures w14:val="standardContextual"/>
        </w:rPr>
        <w:t xml:space="preserve">such challenge exists at all stages of the business cycle. </w:t>
      </w:r>
      <w:r w:rsidRPr="00312F2F">
        <w:rPr>
          <w:rFonts w:eastAsia="Calibri"/>
          <w:highlight w:val="cyan"/>
          <w:u w:val="single"/>
          <w14:ligatures w14:val="standardContextual"/>
        </w:rPr>
        <w:t>When countries cannot</w:t>
      </w:r>
      <w:r w:rsidRPr="00312F2F">
        <w:rPr>
          <w:rFonts w:eastAsia="Calibri"/>
          <w:u w:val="single"/>
          <w14:ligatures w14:val="standardContextual"/>
        </w:rPr>
        <w:t xml:space="preserve"> manage to </w:t>
      </w:r>
      <w:r w:rsidRPr="00312F2F">
        <w:rPr>
          <w:rFonts w:eastAsia="Calibri"/>
          <w:highlight w:val="cyan"/>
          <w:u w:val="single"/>
          <w14:ligatures w14:val="standardContextual"/>
        </w:rPr>
        <w:t>solve</w:t>
      </w:r>
      <w:r w:rsidRPr="00312F2F">
        <w:rPr>
          <w:rFonts w:eastAsia="Calibri"/>
          <w:u w:val="single"/>
          <w14:ligatures w14:val="standardContextual"/>
        </w:rPr>
        <w:t xml:space="preserve"> these </w:t>
      </w:r>
      <w:r w:rsidRPr="00312F2F">
        <w:rPr>
          <w:rFonts w:eastAsia="Calibri"/>
          <w:highlight w:val="cyan"/>
          <w:u w:val="single"/>
          <w14:ligatures w14:val="standardContextual"/>
        </w:rPr>
        <w:t>problems</w:t>
      </w:r>
      <w:r w:rsidRPr="00312F2F">
        <w:rPr>
          <w:rFonts w:eastAsia="Calibri"/>
          <w:u w:val="single"/>
          <w14:ligatures w14:val="standardContextual"/>
        </w:rPr>
        <w:t xml:space="preserve"> through conventional approaches</w:t>
      </w:r>
      <w:r w:rsidRPr="00312F2F">
        <w:rPr>
          <w:rFonts w:eastAsia="Calibri"/>
          <w:sz w:val="16"/>
          <w14:ligatures w14:val="standardContextual"/>
        </w:rPr>
        <w:t xml:space="preserve">, including fiscal and monetary policies, </w:t>
      </w:r>
      <w:r w:rsidRPr="00312F2F">
        <w:rPr>
          <w:rFonts w:eastAsia="Calibri"/>
          <w:highlight w:val="cyan"/>
          <w:u w:val="single"/>
          <w14:ligatures w14:val="standardContextual"/>
        </w:rPr>
        <w:t xml:space="preserve">they may </w:t>
      </w:r>
      <w:r w:rsidRPr="00312F2F">
        <w:rPr>
          <w:rFonts w:eastAsia="Calibri"/>
          <w:b/>
          <w:iCs/>
          <w:highlight w:val="cyan"/>
          <w:u w:val="single"/>
          <w:bdr w:val="single" w:sz="8" w:space="0" w:color="auto"/>
          <w14:ligatures w14:val="standardContextual"/>
        </w:rPr>
        <w:t>resort to military expansion</w:t>
      </w:r>
      <w:r w:rsidRPr="00312F2F">
        <w:rPr>
          <w:rFonts w:eastAsia="Calibri"/>
          <w:sz w:val="16"/>
          <w14:ligatures w14:val="standardContextual"/>
        </w:rPr>
        <w:t xml:space="preserve"> </w:t>
      </w:r>
      <w:r w:rsidRPr="00312F2F">
        <w:rPr>
          <w:rFonts w:eastAsia="Calibri"/>
          <w:u w:val="single"/>
          <w14:ligatures w14:val="standardContextual"/>
        </w:rPr>
        <w:t>to achieve their goals</w:t>
      </w:r>
      <w:r w:rsidRPr="00312F2F">
        <w:rPr>
          <w:rFonts w:eastAsia="Calibri"/>
          <w:sz w:val="16"/>
          <w14:ligatures w14:val="standardContextual"/>
        </w:rPr>
        <w:t xml:space="preserve">, a theory known as Lateral Pressure. [13] </w:t>
      </w:r>
      <w:r w:rsidRPr="00312F2F">
        <w:rPr>
          <w:rFonts w:eastAsia="Calibri"/>
          <w:u w:val="single"/>
          <w14:ligatures w14:val="standardContextual"/>
        </w:rPr>
        <w:t xml:space="preserve">Under such circumstances, </w:t>
      </w:r>
      <w:r w:rsidRPr="00312F2F">
        <w:rPr>
          <w:rFonts w:eastAsia="Calibri"/>
          <w:highlight w:val="cyan"/>
          <w:u w:val="single"/>
          <w14:ligatures w14:val="standardContextual"/>
        </w:rPr>
        <w:t>even countries in</w:t>
      </w:r>
      <w:r w:rsidRPr="00312F2F">
        <w:rPr>
          <w:rFonts w:eastAsia="Calibri"/>
          <w:u w:val="single"/>
          <w14:ligatures w14:val="standardContextual"/>
        </w:rPr>
        <w:t xml:space="preserve"> the period of economic </w:t>
      </w:r>
      <w:r w:rsidRPr="00312F2F">
        <w:rPr>
          <w:rFonts w:eastAsia="Calibri"/>
          <w:highlight w:val="cyan"/>
          <w:u w:val="single"/>
          <w14:ligatures w14:val="standardContextual"/>
        </w:rPr>
        <w:t xml:space="preserve">expansion are </w:t>
      </w:r>
      <w:r w:rsidRPr="00312F2F">
        <w:rPr>
          <w:rFonts w:eastAsia="Calibri"/>
          <w:b/>
          <w:iCs/>
          <w:highlight w:val="cyan"/>
          <w:u w:val="single"/>
          <w:bdr w:val="single" w:sz="8" w:space="0" w:color="auto"/>
          <w14:ligatures w14:val="standardContextual"/>
        </w:rPr>
        <w:t>facing downward pressure</w:t>
      </w:r>
      <w:r w:rsidRPr="00312F2F">
        <w:rPr>
          <w:rFonts w:eastAsia="Calibri"/>
          <w:sz w:val="16"/>
          <w14:ligatures w14:val="standardContextual"/>
        </w:rPr>
        <w:t xml:space="preserve"> </w:t>
      </w:r>
      <w:r w:rsidRPr="00312F2F">
        <w:rPr>
          <w:rFonts w:eastAsia="Calibri"/>
          <w:u w:val="single"/>
          <w14:ligatures w14:val="standardContextual"/>
        </w:rPr>
        <w:t xml:space="preserve">on the economy and may try to </w:t>
      </w:r>
      <w:r w:rsidRPr="00312F2F">
        <w:rPr>
          <w:rFonts w:eastAsia="Calibri"/>
          <w:b/>
          <w:iCs/>
          <w:u w:val="single"/>
          <w:bdr w:val="single" w:sz="8" w:space="0" w:color="auto"/>
          <w14:ligatures w14:val="standardContextual"/>
        </w:rPr>
        <w:t>solve the problem through expansion</w:t>
      </w:r>
      <w:r w:rsidRPr="00312F2F">
        <w:rPr>
          <w:rFonts w:eastAsia="Calibri"/>
          <w:sz w:val="16"/>
          <w14:ligatures w14:val="standardContextual"/>
        </w:rPr>
        <w:t xml:space="preserve">. On the other hand, </w:t>
      </w:r>
      <w:r w:rsidRPr="00312F2F">
        <w:rPr>
          <w:rFonts w:eastAsia="Calibri"/>
          <w:u w:val="single"/>
          <w14:ligatures w14:val="standardContextual"/>
        </w:rPr>
        <w:t>although the resources required for foreign wars are huge for countries in economic depression, the decision to wage wars depends largely on the consideration of the gain and loss of wars</w:t>
      </w:r>
      <w:r w:rsidRPr="00312F2F">
        <w:rPr>
          <w:rFonts w:eastAsia="Calibri"/>
          <w:sz w:val="16"/>
          <w14:ligatures w14:val="standardContextual"/>
        </w:rPr>
        <w:t xml:space="preserve">. Even during depression, governments can raise funding for war by issuing bonds. Argentina, for example, was mired in economic stagflation before the war on the Malvinas islands (also known as the </w:t>
      </w:r>
      <w:proofErr w:type="gramStart"/>
      <w:r w:rsidRPr="00312F2F">
        <w:rPr>
          <w:rFonts w:eastAsia="Calibri"/>
          <w:sz w:val="16"/>
          <w14:ligatures w14:val="standardContextual"/>
        </w:rPr>
        <w:t>Falkland islands</w:t>
      </w:r>
      <w:proofErr w:type="gramEnd"/>
      <w:r w:rsidRPr="00312F2F">
        <w:rPr>
          <w:rFonts w:eastAsia="Calibri"/>
          <w:sz w:val="16"/>
          <w14:ligatures w14:val="standardContextual"/>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312F2F">
        <w:rPr>
          <w:rFonts w:eastAsia="Calibri"/>
          <w:u w:val="single"/>
          <w14:ligatures w14:val="standardContextual"/>
        </w:rPr>
        <w:t xml:space="preserve">war has the conditions and reasons for its outbreak in all stages of the business cycle. </w:t>
      </w:r>
    </w:p>
    <w:p w14:paraId="3B0E3324" w14:textId="77777777" w:rsidR="001A31F4" w:rsidRPr="00312F2F" w:rsidRDefault="001A31F4" w:rsidP="001A31F4">
      <w:pPr>
        <w:rPr>
          <w:rFonts w:eastAsia="Calibri"/>
          <w:sz w:val="16"/>
          <w14:ligatures w14:val="standardContextual"/>
        </w:rPr>
      </w:pPr>
      <w:r w:rsidRPr="00312F2F">
        <w:rPr>
          <w:rFonts w:eastAsia="Calibri"/>
          <w:sz w:val="16"/>
          <w14:ligatures w14:val="standardContextual"/>
        </w:rPr>
        <w:t xml:space="preserve">Second, </w:t>
      </w:r>
      <w:r w:rsidRPr="00312F2F">
        <w:rPr>
          <w:rFonts w:eastAsia="Calibri"/>
          <w:highlight w:val="cyan"/>
          <w:u w:val="single"/>
          <w14:ligatures w14:val="standardContextual"/>
        </w:rPr>
        <w:t>the</w:t>
      </w:r>
      <w:r w:rsidRPr="00312F2F">
        <w:rPr>
          <w:rFonts w:eastAsia="Calibri"/>
          <w:u w:val="single"/>
          <w14:ligatures w14:val="standardContextual"/>
        </w:rPr>
        <w:t xml:space="preserve"> economic </w:t>
      </w:r>
      <w:r w:rsidRPr="00312F2F">
        <w:rPr>
          <w:rFonts w:eastAsia="Calibri"/>
          <w:highlight w:val="cyan"/>
          <w:u w:val="single"/>
          <w14:ligatures w14:val="standardContextual"/>
        </w:rPr>
        <w:t>origin for</w:t>
      </w:r>
      <w:r w:rsidRPr="00312F2F">
        <w:rPr>
          <w:rFonts w:eastAsia="Calibri"/>
          <w:u w:val="single"/>
          <w14:ligatures w14:val="standardContextual"/>
        </w:rPr>
        <w:t xml:space="preserve"> the </w:t>
      </w:r>
      <w:r w:rsidRPr="00312F2F">
        <w:rPr>
          <w:rFonts w:eastAsia="Calibri"/>
          <w:highlight w:val="cyan"/>
          <w:u w:val="single"/>
          <w14:ligatures w14:val="standardContextual"/>
        </w:rPr>
        <w:t>outbreak</w:t>
      </w:r>
      <w:r w:rsidRPr="00312F2F">
        <w:rPr>
          <w:rFonts w:eastAsia="Calibri"/>
          <w:u w:val="single"/>
          <w14:ligatures w14:val="standardContextual"/>
        </w:rPr>
        <w:t xml:space="preserve"> of war is </w:t>
      </w:r>
      <w:r w:rsidRPr="00312F2F">
        <w:rPr>
          <w:rFonts w:eastAsia="Calibri"/>
          <w:b/>
          <w:iCs/>
          <w:u w:val="single"/>
          <w:bdr w:val="single" w:sz="8" w:space="0" w:color="auto"/>
          <w14:ligatures w14:val="standardContextual"/>
        </w:rPr>
        <w:t>downward pressure on the economy</w:t>
      </w:r>
      <w:r w:rsidRPr="00312F2F">
        <w:rPr>
          <w:rFonts w:eastAsia="Calibri"/>
          <w:sz w:val="16"/>
          <w14:ligatures w14:val="standardContextual"/>
        </w:rPr>
        <w:t xml:space="preserve"> </w:t>
      </w:r>
      <w:r w:rsidRPr="00312F2F">
        <w:rPr>
          <w:rFonts w:eastAsia="Calibri"/>
          <w:u w:val="single"/>
          <w14:ligatures w14:val="standardContextual"/>
        </w:rPr>
        <w:t>rather than optimism or competition</w:t>
      </w:r>
      <w:r w:rsidRPr="00312F2F">
        <w:rPr>
          <w:rFonts w:eastAsia="Calibri"/>
          <w:sz w:val="16"/>
          <w14:ligatures w14:val="standardContextual"/>
        </w:rPr>
        <w:t xml:space="preserve"> for monopoly capital, which may exist during economic recession or economic prosperity. This is due to </w:t>
      </w:r>
      <w:proofErr w:type="gramStart"/>
      <w:r w:rsidRPr="00312F2F">
        <w:rPr>
          <w:rFonts w:eastAsia="Calibri"/>
          <w:sz w:val="16"/>
          <w14:ligatures w14:val="standardContextual"/>
        </w:rPr>
        <w:t>a fact</w:t>
      </w:r>
      <w:proofErr w:type="gramEnd"/>
      <w:r w:rsidRPr="00312F2F">
        <w:rPr>
          <w:rFonts w:eastAsia="Calibri"/>
          <w:sz w:val="16"/>
          <w14:ligatures w14:val="standardContextual"/>
        </w:rPr>
        <w:t xml:space="preserve"> that </w:t>
      </w:r>
      <w:r w:rsidRPr="00312F2F">
        <w:rPr>
          <w:rFonts w:eastAsia="Calibri"/>
          <w:highlight w:val="cyan"/>
          <w:u w:val="single"/>
          <w14:ligatures w14:val="standardContextual"/>
        </w:rPr>
        <w:t>during</w:t>
      </w:r>
      <w:r w:rsidRPr="00312F2F">
        <w:rPr>
          <w:rFonts w:eastAsia="Calibri"/>
          <w:u w:val="single"/>
          <w14:ligatures w14:val="standardContextual"/>
        </w:rPr>
        <w:t xml:space="preserve"> economic </w:t>
      </w:r>
      <w:r w:rsidRPr="00312F2F">
        <w:rPr>
          <w:rFonts w:eastAsia="Calibri"/>
          <w:highlight w:val="cyan"/>
          <w:u w:val="single"/>
          <w14:ligatures w14:val="standardContextual"/>
        </w:rPr>
        <w:t>prosperity, people are</w:t>
      </w:r>
      <w:r w:rsidRPr="00312F2F">
        <w:rPr>
          <w:rFonts w:eastAsia="Calibri"/>
          <w:u w:val="single"/>
          <w14:ligatures w14:val="standardContextual"/>
        </w:rPr>
        <w:t xml:space="preserve"> also </w:t>
      </w:r>
      <w:r w:rsidRPr="00312F2F">
        <w:rPr>
          <w:rFonts w:eastAsia="Calibri"/>
          <w:highlight w:val="cyan"/>
          <w:u w:val="single"/>
          <w14:ligatures w14:val="standardContextual"/>
        </w:rPr>
        <w:t>worried about</w:t>
      </w:r>
      <w:r w:rsidRPr="00312F2F">
        <w:rPr>
          <w:rFonts w:eastAsia="Calibri"/>
          <w:u w:val="single"/>
          <w14:ligatures w14:val="standardContextual"/>
        </w:rPr>
        <w:t xml:space="preserve"> a </w:t>
      </w:r>
      <w:r w:rsidRPr="00312F2F">
        <w:rPr>
          <w:rFonts w:eastAsia="Calibri"/>
          <w:b/>
          <w:iCs/>
          <w:highlight w:val="cyan"/>
          <w:u w:val="single"/>
          <w:bdr w:val="single" w:sz="8" w:space="0" w:color="auto"/>
          <w14:ligatures w14:val="standardContextual"/>
        </w:rPr>
        <w:t>potential</w:t>
      </w:r>
      <w:r w:rsidRPr="00312F2F">
        <w:rPr>
          <w:rFonts w:eastAsia="Calibri"/>
          <w:b/>
          <w:iCs/>
          <w:u w:val="single"/>
          <w:bdr w:val="single" w:sz="8" w:space="0" w:color="auto"/>
          <w14:ligatures w14:val="standardContextual"/>
        </w:rPr>
        <w:t xml:space="preserve"> economic </w:t>
      </w:r>
      <w:r w:rsidRPr="00312F2F">
        <w:rPr>
          <w:rFonts w:eastAsia="Calibri"/>
          <w:b/>
          <w:iCs/>
          <w:highlight w:val="cyan"/>
          <w:u w:val="single"/>
          <w:bdr w:val="single" w:sz="8" w:space="0" w:color="auto"/>
          <w14:ligatures w14:val="standardContextual"/>
        </w:rPr>
        <w:t>recession</w:t>
      </w:r>
      <w:r w:rsidRPr="00312F2F">
        <w:rPr>
          <w:rFonts w:eastAsia="Calibri"/>
          <w:sz w:val="16"/>
          <w14:ligatures w14:val="standardContextual"/>
        </w:rPr>
        <w:t xml:space="preserve">. Blainey pointed out that </w:t>
      </w:r>
      <w:r w:rsidRPr="00312F2F">
        <w:rPr>
          <w:rFonts w:eastAsia="Calibri"/>
          <w:highlight w:val="cyan"/>
          <w:u w:val="single"/>
          <w14:ligatures w14:val="standardContextual"/>
        </w:rPr>
        <w:t>war</w:t>
      </w:r>
      <w:r w:rsidRPr="00312F2F">
        <w:rPr>
          <w:rFonts w:eastAsia="Calibri"/>
          <w:u w:val="single"/>
          <w14:ligatures w14:val="standardContextual"/>
        </w:rPr>
        <w:t xml:space="preserve">s often occur </w:t>
      </w:r>
      <w:r w:rsidRPr="00312F2F">
        <w:rPr>
          <w:rFonts w:eastAsia="Calibri"/>
          <w:highlight w:val="cyan"/>
          <w:u w:val="single"/>
          <w14:ligatures w14:val="standardContextual"/>
        </w:rPr>
        <w:t>in the</w:t>
      </w:r>
      <w:r w:rsidRPr="00312F2F">
        <w:rPr>
          <w:rFonts w:eastAsia="Calibri"/>
          <w:u w:val="single"/>
          <w14:ligatures w14:val="standardContextual"/>
        </w:rPr>
        <w:t xml:space="preserve"> </w:t>
      </w:r>
      <w:r w:rsidRPr="00312F2F">
        <w:rPr>
          <w:rFonts w:eastAsia="Calibri"/>
          <w:b/>
          <w:iCs/>
          <w:u w:val="single"/>
          <w:bdr w:val="single" w:sz="8" w:space="0" w:color="auto"/>
          <w14:ligatures w14:val="standardContextual"/>
        </w:rPr>
        <w:t xml:space="preserve">economic </w:t>
      </w:r>
      <w:r w:rsidRPr="00312F2F">
        <w:rPr>
          <w:rFonts w:eastAsia="Calibri"/>
          <w:b/>
          <w:iCs/>
          <w:highlight w:val="cyan"/>
          <w:u w:val="single"/>
          <w:bdr w:val="single" w:sz="8" w:space="0" w:color="auto"/>
          <w14:ligatures w14:val="standardContextual"/>
        </w:rPr>
        <w:t>upturn</w:t>
      </w:r>
      <w:r w:rsidRPr="00312F2F">
        <w:rPr>
          <w:rFonts w:eastAsia="Calibri"/>
          <w:u w:val="single"/>
          <w14:ligatures w14:val="standardContextual"/>
        </w:rPr>
        <w:t xml:space="preserve">, which </w:t>
      </w:r>
      <w:r w:rsidRPr="00312F2F">
        <w:rPr>
          <w:rFonts w:eastAsia="Calibri"/>
          <w:highlight w:val="cyan"/>
          <w:u w:val="single"/>
          <w14:ligatures w14:val="standardContextual"/>
        </w:rPr>
        <w:t>is caused by</w:t>
      </w:r>
      <w:r w:rsidRPr="00312F2F">
        <w:rPr>
          <w:rFonts w:eastAsia="Calibri"/>
          <w:sz w:val="16"/>
          <w14:ligatures w14:val="standardContextual"/>
        </w:rPr>
        <w:t xml:space="preserve"> the </w:t>
      </w:r>
      <w:r w:rsidRPr="00312F2F">
        <w:rPr>
          <w:rFonts w:eastAsia="Calibri"/>
          <w:highlight w:val="cyan"/>
          <w:u w:val="single"/>
          <w14:ligatures w14:val="standardContextual"/>
        </w:rPr>
        <w:t>optimism</w:t>
      </w:r>
      <w:r w:rsidRPr="00312F2F">
        <w:rPr>
          <w:rFonts w:eastAsia="Calibri"/>
          <w:sz w:val="16"/>
          <w14:ligatures w14:val="standardContextual"/>
        </w:rPr>
        <w:t xml:space="preserve">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t>
      </w:r>
      <w:proofErr w:type="gramStart"/>
      <w:r w:rsidRPr="00312F2F">
        <w:rPr>
          <w:rFonts w:eastAsia="Calibri"/>
          <w:sz w:val="16"/>
          <w14:ligatures w14:val="standardContextual"/>
        </w:rPr>
        <w:t>war, but</w:t>
      </w:r>
      <w:proofErr w:type="gramEnd"/>
      <w:r w:rsidRPr="00312F2F">
        <w:rPr>
          <w:rFonts w:eastAsia="Calibri"/>
          <w:sz w:val="16"/>
          <w14:ligatures w14:val="standardContextual"/>
        </w:rPr>
        <w:t xml:space="preserve"> </w:t>
      </w:r>
      <w:proofErr w:type="gramStart"/>
      <w:r w:rsidRPr="00312F2F">
        <w:rPr>
          <w:rFonts w:eastAsia="Calibri"/>
          <w:sz w:val="16"/>
          <w14:ligatures w14:val="standardContextual"/>
        </w:rPr>
        <w:t>may somewhat</w:t>
      </w:r>
      <w:proofErr w:type="gramEnd"/>
      <w:r w:rsidRPr="00312F2F">
        <w:rPr>
          <w:rFonts w:eastAsia="Calibri"/>
          <w:sz w:val="16"/>
          <w14:ligatures w14:val="standardContextual"/>
        </w:rPr>
        <w:t xml:space="preserve">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w:t>
      </w:r>
      <w:proofErr w:type="gramStart"/>
      <w:r w:rsidRPr="00312F2F">
        <w:rPr>
          <w:rFonts w:eastAsia="Calibri"/>
          <w:sz w:val="16"/>
          <w14:ligatures w14:val="standardContextual"/>
        </w:rPr>
        <w:t>but in reality,</w:t>
      </w:r>
      <w:proofErr w:type="gramEnd"/>
      <w:r w:rsidRPr="00312F2F">
        <w:rPr>
          <w:rFonts w:eastAsia="Calibri"/>
          <w:sz w:val="16"/>
          <w14:ligatures w14:val="standardContextual"/>
        </w:rPr>
        <w:t xml:space="preserve"> </w:t>
      </w:r>
      <w:r w:rsidRPr="00312F2F">
        <w:rPr>
          <w:rFonts w:eastAsia="Calibri"/>
          <w:highlight w:val="cyan"/>
          <w:u w:val="single"/>
          <w14:ligatures w14:val="standardContextual"/>
        </w:rPr>
        <w:t>many</w:t>
      </w:r>
      <w:r w:rsidRPr="00312F2F">
        <w:rPr>
          <w:rFonts w:eastAsia="Calibri"/>
          <w:u w:val="single"/>
          <w14:ligatures w14:val="standardContextual"/>
        </w:rPr>
        <w:t xml:space="preserve"> wars </w:t>
      </w:r>
      <w:r w:rsidRPr="00312F2F">
        <w:rPr>
          <w:rFonts w:eastAsia="Calibri"/>
          <w:highlight w:val="cyan"/>
          <w:u w:val="single"/>
          <w14:ligatures w14:val="standardContextual"/>
        </w:rPr>
        <w:t>take place among</w:t>
      </w:r>
      <w:r w:rsidRPr="00312F2F">
        <w:rPr>
          <w:rFonts w:eastAsia="Calibri"/>
          <w:u w:val="single"/>
          <w14:ligatures w14:val="standardContextual"/>
        </w:rPr>
        <w:t xml:space="preserve"> developing </w:t>
      </w:r>
      <w:r w:rsidRPr="00312F2F">
        <w:rPr>
          <w:rFonts w:eastAsia="Calibri"/>
          <w:highlight w:val="cyan"/>
          <w:u w:val="single"/>
          <w14:ligatures w14:val="standardContextual"/>
        </w:rPr>
        <w:t>countries whose economies are</w:t>
      </w:r>
      <w:r w:rsidRPr="00312F2F">
        <w:rPr>
          <w:rFonts w:eastAsia="Calibri"/>
          <w:u w:val="single"/>
          <w14:ligatures w14:val="standardContextual"/>
        </w:rPr>
        <w:t xml:space="preserve"> still at their </w:t>
      </w:r>
      <w:r w:rsidRPr="00312F2F">
        <w:rPr>
          <w:rFonts w:eastAsia="Calibri"/>
          <w:b/>
          <w:iCs/>
          <w:highlight w:val="cyan"/>
          <w:u w:val="single"/>
          <w:bdr w:val="single" w:sz="8" w:space="0" w:color="auto"/>
          <w14:ligatures w14:val="standardContextual"/>
        </w:rPr>
        <w:t>beginning</w:t>
      </w:r>
      <w:r w:rsidRPr="00312F2F">
        <w:rPr>
          <w:rFonts w:eastAsia="Calibri"/>
          <w:b/>
          <w:iCs/>
          <w:u w:val="single"/>
          <w:bdr w:val="single" w:sz="8" w:space="0" w:color="auto"/>
          <w14:ligatures w14:val="standardContextual"/>
        </w:rPr>
        <w:t xml:space="preserve"> stages</w:t>
      </w:r>
      <w:r w:rsidRPr="00312F2F">
        <w:rPr>
          <w:rFonts w:eastAsia="Calibri"/>
          <w:sz w:val="16"/>
          <w14:ligatures w14:val="standardContextual"/>
        </w:rPr>
        <w:t xml:space="preserve">.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w:t>
      </w:r>
      <w:proofErr w:type="gramStart"/>
      <w:r w:rsidRPr="00312F2F">
        <w:rPr>
          <w:rFonts w:eastAsia="Calibri"/>
          <w:sz w:val="16"/>
          <w14:ligatures w14:val="standardContextual"/>
        </w:rPr>
        <w:t>So</w:t>
      </w:r>
      <w:proofErr w:type="gramEnd"/>
      <w:r w:rsidRPr="00312F2F">
        <w:rPr>
          <w:rFonts w:eastAsia="Calibri"/>
          <w:sz w:val="16"/>
          <w14:ligatures w14:val="standardContextual"/>
        </w:rPr>
        <w:t xml:space="preserve"> the downward pressure on the economy is the cause of war. </w:t>
      </w:r>
    </w:p>
    <w:p w14:paraId="2ACCC039" w14:textId="77777777" w:rsidR="001A31F4" w:rsidRDefault="001A31F4" w:rsidP="001A31F4">
      <w:pPr>
        <w:rPr>
          <w:rFonts w:eastAsia="Calibri"/>
          <w:sz w:val="16"/>
          <w14:ligatures w14:val="standardContextual"/>
        </w:rPr>
      </w:pPr>
      <w:r w:rsidRPr="00312F2F">
        <w:rPr>
          <w:rFonts w:eastAsia="Calibri"/>
          <w:sz w:val="16"/>
          <w14:ligatures w14:val="standardContextual"/>
        </w:rPr>
        <w:t xml:space="preserve">Third, </w:t>
      </w:r>
      <w:r w:rsidRPr="00312F2F">
        <w:rPr>
          <w:rFonts w:eastAsia="Calibri"/>
          <w:u w:val="single"/>
          <w14:ligatures w14:val="standardContextual"/>
        </w:rPr>
        <w:t xml:space="preserve">the business cycle may be related </w:t>
      </w:r>
      <w:proofErr w:type="gramStart"/>
      <w:r w:rsidRPr="00312F2F">
        <w:rPr>
          <w:rFonts w:eastAsia="Calibri"/>
          <w:u w:val="single"/>
          <w14:ligatures w14:val="standardContextual"/>
        </w:rPr>
        <w:t>with</w:t>
      </w:r>
      <w:proofErr w:type="gramEnd"/>
      <w:r w:rsidRPr="00312F2F">
        <w:rPr>
          <w:rFonts w:eastAsia="Calibri"/>
          <w:u w:val="single"/>
          <w14:ligatures w14:val="standardContextual"/>
        </w:rPr>
        <w:t xml:space="preserve"> the intensity, instead of the </w:t>
      </w:r>
      <w:proofErr w:type="gramStart"/>
      <w:r w:rsidRPr="00312F2F">
        <w:rPr>
          <w:rFonts w:eastAsia="Calibri"/>
          <w:u w:val="single"/>
          <w14:ligatures w14:val="standardContextual"/>
        </w:rPr>
        <w:t>outbreak,</w:t>
      </w:r>
      <w:proofErr w:type="gramEnd"/>
      <w:r w:rsidRPr="00312F2F">
        <w:rPr>
          <w:rFonts w:eastAsia="Calibri"/>
          <w:u w:val="single"/>
          <w14:ligatures w14:val="standardContextual"/>
        </w:rPr>
        <w:t xml:space="preserve"> of the war</w:t>
      </w:r>
      <w:r w:rsidRPr="00312F2F">
        <w:rPr>
          <w:rFonts w:eastAsia="Calibri"/>
          <w:sz w:val="16"/>
          <w14:ligatures w14:val="standardContextual"/>
        </w:rPr>
        <w:t xml:space="preserve">. Scholars who supported the first two views did not pay attention to the underlying relationship between business cycle and the intensity of war. Some scholars, such as Nikolai Kondratieff and Joshua Goldstein, </w:t>
      </w:r>
      <w:proofErr w:type="gramStart"/>
      <w:r w:rsidRPr="00312F2F">
        <w:rPr>
          <w:rFonts w:eastAsia="Calibri"/>
          <w:sz w:val="16"/>
          <w14:ligatures w14:val="standardContextual"/>
        </w:rPr>
        <w:t>believes</w:t>
      </w:r>
      <w:proofErr w:type="gramEnd"/>
      <w:r w:rsidRPr="00312F2F">
        <w:rPr>
          <w:rFonts w:eastAsia="Calibri"/>
          <w:sz w:val="16"/>
          <w14:ligatures w14:val="standardContextual"/>
        </w:rPr>
        <w:t xml:space="preserve"> that the business cycle is not directly related to the outbreak of war, but the outbreak of war during the economic upswing appears to be more intense and persistent. In their analysis of the business cycle and war, Kondratieff and Goldstein discovered that </w:t>
      </w:r>
      <w:r w:rsidRPr="00312F2F">
        <w:rPr>
          <w:rFonts w:eastAsia="Calibri"/>
          <w:highlight w:val="cyan"/>
          <w:u w:val="single"/>
          <w14:ligatures w14:val="standardContextual"/>
        </w:rPr>
        <w:t>the most</w:t>
      </w:r>
      <w:r w:rsidRPr="00312F2F">
        <w:rPr>
          <w:rFonts w:eastAsia="Calibri"/>
          <w:u w:val="single"/>
          <w14:ligatures w14:val="standardContextual"/>
        </w:rPr>
        <w:t xml:space="preserve"> dramatic and </w:t>
      </w:r>
      <w:r w:rsidRPr="00312F2F">
        <w:rPr>
          <w:rFonts w:eastAsia="Calibri"/>
          <w:highlight w:val="cyan"/>
          <w:u w:val="single"/>
          <w14:ligatures w14:val="standardContextual"/>
        </w:rPr>
        <w:t>deadly wars occurred during</w:t>
      </w:r>
      <w:r w:rsidRPr="00312F2F">
        <w:rPr>
          <w:rFonts w:eastAsia="Calibri"/>
          <w:u w:val="single"/>
          <w14:ligatures w14:val="standardContextual"/>
        </w:rPr>
        <w:t xml:space="preserve"> periods of economic </w:t>
      </w:r>
      <w:r w:rsidRPr="00312F2F">
        <w:rPr>
          <w:rFonts w:eastAsia="Calibri"/>
          <w:highlight w:val="cyan"/>
          <w:u w:val="single"/>
          <w14:ligatures w14:val="standardContextual"/>
        </w:rPr>
        <w:t>upswing</w:t>
      </w:r>
      <w:r w:rsidRPr="00312F2F">
        <w:rPr>
          <w:rFonts w:eastAsia="Calibri"/>
          <w:sz w:val="16"/>
          <w14:ligatures w14:val="standardContextual"/>
        </w:rPr>
        <w:t xml:space="preserve">. This finding may provide some clues on the relationship between war and the business cycle. </w:t>
      </w:r>
      <w:r w:rsidRPr="00312F2F">
        <w:rPr>
          <w:rFonts w:eastAsia="Calibri"/>
          <w:u w:val="single"/>
          <w14:ligatures w14:val="standardContextual"/>
        </w:rPr>
        <w:t>Although the relationship between the outbreak of war and the business cycle is unclear, the scale of the war is likely to be influenced by the exact phase of the business cycle in which the belligerents are engaged</w:t>
      </w:r>
      <w:r w:rsidRPr="00312F2F">
        <w:rPr>
          <w:rFonts w:eastAsia="Calibri"/>
          <w:sz w:val="16"/>
          <w14:ligatures w14:val="standardContextual"/>
        </w:rPr>
        <w:t xml:space="preserve">. Such a phenomenon might make sense, since </w:t>
      </w:r>
      <w:r w:rsidRPr="00312F2F">
        <w:rPr>
          <w:rFonts w:eastAsia="Calibri"/>
          <w:highlight w:val="cyan"/>
          <w:u w:val="single"/>
          <w14:ligatures w14:val="standardContextual"/>
        </w:rPr>
        <w:t>countries in</w:t>
      </w:r>
      <w:r w:rsidRPr="00312F2F">
        <w:rPr>
          <w:rFonts w:eastAsia="Calibri"/>
          <w:u w:val="single"/>
          <w14:ligatures w14:val="standardContextual"/>
        </w:rPr>
        <w:t xml:space="preserve"> economic </w:t>
      </w:r>
      <w:r w:rsidRPr="00312F2F">
        <w:rPr>
          <w:rFonts w:eastAsia="Calibri"/>
          <w:highlight w:val="cyan"/>
          <w:u w:val="single"/>
          <w14:ligatures w14:val="standardContextual"/>
        </w:rPr>
        <w:t>upturn have</w:t>
      </w:r>
      <w:r w:rsidRPr="00312F2F">
        <w:rPr>
          <w:rFonts w:eastAsia="Calibri"/>
          <w:sz w:val="16"/>
          <w:highlight w:val="cyan"/>
          <w14:ligatures w14:val="standardContextual"/>
        </w:rPr>
        <w:t xml:space="preserve"> </w:t>
      </w:r>
      <w:r w:rsidRPr="00312F2F">
        <w:rPr>
          <w:rFonts w:eastAsia="Calibri"/>
          <w:b/>
          <w:iCs/>
          <w:highlight w:val="cyan"/>
          <w:u w:val="single"/>
          <w:bdr w:val="single" w:sz="8" w:space="0" w:color="auto"/>
          <w14:ligatures w14:val="standardContextual"/>
        </w:rPr>
        <w:t>better</w:t>
      </w:r>
      <w:r w:rsidRPr="00312F2F">
        <w:rPr>
          <w:rFonts w:eastAsia="Calibri"/>
          <w:b/>
          <w:iCs/>
          <w:u w:val="single"/>
          <w:bdr w:val="single" w:sz="8" w:space="0" w:color="auto"/>
          <w14:ligatures w14:val="standardContextual"/>
        </w:rPr>
        <w:t xml:space="preserve"> fiscal </w:t>
      </w:r>
      <w:r w:rsidRPr="00312F2F">
        <w:rPr>
          <w:rFonts w:eastAsia="Calibri"/>
          <w:b/>
          <w:iCs/>
          <w:highlight w:val="cyan"/>
          <w:u w:val="single"/>
          <w:bdr w:val="single" w:sz="8" w:space="0" w:color="auto"/>
          <w14:ligatures w14:val="standardContextual"/>
        </w:rPr>
        <w:t>capacity</w:t>
      </w:r>
      <w:r w:rsidRPr="00312F2F">
        <w:rPr>
          <w:rFonts w:eastAsia="Calibri"/>
          <w:highlight w:val="cyan"/>
          <w:u w:val="single"/>
          <w14:ligatures w14:val="standardContextual"/>
        </w:rPr>
        <w:t xml:space="preserve">, making them </w:t>
      </w:r>
      <w:r w:rsidRPr="00312F2F">
        <w:rPr>
          <w:rFonts w:eastAsia="Calibri"/>
          <w:b/>
          <w:iCs/>
          <w:highlight w:val="cyan"/>
          <w:u w:val="single"/>
          <w:bdr w:val="single" w:sz="8" w:space="0" w:color="auto"/>
          <w14:ligatures w14:val="standardContextual"/>
        </w:rPr>
        <w:t>more likely to wage large-scale wars</w:t>
      </w:r>
      <w:r w:rsidRPr="00312F2F">
        <w:rPr>
          <w:rFonts w:eastAsia="Calibri"/>
          <w:sz w:val="16"/>
          <w14:ligatures w14:val="standardContextual"/>
        </w:rPr>
        <w:t xml:space="preserve">. Moreover, such </w:t>
      </w:r>
      <w:proofErr w:type="gramStart"/>
      <w:r w:rsidRPr="00312F2F">
        <w:rPr>
          <w:rFonts w:eastAsia="Calibri"/>
          <w:sz w:val="16"/>
          <w14:ligatures w14:val="standardContextual"/>
        </w:rPr>
        <w:t>relationship</w:t>
      </w:r>
      <w:proofErr w:type="gramEnd"/>
      <w:r w:rsidRPr="00312F2F">
        <w:rPr>
          <w:rFonts w:eastAsia="Calibri"/>
          <w:sz w:val="16"/>
          <w14:ligatures w14:val="standardContextual"/>
        </w:rPr>
        <w:t xml:space="preserve"> may also stem from the optimism pointed out by Blainey. </w:t>
      </w:r>
      <w:r w:rsidRPr="00312F2F">
        <w:rPr>
          <w:rFonts w:eastAsia="Calibri"/>
          <w:u w:val="single"/>
          <w14:ligatures w14:val="standardContextual"/>
        </w:rPr>
        <w:t>While optimism may not directly lead to wars, it may have an impact on the choice of rivals</w:t>
      </w:r>
      <w:r w:rsidRPr="00312F2F">
        <w:rPr>
          <w:rFonts w:eastAsia="Calibri"/>
          <w:sz w:val="16"/>
          <w14:ligatures w14:val="standardContextual"/>
        </w:rPr>
        <w:t xml:space="preserve">. This is because </w:t>
      </w:r>
      <w:r w:rsidRPr="00312F2F">
        <w:rPr>
          <w:rFonts w:eastAsia="Calibri"/>
          <w:u w:val="single"/>
          <w14:ligatures w14:val="standardContextual"/>
        </w:rPr>
        <w:t xml:space="preserve">optimism about national strength </w:t>
      </w:r>
      <w:r w:rsidRPr="00312F2F">
        <w:rPr>
          <w:rFonts w:eastAsia="Calibri"/>
          <w:highlight w:val="cyan"/>
          <w:u w:val="single"/>
          <w14:ligatures w14:val="standardContextual"/>
        </w:rPr>
        <w:t>and</w:t>
      </w:r>
      <w:r w:rsidRPr="00312F2F">
        <w:rPr>
          <w:rFonts w:eastAsia="Calibri"/>
          <w:u w:val="single"/>
          <w14:ligatures w14:val="standardContextual"/>
        </w:rPr>
        <w:t xml:space="preserve"> the outcome of the war may drive countries to </w:t>
      </w:r>
      <w:r w:rsidRPr="00312F2F">
        <w:rPr>
          <w:rFonts w:eastAsia="Calibri"/>
          <w:b/>
          <w:iCs/>
          <w:highlight w:val="cyan"/>
          <w:u w:val="single"/>
          <w:bdr w:val="single" w:sz="8" w:space="0" w:color="auto"/>
          <w14:ligatures w14:val="standardContextual"/>
        </w:rPr>
        <w:t>choose stronger rivals</w:t>
      </w:r>
      <w:r w:rsidRPr="00312F2F">
        <w:rPr>
          <w:rFonts w:eastAsia="Calibri"/>
          <w:sz w:val="16"/>
          <w14:ligatures w14:val="standardContextual"/>
        </w:rPr>
        <w:t xml:space="preserve">. </w:t>
      </w:r>
      <w:r w:rsidRPr="00312F2F">
        <w:rPr>
          <w:rFonts w:eastAsia="Calibri"/>
          <w:u w:val="single"/>
          <w14:ligatures w14:val="standardContextual"/>
        </w:rPr>
        <w:t xml:space="preserve">The resulting war is likely to be far </w:t>
      </w:r>
      <w:proofErr w:type="gramStart"/>
      <w:r w:rsidRPr="00312F2F">
        <w:rPr>
          <w:rFonts w:eastAsia="Calibri"/>
          <w:b/>
          <w:iCs/>
          <w:u w:val="single"/>
          <w:bdr w:val="single" w:sz="8" w:space="0" w:color="auto"/>
          <w14:ligatures w14:val="standardContextual"/>
        </w:rPr>
        <w:t>more massive and bloody</w:t>
      </w:r>
      <w:proofErr w:type="gramEnd"/>
      <w:r w:rsidRPr="00312F2F">
        <w:rPr>
          <w:rFonts w:eastAsia="Calibri"/>
          <w:sz w:val="16"/>
          <w14:ligatures w14:val="standardContextual"/>
        </w:rPr>
        <w:t xml:space="preserve">. Nevertheless, more research is needed to specifically reveal this relationship. </w:t>
      </w:r>
      <w:bookmarkEnd w:id="3"/>
    </w:p>
    <w:p w14:paraId="0BF723E0" w14:textId="77777777" w:rsidR="001A31F4" w:rsidRPr="00312F2F" w:rsidRDefault="001A31F4" w:rsidP="001A31F4">
      <w:pPr>
        <w:keepNext/>
        <w:keepLines/>
        <w:pageBreakBefore/>
        <w:spacing w:before="40" w:after="0"/>
        <w:jc w:val="center"/>
        <w:outlineLvl w:val="2"/>
        <w:rPr>
          <w:rFonts w:eastAsia="Times New Roman" w:cs="Arial"/>
          <w:b/>
          <w:sz w:val="32"/>
          <w:szCs w:val="24"/>
          <w:u w:val="single"/>
          <w14:ligatures w14:val="standardContextual"/>
        </w:rPr>
      </w:pPr>
      <w:bookmarkStart w:id="6" w:name="_Hlk2713473"/>
      <w:r w:rsidRPr="00312F2F">
        <w:rPr>
          <w:rFonts w:eastAsia="Times New Roman" w:cs="Arial"/>
          <w:b/>
          <w:sz w:val="32"/>
          <w:szCs w:val="24"/>
          <w:u w:val="single"/>
          <w14:ligatures w14:val="standardContextual"/>
        </w:rPr>
        <w:t>War Chest---1NC</w:t>
      </w:r>
    </w:p>
    <w:p w14:paraId="232801B2" w14:textId="77777777" w:rsidR="001A31F4" w:rsidRPr="00312F2F" w:rsidRDefault="001A31F4" w:rsidP="001A31F4">
      <w:pPr>
        <w:keepNext/>
        <w:keepLines/>
        <w:spacing w:before="40" w:after="0"/>
        <w:outlineLvl w:val="3"/>
        <w:rPr>
          <w:rFonts w:eastAsia="Times New Roman" w:cs="Arial"/>
          <w:b/>
          <w:iCs/>
          <w:sz w:val="26"/>
          <w14:ligatures w14:val="standardContextual"/>
        </w:rPr>
      </w:pPr>
      <w:r w:rsidRPr="00312F2F">
        <w:rPr>
          <w:rFonts w:eastAsia="Times New Roman" w:cs="Arial"/>
          <w:b/>
          <w:iCs/>
          <w:sz w:val="26"/>
          <w14:ligatures w14:val="standardContextual"/>
        </w:rPr>
        <w:t xml:space="preserve">Growth increases war---both </w:t>
      </w:r>
      <w:r w:rsidRPr="00312F2F">
        <w:rPr>
          <w:rFonts w:eastAsia="Times New Roman" w:cs="Arial"/>
          <w:b/>
          <w:iCs/>
          <w:sz w:val="26"/>
          <w:u w:val="single"/>
          <w14:ligatures w14:val="standardContextual"/>
        </w:rPr>
        <w:t>funds</w:t>
      </w:r>
      <w:r w:rsidRPr="00312F2F">
        <w:rPr>
          <w:rFonts w:eastAsia="Times New Roman" w:cs="Arial"/>
          <w:b/>
          <w:iCs/>
          <w:sz w:val="26"/>
          <w14:ligatures w14:val="standardContextual"/>
        </w:rPr>
        <w:t xml:space="preserve"> AND </w:t>
      </w:r>
      <w:r w:rsidRPr="00312F2F">
        <w:rPr>
          <w:rFonts w:eastAsia="Times New Roman" w:cs="Arial"/>
          <w:b/>
          <w:iCs/>
          <w:sz w:val="26"/>
          <w:u w:val="single"/>
          <w14:ligatures w14:val="standardContextual"/>
        </w:rPr>
        <w:t>motivates</w:t>
      </w:r>
      <w:r w:rsidRPr="00312F2F">
        <w:rPr>
          <w:rFonts w:eastAsia="Times New Roman" w:cs="Arial"/>
          <w:b/>
          <w:iCs/>
          <w:sz w:val="26"/>
          <w14:ligatures w14:val="standardContextual"/>
        </w:rPr>
        <w:t xml:space="preserve"> aggression</w:t>
      </w:r>
    </w:p>
    <w:p w14:paraId="50D5E1C7" w14:textId="77777777" w:rsidR="001A31F4" w:rsidRPr="00312F2F" w:rsidRDefault="001A31F4" w:rsidP="001A31F4">
      <w:pPr>
        <w:rPr>
          <w:rFonts w:eastAsia="Calibri"/>
          <w14:ligatures w14:val="standardContextual"/>
        </w:rPr>
      </w:pPr>
      <w:r w:rsidRPr="00312F2F">
        <w:rPr>
          <w:rFonts w:eastAsia="Calibri"/>
          <w14:ligatures w14:val="standardContextual"/>
        </w:rPr>
        <w:t xml:space="preserve">Lucas </w:t>
      </w:r>
      <w:r w:rsidRPr="00312F2F">
        <w:rPr>
          <w:rFonts w:eastAsia="Calibri"/>
          <w:b/>
          <w:bCs/>
          <w:sz w:val="26"/>
          <w14:ligatures w14:val="standardContextual"/>
        </w:rPr>
        <w:t>Hahn 16</w:t>
      </w:r>
      <w:r w:rsidRPr="00312F2F">
        <w:rPr>
          <w:rFonts w:eastAsia="Calibri"/>
          <w14:ligatures w14:val="standardContextual"/>
        </w:rPr>
        <w:t>, Bryant University, Senior Staff Accountant at EDF Renewables, “Global Economic Expansion and the Prevalence of Militarized Interstate Disputes,” April 2016, https://digitalcommons.bryant.edu/honors_economics/24/</w:t>
      </w:r>
    </w:p>
    <w:p w14:paraId="38438083" w14:textId="77777777" w:rsidR="001A31F4" w:rsidRPr="00312F2F" w:rsidRDefault="001A31F4" w:rsidP="001A31F4">
      <w:pPr>
        <w:rPr>
          <w:rFonts w:eastAsia="Calibri"/>
          <w:sz w:val="16"/>
          <w14:ligatures w14:val="standardContextual"/>
        </w:rPr>
      </w:pPr>
      <w:r w:rsidRPr="00312F2F">
        <w:rPr>
          <w:rFonts w:eastAsia="Calibri"/>
          <w:sz w:val="16"/>
          <w14:ligatures w14:val="standardContextual"/>
        </w:rPr>
        <w:t xml:space="preserve">Economic Factors Leading to Increased Militarized Interstate Disputes </w:t>
      </w:r>
    </w:p>
    <w:p w14:paraId="10A5E6AD" w14:textId="77777777" w:rsidR="001A31F4" w:rsidRPr="00312F2F" w:rsidRDefault="001A31F4" w:rsidP="001A31F4">
      <w:pPr>
        <w:rPr>
          <w:rFonts w:eastAsia="Calibri"/>
          <w:sz w:val="16"/>
          <w14:ligatures w14:val="standardContextual"/>
        </w:rPr>
      </w:pPr>
      <w:r w:rsidRPr="00312F2F">
        <w:rPr>
          <w:rFonts w:eastAsia="Calibri"/>
          <w:sz w:val="16"/>
          <w14:ligatures w14:val="standardContextual"/>
        </w:rPr>
        <w:t xml:space="preserve">Running counter to the arguments that global economic expansion has led to a decline in MIDs throughout the world, there is a large body of literature that claims the exact opposite. </w:t>
      </w:r>
      <w:proofErr w:type="gramStart"/>
      <w:r w:rsidRPr="00312F2F">
        <w:rPr>
          <w:rFonts w:eastAsia="Calibri"/>
          <w:sz w:val="16"/>
          <w14:ligatures w14:val="standardContextual"/>
        </w:rPr>
        <w:t>In particular, some</w:t>
      </w:r>
      <w:proofErr w:type="gramEnd"/>
      <w:r w:rsidRPr="00312F2F">
        <w:rPr>
          <w:rFonts w:eastAsia="Calibri"/>
          <w:sz w:val="16"/>
          <w14:ligatures w14:val="standardContextual"/>
        </w:rPr>
        <w:t xml:space="preserve"> authors argue that the recent declines that have been observed are a direct result of a decline in conflict after major spikes during the World Wars and the Cold War. The following section will highlight four different </w:t>
      </w:r>
      <w:r w:rsidRPr="00312F2F">
        <w:rPr>
          <w:rFonts w:eastAsia="Calibri"/>
          <w:b/>
          <w:iCs/>
          <w:u w:val="single"/>
          <w:bdr w:val="single" w:sz="8" w:space="0" w:color="auto"/>
          <w14:ligatures w14:val="standardContextual"/>
        </w:rPr>
        <w:t>economic factors</w:t>
      </w:r>
      <w:r w:rsidRPr="00312F2F">
        <w:rPr>
          <w:rFonts w:eastAsia="Calibri"/>
          <w:sz w:val="16"/>
          <w14:ligatures w14:val="standardContextual"/>
        </w:rPr>
        <w:t xml:space="preserve"> that </w:t>
      </w:r>
      <w:r w:rsidRPr="00312F2F">
        <w:rPr>
          <w:rFonts w:eastAsia="Calibri"/>
          <w:u w:val="single"/>
          <w14:ligatures w14:val="standardContextual"/>
        </w:rPr>
        <w:t>are</w:t>
      </w:r>
      <w:r w:rsidRPr="00312F2F">
        <w:rPr>
          <w:rFonts w:eastAsia="Calibri"/>
          <w:sz w:val="16"/>
          <w14:ligatures w14:val="standardContextual"/>
        </w:rPr>
        <w:t xml:space="preserve"> potentially </w:t>
      </w:r>
      <w:r w:rsidRPr="00312F2F">
        <w:rPr>
          <w:rFonts w:eastAsia="Calibri"/>
          <w:u w:val="single"/>
          <w14:ligatures w14:val="standardContextual"/>
        </w:rPr>
        <w:t xml:space="preserve">leading to an </w:t>
      </w:r>
      <w:r w:rsidRPr="00312F2F">
        <w:rPr>
          <w:rFonts w:eastAsia="Calibri"/>
          <w:b/>
          <w:iCs/>
          <w:u w:val="single"/>
          <w:bdr w:val="single" w:sz="8" w:space="0" w:color="auto"/>
          <w14:ligatures w14:val="standardContextual"/>
        </w:rPr>
        <w:t>increase in MIDs</w:t>
      </w:r>
      <w:r w:rsidRPr="00312F2F">
        <w:rPr>
          <w:rFonts w:eastAsia="Calibri"/>
          <w:sz w:val="16"/>
          <w14:ligatures w14:val="standardContextual"/>
        </w:rPr>
        <w:t xml:space="preserve">. These four factors include: (1) imperialism and resources, (2) the “War-Chest Proposition”, (3) Neo-Marxist views on asymmetrical trade, and (4) interdependence versus interconnectedness. </w:t>
      </w:r>
    </w:p>
    <w:p w14:paraId="478F4075" w14:textId="77777777" w:rsidR="001A31F4" w:rsidRPr="00312F2F" w:rsidRDefault="001A31F4" w:rsidP="001A31F4">
      <w:pPr>
        <w:rPr>
          <w:rFonts w:eastAsia="Calibri"/>
          <w:sz w:val="16"/>
          <w14:ligatures w14:val="standardContextual"/>
        </w:rPr>
      </w:pPr>
      <w:r w:rsidRPr="00312F2F">
        <w:rPr>
          <w:rFonts w:eastAsia="Calibri"/>
          <w:sz w:val="16"/>
          <w14:ligatures w14:val="standardContextual"/>
        </w:rPr>
        <w:t xml:space="preserve">1. Imperialism and Resources </w:t>
      </w:r>
    </w:p>
    <w:p w14:paraId="5DA89887" w14:textId="77777777" w:rsidR="001A31F4" w:rsidRPr="00312F2F" w:rsidRDefault="001A31F4" w:rsidP="001A31F4">
      <w:pPr>
        <w:rPr>
          <w:rFonts w:eastAsia="Calibri"/>
          <w:sz w:val="16"/>
          <w14:ligatures w14:val="standardContextual"/>
        </w:rPr>
      </w:pPr>
      <w:r w:rsidRPr="00312F2F">
        <w:rPr>
          <w:rFonts w:eastAsia="Calibri"/>
          <w:sz w:val="16"/>
          <w14:ligatures w14:val="standardContextual"/>
        </w:rPr>
        <w:t xml:space="preserve">The presence of imperialism between the 17th and early 20th centuries was, in a way, a precursor to globalization today. During this </w:t>
      </w:r>
      <w:proofErr w:type="gramStart"/>
      <w:r w:rsidRPr="00312F2F">
        <w:rPr>
          <w:rFonts w:eastAsia="Calibri"/>
          <w:sz w:val="16"/>
          <w14:ligatures w14:val="standardContextual"/>
        </w:rPr>
        <w:t>period of time</w:t>
      </w:r>
      <w:proofErr w:type="gramEnd"/>
      <w:r w:rsidRPr="00312F2F">
        <w:rPr>
          <w:rFonts w:eastAsia="Calibri"/>
          <w:sz w:val="16"/>
          <w14:ligatures w14:val="standardContextual"/>
        </w:rPr>
        <w:t xml:space="preserve"> the most developed nations worked to expand their empires and in doing so, began to </w:t>
      </w:r>
      <w:proofErr w:type="gramStart"/>
      <w:r w:rsidRPr="00312F2F">
        <w:rPr>
          <w:rFonts w:eastAsia="Calibri"/>
          <w:sz w:val="16"/>
          <w14:ligatures w14:val="standardContextual"/>
        </w:rPr>
        <w:t>connect</w:t>
      </w:r>
      <w:proofErr w:type="gramEnd"/>
      <w:r w:rsidRPr="00312F2F">
        <w:rPr>
          <w:rFonts w:eastAsia="Calibri"/>
          <w:sz w:val="16"/>
          <w14:ligatures w14:val="standardContextual"/>
        </w:rPr>
        <w:t xml:space="preserve"> the people of the world for the first time. However, while there were many positive benefits of this expansion, there were also many negative happenings that led to violent conflict. As Arquilla (2009, 73) frames </w:t>
      </w:r>
      <w:proofErr w:type="gramStart"/>
      <w:r w:rsidRPr="00312F2F">
        <w:rPr>
          <w:rFonts w:eastAsia="Calibri"/>
          <w:sz w:val="16"/>
          <w14:ligatures w14:val="standardContextual"/>
        </w:rPr>
        <w:t>it</w:t>
      </w:r>
      <w:proofErr w:type="gramEnd"/>
      <w:r w:rsidRPr="00312F2F">
        <w:rPr>
          <w:rFonts w:eastAsia="Calibri"/>
          <w:sz w:val="16"/>
          <w14:ligatures w14:val="standardContextual"/>
        </w:rPr>
        <w:t xml:space="preserve"> imperialism involved commercial practices (often supported by military </w:t>
      </w:r>
      <w:proofErr w:type="gramStart"/>
      <w:r w:rsidRPr="00312F2F">
        <w:rPr>
          <w:rFonts w:eastAsia="Calibri"/>
          <w:sz w:val="16"/>
          <w14:ligatures w14:val="standardContextual"/>
        </w:rPr>
        <w:t>force</w:t>
      </w:r>
      <w:proofErr w:type="gramEnd"/>
      <w:r w:rsidRPr="00312F2F">
        <w:rPr>
          <w:rFonts w:eastAsia="Calibri"/>
          <w:sz w:val="16"/>
          <w14:ligatures w14:val="standardContextual"/>
        </w:rPr>
        <w:t xml:space="preserve">) that took advantage of the colonized people and ultimately destroyed their way of life. Thus, the increased economic expansion that was brought about </w:t>
      </w:r>
      <w:proofErr w:type="gramStart"/>
      <w:r w:rsidRPr="00312F2F">
        <w:rPr>
          <w:rFonts w:eastAsia="Calibri"/>
          <w:sz w:val="16"/>
          <w14:ligatures w14:val="standardContextual"/>
        </w:rPr>
        <w:t>in order to</w:t>
      </w:r>
      <w:proofErr w:type="gramEnd"/>
      <w:r w:rsidRPr="00312F2F">
        <w:rPr>
          <w:rFonts w:eastAsia="Calibri"/>
          <w:sz w:val="16"/>
          <w14:ligatures w14:val="standardContextual"/>
        </w:rPr>
        <w:t xml:space="preserve"> build the empire, often led to violent encounters. </w:t>
      </w:r>
    </w:p>
    <w:p w14:paraId="27F04C96" w14:textId="77777777" w:rsidR="001A31F4" w:rsidRPr="00312F2F" w:rsidRDefault="001A31F4" w:rsidP="001A31F4">
      <w:pPr>
        <w:rPr>
          <w:rFonts w:eastAsia="Calibri"/>
          <w:sz w:val="16"/>
          <w14:ligatures w14:val="standardContextual"/>
        </w:rPr>
      </w:pPr>
      <w:r w:rsidRPr="00312F2F">
        <w:rPr>
          <w:rFonts w:eastAsia="Calibri"/>
          <w:sz w:val="16"/>
          <w14:ligatures w14:val="standardContextual"/>
        </w:rPr>
        <w:t xml:space="preserve">More specifically, imperialism and the conquest of </w:t>
      </w:r>
      <w:proofErr w:type="gramStart"/>
      <w:r w:rsidRPr="00312F2F">
        <w:rPr>
          <w:rFonts w:eastAsia="Calibri"/>
          <w:sz w:val="16"/>
          <w14:ligatures w14:val="standardContextual"/>
        </w:rPr>
        <w:t>particular regions</w:t>
      </w:r>
      <w:proofErr w:type="gramEnd"/>
      <w:r w:rsidRPr="00312F2F">
        <w:rPr>
          <w:rFonts w:eastAsia="Calibri"/>
          <w:sz w:val="16"/>
          <w14:ligatures w14:val="standardContextual"/>
        </w:rPr>
        <w:t xml:space="preserve"> </w:t>
      </w:r>
      <w:proofErr w:type="gramStart"/>
      <w:r w:rsidRPr="00312F2F">
        <w:rPr>
          <w:rFonts w:eastAsia="Calibri"/>
          <w:sz w:val="16"/>
          <w14:ligatures w14:val="standardContextual"/>
        </w:rPr>
        <w:t>was</w:t>
      </w:r>
      <w:proofErr w:type="gramEnd"/>
      <w:r w:rsidRPr="00312F2F">
        <w:rPr>
          <w:rFonts w:eastAsia="Calibri"/>
          <w:sz w:val="16"/>
          <w14:ligatures w14:val="standardContextual"/>
        </w:rPr>
        <w:t xml:space="preserve"> often done </w:t>
      </w:r>
      <w:proofErr w:type="gramStart"/>
      <w:r w:rsidRPr="00312F2F">
        <w:rPr>
          <w:rFonts w:eastAsia="Calibri"/>
          <w:sz w:val="16"/>
          <w14:ligatures w14:val="standardContextual"/>
        </w:rPr>
        <w:t>in an effort to</w:t>
      </w:r>
      <w:proofErr w:type="gramEnd"/>
      <w:r w:rsidRPr="00312F2F">
        <w:rPr>
          <w:rFonts w:eastAsia="Calibri"/>
          <w:sz w:val="16"/>
          <w14:ligatures w14:val="standardContextual"/>
        </w:rPr>
        <w:t xml:space="preserve"> gain access to that region’s natural resources. Authors such as Schneider (2014) state that undeveloped nations or regions are often subject to what he refers to as the “domestic resource curse”. Basically, during the times of imperialism, the more powerful nations would go to undeveloped areas and take whatever they wanted or needed from areas that were rich with resources5. This often involved a great deal of </w:t>
      </w:r>
      <w:proofErr w:type="gramStart"/>
      <w:r w:rsidRPr="00312F2F">
        <w:rPr>
          <w:rFonts w:eastAsia="Calibri"/>
          <w:sz w:val="16"/>
          <w14:ligatures w14:val="standardContextual"/>
        </w:rPr>
        <w:t>conflict</w:t>
      </w:r>
      <w:proofErr w:type="gramEnd"/>
      <w:r w:rsidRPr="00312F2F">
        <w:rPr>
          <w:rFonts w:eastAsia="Calibri"/>
          <w:sz w:val="16"/>
          <w14:ligatures w14:val="standardContextual"/>
        </w:rPr>
        <w:t xml:space="preserve"> and the native people were often exploited. In modern times, </w:t>
      </w:r>
      <w:r w:rsidRPr="00312F2F">
        <w:rPr>
          <w:rFonts w:eastAsia="Calibri"/>
          <w:u w:val="single"/>
          <w14:ligatures w14:val="standardContextual"/>
        </w:rPr>
        <w:t xml:space="preserve">the presence of </w:t>
      </w:r>
      <w:r w:rsidRPr="00312F2F">
        <w:rPr>
          <w:rFonts w:eastAsia="Calibri"/>
          <w:b/>
          <w:iCs/>
          <w:u w:val="single"/>
          <w:bdr w:val="single" w:sz="8" w:space="0" w:color="auto"/>
          <w14:ligatures w14:val="standardContextual"/>
        </w:rPr>
        <w:t xml:space="preserve">significant </w:t>
      </w:r>
      <w:r w:rsidRPr="00312F2F">
        <w:rPr>
          <w:rFonts w:eastAsia="Calibri"/>
          <w:b/>
          <w:iCs/>
          <w:highlight w:val="cyan"/>
          <w:u w:val="single"/>
          <w:bdr w:val="single" w:sz="8" w:space="0" w:color="auto"/>
          <w14:ligatures w14:val="standardContextual"/>
        </w:rPr>
        <w:t>caches</w:t>
      </w:r>
      <w:r w:rsidRPr="00312F2F">
        <w:rPr>
          <w:rFonts w:eastAsia="Calibri"/>
          <w:highlight w:val="cyan"/>
          <w:u w:val="single"/>
          <w14:ligatures w14:val="standardContextual"/>
        </w:rPr>
        <w:t xml:space="preserve"> of</w:t>
      </w:r>
      <w:r w:rsidRPr="00312F2F">
        <w:rPr>
          <w:rFonts w:eastAsia="Calibri"/>
          <w:sz w:val="16"/>
          <w14:ligatures w14:val="standardContextual"/>
        </w:rPr>
        <w:t xml:space="preserve"> national </w:t>
      </w:r>
      <w:r w:rsidRPr="00312F2F">
        <w:rPr>
          <w:rFonts w:eastAsia="Calibri"/>
          <w:b/>
          <w:iCs/>
          <w:highlight w:val="cyan"/>
          <w:u w:val="single"/>
          <w:bdr w:val="single" w:sz="8" w:space="0" w:color="auto"/>
          <w14:ligatures w14:val="standardContextual"/>
        </w:rPr>
        <w:t>resources</w:t>
      </w:r>
      <w:r w:rsidRPr="00312F2F">
        <w:rPr>
          <w:rFonts w:eastAsia="Calibri"/>
          <w:sz w:val="16"/>
          <w14:ligatures w14:val="standardContextual"/>
        </w:rPr>
        <w:t xml:space="preserve">, particularly in Africa, </w:t>
      </w:r>
      <w:r w:rsidRPr="00312F2F">
        <w:rPr>
          <w:rFonts w:eastAsia="Calibri"/>
          <w:u w:val="single"/>
          <w14:ligatures w14:val="standardContextual"/>
        </w:rPr>
        <w:t xml:space="preserve">has been shown to </w:t>
      </w:r>
      <w:r w:rsidRPr="00312F2F">
        <w:rPr>
          <w:rFonts w:eastAsia="Calibri"/>
          <w:b/>
          <w:iCs/>
          <w:highlight w:val="cyan"/>
          <w:u w:val="single"/>
          <w:bdr w:val="single" w:sz="8" w:space="0" w:color="auto"/>
          <w14:ligatures w14:val="standardContextual"/>
        </w:rPr>
        <w:t>lead to violence</w:t>
      </w:r>
      <w:r w:rsidRPr="00312F2F">
        <w:rPr>
          <w:rFonts w:eastAsia="Calibri"/>
          <w:sz w:val="16"/>
          <w:highlight w:val="cyan"/>
          <w14:ligatures w14:val="standardContextual"/>
        </w:rPr>
        <w:t xml:space="preserve"> </w:t>
      </w:r>
      <w:r w:rsidRPr="00312F2F">
        <w:rPr>
          <w:rFonts w:eastAsia="Calibri"/>
          <w:highlight w:val="cyan"/>
          <w:u w:val="single"/>
          <w14:ligatures w14:val="standardContextual"/>
        </w:rPr>
        <w:t>as</w:t>
      </w:r>
      <w:r w:rsidRPr="00312F2F">
        <w:rPr>
          <w:rFonts w:eastAsia="Calibri"/>
          <w:u w:val="single"/>
          <w14:ligatures w14:val="standardContextual"/>
        </w:rPr>
        <w:t xml:space="preserve"> corrupt </w:t>
      </w:r>
      <w:r w:rsidRPr="00312F2F">
        <w:rPr>
          <w:rFonts w:eastAsia="Calibri"/>
          <w:highlight w:val="cyan"/>
          <w:u w:val="single"/>
          <w14:ligatures w14:val="standardContextual"/>
        </w:rPr>
        <w:t>governments</w:t>
      </w:r>
      <w:r w:rsidRPr="00312F2F">
        <w:rPr>
          <w:rFonts w:eastAsia="Calibri"/>
          <w:sz w:val="16"/>
          <w14:ligatures w14:val="standardContextual"/>
        </w:rPr>
        <w:t xml:space="preserve"> and warlords </w:t>
      </w:r>
      <w:r w:rsidRPr="00312F2F">
        <w:rPr>
          <w:rFonts w:eastAsia="Calibri"/>
          <w:b/>
          <w:iCs/>
          <w:u w:val="single"/>
          <w:bdr w:val="single" w:sz="8" w:space="0" w:color="auto"/>
          <w14:ligatures w14:val="standardContextual"/>
        </w:rPr>
        <w:t>take advantage</w:t>
      </w:r>
      <w:r w:rsidRPr="00312F2F">
        <w:rPr>
          <w:rFonts w:eastAsia="Calibri"/>
          <w:sz w:val="16"/>
          <w14:ligatures w14:val="standardContextual"/>
        </w:rPr>
        <w:t xml:space="preserve"> of those native to the area. Additionally, as Barbieri (1996) points out, conflict over resources may not be limited to an imperialist nation’s encounter with the undeveloped region. </w:t>
      </w:r>
      <w:r w:rsidRPr="00312F2F">
        <w:rPr>
          <w:rFonts w:eastAsia="Calibri"/>
          <w:u w:val="single"/>
          <w14:ligatures w14:val="standardContextual"/>
        </w:rPr>
        <w:t xml:space="preserve">Violent conflict can also exist between the multiple nations that are </w:t>
      </w:r>
      <w:r w:rsidRPr="00312F2F">
        <w:rPr>
          <w:rFonts w:eastAsia="Calibri"/>
          <w:b/>
          <w:iCs/>
          <w:highlight w:val="cyan"/>
          <w:u w:val="single"/>
          <w:bdr w:val="single" w:sz="8" w:space="0" w:color="auto"/>
          <w14:ligatures w14:val="standardContextual"/>
        </w:rPr>
        <w:t>compet</w:t>
      </w:r>
      <w:r w:rsidRPr="00312F2F">
        <w:rPr>
          <w:rFonts w:eastAsia="Calibri"/>
          <w:u w:val="single"/>
          <w14:ligatures w14:val="standardContextual"/>
        </w:rPr>
        <w:t xml:space="preserve">ing </w:t>
      </w:r>
      <w:r w:rsidRPr="00312F2F">
        <w:rPr>
          <w:rFonts w:eastAsia="Calibri"/>
          <w:b/>
          <w:iCs/>
          <w:highlight w:val="cyan"/>
          <w:u w:val="single"/>
          <w:bdr w:val="single" w:sz="8" w:space="0" w:color="auto"/>
          <w14:ligatures w14:val="standardContextual"/>
        </w:rPr>
        <w:t>to gain access</w:t>
      </w:r>
      <w:r w:rsidRPr="00312F2F">
        <w:rPr>
          <w:rFonts w:eastAsia="Calibri"/>
          <w:sz w:val="16"/>
          <w14:ligatures w14:val="standardContextual"/>
        </w:rPr>
        <w:t xml:space="preserve"> </w:t>
      </w:r>
      <w:r w:rsidRPr="00312F2F">
        <w:rPr>
          <w:rFonts w:eastAsia="Calibri"/>
          <w:u w:val="single"/>
          <w14:ligatures w14:val="standardContextual"/>
        </w:rPr>
        <w:t>or</w:t>
      </w:r>
      <w:r w:rsidRPr="00312F2F">
        <w:rPr>
          <w:rFonts w:eastAsia="Calibri"/>
          <w:sz w:val="16"/>
          <w14:ligatures w14:val="standardContextual"/>
        </w:rPr>
        <w:t xml:space="preserve"> </w:t>
      </w:r>
      <w:r w:rsidRPr="00312F2F">
        <w:rPr>
          <w:rFonts w:eastAsia="Calibri"/>
          <w:b/>
          <w:iCs/>
          <w:u w:val="single"/>
          <w:bdr w:val="single" w:sz="8" w:space="0" w:color="auto"/>
          <w14:ligatures w14:val="standardContextual"/>
        </w:rPr>
        <w:t>control over natural resources</w:t>
      </w:r>
      <w:r w:rsidRPr="00312F2F">
        <w:rPr>
          <w:rFonts w:eastAsia="Calibri"/>
          <w:sz w:val="16"/>
          <w14:ligatures w14:val="standardContextual"/>
        </w:rPr>
        <w:t xml:space="preserve"> </w:t>
      </w:r>
      <w:proofErr w:type="gramStart"/>
      <w:r w:rsidRPr="00312F2F">
        <w:rPr>
          <w:rFonts w:eastAsia="Calibri"/>
          <w:u w:val="single"/>
          <w14:ligatures w14:val="standardContextual"/>
        </w:rPr>
        <w:t>in a given</w:t>
      </w:r>
      <w:proofErr w:type="gramEnd"/>
      <w:r w:rsidRPr="00312F2F">
        <w:rPr>
          <w:rFonts w:eastAsia="Calibri"/>
          <w:u w:val="single"/>
          <w14:ligatures w14:val="standardContextual"/>
        </w:rPr>
        <w:t xml:space="preserve"> area</w:t>
      </w:r>
      <w:r w:rsidRPr="00312F2F">
        <w:rPr>
          <w:rFonts w:eastAsia="Calibri"/>
          <w:sz w:val="16"/>
          <w14:ligatures w14:val="standardContextual"/>
        </w:rPr>
        <w:t xml:space="preserve">. </w:t>
      </w:r>
    </w:p>
    <w:p w14:paraId="48B6CC4A" w14:textId="77777777" w:rsidR="001A31F4" w:rsidRPr="00312F2F" w:rsidRDefault="001A31F4" w:rsidP="001A31F4">
      <w:pPr>
        <w:rPr>
          <w:rFonts w:eastAsia="Calibri"/>
          <w:sz w:val="16"/>
          <w14:ligatures w14:val="standardContextual"/>
        </w:rPr>
      </w:pPr>
      <w:r w:rsidRPr="00312F2F">
        <w:rPr>
          <w:rFonts w:eastAsia="Calibri"/>
          <w:sz w:val="16"/>
          <w14:ligatures w14:val="standardContextual"/>
        </w:rPr>
        <w:t xml:space="preserve">2. The “War Chest Proposition” </w:t>
      </w:r>
    </w:p>
    <w:p w14:paraId="27C81CC2" w14:textId="77777777" w:rsidR="001A31F4" w:rsidRPr="00312F2F" w:rsidRDefault="001A31F4" w:rsidP="001A31F4">
      <w:pPr>
        <w:rPr>
          <w:rFonts w:eastAsia="Calibri"/>
          <w:sz w:val="16"/>
          <w14:ligatures w14:val="standardContextual"/>
        </w:rPr>
      </w:pPr>
      <w:r w:rsidRPr="00312F2F">
        <w:rPr>
          <w:rFonts w:eastAsia="Calibri"/>
          <w:sz w:val="16"/>
          <w14:ligatures w14:val="standardContextual"/>
        </w:rPr>
        <w:t xml:space="preserve">Building on the previous discussion, Boehmer (2010) proposes something that he calls the “War-Chest Proposition”. </w:t>
      </w:r>
      <w:r w:rsidRPr="00312F2F">
        <w:rPr>
          <w:rFonts w:eastAsia="Calibri"/>
          <w:u w:val="single"/>
          <w14:ligatures w14:val="standardContextual"/>
        </w:rPr>
        <w:t xml:space="preserve">He states that economic </w:t>
      </w:r>
      <w:r w:rsidRPr="00312F2F">
        <w:rPr>
          <w:rFonts w:eastAsia="Calibri"/>
          <w:highlight w:val="cyan"/>
          <w:u w:val="single"/>
          <w14:ligatures w14:val="standardContextual"/>
        </w:rPr>
        <w:t>growth</w:t>
      </w:r>
      <w:r w:rsidRPr="00312F2F">
        <w:rPr>
          <w:rFonts w:eastAsia="Calibri"/>
          <w:u w:val="single"/>
          <w14:ligatures w14:val="standardContextual"/>
        </w:rPr>
        <w:t xml:space="preserve"> can </w:t>
      </w:r>
      <w:r w:rsidRPr="00312F2F">
        <w:rPr>
          <w:rFonts w:eastAsia="Calibri"/>
          <w:highlight w:val="cyan"/>
          <w:u w:val="single"/>
          <w14:ligatures w14:val="standardContextual"/>
        </w:rPr>
        <w:t>lead to</w:t>
      </w:r>
      <w:r w:rsidRPr="00312F2F">
        <w:rPr>
          <w:rFonts w:eastAsia="Calibri"/>
          <w:sz w:val="16"/>
          <w:highlight w:val="cyan"/>
          <w14:ligatures w14:val="standardContextual"/>
        </w:rPr>
        <w:t xml:space="preserve"> </w:t>
      </w:r>
      <w:r w:rsidRPr="00312F2F">
        <w:rPr>
          <w:rFonts w:eastAsia="Calibri"/>
          <w:b/>
          <w:iCs/>
          <w:highlight w:val="cyan"/>
          <w:u w:val="single"/>
          <w:bdr w:val="single" w:sz="8" w:space="0" w:color="auto"/>
          <w14:ligatures w14:val="standardContextual"/>
        </w:rPr>
        <w:t>increased military/defense spending</w:t>
      </w:r>
      <w:r w:rsidRPr="00312F2F">
        <w:rPr>
          <w:rFonts w:eastAsia="Calibri"/>
          <w:sz w:val="16"/>
          <w14:ligatures w14:val="standardContextual"/>
        </w:rPr>
        <w:t xml:space="preserve"> </w:t>
      </w:r>
      <w:r w:rsidRPr="00312F2F">
        <w:rPr>
          <w:rFonts w:eastAsia="Calibri"/>
          <w:u w:val="single"/>
          <w14:ligatures w14:val="standardContextual"/>
        </w:rPr>
        <w:t xml:space="preserve">and that </w:t>
      </w:r>
      <w:r w:rsidRPr="00312F2F">
        <w:rPr>
          <w:rFonts w:eastAsia="Calibri"/>
          <w:highlight w:val="cyan"/>
          <w:u w:val="single"/>
          <w14:ligatures w14:val="standardContextual"/>
        </w:rPr>
        <w:t>this</w:t>
      </w:r>
      <w:r w:rsidRPr="00312F2F">
        <w:rPr>
          <w:rFonts w:eastAsia="Calibri"/>
          <w:u w:val="single"/>
          <w14:ligatures w14:val="standardContextual"/>
        </w:rPr>
        <w:t xml:space="preserve"> buildup of a nation’s “</w:t>
      </w:r>
      <w:r w:rsidRPr="00312F2F">
        <w:rPr>
          <w:rFonts w:eastAsia="Calibri"/>
          <w:highlight w:val="cyan"/>
          <w:u w:val="single"/>
          <w14:ligatures w14:val="standardContextual"/>
        </w:rPr>
        <w:t>war chest</w:t>
      </w:r>
      <w:r w:rsidRPr="00312F2F">
        <w:rPr>
          <w:rFonts w:eastAsia="Calibri"/>
          <w:u w:val="single"/>
          <w14:ligatures w14:val="standardContextual"/>
        </w:rPr>
        <w:t xml:space="preserve">” </w:t>
      </w:r>
      <w:r w:rsidRPr="00312F2F">
        <w:rPr>
          <w:rFonts w:eastAsia="Calibri"/>
          <w:highlight w:val="cyan"/>
          <w:u w:val="single"/>
          <w14:ligatures w14:val="standardContextual"/>
        </w:rPr>
        <w:t>may</w:t>
      </w:r>
      <w:r w:rsidRPr="00312F2F">
        <w:rPr>
          <w:rFonts w:eastAsia="Calibri"/>
          <w:u w:val="single"/>
          <w14:ligatures w14:val="standardContextual"/>
        </w:rPr>
        <w:t xml:space="preserve"> be used to </w:t>
      </w:r>
      <w:r w:rsidRPr="00312F2F">
        <w:rPr>
          <w:rFonts w:eastAsia="Calibri"/>
          <w:highlight w:val="cyan"/>
          <w:u w:val="single"/>
          <w14:ligatures w14:val="standardContextual"/>
        </w:rPr>
        <w:t xml:space="preserve">pay for </w:t>
      </w:r>
      <w:r w:rsidRPr="00312F2F">
        <w:rPr>
          <w:rFonts w:eastAsia="Calibri"/>
          <w:b/>
          <w:iCs/>
          <w:highlight w:val="cyan"/>
          <w:u w:val="single"/>
          <w:bdr w:val="single" w:sz="8" w:space="0" w:color="auto"/>
          <w14:ligatures w14:val="standardContextual"/>
        </w:rPr>
        <w:t>new or continuing military engagements</w:t>
      </w:r>
      <w:r w:rsidRPr="00312F2F">
        <w:rPr>
          <w:rFonts w:eastAsia="Calibri"/>
          <w:sz w:val="16"/>
          <w14:ligatures w14:val="standardContextual"/>
        </w:rPr>
        <w:t xml:space="preserve"> (251). In other words, </w:t>
      </w:r>
      <w:r w:rsidRPr="00312F2F">
        <w:rPr>
          <w:rFonts w:eastAsia="Calibri"/>
          <w:u w:val="single"/>
          <w14:ligatures w14:val="standardContextual"/>
        </w:rPr>
        <w:t xml:space="preserve">increased economic power often leads to greater </w:t>
      </w:r>
      <w:r w:rsidRPr="00312F2F">
        <w:rPr>
          <w:rFonts w:eastAsia="Calibri"/>
          <w:b/>
          <w:iCs/>
          <w:u w:val="single"/>
          <w:bdr w:val="single" w:sz="8" w:space="0" w:color="auto"/>
          <w14:ligatures w14:val="standardContextual"/>
        </w:rPr>
        <w:t>capabilities</w:t>
      </w:r>
      <w:r w:rsidRPr="00312F2F">
        <w:rPr>
          <w:rFonts w:eastAsia="Calibri"/>
          <w:u w:val="single"/>
          <w14:ligatures w14:val="standardContextual"/>
        </w:rPr>
        <w:t xml:space="preserve"> of the </w:t>
      </w:r>
      <w:proofErr w:type="gramStart"/>
      <w:r w:rsidRPr="00312F2F">
        <w:rPr>
          <w:rFonts w:eastAsia="Calibri"/>
          <w:u w:val="single"/>
          <w14:ligatures w14:val="standardContextual"/>
        </w:rPr>
        <w:t>nation-state as a whole</w:t>
      </w:r>
      <w:proofErr w:type="gramEnd"/>
      <w:r w:rsidRPr="00312F2F">
        <w:rPr>
          <w:rFonts w:eastAsia="Calibri"/>
          <w:sz w:val="16"/>
          <w14:ligatures w14:val="standardContextual"/>
        </w:rPr>
        <w:t xml:space="preserve">. This is </w:t>
      </w:r>
      <w:r w:rsidRPr="00312F2F">
        <w:rPr>
          <w:rFonts w:eastAsia="Calibri"/>
          <w:u w:val="single"/>
          <w14:ligatures w14:val="standardContextual"/>
        </w:rPr>
        <w:t xml:space="preserve">particularly true in terms of </w:t>
      </w:r>
      <w:r w:rsidRPr="00312F2F">
        <w:rPr>
          <w:rFonts w:eastAsia="Calibri"/>
          <w:b/>
          <w:iCs/>
          <w:u w:val="single"/>
          <w:bdr w:val="single" w:sz="8" w:space="0" w:color="auto"/>
          <w14:ligatures w14:val="standardContextual"/>
        </w:rPr>
        <w:t>military capabilities</w:t>
      </w:r>
      <w:r w:rsidRPr="00312F2F">
        <w:rPr>
          <w:rFonts w:eastAsia="Calibri"/>
          <w:sz w:val="16"/>
          <w14:ligatures w14:val="standardContextual"/>
        </w:rPr>
        <w:t xml:space="preserve"> </w:t>
      </w:r>
      <w:r w:rsidRPr="00312F2F">
        <w:rPr>
          <w:rFonts w:eastAsia="Calibri"/>
          <w:u w:val="single"/>
          <w14:ligatures w14:val="standardContextual"/>
        </w:rPr>
        <w:t xml:space="preserve">and </w:t>
      </w:r>
      <w:r w:rsidRPr="00312F2F">
        <w:rPr>
          <w:rFonts w:eastAsia="Calibri"/>
          <w:highlight w:val="cyan"/>
          <w:u w:val="single"/>
          <w14:ligatures w14:val="standardContextual"/>
        </w:rPr>
        <w:t>in this way, nations may</w:t>
      </w:r>
      <w:r w:rsidRPr="00312F2F">
        <w:rPr>
          <w:rFonts w:eastAsia="Calibri"/>
          <w:u w:val="single"/>
          <w14:ligatures w14:val="standardContextual"/>
        </w:rPr>
        <w:t xml:space="preserve"> thus </w:t>
      </w:r>
      <w:r w:rsidRPr="00312F2F">
        <w:rPr>
          <w:rFonts w:eastAsia="Calibri"/>
          <w:highlight w:val="cyan"/>
          <w:u w:val="single"/>
          <w14:ligatures w14:val="standardContextual"/>
        </w:rPr>
        <w:t xml:space="preserve">be </w:t>
      </w:r>
      <w:r w:rsidRPr="00312F2F">
        <w:rPr>
          <w:rFonts w:eastAsia="Calibri"/>
          <w:b/>
          <w:iCs/>
          <w:highlight w:val="cyan"/>
          <w:u w:val="single"/>
          <w:bdr w:val="single" w:sz="8" w:space="0" w:color="auto"/>
          <w14:ligatures w14:val="standardContextual"/>
        </w:rPr>
        <w:t>able</w:t>
      </w:r>
      <w:r w:rsidRPr="00312F2F">
        <w:rPr>
          <w:rFonts w:eastAsia="Calibri"/>
          <w:highlight w:val="cyan"/>
          <w:u w:val="single"/>
          <w14:ligatures w14:val="standardContextual"/>
        </w:rPr>
        <w:t xml:space="preserve"> to engage in</w:t>
      </w:r>
      <w:r w:rsidRPr="00312F2F">
        <w:rPr>
          <w:rFonts w:eastAsia="Calibri"/>
          <w:sz w:val="16"/>
          <w:highlight w:val="cyan"/>
          <w14:ligatures w14:val="standardContextual"/>
        </w:rPr>
        <w:t xml:space="preserve"> </w:t>
      </w:r>
      <w:r w:rsidRPr="00312F2F">
        <w:rPr>
          <w:rFonts w:eastAsia="Calibri"/>
          <w:b/>
          <w:iCs/>
          <w:highlight w:val="cyan"/>
          <w:u w:val="single"/>
          <w:bdr w:val="single" w:sz="8" w:space="0" w:color="auto"/>
          <w14:ligatures w14:val="standardContextual"/>
        </w:rPr>
        <w:t>more conflict</w:t>
      </w:r>
      <w:r w:rsidRPr="00312F2F">
        <w:rPr>
          <w:rFonts w:eastAsia="Calibri"/>
          <w:sz w:val="16"/>
          <w14:ligatures w14:val="standardContextual"/>
        </w:rPr>
        <w:t xml:space="preserve">. Furthermore, he argues that </w:t>
      </w:r>
      <w:r w:rsidRPr="00312F2F">
        <w:rPr>
          <w:rFonts w:eastAsia="Calibri"/>
          <w:u w:val="single"/>
          <w14:ligatures w14:val="standardContextual"/>
        </w:rPr>
        <w:t xml:space="preserve">positive economic </w:t>
      </w:r>
      <w:r w:rsidRPr="00312F2F">
        <w:rPr>
          <w:rFonts w:eastAsia="Calibri"/>
          <w:highlight w:val="cyan"/>
          <w:u w:val="single"/>
          <w14:ligatures w14:val="standardContextual"/>
        </w:rPr>
        <w:t>expansion builds</w:t>
      </w:r>
      <w:r w:rsidRPr="00312F2F">
        <w:rPr>
          <w:rFonts w:eastAsia="Calibri"/>
          <w:u w:val="single"/>
          <w14:ligatures w14:val="standardContextual"/>
        </w:rPr>
        <w:t xml:space="preserve"> up the </w:t>
      </w:r>
      <w:r w:rsidRPr="00312F2F">
        <w:rPr>
          <w:rFonts w:eastAsia="Calibri"/>
          <w:highlight w:val="cyan"/>
          <w:u w:val="single"/>
          <w14:ligatures w14:val="standardContextual"/>
        </w:rPr>
        <w:t>confidence</w:t>
      </w:r>
      <w:r w:rsidRPr="00312F2F">
        <w:rPr>
          <w:rFonts w:eastAsia="Calibri"/>
          <w:u w:val="single"/>
          <w14:ligatures w14:val="standardContextual"/>
        </w:rPr>
        <w:t xml:space="preserve"> of the nation </w:t>
      </w:r>
      <w:r w:rsidRPr="00312F2F">
        <w:rPr>
          <w:rFonts w:eastAsia="Calibri"/>
          <w:highlight w:val="cyan"/>
          <w:u w:val="single"/>
          <w14:ligatures w14:val="standardContextual"/>
        </w:rPr>
        <w:t>to a point where they</w:t>
      </w:r>
      <w:r w:rsidRPr="00312F2F">
        <w:rPr>
          <w:rFonts w:eastAsia="Calibri"/>
          <w:u w:val="single"/>
          <w14:ligatures w14:val="standardContextual"/>
        </w:rPr>
        <w:t xml:space="preserve"> may </w:t>
      </w:r>
      <w:r w:rsidRPr="00312F2F">
        <w:rPr>
          <w:rFonts w:eastAsia="Calibri"/>
          <w:b/>
          <w:iCs/>
          <w:highlight w:val="cyan"/>
          <w:u w:val="single"/>
          <w:bdr w:val="single" w:sz="8" w:space="0" w:color="auto"/>
          <w14:ligatures w14:val="standardContextual"/>
        </w:rPr>
        <w:t>feel invincible</w:t>
      </w:r>
      <w:r w:rsidRPr="00312F2F">
        <w:rPr>
          <w:rFonts w:eastAsia="Calibri"/>
          <w:sz w:val="16"/>
          <w14:ligatures w14:val="standardContextual"/>
        </w:rPr>
        <w:t xml:space="preserve"> </w:t>
      </w:r>
      <w:r w:rsidRPr="00312F2F">
        <w:rPr>
          <w:rFonts w:eastAsia="Calibri"/>
          <w:u w:val="single"/>
          <w14:ligatures w14:val="standardContextual"/>
        </w:rPr>
        <w:t xml:space="preserve">and </w:t>
      </w:r>
      <w:proofErr w:type="gramStart"/>
      <w:r w:rsidRPr="00312F2F">
        <w:rPr>
          <w:rFonts w:eastAsia="Calibri"/>
          <w:u w:val="single"/>
          <w14:ligatures w14:val="standardContextual"/>
        </w:rPr>
        <w:t>thus,</w:t>
      </w:r>
      <w:proofErr w:type="gramEnd"/>
      <w:r w:rsidRPr="00312F2F">
        <w:rPr>
          <w:rFonts w:eastAsia="Calibri"/>
          <w:u w:val="single"/>
          <w14:ligatures w14:val="standardContextual"/>
        </w:rPr>
        <w:t xml:space="preserve"> </w:t>
      </w:r>
      <w:r w:rsidRPr="00312F2F">
        <w:rPr>
          <w:rFonts w:eastAsia="Calibri"/>
          <w:b/>
          <w:iCs/>
          <w:u w:val="single"/>
          <w:bdr w:val="single" w:sz="8" w:space="0" w:color="auto"/>
          <w14:ligatures w14:val="standardContextual"/>
        </w:rPr>
        <w:t>engage in violent conflict</w:t>
      </w:r>
      <w:r w:rsidRPr="00312F2F">
        <w:rPr>
          <w:rFonts w:eastAsia="Calibri"/>
          <w:sz w:val="16"/>
          <w14:ligatures w14:val="standardContextual"/>
        </w:rPr>
        <w:t xml:space="preserve"> </w:t>
      </w:r>
      <w:r w:rsidRPr="00312F2F">
        <w:rPr>
          <w:rFonts w:eastAsia="Calibri"/>
          <w:u w:val="single"/>
          <w14:ligatures w14:val="standardContextual"/>
        </w:rPr>
        <w:t>that will help them to continue to expand</w:t>
      </w:r>
      <w:r w:rsidRPr="00312F2F">
        <w:rPr>
          <w:rFonts w:eastAsia="Calibri"/>
          <w:sz w:val="16"/>
          <w14:ligatures w14:val="standardContextual"/>
        </w:rPr>
        <w:t xml:space="preserve">. </w:t>
      </w:r>
    </w:p>
    <w:p w14:paraId="43040B34" w14:textId="77777777" w:rsidR="001A31F4" w:rsidRPr="00312F2F" w:rsidRDefault="001A31F4" w:rsidP="001A31F4">
      <w:pPr>
        <w:rPr>
          <w:rFonts w:eastAsia="Calibri"/>
          <w:sz w:val="16"/>
          <w14:ligatures w14:val="standardContextual"/>
        </w:rPr>
      </w:pPr>
      <w:r w:rsidRPr="00312F2F">
        <w:rPr>
          <w:rFonts w:eastAsia="Calibri"/>
          <w:sz w:val="16"/>
          <w14:ligatures w14:val="standardContextual"/>
        </w:rPr>
        <w:t xml:space="preserve">3. Neo-Marxist Views on Asymmetrical Trade </w:t>
      </w:r>
    </w:p>
    <w:p w14:paraId="0D2EA3BC" w14:textId="77777777" w:rsidR="001A31F4" w:rsidRDefault="001A31F4" w:rsidP="001A31F4">
      <w:pPr>
        <w:rPr>
          <w:rFonts w:eastAsia="Calibri"/>
          <w14:ligatures w14:val="standardContextual"/>
        </w:rPr>
      </w:pPr>
      <w:r w:rsidRPr="00312F2F">
        <w:rPr>
          <w:rFonts w:eastAsia="Calibri"/>
          <w:sz w:val="16"/>
          <w14:ligatures w14:val="standardContextual"/>
        </w:rPr>
        <w:t xml:space="preserve">One of the most supported arguments against the notion that economic expansion promotes peace is that trade, brought about by </w:t>
      </w:r>
      <w:r w:rsidRPr="00312F2F">
        <w:rPr>
          <w:rFonts w:eastAsia="Calibri"/>
          <w:u w:val="single"/>
          <w14:ligatures w14:val="standardContextual"/>
        </w:rPr>
        <w:t xml:space="preserve">economic </w:t>
      </w:r>
      <w:r w:rsidRPr="00312F2F">
        <w:rPr>
          <w:rFonts w:eastAsia="Calibri"/>
          <w:highlight w:val="cyan"/>
          <w:u w:val="single"/>
          <w14:ligatures w14:val="standardContextual"/>
        </w:rPr>
        <w:t xml:space="preserve">expansion, </w:t>
      </w:r>
      <w:proofErr w:type="gramStart"/>
      <w:r w:rsidRPr="00312F2F">
        <w:rPr>
          <w:rFonts w:eastAsia="Calibri"/>
          <w:highlight w:val="cyan"/>
          <w:u w:val="single"/>
          <w14:ligatures w14:val="standardContextual"/>
        </w:rPr>
        <w:t xml:space="preserve">actually </w:t>
      </w:r>
      <w:r w:rsidRPr="00312F2F">
        <w:rPr>
          <w:rFonts w:eastAsia="Calibri"/>
          <w:b/>
          <w:iCs/>
          <w:highlight w:val="cyan"/>
          <w:u w:val="single"/>
          <w:bdr w:val="single" w:sz="8" w:space="0" w:color="auto"/>
          <w14:ligatures w14:val="standardContextual"/>
        </w:rPr>
        <w:t>increases</w:t>
      </w:r>
      <w:proofErr w:type="gramEnd"/>
      <w:r w:rsidRPr="00312F2F">
        <w:rPr>
          <w:rFonts w:eastAsia="Calibri"/>
          <w:b/>
          <w:iCs/>
          <w:highlight w:val="cyan"/>
          <w:u w:val="single"/>
          <w:bdr w:val="single" w:sz="8" w:space="0" w:color="auto"/>
          <w14:ligatures w14:val="standardContextual"/>
        </w:rPr>
        <w:t xml:space="preserve"> MIDs</w:t>
      </w:r>
      <w:r w:rsidRPr="00312F2F">
        <w:rPr>
          <w:rFonts w:eastAsia="Calibri"/>
          <w:sz w:val="16"/>
          <w14:ligatures w14:val="standardContextual"/>
        </w:rPr>
        <w:t xml:space="preserve">. Many authors have in fact argued that </w:t>
      </w:r>
      <w:r w:rsidRPr="00312F2F">
        <w:rPr>
          <w:rFonts w:eastAsia="Calibri"/>
          <w:u w:val="single"/>
          <w14:ligatures w14:val="standardContextual"/>
        </w:rPr>
        <w:t>increased</w:t>
      </w:r>
      <w:r w:rsidRPr="00312F2F">
        <w:rPr>
          <w:rFonts w:eastAsia="Calibri"/>
          <w:sz w:val="16"/>
          <w14:ligatures w14:val="standardContextual"/>
        </w:rPr>
        <w:t xml:space="preserve"> </w:t>
      </w:r>
      <w:r w:rsidRPr="00312F2F">
        <w:rPr>
          <w:rFonts w:eastAsia="Calibri"/>
          <w:b/>
          <w:iCs/>
          <w:u w:val="single"/>
          <w:bdr w:val="single" w:sz="8" w:space="0" w:color="auto"/>
          <w14:ligatures w14:val="standardContextual"/>
        </w:rPr>
        <w:t>economic interdependence</w:t>
      </w:r>
      <w:r w:rsidRPr="00312F2F">
        <w:rPr>
          <w:rFonts w:eastAsia="Calibri"/>
          <w:sz w:val="16"/>
          <w14:ligatures w14:val="standardContextual"/>
        </w:rPr>
        <w:t xml:space="preserve"> </w:t>
      </w:r>
      <w:r w:rsidRPr="00312F2F">
        <w:rPr>
          <w:rFonts w:eastAsia="Calibri"/>
          <w:u w:val="single"/>
          <w14:ligatures w14:val="standardContextual"/>
        </w:rPr>
        <w:t>and</w:t>
      </w:r>
      <w:r w:rsidRPr="00312F2F">
        <w:rPr>
          <w:rFonts w:eastAsia="Calibri"/>
          <w:sz w:val="16"/>
          <w14:ligatures w14:val="standardContextual"/>
        </w:rPr>
        <w:t xml:space="preserve"> increased </w:t>
      </w:r>
      <w:r w:rsidRPr="00312F2F">
        <w:rPr>
          <w:rFonts w:eastAsia="Calibri"/>
          <w:b/>
          <w:iCs/>
          <w:highlight w:val="cyan"/>
          <w:u w:val="single"/>
          <w:bdr w:val="single" w:sz="8" w:space="0" w:color="auto"/>
          <w14:ligatures w14:val="standardContextual"/>
        </w:rPr>
        <w:t>trade</w:t>
      </w:r>
      <w:r w:rsidRPr="00312F2F">
        <w:rPr>
          <w:rFonts w:eastAsia="Calibri"/>
          <w:sz w:val="16"/>
          <w14:ligatures w14:val="standardContextual"/>
        </w:rPr>
        <w:t xml:space="preserve"> </w:t>
      </w:r>
      <w:r w:rsidRPr="00312F2F">
        <w:rPr>
          <w:rFonts w:eastAsia="Calibri"/>
          <w:u w:val="single"/>
          <w14:ligatures w14:val="standardContextual"/>
        </w:rPr>
        <w:t>may have, in some ways, “</w:t>
      </w:r>
      <w:r w:rsidRPr="00312F2F">
        <w:rPr>
          <w:rFonts w:eastAsia="Calibri"/>
          <w:b/>
          <w:iCs/>
          <w:highlight w:val="cyan"/>
          <w:u w:val="single"/>
          <w:bdr w:val="single" w:sz="8" w:space="0" w:color="auto"/>
          <w14:ligatures w14:val="standardContextual"/>
        </w:rPr>
        <w:t>cheapened war</w:t>
      </w:r>
      <w:r w:rsidRPr="00312F2F">
        <w:rPr>
          <w:rFonts w:eastAsia="Calibri"/>
          <w:u w:val="single"/>
          <w14:ligatures w14:val="standardContextual"/>
        </w:rPr>
        <w:t xml:space="preserve">”, and thus made it </w:t>
      </w:r>
      <w:r w:rsidRPr="00312F2F">
        <w:rPr>
          <w:rFonts w:eastAsia="Calibri"/>
          <w:b/>
          <w:iCs/>
          <w:u w:val="single"/>
          <w:bdr w:val="single" w:sz="8" w:space="0" w:color="auto"/>
          <w14:ligatures w14:val="standardContextual"/>
        </w:rPr>
        <w:t>easier to wage war more frequently</w:t>
      </w:r>
      <w:r w:rsidRPr="00312F2F">
        <w:rPr>
          <w:rFonts w:eastAsia="Calibri"/>
          <w:sz w:val="16"/>
          <w14:ligatures w14:val="standardContextual"/>
        </w:rPr>
        <w:t xml:space="preserve"> (Harrison and Nikolaus 2012).</w:t>
      </w:r>
      <w:bookmarkEnd w:id="6"/>
    </w:p>
    <w:p w14:paraId="514C0E9B" w14:textId="77777777" w:rsidR="001A31F4" w:rsidRPr="00312F2F" w:rsidRDefault="001A31F4" w:rsidP="001A31F4">
      <w:pPr>
        <w:keepNext/>
        <w:keepLines/>
        <w:pageBreakBefore/>
        <w:spacing w:before="40" w:after="0"/>
        <w:jc w:val="center"/>
        <w:outlineLvl w:val="2"/>
        <w:rPr>
          <w:rFonts w:eastAsia="Times New Roman"/>
          <w:b/>
          <w:sz w:val="32"/>
          <w:szCs w:val="24"/>
          <w:u w:val="single"/>
          <w14:ligatures w14:val="standardContextual"/>
        </w:rPr>
      </w:pPr>
      <w:r w:rsidRPr="00312F2F">
        <w:rPr>
          <w:rFonts w:eastAsia="Times New Roman"/>
          <w:b/>
          <w:sz w:val="32"/>
          <w:szCs w:val="24"/>
          <w:u w:val="single"/>
          <w14:ligatures w14:val="standardContextual"/>
        </w:rPr>
        <w:t>AI Impact---1NC</w:t>
      </w:r>
    </w:p>
    <w:p w14:paraId="6DD929B2" w14:textId="77777777" w:rsidR="001A31F4" w:rsidRPr="00312F2F" w:rsidRDefault="001A31F4" w:rsidP="001A31F4">
      <w:pPr>
        <w:keepNext/>
        <w:keepLines/>
        <w:spacing w:before="40" w:after="0"/>
        <w:outlineLvl w:val="3"/>
        <w:rPr>
          <w:rFonts w:eastAsia="Times New Roman"/>
          <w:b/>
          <w:iCs/>
          <w:sz w:val="26"/>
          <w14:ligatures w14:val="standardContextual"/>
        </w:rPr>
      </w:pPr>
      <w:r w:rsidRPr="00312F2F">
        <w:rPr>
          <w:rFonts w:eastAsia="Times New Roman"/>
          <w:b/>
          <w:iCs/>
          <w:sz w:val="26"/>
          <w:u w:val="single"/>
          <w14:ligatures w14:val="standardContextual"/>
        </w:rPr>
        <w:t>Growth-oriented AI</w:t>
      </w:r>
      <w:r w:rsidRPr="00312F2F">
        <w:rPr>
          <w:rFonts w:eastAsia="Times New Roman"/>
          <w:b/>
          <w:iCs/>
          <w:sz w:val="26"/>
          <w14:ligatures w14:val="standardContextual"/>
        </w:rPr>
        <w:t xml:space="preserve"> ensures </w:t>
      </w:r>
      <w:r w:rsidRPr="00312F2F">
        <w:rPr>
          <w:rFonts w:eastAsia="Times New Roman"/>
          <w:b/>
          <w:iCs/>
          <w:sz w:val="26"/>
          <w:u w:val="single"/>
          <w14:ligatures w14:val="standardContextual"/>
        </w:rPr>
        <w:t>extinction</w:t>
      </w:r>
      <w:r w:rsidRPr="00312F2F">
        <w:rPr>
          <w:rFonts w:eastAsia="Times New Roman"/>
          <w:b/>
          <w:iCs/>
          <w:sz w:val="26"/>
          <w14:ligatures w14:val="standardContextual"/>
        </w:rPr>
        <w:t>---</w:t>
      </w:r>
      <w:proofErr w:type="gramStart"/>
      <w:r w:rsidRPr="00312F2F">
        <w:rPr>
          <w:rFonts w:eastAsia="Times New Roman"/>
          <w:b/>
          <w:iCs/>
          <w:sz w:val="26"/>
          <w14:ligatures w14:val="standardContextual"/>
        </w:rPr>
        <w:t>BUT,</w:t>
      </w:r>
      <w:proofErr w:type="gramEnd"/>
      <w:r w:rsidRPr="00312F2F">
        <w:rPr>
          <w:rFonts w:eastAsia="Times New Roman"/>
          <w:b/>
          <w:iCs/>
          <w:sz w:val="26"/>
          <w14:ligatures w14:val="standardContextual"/>
        </w:rPr>
        <w:t xml:space="preserve"> </w:t>
      </w:r>
      <w:r w:rsidRPr="00312F2F">
        <w:rPr>
          <w:rFonts w:eastAsia="Times New Roman"/>
          <w:b/>
          <w:iCs/>
          <w:sz w:val="26"/>
          <w:u w:val="single"/>
          <w14:ligatures w14:val="standardContextual"/>
        </w:rPr>
        <w:t>degrowth</w:t>
      </w:r>
      <w:r w:rsidRPr="00312F2F">
        <w:rPr>
          <w:rFonts w:eastAsia="Times New Roman"/>
          <w:b/>
          <w:iCs/>
          <w:sz w:val="26"/>
          <w14:ligatures w14:val="standardContextual"/>
        </w:rPr>
        <w:t xml:space="preserve"> orientation solves. </w:t>
      </w:r>
    </w:p>
    <w:p w14:paraId="3F218641" w14:textId="77777777" w:rsidR="001A31F4" w:rsidRPr="00312F2F" w:rsidRDefault="001A31F4" w:rsidP="001A31F4">
      <w:pPr>
        <w:rPr>
          <w:rFonts w:eastAsia="Calibri"/>
          <w14:ligatures w14:val="standardContextual"/>
        </w:rPr>
      </w:pPr>
      <w:r w:rsidRPr="00312F2F">
        <w:rPr>
          <w:rFonts w:eastAsia="Calibri"/>
          <w14:ligatures w14:val="standardContextual"/>
        </w:rPr>
        <w:t xml:space="preserve">Salvador </w:t>
      </w:r>
      <w:r w:rsidRPr="00312F2F">
        <w:rPr>
          <w:rFonts w:eastAsia="Calibri"/>
          <w:b/>
          <w:bCs/>
          <w:sz w:val="26"/>
          <w14:ligatures w14:val="standardContextual"/>
        </w:rPr>
        <w:t>Pueyo 18</w:t>
      </w:r>
      <w:r w:rsidRPr="00312F2F">
        <w:rPr>
          <w:rFonts w:eastAsia="Calibri"/>
          <w14:ligatures w14:val="standardContextual"/>
        </w:rPr>
        <w:t>, Department of Evolutionary Biology, Ecology, and Environmental Sciences, Universitat de Barcelona, “Growth, Degrowth, and the Challenge of Artificial Superintelligence,” Journal of Cleaner Production, 10/01/2018, vol. 197, pp. 1731–1736</w:t>
      </w:r>
    </w:p>
    <w:p w14:paraId="0428375F" w14:textId="77777777" w:rsidR="001A31F4" w:rsidRPr="00312F2F" w:rsidRDefault="001A31F4" w:rsidP="001A31F4">
      <w:pPr>
        <w:rPr>
          <w:rFonts w:eastAsia="Calibri"/>
          <w:sz w:val="16"/>
          <w14:ligatures w14:val="standardContextual"/>
        </w:rPr>
      </w:pPr>
      <w:r w:rsidRPr="00312F2F">
        <w:rPr>
          <w:rFonts w:eastAsia="Calibri"/>
          <w:u w:val="single"/>
          <w14:ligatures w14:val="standardContextual"/>
        </w:rPr>
        <w:t xml:space="preserve">The challenges of </w:t>
      </w:r>
      <w:r w:rsidRPr="00312F2F">
        <w:rPr>
          <w:rFonts w:eastAsia="Calibri"/>
          <w:b/>
          <w:iCs/>
          <w:u w:val="single"/>
          <w:bdr w:val="single" w:sz="8" w:space="0" w:color="auto"/>
          <w14:ligatures w14:val="standardContextual"/>
        </w:rPr>
        <w:t>sustainability</w:t>
      </w:r>
      <w:r w:rsidRPr="00312F2F">
        <w:rPr>
          <w:rFonts w:eastAsia="Calibri"/>
          <w:u w:val="single"/>
          <w14:ligatures w14:val="standardContextual"/>
        </w:rPr>
        <w:t xml:space="preserve"> and of </w:t>
      </w:r>
      <w:r w:rsidRPr="00312F2F">
        <w:rPr>
          <w:rFonts w:eastAsia="Calibri"/>
          <w:b/>
          <w:iCs/>
          <w:u w:val="single"/>
          <w:bdr w:val="single" w:sz="8" w:space="0" w:color="auto"/>
          <w14:ligatures w14:val="standardContextual"/>
        </w:rPr>
        <w:t>superintelligence</w:t>
      </w:r>
      <w:r w:rsidRPr="00312F2F">
        <w:rPr>
          <w:rFonts w:eastAsia="Calibri"/>
          <w:u w:val="single"/>
          <w14:ligatures w14:val="standardContextual"/>
        </w:rPr>
        <w:t xml:space="preserve"> are not in</w:t>
      </w:r>
      <w:r w:rsidRPr="00312F2F">
        <w:rPr>
          <w:rFonts w:eastAsia="Calibri"/>
          <w:b/>
          <w:iCs/>
          <w:u w:val="single"/>
          <w:bdr w:val="single" w:sz="8" w:space="0" w:color="auto"/>
          <w14:ligatures w14:val="standardContextual"/>
        </w:rPr>
        <w:t>dependent</w:t>
      </w:r>
      <w:r w:rsidRPr="00312F2F">
        <w:rPr>
          <w:rFonts w:eastAsia="Calibri"/>
          <w:u w:val="single"/>
          <w14:ligatures w14:val="standardContextual"/>
        </w:rPr>
        <w:t>. The changing</w:t>
      </w:r>
      <w:r w:rsidRPr="00312F2F">
        <w:rPr>
          <w:rFonts w:eastAsia="Calibri"/>
          <w:sz w:val="16"/>
          <w14:ligatures w14:val="standardContextual"/>
        </w:rPr>
        <w:t xml:space="preserve"> 84 </w:t>
      </w:r>
      <w:r w:rsidRPr="00312F2F">
        <w:rPr>
          <w:rFonts w:eastAsia="Calibri"/>
          <w:u w:val="single"/>
          <w14:ligatures w14:val="standardContextual"/>
        </w:rPr>
        <w:t>fluxes of</w:t>
      </w:r>
      <w:r w:rsidRPr="00312F2F">
        <w:rPr>
          <w:rFonts w:eastAsia="Calibri"/>
          <w:sz w:val="16"/>
          <w14:ligatures w14:val="standardContextual"/>
        </w:rPr>
        <w:t xml:space="preserve"> </w:t>
      </w:r>
      <w:r w:rsidRPr="00312F2F">
        <w:rPr>
          <w:rFonts w:eastAsia="Calibri"/>
          <w:b/>
          <w:iCs/>
          <w:u w:val="single"/>
          <w:bdr w:val="single" w:sz="8" w:space="0" w:color="auto"/>
          <w14:ligatures w14:val="standardContextual"/>
        </w:rPr>
        <w:t>energy, matter, and information</w:t>
      </w:r>
      <w:r w:rsidRPr="00312F2F">
        <w:rPr>
          <w:rFonts w:eastAsia="Calibri"/>
          <w:sz w:val="16"/>
          <w14:ligatures w14:val="standardContextual"/>
        </w:rPr>
        <w:t xml:space="preserve"> </w:t>
      </w:r>
      <w:r w:rsidRPr="00312F2F">
        <w:rPr>
          <w:rFonts w:eastAsia="Calibri"/>
          <w:u w:val="single"/>
          <w14:ligatures w14:val="standardContextual"/>
        </w:rPr>
        <w:t>can be interpreted as</w:t>
      </w:r>
      <w:r w:rsidRPr="00312F2F">
        <w:rPr>
          <w:rFonts w:eastAsia="Calibri"/>
          <w:sz w:val="16"/>
          <w14:ligatures w14:val="standardContextual"/>
        </w:rPr>
        <w:t xml:space="preserve"> </w:t>
      </w:r>
      <w:r w:rsidRPr="00312F2F">
        <w:rPr>
          <w:rFonts w:eastAsia="Calibri"/>
          <w:b/>
          <w:iCs/>
          <w:u w:val="single"/>
          <w:bdr w:val="single" w:sz="8" w:space="0" w:color="auto"/>
          <w14:ligatures w14:val="standardContextual"/>
        </w:rPr>
        <w:t>different faces of</w:t>
      </w:r>
      <w:r w:rsidRPr="00312F2F">
        <w:rPr>
          <w:rFonts w:eastAsia="Calibri"/>
          <w:sz w:val="16"/>
          <w14:ligatures w14:val="standardContextual"/>
        </w:rPr>
        <w:t xml:space="preserve"> a </w:t>
      </w:r>
      <w:r w:rsidRPr="00312F2F">
        <w:rPr>
          <w:rFonts w:eastAsia="Calibri"/>
          <w:b/>
          <w:iCs/>
          <w:u w:val="single"/>
          <w:bdr w:val="single" w:sz="8" w:space="0" w:color="auto"/>
          <w14:ligatures w14:val="standardContextual"/>
        </w:rPr>
        <w:t>general acceleration</w:t>
      </w:r>
      <w:r w:rsidRPr="00312F2F">
        <w:rPr>
          <w:rFonts w:eastAsia="Calibri"/>
          <w:sz w:val="16"/>
          <w14:ligatures w14:val="standardContextual"/>
        </w:rPr>
        <w:t xml:space="preserve">2 </w:t>
      </w:r>
      <w:proofErr w:type="gramStart"/>
      <w:r w:rsidRPr="00312F2F">
        <w:rPr>
          <w:rFonts w:eastAsia="Calibri"/>
          <w:sz w:val="16"/>
          <w14:ligatures w14:val="standardContextual"/>
        </w:rPr>
        <w:t>85 .</w:t>
      </w:r>
      <w:proofErr w:type="gramEnd"/>
      <w:r w:rsidRPr="00312F2F">
        <w:rPr>
          <w:rFonts w:eastAsia="Calibri"/>
          <w:sz w:val="16"/>
          <w14:ligatures w14:val="standardContextual"/>
        </w:rPr>
        <w:t xml:space="preserve"> </w:t>
      </w:r>
      <w:r w:rsidRPr="00312F2F">
        <w:rPr>
          <w:rFonts w:eastAsia="Calibri"/>
          <w:u w:val="single"/>
          <w14:ligatures w14:val="standardContextual"/>
        </w:rPr>
        <w:t>More</w:t>
      </w:r>
      <w:r w:rsidRPr="00312F2F">
        <w:rPr>
          <w:rFonts w:eastAsia="Calibri"/>
          <w:sz w:val="16"/>
          <w14:ligatures w14:val="standardContextual"/>
        </w:rPr>
        <w:t xml:space="preserve"> </w:t>
      </w:r>
      <w:r w:rsidRPr="00312F2F">
        <w:rPr>
          <w:rFonts w:eastAsia="Calibri"/>
          <w:b/>
          <w:iCs/>
          <w:u w:val="single"/>
          <w:bdr w:val="single" w:sz="8" w:space="0" w:color="auto"/>
          <w14:ligatures w14:val="standardContextual"/>
        </w:rPr>
        <w:t>directly</w:t>
      </w:r>
      <w:r w:rsidRPr="00312F2F">
        <w:rPr>
          <w:rFonts w:eastAsia="Calibri"/>
          <w:sz w:val="16"/>
          <w14:ligatures w14:val="standardContextual"/>
        </w:rPr>
        <w:t xml:space="preserve">, it is argued below that </w:t>
      </w:r>
      <w:r w:rsidRPr="00312F2F">
        <w:rPr>
          <w:rFonts w:eastAsia="Calibri"/>
          <w:highlight w:val="cyan"/>
          <w:u w:val="single"/>
          <w14:ligatures w14:val="standardContextual"/>
        </w:rPr>
        <w:t xml:space="preserve">superintelligence </w:t>
      </w:r>
      <w:r w:rsidRPr="00312F2F">
        <w:rPr>
          <w:rFonts w:eastAsia="Calibri"/>
          <w:u w:val="single"/>
          <w14:ligatures w14:val="standardContextual"/>
        </w:rPr>
        <w:t>would</w:t>
      </w:r>
      <w:r w:rsidRPr="00312F2F">
        <w:rPr>
          <w:rFonts w:eastAsia="Calibri"/>
          <w:sz w:val="16"/>
          <w14:ligatures w14:val="standardContextual"/>
        </w:rPr>
        <w:t xml:space="preserve"> </w:t>
      </w:r>
      <w:r w:rsidRPr="00312F2F">
        <w:rPr>
          <w:rFonts w:eastAsia="Calibri"/>
          <w:b/>
          <w:iCs/>
          <w:u w:val="single"/>
          <w:bdr w:val="single" w:sz="8" w:space="0" w:color="auto"/>
          <w14:ligatures w14:val="standardContextual"/>
        </w:rPr>
        <w:t>deeply affect</w:t>
      </w:r>
      <w:r w:rsidRPr="00312F2F">
        <w:rPr>
          <w:rFonts w:eastAsia="Calibri"/>
          <w:sz w:val="16"/>
          <w14:ligatures w14:val="standardContextual"/>
        </w:rPr>
        <w:t xml:space="preserve"> 86 </w:t>
      </w:r>
      <w:r w:rsidRPr="00312F2F">
        <w:rPr>
          <w:rFonts w:eastAsia="Calibri"/>
          <w:b/>
          <w:iCs/>
          <w:u w:val="single"/>
          <w:bdr w:val="single" w:sz="8" w:space="0" w:color="auto"/>
          <w14:ligatures w14:val="standardContextual"/>
        </w:rPr>
        <w:t>production</w:t>
      </w:r>
      <w:r w:rsidRPr="00312F2F">
        <w:rPr>
          <w:rFonts w:eastAsia="Calibri"/>
          <w:sz w:val="16"/>
          <w14:ligatures w14:val="standardContextual"/>
        </w:rPr>
        <w:t xml:space="preserve"> technologies </w:t>
      </w:r>
      <w:proofErr w:type="gramStart"/>
      <w:r w:rsidRPr="00312F2F">
        <w:rPr>
          <w:rFonts w:eastAsia="Calibri"/>
          <w:sz w:val="16"/>
          <w14:ligatures w14:val="standardContextual"/>
        </w:rPr>
        <w:t>and also</w:t>
      </w:r>
      <w:proofErr w:type="gramEnd"/>
      <w:r w:rsidRPr="00312F2F">
        <w:rPr>
          <w:rFonts w:eastAsia="Calibri"/>
          <w:sz w:val="16"/>
          <w14:ligatures w14:val="standardContextual"/>
        </w:rPr>
        <w:t xml:space="preserve"> economic </w:t>
      </w:r>
      <w:proofErr w:type="gramStart"/>
      <w:r w:rsidRPr="00312F2F">
        <w:rPr>
          <w:rFonts w:eastAsia="Calibri"/>
          <w:sz w:val="16"/>
          <w14:ligatures w14:val="standardContextual"/>
        </w:rPr>
        <w:t xml:space="preserve">decisions, </w:t>
      </w:r>
      <w:r w:rsidRPr="00312F2F">
        <w:rPr>
          <w:rFonts w:eastAsia="Calibri"/>
          <w:u w:val="single"/>
          <w14:ligatures w14:val="standardContextual"/>
        </w:rPr>
        <w:t>and</w:t>
      </w:r>
      <w:proofErr w:type="gramEnd"/>
      <w:r w:rsidRPr="00312F2F">
        <w:rPr>
          <w:rFonts w:eastAsia="Calibri"/>
          <w:u w:val="single"/>
          <w14:ligatures w14:val="standardContextual"/>
        </w:rPr>
        <w:t xml:space="preserve"> </w:t>
      </w:r>
      <w:r w:rsidRPr="00312F2F">
        <w:rPr>
          <w:rFonts w:eastAsia="Calibri"/>
          <w:highlight w:val="cyan"/>
          <w:u w:val="single"/>
          <w14:ligatures w14:val="standardContextual"/>
        </w:rPr>
        <w:t>could</w:t>
      </w:r>
      <w:r w:rsidRPr="00312F2F">
        <w:rPr>
          <w:rFonts w:eastAsia="Calibri"/>
          <w:u w:val="single"/>
          <w14:ligatures w14:val="standardContextual"/>
        </w:rPr>
        <w:t xml:space="preserve"> in</w:t>
      </w:r>
      <w:r w:rsidRPr="00312F2F">
        <w:rPr>
          <w:rFonts w:eastAsia="Calibri"/>
          <w:sz w:val="16"/>
          <w14:ligatures w14:val="standardContextual"/>
        </w:rPr>
        <w:t xml:space="preserve"> </w:t>
      </w:r>
      <w:r w:rsidRPr="00312F2F">
        <w:rPr>
          <w:rFonts w:eastAsia="Calibri"/>
          <w:u w:val="single"/>
          <w14:ligatures w14:val="standardContextual"/>
        </w:rPr>
        <w:t>turn</w:t>
      </w:r>
      <w:r w:rsidRPr="00312F2F">
        <w:rPr>
          <w:rFonts w:eastAsia="Calibri"/>
          <w:sz w:val="16"/>
          <w14:ligatures w14:val="standardContextual"/>
        </w:rPr>
        <w:t xml:space="preserve"> </w:t>
      </w:r>
      <w:r w:rsidRPr="00312F2F">
        <w:rPr>
          <w:rFonts w:eastAsia="Calibri"/>
          <w:b/>
          <w:iCs/>
          <w:highlight w:val="cyan"/>
          <w:u w:val="single"/>
          <w:bdr w:val="single" w:sz="8" w:space="0" w:color="auto"/>
          <w14:ligatures w14:val="standardContextual"/>
        </w:rPr>
        <w:t>be affected</w:t>
      </w:r>
      <w:r w:rsidRPr="00312F2F">
        <w:rPr>
          <w:rFonts w:eastAsia="Calibri"/>
          <w:sz w:val="16"/>
          <w:highlight w:val="cyan"/>
          <w14:ligatures w14:val="standardContextual"/>
        </w:rPr>
        <w:t xml:space="preserve"> </w:t>
      </w:r>
      <w:r w:rsidRPr="00312F2F">
        <w:rPr>
          <w:rFonts w:eastAsia="Calibri"/>
          <w:highlight w:val="cyan"/>
          <w:u w:val="single"/>
          <w14:ligatures w14:val="standardContextual"/>
        </w:rPr>
        <w:t>by the</w:t>
      </w:r>
      <w:r w:rsidRPr="00312F2F">
        <w:rPr>
          <w:rFonts w:eastAsia="Calibri"/>
          <w:sz w:val="16"/>
          <w14:ligatures w14:val="standardContextual"/>
        </w:rPr>
        <w:t xml:space="preserve"> 87 </w:t>
      </w:r>
      <w:r w:rsidRPr="00312F2F">
        <w:rPr>
          <w:rFonts w:eastAsia="Calibri"/>
          <w:b/>
          <w:iCs/>
          <w:highlight w:val="cyan"/>
          <w:u w:val="single"/>
          <w:bdr w:val="single" w:sz="8" w:space="0" w:color="auto"/>
          <w14:ligatures w14:val="standardContextual"/>
        </w:rPr>
        <w:t>socioeconomic</w:t>
      </w:r>
      <w:r w:rsidRPr="00312F2F">
        <w:rPr>
          <w:rFonts w:eastAsia="Calibri"/>
          <w:sz w:val="16"/>
          <w14:ligatures w14:val="standardContextual"/>
        </w:rPr>
        <w:t xml:space="preserve"> and ecological </w:t>
      </w:r>
      <w:proofErr w:type="gramStart"/>
      <w:r w:rsidRPr="00312F2F">
        <w:rPr>
          <w:rFonts w:eastAsia="Calibri"/>
          <w:b/>
          <w:iCs/>
          <w:highlight w:val="cyan"/>
          <w:u w:val="single"/>
          <w:bdr w:val="single" w:sz="8" w:space="0" w:color="auto"/>
          <w14:ligatures w14:val="standardContextual"/>
        </w:rPr>
        <w:t>context</w:t>
      </w:r>
      <w:proofErr w:type="gramEnd"/>
      <w:r w:rsidRPr="00312F2F">
        <w:rPr>
          <w:rFonts w:eastAsia="Calibri"/>
          <w:sz w:val="16"/>
          <w14:ligatures w14:val="standardContextual"/>
        </w:rPr>
        <w:t xml:space="preserve"> </w:t>
      </w:r>
      <w:r w:rsidRPr="00312F2F">
        <w:rPr>
          <w:rFonts w:eastAsia="Calibri"/>
          <w:highlight w:val="cyan"/>
          <w:u w:val="single"/>
          <w14:ligatures w14:val="standardContextual"/>
        </w:rPr>
        <w:t>in which it develops</w:t>
      </w:r>
      <w:r w:rsidRPr="00312F2F">
        <w:rPr>
          <w:rFonts w:eastAsia="Calibri"/>
          <w:sz w:val="16"/>
          <w14:ligatures w14:val="standardContextual"/>
        </w:rPr>
        <w:t>. Along the lines of Pueyo (2014, p</w:t>
      </w:r>
      <w:proofErr w:type="gramStart"/>
      <w:r w:rsidRPr="00312F2F">
        <w:rPr>
          <w:rFonts w:eastAsia="Calibri"/>
          <w:sz w:val="16"/>
          <w14:ligatures w14:val="standardContextual"/>
        </w:rPr>
        <w:t>. 88</w:t>
      </w:r>
      <w:proofErr w:type="gramEnd"/>
      <w:r w:rsidRPr="00312F2F">
        <w:rPr>
          <w:rFonts w:eastAsia="Calibri"/>
          <w:sz w:val="16"/>
          <w14:ligatures w14:val="standardContextual"/>
        </w:rPr>
        <w:t xml:space="preserve"> 3454), this paper presents an approach that integrates these topics. It employs insights from </w:t>
      </w:r>
      <w:proofErr w:type="gramStart"/>
      <w:r w:rsidRPr="00312F2F">
        <w:rPr>
          <w:rFonts w:eastAsia="Calibri"/>
          <w:sz w:val="16"/>
          <w14:ligatures w14:val="standardContextual"/>
        </w:rPr>
        <w:t>a</w:t>
      </w:r>
      <w:proofErr w:type="gramEnd"/>
      <w:r w:rsidRPr="00312F2F">
        <w:rPr>
          <w:rFonts w:eastAsia="Calibri"/>
          <w:sz w:val="16"/>
          <w14:ligatures w14:val="standardContextual"/>
        </w:rPr>
        <w:t xml:space="preserve"> 89 variety of sources, such as ecological theory and several schools of economic theory. 90 </w:t>
      </w:r>
    </w:p>
    <w:p w14:paraId="15E0DD21" w14:textId="77777777" w:rsidR="001A31F4" w:rsidRPr="00312F2F" w:rsidRDefault="001A31F4" w:rsidP="001A31F4">
      <w:pPr>
        <w:rPr>
          <w:rFonts w:eastAsia="Calibri"/>
          <w:sz w:val="16"/>
          <w14:ligatures w14:val="standardContextual"/>
        </w:rPr>
      </w:pPr>
      <w:r w:rsidRPr="00312F2F">
        <w:rPr>
          <w:rFonts w:eastAsia="Calibri"/>
          <w:sz w:val="16"/>
          <w14:ligatures w14:val="standardContextual"/>
        </w:rPr>
        <w:t xml:space="preserve">The next section presents a thought experiment, in which superintelligence emerges after the 91 technical aspects of goal alignment have been resolved, and this occurs specifically in a neoliberal 92 scenario. </w:t>
      </w:r>
      <w:r w:rsidRPr="00312F2F">
        <w:rPr>
          <w:rFonts w:eastAsia="Calibri"/>
          <w:b/>
          <w:iCs/>
          <w:highlight w:val="cyan"/>
          <w:u w:val="single"/>
          <w:bdr w:val="single" w:sz="8" w:space="0" w:color="auto"/>
          <w14:ligatures w14:val="standardContextual"/>
        </w:rPr>
        <w:t>Neolib</w:t>
      </w:r>
      <w:r w:rsidRPr="00312F2F">
        <w:rPr>
          <w:rFonts w:eastAsia="Calibri"/>
          <w:u w:val="single"/>
          <w14:ligatures w14:val="standardContextual"/>
        </w:rPr>
        <w:t>eralism is a</w:t>
      </w:r>
      <w:r w:rsidRPr="00312F2F">
        <w:rPr>
          <w:rFonts w:eastAsia="Calibri"/>
          <w:sz w:val="16"/>
          <w14:ligatures w14:val="standardContextual"/>
        </w:rPr>
        <w:t xml:space="preserve"> </w:t>
      </w:r>
      <w:r w:rsidRPr="00312F2F">
        <w:rPr>
          <w:rFonts w:eastAsia="Calibri"/>
          <w:b/>
          <w:iCs/>
          <w:u w:val="single"/>
          <w:bdr w:val="single" w:sz="8" w:space="0" w:color="auto"/>
          <w14:ligatures w14:val="standardContextual"/>
        </w:rPr>
        <w:t>major force</w:t>
      </w:r>
      <w:r w:rsidRPr="00312F2F">
        <w:rPr>
          <w:rFonts w:eastAsia="Calibri"/>
          <w:sz w:val="16"/>
          <w14:ligatures w14:val="standardContextual"/>
        </w:rPr>
        <w:t xml:space="preserve"> </w:t>
      </w:r>
      <w:r w:rsidRPr="00312F2F">
        <w:rPr>
          <w:rFonts w:eastAsia="Calibri"/>
          <w:b/>
          <w:iCs/>
          <w:highlight w:val="cyan"/>
          <w:u w:val="single"/>
          <w:bdr w:val="single" w:sz="8" w:space="0" w:color="auto"/>
          <w14:ligatures w14:val="standardContextual"/>
        </w:rPr>
        <w:t>shap</w:t>
      </w:r>
      <w:r w:rsidRPr="00312F2F">
        <w:rPr>
          <w:rFonts w:eastAsia="Calibri"/>
          <w:u w:val="single"/>
          <w14:ligatures w14:val="standardContextual"/>
        </w:rPr>
        <w:t xml:space="preserve">ing </w:t>
      </w:r>
      <w:r w:rsidRPr="00312F2F">
        <w:rPr>
          <w:rFonts w:eastAsia="Calibri"/>
          <w:highlight w:val="cyan"/>
          <w:u w:val="single"/>
          <w14:ligatures w14:val="standardContextual"/>
        </w:rPr>
        <w:t>current policies</w:t>
      </w:r>
      <w:r w:rsidRPr="00312F2F">
        <w:rPr>
          <w:rFonts w:eastAsia="Calibri"/>
          <w:u w:val="single"/>
          <w14:ligatures w14:val="standardContextual"/>
        </w:rPr>
        <w:t xml:space="preserve"> on a global level, which urges</w:t>
      </w:r>
      <w:r w:rsidRPr="00312F2F">
        <w:rPr>
          <w:rFonts w:eastAsia="Calibri"/>
          <w:sz w:val="16"/>
          <w14:ligatures w14:val="standardContextual"/>
        </w:rPr>
        <w:t xml:space="preserve"> 93 </w:t>
      </w:r>
      <w:r w:rsidRPr="00312F2F">
        <w:rPr>
          <w:rFonts w:eastAsia="Calibri"/>
          <w:u w:val="single"/>
          <w14:ligatures w14:val="standardContextual"/>
        </w:rPr>
        <w:t>governments to assume as their main role the creation and support of capitalist markets, and to</w:t>
      </w:r>
      <w:r w:rsidRPr="00312F2F">
        <w:rPr>
          <w:rFonts w:eastAsia="Calibri"/>
          <w:sz w:val="16"/>
          <w14:ligatures w14:val="standardContextual"/>
        </w:rPr>
        <w:t xml:space="preserve"> 94 </w:t>
      </w:r>
      <w:r w:rsidRPr="00312F2F">
        <w:rPr>
          <w:rFonts w:eastAsia="Calibri"/>
          <w:u w:val="single"/>
          <w14:ligatures w14:val="standardContextual"/>
        </w:rPr>
        <w:t>avoid interfering in their functioning</w:t>
      </w:r>
      <w:r w:rsidRPr="00312F2F">
        <w:rPr>
          <w:rFonts w:eastAsia="Calibri"/>
          <w:sz w:val="16"/>
          <w14:ligatures w14:val="standardContextual"/>
        </w:rPr>
        <w:t xml:space="preserve"> (Mirowski, 2009). Neoliberal policies stand </w:t>
      </w:r>
      <w:r w:rsidRPr="00312F2F">
        <w:rPr>
          <w:rFonts w:eastAsia="Calibri"/>
          <w:highlight w:val="cyan"/>
          <w:u w:val="single"/>
          <w14:ligatures w14:val="standardContextual"/>
        </w:rPr>
        <w:t>in</w:t>
      </w:r>
      <w:r w:rsidRPr="00312F2F">
        <w:rPr>
          <w:rFonts w:eastAsia="Calibri"/>
          <w:sz w:val="16"/>
          <w14:ligatures w14:val="standardContextual"/>
        </w:rPr>
        <w:t xml:space="preserve"> </w:t>
      </w:r>
      <w:r w:rsidRPr="00312F2F">
        <w:rPr>
          <w:rFonts w:eastAsia="Calibri"/>
          <w:b/>
          <w:iCs/>
          <w:u w:val="single"/>
          <w:bdr w:val="single" w:sz="8" w:space="0" w:color="auto"/>
          <w14:ligatures w14:val="standardContextual"/>
        </w:rPr>
        <w:t xml:space="preserve">sharp </w:t>
      </w:r>
      <w:r w:rsidRPr="00312F2F">
        <w:rPr>
          <w:rFonts w:eastAsia="Calibri"/>
          <w:b/>
          <w:iCs/>
          <w:highlight w:val="cyan"/>
          <w:u w:val="single"/>
          <w:bdr w:val="single" w:sz="8" w:space="0" w:color="auto"/>
          <w14:ligatures w14:val="standardContextual"/>
        </w:rPr>
        <w:t>contrast</w:t>
      </w:r>
      <w:r w:rsidRPr="00312F2F">
        <w:rPr>
          <w:rFonts w:eastAsia="Calibri"/>
          <w:sz w:val="16"/>
          <w14:ligatures w14:val="standardContextual"/>
        </w:rPr>
        <w:t xml:space="preserve"> 95 </w:t>
      </w:r>
      <w:r w:rsidRPr="00312F2F">
        <w:rPr>
          <w:rFonts w:eastAsia="Calibri"/>
          <w:highlight w:val="cyan"/>
          <w:u w:val="single"/>
          <w14:ligatures w14:val="standardContextual"/>
        </w:rPr>
        <w:t>to</w:t>
      </w:r>
      <w:r w:rsidRPr="00312F2F">
        <w:rPr>
          <w:rFonts w:eastAsia="Calibri"/>
          <w:sz w:val="16"/>
          <w:highlight w:val="cyan"/>
          <w14:ligatures w14:val="standardContextual"/>
        </w:rPr>
        <w:t xml:space="preserve"> </w:t>
      </w:r>
      <w:r w:rsidRPr="00312F2F">
        <w:rPr>
          <w:rFonts w:eastAsia="Calibri"/>
          <w:b/>
          <w:iCs/>
          <w:highlight w:val="cyan"/>
          <w:u w:val="single"/>
          <w:bdr w:val="single" w:sz="8" w:space="0" w:color="auto"/>
          <w14:ligatures w14:val="standardContextual"/>
        </w:rPr>
        <w:t>degrowth</w:t>
      </w:r>
      <w:r w:rsidRPr="00312F2F">
        <w:rPr>
          <w:rFonts w:eastAsia="Calibri"/>
          <w:b/>
          <w:iCs/>
          <w:u w:val="single"/>
          <w:bdr w:val="single" w:sz="8" w:space="0" w:color="auto"/>
          <w14:ligatures w14:val="standardContextual"/>
        </w:rPr>
        <w:t xml:space="preserve"> views</w:t>
      </w:r>
      <w:r w:rsidRPr="00312F2F">
        <w:rPr>
          <w:rFonts w:eastAsia="Calibri"/>
          <w:sz w:val="16"/>
          <w14:ligatures w14:val="standardContextual"/>
        </w:rPr>
        <w:t xml:space="preserve">: the first are largely rationalized </w:t>
      </w:r>
      <w:proofErr w:type="gramStart"/>
      <w:r w:rsidRPr="00312F2F">
        <w:rPr>
          <w:rFonts w:eastAsia="Calibri"/>
          <w:sz w:val="16"/>
          <w14:ligatures w14:val="standardContextual"/>
        </w:rPr>
        <w:t>as a way to</w:t>
      </w:r>
      <w:proofErr w:type="gramEnd"/>
      <w:r w:rsidRPr="00312F2F">
        <w:rPr>
          <w:rFonts w:eastAsia="Calibri"/>
          <w:sz w:val="16"/>
          <w14:ligatures w14:val="standardContextual"/>
        </w:rPr>
        <w:t xml:space="preserve"> enhance efficiency and production 96 (Plehwe, 2009</w:t>
      </w:r>
      <w:proofErr w:type="gramStart"/>
      <w:r w:rsidRPr="00312F2F">
        <w:rPr>
          <w:rFonts w:eastAsia="Calibri"/>
          <w:sz w:val="16"/>
          <w14:ligatures w14:val="standardContextual"/>
        </w:rPr>
        <w:t>), and</w:t>
      </w:r>
      <w:proofErr w:type="gramEnd"/>
      <w:r w:rsidRPr="00312F2F">
        <w:rPr>
          <w:rFonts w:eastAsia="Calibri"/>
          <w:sz w:val="16"/>
          <w14:ligatures w14:val="standardContextual"/>
        </w:rPr>
        <w:t xml:space="preserve"> represent the maximum expression of capitalist values. 97 </w:t>
      </w:r>
    </w:p>
    <w:p w14:paraId="6E8FF581" w14:textId="77777777" w:rsidR="001A31F4" w:rsidRPr="00312F2F" w:rsidRDefault="001A31F4" w:rsidP="001A31F4">
      <w:pPr>
        <w:rPr>
          <w:rFonts w:eastAsia="Calibri"/>
          <w:sz w:val="16"/>
          <w14:ligatures w14:val="standardContextual"/>
        </w:rPr>
      </w:pPr>
      <w:r w:rsidRPr="00312F2F">
        <w:rPr>
          <w:rFonts w:eastAsia="Calibri"/>
          <w:sz w:val="16"/>
          <w14:ligatures w14:val="standardContextual"/>
        </w:rPr>
        <w:t xml:space="preserve">The thought experiment illustrates how </w:t>
      </w:r>
      <w:r w:rsidRPr="00312F2F">
        <w:rPr>
          <w:rFonts w:eastAsia="Calibri"/>
          <w:b/>
          <w:iCs/>
          <w:highlight w:val="cyan"/>
          <w:u w:val="single"/>
          <w:bdr w:val="single" w:sz="8" w:space="0" w:color="auto"/>
          <w14:ligatures w14:val="standardContextual"/>
        </w:rPr>
        <w:t>superintelligence</w:t>
      </w:r>
      <w:r w:rsidRPr="00312F2F">
        <w:rPr>
          <w:rFonts w:eastAsia="Calibri"/>
          <w:sz w:val="16"/>
          <w14:ligatures w14:val="standardContextual"/>
        </w:rPr>
        <w:t xml:space="preserve"> perfectly </w:t>
      </w:r>
      <w:r w:rsidRPr="00312F2F">
        <w:rPr>
          <w:rFonts w:eastAsia="Calibri"/>
          <w:b/>
          <w:iCs/>
          <w:u w:val="single"/>
          <w:bdr w:val="single" w:sz="8" w:space="0" w:color="auto"/>
          <w14:ligatures w14:val="standardContextual"/>
        </w:rPr>
        <w:t>aligned</w:t>
      </w:r>
      <w:r w:rsidRPr="00312F2F">
        <w:rPr>
          <w:rFonts w:eastAsia="Calibri"/>
          <w:sz w:val="16"/>
          <w14:ligatures w14:val="standardContextual"/>
        </w:rPr>
        <w:t xml:space="preserve"> </w:t>
      </w:r>
      <w:r w:rsidRPr="00312F2F">
        <w:rPr>
          <w:rFonts w:eastAsia="Calibri"/>
          <w:highlight w:val="cyan"/>
          <w:u w:val="single"/>
          <w14:ligatures w14:val="standardContextual"/>
        </w:rPr>
        <w:t>with</w:t>
      </w:r>
      <w:r w:rsidRPr="00312F2F">
        <w:rPr>
          <w:rFonts w:eastAsia="Calibri"/>
          <w:u w:val="single"/>
          <w14:ligatures w14:val="standardContextual"/>
        </w:rPr>
        <w:t xml:space="preserve"> </w:t>
      </w:r>
      <w:r w:rsidRPr="00312F2F">
        <w:rPr>
          <w:rFonts w:eastAsia="Calibri"/>
          <w:b/>
          <w:iCs/>
          <w:u w:val="single"/>
          <w:bdr w:val="single" w:sz="8" w:space="0" w:color="auto"/>
          <w14:ligatures w14:val="standardContextual"/>
        </w:rPr>
        <w:t>capitalist</w:t>
      </w:r>
      <w:r w:rsidRPr="00312F2F">
        <w:rPr>
          <w:rFonts w:eastAsia="Calibri"/>
          <w:sz w:val="16"/>
          <w14:ligatures w14:val="standardContextual"/>
        </w:rPr>
        <w:t xml:space="preserve"> 98 </w:t>
      </w:r>
      <w:r w:rsidRPr="00312F2F">
        <w:rPr>
          <w:rFonts w:eastAsia="Calibri"/>
          <w:b/>
          <w:iCs/>
          <w:highlight w:val="cyan"/>
          <w:u w:val="single"/>
          <w:bdr w:val="single" w:sz="8" w:space="0" w:color="auto"/>
          <w14:ligatures w14:val="standardContextual"/>
        </w:rPr>
        <w:t>markets</w:t>
      </w:r>
      <w:r w:rsidRPr="00312F2F">
        <w:rPr>
          <w:rFonts w:eastAsia="Calibri"/>
          <w:u w:val="single"/>
          <w14:ligatures w14:val="standardContextual"/>
        </w:rPr>
        <w:t xml:space="preserve"> could </w:t>
      </w:r>
      <w:r w:rsidRPr="00312F2F">
        <w:rPr>
          <w:rFonts w:eastAsia="Calibri"/>
          <w:highlight w:val="cyan"/>
          <w:u w:val="single"/>
          <w14:ligatures w14:val="standardContextual"/>
        </w:rPr>
        <w:t xml:space="preserve">have </w:t>
      </w:r>
      <w:r w:rsidRPr="00312F2F">
        <w:rPr>
          <w:rFonts w:eastAsia="Calibri"/>
          <w:b/>
          <w:iCs/>
          <w:sz w:val="28"/>
          <w:highlight w:val="cyan"/>
          <w:u w:val="single"/>
          <w:bdr w:val="single" w:sz="8" w:space="0" w:color="auto"/>
          <w14:ligatures w14:val="standardContextual"/>
        </w:rPr>
        <w:t>very undesirable consequences for humanity and the</w:t>
      </w:r>
      <w:r w:rsidRPr="00312F2F">
        <w:rPr>
          <w:rFonts w:eastAsia="Calibri"/>
          <w:b/>
          <w:iCs/>
          <w:sz w:val="28"/>
          <w:u w:val="single"/>
          <w:bdr w:val="single" w:sz="8" w:space="0" w:color="auto"/>
          <w14:ligatures w14:val="standardContextual"/>
        </w:rPr>
        <w:t xml:space="preserve"> whole </w:t>
      </w:r>
      <w:r w:rsidRPr="00312F2F">
        <w:rPr>
          <w:rFonts w:eastAsia="Calibri"/>
          <w:b/>
          <w:iCs/>
          <w:sz w:val="28"/>
          <w:highlight w:val="cyan"/>
          <w:u w:val="single"/>
          <w:bdr w:val="single" w:sz="8" w:space="0" w:color="auto"/>
          <w14:ligatures w14:val="standardContextual"/>
        </w:rPr>
        <w:t>biosphere</w:t>
      </w:r>
      <w:r w:rsidRPr="00312F2F">
        <w:rPr>
          <w:rFonts w:eastAsia="Calibri"/>
          <w:sz w:val="16"/>
          <w14:ligatures w14:val="standardContextual"/>
        </w:rPr>
        <w:t xml:space="preserve">. It also 99 suggests that there is little reason to expect that the wealthiest and most powerful people would be 100 </w:t>
      </w:r>
      <w:proofErr w:type="gramStart"/>
      <w:r w:rsidRPr="00312F2F">
        <w:rPr>
          <w:rFonts w:eastAsia="Calibri"/>
          <w:sz w:val="16"/>
          <w14:ligatures w14:val="standardContextual"/>
        </w:rPr>
        <w:t>exempt</w:t>
      </w:r>
      <w:proofErr w:type="gramEnd"/>
      <w:r w:rsidRPr="00312F2F">
        <w:rPr>
          <w:rFonts w:eastAsia="Calibri"/>
          <w:sz w:val="16"/>
          <w14:ligatures w14:val="standardContextual"/>
        </w:rPr>
        <w:t xml:space="preserve"> from these consequences, which, as argued below, gives reason for hope. Section 3 raises 101 the possibility of a broad social consensus to respond to this challenge along the lines of degrowth, 102 thus tackling major technological, environmental, and social problems simultaneously. The </w:t>
      </w:r>
      <w:proofErr w:type="gramStart"/>
      <w:r w:rsidRPr="00312F2F">
        <w:rPr>
          <w:rFonts w:eastAsia="Calibri"/>
          <w:sz w:val="16"/>
          <w14:ligatures w14:val="standardContextual"/>
        </w:rPr>
        <w:t>103 uncertainty</w:t>
      </w:r>
      <w:proofErr w:type="gramEnd"/>
      <w:r w:rsidRPr="00312F2F">
        <w:rPr>
          <w:rFonts w:eastAsia="Calibri"/>
          <w:sz w:val="16"/>
          <w14:ligatures w14:val="standardContextual"/>
        </w:rPr>
        <w:t xml:space="preserve"> involved in these scenarios is vast, but, </w:t>
      </w:r>
      <w:r w:rsidRPr="00312F2F">
        <w:rPr>
          <w:rFonts w:eastAsia="Calibri"/>
          <w:u w:val="single"/>
          <w14:ligatures w14:val="standardContextual"/>
        </w:rPr>
        <w:t>if a non-negligible probability is assigned to</w:t>
      </w:r>
      <w:r w:rsidRPr="00312F2F">
        <w:rPr>
          <w:rFonts w:eastAsia="Calibri"/>
          <w:sz w:val="16"/>
          <w14:ligatures w14:val="standardContextual"/>
        </w:rPr>
        <w:t xml:space="preserve"> 104 </w:t>
      </w:r>
      <w:r w:rsidRPr="00312F2F">
        <w:rPr>
          <w:rFonts w:eastAsia="Calibri"/>
          <w:u w:val="single"/>
          <w14:ligatures w14:val="standardContextual"/>
        </w:rPr>
        <w:t>these</w:t>
      </w:r>
      <w:r w:rsidRPr="00312F2F">
        <w:rPr>
          <w:rFonts w:eastAsia="Calibri"/>
          <w:sz w:val="16"/>
          <w14:ligatures w14:val="standardContextual"/>
        </w:rPr>
        <w:t xml:space="preserve"> two </w:t>
      </w:r>
      <w:r w:rsidRPr="00312F2F">
        <w:rPr>
          <w:rFonts w:eastAsia="Calibri"/>
          <w:u w:val="single"/>
          <w14:ligatures w14:val="standardContextual"/>
        </w:rPr>
        <w:t xml:space="preserve">futures, little room is left for either </w:t>
      </w:r>
      <w:r w:rsidRPr="00312F2F">
        <w:rPr>
          <w:rFonts w:eastAsia="Calibri"/>
          <w:b/>
          <w:iCs/>
          <w:u w:val="single"/>
          <w:bdr w:val="single" w:sz="8" w:space="0" w:color="auto"/>
          <w14:ligatures w14:val="standardContextual"/>
        </w:rPr>
        <w:t>complacency</w:t>
      </w:r>
      <w:r w:rsidRPr="00312F2F">
        <w:rPr>
          <w:rFonts w:eastAsia="Calibri"/>
          <w:u w:val="single"/>
          <w14:ligatures w14:val="standardContextual"/>
        </w:rPr>
        <w:t xml:space="preserve"> or </w:t>
      </w:r>
      <w:r w:rsidRPr="00312F2F">
        <w:rPr>
          <w:rFonts w:eastAsia="Calibri"/>
          <w:b/>
          <w:iCs/>
          <w:u w:val="single"/>
          <w:bdr w:val="single" w:sz="8" w:space="0" w:color="auto"/>
          <w14:ligatures w14:val="standardContextual"/>
        </w:rPr>
        <w:t>resignation</w:t>
      </w:r>
      <w:r w:rsidRPr="00312F2F">
        <w:rPr>
          <w:rFonts w:eastAsia="Calibri"/>
          <w:sz w:val="16"/>
          <w14:ligatures w14:val="standardContextual"/>
        </w:rPr>
        <w:t xml:space="preserve">. 105 106 </w:t>
      </w:r>
    </w:p>
    <w:p w14:paraId="23CA50BF" w14:textId="77777777" w:rsidR="001A31F4" w:rsidRPr="00312F2F" w:rsidRDefault="001A31F4" w:rsidP="001A31F4">
      <w:pPr>
        <w:rPr>
          <w:rFonts w:eastAsia="Calibri"/>
          <w:sz w:val="16"/>
          <w14:ligatures w14:val="standardContextual"/>
        </w:rPr>
      </w:pPr>
      <w:r w:rsidRPr="00312F2F">
        <w:rPr>
          <w:rFonts w:eastAsia="Calibri"/>
          <w:sz w:val="16"/>
          <w14:ligatures w14:val="standardContextual"/>
        </w:rPr>
        <w:t xml:space="preserve">2. Thought experiment: Superintelligence in a neoliberal scenario </w:t>
      </w:r>
    </w:p>
    <w:p w14:paraId="124F6AB9" w14:textId="77777777" w:rsidR="001A31F4" w:rsidRDefault="001A31F4" w:rsidP="001A31F4">
      <w:pPr>
        <w:rPr>
          <w:rFonts w:eastAsia="Calibri"/>
          <w:sz w:val="16"/>
          <w14:ligatures w14:val="standardContextual"/>
        </w:rPr>
      </w:pPr>
      <w:r w:rsidRPr="00312F2F">
        <w:rPr>
          <w:rFonts w:eastAsia="Calibri"/>
          <w:sz w:val="16"/>
          <w14:ligatures w14:val="standardContextual"/>
        </w:rPr>
        <w:t xml:space="preserve">107 108 </w:t>
      </w:r>
      <w:r w:rsidRPr="00312F2F">
        <w:rPr>
          <w:rFonts w:eastAsia="Calibri"/>
          <w:b/>
          <w:iCs/>
          <w:highlight w:val="cyan"/>
          <w:u w:val="single"/>
          <w:bdr w:val="single" w:sz="8" w:space="0" w:color="auto"/>
          <w14:ligatures w14:val="standardContextual"/>
        </w:rPr>
        <w:t>Neolib</w:t>
      </w:r>
      <w:r w:rsidRPr="00312F2F">
        <w:rPr>
          <w:rFonts w:eastAsia="Calibri"/>
          <w:u w:val="single"/>
          <w14:ligatures w14:val="standardContextual"/>
        </w:rPr>
        <w:t xml:space="preserve">eralism </w:t>
      </w:r>
      <w:r w:rsidRPr="00312F2F">
        <w:rPr>
          <w:rFonts w:eastAsia="Calibri"/>
          <w:highlight w:val="cyan"/>
          <w:u w:val="single"/>
          <w14:ligatures w14:val="standardContextual"/>
        </w:rPr>
        <w:t>is</w:t>
      </w:r>
      <w:r w:rsidRPr="00312F2F">
        <w:rPr>
          <w:rFonts w:eastAsia="Calibri"/>
          <w:u w:val="single"/>
          <w14:ligatures w14:val="standardContextual"/>
        </w:rPr>
        <w:t xml:space="preserve"> creating </w:t>
      </w:r>
      <w:r w:rsidRPr="00312F2F">
        <w:rPr>
          <w:rFonts w:eastAsia="Calibri"/>
          <w:highlight w:val="cyan"/>
          <w:u w:val="single"/>
          <w14:ligatures w14:val="standardContextual"/>
        </w:rPr>
        <w:t xml:space="preserve">a very </w:t>
      </w:r>
      <w:r w:rsidRPr="00312F2F">
        <w:rPr>
          <w:rFonts w:eastAsia="Calibri"/>
          <w:b/>
          <w:iCs/>
          <w:highlight w:val="cyan"/>
          <w:u w:val="single"/>
          <w:bdr w:val="single" w:sz="8" w:space="0" w:color="auto"/>
          <w14:ligatures w14:val="standardContextual"/>
        </w:rPr>
        <w:t>special breeding ground</w:t>
      </w:r>
      <w:r w:rsidRPr="00312F2F">
        <w:rPr>
          <w:rFonts w:eastAsia="Calibri"/>
          <w:sz w:val="16"/>
          <w:highlight w:val="cyan"/>
          <w14:ligatures w14:val="standardContextual"/>
        </w:rPr>
        <w:t xml:space="preserve"> </w:t>
      </w:r>
      <w:r w:rsidRPr="00312F2F">
        <w:rPr>
          <w:rFonts w:eastAsia="Calibri"/>
          <w:highlight w:val="cyan"/>
          <w:u w:val="single"/>
          <w14:ligatures w14:val="standardContextual"/>
        </w:rPr>
        <w:t>for superintelligence</w:t>
      </w:r>
      <w:r w:rsidRPr="00312F2F">
        <w:rPr>
          <w:rFonts w:eastAsia="Calibri"/>
          <w:u w:val="single"/>
          <w14:ligatures w14:val="standardContextual"/>
        </w:rPr>
        <w:t>, because it strives</w:t>
      </w:r>
      <w:r w:rsidRPr="00312F2F">
        <w:rPr>
          <w:rFonts w:eastAsia="Calibri"/>
          <w:sz w:val="16"/>
          <w14:ligatures w14:val="standardContextual"/>
        </w:rPr>
        <w:t xml:space="preserve"> 109 </w:t>
      </w:r>
      <w:r w:rsidRPr="00312F2F">
        <w:rPr>
          <w:rFonts w:eastAsia="Calibri"/>
          <w:u w:val="single"/>
          <w14:ligatures w14:val="standardContextual"/>
        </w:rPr>
        <w:t xml:space="preserve">to reduce the role of </w:t>
      </w:r>
      <w:r w:rsidRPr="00312F2F">
        <w:rPr>
          <w:rFonts w:eastAsia="Calibri"/>
          <w:b/>
          <w:iCs/>
          <w:u w:val="single"/>
          <w:bdr w:val="single" w:sz="8" w:space="0" w:color="auto"/>
          <w14:ligatures w14:val="standardContextual"/>
        </w:rPr>
        <w:t>human agency</w:t>
      </w:r>
      <w:r w:rsidRPr="00312F2F">
        <w:rPr>
          <w:rFonts w:eastAsia="Calibri"/>
          <w:sz w:val="16"/>
          <w14:ligatures w14:val="standardContextual"/>
        </w:rPr>
        <w:t xml:space="preserve"> </w:t>
      </w:r>
      <w:r w:rsidRPr="00312F2F">
        <w:rPr>
          <w:rFonts w:eastAsia="Calibri"/>
          <w:u w:val="single"/>
          <w14:ligatures w14:val="standardContextual"/>
        </w:rPr>
        <w:t>in collective affairs</w:t>
      </w:r>
      <w:r w:rsidRPr="00312F2F">
        <w:rPr>
          <w:rFonts w:eastAsia="Calibri"/>
          <w:sz w:val="16"/>
          <w14:ligatures w14:val="standardContextual"/>
        </w:rPr>
        <w:t xml:space="preserve">. The neoliberal pioneer Friedrich Hayek 110 argued that the </w:t>
      </w:r>
      <w:r w:rsidRPr="00312F2F">
        <w:rPr>
          <w:rFonts w:eastAsia="Calibri"/>
          <w:u w:val="single"/>
          <w14:ligatures w14:val="standardContextual"/>
        </w:rPr>
        <w:t xml:space="preserve">spontaneous order of </w:t>
      </w:r>
      <w:r w:rsidRPr="00312F2F">
        <w:rPr>
          <w:rFonts w:eastAsia="Calibri"/>
          <w:b/>
          <w:iCs/>
          <w:u w:val="single"/>
          <w:bdr w:val="single" w:sz="8" w:space="0" w:color="auto"/>
          <w14:ligatures w14:val="standardContextual"/>
        </w:rPr>
        <w:t>markets</w:t>
      </w:r>
      <w:r w:rsidRPr="00312F2F">
        <w:rPr>
          <w:rFonts w:eastAsia="Calibri"/>
          <w:u w:val="single"/>
          <w14:ligatures w14:val="standardContextual"/>
        </w:rPr>
        <w:t xml:space="preserve"> was preferable over </w:t>
      </w:r>
      <w:r w:rsidRPr="00312F2F">
        <w:rPr>
          <w:rFonts w:eastAsia="Calibri"/>
          <w:b/>
          <w:iCs/>
          <w:u w:val="single"/>
          <w:bdr w:val="single" w:sz="8" w:space="0" w:color="auto"/>
          <w14:ligatures w14:val="standardContextual"/>
        </w:rPr>
        <w:t>conscious plans</w:t>
      </w:r>
      <w:r w:rsidRPr="00312F2F">
        <w:rPr>
          <w:rFonts w:eastAsia="Calibri"/>
          <w:sz w:val="16"/>
          <w14:ligatures w14:val="standardContextual"/>
        </w:rPr>
        <w:t xml:space="preserve">, </w:t>
      </w:r>
      <w:r w:rsidRPr="00312F2F">
        <w:rPr>
          <w:rFonts w:eastAsia="Calibri"/>
          <w:u w:val="single"/>
          <w14:ligatures w14:val="standardContextual"/>
        </w:rPr>
        <w:t>because markets</w:t>
      </w:r>
      <w:r w:rsidRPr="00312F2F">
        <w:rPr>
          <w:rFonts w:eastAsia="Calibri"/>
          <w:sz w:val="16"/>
          <w14:ligatures w14:val="standardContextual"/>
        </w:rPr>
        <w:t xml:space="preserve">, 111 he thought, </w:t>
      </w:r>
      <w:r w:rsidRPr="00312F2F">
        <w:rPr>
          <w:rFonts w:eastAsia="Calibri"/>
          <w:u w:val="single"/>
          <w14:ligatures w14:val="standardContextual"/>
        </w:rPr>
        <w:t>have more capacity than humans to process information</w:t>
      </w:r>
      <w:r w:rsidRPr="00312F2F">
        <w:rPr>
          <w:rFonts w:eastAsia="Calibri"/>
          <w:sz w:val="16"/>
          <w14:ligatures w14:val="standardContextual"/>
        </w:rPr>
        <w:t xml:space="preserve"> (Mirowski, 2009). </w:t>
      </w:r>
      <w:r w:rsidRPr="00312F2F">
        <w:rPr>
          <w:rFonts w:eastAsia="Calibri"/>
          <w:u w:val="single"/>
          <w14:ligatures w14:val="standardContextual"/>
        </w:rPr>
        <w:t>Neoliberal</w:t>
      </w:r>
      <w:r w:rsidRPr="00312F2F">
        <w:rPr>
          <w:rFonts w:eastAsia="Calibri"/>
          <w:sz w:val="16"/>
          <w14:ligatures w14:val="standardContextual"/>
        </w:rPr>
        <w:t xml:space="preserve"> 112 </w:t>
      </w:r>
      <w:r w:rsidRPr="00312F2F">
        <w:rPr>
          <w:rFonts w:eastAsia="Calibri"/>
          <w:highlight w:val="cyan"/>
          <w:u w:val="single"/>
          <w14:ligatures w14:val="standardContextual"/>
        </w:rPr>
        <w:t>policies are</w:t>
      </w:r>
      <w:r w:rsidRPr="00312F2F">
        <w:rPr>
          <w:rFonts w:eastAsia="Calibri"/>
          <w:u w:val="single"/>
          <w14:ligatures w14:val="standardContextual"/>
        </w:rPr>
        <w:t xml:space="preserve"> actively </w:t>
      </w:r>
      <w:r w:rsidRPr="00312F2F">
        <w:rPr>
          <w:rFonts w:eastAsia="Calibri"/>
          <w:b/>
          <w:iCs/>
          <w:highlight w:val="cyan"/>
          <w:u w:val="single"/>
          <w:bdr w:val="single" w:sz="8" w:space="0" w:color="auto"/>
          <w14:ligatures w14:val="standardContextual"/>
        </w:rPr>
        <w:t>transferring decisions to markets</w:t>
      </w:r>
      <w:r w:rsidRPr="00312F2F">
        <w:rPr>
          <w:rFonts w:eastAsia="Calibri"/>
          <w:sz w:val="16"/>
          <w14:ligatures w14:val="standardContextual"/>
        </w:rPr>
        <w:t xml:space="preserve"> </w:t>
      </w:r>
    </w:p>
    <w:p w14:paraId="1074C182" w14:textId="77777777" w:rsidR="001A31F4" w:rsidRDefault="001A31F4" w:rsidP="001A31F4">
      <w:pPr>
        <w:rPr>
          <w:rFonts w:eastAsia="Calibri"/>
          <w:sz w:val="16"/>
          <w14:ligatures w14:val="standardContextual"/>
        </w:rPr>
      </w:pPr>
    </w:p>
    <w:p w14:paraId="5AFFFC9C" w14:textId="77777777" w:rsidR="001A31F4" w:rsidRDefault="001A31F4" w:rsidP="001A31F4">
      <w:pPr>
        <w:rPr>
          <w:rFonts w:eastAsia="Calibri"/>
          <w:sz w:val="16"/>
          <w14:ligatures w14:val="standardContextual"/>
        </w:rPr>
      </w:pPr>
    </w:p>
    <w:p w14:paraId="509FEB34" w14:textId="77777777" w:rsidR="001A31F4" w:rsidRDefault="001A31F4" w:rsidP="001A31F4">
      <w:pPr>
        <w:rPr>
          <w:rFonts w:eastAsia="Calibri"/>
          <w:sz w:val="16"/>
          <w14:ligatures w14:val="standardContextual"/>
        </w:rPr>
      </w:pPr>
    </w:p>
    <w:p w14:paraId="358D68EB" w14:textId="77777777" w:rsidR="001A31F4" w:rsidRDefault="001A31F4" w:rsidP="001A31F4">
      <w:pPr>
        <w:rPr>
          <w:rFonts w:eastAsia="Calibri"/>
          <w:sz w:val="16"/>
          <w14:ligatures w14:val="standardContextual"/>
        </w:rPr>
      </w:pPr>
    </w:p>
    <w:p w14:paraId="23A12F2D" w14:textId="77777777" w:rsidR="001A31F4" w:rsidRDefault="001A31F4" w:rsidP="001A31F4">
      <w:pPr>
        <w:rPr>
          <w:rFonts w:eastAsia="Calibri"/>
          <w:sz w:val="16"/>
          <w14:ligatures w14:val="standardContextual"/>
        </w:rPr>
      </w:pPr>
    </w:p>
    <w:p w14:paraId="61AD3D02" w14:textId="77777777" w:rsidR="001A31F4" w:rsidRDefault="001A31F4" w:rsidP="001A31F4">
      <w:pPr>
        <w:rPr>
          <w:rFonts w:eastAsia="Calibri"/>
          <w:sz w:val="16"/>
          <w14:ligatures w14:val="standardContextual"/>
        </w:rPr>
      </w:pPr>
    </w:p>
    <w:p w14:paraId="7E89A91A" w14:textId="77777777" w:rsidR="001A31F4" w:rsidRDefault="001A31F4" w:rsidP="001A31F4">
      <w:pPr>
        <w:rPr>
          <w:rFonts w:eastAsia="Calibri"/>
          <w:sz w:val="16"/>
          <w14:ligatures w14:val="standardContextual"/>
        </w:rPr>
      </w:pPr>
    </w:p>
    <w:p w14:paraId="23888508" w14:textId="4E0A5C74" w:rsidR="001A31F4" w:rsidRPr="00312F2F" w:rsidRDefault="001A31F4" w:rsidP="001A31F4">
      <w:pPr>
        <w:rPr>
          <w:rFonts w:eastAsia="Calibri"/>
          <w:sz w:val="16"/>
          <w14:ligatures w14:val="standardContextual"/>
        </w:rPr>
      </w:pPr>
      <w:r w:rsidRPr="00312F2F">
        <w:rPr>
          <w:rFonts w:eastAsia="Calibri"/>
          <w:sz w:val="16"/>
          <w14:ligatures w14:val="standardContextual"/>
        </w:rPr>
        <w:t xml:space="preserve">(Mirowski, 2009), while </w:t>
      </w:r>
      <w:proofErr w:type="gramStart"/>
      <w:r w:rsidRPr="00312F2F">
        <w:rPr>
          <w:rFonts w:eastAsia="Calibri"/>
          <w:sz w:val="16"/>
          <w14:ligatures w14:val="standardContextual"/>
        </w:rPr>
        <w:t>firms'</w:t>
      </w:r>
      <w:proofErr w:type="gramEnd"/>
      <w:r w:rsidRPr="00312F2F">
        <w:rPr>
          <w:rFonts w:eastAsia="Calibri"/>
          <w:sz w:val="16"/>
          <w14:ligatures w14:val="standardContextual"/>
        </w:rPr>
        <w:t xml:space="preserve"> automated 113 decision systems become an integral part of the market's information processing machinery 114 (Davenport and Harris, 2005). Neoliberal globalization is locking governments in the role of mere 115 players competing in the global market (Swank, 2016). Furthermore, </w:t>
      </w:r>
      <w:r w:rsidRPr="00312F2F">
        <w:rPr>
          <w:rFonts w:eastAsia="Calibri"/>
          <w:u w:val="single"/>
          <w14:ligatures w14:val="standardContextual"/>
        </w:rPr>
        <w:t xml:space="preserve">automated </w:t>
      </w:r>
      <w:r w:rsidRPr="00312F2F">
        <w:rPr>
          <w:rFonts w:eastAsia="Calibri"/>
          <w:b/>
          <w:iCs/>
          <w:u w:val="single"/>
          <w:bdr w:val="single" w:sz="8" w:space="0" w:color="auto"/>
          <w14:ligatures w14:val="standardContextual"/>
        </w:rPr>
        <w:t>governance</w:t>
      </w:r>
      <w:r w:rsidRPr="00312F2F">
        <w:rPr>
          <w:rFonts w:eastAsia="Calibri"/>
          <w:sz w:val="16"/>
          <w14:ligatures w14:val="standardContextual"/>
        </w:rPr>
        <w:t xml:space="preserve"> </w:t>
      </w:r>
      <w:r w:rsidRPr="00312F2F">
        <w:rPr>
          <w:rFonts w:eastAsia="Calibri"/>
          <w:u w:val="single"/>
          <w14:ligatures w14:val="standardContextual"/>
        </w:rPr>
        <w:t xml:space="preserve">is a </w:t>
      </w:r>
      <w:r w:rsidRPr="00312F2F">
        <w:rPr>
          <w:rFonts w:eastAsia="Calibri"/>
          <w:sz w:val="16"/>
          <w14:ligatures w14:val="standardContextual"/>
        </w:rPr>
        <w:t xml:space="preserve">116 </w:t>
      </w:r>
      <w:r w:rsidRPr="00312F2F">
        <w:rPr>
          <w:rFonts w:eastAsia="Calibri"/>
          <w:b/>
          <w:iCs/>
          <w:u w:val="single"/>
          <w:bdr w:val="single" w:sz="8" w:space="0" w:color="auto"/>
          <w14:ligatures w14:val="standardContextual"/>
        </w:rPr>
        <w:t>foundational tenet</w:t>
      </w:r>
      <w:r w:rsidRPr="00312F2F">
        <w:rPr>
          <w:rFonts w:eastAsia="Calibri"/>
          <w:sz w:val="16"/>
          <w14:ligatures w14:val="standardContextual"/>
        </w:rPr>
        <w:t xml:space="preserve"> </w:t>
      </w:r>
      <w:r w:rsidRPr="00312F2F">
        <w:rPr>
          <w:rFonts w:eastAsia="Calibri"/>
          <w:u w:val="single"/>
          <w14:ligatures w14:val="standardContextual"/>
        </w:rPr>
        <w:t>of neoliberal ideology</w:t>
      </w:r>
      <w:r w:rsidRPr="00312F2F">
        <w:rPr>
          <w:rFonts w:eastAsia="Calibri"/>
          <w:sz w:val="16"/>
          <w14:ligatures w14:val="standardContextual"/>
        </w:rPr>
        <w:t xml:space="preserve"> (Plehwe, 2009, p. 23). 117 </w:t>
      </w:r>
    </w:p>
    <w:p w14:paraId="47644EFC" w14:textId="77777777" w:rsidR="001A31F4" w:rsidRPr="00312F2F" w:rsidRDefault="001A31F4" w:rsidP="001A31F4">
      <w:pPr>
        <w:rPr>
          <w:rFonts w:eastAsia="Calibri"/>
          <w:sz w:val="16"/>
          <w14:ligatures w14:val="standardContextual"/>
        </w:rPr>
      </w:pPr>
      <w:r w:rsidRPr="00312F2F">
        <w:rPr>
          <w:rFonts w:eastAsia="Calibri"/>
          <w:sz w:val="16"/>
          <w14:ligatures w14:val="standardContextual"/>
        </w:rPr>
        <w:t xml:space="preserve">In the neoliberal scenario, </w:t>
      </w:r>
      <w:r w:rsidRPr="00312F2F">
        <w:rPr>
          <w:rFonts w:eastAsia="Calibri"/>
          <w:u w:val="single"/>
          <w14:ligatures w14:val="standardContextual"/>
        </w:rPr>
        <w:t xml:space="preserve">most technological development can be expected to take place either in the context of </w:t>
      </w:r>
      <w:r w:rsidRPr="00312F2F">
        <w:rPr>
          <w:rFonts w:eastAsia="Calibri"/>
          <w:b/>
          <w:iCs/>
          <w:u w:val="single"/>
          <w:bdr w:val="single" w:sz="8" w:space="0" w:color="auto"/>
          <w14:ligatures w14:val="standardContextual"/>
        </w:rPr>
        <w:t>firms</w:t>
      </w:r>
      <w:r w:rsidRPr="00312F2F">
        <w:rPr>
          <w:rFonts w:eastAsia="Calibri"/>
          <w:sz w:val="16"/>
          <w14:ligatures w14:val="standardContextual"/>
        </w:rPr>
        <w:t xml:space="preserve"> or in support of firms3 </w:t>
      </w:r>
      <w:proofErr w:type="gramStart"/>
      <w:r w:rsidRPr="00312F2F">
        <w:rPr>
          <w:rFonts w:eastAsia="Calibri"/>
          <w:sz w:val="16"/>
          <w14:ligatures w14:val="standardContextual"/>
        </w:rPr>
        <w:t>118 .</w:t>
      </w:r>
      <w:proofErr w:type="gramEnd"/>
      <w:r w:rsidRPr="00312F2F">
        <w:rPr>
          <w:rFonts w:eastAsia="Calibri"/>
          <w:sz w:val="16"/>
          <w14:ligatures w14:val="standardContextual"/>
        </w:rPr>
        <w:t xml:space="preserve"> </w:t>
      </w:r>
      <w:proofErr w:type="gramStart"/>
      <w:r w:rsidRPr="00312F2F">
        <w:rPr>
          <w:rFonts w:eastAsia="Calibri"/>
          <w:sz w:val="16"/>
          <w14:ligatures w14:val="standardContextual"/>
        </w:rPr>
        <w:t>A number of</w:t>
      </w:r>
      <w:proofErr w:type="gramEnd"/>
      <w:r w:rsidRPr="00312F2F">
        <w:rPr>
          <w:rFonts w:eastAsia="Calibri"/>
          <w:sz w:val="16"/>
          <w14:ligatures w14:val="standardContextual"/>
        </w:rPr>
        <w:t xml:space="preserve"> institutionalist (Galbraith, 1985), post119 Keynesian (Lavoie, 2014; and references therein) and evolutionary (Metcalfe, 2008) economists 120 concur that, in capitalist markets, </w:t>
      </w:r>
      <w:r w:rsidRPr="00312F2F">
        <w:rPr>
          <w:rFonts w:eastAsia="Calibri"/>
          <w:u w:val="single"/>
          <w14:ligatures w14:val="standardContextual"/>
        </w:rPr>
        <w:t xml:space="preserve">firms tend to </w:t>
      </w:r>
      <w:r w:rsidRPr="00312F2F">
        <w:rPr>
          <w:rFonts w:eastAsia="Calibri"/>
          <w:b/>
          <w:iCs/>
          <w:u w:val="single"/>
          <w:bdr w:val="single" w:sz="8" w:space="0" w:color="auto"/>
          <w14:ligatures w14:val="standardContextual"/>
        </w:rPr>
        <w:t>maximize their growth rates</w:t>
      </w:r>
      <w:r w:rsidRPr="00312F2F">
        <w:rPr>
          <w:rFonts w:eastAsia="Calibri"/>
          <w:sz w:val="16"/>
          <w14:ligatures w14:val="standardContextual"/>
        </w:rPr>
        <w:t xml:space="preserve"> (this principle is </w:t>
      </w:r>
      <w:r w:rsidRPr="00312F2F">
        <w:rPr>
          <w:rFonts w:eastAsia="Calibri"/>
          <w:u w:val="single"/>
          <w14:ligatures w14:val="standardContextual"/>
        </w:rPr>
        <w:t>related</w:t>
      </w:r>
      <w:r w:rsidRPr="00312F2F">
        <w:rPr>
          <w:rFonts w:eastAsia="Calibri"/>
          <w:sz w:val="16"/>
          <w14:ligatures w14:val="standardContextual"/>
        </w:rPr>
        <w:t xml:space="preserve"> 121 but not identical </w:t>
      </w:r>
      <w:r w:rsidRPr="00312F2F">
        <w:rPr>
          <w:rFonts w:eastAsia="Calibri"/>
          <w:u w:val="single"/>
          <w14:ligatures w14:val="standardContextual"/>
        </w:rPr>
        <w:t>to the neoclassical assumption that firms maximize profits</w:t>
      </w:r>
      <w:r w:rsidRPr="00312F2F">
        <w:rPr>
          <w:rFonts w:eastAsia="Calibri"/>
          <w:sz w:val="16"/>
          <w14:ligatures w14:val="standardContextual"/>
        </w:rPr>
        <w:t xml:space="preserve">; Lavoie, 2014). Growth 122 maximization might be interpreted as expressing the goals of people in key positions, but, from </w:t>
      </w:r>
      <w:proofErr w:type="gramStart"/>
      <w:r w:rsidRPr="00312F2F">
        <w:rPr>
          <w:rFonts w:eastAsia="Calibri"/>
          <w:sz w:val="16"/>
          <w14:ligatures w14:val="standardContextual"/>
        </w:rPr>
        <w:t>an</w:t>
      </w:r>
      <w:proofErr w:type="gramEnd"/>
      <w:r w:rsidRPr="00312F2F">
        <w:rPr>
          <w:rFonts w:eastAsia="Calibri"/>
          <w:sz w:val="16"/>
          <w14:ligatures w14:val="standardContextual"/>
        </w:rPr>
        <w:t xml:space="preserve"> 123 evolutionary </w:t>
      </w:r>
      <w:proofErr w:type="gramStart"/>
      <w:r w:rsidRPr="00312F2F">
        <w:rPr>
          <w:rFonts w:eastAsia="Calibri"/>
          <w:sz w:val="16"/>
          <w14:ligatures w14:val="standardContextual"/>
        </w:rPr>
        <w:t>perspective</w:t>
      </w:r>
      <w:proofErr w:type="gramEnd"/>
      <w:r w:rsidRPr="00312F2F">
        <w:rPr>
          <w:rFonts w:eastAsia="Calibri"/>
          <w:sz w:val="16"/>
          <w14:ligatures w14:val="standardContextual"/>
        </w:rPr>
        <w:t xml:space="preserve">, it is thought to result from </w:t>
      </w:r>
      <w:r w:rsidRPr="00312F2F">
        <w:rPr>
          <w:rFonts w:eastAsia="Calibri"/>
          <w:u w:val="single"/>
          <w14:ligatures w14:val="standardContextual"/>
        </w:rPr>
        <w:t xml:space="preserve">a mechanism akin to </w:t>
      </w:r>
      <w:r w:rsidRPr="00312F2F">
        <w:rPr>
          <w:rFonts w:eastAsia="Calibri"/>
          <w:b/>
          <w:iCs/>
          <w:u w:val="single"/>
          <w:bdr w:val="single" w:sz="8" w:space="0" w:color="auto"/>
          <w14:ligatures w14:val="standardContextual"/>
        </w:rPr>
        <w:t>natural selection</w:t>
      </w:r>
      <w:r w:rsidRPr="00312F2F">
        <w:rPr>
          <w:rFonts w:eastAsia="Calibri"/>
          <w:sz w:val="16"/>
          <w14:ligatures w14:val="standardContextual"/>
        </w:rPr>
        <w:t xml:space="preserve"> 124 (Metcalfe, 2008). The first interpretation is insufficient if we accept that: (1) in big corporations, the 125 managerial bureaucracy is a coherent social-psychological system with motives and preferences of 126 its own (Gordon, 1968, p. 639; for an insider view, see Nace, 2005, pp. 1-10), (2) this system is 127 becoming techno-social-psychological with the progressive incorporation of decision-making 128 algorithms and the increasing opacity of such algorithms (Danaher, 2016), and (3) </w:t>
      </w:r>
      <w:r w:rsidRPr="00312F2F">
        <w:rPr>
          <w:rFonts w:eastAsia="Calibri"/>
          <w:u w:val="single"/>
          <w14:ligatures w14:val="standardContextual"/>
        </w:rPr>
        <w:t xml:space="preserve">human mentality </w:t>
      </w:r>
      <w:r w:rsidRPr="00312F2F">
        <w:rPr>
          <w:rFonts w:eastAsia="Calibri"/>
          <w:sz w:val="16"/>
          <w14:ligatures w14:val="standardContextual"/>
        </w:rPr>
        <w:t xml:space="preserve">129 </w:t>
      </w:r>
      <w:r w:rsidRPr="00312F2F">
        <w:rPr>
          <w:rFonts w:eastAsia="Calibri"/>
          <w:u w:val="single"/>
          <w14:ligatures w14:val="standardContextual"/>
        </w:rPr>
        <w:t xml:space="preserve">and </w:t>
      </w:r>
      <w:r w:rsidRPr="00312F2F">
        <w:rPr>
          <w:rFonts w:eastAsia="Calibri"/>
          <w:highlight w:val="cyan"/>
          <w:u w:val="single"/>
          <w14:ligatures w14:val="standardContextual"/>
        </w:rPr>
        <w:t>goals are</w:t>
      </w:r>
      <w:r w:rsidRPr="00312F2F">
        <w:rPr>
          <w:rFonts w:eastAsia="Calibri"/>
          <w:u w:val="single"/>
          <w14:ligatures w14:val="standardContextual"/>
        </w:rPr>
        <w:t xml:space="preserve"> partly </w:t>
      </w:r>
      <w:r w:rsidRPr="00312F2F">
        <w:rPr>
          <w:rFonts w:eastAsia="Calibri"/>
          <w:b/>
          <w:iCs/>
          <w:highlight w:val="cyan"/>
          <w:u w:val="single"/>
          <w:bdr w:val="single" w:sz="8" w:space="0" w:color="auto"/>
          <w14:ligatures w14:val="standardContextual"/>
        </w:rPr>
        <w:t>shaped by firms themselves</w:t>
      </w:r>
      <w:r w:rsidRPr="00312F2F">
        <w:rPr>
          <w:rFonts w:eastAsia="Calibri"/>
          <w:sz w:val="16"/>
          <w14:ligatures w14:val="standardContextual"/>
        </w:rPr>
        <w:t xml:space="preserve"> (Galbraith, 1985). 130 </w:t>
      </w:r>
    </w:p>
    <w:p w14:paraId="6E36F389" w14:textId="77777777" w:rsidR="001A31F4" w:rsidRPr="00312F2F" w:rsidRDefault="001A31F4" w:rsidP="001A31F4">
      <w:pPr>
        <w:rPr>
          <w:rFonts w:eastAsia="Calibri"/>
          <w:sz w:val="16"/>
          <w14:ligatures w14:val="standardContextual"/>
        </w:rPr>
      </w:pPr>
      <w:r w:rsidRPr="00312F2F">
        <w:rPr>
          <w:rFonts w:eastAsia="Calibri"/>
          <w:sz w:val="16"/>
          <w14:ligatures w14:val="standardContextual"/>
        </w:rPr>
        <w:t xml:space="preserve">The type of AI best suited to participate in firms' decisions in this context is described in a 131 recent review in Science: AI researchers aim to construct a synthetic homo economicus, the 132 </w:t>
      </w:r>
      <w:proofErr w:type="gramStart"/>
      <w:r w:rsidRPr="00312F2F">
        <w:rPr>
          <w:rFonts w:eastAsia="Calibri"/>
          <w:sz w:val="16"/>
          <w14:ligatures w14:val="standardContextual"/>
        </w:rPr>
        <w:t>mythical</w:t>
      </w:r>
      <w:proofErr w:type="gramEnd"/>
      <w:r w:rsidRPr="00312F2F">
        <w:rPr>
          <w:rFonts w:eastAsia="Calibri"/>
          <w:sz w:val="16"/>
          <w14:ligatures w14:val="standardContextual"/>
        </w:rPr>
        <w:t xml:space="preserve"> perfectly rational agent of neoclassical economics. We review progress toward creating 133 this new species of machine, machina economicus (Parkes and Wellman, 2015, p. 267; a more 134 orthodox </w:t>
      </w:r>
      <w:proofErr w:type="gramStart"/>
      <w:r w:rsidRPr="00312F2F">
        <w:rPr>
          <w:rFonts w:eastAsia="Calibri"/>
          <w:sz w:val="16"/>
          <w14:ligatures w14:val="standardContextual"/>
        </w:rPr>
        <w:t>denomination</w:t>
      </w:r>
      <w:proofErr w:type="gramEnd"/>
      <w:r w:rsidRPr="00312F2F">
        <w:rPr>
          <w:rFonts w:eastAsia="Calibri"/>
          <w:sz w:val="16"/>
          <w14:ligatures w14:val="standardContextual"/>
        </w:rPr>
        <w:t xml:space="preserve"> would be Machina oeconomica). 135 </w:t>
      </w:r>
    </w:p>
    <w:p w14:paraId="4D29AE61" w14:textId="77777777" w:rsidR="001A31F4" w:rsidRPr="00312F2F" w:rsidRDefault="001A31F4" w:rsidP="001A31F4">
      <w:pPr>
        <w:rPr>
          <w:rFonts w:eastAsia="Calibri"/>
          <w:sz w:val="16"/>
          <w14:ligatures w14:val="standardContextual"/>
        </w:rPr>
      </w:pPr>
      <w:r w:rsidRPr="00312F2F">
        <w:rPr>
          <w:rFonts w:eastAsia="Calibri"/>
          <w:highlight w:val="cyan"/>
          <w:u w:val="single"/>
          <w14:ligatures w14:val="standardContextual"/>
        </w:rPr>
        <w:t>Firm growth</w:t>
      </w:r>
      <w:r w:rsidRPr="00312F2F">
        <w:rPr>
          <w:rFonts w:eastAsia="Calibri"/>
          <w:u w:val="single"/>
          <w14:ligatures w14:val="standardContextual"/>
        </w:rPr>
        <w:t xml:space="preserve"> is thought to </w:t>
      </w:r>
      <w:r w:rsidRPr="00312F2F">
        <w:rPr>
          <w:rFonts w:eastAsia="Calibri"/>
          <w:highlight w:val="cyan"/>
          <w:u w:val="single"/>
          <w14:ligatures w14:val="standardContextual"/>
        </w:rPr>
        <w:t>rely</w:t>
      </w:r>
      <w:r w:rsidRPr="00312F2F">
        <w:rPr>
          <w:rFonts w:eastAsia="Calibri"/>
          <w:u w:val="single"/>
          <w14:ligatures w14:val="standardContextual"/>
        </w:rPr>
        <w:t xml:space="preserve"> critically </w:t>
      </w:r>
      <w:r w:rsidRPr="00312F2F">
        <w:rPr>
          <w:rFonts w:eastAsia="Calibri"/>
          <w:highlight w:val="cyan"/>
          <w:u w:val="single"/>
          <w14:ligatures w14:val="standardContextual"/>
        </w:rPr>
        <w:t>on</w:t>
      </w:r>
      <w:r w:rsidRPr="00312F2F">
        <w:rPr>
          <w:rFonts w:eastAsia="Calibri"/>
          <w:u w:val="single"/>
          <w14:ligatures w14:val="standardContextual"/>
        </w:rPr>
        <w:t xml:space="preserve"> </w:t>
      </w:r>
      <w:r w:rsidRPr="00312F2F">
        <w:rPr>
          <w:rFonts w:eastAsia="Calibri"/>
          <w:b/>
          <w:iCs/>
          <w:u w:val="single"/>
          <w:bdr w:val="single" w:sz="8" w:space="0" w:color="auto"/>
          <w14:ligatures w14:val="standardContextual"/>
        </w:rPr>
        <w:t xml:space="preserve">retained </w:t>
      </w:r>
      <w:r w:rsidRPr="00312F2F">
        <w:rPr>
          <w:rFonts w:eastAsia="Calibri"/>
          <w:b/>
          <w:iCs/>
          <w:highlight w:val="cyan"/>
          <w:u w:val="single"/>
          <w:bdr w:val="single" w:sz="8" w:space="0" w:color="auto"/>
          <w14:ligatures w14:val="standardContextual"/>
        </w:rPr>
        <w:t>earnings</w:t>
      </w:r>
      <w:r w:rsidRPr="00312F2F">
        <w:rPr>
          <w:rFonts w:eastAsia="Calibri"/>
          <w:sz w:val="16"/>
          <w14:ligatures w14:val="standardContextual"/>
        </w:rPr>
        <w:t xml:space="preserve"> (Galbraith, 1985; Lavoie, 2014, p. 136 134-141). </w:t>
      </w:r>
      <w:r w:rsidRPr="00312F2F">
        <w:rPr>
          <w:rFonts w:eastAsia="Calibri"/>
          <w:highlight w:val="cyan"/>
          <w:u w:val="single"/>
          <w14:ligatures w14:val="standardContextual"/>
        </w:rPr>
        <w:t xml:space="preserve">Therefore, </w:t>
      </w:r>
      <w:r w:rsidRPr="00312F2F">
        <w:rPr>
          <w:rFonts w:eastAsia="Calibri"/>
          <w:b/>
          <w:iCs/>
          <w:highlight w:val="cyan"/>
          <w:u w:val="single"/>
          <w:bdr w:val="single" w:sz="8" w:space="0" w:color="auto"/>
          <w14:ligatures w14:val="standardContextual"/>
        </w:rPr>
        <w:t>economic selection</w:t>
      </w:r>
      <w:r w:rsidRPr="00312F2F">
        <w:rPr>
          <w:rFonts w:eastAsia="Calibri"/>
          <w:sz w:val="16"/>
          <w14:ligatures w14:val="standardContextual"/>
        </w:rPr>
        <w:t xml:space="preserve"> </w:t>
      </w:r>
      <w:r w:rsidRPr="00312F2F">
        <w:rPr>
          <w:rFonts w:eastAsia="Calibri"/>
          <w:u w:val="single"/>
          <w14:ligatures w14:val="standardContextual"/>
        </w:rPr>
        <w:t xml:space="preserve">can be generally expected to </w:t>
      </w:r>
      <w:r w:rsidRPr="00312F2F">
        <w:rPr>
          <w:rFonts w:eastAsia="Calibri"/>
          <w:highlight w:val="cyan"/>
          <w:u w:val="single"/>
          <w14:ligatures w14:val="standardContextual"/>
        </w:rPr>
        <w:t>favor firms in which these are greater</w:t>
      </w:r>
      <w:r w:rsidRPr="00312F2F">
        <w:rPr>
          <w:rFonts w:eastAsia="Calibri"/>
          <w:u w:val="single"/>
          <w14:ligatures w14:val="standardContextual"/>
        </w:rPr>
        <w:t xml:space="preserve">. The aggregate retained earnings4 </w:t>
      </w:r>
      <w:r w:rsidRPr="00312F2F">
        <w:rPr>
          <w:rFonts w:eastAsia="Calibri"/>
          <w:sz w:val="16"/>
          <w14:ligatures w14:val="standardContextual"/>
        </w:rPr>
        <w:t xml:space="preserve">137 RE </w:t>
      </w:r>
      <w:r w:rsidRPr="00312F2F">
        <w:rPr>
          <w:rFonts w:eastAsia="Calibri"/>
          <w:u w:val="single"/>
          <w14:ligatures w14:val="standardContextual"/>
        </w:rPr>
        <w:t xml:space="preserve">of all firms in an economy can be expressed as: </w:t>
      </w:r>
      <w:r w:rsidRPr="00312F2F">
        <w:rPr>
          <w:rFonts w:eastAsia="Calibri"/>
          <w:sz w:val="16"/>
          <w14:ligatures w14:val="standardContextual"/>
        </w:rPr>
        <w:t xml:space="preserve">138 </w:t>
      </w:r>
    </w:p>
    <w:p w14:paraId="53139063" w14:textId="77777777" w:rsidR="001A31F4" w:rsidRPr="00312F2F" w:rsidRDefault="001A31F4" w:rsidP="001A31F4">
      <w:pPr>
        <w:ind w:left="720"/>
        <w:rPr>
          <w:rFonts w:eastAsia="Calibri"/>
          <w:sz w:val="16"/>
          <w14:ligatures w14:val="standardContextual"/>
        </w:rPr>
      </w:pPr>
      <w:r w:rsidRPr="00312F2F">
        <w:rPr>
          <w:rFonts w:eastAsia="Calibri"/>
          <w:u w:val="single"/>
          <w14:ligatures w14:val="standardContextual"/>
        </w:rPr>
        <w:t>RE=FE(</w:t>
      </w:r>
      <w:proofErr w:type="gramStart"/>
      <w:r w:rsidRPr="00312F2F">
        <w:rPr>
          <w:rFonts w:eastAsia="Calibri"/>
          <w:u w:val="single"/>
          <w14:ligatures w14:val="standardContextual"/>
        </w:rPr>
        <w:t>R,L</w:t>
      </w:r>
      <w:proofErr w:type="gramEnd"/>
      <w:r w:rsidRPr="00312F2F">
        <w:rPr>
          <w:rFonts w:eastAsia="Calibri"/>
          <w:u w:val="single"/>
          <w14:ligatures w14:val="standardContextual"/>
        </w:rPr>
        <w:t>,K)-w</w:t>
      </w:r>
      <w:r w:rsidRPr="00312F2F">
        <w:rPr>
          <w:rFonts w:ascii="Cambria Math" w:eastAsia="Calibri" w:hAnsi="Cambria Math" w:cs="Cambria Math"/>
          <w:u w:val="single"/>
          <w14:ligatures w14:val="standardContextual"/>
        </w:rPr>
        <w:t>⋅</w:t>
      </w:r>
      <w:r w:rsidRPr="00312F2F">
        <w:rPr>
          <w:rFonts w:eastAsia="Calibri"/>
          <w:u w:val="single"/>
          <w14:ligatures w14:val="standardContextual"/>
        </w:rPr>
        <w:t>L-(i+</w:t>
      </w:r>
      <w:proofErr w:type="gramStart"/>
      <w:r w:rsidRPr="00312F2F">
        <w:rPr>
          <w:rFonts w:eastAsia="Calibri"/>
          <w:u w:val="single"/>
          <w14:ligatures w14:val="standardContextual"/>
        </w:rPr>
        <w:t>δ)</w:t>
      </w:r>
      <w:r w:rsidRPr="00312F2F">
        <w:rPr>
          <w:rFonts w:ascii="Cambria Math" w:eastAsia="Calibri" w:hAnsi="Cambria Math" w:cs="Cambria Math"/>
          <w:u w:val="single"/>
          <w14:ligatures w14:val="standardContextual"/>
        </w:rPr>
        <w:t>⋅</w:t>
      </w:r>
      <w:proofErr w:type="gramEnd"/>
      <w:r w:rsidRPr="00312F2F">
        <w:rPr>
          <w:rFonts w:eastAsia="Calibri"/>
          <w:u w:val="single"/>
          <w14:ligatures w14:val="standardContextual"/>
        </w:rPr>
        <w:t>K-g.</w:t>
      </w:r>
      <w:r w:rsidRPr="00312F2F">
        <w:rPr>
          <w:rFonts w:eastAsia="Calibri"/>
          <w:sz w:val="16"/>
          <w14:ligatures w14:val="standardContextual"/>
        </w:rPr>
        <w:t xml:space="preserve"> (1) 139 </w:t>
      </w:r>
    </w:p>
    <w:p w14:paraId="3096F4F1" w14:textId="77777777" w:rsidR="001A31F4" w:rsidRPr="00312F2F" w:rsidRDefault="001A31F4" w:rsidP="001A31F4">
      <w:pPr>
        <w:rPr>
          <w:rFonts w:eastAsia="Calibri"/>
          <w:sz w:val="16"/>
          <w14:ligatures w14:val="standardContextual"/>
        </w:rPr>
      </w:pPr>
      <w:r w:rsidRPr="00312F2F">
        <w:rPr>
          <w:rFonts w:eastAsia="Calibri"/>
          <w:sz w:val="16"/>
          <w14:ligatures w14:val="standardContextual"/>
        </w:rPr>
        <w:t xml:space="preserve">Bold symbols represent vectors (to indicate multidimensionality). F is an aggregate production 140 function, relying on inputs of various types of natural resources R, labor L and capital K (including intelligent machines), and being affected by environmental factors5 141 E; w are wages, i are returns to 142 capital (dividends, interests) paid to households, δ is depreciation and g are the net taxes paid to 143 governments. 144 </w:t>
      </w:r>
    </w:p>
    <w:p w14:paraId="2A3F8643" w14:textId="77777777" w:rsidR="001A31F4" w:rsidRDefault="001A31F4" w:rsidP="001A31F4">
      <w:pPr>
        <w:rPr>
          <w:rFonts w:eastAsia="Calibri"/>
          <w:sz w:val="16"/>
          <w14:ligatures w14:val="standardContextual"/>
        </w:rPr>
      </w:pPr>
      <w:r w:rsidRPr="00312F2F">
        <w:rPr>
          <w:rFonts w:eastAsia="Calibri"/>
          <w:u w:val="single"/>
          <w14:ligatures w14:val="standardContextual"/>
        </w:rPr>
        <w:t>Increases in retained earnings face constraints, such as trade-offs among different parameters</w:t>
      </w:r>
      <w:r w:rsidRPr="00312F2F">
        <w:rPr>
          <w:rFonts w:eastAsia="Calibri"/>
          <w:sz w:val="16"/>
          <w14:ligatures w14:val="standardContextual"/>
        </w:rPr>
        <w:t xml:space="preserve"> of 145 Eq. 1. </w:t>
      </w:r>
      <w:r w:rsidRPr="00312F2F">
        <w:rPr>
          <w:rFonts w:eastAsia="Calibri"/>
          <w:u w:val="single"/>
          <w14:ligatures w14:val="standardContextual"/>
        </w:rPr>
        <w:t xml:space="preserve">The present thought experiment explores the consequences of economic selection in </w:t>
      </w:r>
      <w:r w:rsidRPr="00312F2F">
        <w:rPr>
          <w:rFonts w:eastAsia="Calibri"/>
          <w:highlight w:val="cyan"/>
          <w:u w:val="single"/>
          <w14:ligatures w14:val="standardContextual"/>
        </w:rPr>
        <w:t>a</w:t>
      </w:r>
      <w:r w:rsidRPr="00312F2F">
        <w:rPr>
          <w:rFonts w:eastAsia="Calibri"/>
          <w:sz w:val="16"/>
          <w14:ligatures w14:val="standardContextual"/>
        </w:rPr>
        <w:t xml:space="preserve"> 146 </w:t>
      </w:r>
      <w:r w:rsidRPr="00312F2F">
        <w:rPr>
          <w:rFonts w:eastAsia="Calibri"/>
          <w:u w:val="single"/>
          <w14:ligatures w14:val="standardContextual"/>
        </w:rPr>
        <w:t xml:space="preserve">scenario </w:t>
      </w:r>
      <w:r w:rsidRPr="00312F2F">
        <w:rPr>
          <w:rFonts w:eastAsia="Calibri"/>
          <w:highlight w:val="cyan"/>
          <w:u w:val="single"/>
          <w14:ligatures w14:val="standardContextual"/>
        </w:rPr>
        <w:t>in which</w:t>
      </w:r>
      <w:r w:rsidRPr="00312F2F">
        <w:rPr>
          <w:rFonts w:eastAsia="Calibri"/>
          <w:u w:val="single"/>
          <w14:ligatures w14:val="standardContextual"/>
        </w:rPr>
        <w:t xml:space="preserve"> two sets of constraints are nearly absent: sociopolitical constraints on </w:t>
      </w:r>
      <w:r w:rsidRPr="00312F2F">
        <w:rPr>
          <w:rFonts w:eastAsia="Calibri"/>
          <w:b/>
          <w:iCs/>
          <w:highlight w:val="cyan"/>
          <w:u w:val="single"/>
          <w:bdr w:val="single" w:sz="8" w:space="0" w:color="auto"/>
          <w14:ligatures w14:val="standardContextual"/>
        </w:rPr>
        <w:t>market</w:t>
      </w:r>
      <w:r w:rsidRPr="00312F2F">
        <w:rPr>
          <w:rFonts w:eastAsia="Calibri"/>
          <w:sz w:val="16"/>
          <w14:ligatures w14:val="standardContextual"/>
        </w:rPr>
        <w:t xml:space="preserve"> 147 </w:t>
      </w:r>
      <w:r w:rsidRPr="00312F2F">
        <w:rPr>
          <w:rFonts w:eastAsia="Calibri"/>
          <w:u w:val="single"/>
          <w14:ligatures w14:val="standardContextual"/>
        </w:rPr>
        <w:t>dynamic</w:t>
      </w:r>
      <w:r w:rsidRPr="00312F2F">
        <w:rPr>
          <w:rFonts w:eastAsia="Calibri"/>
          <w:b/>
          <w:iCs/>
          <w:highlight w:val="cyan"/>
          <w:u w:val="single"/>
          <w:bdr w:val="single" w:sz="8" w:space="0" w:color="auto"/>
          <w14:ligatures w14:val="standardContextual"/>
        </w:rPr>
        <w:t>s</w:t>
      </w:r>
      <w:r w:rsidRPr="00312F2F">
        <w:rPr>
          <w:rFonts w:eastAsia="Calibri"/>
          <w:highlight w:val="cyan"/>
          <w:u w:val="single"/>
          <w14:ligatures w14:val="standardContextual"/>
        </w:rPr>
        <w:t xml:space="preserve"> are</w:t>
      </w:r>
      <w:r w:rsidRPr="00312F2F">
        <w:rPr>
          <w:rFonts w:eastAsia="Calibri"/>
          <w:u w:val="single"/>
          <w14:ligatures w14:val="standardContextual"/>
        </w:rPr>
        <w:t xml:space="preserve"> averted by </w:t>
      </w:r>
      <w:r w:rsidRPr="00312F2F">
        <w:rPr>
          <w:rFonts w:eastAsia="Calibri"/>
          <w:highlight w:val="cyan"/>
          <w:u w:val="single"/>
          <w14:ligatures w14:val="standardContextual"/>
        </w:rPr>
        <w:t>a</w:t>
      </w:r>
      <w:r w:rsidRPr="00312F2F">
        <w:rPr>
          <w:rFonts w:eastAsia="Calibri"/>
          <w:u w:val="single"/>
          <w14:ligatures w14:val="standardContextual"/>
        </w:rPr>
        <w:t xml:space="preserve"> neoliberal institutional </w:t>
      </w:r>
      <w:r w:rsidRPr="00312F2F">
        <w:rPr>
          <w:rFonts w:eastAsia="Calibri"/>
          <w:b/>
          <w:iCs/>
          <w:highlight w:val="cyan"/>
          <w:u w:val="single"/>
          <w:bdr w:val="single" w:sz="8" w:space="0" w:color="auto"/>
          <w14:ligatures w14:val="standardContextual"/>
        </w:rPr>
        <w:t>setting</w:t>
      </w:r>
      <w:r w:rsidRPr="00312F2F">
        <w:rPr>
          <w:rFonts w:eastAsia="Calibri"/>
          <w:highlight w:val="cyan"/>
          <w:u w:val="single"/>
          <w14:ligatures w14:val="standardContextual"/>
        </w:rPr>
        <w:t xml:space="preserve">, while </w:t>
      </w:r>
      <w:r w:rsidRPr="00312F2F">
        <w:rPr>
          <w:rFonts w:eastAsia="Calibri"/>
          <w:b/>
          <w:iCs/>
          <w:highlight w:val="cyan"/>
          <w:u w:val="single"/>
          <w:bdr w:val="single" w:sz="8" w:space="0" w:color="auto"/>
          <w14:ligatures w14:val="standardContextual"/>
        </w:rPr>
        <w:t>technical</w:t>
      </w:r>
      <w:r w:rsidRPr="00312F2F">
        <w:rPr>
          <w:rFonts w:eastAsia="Calibri"/>
          <w:highlight w:val="cyan"/>
          <w:u w:val="single"/>
          <w14:ligatures w14:val="standardContextual"/>
        </w:rPr>
        <w:t xml:space="preserve"> constraints are </w:t>
      </w:r>
      <w:r w:rsidRPr="00312F2F">
        <w:rPr>
          <w:rFonts w:eastAsia="Calibri"/>
          <w:b/>
          <w:iCs/>
          <w:highlight w:val="cyan"/>
          <w:u w:val="single"/>
          <w:bdr w:val="single" w:sz="8" w:space="0" w:color="auto"/>
          <w14:ligatures w14:val="standardContextual"/>
        </w:rPr>
        <w:t>overcome</w:t>
      </w:r>
      <w:r w:rsidRPr="00312F2F">
        <w:rPr>
          <w:rFonts w:eastAsia="Calibri"/>
          <w:sz w:val="16"/>
          <w14:ligatures w14:val="standardContextual"/>
        </w:rPr>
        <w:t xml:space="preserve"> 148 </w:t>
      </w:r>
      <w:r w:rsidRPr="00312F2F">
        <w:rPr>
          <w:rFonts w:eastAsia="Calibri"/>
          <w:highlight w:val="cyan"/>
          <w:u w:val="single"/>
          <w14:ligatures w14:val="standardContextual"/>
        </w:rPr>
        <w:t>by</w:t>
      </w:r>
      <w:r w:rsidRPr="00312F2F">
        <w:rPr>
          <w:rFonts w:eastAsia="Calibri"/>
          <w:sz w:val="16"/>
          <w:highlight w:val="cyan"/>
          <w14:ligatures w14:val="standardContextual"/>
        </w:rPr>
        <w:t xml:space="preserve"> </w:t>
      </w:r>
      <w:r w:rsidRPr="00312F2F">
        <w:rPr>
          <w:rFonts w:eastAsia="Calibri"/>
          <w:b/>
          <w:iCs/>
          <w:highlight w:val="cyan"/>
          <w:u w:val="single"/>
          <w:bdr w:val="single" w:sz="8" w:space="0" w:color="auto"/>
          <w14:ligatures w14:val="standardContextual"/>
        </w:rPr>
        <w:t>asymptotically advanced technology</w:t>
      </w:r>
      <w:r w:rsidRPr="00312F2F">
        <w:rPr>
          <w:rFonts w:eastAsia="Calibri"/>
          <w:b/>
          <w:iCs/>
          <w:u w:val="single"/>
          <w:bdr w:val="single" w:sz="8" w:space="0" w:color="auto"/>
          <w14:ligatures w14:val="standardContextual"/>
        </w:rPr>
        <w:t xml:space="preserve"> (with extreme AI allowing for extreme technological</w:t>
      </w:r>
      <w:r w:rsidRPr="00312F2F">
        <w:rPr>
          <w:rFonts w:eastAsia="Calibri"/>
          <w:sz w:val="16"/>
          <w14:ligatures w14:val="standardContextual"/>
        </w:rPr>
        <w:t xml:space="preserve"> 149 </w:t>
      </w:r>
      <w:r w:rsidRPr="00312F2F">
        <w:rPr>
          <w:rFonts w:eastAsia="Calibri"/>
          <w:b/>
          <w:iCs/>
          <w:u w:val="single"/>
          <w:bdr w:val="single" w:sz="8" w:space="0" w:color="auto"/>
          <w14:ligatures w14:val="standardContextual"/>
        </w:rPr>
        <w:t>development also in other fields).</w:t>
      </w:r>
      <w:r w:rsidRPr="00312F2F">
        <w:rPr>
          <w:rFonts w:eastAsia="Calibri"/>
          <w:sz w:val="16"/>
          <w14:ligatures w14:val="standardContextual"/>
        </w:rPr>
        <w:t xml:space="preserve"> The environmental and the social implications are discussed in 150 </w:t>
      </w:r>
      <w:proofErr w:type="gramStart"/>
      <w:r w:rsidRPr="00312F2F">
        <w:rPr>
          <w:rFonts w:eastAsia="Calibri"/>
          <w:sz w:val="16"/>
          <w14:ligatures w14:val="standardContextual"/>
        </w:rPr>
        <w:t>turn</w:t>
      </w:r>
      <w:proofErr w:type="gramEnd"/>
      <w:r w:rsidRPr="00312F2F">
        <w:rPr>
          <w:rFonts w:eastAsia="Calibri"/>
          <w:sz w:val="16"/>
          <w14:ligatures w14:val="standardContextual"/>
        </w:rPr>
        <w:t xml:space="preserve">. Note that </w:t>
      </w:r>
      <w:r w:rsidRPr="00312F2F">
        <w:rPr>
          <w:rFonts w:eastAsia="Calibri"/>
          <w:highlight w:val="cyan"/>
          <w:u w:val="single"/>
          <w14:ligatures w14:val="standardContextual"/>
        </w:rPr>
        <w:t>this</w:t>
      </w:r>
      <w:r w:rsidRPr="00312F2F">
        <w:rPr>
          <w:rFonts w:eastAsia="Calibri"/>
          <w:u w:val="single"/>
          <w14:ligatures w14:val="standardContextual"/>
        </w:rPr>
        <w:t xml:space="preserve"> scenario </w:t>
      </w:r>
      <w:r w:rsidRPr="00312F2F">
        <w:rPr>
          <w:rFonts w:eastAsia="Calibri"/>
          <w:highlight w:val="cyan"/>
          <w:u w:val="single"/>
          <w14:ligatures w14:val="standardContextual"/>
        </w:rPr>
        <w:t xml:space="preserve">is </w:t>
      </w:r>
      <w:r w:rsidRPr="00312F2F">
        <w:rPr>
          <w:rFonts w:eastAsia="Calibri"/>
          <w:b/>
          <w:iCs/>
          <w:highlight w:val="cyan"/>
          <w:u w:val="single"/>
          <w:bdr w:val="single" w:sz="8" w:space="0" w:color="auto"/>
          <w14:ligatures w14:val="standardContextual"/>
        </w:rPr>
        <w:t>not</w:t>
      </w:r>
      <w:r w:rsidRPr="00312F2F">
        <w:rPr>
          <w:rFonts w:eastAsia="Calibri"/>
          <w:u w:val="single"/>
          <w14:ligatures w14:val="standardContextual"/>
        </w:rPr>
        <w:t xml:space="preserve"> defined by </w:t>
      </w:r>
      <w:r w:rsidRPr="00312F2F">
        <w:rPr>
          <w:rFonts w:eastAsia="Calibri"/>
          <w:highlight w:val="cyan"/>
          <w:u w:val="single"/>
          <w14:ligatures w14:val="standardContextual"/>
        </w:rPr>
        <w:t xml:space="preserve">some </w:t>
      </w:r>
      <w:r w:rsidRPr="00312F2F">
        <w:rPr>
          <w:rFonts w:eastAsia="Calibri"/>
          <w:b/>
          <w:iCs/>
          <w:highlight w:val="cyan"/>
          <w:u w:val="single"/>
          <w:bdr w:val="single" w:sz="8" w:space="0" w:color="auto"/>
          <w14:ligatures w14:val="standardContextual"/>
        </w:rPr>
        <w:t>contingent choice of</w:t>
      </w:r>
      <w:r w:rsidRPr="00312F2F">
        <w:rPr>
          <w:rFonts w:eastAsia="Calibri"/>
          <w:b/>
          <w:iCs/>
          <w:u w:val="single"/>
          <w:bdr w:val="single" w:sz="8" w:space="0" w:color="auto"/>
          <w14:ligatures w14:val="standardContextual"/>
        </w:rPr>
        <w:t xml:space="preserve"> AIs' </w:t>
      </w:r>
      <w:r w:rsidRPr="00312F2F">
        <w:rPr>
          <w:rFonts w:eastAsia="Calibri"/>
          <w:b/>
          <w:iCs/>
          <w:highlight w:val="cyan"/>
          <w:u w:val="single"/>
          <w:bdr w:val="single" w:sz="8" w:space="0" w:color="auto"/>
          <w14:ligatures w14:val="standardContextual"/>
        </w:rPr>
        <w:t>goals</w:t>
      </w:r>
      <w:r w:rsidRPr="00312F2F">
        <w:rPr>
          <w:rFonts w:eastAsia="Calibri"/>
          <w:highlight w:val="cyan"/>
          <w:u w:val="single"/>
          <w14:ligatures w14:val="standardContextual"/>
        </w:rPr>
        <w:t xml:space="preserve"> by</w:t>
      </w:r>
      <w:r w:rsidRPr="00312F2F">
        <w:rPr>
          <w:rFonts w:eastAsia="Calibri"/>
          <w:sz w:val="16"/>
          <w14:ligatures w14:val="standardContextual"/>
        </w:rPr>
        <w:t xml:space="preserve"> their 151 </w:t>
      </w:r>
      <w:r w:rsidRPr="00312F2F">
        <w:rPr>
          <w:rFonts w:eastAsia="Calibri"/>
          <w:b/>
          <w:iCs/>
          <w:highlight w:val="cyan"/>
          <w:u w:val="single"/>
          <w:bdr w:val="single" w:sz="8" w:space="0" w:color="auto"/>
          <w14:ligatures w14:val="standardContextual"/>
        </w:rPr>
        <w:t>programmers</w:t>
      </w:r>
      <w:r w:rsidRPr="00312F2F">
        <w:rPr>
          <w:rFonts w:eastAsia="Calibri"/>
          <w:highlight w:val="cyan"/>
          <w:u w:val="single"/>
          <w14:ligatures w14:val="standardContextual"/>
        </w:rPr>
        <w:t>: The goals</w:t>
      </w:r>
      <w:r w:rsidRPr="00312F2F">
        <w:rPr>
          <w:rFonts w:eastAsia="Calibri"/>
          <w:u w:val="single"/>
          <w14:ligatures w14:val="standardContextual"/>
        </w:rPr>
        <w:t xml:space="preserve"> of maximizing each firm's growth and retained earnings</w:t>
      </w:r>
      <w:r w:rsidRPr="00312F2F">
        <w:rPr>
          <w:rFonts w:eastAsia="Calibri"/>
          <w:sz w:val="16"/>
          <w14:ligatures w14:val="standardContextual"/>
        </w:rPr>
        <w:t xml:space="preserve"> are assumed to 152 </w:t>
      </w:r>
      <w:r w:rsidRPr="00312F2F">
        <w:rPr>
          <w:rFonts w:eastAsia="Calibri"/>
          <w:highlight w:val="cyan"/>
          <w:u w:val="single"/>
          <w14:ligatures w14:val="standardContextual"/>
        </w:rPr>
        <w:t xml:space="preserve">emerge from </w:t>
      </w:r>
      <w:r w:rsidRPr="00312F2F">
        <w:rPr>
          <w:rFonts w:eastAsia="Calibri"/>
          <w:u w:val="single"/>
          <w14:ligatures w14:val="standardContextual"/>
        </w:rPr>
        <w:t xml:space="preserve">the collective dynamics of </w:t>
      </w:r>
      <w:r w:rsidRPr="00312F2F">
        <w:rPr>
          <w:rFonts w:eastAsia="Calibri"/>
          <w:b/>
          <w:iCs/>
          <w:highlight w:val="cyan"/>
          <w:u w:val="single"/>
          <w:bdr w:val="single" w:sz="8" w:space="0" w:color="auto"/>
          <w14:ligatures w14:val="standardContextual"/>
        </w:rPr>
        <w:t>large sets</w:t>
      </w:r>
      <w:r w:rsidRPr="00312F2F">
        <w:rPr>
          <w:rFonts w:eastAsia="Calibri"/>
          <w:b/>
          <w:iCs/>
          <w:u w:val="single"/>
          <w:bdr w:val="single" w:sz="8" w:space="0" w:color="auto"/>
          <w14:ligatures w14:val="standardContextual"/>
        </w:rPr>
        <w:t xml:space="preserve"> of entities </w:t>
      </w:r>
      <w:r w:rsidRPr="00312F2F">
        <w:rPr>
          <w:rFonts w:eastAsia="Calibri"/>
          <w:b/>
          <w:iCs/>
          <w:highlight w:val="cyan"/>
          <w:u w:val="single"/>
          <w:bdr w:val="single" w:sz="8" w:space="0" w:color="auto"/>
          <w14:ligatures w14:val="standardContextual"/>
        </w:rPr>
        <w:t>subject to capitalistic rules</w:t>
      </w:r>
      <w:r w:rsidRPr="00312F2F">
        <w:rPr>
          <w:rFonts w:eastAsia="Calibri"/>
          <w:b/>
          <w:iCs/>
          <w:u w:val="single"/>
          <w:bdr w:val="single" w:sz="8" w:space="0" w:color="auto"/>
          <w14:ligatures w14:val="standardContextual"/>
        </w:rPr>
        <w:t xml:space="preserve"> of </w:t>
      </w:r>
      <w:r w:rsidRPr="00312F2F">
        <w:rPr>
          <w:rFonts w:eastAsia="Calibri"/>
          <w:sz w:val="16"/>
          <w14:ligatures w14:val="standardContextual"/>
        </w:rPr>
        <w:t xml:space="preserve">153 </w:t>
      </w:r>
      <w:r w:rsidRPr="00312F2F">
        <w:rPr>
          <w:rFonts w:eastAsia="Calibri"/>
          <w:b/>
          <w:iCs/>
          <w:u w:val="single"/>
          <w:bdr w:val="single" w:sz="8" w:space="0" w:color="auto"/>
          <w14:ligatures w14:val="standardContextual"/>
        </w:rPr>
        <w:t>interaction</w:t>
      </w:r>
      <w:r w:rsidRPr="00312F2F">
        <w:rPr>
          <w:rFonts w:eastAsia="Calibri"/>
          <w:sz w:val="16"/>
          <w14:ligatures w14:val="standardContextual"/>
        </w:rPr>
        <w:t xml:space="preserve"> </w:t>
      </w:r>
      <w:r w:rsidRPr="00312F2F">
        <w:rPr>
          <w:rFonts w:eastAsia="Calibri"/>
          <w:u w:val="single"/>
          <w14:ligatures w14:val="standardContextual"/>
        </w:rPr>
        <w:t xml:space="preserve">and, therefore, to </w:t>
      </w:r>
      <w:r w:rsidRPr="00312F2F">
        <w:rPr>
          <w:rFonts w:eastAsia="Calibri"/>
          <w:b/>
          <w:iCs/>
          <w:u w:val="single"/>
          <w:bdr w:val="single" w:sz="8" w:space="0" w:color="auto"/>
          <w14:ligatures w14:val="standardContextual"/>
        </w:rPr>
        <w:t>economic selection</w:t>
      </w:r>
      <w:r w:rsidRPr="00312F2F">
        <w:rPr>
          <w:rFonts w:eastAsia="Calibri"/>
          <w:sz w:val="16"/>
          <w14:ligatures w14:val="standardContextual"/>
        </w:rPr>
        <w:t>.</w:t>
      </w:r>
    </w:p>
    <w:p w14:paraId="6135439F" w14:textId="23D459AC" w:rsidR="00095167" w:rsidRDefault="00F00AED" w:rsidP="00095167">
      <w:pPr>
        <w:pStyle w:val="Heading1"/>
        <w:rPr>
          <w:lang w:val="fr-FR"/>
        </w:rPr>
      </w:pPr>
      <w:r>
        <w:rPr>
          <w:lang w:val="fr-FR"/>
        </w:rPr>
        <w:t>2NC v. SCP EE</w:t>
      </w:r>
    </w:p>
    <w:p w14:paraId="56CA582E" w14:textId="4247807D" w:rsidR="00095167" w:rsidRPr="00F00AED" w:rsidRDefault="00F00AED" w:rsidP="00F00AED">
      <w:pPr>
        <w:pStyle w:val="Heading2"/>
        <w:rPr>
          <w:lang w:val="fr-FR"/>
        </w:rPr>
      </w:pPr>
      <w:r>
        <w:rPr>
          <w:lang w:val="fr-FR"/>
        </w:rPr>
        <w:t>T-Minerals</w:t>
      </w:r>
    </w:p>
    <w:p w14:paraId="2BA5B7FA" w14:textId="77777777" w:rsidR="00095167" w:rsidRDefault="00095167" w:rsidP="00095167">
      <w:pPr>
        <w:pStyle w:val="Heading3"/>
      </w:pPr>
      <w:r>
        <w:t>Violation---Research---2NC</w:t>
      </w:r>
    </w:p>
    <w:p w14:paraId="0F8FAE71" w14:textId="77777777" w:rsidR="00095167" w:rsidRDefault="00095167" w:rsidP="00095167">
      <w:pPr>
        <w:pStyle w:val="Heading4"/>
      </w:pPr>
      <w:r>
        <w:t xml:space="preserve">Exploration is about characterizing hard mineral deposits. Expidition is distinct, pertains to broad scientific understanding, and requires generated data to be public. </w:t>
      </w:r>
    </w:p>
    <w:p w14:paraId="1623D682" w14:textId="77777777" w:rsidR="00095167" w:rsidRDefault="00095167" w:rsidP="00095167">
      <w:r w:rsidRPr="009B2F46">
        <w:rPr>
          <w:rStyle w:val="Style13ptBold"/>
        </w:rPr>
        <w:t>Oregon Legislative Assembly No Date</w:t>
      </w:r>
      <w:r>
        <w:t>, "Prohibited contracts for exploration for hard minerals; scientific research," Oregon Revised Statutes, vol. 7, Title 25, Chapter 274: Submersible &amp; Submerged Lands, https://oregon.public.law/statutes/ors_274.610</w:t>
      </w:r>
    </w:p>
    <w:p w14:paraId="77E8E834" w14:textId="77777777" w:rsidR="00095167" w:rsidRPr="00D306E0" w:rsidRDefault="00095167" w:rsidP="00095167">
      <w:pPr>
        <w:rPr>
          <w:sz w:val="16"/>
        </w:rPr>
      </w:pPr>
      <w:r w:rsidRPr="00D306E0">
        <w:rPr>
          <w:rStyle w:val="StyleUnderline"/>
        </w:rPr>
        <w:t>“</w:t>
      </w:r>
      <w:r w:rsidRPr="001273D2">
        <w:rPr>
          <w:rStyle w:val="Emphasis"/>
          <w:highlight w:val="cyan"/>
        </w:rPr>
        <w:t>Exploration</w:t>
      </w:r>
      <w:r w:rsidRPr="00D306E0">
        <w:rPr>
          <w:rStyle w:val="StyleUnderline"/>
        </w:rPr>
        <w:t>” means</w:t>
      </w:r>
      <w:r w:rsidRPr="00D306E0">
        <w:rPr>
          <w:sz w:val="16"/>
        </w:rPr>
        <w:t xml:space="preserve"> </w:t>
      </w:r>
      <w:r w:rsidRPr="00D306E0">
        <w:rPr>
          <w:rStyle w:val="Emphasis"/>
        </w:rPr>
        <w:t>any activity</w:t>
      </w:r>
      <w:r w:rsidRPr="00D306E0">
        <w:rPr>
          <w:sz w:val="16"/>
        </w:rPr>
        <w:t xml:space="preserve"> </w:t>
      </w:r>
      <w:r w:rsidRPr="00D306E0">
        <w:rPr>
          <w:rStyle w:val="StyleUnderline"/>
        </w:rPr>
        <w:t>the</w:t>
      </w:r>
      <w:r w:rsidRPr="00D306E0">
        <w:rPr>
          <w:sz w:val="16"/>
        </w:rPr>
        <w:t xml:space="preserve"> </w:t>
      </w:r>
      <w:r w:rsidRPr="00D306E0">
        <w:rPr>
          <w:rStyle w:val="Emphasis"/>
        </w:rPr>
        <w:t>principal purpose</w:t>
      </w:r>
      <w:r w:rsidRPr="00D306E0">
        <w:rPr>
          <w:sz w:val="16"/>
        </w:rPr>
        <w:t xml:space="preserve"> </w:t>
      </w:r>
      <w:r w:rsidRPr="00D306E0">
        <w:rPr>
          <w:rStyle w:val="StyleUnderline"/>
        </w:rPr>
        <w:t xml:space="preserve">of which is </w:t>
      </w:r>
      <w:r w:rsidRPr="001273D2">
        <w:rPr>
          <w:rStyle w:val="StyleUnderline"/>
          <w:highlight w:val="cyan"/>
        </w:rPr>
        <w:t>to</w:t>
      </w:r>
      <w:r w:rsidRPr="00D306E0">
        <w:rPr>
          <w:sz w:val="16"/>
        </w:rPr>
        <w:t xml:space="preserve"> </w:t>
      </w:r>
      <w:r w:rsidRPr="00D306E0">
        <w:rPr>
          <w:rStyle w:val="Emphasis"/>
        </w:rPr>
        <w:t xml:space="preserve">define, characterize or </w:t>
      </w:r>
      <w:r w:rsidRPr="001273D2">
        <w:rPr>
          <w:rStyle w:val="Emphasis"/>
          <w:highlight w:val="cyan"/>
        </w:rPr>
        <w:t>evaluate</w:t>
      </w:r>
      <w:r w:rsidRPr="00D306E0">
        <w:rPr>
          <w:sz w:val="16"/>
        </w:rPr>
        <w:t xml:space="preserve"> </w:t>
      </w:r>
      <w:r w:rsidRPr="00D306E0">
        <w:rPr>
          <w:rStyle w:val="Emphasis"/>
        </w:rPr>
        <w:t xml:space="preserve">hard </w:t>
      </w:r>
      <w:r w:rsidRPr="001273D2">
        <w:rPr>
          <w:rStyle w:val="Emphasis"/>
          <w:highlight w:val="cyan"/>
        </w:rPr>
        <w:t>mineral deposits</w:t>
      </w:r>
      <w:r w:rsidRPr="00D306E0">
        <w:rPr>
          <w:sz w:val="16"/>
        </w:rPr>
        <w:t xml:space="preserve"> </w:t>
      </w:r>
      <w:r w:rsidRPr="001273D2">
        <w:rPr>
          <w:rStyle w:val="StyleUnderline"/>
          <w:highlight w:val="cyan"/>
        </w:rPr>
        <w:t>for</w:t>
      </w:r>
      <w:r w:rsidRPr="00D306E0">
        <w:rPr>
          <w:sz w:val="16"/>
        </w:rPr>
        <w:t xml:space="preserve"> </w:t>
      </w:r>
      <w:r w:rsidRPr="00D306E0">
        <w:rPr>
          <w:rStyle w:val="Emphasis"/>
        </w:rPr>
        <w:t xml:space="preserve">possible </w:t>
      </w:r>
      <w:r w:rsidRPr="001273D2">
        <w:rPr>
          <w:rStyle w:val="Emphasis"/>
          <w:highlight w:val="cyan"/>
        </w:rPr>
        <w:t>commercial development</w:t>
      </w:r>
      <w:r w:rsidRPr="00D306E0">
        <w:rPr>
          <w:rStyle w:val="Emphasis"/>
        </w:rPr>
        <w:t xml:space="preserve"> or production</w:t>
      </w:r>
      <w:r w:rsidRPr="00D306E0">
        <w:rPr>
          <w:sz w:val="16"/>
        </w:rPr>
        <w:t>.</w:t>
      </w:r>
    </w:p>
    <w:p w14:paraId="384278EA" w14:textId="4C191852" w:rsidR="00095167" w:rsidRPr="00F00AED" w:rsidRDefault="00095167" w:rsidP="00095167">
      <w:pPr>
        <w:rPr>
          <w:sz w:val="16"/>
        </w:rPr>
      </w:pPr>
      <w:r w:rsidRPr="00D306E0">
        <w:rPr>
          <w:sz w:val="16"/>
        </w:rPr>
        <w:t>(b</w:t>
      </w:r>
      <w:proofErr w:type="gramStart"/>
      <w:r w:rsidRPr="00D306E0">
        <w:rPr>
          <w:sz w:val="16"/>
        </w:rPr>
        <w:t>)“</w:t>
      </w:r>
      <w:proofErr w:type="gramEnd"/>
      <w:r w:rsidRPr="00D306E0">
        <w:rPr>
          <w:sz w:val="16"/>
        </w:rPr>
        <w:t xml:space="preserve">Scientific </w:t>
      </w:r>
      <w:r w:rsidRPr="001273D2">
        <w:rPr>
          <w:rStyle w:val="Emphasis"/>
          <w:highlight w:val="cyan"/>
        </w:rPr>
        <w:t>research</w:t>
      </w:r>
      <w:r w:rsidRPr="00D306E0">
        <w:rPr>
          <w:sz w:val="16"/>
        </w:rPr>
        <w:t xml:space="preserve">” </w:t>
      </w:r>
      <w:r w:rsidRPr="00D306E0">
        <w:rPr>
          <w:rStyle w:val="StyleUnderline"/>
        </w:rPr>
        <w:t>means</w:t>
      </w:r>
      <w:r w:rsidRPr="00D306E0">
        <w:rPr>
          <w:sz w:val="16"/>
        </w:rPr>
        <w:t xml:space="preserve"> </w:t>
      </w:r>
      <w:r w:rsidRPr="00D306E0">
        <w:rPr>
          <w:rStyle w:val="Emphasis"/>
        </w:rPr>
        <w:t>any activity</w:t>
      </w:r>
      <w:r w:rsidRPr="00D306E0">
        <w:rPr>
          <w:sz w:val="16"/>
        </w:rPr>
        <w:t xml:space="preserve"> </w:t>
      </w:r>
      <w:r w:rsidRPr="00D306E0">
        <w:rPr>
          <w:rStyle w:val="StyleUnderline"/>
        </w:rPr>
        <w:t>the</w:t>
      </w:r>
      <w:r w:rsidRPr="00D306E0">
        <w:rPr>
          <w:sz w:val="16"/>
        </w:rPr>
        <w:t xml:space="preserve"> </w:t>
      </w:r>
      <w:r w:rsidRPr="00D306E0">
        <w:rPr>
          <w:rStyle w:val="Emphasis"/>
        </w:rPr>
        <w:t>principal purpose</w:t>
      </w:r>
      <w:r w:rsidRPr="00D306E0">
        <w:rPr>
          <w:sz w:val="16"/>
        </w:rPr>
        <w:t xml:space="preserve"> </w:t>
      </w:r>
      <w:r w:rsidRPr="00D306E0">
        <w:rPr>
          <w:rStyle w:val="StyleUnderline"/>
        </w:rPr>
        <w:t xml:space="preserve">of which is </w:t>
      </w:r>
      <w:r w:rsidRPr="001273D2">
        <w:rPr>
          <w:rStyle w:val="StyleUnderline"/>
          <w:highlight w:val="cyan"/>
        </w:rPr>
        <w:t>to</w:t>
      </w:r>
      <w:r w:rsidRPr="001273D2">
        <w:rPr>
          <w:sz w:val="16"/>
          <w:highlight w:val="cyan"/>
        </w:rPr>
        <w:t xml:space="preserve"> </w:t>
      </w:r>
      <w:r w:rsidRPr="001273D2">
        <w:rPr>
          <w:rStyle w:val="Emphasis"/>
          <w:highlight w:val="cyan"/>
        </w:rPr>
        <w:t>improve scientific</w:t>
      </w:r>
      <w:r w:rsidRPr="00D306E0">
        <w:rPr>
          <w:rStyle w:val="Emphasis"/>
        </w:rPr>
        <w:t xml:space="preserve"> or technical </w:t>
      </w:r>
      <w:r w:rsidRPr="001273D2">
        <w:rPr>
          <w:rStyle w:val="Emphasis"/>
          <w:highlight w:val="cyan"/>
        </w:rPr>
        <w:t>understanding</w:t>
      </w:r>
      <w:r w:rsidRPr="00D306E0">
        <w:rPr>
          <w:sz w:val="16"/>
        </w:rPr>
        <w:t xml:space="preserve"> </w:t>
      </w:r>
      <w:r w:rsidRPr="00D306E0">
        <w:rPr>
          <w:rStyle w:val="StyleUnderline"/>
        </w:rPr>
        <w:t>of</w:t>
      </w:r>
      <w:r w:rsidRPr="00D306E0">
        <w:rPr>
          <w:sz w:val="16"/>
        </w:rPr>
        <w:t xml:space="preserve"> </w:t>
      </w:r>
      <w:r w:rsidRPr="001273D2">
        <w:rPr>
          <w:rStyle w:val="Emphasis"/>
          <w:highlight w:val="cyan"/>
        </w:rPr>
        <w:t>earth</w:t>
      </w:r>
      <w:r w:rsidRPr="001273D2">
        <w:rPr>
          <w:sz w:val="16"/>
          <w:highlight w:val="cyan"/>
        </w:rPr>
        <w:t xml:space="preserve">, </w:t>
      </w:r>
      <w:r w:rsidRPr="001273D2">
        <w:rPr>
          <w:rStyle w:val="Emphasis"/>
          <w:highlight w:val="cyan"/>
        </w:rPr>
        <w:t>ocean</w:t>
      </w:r>
      <w:r w:rsidRPr="001273D2">
        <w:rPr>
          <w:sz w:val="16"/>
          <w:highlight w:val="cyan"/>
        </w:rPr>
        <w:t xml:space="preserve"> </w:t>
      </w:r>
      <w:r w:rsidRPr="001273D2">
        <w:rPr>
          <w:rStyle w:val="StyleUnderline"/>
          <w:highlight w:val="cyan"/>
        </w:rPr>
        <w:t>or</w:t>
      </w:r>
      <w:r w:rsidRPr="001273D2">
        <w:rPr>
          <w:sz w:val="16"/>
          <w:highlight w:val="cyan"/>
        </w:rPr>
        <w:t xml:space="preserve"> </w:t>
      </w:r>
      <w:r w:rsidRPr="001273D2">
        <w:rPr>
          <w:rStyle w:val="Emphasis"/>
          <w:highlight w:val="cyan"/>
        </w:rPr>
        <w:t>atmospheric processes</w:t>
      </w:r>
      <w:r w:rsidRPr="001273D2">
        <w:rPr>
          <w:sz w:val="16"/>
          <w:highlight w:val="cyan"/>
        </w:rPr>
        <w:t xml:space="preserve">, </w:t>
      </w:r>
      <w:r w:rsidRPr="001273D2">
        <w:rPr>
          <w:rStyle w:val="Emphasis"/>
          <w:highlight w:val="cyan"/>
        </w:rPr>
        <w:t>hazards</w:t>
      </w:r>
      <w:r w:rsidRPr="001273D2">
        <w:rPr>
          <w:sz w:val="16"/>
          <w:highlight w:val="cyan"/>
        </w:rPr>
        <w:t xml:space="preserve"> </w:t>
      </w:r>
      <w:r w:rsidRPr="001273D2">
        <w:rPr>
          <w:rStyle w:val="StyleUnderline"/>
          <w:highlight w:val="cyan"/>
        </w:rPr>
        <w:t>and</w:t>
      </w:r>
      <w:r w:rsidRPr="001273D2">
        <w:rPr>
          <w:sz w:val="16"/>
          <w:highlight w:val="cyan"/>
        </w:rPr>
        <w:t xml:space="preserve"> </w:t>
      </w:r>
      <w:r w:rsidRPr="001273D2">
        <w:rPr>
          <w:rStyle w:val="Emphasis"/>
          <w:highlight w:val="cyan"/>
        </w:rPr>
        <w:t>resources</w:t>
      </w:r>
      <w:r w:rsidRPr="001273D2">
        <w:rPr>
          <w:sz w:val="16"/>
          <w:highlight w:val="cyan"/>
        </w:rPr>
        <w:t xml:space="preserve"> </w:t>
      </w:r>
      <w:r w:rsidRPr="001273D2">
        <w:rPr>
          <w:rStyle w:val="StyleUnderline"/>
          <w:highlight w:val="cyan"/>
        </w:rPr>
        <w:t>and for which the</w:t>
      </w:r>
      <w:r w:rsidRPr="001273D2">
        <w:rPr>
          <w:sz w:val="16"/>
          <w:highlight w:val="cyan"/>
        </w:rPr>
        <w:t xml:space="preserve"> </w:t>
      </w:r>
      <w:r w:rsidRPr="001273D2">
        <w:rPr>
          <w:rStyle w:val="Emphasis"/>
          <w:highlight w:val="cyan"/>
        </w:rPr>
        <w:t>data</w:t>
      </w:r>
      <w:r w:rsidRPr="00D306E0">
        <w:rPr>
          <w:rStyle w:val="Emphasis"/>
        </w:rPr>
        <w:t xml:space="preserve"> generated</w:t>
      </w:r>
      <w:r w:rsidRPr="00D306E0">
        <w:rPr>
          <w:sz w:val="16"/>
        </w:rPr>
        <w:t xml:space="preserve"> </w:t>
      </w:r>
      <w:r w:rsidRPr="001273D2">
        <w:rPr>
          <w:rStyle w:val="StyleUnderline"/>
          <w:highlight w:val="cyan"/>
        </w:rPr>
        <w:t>are</w:t>
      </w:r>
      <w:r w:rsidRPr="00D306E0">
        <w:rPr>
          <w:sz w:val="16"/>
        </w:rPr>
        <w:t xml:space="preserve"> </w:t>
      </w:r>
      <w:r w:rsidRPr="00D306E0">
        <w:rPr>
          <w:rStyle w:val="Emphasis"/>
        </w:rPr>
        <w:t>nonproprietary</w:t>
      </w:r>
      <w:r w:rsidRPr="00D306E0">
        <w:rPr>
          <w:sz w:val="16"/>
        </w:rPr>
        <w:t xml:space="preserve"> </w:t>
      </w:r>
      <w:r w:rsidRPr="00D306E0">
        <w:rPr>
          <w:rStyle w:val="StyleUnderline"/>
        </w:rPr>
        <w:t>or</w:t>
      </w:r>
      <w:r w:rsidRPr="00D306E0">
        <w:rPr>
          <w:sz w:val="16"/>
        </w:rPr>
        <w:t xml:space="preserve"> </w:t>
      </w:r>
      <w:r w:rsidRPr="001273D2">
        <w:rPr>
          <w:rStyle w:val="Emphasis"/>
          <w:highlight w:val="cyan"/>
        </w:rPr>
        <w:t>public</w:t>
      </w:r>
      <w:r w:rsidRPr="00D306E0">
        <w:rPr>
          <w:sz w:val="16"/>
        </w:rPr>
        <w:t>. [1991 c.217 §1]</w:t>
      </w:r>
    </w:p>
    <w:p w14:paraId="5C14534B" w14:textId="79C6E49E" w:rsidR="00095167" w:rsidRDefault="00095167" w:rsidP="00F00AED">
      <w:pPr>
        <w:pStyle w:val="Heading3"/>
      </w:pPr>
      <w:r>
        <w:t>AT: Counter Interpretation---O/V---2NC</w:t>
      </w:r>
    </w:p>
    <w:p w14:paraId="12CC39AB" w14:textId="77777777" w:rsidR="00095167" w:rsidRPr="00EE1CCB" w:rsidRDefault="00095167" w:rsidP="00095167">
      <w:pPr>
        <w:pStyle w:val="Heading4"/>
      </w:pPr>
      <w:proofErr w:type="gramStart"/>
      <w:r>
        <w:t>Strongly</w:t>
      </w:r>
      <w:proofErr w:type="gramEnd"/>
      <w:r>
        <w:t xml:space="preserve"> prefer limiting interpretations. The Arctic’s </w:t>
      </w:r>
      <w:r>
        <w:rPr>
          <w:u w:val="single"/>
        </w:rPr>
        <w:t>ill-defined</w:t>
      </w:r>
      <w:r>
        <w:t xml:space="preserve"> and touches on an </w:t>
      </w:r>
      <w:r>
        <w:rPr>
          <w:u w:val="single"/>
        </w:rPr>
        <w:t>enormous scope</w:t>
      </w:r>
      <w:r>
        <w:t xml:space="preserve"> of issues. </w:t>
      </w:r>
    </w:p>
    <w:p w14:paraId="3FCD0B4B" w14:textId="77777777" w:rsidR="00095167" w:rsidRDefault="00095167" w:rsidP="00095167">
      <w:r>
        <w:t xml:space="preserve">Joseph F. C. </w:t>
      </w:r>
      <w:r w:rsidRPr="00E86109">
        <w:rPr>
          <w:rStyle w:val="Style13ptBold"/>
        </w:rPr>
        <w:t>DiMento et al. 22</w:t>
      </w:r>
      <w:r>
        <w:t>, DiMento is Distinguished Professor of Law, University of California, Irvine School of Law; Kelly is Staff Director and Attorney at the Center for Land, Environment, and Natural Resources, University of California, Irvine School of Law; O'Donnell is Law Clerk at Ropes &amp; Gray LLP, "Arctic Sustainability Law: Almost Sufficient," North Carolina Journal of International Law, vol. 47, Winter 2022, pp. 247-253, Lexis</w:t>
      </w:r>
    </w:p>
    <w:p w14:paraId="38372299" w14:textId="77777777" w:rsidR="00095167" w:rsidRPr="000B05AD" w:rsidRDefault="00095167" w:rsidP="00095167">
      <w:pPr>
        <w:rPr>
          <w:rStyle w:val="Emphasis"/>
        </w:rPr>
      </w:pPr>
      <w:r w:rsidRPr="000B05AD">
        <w:rPr>
          <w:rStyle w:val="StyleUnderline"/>
        </w:rPr>
        <w:t>Unlike Antarctica, which is land</w:t>
      </w:r>
      <w:r w:rsidRPr="000B05AD">
        <w:rPr>
          <w:sz w:val="16"/>
        </w:rPr>
        <w:t xml:space="preserve"> surrounded by water, </w:t>
      </w:r>
      <w:r w:rsidRPr="00A0773A">
        <w:rPr>
          <w:rStyle w:val="StyleUnderline"/>
          <w:highlight w:val="cyan"/>
        </w:rPr>
        <w:t>the Arctic</w:t>
      </w:r>
      <w:r w:rsidRPr="000B05AD">
        <w:rPr>
          <w:rStyle w:val="StyleUnderline"/>
        </w:rPr>
        <w:t xml:space="preserve"> is </w:t>
      </w:r>
      <w:r w:rsidRPr="000B05AD">
        <w:rPr>
          <w:rStyle w:val="Emphasis"/>
        </w:rPr>
        <w:t>more</w:t>
      </w:r>
      <w:r w:rsidRPr="000B05AD">
        <w:rPr>
          <w:sz w:val="16"/>
        </w:rPr>
        <w:t xml:space="preserve"> </w:t>
      </w:r>
      <w:r w:rsidRPr="000B05AD">
        <w:rPr>
          <w:rStyle w:val="StyleUnderline"/>
        </w:rPr>
        <w:t xml:space="preserve">than a </w:t>
      </w:r>
      <w:r w:rsidRPr="000B05AD">
        <w:rPr>
          <w:rStyle w:val="Emphasis"/>
        </w:rPr>
        <w:t>sea</w:t>
      </w:r>
      <w:r w:rsidRPr="000B05AD">
        <w:rPr>
          <w:rStyle w:val="StyleUnderline"/>
        </w:rPr>
        <w:t xml:space="preserve"> surrounded by </w:t>
      </w:r>
      <w:r w:rsidRPr="000B05AD">
        <w:rPr>
          <w:rStyle w:val="Emphasis"/>
        </w:rPr>
        <w:t>land</w:t>
      </w:r>
      <w:r w:rsidRPr="000B05AD">
        <w:rPr>
          <w:rStyle w:val="StyleUnderline"/>
        </w:rPr>
        <w:t xml:space="preserve">: it is a </w:t>
      </w:r>
      <w:r w:rsidRPr="000B05AD">
        <w:rPr>
          <w:rStyle w:val="Emphasis"/>
        </w:rPr>
        <w:t>region</w:t>
      </w:r>
      <w:r w:rsidRPr="000B05AD">
        <w:rPr>
          <w:rStyle w:val="StyleUnderline"/>
        </w:rPr>
        <w:t xml:space="preserve">. There is </w:t>
      </w:r>
      <w:r w:rsidRPr="00A0773A">
        <w:rPr>
          <w:rStyle w:val="Emphasis"/>
          <w:highlight w:val="cyan"/>
        </w:rPr>
        <w:t>no universal</w:t>
      </w:r>
      <w:r w:rsidRPr="000B05AD">
        <w:rPr>
          <w:rStyle w:val="Emphasis"/>
        </w:rPr>
        <w:t xml:space="preserve">ly accepted </w:t>
      </w:r>
      <w:r w:rsidRPr="00A0773A">
        <w:rPr>
          <w:rStyle w:val="Emphasis"/>
          <w:highlight w:val="cyan"/>
        </w:rPr>
        <w:t>definition</w:t>
      </w:r>
      <w:r w:rsidRPr="000B05AD">
        <w:rPr>
          <w:rStyle w:val="StyleUnderline"/>
        </w:rPr>
        <w:t xml:space="preserve"> of what the region includes. It </w:t>
      </w:r>
      <w:r w:rsidRPr="00A0773A">
        <w:rPr>
          <w:rStyle w:val="Emphasis"/>
          <w:highlight w:val="cyan"/>
        </w:rPr>
        <w:t>may</w:t>
      </w:r>
      <w:r w:rsidRPr="00A0773A">
        <w:rPr>
          <w:rStyle w:val="StyleUnderline"/>
          <w:highlight w:val="cyan"/>
        </w:rPr>
        <w:t xml:space="preserve"> be</w:t>
      </w:r>
      <w:r w:rsidRPr="000B05AD">
        <w:rPr>
          <w:rStyle w:val="StyleUnderline"/>
        </w:rPr>
        <w:t xml:space="preserve"> demarcated by </w:t>
      </w:r>
      <w:r w:rsidRPr="00A0773A">
        <w:rPr>
          <w:rStyle w:val="StyleUnderline"/>
          <w:highlight w:val="cyan"/>
        </w:rPr>
        <w:t xml:space="preserve">the </w:t>
      </w:r>
      <w:r w:rsidRPr="00A0773A">
        <w:rPr>
          <w:rStyle w:val="Emphasis"/>
          <w:highlight w:val="cyan"/>
        </w:rPr>
        <w:t>tree line</w:t>
      </w:r>
      <w:r w:rsidRPr="000B05AD">
        <w:rPr>
          <w:sz w:val="16"/>
        </w:rPr>
        <w:t xml:space="preserve">: the northernmost boundary where trees grow. </w:t>
      </w:r>
      <w:r w:rsidRPr="000B05AD">
        <w:rPr>
          <w:rStyle w:val="StyleUnderline"/>
        </w:rPr>
        <w:t xml:space="preserve">It </w:t>
      </w:r>
      <w:r w:rsidRPr="00A0773A">
        <w:rPr>
          <w:rStyle w:val="StyleUnderline"/>
          <w:highlight w:val="cyan"/>
        </w:rPr>
        <w:t>may be</w:t>
      </w:r>
      <w:r w:rsidRPr="000B05AD">
        <w:rPr>
          <w:rStyle w:val="StyleUnderline"/>
        </w:rPr>
        <w:t xml:space="preserve"> defined by </w:t>
      </w:r>
      <w:r w:rsidRPr="00A0773A">
        <w:rPr>
          <w:rStyle w:val="Emphasis"/>
          <w:highlight w:val="cyan"/>
        </w:rPr>
        <w:t>temperatures</w:t>
      </w:r>
      <w:r w:rsidRPr="000B05AD">
        <w:rPr>
          <w:sz w:val="16"/>
        </w:rPr>
        <w:t xml:space="preserve">: the southernmost location where the mean temperature of the warmest month of the year is below 10° C (50° F). 12 </w:t>
      </w:r>
      <w:r w:rsidRPr="000B05AD">
        <w:rPr>
          <w:rStyle w:val="StyleUnderline"/>
        </w:rPr>
        <w:t>The</w:t>
      </w:r>
      <w:r w:rsidRPr="000B05AD">
        <w:rPr>
          <w:sz w:val="16"/>
        </w:rPr>
        <w:t xml:space="preserve"> </w:t>
      </w:r>
      <w:r w:rsidRPr="000B05AD">
        <w:rPr>
          <w:rStyle w:val="Emphasis"/>
        </w:rPr>
        <w:t>Arctic Circle</w:t>
      </w:r>
      <w:r w:rsidRPr="000B05AD">
        <w:rPr>
          <w:sz w:val="16"/>
        </w:rPr>
        <w:t xml:space="preserve"> </w:t>
      </w:r>
      <w:r w:rsidRPr="000B05AD">
        <w:rPr>
          <w:rStyle w:val="StyleUnderline"/>
        </w:rPr>
        <w:t xml:space="preserve">currently begins at 66°33?43? N (its precise coordinates depend on the tilt of the Earth's axis which changes with time). The North Pole is at 90° N, 0° E. 13For certain purposes, the Arctic is </w:t>
      </w:r>
      <w:r w:rsidRPr="000B05AD">
        <w:rPr>
          <w:rStyle w:val="Emphasis"/>
        </w:rPr>
        <w:t>defined</w:t>
      </w:r>
      <w:r w:rsidRPr="000B05AD">
        <w:rPr>
          <w:rStyle w:val="StyleUnderline"/>
        </w:rPr>
        <w:t xml:space="preserve"> by </w:t>
      </w:r>
      <w:r w:rsidRPr="000B05AD">
        <w:rPr>
          <w:rStyle w:val="Emphasis"/>
        </w:rPr>
        <w:t>memberships in international or regional organizations.</w:t>
      </w:r>
    </w:p>
    <w:p w14:paraId="36372611" w14:textId="77777777" w:rsidR="00095167" w:rsidRPr="000B05AD" w:rsidRDefault="00095167" w:rsidP="00095167">
      <w:pPr>
        <w:rPr>
          <w:sz w:val="6"/>
          <w:szCs w:val="12"/>
        </w:rPr>
      </w:pPr>
      <w:r w:rsidRPr="000B05AD">
        <w:rPr>
          <w:sz w:val="6"/>
          <w:szCs w:val="12"/>
        </w:rPr>
        <w:t>To understand the environment of the sea and to think about its future requires knowing about the land that touches that sea. That land is, first, the territory of the Arctic Five--the countries that have Arctic coastline. These are the littoral states: Norway, Greenland (through its relationship with Denmark), 14the United States, Canada, and Russia. The three other Arctic nations are Sweden, Iceland, and Finland, whose economies and cultures are heavily [*254] influenced by the Arctic, its weather, its climate, its indigenous and at least some nomadic peoples. These nations also have legal power over activities in the Arctic Sea under international law. 15The larger group is known as the Arctic Eight.</w:t>
      </w:r>
      <w:r>
        <w:rPr>
          <w:sz w:val="6"/>
          <w:szCs w:val="12"/>
        </w:rPr>
        <w:t xml:space="preserve"> </w:t>
      </w:r>
      <w:r w:rsidRPr="000B05AD">
        <w:rPr>
          <w:sz w:val="6"/>
          <w:szCs w:val="12"/>
        </w:rPr>
        <w:t xml:space="preserve">The Arctic coastline is about 45,000 kilometers or about 28,000 miles long. 16One starting point for thinking about the ocean element of the region is to realize that it is part of "one single interconnected ocean system: the Arctic Ocean, the Atlantic Ocean, the Indian Ocean and the Pacific Ocean." 17The Arctic itself is the world's smallest and most shallow ocean: its average (mean) depth is 1,205 meters, just shy of 4,000 feet. 18The deepest point in the Arctic is the Molloy Deep at 5,607 meters or 18,400 feet. 19The ocean element of the Arctic are the waters semi-enclosed by the North American and Eurasian landmasses. What is called the Arctic Ocean includes many water </w:t>
      </w:r>
      <w:proofErr w:type="gramStart"/>
      <w:r w:rsidRPr="000B05AD">
        <w:rPr>
          <w:sz w:val="6"/>
          <w:szCs w:val="12"/>
        </w:rPr>
        <w:t>bodies;</w:t>
      </w:r>
      <w:proofErr w:type="gramEnd"/>
      <w:r w:rsidRPr="000B05AD">
        <w:rPr>
          <w:sz w:val="6"/>
          <w:szCs w:val="12"/>
        </w:rPr>
        <w:t xml:space="preserve"> which are not exactly agreed upon by all experts. Generally, they include the Baffin Bay, the Barents Sea, the Beaufort Sea, the Chukchi Sea, the East Siberian Sea, the Greenland Sea, Hudson Bay, Hudson Strait, the Kara Sea, the Laptev Sea, the White Sea, the Northwest Passage, and other tributary water bodies. 20</w:t>
      </w:r>
      <w:r>
        <w:rPr>
          <w:sz w:val="6"/>
          <w:szCs w:val="12"/>
        </w:rPr>
        <w:t xml:space="preserve"> </w:t>
      </w:r>
      <w:r w:rsidRPr="000B05AD">
        <w:rPr>
          <w:sz w:val="6"/>
          <w:szCs w:val="12"/>
        </w:rPr>
        <w:t xml:space="preserve">The shortest distance between Russia's mainland and mainland Alaska, the Bering Strait of the Pacific, is about fifty-five miles (88.5 kilometers). In the Bering </w:t>
      </w:r>
      <w:proofErr w:type="gramStart"/>
      <w:r w:rsidRPr="000B05AD">
        <w:rPr>
          <w:sz w:val="6"/>
          <w:szCs w:val="12"/>
        </w:rPr>
        <w:t>Strait</w:t>
      </w:r>
      <w:proofErr w:type="gramEnd"/>
      <w:r w:rsidRPr="000B05AD">
        <w:rPr>
          <w:sz w:val="6"/>
          <w:szCs w:val="12"/>
        </w:rPr>
        <w:t xml:space="preserve"> are two small islands: Big Diomede and Little Diomede. Big Diomede is Russian, Little Diomede is part of the United States; two and a half miles, or about four kilometers, separate these small places. A good snowmobiler could move from one nation to the other in a minute and a half. 21In Lapland--the region in the Arctic including Norway, Sweden, [*255] Finland and parts of Russia--the distance from Northern Finland to Sweden or Norway or Russia is no more than several miles. Twenty-five kilometers, or about sixteen miles, separate Franklin Island in Greenland and Ellesmere Island in Canada.</w:t>
      </w:r>
      <w:r>
        <w:rPr>
          <w:sz w:val="6"/>
          <w:szCs w:val="12"/>
        </w:rPr>
        <w:t xml:space="preserve"> </w:t>
      </w:r>
      <w:r w:rsidRPr="000B05AD">
        <w:rPr>
          <w:sz w:val="6"/>
          <w:szCs w:val="12"/>
        </w:rPr>
        <w:t xml:space="preserve">Distances are also great in the Arctic. Shipping routes include the Northeast Passage which goes along the coasts of Norway, Russia, and Alaska, including, from west to east, the Barents Sea, Kara Sea, Laptev Sea, East Siberian Sea, and Chukchi Sea. The Northern Sea Route (NSR) is the Russian section between the Atlantic Ocean and the Pacific Ocean. Along the Russian coast, the route extends from Siberia and the Far East, from the Atlantic to the Pacific. Another route is the Northwest Passage along the northern coast of North America which spans </w:t>
      </w:r>
      <w:proofErr w:type="gramStart"/>
      <w:r w:rsidRPr="000B05AD">
        <w:rPr>
          <w:sz w:val="6"/>
          <w:szCs w:val="12"/>
        </w:rPr>
        <w:t>nine-hundred</w:t>
      </w:r>
      <w:proofErr w:type="gramEnd"/>
      <w:r w:rsidRPr="000B05AD">
        <w:rPr>
          <w:sz w:val="6"/>
          <w:szCs w:val="12"/>
        </w:rPr>
        <w:t xml:space="preserve"> miles.</w:t>
      </w:r>
      <w:r>
        <w:rPr>
          <w:sz w:val="6"/>
          <w:szCs w:val="12"/>
        </w:rPr>
        <w:t xml:space="preserve"> </w:t>
      </w:r>
      <w:r w:rsidRPr="000B05AD">
        <w:rPr>
          <w:sz w:val="6"/>
          <w:szCs w:val="12"/>
        </w:rPr>
        <w:t>The Arctic has remained persistently cold, and its temperature has not ranged greatly in modern history. 22For some parts of the Arctic, there have been eras of warming and cooling. Twentieth century shifts in atmospheric circulation patterns contributed to effecting warm decades in the 1930s and 1940s, and cool decades in the 1950s and 1960s. 23Recently, the Arctic has been less cold than usual in certain places. For example, in northern Russia, mean temperatures in January almost everywhere are below -10 °C (14 °F), and as low as -45 °C (-49 °F) in the Eastern inland areas. 24Significant differences exist. Parts of Canada and Greenland surrounding the Labrador Sea have seen cooling in recent years. In the Canadian Arctic, summer temperatures over the last century were the highest they have ever been in tens of thousands of years.</w:t>
      </w:r>
      <w:r>
        <w:rPr>
          <w:sz w:val="6"/>
          <w:szCs w:val="12"/>
        </w:rPr>
        <w:t xml:space="preserve"> </w:t>
      </w:r>
      <w:r w:rsidRPr="000B05AD">
        <w:rPr>
          <w:sz w:val="6"/>
          <w:szCs w:val="12"/>
        </w:rPr>
        <w:t>Precipitation varies. Fairbanks, Alaska gets about eleven inches of rain per year and about sixty-five inches of snow (1651 mm). 25Greenland experiences light snow in the North and Center and a little more south of the Arctic Circle, along the coasts, and at high altitudes on the ice sheet. 26In some parts of the Arctic, including Canada, snowfall can be over 120 inches, or about three meters. Many places experience considerable fog and are damp.</w:t>
      </w:r>
      <w:r>
        <w:rPr>
          <w:sz w:val="6"/>
          <w:szCs w:val="12"/>
        </w:rPr>
        <w:t xml:space="preserve"> </w:t>
      </w:r>
      <w:r w:rsidRPr="000B05AD">
        <w:rPr>
          <w:sz w:val="6"/>
          <w:szCs w:val="12"/>
        </w:rPr>
        <w:t>[*256] The Arctic can be divided into four sub regions. East Greenland, northern Scandinavia, northwestern Russia and the Barents Sea constitute region one. The second region is the area from the Urals to Chukotka in Central Siberia, the Barents, Laptev, and East Siberian Seas. Region three is Chukotka, Alaska, the western Canadian Arctic to the Mackenzie River, and the Bering, Chukchi, and Beaufort Seas. Eastern Canada and West Greenland make up the fourth region. 27</w:t>
      </w:r>
      <w:r>
        <w:rPr>
          <w:sz w:val="6"/>
          <w:szCs w:val="12"/>
        </w:rPr>
        <w:t xml:space="preserve"> </w:t>
      </w:r>
      <w:r w:rsidRPr="000B05AD">
        <w:rPr>
          <w:sz w:val="6"/>
          <w:szCs w:val="12"/>
        </w:rPr>
        <w:t>The Arctic Sea is ice, averaging about three meters thick, four to five meters (twelve to fifteen feet) at its thickest. In the summer, parts of the sea are open, increasingly so in recent years.</w:t>
      </w:r>
      <w:r>
        <w:rPr>
          <w:sz w:val="6"/>
          <w:szCs w:val="12"/>
        </w:rPr>
        <w:t xml:space="preserve"> </w:t>
      </w:r>
      <w:r w:rsidRPr="000B05AD">
        <w:rPr>
          <w:sz w:val="6"/>
          <w:szCs w:val="12"/>
        </w:rPr>
        <w:t>A high percentage of the ocean floor is continental shelf, that is, the edge of the land area that extends underwater. The remainder of the ocean consists of two principal deep basins that are subdivided into four smaller basins. The central of these ridges extends 1,100 miles (1,770 km) from the continental shelf off Ellesmere Island to the New Siberian Islands--Eastern Siberia to Nunavut Canada. 28This gigantic mountain range in the sea was discovered around 1950.</w:t>
      </w:r>
      <w:r>
        <w:rPr>
          <w:sz w:val="6"/>
          <w:szCs w:val="12"/>
        </w:rPr>
        <w:t xml:space="preserve"> </w:t>
      </w:r>
      <w:r w:rsidRPr="000B05AD">
        <w:rPr>
          <w:sz w:val="6"/>
          <w:szCs w:val="12"/>
        </w:rPr>
        <w:t>Currents in the ocean influence its climate and diversity. The Arctic has a clockwise movement or drift pattern in the Beaufort Gyre in the western part of the Arctic Ocean. 29A nearly straightline Transpolar Drift Stream moves eastward across the ocean from the New Siberian Islands to the Fram Strait, between Greenland and Svalbard. 30</w:t>
      </w:r>
      <w:r>
        <w:rPr>
          <w:sz w:val="6"/>
          <w:szCs w:val="12"/>
        </w:rPr>
        <w:t xml:space="preserve"> </w:t>
      </w:r>
      <w:r w:rsidRPr="000B05AD">
        <w:rPr>
          <w:sz w:val="6"/>
          <w:szCs w:val="12"/>
        </w:rPr>
        <w:t>Arctic places are continuously dark in the winter and light in the summer. Above the Arctic Circle, there are twenty-four hours of daylight in the summer and twenty-four hours of darkness in the winter. 31</w:t>
      </w:r>
      <w:r>
        <w:rPr>
          <w:sz w:val="6"/>
          <w:szCs w:val="12"/>
        </w:rPr>
        <w:t xml:space="preserve"> </w:t>
      </w:r>
      <w:r w:rsidRPr="000B05AD">
        <w:rPr>
          <w:sz w:val="6"/>
          <w:szCs w:val="12"/>
        </w:rPr>
        <w:t>[*257] C. The Arctic Conditions Addressed by Law: Environment Broadly Appreciated</w:t>
      </w:r>
      <w:r>
        <w:rPr>
          <w:sz w:val="6"/>
          <w:szCs w:val="12"/>
        </w:rPr>
        <w:t xml:space="preserve"> </w:t>
      </w:r>
      <w:r w:rsidRPr="000B05AD">
        <w:rPr>
          <w:sz w:val="6"/>
          <w:szCs w:val="12"/>
        </w:rPr>
        <w:t>Environmental concerns lie at the heart of the laws governing the Arctic. The Arctic environment includes physical aspects of the land such as water, air, plants, and animals, but also the people and cultures that inhabit the land. The focus at both national and international levels is to increase sustainability efforts for the Arctic environment so that the qualities that make the Arctic unique are not lost to a range of stressors including, but not limited to, the effects of climate change.</w:t>
      </w:r>
      <w:r>
        <w:rPr>
          <w:sz w:val="6"/>
          <w:szCs w:val="12"/>
        </w:rPr>
        <w:t xml:space="preserve"> </w:t>
      </w:r>
      <w:r w:rsidRPr="000B05AD">
        <w:rPr>
          <w:sz w:val="6"/>
          <w:szCs w:val="12"/>
        </w:rPr>
        <w:t>Whether actions and development are sustainable depends on the definition of sustainability. In its report, the World Commission on Environment and Development stated "[s]ustainable development requires meeting the basic needs of all and extending to all the opportunity to satisfy their aspirations for a better life" and also "requires the promotion of values that encourage consumption standards that are within the bounds of the ecological possible and to which all can reasonably aspire." 32Sustainable Arctic development has three goals: "economic development, social development, and environmental protection." 33</w:t>
      </w:r>
      <w:r>
        <w:rPr>
          <w:sz w:val="6"/>
          <w:szCs w:val="12"/>
        </w:rPr>
        <w:t xml:space="preserve"> </w:t>
      </w:r>
      <w:r w:rsidRPr="000B05AD">
        <w:rPr>
          <w:sz w:val="6"/>
          <w:szCs w:val="12"/>
        </w:rPr>
        <w:t>The broader understanding of sustainable Arctic development includes the sustainability of Arctic cultures; cultural sustainability is a touchstone that distinguishes the Arctic peoples' goals. Sustaining people, cultures, and traditions is entirely compatible with protecting the Arctic's physical environment, yet pursuing these goals can come into tension with some of the classic views of environmental protection. Industrial projects, such as construction of infrastructure, highways, energy facilities, and mining, can damage the environment and disrupt lifestyles and traditions; however, they also generate employment and funds to improve education, provide healthcare, and make daily life more comfortable for many of the Arctic's inhabitants. In addition, pursuing some environmental objectives, such as the protection of species, at times, leads to clashes with traditional practices of hunting, herding, and whaling. 34</w:t>
      </w:r>
      <w:r>
        <w:rPr>
          <w:sz w:val="6"/>
          <w:szCs w:val="12"/>
        </w:rPr>
        <w:t xml:space="preserve"> </w:t>
      </w:r>
      <w:r w:rsidRPr="000B05AD">
        <w:rPr>
          <w:sz w:val="6"/>
          <w:szCs w:val="12"/>
        </w:rPr>
        <w:t>[*258] While the understanding of environmental sustainability may differ in various regions of the Arctic, a common goal is abundantly clear: maintaining the aspects that make the Arctic so special requires laws that protect physical and cultural landscapes.</w:t>
      </w:r>
      <w:r>
        <w:rPr>
          <w:sz w:val="6"/>
          <w:szCs w:val="12"/>
        </w:rPr>
        <w:t xml:space="preserve"> </w:t>
      </w:r>
      <w:r w:rsidRPr="000B05AD">
        <w:rPr>
          <w:sz w:val="6"/>
          <w:szCs w:val="12"/>
        </w:rPr>
        <w:t>1. The Physical Landscape</w:t>
      </w:r>
      <w:r>
        <w:rPr>
          <w:sz w:val="6"/>
          <w:szCs w:val="12"/>
        </w:rPr>
        <w:t xml:space="preserve"> </w:t>
      </w:r>
      <w:proofErr w:type="gramStart"/>
      <w:r w:rsidRPr="000B05AD">
        <w:rPr>
          <w:sz w:val="6"/>
          <w:szCs w:val="12"/>
        </w:rPr>
        <w:t>The</w:t>
      </w:r>
      <w:proofErr w:type="gramEnd"/>
      <w:r w:rsidRPr="000B05AD">
        <w:rPr>
          <w:sz w:val="6"/>
          <w:szCs w:val="12"/>
        </w:rPr>
        <w:t xml:space="preserve"> Arctic is on the front line of climate change. Arctic climate change is occurring at a pace twice as intense as in other regions in the world: the Arctic is getting warmer; ice on land and in the sea is receding; permafrost is no longer permanent; weather patterns are shifting; shores are eroding; some native plants and animals are being lost, and new plants and animals are being gained; fire season is becoming longer; there is a hole in the ozone layer; and waters are becoming more acidic and polluted in parts, and more radioactive in others due to the circulation of industrial and agricultural chemicals. The manner and speed at which the Arctic environment is changing is one of the primary concerns in the region.</w:t>
      </w:r>
      <w:r>
        <w:rPr>
          <w:sz w:val="6"/>
          <w:szCs w:val="12"/>
        </w:rPr>
        <w:t xml:space="preserve"> </w:t>
      </w:r>
      <w:r w:rsidRPr="000B05AD">
        <w:rPr>
          <w:sz w:val="6"/>
          <w:szCs w:val="12"/>
        </w:rPr>
        <w:t>a. Biodiversity</w:t>
      </w:r>
      <w:r>
        <w:rPr>
          <w:sz w:val="6"/>
          <w:szCs w:val="12"/>
        </w:rPr>
        <w:t xml:space="preserve"> </w:t>
      </w:r>
      <w:proofErr w:type="gramStart"/>
      <w:r w:rsidRPr="000B05AD">
        <w:rPr>
          <w:sz w:val="6"/>
          <w:szCs w:val="12"/>
        </w:rPr>
        <w:t>The</w:t>
      </w:r>
      <w:proofErr w:type="gramEnd"/>
      <w:r w:rsidRPr="000B05AD">
        <w:rPr>
          <w:sz w:val="6"/>
          <w:szCs w:val="12"/>
        </w:rPr>
        <w:t xml:space="preserve"> Arctic is less rich in biodiversity than lower regions, and specialists say it is "patchy," meaning the variety of biological resources differs with the subregion. 35Biodiversity also increases with higher altitudes. 36</w:t>
      </w:r>
      <w:r>
        <w:rPr>
          <w:sz w:val="6"/>
          <w:szCs w:val="12"/>
        </w:rPr>
        <w:t xml:space="preserve"> </w:t>
      </w:r>
      <w:r w:rsidRPr="000B05AD">
        <w:rPr>
          <w:sz w:val="6"/>
          <w:szCs w:val="12"/>
        </w:rPr>
        <w:t xml:space="preserve">Arctic ecosystems are rather young. Still, over 21,000 species of fungi, plants, and animals find their homes in the Arctic. 37Since some Arctic species have survived in extreme conditions over the </w:t>
      </w:r>
      <w:proofErr w:type="gramStart"/>
      <w:r w:rsidRPr="000B05AD">
        <w:rPr>
          <w:sz w:val="6"/>
          <w:szCs w:val="12"/>
        </w:rPr>
        <w:t>years,</w:t>
      </w:r>
      <w:proofErr w:type="gramEnd"/>
      <w:r w:rsidRPr="000B05AD">
        <w:rPr>
          <w:sz w:val="6"/>
          <w:szCs w:val="12"/>
        </w:rPr>
        <w:t xml:space="preserve"> they are quite resilient to environmental change. Added to this strength is the absence of major habitat disruptions caused by human activity.</w:t>
      </w:r>
      <w:r>
        <w:rPr>
          <w:sz w:val="6"/>
          <w:szCs w:val="12"/>
        </w:rPr>
        <w:t xml:space="preserve"> </w:t>
      </w:r>
      <w:r w:rsidRPr="000B05AD">
        <w:rPr>
          <w:sz w:val="6"/>
          <w:szCs w:val="12"/>
        </w:rPr>
        <w:t>The Arctic is home to three dozen species of marine mammals: the iconic narwhal, beluga, bowhead whale, ringed seal, bearded seal, harp seal, and hooded seal which uses sea ice for pupping in the winter and spring. 38These marine mammals move in open [*259] waters of the Arctic and sub-Arctic the rest of the year. 39Many marine mammals depend on ice for at least some of the year, namely for reproduction, molting, resting, and feeding. 40Arctic and subarctic regions yield a tenth of the global commercial fish catch, and subsistence fisheries provide support to Arctic residents. 41</w:t>
      </w:r>
      <w:r>
        <w:rPr>
          <w:sz w:val="6"/>
          <w:szCs w:val="12"/>
        </w:rPr>
        <w:t xml:space="preserve"> </w:t>
      </w:r>
      <w:r w:rsidRPr="000B05AD">
        <w:rPr>
          <w:sz w:val="6"/>
          <w:szCs w:val="12"/>
        </w:rPr>
        <w:t>Warming temperatures are changing the landscape of the Arctic. Shrubs are expanding in the tundra, making it greener and decreasing vegetation in some areas. There are also more severe fire years and more insect disturbances. 42Bark beetles are a species that causes a great deal of damage in the Arctic. 43In southcentral Alaska, the area where bark beetles attacked grew from 33,000 acres in 2015 to 593,000 acres in 2018. 44Tree lines in northern Sweden have moved up to eighty meters higher in the last decades. But not every region has seen this movement. Forest decline has been accelerated in some areas; in other places, forests have "pop[ped] up." 45</w:t>
      </w:r>
      <w:r>
        <w:rPr>
          <w:sz w:val="6"/>
          <w:szCs w:val="12"/>
        </w:rPr>
        <w:t xml:space="preserve"> </w:t>
      </w:r>
      <w:r w:rsidRPr="000B05AD">
        <w:rPr>
          <w:sz w:val="6"/>
          <w:szCs w:val="12"/>
        </w:rPr>
        <w:t>Despite the increase of vegetation available for grazing in some places, herd populations of caribou and wild reindeer across the Arctic tundra declined by nearly 50% in the two-decade period through 2018. 46Caribou die-offs occur in part because the animals do not have access to food.</w:t>
      </w:r>
      <w:r>
        <w:rPr>
          <w:sz w:val="6"/>
          <w:szCs w:val="12"/>
        </w:rPr>
        <w:t xml:space="preserve"> </w:t>
      </w:r>
      <w:r w:rsidRPr="000B05AD">
        <w:rPr>
          <w:sz w:val="6"/>
          <w:szCs w:val="12"/>
        </w:rPr>
        <w:t>[*260] The Red List of the International Union for Conservation of Nature gives information on threatened species worldwide. 47The Red List includes thirteen Arctic or seasonal mammalian inhabitants and twenty-one Arctic or Arctic-breeding seabirds as threatened species. 48Eight fish stocks and five Arctic fish species meet the Red List criteria. 49The Polar bear and walrus are "vulnerable," affected by, among other threats, residential and commercial development. 50The Greenland shark is nearing threatened status. 51But some species are increasing in population, including the humpback whale, the harp seal, and the bowhead whale. 52</w:t>
      </w:r>
      <w:r>
        <w:rPr>
          <w:sz w:val="6"/>
          <w:szCs w:val="12"/>
        </w:rPr>
        <w:t xml:space="preserve"> </w:t>
      </w:r>
      <w:r w:rsidRPr="000B05AD">
        <w:rPr>
          <w:sz w:val="6"/>
          <w:szCs w:val="12"/>
        </w:rPr>
        <w:t>In the Bering Sea region, ocean primary productivity levels (algae's actions in changing inorganic carbon into organic things), have sometimes been 500% higher than normal levels. 53Scientists linked this to the low sea ice extent for the 2017/2018 season. 54</w:t>
      </w:r>
      <w:r>
        <w:rPr>
          <w:sz w:val="6"/>
          <w:szCs w:val="12"/>
        </w:rPr>
        <w:t xml:space="preserve"> </w:t>
      </w:r>
      <w:r w:rsidRPr="000B05AD">
        <w:rPr>
          <w:sz w:val="6"/>
          <w:szCs w:val="12"/>
        </w:rPr>
        <w:t>b. The Arctic Ocean</w:t>
      </w:r>
      <w:r>
        <w:rPr>
          <w:sz w:val="6"/>
          <w:szCs w:val="12"/>
        </w:rPr>
        <w:t xml:space="preserve"> </w:t>
      </w:r>
      <w:r w:rsidRPr="000B05AD">
        <w:rPr>
          <w:sz w:val="6"/>
          <w:szCs w:val="12"/>
        </w:rPr>
        <w:t>Much of the Arctic region is ocean, but knowledge about oceans in general is limited. In 2016, the United Nations published the World Ocean Assessment, 55a comprehensive check of the marine environment. This report pointed to several disturbing trends in oceans generally and noted major gaps in how oceans are understood. 56The report noted that the Central Arctic Ocean and [*261] marginal seas "are among the least-known basins and bodies of water in the world ocean, because of their remoteness, hostile weather, and the multi-year (i.e., perennial) or seasonal ice cover." 57What is known about the Arctic oceans has led experts to conclude that they are stable and generally in good health. 58</w:t>
      </w:r>
      <w:r>
        <w:rPr>
          <w:sz w:val="6"/>
          <w:szCs w:val="12"/>
        </w:rPr>
        <w:t xml:space="preserve"> </w:t>
      </w:r>
      <w:r w:rsidRPr="000B05AD">
        <w:rPr>
          <w:sz w:val="6"/>
          <w:szCs w:val="12"/>
        </w:rPr>
        <w:t xml:space="preserve">Arctic ice is disappearing at a dramatic rate. Since 1979, the average period with sea ice cover dropped ten to twenty days every decade; in some areas, the drops were much greater. 59In 2015, 2016, 2017, and 2018, Arctic winter sea ice maximums were at record low levels. 60In September 2018, the volume of Arctic sea ice saw a decline of 75% from its 1979 </w:t>
      </w:r>
      <w:proofErr w:type="gramStart"/>
      <w:r w:rsidRPr="000B05AD">
        <w:rPr>
          <w:sz w:val="6"/>
          <w:szCs w:val="12"/>
        </w:rPr>
        <w:t>levels</w:t>
      </w:r>
      <w:proofErr w:type="gramEnd"/>
      <w:r w:rsidRPr="000B05AD">
        <w:rPr>
          <w:sz w:val="6"/>
          <w:szCs w:val="12"/>
        </w:rPr>
        <w:t>. 61The United States National Oceanic and Atmospheric Administration reported that the twelve lowest sea ice extent levels in the satellite record occurred in the past twelve years. 62Sea ice has been melting at a rate of 9% per decade since the 1970s. 63There is a lot of variation in the sea levels: in 2013 and 2014, the ice was relatively higher, but still much lower than the levels in the 1980s and 1990s. 64</w:t>
      </w:r>
      <w:r>
        <w:rPr>
          <w:sz w:val="6"/>
          <w:szCs w:val="12"/>
        </w:rPr>
        <w:t xml:space="preserve"> </w:t>
      </w:r>
      <w:r w:rsidRPr="000B05AD">
        <w:rPr>
          <w:sz w:val="6"/>
          <w:szCs w:val="12"/>
        </w:rPr>
        <w:t>This melting ice is hurting Arctic coastal areas in places like Alaska where ice serves as a protection against waves that are driven by winds and cause flooding. 65The Pacific sector of the Arctic Ocean, Hudson Bay, and Baffin Bay all experience more open water from August through December. 66In Alaska, ice levels in the summer are about one tenth of what it was in the 1980s. 67In early fall, the Chukchi Sea ice edge is now regularly hundreds of [*262] miles northwest of the Alaska coast. 68The Bering Sea is a particular area of loss, and the remaining sea ice tends to be younger, thinner, and more susceptible to melting. 69</w:t>
      </w:r>
      <w:r>
        <w:rPr>
          <w:sz w:val="6"/>
          <w:szCs w:val="12"/>
        </w:rPr>
        <w:t xml:space="preserve"> </w:t>
      </w:r>
      <w:r w:rsidRPr="000B05AD">
        <w:rPr>
          <w:sz w:val="6"/>
          <w:szCs w:val="12"/>
        </w:rPr>
        <w:t>In 2019, Alaska saw the lowest levels of sea ice ever. 70Younger and thinner seasonal ice leads to harm or loss of some species. Other species are expanding their ranges or are present during a longer portion of the year. The expanded open water season, which is about three months longer than it was in the 1970s, promotes shipping, commercial activities, resource development, and tourism. 71</w:t>
      </w:r>
      <w:r>
        <w:rPr>
          <w:sz w:val="6"/>
          <w:szCs w:val="12"/>
        </w:rPr>
        <w:t xml:space="preserve"> </w:t>
      </w:r>
      <w:r w:rsidRPr="000B05AD">
        <w:rPr>
          <w:sz w:val="6"/>
          <w:szCs w:val="12"/>
        </w:rPr>
        <w:t xml:space="preserve">The loss of sea ice changes how much </w:t>
      </w:r>
      <w:proofErr w:type="gramStart"/>
      <w:r w:rsidRPr="000B05AD">
        <w:rPr>
          <w:sz w:val="6"/>
          <w:szCs w:val="12"/>
        </w:rPr>
        <w:t>heat</w:t>
      </w:r>
      <w:proofErr w:type="gramEnd"/>
      <w:r w:rsidRPr="000B05AD">
        <w:rPr>
          <w:sz w:val="6"/>
          <w:szCs w:val="12"/>
        </w:rPr>
        <w:t xml:space="preserve"> is in the ocean, which creates cascading effects on fisheries and ecosystems. Among the people affected are more than seventy indigenous communities in Alaska, including the Inupiat, Central Yupik, Cupik, St. Lawrence Island Yupik, and Unangan peoples.</w:t>
      </w:r>
      <w:r>
        <w:rPr>
          <w:sz w:val="6"/>
          <w:szCs w:val="12"/>
        </w:rPr>
        <w:t xml:space="preserve"> </w:t>
      </w:r>
      <w:r w:rsidRPr="000B05AD">
        <w:rPr>
          <w:sz w:val="6"/>
          <w:szCs w:val="12"/>
        </w:rPr>
        <w:t xml:space="preserve">Compared to other seas and ocean areas, the Arctic is clean. But there is much that we do not know about the Arctic Ocean, and there are areas that are polluted in one or more forms. Until recently, ice coverage hindered scientific exploration of the Arctic. Even now, this vast entity is not mapped for pollution in any comprehensive or sizable way. What we do know is that the </w:t>
      </w:r>
      <w:proofErr w:type="gramStart"/>
      <w:r w:rsidRPr="000B05AD">
        <w:rPr>
          <w:sz w:val="6"/>
          <w:szCs w:val="12"/>
        </w:rPr>
        <w:t>waters are</w:t>
      </w:r>
      <w:proofErr w:type="gramEnd"/>
      <w:r w:rsidRPr="000B05AD">
        <w:rPr>
          <w:sz w:val="6"/>
          <w:szCs w:val="12"/>
        </w:rPr>
        <w:t xml:space="preserve"> becoming more acidic, common pollutants are present, 72spilled oil is present, 73plastics are in the water, 74and radioactivity remains. 75</w:t>
      </w:r>
      <w:r>
        <w:rPr>
          <w:sz w:val="6"/>
          <w:szCs w:val="12"/>
        </w:rPr>
        <w:t xml:space="preserve"> </w:t>
      </w:r>
      <w:r w:rsidRPr="000B05AD">
        <w:rPr>
          <w:sz w:val="6"/>
          <w:szCs w:val="12"/>
        </w:rPr>
        <w:t xml:space="preserve">Acidification is the reduction of the pH of seawater caused by [*263] the increased absorption of carbon dioxide from the atmosphere. 76Arctic acidity levels have been increasing at twice the rate of the Pacific and Atlantic oceans. 77The change is </w:t>
      </w:r>
      <w:proofErr w:type="gramStart"/>
      <w:r w:rsidRPr="000B05AD">
        <w:rPr>
          <w:sz w:val="6"/>
          <w:szCs w:val="12"/>
        </w:rPr>
        <w:t>rapid, but</w:t>
      </w:r>
      <w:proofErr w:type="gramEnd"/>
      <w:r w:rsidRPr="000B05AD">
        <w:rPr>
          <w:sz w:val="6"/>
          <w:szCs w:val="12"/>
        </w:rPr>
        <w:t xml:space="preserve"> getting a true sense of where change is occurring and what the stability of the change is has been difficult. 78In some parts of the Arctic, acidification has damaged fisheries. 79Yields of Norwegian kelp, sea urchins, and sea cod are affected, and other subsistence fisheries have been damaged. 80</w:t>
      </w:r>
      <w:r>
        <w:rPr>
          <w:sz w:val="6"/>
          <w:szCs w:val="12"/>
        </w:rPr>
        <w:t xml:space="preserve"> </w:t>
      </w:r>
      <w:r w:rsidRPr="000B05AD">
        <w:rPr>
          <w:sz w:val="6"/>
          <w:szCs w:val="12"/>
        </w:rPr>
        <w:t>As in oceans generally, marine pollution is heavily caused by activity on land. Stain repellants, flame retardants, and pharmaceuticals are found in the Arctic. 81Permafrost thaws and its contents make their way to the ocean. In 2016, people started worrying about plastics with the discovery of the massive Great Pacific Garbage Patch. The world was both amazed and disgusted. That "island" is not in the Arctic, but plastics have made their way into Arctic waters. Compared with the amounts in the Mediterranean, there is not much plastic now, although abundant concentrations are found in Greenland and the Barents Sea. Ocean currents bring plastic there from faraway places. But part of the plastic pollution is homemade. 82</w:t>
      </w:r>
      <w:r>
        <w:rPr>
          <w:sz w:val="6"/>
          <w:szCs w:val="12"/>
        </w:rPr>
        <w:t xml:space="preserve"> </w:t>
      </w:r>
      <w:r w:rsidRPr="000B05AD">
        <w:rPr>
          <w:sz w:val="6"/>
          <w:szCs w:val="12"/>
        </w:rPr>
        <w:t xml:space="preserve">In some areas, the Arctic is contaminated by radioactive material. 83Between 1945 and 1980, 520 atmospheric nuclear [*264] weapon tests were carried out by the United States, France, China, and the Soviet Union. 84Dozens originated on the Arctic island of Novaya Zemlya, and their fallout remains. 85Nuclear waste sunk in the ocean </w:t>
      </w:r>
      <w:proofErr w:type="gramStart"/>
      <w:r w:rsidRPr="000B05AD">
        <w:rPr>
          <w:sz w:val="6"/>
          <w:szCs w:val="12"/>
        </w:rPr>
        <w:t>included</w:t>
      </w:r>
      <w:proofErr w:type="gramEnd"/>
      <w:r w:rsidRPr="000B05AD">
        <w:rPr>
          <w:sz w:val="6"/>
          <w:szCs w:val="12"/>
        </w:rPr>
        <w:t xml:space="preserve"> reactors, waste containers, and a submarine. 86Between 2007 and 2015, radioactive radium-228 concentration grew in the Arctic. 87Contamination in the forms of thorium isotopes is found in sediments on the massive Arctic continental shelves, and while levels are not now threatening, some scientists see them as a sign of negative trends. 88</w:t>
      </w:r>
      <w:r>
        <w:rPr>
          <w:sz w:val="6"/>
          <w:szCs w:val="12"/>
        </w:rPr>
        <w:t xml:space="preserve"> </w:t>
      </w:r>
      <w:r w:rsidRPr="000B05AD">
        <w:rPr>
          <w:sz w:val="6"/>
          <w:szCs w:val="12"/>
        </w:rPr>
        <w:t>c. Arctic Landscape and Climate Change</w:t>
      </w:r>
      <w:r>
        <w:rPr>
          <w:sz w:val="6"/>
          <w:szCs w:val="12"/>
        </w:rPr>
        <w:t xml:space="preserve"> </w:t>
      </w:r>
      <w:r w:rsidRPr="000B05AD">
        <w:rPr>
          <w:sz w:val="6"/>
          <w:szCs w:val="12"/>
        </w:rPr>
        <w:t xml:space="preserve">Temperatures have varied in the Arctic throughout the twentieth century. In the 1940s, the Arctic experienced a warm period with annual surface temperature increases. Overall, the Arctic has been warming more than twice as fast as the world </w:t>
      </w:r>
      <w:proofErr w:type="gramStart"/>
      <w:r w:rsidRPr="000B05AD">
        <w:rPr>
          <w:sz w:val="6"/>
          <w:szCs w:val="12"/>
        </w:rPr>
        <w:t>as a whole for</w:t>
      </w:r>
      <w:proofErr w:type="gramEnd"/>
      <w:r w:rsidRPr="000B05AD">
        <w:rPr>
          <w:sz w:val="6"/>
          <w:szCs w:val="12"/>
        </w:rPr>
        <w:t xml:space="preserve"> the past fifty years. 89In the decades since 1971, the annual surface air temperatures rose two and a half times faster than the average temperature increase in the Northern Hemisphere. 90</w:t>
      </w:r>
      <w:r>
        <w:rPr>
          <w:sz w:val="6"/>
          <w:szCs w:val="12"/>
        </w:rPr>
        <w:t xml:space="preserve"> </w:t>
      </w:r>
      <w:r w:rsidRPr="000B05AD">
        <w:rPr>
          <w:sz w:val="6"/>
          <w:szCs w:val="12"/>
        </w:rPr>
        <w:t>The Arctic warms faster than lower latitudes because the land is darker, and the ocean surfaces absorb more solar energy when ice and snow melt. 91This additional trapped energy increases warming of the Arctic atmosphere, which is already shallower and less effective in transporting energy than the atmosphere at lower latitudes. 92Black carbon, a significant percentage of which [*265] originates in Europe, further exacerbates this dynamic. 93</w:t>
      </w:r>
      <w:r>
        <w:rPr>
          <w:sz w:val="6"/>
          <w:szCs w:val="12"/>
        </w:rPr>
        <w:t xml:space="preserve"> </w:t>
      </w:r>
      <w:r w:rsidRPr="000B05AD">
        <w:rPr>
          <w:sz w:val="6"/>
          <w:szCs w:val="12"/>
        </w:rPr>
        <w:t>Alaska, Canada, and Central Arctic Russia are warming more than other Arctic regions. The polar parts of Russia have become almost 2.3C (4.14F) warmer over the past thirty years. In part of the region, including the Kara Sea, average air temperatures from 1998-2018 were as much as 4.77C (8.59F) above normal. 94In October 2019, the Russian archipelagos of Franz Josepf Land and Severnaya Zemlya experienced the warmest month ever on record. 95There, average temperatures were up to 8C (14.4F) higher than normal. 96In the winter, temperatures are up to 4C (7.2F) warmer in Siberia and the western Canadian Arctic. 97</w:t>
      </w:r>
      <w:r>
        <w:rPr>
          <w:sz w:val="6"/>
          <w:szCs w:val="12"/>
        </w:rPr>
        <w:t xml:space="preserve"> </w:t>
      </w:r>
      <w:r w:rsidRPr="000B05AD">
        <w:rPr>
          <w:sz w:val="6"/>
          <w:szCs w:val="12"/>
        </w:rPr>
        <w:t xml:space="preserve">An updated 2019 report confirmed that Arctic warming is continuing unabated. 98Arctic annual surface air temperatures in 2014-2018 exceeded those of any year since 1900. 99Over the last half century, the temperature of permafrost in parts of Alaska has increased </w:t>
      </w:r>
      <w:proofErr w:type="gramStart"/>
      <w:r w:rsidRPr="000B05AD">
        <w:rPr>
          <w:sz w:val="6"/>
          <w:szCs w:val="12"/>
        </w:rPr>
        <w:t>2.5?C</w:t>
      </w:r>
      <w:proofErr w:type="gramEnd"/>
      <w:r w:rsidRPr="000B05AD">
        <w:rPr>
          <w:sz w:val="6"/>
          <w:szCs w:val="12"/>
        </w:rPr>
        <w:t xml:space="preserve"> (</w:t>
      </w:r>
      <w:proofErr w:type="gramStart"/>
      <w:r w:rsidRPr="000B05AD">
        <w:rPr>
          <w:sz w:val="6"/>
          <w:szCs w:val="12"/>
        </w:rPr>
        <w:t>4.5?F</w:t>
      </w:r>
      <w:proofErr w:type="gramEnd"/>
      <w:r w:rsidRPr="000B05AD">
        <w:rPr>
          <w:sz w:val="6"/>
          <w:szCs w:val="12"/>
        </w:rPr>
        <w:t xml:space="preserve">). 100In the Bering Sea, recent winters have experienced marine heat waves. In one area of Alaska, on July 4, 2019, the temperature reached </w:t>
      </w:r>
      <w:proofErr w:type="gramStart"/>
      <w:r w:rsidRPr="000B05AD">
        <w:rPr>
          <w:sz w:val="6"/>
          <w:szCs w:val="12"/>
        </w:rPr>
        <w:t>32?C</w:t>
      </w:r>
      <w:proofErr w:type="gramEnd"/>
      <w:r w:rsidRPr="000B05AD">
        <w:rPr>
          <w:sz w:val="6"/>
          <w:szCs w:val="12"/>
        </w:rPr>
        <w:t xml:space="preserve"> (</w:t>
      </w:r>
      <w:proofErr w:type="gramStart"/>
      <w:r w:rsidRPr="000B05AD">
        <w:rPr>
          <w:sz w:val="6"/>
          <w:szCs w:val="12"/>
        </w:rPr>
        <w:t>90?F</w:t>
      </w:r>
      <w:proofErr w:type="gramEnd"/>
      <w:r w:rsidRPr="000B05AD">
        <w:rPr>
          <w:sz w:val="6"/>
          <w:szCs w:val="12"/>
        </w:rPr>
        <w:t>) for the first time on record. In June 2020, the temperature in Verkhoyansk in Siberia hit 37.8C (100F). 101</w:t>
      </w:r>
      <w:r>
        <w:rPr>
          <w:sz w:val="6"/>
          <w:szCs w:val="12"/>
        </w:rPr>
        <w:t xml:space="preserve"> </w:t>
      </w:r>
      <w:r w:rsidRPr="000B05AD">
        <w:rPr>
          <w:sz w:val="6"/>
          <w:szCs w:val="12"/>
        </w:rPr>
        <w:t>Not all Arctic regions were warmer. Norwegian meteorologists concluded that October 2019 was the coldest month in the country since 2009 and 2003. 102There has also been reported cooling in [*266] Northwest Russia and Scandinavia. 103</w:t>
      </w:r>
      <w:r>
        <w:rPr>
          <w:sz w:val="6"/>
          <w:szCs w:val="12"/>
        </w:rPr>
        <w:t xml:space="preserve"> </w:t>
      </w:r>
      <w:r w:rsidRPr="000B05AD">
        <w:rPr>
          <w:sz w:val="6"/>
          <w:szCs w:val="12"/>
        </w:rPr>
        <w:t xml:space="preserve">Precipitation is increasing in the Arctic by an estimated 1.5-2% per decade. 104The increase from 1971 to 2017 in annual total precipitation for areas north of </w:t>
      </w:r>
      <w:proofErr w:type="gramStart"/>
      <w:r w:rsidRPr="000B05AD">
        <w:rPr>
          <w:sz w:val="6"/>
          <w:szCs w:val="12"/>
        </w:rPr>
        <w:t>50?N</w:t>
      </w:r>
      <w:proofErr w:type="gramEnd"/>
      <w:r w:rsidRPr="000B05AD">
        <w:rPr>
          <w:sz w:val="6"/>
          <w:szCs w:val="12"/>
        </w:rPr>
        <w:t xml:space="preserve"> latitude has been greatest in the cold season. 105The forms of precipitation are also changing. Snow cover continues to decline in the Arctic; its annual duration has dropped by two to four days per decade. 106In recent years, the June snow area in the North American and Eurasian Arctic has been about half the values observed before 2000. 107Overall, Arctic spring snow cover extent on land has now decreased by more than 30% since 1971. 108Alaska now becomes half snow-covered a week later in October than it used to in the 1990s; the snow is gone almost two weeks earlier than a few decades ago. 109In Greenland and in the Baltic Sea Basin, the loss in snowfall comes with a gain in rain. 110However, this is not constant. In 2018, the snowfall in Northern Greenland was twice as deep as it was in some earlier years, and the snow did not melt until summer's end. 111</w:t>
      </w:r>
      <w:r>
        <w:rPr>
          <w:sz w:val="6"/>
          <w:szCs w:val="12"/>
        </w:rPr>
        <w:t xml:space="preserve"> </w:t>
      </w:r>
      <w:r w:rsidRPr="000B05AD">
        <w:rPr>
          <w:sz w:val="6"/>
          <w:szCs w:val="12"/>
        </w:rPr>
        <w:t>Land-based ice is also disappearing rapidly. Since 1971, Arctic land ice loss accounted for almost half of sea-level rise during 2003 to 2010 and almost a third of the total sea-level rise since 1992. 112The Greenland ice sheet is a major source of sea level rise: on average it has lost 375 gigatons of ice per year in recent years. 113This is about two times the rate of loss from the period of 2003 to [*267] 2008. 114However, in 2017 and 2018, Greenland may have added a small amount of mass. 115</w:t>
      </w:r>
      <w:r>
        <w:rPr>
          <w:sz w:val="6"/>
          <w:szCs w:val="12"/>
        </w:rPr>
        <w:t xml:space="preserve"> </w:t>
      </w:r>
      <w:r w:rsidRPr="000B05AD">
        <w:rPr>
          <w:sz w:val="6"/>
          <w:szCs w:val="12"/>
        </w:rPr>
        <w:t xml:space="preserve">Permafrost, ground that stays frozen for at least two successive years, is an important carbon sink and is critical to climate. However, when it thaws, permafrost releases more carbon than it absorbs. Various studies have found that carbon escape from permafrost in the Arctic has been accelerating, 116although one study found no rise in emissions since 2003. 117Melting has led to what scientists call a positive feedback cycle, meaning an initial disturbance causes effects that return to </w:t>
      </w:r>
      <w:proofErr w:type="gramStart"/>
      <w:r w:rsidRPr="000B05AD">
        <w:rPr>
          <w:sz w:val="6"/>
          <w:szCs w:val="12"/>
        </w:rPr>
        <w:t>cause</w:t>
      </w:r>
      <w:proofErr w:type="gramEnd"/>
      <w:r w:rsidRPr="000B05AD">
        <w:rPr>
          <w:sz w:val="6"/>
          <w:szCs w:val="12"/>
        </w:rPr>
        <w:t xml:space="preserve"> some increase in the magnitude of the initial disturbance. 118Since the period of 2007 to 2009, the near-surface permafrost in the High Arctic has warmed by more than </w:t>
      </w:r>
      <w:proofErr w:type="gramStart"/>
      <w:r w:rsidRPr="000B05AD">
        <w:rPr>
          <w:sz w:val="6"/>
          <w:szCs w:val="12"/>
        </w:rPr>
        <w:t>9?F</w:t>
      </w:r>
      <w:proofErr w:type="gramEnd"/>
      <w:r w:rsidRPr="000B05AD">
        <w:rPr>
          <w:sz w:val="6"/>
          <w:szCs w:val="12"/>
        </w:rPr>
        <w:t xml:space="preserve"> or more than </w:t>
      </w:r>
      <w:proofErr w:type="gramStart"/>
      <w:r w:rsidRPr="000B05AD">
        <w:rPr>
          <w:sz w:val="6"/>
          <w:szCs w:val="12"/>
        </w:rPr>
        <w:t>2?C.</w:t>
      </w:r>
      <w:proofErr w:type="gramEnd"/>
      <w:r w:rsidRPr="000B05AD">
        <w:rPr>
          <w:sz w:val="6"/>
          <w:szCs w:val="12"/>
        </w:rPr>
        <w:t xml:space="preserve"> 119Furthermore, the layer of the ground that thaws in the summer </w:t>
      </w:r>
      <w:proofErr w:type="gramStart"/>
      <w:r w:rsidRPr="000B05AD">
        <w:rPr>
          <w:sz w:val="6"/>
          <w:szCs w:val="12"/>
        </w:rPr>
        <w:t>has</w:t>
      </w:r>
      <w:proofErr w:type="gramEnd"/>
      <w:r w:rsidRPr="000B05AD">
        <w:rPr>
          <w:sz w:val="6"/>
          <w:szCs w:val="12"/>
        </w:rPr>
        <w:t xml:space="preserve"> deepened. 120</w:t>
      </w:r>
      <w:r>
        <w:rPr>
          <w:sz w:val="6"/>
          <w:szCs w:val="12"/>
        </w:rPr>
        <w:t xml:space="preserve"> </w:t>
      </w:r>
      <w:r w:rsidRPr="000B05AD">
        <w:rPr>
          <w:sz w:val="6"/>
          <w:szCs w:val="12"/>
        </w:rPr>
        <w:t xml:space="preserve">Abrupt </w:t>
      </w:r>
      <w:proofErr w:type="gramStart"/>
      <w:r w:rsidRPr="000B05AD">
        <w:rPr>
          <w:sz w:val="6"/>
          <w:szCs w:val="12"/>
        </w:rPr>
        <w:t>thaw</w:t>
      </w:r>
      <w:proofErr w:type="gramEnd"/>
      <w:r w:rsidRPr="000B05AD">
        <w:rPr>
          <w:sz w:val="6"/>
          <w:szCs w:val="12"/>
        </w:rPr>
        <w:t>, as scientists call this process, drastically changes the landscapes. Abrupt thawing causes landslides, creating massive ground slumps in some areas. Forests are affected by flooding, which destabilizes tree trunks and roots. 121Trees get "drunk"--they tip over and are swallowed by new wetlands. 122The effect on buildings can be dramatic; in parts of Siberia in the past several decades, the bearing capacity of some foundations has declined by 40-50%. 123In Yakutsk, hundreds of buildings have been damaged [*268] as they subside. 124Earth movements sink wooden houses and concrete and steel infrastructure in pipelines, airports, and factories. Coastal archeological sites are also rapidly deteriorating. The results are eerie and dark, but their true environmental meaning is a matter of some speculation. Surely lakes will appear and be filled with new sediments, melting will release more climate change gases, and mammoth skeletons will rise on the horizon.</w:t>
      </w:r>
      <w:r>
        <w:rPr>
          <w:sz w:val="6"/>
          <w:szCs w:val="12"/>
        </w:rPr>
        <w:t xml:space="preserve"> </w:t>
      </w:r>
      <w:r w:rsidRPr="000B05AD">
        <w:rPr>
          <w:sz w:val="6"/>
          <w:szCs w:val="12"/>
        </w:rPr>
        <w:t>In 2003, 86% of 213 Alaska Native villages were affected by flooding or erosion. 125In 2009, the U.S. Army Corps of Engineers identified 178 communities as at risk from erosion alone (flooding was not addressed). 126That same year, other government reports concluded that many Native villages would need to relocate. 127Houses are falling into the sea and land mass is shrinking in parts of Alaska. 128</w:t>
      </w:r>
      <w:r>
        <w:rPr>
          <w:sz w:val="6"/>
          <w:szCs w:val="12"/>
        </w:rPr>
        <w:t xml:space="preserve"> </w:t>
      </w:r>
      <w:r w:rsidRPr="000B05AD">
        <w:rPr>
          <w:sz w:val="6"/>
          <w:szCs w:val="12"/>
        </w:rPr>
        <w:t>These new environmental conditions make for other characteristics of the Arctic: there were several wildfires in Greenland in 2017, including one that burned 1200 hectares of tundra. 129The following year, Sweden experienced a heavier than usual wildfire season. In the last half century, the number of wildfires has risen in Canada's Northwest Territories and interior Alaska. In 2019, 2.6 million acres burned in Alaska, leading to the first ever dense smoke advisory for particles in Anchorage. 130Relatively recently in 2006, fire managers in the state pushed up the "start date" for wildfire response from May 1 to April 1. 131</w:t>
      </w:r>
      <w:r>
        <w:rPr>
          <w:sz w:val="6"/>
          <w:szCs w:val="12"/>
        </w:rPr>
        <w:t xml:space="preserve"> </w:t>
      </w:r>
      <w:r w:rsidRPr="000B05AD">
        <w:rPr>
          <w:sz w:val="6"/>
          <w:szCs w:val="12"/>
        </w:rPr>
        <w:t>[*269] d. Arctic Atmosphere</w:t>
      </w:r>
      <w:r>
        <w:rPr>
          <w:sz w:val="6"/>
          <w:szCs w:val="12"/>
        </w:rPr>
        <w:t xml:space="preserve"> </w:t>
      </w:r>
      <w:r w:rsidRPr="000B05AD">
        <w:rPr>
          <w:sz w:val="6"/>
          <w:szCs w:val="12"/>
        </w:rPr>
        <w:t xml:space="preserve">The history of international concern with the environment has focused greatly on the atmosphere. Before </w:t>
      </w:r>
      <w:proofErr w:type="gramStart"/>
      <w:r w:rsidRPr="000B05AD">
        <w:rPr>
          <w:sz w:val="6"/>
          <w:szCs w:val="12"/>
        </w:rPr>
        <w:t>the crucial</w:t>
      </w:r>
      <w:proofErr w:type="gramEnd"/>
      <w:r w:rsidRPr="000B05AD">
        <w:rPr>
          <w:sz w:val="6"/>
          <w:szCs w:val="12"/>
        </w:rPr>
        <w:t xml:space="preserve"> attention to climate change, the worry was about the "hole" in the ozone. The hole was most dramatically described over Antarctica, but in the Arctic, ultraviolet radiation has long been a concern.</w:t>
      </w:r>
      <w:r>
        <w:rPr>
          <w:sz w:val="6"/>
          <w:szCs w:val="12"/>
        </w:rPr>
        <w:t xml:space="preserve"> </w:t>
      </w:r>
      <w:r w:rsidRPr="000B05AD">
        <w:rPr>
          <w:sz w:val="6"/>
          <w:szCs w:val="12"/>
        </w:rPr>
        <w:t>Depletion of ozone over the region has been noted since the early 1980s. For several years, particularly from 1979 to 2000, the spring and yearly average ozone levels declined by 11% and 7% respectively, and there have been years with dramatic losses of up to 45%. 132The harmful effects of this change are numerous. A weakened ozone layer induces cataracts, suppresses the human immune system, and in some instances, causes cancer. 133It can harm species of phytoplankton and disrupt agricultural productivity. 134</w:t>
      </w:r>
      <w:r>
        <w:rPr>
          <w:sz w:val="6"/>
          <w:szCs w:val="12"/>
        </w:rPr>
        <w:t xml:space="preserve"> </w:t>
      </w:r>
      <w:r w:rsidRPr="000B05AD">
        <w:rPr>
          <w:sz w:val="6"/>
          <w:szCs w:val="12"/>
        </w:rPr>
        <w:t xml:space="preserve">Scientists at the University of California, Irvine and elsewhere discovered that the hole in the </w:t>
      </w:r>
      <w:proofErr w:type="gramStart"/>
      <w:r w:rsidRPr="000B05AD">
        <w:rPr>
          <w:sz w:val="6"/>
          <w:szCs w:val="12"/>
        </w:rPr>
        <w:t>ozone</w:t>
      </w:r>
      <w:proofErr w:type="gramEnd"/>
      <w:r w:rsidRPr="000B05AD">
        <w:rPr>
          <w:sz w:val="6"/>
          <w:szCs w:val="12"/>
        </w:rPr>
        <w:t xml:space="preserve"> was caused by substances such as chlorofluorocarbons and other chemicals commonly used in refrigerants, air conditioners in homes and automobiles, flame retardants, and spray cans for products such as hair products. 135A worldwide legal ban on the manufacture, use, and trade in such substances followed. 136</w:t>
      </w:r>
      <w:r>
        <w:rPr>
          <w:sz w:val="6"/>
          <w:szCs w:val="12"/>
        </w:rPr>
        <w:t xml:space="preserve"> </w:t>
      </w:r>
      <w:r w:rsidRPr="000B05AD">
        <w:rPr>
          <w:sz w:val="6"/>
          <w:szCs w:val="12"/>
        </w:rPr>
        <w:t xml:space="preserve">The status of the recovery of the ozone layer and its permanency in the Arctic is difficult to determine with precision. In the Arctic, mini ozone holes develop where, unlike at the South Pole, weather pattern circulations rearrange the ozone. 137The process can last for as little as a few days. 138Annual variations in the Arctic are making [*270] the hole larger, making it hard to confirm whether there has been a definite recovery in the layer since 2000. 139Anomalies do </w:t>
      </w:r>
      <w:proofErr w:type="gramStart"/>
      <w:r w:rsidRPr="000B05AD">
        <w:rPr>
          <w:sz w:val="6"/>
          <w:szCs w:val="12"/>
        </w:rPr>
        <w:t>occur:</w:t>
      </w:r>
      <w:proofErr w:type="gramEnd"/>
      <w:r w:rsidRPr="000B05AD">
        <w:rPr>
          <w:sz w:val="6"/>
          <w:szCs w:val="12"/>
        </w:rPr>
        <w:t xml:space="preserve"> in 2020, NASA and the European Space Agency (ESA) reported the largest hole of its kind ever detected, perhaps related to extreme temperatures and unusual weather during the winter. 140</w:t>
      </w:r>
      <w:r>
        <w:rPr>
          <w:sz w:val="6"/>
          <w:szCs w:val="12"/>
        </w:rPr>
        <w:t xml:space="preserve"> </w:t>
      </w:r>
      <w:r w:rsidRPr="000B05AD">
        <w:rPr>
          <w:sz w:val="6"/>
          <w:szCs w:val="12"/>
        </w:rPr>
        <w:t xml:space="preserve">The Arctic is contaminated by persistent organic pollutants (POPs). These are industrial polychlorinated biphenyls (PCBs), dichlorodiphenyltrichloroethane (DDT), other pesticides such as aldrin, chlordane, dieldrin, endrin, heptachlor, mirex, toxaphene, dioxins, and furans. 141Levels of these chemicals are high in some Arctic predator species, and other organisms including fish are exposed to significant amounts of mercury and polychlorinated biphenyls. 142Mercury in polar bears compromises their ability to reproduce; a third of bears in the Beaufort Sea are at high risk. 143Their relatives in the Hudson Bay have unhealthy levels of PCB, as do killer whales off the coast of northern British Columbia. 144Killer whales are among the </w:t>
      </w:r>
      <w:proofErr w:type="gramStart"/>
      <w:r w:rsidRPr="000B05AD">
        <w:rPr>
          <w:sz w:val="6"/>
          <w:szCs w:val="12"/>
        </w:rPr>
        <w:t>most high</w:t>
      </w:r>
      <w:proofErr w:type="gramEnd"/>
      <w:r w:rsidRPr="000B05AD">
        <w:rPr>
          <w:sz w:val="6"/>
          <w:szCs w:val="12"/>
        </w:rPr>
        <w:t xml:space="preserve"> </w:t>
      </w:r>
      <w:proofErr w:type="gramStart"/>
      <w:r w:rsidRPr="000B05AD">
        <w:rPr>
          <w:sz w:val="6"/>
          <w:szCs w:val="12"/>
        </w:rPr>
        <w:t>at risk</w:t>
      </w:r>
      <w:proofErr w:type="gramEnd"/>
      <w:r w:rsidRPr="000B05AD">
        <w:rPr>
          <w:sz w:val="6"/>
          <w:szCs w:val="12"/>
        </w:rPr>
        <w:t xml:space="preserve"> species of PCB contamination on earth. 145</w:t>
      </w:r>
      <w:r>
        <w:rPr>
          <w:sz w:val="6"/>
          <w:szCs w:val="12"/>
        </w:rPr>
        <w:t xml:space="preserve"> </w:t>
      </w:r>
      <w:r w:rsidRPr="000B05AD">
        <w:rPr>
          <w:sz w:val="6"/>
          <w:szCs w:val="12"/>
        </w:rPr>
        <w:t>Some Arctic people are dependent on the marine environment for their diet. Traditional indigenous diets include locally harvested fish, birds, and marine mammals. Contaminants that are transported to the Arctic by winds and ocean currents, including some that are [*271] now globally banned, pose serious threats. Some POPs are no longer declining in response to use restrictions. By the 1990s, human exposure to them had reached unhealthy levels. 146</w:t>
      </w:r>
      <w:r>
        <w:rPr>
          <w:sz w:val="6"/>
          <w:szCs w:val="12"/>
        </w:rPr>
        <w:t xml:space="preserve"> </w:t>
      </w:r>
      <w:r w:rsidRPr="000B05AD">
        <w:rPr>
          <w:sz w:val="6"/>
          <w:szCs w:val="12"/>
        </w:rPr>
        <w:t>2. The Cultural and Socio</w:t>
      </w:r>
      <w:proofErr w:type="gramStart"/>
      <w:r w:rsidRPr="000B05AD">
        <w:rPr>
          <w:sz w:val="6"/>
          <w:szCs w:val="12"/>
        </w:rPr>
        <w:t>- Economic</w:t>
      </w:r>
      <w:proofErr w:type="gramEnd"/>
      <w:r w:rsidRPr="000B05AD">
        <w:rPr>
          <w:sz w:val="6"/>
          <w:szCs w:val="12"/>
        </w:rPr>
        <w:t xml:space="preserve"> Landscape 147</w:t>
      </w:r>
      <w:r>
        <w:rPr>
          <w:sz w:val="6"/>
          <w:szCs w:val="12"/>
        </w:rPr>
        <w:t xml:space="preserve"> </w:t>
      </w:r>
      <w:r w:rsidRPr="000B05AD">
        <w:rPr>
          <w:sz w:val="6"/>
          <w:szCs w:val="12"/>
        </w:rPr>
        <w:t xml:space="preserve">The cultural and socio-economic landscape of the Arctic is integral to any discussion of Arctic sustainability. While Arctic people </w:t>
      </w:r>
      <w:proofErr w:type="gramStart"/>
      <w:r w:rsidRPr="000B05AD">
        <w:rPr>
          <w:sz w:val="6"/>
          <w:szCs w:val="12"/>
        </w:rPr>
        <w:t>differ on</w:t>
      </w:r>
      <w:proofErr w:type="gramEnd"/>
      <w:r w:rsidRPr="000B05AD">
        <w:rPr>
          <w:sz w:val="6"/>
          <w:szCs w:val="12"/>
        </w:rPr>
        <w:t xml:space="preserve"> more than what they have in common, some individual and social characteristics are shared. Arctic communities share spaces such as the Arctic Ocean, whose resources and services they all benefit from and affect. Except for Iceland, each Arctic country has been home to indigenous peoples for thousands of years. 148Many of these people still live traditionally by hunting, fishing, herding, and gathering plants for food. 149Crossing what are now defined as country boundaries, or within them, are the Saami in the circumpolar areas of Finland, Sweden, Norway, and Northwest Russia; the Nenets, Khanty, Evenk, and Chukchi in Russia, Aleut, Yupik, and Inuit (Inupiat) in Alaska; Inuit (Inuvialuit) in Canada, and Inuit (Kalaallit) in Greenland--in all, about forty ethnic groups. 150Tragically, </w:t>
      </w:r>
      <w:proofErr w:type="gramStart"/>
      <w:r w:rsidRPr="000B05AD">
        <w:rPr>
          <w:sz w:val="6"/>
          <w:szCs w:val="12"/>
        </w:rPr>
        <w:t>the majority of</w:t>
      </w:r>
      <w:proofErr w:type="gramEnd"/>
      <w:r w:rsidRPr="000B05AD">
        <w:rPr>
          <w:sz w:val="6"/>
          <w:szCs w:val="12"/>
        </w:rPr>
        <w:t xml:space="preserve"> the Arctic shares a history of domination, abuse and disrespect of many native peoples by majoritarian or colonizing peoples.</w:t>
      </w:r>
      <w:r>
        <w:rPr>
          <w:sz w:val="6"/>
          <w:szCs w:val="12"/>
        </w:rPr>
        <w:t xml:space="preserve"> </w:t>
      </w:r>
      <w:r w:rsidRPr="000B05AD">
        <w:rPr>
          <w:sz w:val="6"/>
          <w:szCs w:val="12"/>
        </w:rPr>
        <w:t xml:space="preserve">Indigenous peoples are increasingly involved in determining the [*272] fate of the Arctic and defining sustainability. They do not think with one mind, and they do not act in the same ways. Meanings and indicators of environmental quality and sustainability differ among Arctic people, including some indigenous peoples. Oil exploration is as controversial inside as it is outside native communities. Oil companies generate revenue, and this creates wealth; however, oil drilling challenges </w:t>
      </w:r>
      <w:proofErr w:type="gramStart"/>
      <w:r w:rsidRPr="000B05AD">
        <w:rPr>
          <w:sz w:val="6"/>
          <w:szCs w:val="12"/>
        </w:rPr>
        <w:t>subsistence</w:t>
      </w:r>
      <w:proofErr w:type="gramEnd"/>
      <w:r w:rsidRPr="000B05AD">
        <w:rPr>
          <w:sz w:val="6"/>
          <w:szCs w:val="12"/>
        </w:rPr>
        <w:t xml:space="preserve"> life. Also, some native traditions are threatened by environmentalists' challenges, </w:t>
      </w:r>
      <w:proofErr w:type="gramStart"/>
      <w:r w:rsidRPr="000B05AD">
        <w:rPr>
          <w:sz w:val="6"/>
          <w:szCs w:val="12"/>
        </w:rPr>
        <w:t>including to</w:t>
      </w:r>
      <w:proofErr w:type="gramEnd"/>
      <w:r w:rsidRPr="000B05AD">
        <w:rPr>
          <w:sz w:val="6"/>
          <w:szCs w:val="12"/>
        </w:rPr>
        <w:t xml:space="preserve"> the fur industry and interpretations of whaling law. 151</w:t>
      </w:r>
      <w:r>
        <w:rPr>
          <w:sz w:val="6"/>
          <w:szCs w:val="12"/>
        </w:rPr>
        <w:t xml:space="preserve"> </w:t>
      </w:r>
      <w:r w:rsidRPr="000B05AD">
        <w:rPr>
          <w:sz w:val="6"/>
          <w:szCs w:val="12"/>
        </w:rPr>
        <w:t xml:space="preserve">In the Arctic region, common across boundaries are certain social characteristics. 152Creating useful social indicators for the Arctic </w:t>
      </w:r>
      <w:proofErr w:type="gramStart"/>
      <w:r w:rsidRPr="000B05AD">
        <w:rPr>
          <w:sz w:val="6"/>
          <w:szCs w:val="12"/>
        </w:rPr>
        <w:t>peoples</w:t>
      </w:r>
      <w:proofErr w:type="gramEnd"/>
      <w:r w:rsidRPr="000B05AD">
        <w:rPr>
          <w:sz w:val="6"/>
          <w:szCs w:val="12"/>
        </w:rPr>
        <w:t xml:space="preserve"> is not an easy task because of lack of information in some sub areas, distinct views of what constitutes successful and sustainable human development, and different ideas of which groups should be compared. 153</w:t>
      </w:r>
      <w:r>
        <w:rPr>
          <w:sz w:val="6"/>
          <w:szCs w:val="12"/>
        </w:rPr>
        <w:t xml:space="preserve"> </w:t>
      </w:r>
      <w:r w:rsidRPr="000B05AD">
        <w:rPr>
          <w:sz w:val="6"/>
          <w:szCs w:val="12"/>
        </w:rPr>
        <w:t>Some characteristics relevant to concerns about sustainability nonetheless are evident. Incomes among Arctic people, generally lower than for the overall population of the countries in which they are situated, vary. 154For some sectors, immigrant labor dominates and can command high wages; in places and sectors where the policy is to pay whatever is necessary. However, for some indigenous peoples there is considerable poverty and life can be precarious. Also relevant is the nature of jobs and the economy in parts of the Arctic. Boys in more rural areas have options available because of their backgrounds in traditional work, such as herding reindeer.</w:t>
      </w:r>
      <w:r>
        <w:rPr>
          <w:sz w:val="6"/>
          <w:szCs w:val="12"/>
        </w:rPr>
        <w:t xml:space="preserve"> </w:t>
      </w:r>
      <w:r w:rsidRPr="000B05AD">
        <w:rPr>
          <w:sz w:val="6"/>
          <w:szCs w:val="12"/>
        </w:rPr>
        <w:t xml:space="preserve">The life expectancy of Arctic </w:t>
      </w:r>
      <w:proofErr w:type="gramStart"/>
      <w:r w:rsidRPr="000B05AD">
        <w:rPr>
          <w:sz w:val="6"/>
          <w:szCs w:val="12"/>
        </w:rPr>
        <w:t>peoples</w:t>
      </w:r>
      <w:proofErr w:type="gramEnd"/>
      <w:r w:rsidRPr="000B05AD">
        <w:rPr>
          <w:sz w:val="6"/>
          <w:szCs w:val="12"/>
        </w:rPr>
        <w:t>--those who live in the Arctic parts of Arctic nations-- from 2012 to 2016 was 74.7 years. 155The average for the Arctic countries themselves is about [*273] 82 years. Russia is an exception at about 73 years. Education levels are high in the nations that make up the Arctic; however, that is not the case for some of the Arctic parts of those countries. In remote areas, many students do not complete upper secondary school and there are self-reported functional difficulties at school, home, and in leisure activities. Some of these difficulties are linked to mental health problems. 156</w:t>
      </w:r>
      <w:r>
        <w:rPr>
          <w:sz w:val="6"/>
          <w:szCs w:val="12"/>
        </w:rPr>
        <w:t xml:space="preserve"> </w:t>
      </w:r>
      <w:r w:rsidRPr="000B05AD">
        <w:rPr>
          <w:sz w:val="6"/>
          <w:szCs w:val="12"/>
        </w:rPr>
        <w:t>There are some shared patterns of mental health. Arctic regions of the USA, Canada, and Russia have considerably higher suicide rates than the non-Arctic regions of those countries. 157In Canada, indigenous communities have rates higher than the general Canadian population. 158For the Inuit, suicide rates rank among the world's highest. In one studied period (1999-2003), suicides in Inuit regions averaged 135 per 100,000, which is more than ten times that of Canada generally. 159The Inuit situation has gotten considerably worse in recent years, due in major part to dramatic increases of suicides by younger people. 160Suicide in some Arctic regions is highest among teenagers, and young women are more often its victim in Canada. 161These rates are not fully understood, but they have been the subject of some social science research. Suicide in the Arctic is linked to the loss of cultural continuity and consumption of large quantities of alcohol.</w:t>
      </w:r>
      <w:r>
        <w:rPr>
          <w:sz w:val="6"/>
          <w:szCs w:val="12"/>
        </w:rPr>
        <w:t xml:space="preserve"> </w:t>
      </w:r>
      <w:r w:rsidRPr="000B05AD">
        <w:rPr>
          <w:sz w:val="6"/>
          <w:szCs w:val="12"/>
        </w:rPr>
        <w:t>In some Arctic places, primarily outside of the European Arctic, the high price of food and the changes in diets of indigenous peoples have made for food insecurity: people, especially children, do not [*274] have adequate nutrition. 162For example, the costs of feeding a family in Inuit Canada are much higher than a shopping cart of the same foods in the southern part of the country, such as Ottawa. 163</w:t>
      </w:r>
      <w:r>
        <w:rPr>
          <w:sz w:val="6"/>
          <w:szCs w:val="12"/>
        </w:rPr>
        <w:t xml:space="preserve"> </w:t>
      </w:r>
      <w:r w:rsidRPr="000B05AD">
        <w:rPr>
          <w:sz w:val="6"/>
          <w:szCs w:val="12"/>
        </w:rPr>
        <w:t xml:space="preserve">Climate change is a major factor in Arctic people's lives. As temperatures continue to rise, glaciers melt, the environment changes, and economic sector development shifts with major growth in some </w:t>
      </w:r>
      <w:proofErr w:type="gramStart"/>
      <w:r w:rsidRPr="000B05AD">
        <w:rPr>
          <w:sz w:val="6"/>
          <w:szCs w:val="12"/>
        </w:rPr>
        <w:t>arenas</w:t>
      </w:r>
      <w:proofErr w:type="gramEnd"/>
      <w:r w:rsidRPr="000B05AD">
        <w:rPr>
          <w:sz w:val="6"/>
          <w:szCs w:val="12"/>
        </w:rPr>
        <w:t xml:space="preserve">. Tourism is increasing; depending on its forms, it can bring economic goods and environmental recognition or damage. Non-Arctic visitors are already the main source of human presence in the Arctic: the region receives about 10.2 million visits annually. Although many parts of the Arctic are not easily accessible and traveling conditions can be extreme, tourism continues to grow. Limited management of tourism </w:t>
      </w:r>
      <w:proofErr w:type="gramStart"/>
      <w:r w:rsidRPr="000B05AD">
        <w:rPr>
          <w:sz w:val="6"/>
          <w:szCs w:val="12"/>
        </w:rPr>
        <w:t>makes for</w:t>
      </w:r>
      <w:proofErr w:type="gramEnd"/>
      <w:r w:rsidRPr="000B05AD">
        <w:rPr>
          <w:sz w:val="6"/>
          <w:szCs w:val="12"/>
        </w:rPr>
        <w:t xml:space="preserve"> environmental challenges: some are aesthetic, others can be more significant. For example, harm occurs to culturally significant and traditionally sacred places and demands on energy sources, which then need to be expanded in vulnerable landscapes.</w:t>
      </w:r>
      <w:r>
        <w:rPr>
          <w:sz w:val="6"/>
          <w:szCs w:val="12"/>
        </w:rPr>
        <w:t xml:space="preserve"> </w:t>
      </w:r>
      <w:r w:rsidRPr="000B05AD">
        <w:rPr>
          <w:sz w:val="6"/>
          <w:szCs w:val="12"/>
        </w:rPr>
        <w:t>Tourists, investors, entrepreneurs, and businesses--both established and new--matter both politically and as major contributors to the Arctic economy. Where and how they invest, how they travel, what they do in the Arctic, how they prioritize sustaining traditions, cultures, and environmental quality will in some part determine the future of the Arctic. Non-Arctic countries and their industries are investing considerably in the region, but not evenly. Some countries and regions are sought over others. 164</w:t>
      </w:r>
      <w:r>
        <w:rPr>
          <w:sz w:val="6"/>
          <w:szCs w:val="12"/>
        </w:rPr>
        <w:t xml:space="preserve"> </w:t>
      </w:r>
      <w:r w:rsidRPr="000B05AD">
        <w:rPr>
          <w:sz w:val="6"/>
          <w:szCs w:val="12"/>
        </w:rPr>
        <w:t>[*275] Also shared in the Arctic is more accessible natural resource exploitation. Not managed well, it has deleterious impacts on the environment. However, it is also an economic engine, as the Arctic is rich in natural resources. In 2003, natural resource exploitation accounted for about 31% of Arctic GDP, including even higher levels in Russian and North American areas and contributing 5-10% of the work force in the European Arctic. 165</w:t>
      </w:r>
      <w:r>
        <w:rPr>
          <w:sz w:val="6"/>
          <w:szCs w:val="12"/>
        </w:rPr>
        <w:t xml:space="preserve"> </w:t>
      </w:r>
      <w:r w:rsidRPr="000B05AD">
        <w:rPr>
          <w:sz w:val="6"/>
          <w:szCs w:val="12"/>
        </w:rPr>
        <w:t>About 25% of the world's natural gas and 10% of oil are produced in the Arctic. 166According to a 2008 estimate, undiscovered or untapped resources could amount to ninety billion barrels of oil, fifty trillion cubic meters of natural gas, and forty-four billion barrels of natural gas liquids. 167Approximately 13% of the world's undiscovered technically recoverable oil and up to 30% of its gas are estimated to be in the Arctic, with 84% offshore. 168Most of the region's oil reserves are in Alaska, whereas natural gas is more concentrated in Russia's seas. Exploitation in the seas remains a new frontier, but onshore oil and gas have been produced for decades. Of great interest to the future of Arctic sustainability are planned activities of oil exploration and possible exploitation. [*276] Similar questions are raised for some mining projects.</w:t>
      </w:r>
      <w:r>
        <w:rPr>
          <w:sz w:val="6"/>
          <w:szCs w:val="12"/>
        </w:rPr>
        <w:t xml:space="preserve"> </w:t>
      </w:r>
      <w:r w:rsidRPr="000B05AD">
        <w:rPr>
          <w:sz w:val="6"/>
          <w:szCs w:val="12"/>
        </w:rPr>
        <w:t>Fish have a central place throughout Arctic economies. Fisheries represent about 90% of the export earnings of Greenland, 33% in Iceland, and about 6% in Norway. In Russia and the United States, which have more diversified and larger economies, fish sales are about 1% of export earnings. Global warming will create conditions for the arrival of new fish species.</w:t>
      </w:r>
      <w:r>
        <w:rPr>
          <w:sz w:val="6"/>
          <w:szCs w:val="12"/>
        </w:rPr>
        <w:t xml:space="preserve"> </w:t>
      </w:r>
      <w:r w:rsidRPr="000B05AD">
        <w:rPr>
          <w:sz w:val="6"/>
          <w:szCs w:val="12"/>
        </w:rPr>
        <w:t xml:space="preserve">Both the similarities and differences--whether individual, group, or societal--among </w:t>
      </w:r>
      <w:proofErr w:type="gramStart"/>
      <w:r w:rsidRPr="000B05AD">
        <w:rPr>
          <w:sz w:val="6"/>
          <w:szCs w:val="12"/>
        </w:rPr>
        <w:t>peoples</w:t>
      </w:r>
      <w:proofErr w:type="gramEnd"/>
      <w:r w:rsidRPr="000B05AD">
        <w:rPr>
          <w:sz w:val="6"/>
          <w:szCs w:val="12"/>
        </w:rPr>
        <w:t xml:space="preserve"> in the Arctic influence the prioritization of elements of sustainability. Most, if not all, will agree that climate change needs to be addressed. That agreement will be less likely when determining how to address the challenges. Similarly, not all people in Arctic zones, Arctic nations, and outside regions more generally will agree on whether resources extraction or wildlife management, for example, enhance Arctic sustainability or threaten it.</w:t>
      </w:r>
      <w:r>
        <w:rPr>
          <w:sz w:val="6"/>
          <w:szCs w:val="12"/>
        </w:rPr>
        <w:t xml:space="preserve"> </w:t>
      </w:r>
      <w:r w:rsidRPr="000B05AD">
        <w:rPr>
          <w:sz w:val="6"/>
          <w:szCs w:val="12"/>
        </w:rPr>
        <w:t>D. The Law</w:t>
      </w:r>
    </w:p>
    <w:p w14:paraId="7CBC35E2" w14:textId="77777777" w:rsidR="00095167" w:rsidRPr="000B05AD" w:rsidRDefault="00095167" w:rsidP="00095167">
      <w:pPr>
        <w:rPr>
          <w:sz w:val="16"/>
        </w:rPr>
      </w:pPr>
      <w:r w:rsidRPr="000B05AD">
        <w:rPr>
          <w:rStyle w:val="StyleUnderline"/>
        </w:rPr>
        <w:t xml:space="preserve">The </w:t>
      </w:r>
      <w:r w:rsidRPr="00FF55F2">
        <w:rPr>
          <w:rStyle w:val="StyleUnderline"/>
        </w:rPr>
        <w:t>volume of</w:t>
      </w:r>
      <w:r w:rsidRPr="000B05AD">
        <w:rPr>
          <w:rStyle w:val="StyleUnderline"/>
        </w:rPr>
        <w:t xml:space="preserve"> </w:t>
      </w:r>
      <w:r w:rsidRPr="000B05AD">
        <w:rPr>
          <w:rStyle w:val="Emphasis"/>
        </w:rPr>
        <w:t>Arctic</w:t>
      </w:r>
      <w:r w:rsidRPr="000B05AD">
        <w:rPr>
          <w:sz w:val="16"/>
        </w:rPr>
        <w:t xml:space="preserve"> sustainability </w:t>
      </w:r>
      <w:r w:rsidRPr="00A0773A">
        <w:rPr>
          <w:rStyle w:val="Emphasis"/>
          <w:highlight w:val="cyan"/>
        </w:rPr>
        <w:t>law</w:t>
      </w:r>
      <w:r w:rsidRPr="00A0773A">
        <w:rPr>
          <w:sz w:val="16"/>
          <w:highlight w:val="cyan"/>
        </w:rPr>
        <w:t xml:space="preserve"> </w:t>
      </w:r>
      <w:r w:rsidRPr="00A0773A">
        <w:rPr>
          <w:rStyle w:val="StyleUnderline"/>
          <w:highlight w:val="cyan"/>
        </w:rPr>
        <w:t>is</w:t>
      </w:r>
      <w:r w:rsidRPr="00A0773A">
        <w:rPr>
          <w:sz w:val="16"/>
          <w:highlight w:val="cyan"/>
        </w:rPr>
        <w:t xml:space="preserve"> </w:t>
      </w:r>
      <w:r w:rsidRPr="00A0773A">
        <w:rPr>
          <w:rStyle w:val="Emphasis"/>
          <w:highlight w:val="cyan"/>
        </w:rPr>
        <w:t>vast</w:t>
      </w:r>
      <w:r w:rsidRPr="000B05AD">
        <w:rPr>
          <w:sz w:val="16"/>
        </w:rPr>
        <w:t xml:space="preserve">. In this section, we lay out the most important components of the law and summarize views on its effectiveness. We do so with perspectives of the classical environmental goals of protection of </w:t>
      </w:r>
      <w:proofErr w:type="gramStart"/>
      <w:r w:rsidRPr="000B05AD">
        <w:rPr>
          <w:sz w:val="16"/>
        </w:rPr>
        <w:t>the physical</w:t>
      </w:r>
      <w:proofErr w:type="gramEnd"/>
      <w:r w:rsidRPr="000B05AD">
        <w:rPr>
          <w:sz w:val="16"/>
        </w:rPr>
        <w:t xml:space="preserve"> environmental and pollution control, and with the goal of cultural sustainability.</w:t>
      </w:r>
    </w:p>
    <w:p w14:paraId="5B6C2BE4" w14:textId="77777777" w:rsidR="00095167" w:rsidRPr="000B05AD" w:rsidRDefault="00095167" w:rsidP="00095167">
      <w:pPr>
        <w:rPr>
          <w:sz w:val="16"/>
        </w:rPr>
      </w:pPr>
      <w:r w:rsidRPr="000B05AD">
        <w:rPr>
          <w:sz w:val="16"/>
        </w:rPr>
        <w:t xml:space="preserve">The </w:t>
      </w:r>
      <w:r w:rsidRPr="000B05AD">
        <w:rPr>
          <w:rStyle w:val="StyleUnderline"/>
        </w:rPr>
        <w:t xml:space="preserve">rules come from </w:t>
      </w:r>
      <w:r w:rsidRPr="00A0773A">
        <w:rPr>
          <w:rStyle w:val="Emphasis"/>
          <w:highlight w:val="cyan"/>
        </w:rPr>
        <w:t>many sources</w:t>
      </w:r>
      <w:r w:rsidRPr="00A0773A">
        <w:rPr>
          <w:sz w:val="16"/>
          <w:highlight w:val="cyan"/>
        </w:rPr>
        <w:t>,</w:t>
      </w:r>
      <w:r w:rsidRPr="000B05AD">
        <w:rPr>
          <w:sz w:val="16"/>
        </w:rPr>
        <w:t xml:space="preserve"> </w:t>
      </w:r>
      <w:r w:rsidRPr="000B05AD">
        <w:rPr>
          <w:rStyle w:val="StyleUnderline"/>
        </w:rPr>
        <w:t>such as</w:t>
      </w:r>
      <w:r w:rsidRPr="000B05AD">
        <w:rPr>
          <w:sz w:val="16"/>
        </w:rPr>
        <w:t xml:space="preserve"> general </w:t>
      </w:r>
      <w:r w:rsidRPr="00A0773A">
        <w:rPr>
          <w:rStyle w:val="Emphasis"/>
          <w:highlight w:val="cyan"/>
        </w:rPr>
        <w:t>international law</w:t>
      </w:r>
      <w:r w:rsidRPr="000B05AD">
        <w:rPr>
          <w:sz w:val="16"/>
        </w:rPr>
        <w:t xml:space="preserve"> </w:t>
      </w:r>
      <w:r w:rsidRPr="000B05AD">
        <w:rPr>
          <w:rStyle w:val="StyleUnderline"/>
        </w:rPr>
        <w:t>and</w:t>
      </w:r>
      <w:r w:rsidRPr="000B05AD">
        <w:rPr>
          <w:sz w:val="16"/>
        </w:rPr>
        <w:t xml:space="preserve"> </w:t>
      </w:r>
      <w:r w:rsidRPr="000B05AD">
        <w:rPr>
          <w:rStyle w:val="Emphasis"/>
        </w:rPr>
        <w:t>treaties</w:t>
      </w:r>
      <w:r w:rsidRPr="000B05AD">
        <w:rPr>
          <w:sz w:val="16"/>
        </w:rPr>
        <w:t xml:space="preserve"> </w:t>
      </w:r>
      <w:r w:rsidRPr="00FF55F2">
        <w:rPr>
          <w:rStyle w:val="StyleUnderline"/>
        </w:rPr>
        <w:t xml:space="preserve">with a </w:t>
      </w:r>
      <w:r w:rsidRPr="00FF55F2">
        <w:rPr>
          <w:rStyle w:val="Emphasis"/>
        </w:rPr>
        <w:t>direct</w:t>
      </w:r>
      <w:r w:rsidRPr="00FF55F2">
        <w:rPr>
          <w:rStyle w:val="StyleUnderline"/>
        </w:rPr>
        <w:t xml:space="preserve"> focus on the Arctic, or with great </w:t>
      </w:r>
      <w:r w:rsidRPr="00FF55F2">
        <w:rPr>
          <w:rStyle w:val="Emphasis"/>
        </w:rPr>
        <w:t>relevance</w:t>
      </w:r>
      <w:r w:rsidRPr="00FF55F2">
        <w:rPr>
          <w:rStyle w:val="StyleUnderline"/>
        </w:rPr>
        <w:t xml:space="preserve"> to the Arctic environment</w:t>
      </w:r>
      <w:r w:rsidRPr="00FF55F2">
        <w:rPr>
          <w:sz w:val="16"/>
        </w:rPr>
        <w:t xml:space="preserve">. 169 </w:t>
      </w:r>
      <w:r w:rsidRPr="00FF55F2">
        <w:rPr>
          <w:rStyle w:val="Emphasis"/>
        </w:rPr>
        <w:t>C</w:t>
      </w:r>
      <w:r w:rsidRPr="00FF55F2">
        <w:rPr>
          <w:sz w:val="16"/>
        </w:rPr>
        <w:t xml:space="preserve">ustomary </w:t>
      </w:r>
      <w:r w:rsidRPr="00FF55F2">
        <w:rPr>
          <w:rStyle w:val="Emphasis"/>
        </w:rPr>
        <w:t>i</w:t>
      </w:r>
      <w:r w:rsidRPr="00FF55F2">
        <w:rPr>
          <w:sz w:val="16"/>
        </w:rPr>
        <w:t xml:space="preserve">nternational </w:t>
      </w:r>
      <w:r w:rsidRPr="00FF55F2">
        <w:rPr>
          <w:rStyle w:val="Emphasis"/>
        </w:rPr>
        <w:t>l</w:t>
      </w:r>
      <w:r w:rsidRPr="00FF55F2">
        <w:rPr>
          <w:sz w:val="16"/>
        </w:rPr>
        <w:t xml:space="preserve">aw </w:t>
      </w:r>
      <w:r w:rsidRPr="00FF55F2">
        <w:rPr>
          <w:rStyle w:val="StyleUnderline"/>
        </w:rPr>
        <w:t>and</w:t>
      </w:r>
      <w:r w:rsidRPr="00FF55F2">
        <w:rPr>
          <w:sz w:val="16"/>
        </w:rPr>
        <w:t xml:space="preserve"> </w:t>
      </w:r>
      <w:r w:rsidRPr="00FF55F2">
        <w:rPr>
          <w:rStyle w:val="Emphasis"/>
        </w:rPr>
        <w:t>general principles</w:t>
      </w:r>
      <w:r w:rsidRPr="00FF55F2">
        <w:rPr>
          <w:sz w:val="16"/>
        </w:rPr>
        <w:t xml:space="preserve"> </w:t>
      </w:r>
      <w:r w:rsidRPr="00FF55F2">
        <w:rPr>
          <w:rStyle w:val="StyleUnderline"/>
        </w:rPr>
        <w:t>are applicable</w:t>
      </w:r>
      <w:r w:rsidRPr="00FF55F2">
        <w:rPr>
          <w:sz w:val="16"/>
        </w:rPr>
        <w:t xml:space="preserve"> to any region. </w:t>
      </w:r>
      <w:r w:rsidRPr="00FF55F2">
        <w:rPr>
          <w:rStyle w:val="StyleUnderline"/>
        </w:rPr>
        <w:t>Rules also include th</w:t>
      </w:r>
      <w:r w:rsidRPr="000B05AD">
        <w:rPr>
          <w:rStyle w:val="StyleUnderline"/>
        </w:rPr>
        <w:t xml:space="preserve">e </w:t>
      </w:r>
      <w:r w:rsidRPr="00A0773A">
        <w:rPr>
          <w:rStyle w:val="StyleUnderline"/>
          <w:highlight w:val="cyan"/>
        </w:rPr>
        <w:t>Arctic nations'</w:t>
      </w:r>
      <w:r w:rsidRPr="000B05AD">
        <w:rPr>
          <w:sz w:val="16"/>
        </w:rPr>
        <w:t xml:space="preserve"> </w:t>
      </w:r>
      <w:r w:rsidRPr="000B05AD">
        <w:rPr>
          <w:rStyle w:val="Emphasis"/>
        </w:rPr>
        <w:t>own</w:t>
      </w:r>
      <w:r w:rsidRPr="000B05AD">
        <w:rPr>
          <w:sz w:val="16"/>
        </w:rPr>
        <w:t xml:space="preserve"> federal or </w:t>
      </w:r>
      <w:r w:rsidRPr="00FF55F2">
        <w:rPr>
          <w:rStyle w:val="Emphasis"/>
        </w:rPr>
        <w:t>national</w:t>
      </w:r>
      <w:r w:rsidRPr="00FF55F2">
        <w:rPr>
          <w:sz w:val="16"/>
        </w:rPr>
        <w:t xml:space="preserve"> </w:t>
      </w:r>
      <w:r w:rsidRPr="00FF55F2">
        <w:rPr>
          <w:rStyle w:val="StyleUnderline"/>
        </w:rPr>
        <w:t>laws and</w:t>
      </w:r>
      <w:r w:rsidRPr="00FF55F2">
        <w:rPr>
          <w:sz w:val="16"/>
        </w:rPr>
        <w:t xml:space="preserve"> </w:t>
      </w:r>
      <w:r w:rsidRPr="00FF55F2">
        <w:rPr>
          <w:rStyle w:val="Emphasis"/>
        </w:rPr>
        <w:t>sub-national</w:t>
      </w:r>
      <w:r w:rsidRPr="00A0773A">
        <w:rPr>
          <w:sz w:val="16"/>
          <w:highlight w:val="cyan"/>
        </w:rPr>
        <w:t xml:space="preserve"> </w:t>
      </w:r>
      <w:r w:rsidRPr="00A0773A">
        <w:rPr>
          <w:rStyle w:val="StyleUnderline"/>
          <w:highlight w:val="cyan"/>
        </w:rPr>
        <w:t>laws</w:t>
      </w:r>
      <w:r w:rsidRPr="000B05AD">
        <w:rPr>
          <w:rStyle w:val="StyleUnderline"/>
        </w:rPr>
        <w:t xml:space="preserve"> within the Arctic countries, like those of provinces, states, territories, municipalities, and cities. The </w:t>
      </w:r>
      <w:r w:rsidRPr="00A0773A">
        <w:rPr>
          <w:rStyle w:val="StyleUnderline"/>
          <w:highlight w:val="cyan"/>
        </w:rPr>
        <w:t>laws</w:t>
      </w:r>
      <w:r w:rsidRPr="000B05AD">
        <w:rPr>
          <w:rStyle w:val="StyleUnderline"/>
        </w:rPr>
        <w:t xml:space="preserve">, rules, </w:t>
      </w:r>
      <w:r w:rsidRPr="00FF55F2">
        <w:rPr>
          <w:rStyle w:val="StyleUnderline"/>
        </w:rPr>
        <w:t xml:space="preserve">and practices </w:t>
      </w:r>
      <w:r w:rsidRPr="00A0773A">
        <w:rPr>
          <w:rStyle w:val="StyleUnderline"/>
          <w:highlight w:val="cyan"/>
        </w:rPr>
        <w:t>of</w:t>
      </w:r>
      <w:r w:rsidRPr="000B05AD">
        <w:rPr>
          <w:rStyle w:val="StyleUnderline"/>
        </w:rPr>
        <w:t xml:space="preserve"> indigenous, aboriginal, </w:t>
      </w:r>
      <w:r w:rsidRPr="00FF55F2">
        <w:rPr>
          <w:rStyle w:val="StyleUnderline"/>
        </w:rPr>
        <w:t>or</w:t>
      </w:r>
      <w:r w:rsidRPr="00FF55F2">
        <w:rPr>
          <w:sz w:val="16"/>
        </w:rPr>
        <w:t xml:space="preserve"> </w:t>
      </w:r>
      <w:r w:rsidRPr="00A0773A">
        <w:rPr>
          <w:rStyle w:val="Emphasis"/>
          <w:highlight w:val="cyan"/>
        </w:rPr>
        <w:t>native peoples</w:t>
      </w:r>
      <w:r w:rsidRPr="000B05AD">
        <w:rPr>
          <w:sz w:val="16"/>
        </w:rPr>
        <w:t xml:space="preserve"> </w:t>
      </w:r>
      <w:r w:rsidRPr="000B05AD">
        <w:rPr>
          <w:rStyle w:val="StyleUnderline"/>
        </w:rPr>
        <w:t>not linked to any country's law-making institutions are also included</w:t>
      </w:r>
      <w:r w:rsidRPr="000B05AD">
        <w:rPr>
          <w:sz w:val="16"/>
        </w:rPr>
        <w:t xml:space="preserve"> in our accounting. </w:t>
      </w:r>
      <w:r w:rsidRPr="000B05AD">
        <w:rPr>
          <w:rStyle w:val="StyleUnderline"/>
        </w:rPr>
        <w:t>There are also important rules that cover a</w:t>
      </w:r>
      <w:r w:rsidRPr="000B05AD">
        <w:rPr>
          <w:sz w:val="16"/>
        </w:rPr>
        <w:t xml:space="preserve"> </w:t>
      </w:r>
      <w:r w:rsidRPr="000B05AD">
        <w:rPr>
          <w:rStyle w:val="Emphasis"/>
        </w:rPr>
        <w:t>region</w:t>
      </w:r>
      <w:r w:rsidRPr="000B05AD">
        <w:rPr>
          <w:sz w:val="16"/>
        </w:rPr>
        <w:t xml:space="preserve"> [*277] or a part </w:t>
      </w:r>
      <w:r w:rsidRPr="000B05AD">
        <w:rPr>
          <w:rStyle w:val="StyleUnderline"/>
        </w:rPr>
        <w:t>of the Arctic, such as the</w:t>
      </w:r>
      <w:r w:rsidRPr="000B05AD">
        <w:rPr>
          <w:sz w:val="16"/>
        </w:rPr>
        <w:t xml:space="preserve"> </w:t>
      </w:r>
      <w:r w:rsidRPr="00FF55F2">
        <w:rPr>
          <w:rStyle w:val="Emphasis"/>
        </w:rPr>
        <w:t>marine</w:t>
      </w:r>
      <w:r w:rsidRPr="00FF55F2">
        <w:rPr>
          <w:sz w:val="16"/>
        </w:rPr>
        <w:t xml:space="preserve"> </w:t>
      </w:r>
      <w:r w:rsidRPr="00FF55F2">
        <w:rPr>
          <w:rStyle w:val="StyleUnderline"/>
        </w:rPr>
        <w:t>environment</w:t>
      </w:r>
      <w:r w:rsidRPr="000B05AD">
        <w:rPr>
          <w:sz w:val="16"/>
        </w:rPr>
        <w:t xml:space="preserve"> of the Northeast Atlantic or an agreement among some Arctic countries on the protection of a particular fish species or mammal.</w:t>
      </w:r>
    </w:p>
    <w:p w14:paraId="5FDCAF5B" w14:textId="77777777" w:rsidR="00095167" w:rsidRPr="000B05AD" w:rsidRDefault="00095167" w:rsidP="00095167">
      <w:pPr>
        <w:rPr>
          <w:sz w:val="16"/>
        </w:rPr>
      </w:pPr>
      <w:r w:rsidRPr="000B05AD">
        <w:rPr>
          <w:sz w:val="16"/>
        </w:rPr>
        <w:t xml:space="preserve">However, </w:t>
      </w:r>
      <w:r w:rsidRPr="000B05AD">
        <w:rPr>
          <w:rStyle w:val="StyleUnderline"/>
        </w:rPr>
        <w:t xml:space="preserve">these laws represent </w:t>
      </w:r>
      <w:r w:rsidRPr="00A0773A">
        <w:rPr>
          <w:rStyle w:val="StyleUnderline"/>
          <w:highlight w:val="cyan"/>
        </w:rPr>
        <w:t>the</w:t>
      </w:r>
      <w:r w:rsidRPr="00A0773A">
        <w:rPr>
          <w:sz w:val="16"/>
          <w:highlight w:val="cyan"/>
        </w:rPr>
        <w:t xml:space="preserve"> </w:t>
      </w:r>
      <w:r w:rsidRPr="00A0773A">
        <w:rPr>
          <w:rStyle w:val="Emphasis"/>
          <w:highlight w:val="cyan"/>
        </w:rPr>
        <w:t>tip of the iceberg</w:t>
      </w:r>
      <w:r w:rsidRPr="00A0773A">
        <w:rPr>
          <w:rStyle w:val="StyleUnderline"/>
          <w:highlight w:val="cyan"/>
        </w:rPr>
        <w:t>. Agreements</w:t>
      </w:r>
      <w:r w:rsidRPr="000B05AD">
        <w:rPr>
          <w:rStyle w:val="StyleUnderline"/>
        </w:rPr>
        <w:t xml:space="preserve">, with </w:t>
      </w:r>
      <w:r w:rsidRPr="000B05AD">
        <w:rPr>
          <w:rStyle w:val="Emphasis"/>
        </w:rPr>
        <w:t>many different names</w:t>
      </w:r>
      <w:r w:rsidRPr="000B05AD">
        <w:rPr>
          <w:rStyle w:val="StyleUnderline"/>
        </w:rPr>
        <w:t xml:space="preserve">, </w:t>
      </w:r>
      <w:r w:rsidRPr="00A0773A">
        <w:rPr>
          <w:rStyle w:val="StyleUnderline"/>
          <w:highlight w:val="cyan"/>
        </w:rPr>
        <w:t>number in the</w:t>
      </w:r>
      <w:r w:rsidRPr="00A0773A">
        <w:rPr>
          <w:sz w:val="16"/>
          <w:highlight w:val="cyan"/>
        </w:rPr>
        <w:t xml:space="preserve"> </w:t>
      </w:r>
      <w:r w:rsidRPr="00A0773A">
        <w:rPr>
          <w:rStyle w:val="Emphasis"/>
          <w:highlight w:val="cyan"/>
        </w:rPr>
        <w:t>hundreds</w:t>
      </w:r>
      <w:r w:rsidRPr="00A0773A">
        <w:rPr>
          <w:rStyle w:val="StyleUnderline"/>
          <w:highlight w:val="cyan"/>
        </w:rPr>
        <w:t>.</w:t>
      </w:r>
      <w:r w:rsidRPr="000B05AD">
        <w:rPr>
          <w:rStyle w:val="StyleUnderline"/>
        </w:rPr>
        <w:t xml:space="preserve"> They include</w:t>
      </w:r>
      <w:r w:rsidRPr="000B05AD">
        <w:rPr>
          <w:sz w:val="16"/>
        </w:rPr>
        <w:t xml:space="preserve"> </w:t>
      </w:r>
      <w:r w:rsidRPr="00FF55F2">
        <w:rPr>
          <w:rStyle w:val="Emphasis"/>
        </w:rPr>
        <w:t>memoranda</w:t>
      </w:r>
      <w:r w:rsidRPr="000B05AD">
        <w:rPr>
          <w:sz w:val="16"/>
        </w:rPr>
        <w:t xml:space="preserve"> of understanding (agreements that give the terms of a commitment among parties) </w:t>
      </w:r>
      <w:r w:rsidRPr="000B05AD">
        <w:rPr>
          <w:rStyle w:val="StyleUnderline"/>
        </w:rPr>
        <w:t>and</w:t>
      </w:r>
      <w:r w:rsidRPr="000B05AD">
        <w:rPr>
          <w:sz w:val="16"/>
        </w:rPr>
        <w:t xml:space="preserve"> </w:t>
      </w:r>
      <w:r w:rsidRPr="00A0773A">
        <w:rPr>
          <w:rStyle w:val="Emphasis"/>
          <w:highlight w:val="cyan"/>
        </w:rPr>
        <w:t>diplomatic letters</w:t>
      </w:r>
      <w:r w:rsidRPr="000B05AD">
        <w:rPr>
          <w:sz w:val="16"/>
        </w:rPr>
        <w:t xml:space="preserve"> between or among nations or local governments and indigenous peoples in the Arctic. We also include influential sources such as customary international law and the opinions and </w:t>
      </w:r>
      <w:r w:rsidRPr="00FF55F2">
        <w:rPr>
          <w:rStyle w:val="StyleUnderline"/>
        </w:rPr>
        <w:t>decisions</w:t>
      </w:r>
      <w:r w:rsidRPr="000B05AD">
        <w:rPr>
          <w:rStyle w:val="StyleUnderline"/>
        </w:rPr>
        <w:t xml:space="preserve"> of</w:t>
      </w:r>
      <w:r w:rsidRPr="000B05AD">
        <w:rPr>
          <w:sz w:val="16"/>
        </w:rPr>
        <w:t xml:space="preserve"> </w:t>
      </w:r>
      <w:r w:rsidRPr="00A0773A">
        <w:rPr>
          <w:rStyle w:val="Emphasis"/>
          <w:highlight w:val="cyan"/>
        </w:rPr>
        <w:t>courts</w:t>
      </w:r>
      <w:r w:rsidRPr="000B05AD">
        <w:rPr>
          <w:sz w:val="16"/>
        </w:rPr>
        <w:t xml:space="preserve"> or other tribunals. Other </w:t>
      </w:r>
      <w:r w:rsidRPr="000B05AD">
        <w:rPr>
          <w:rStyle w:val="StyleUnderline"/>
        </w:rPr>
        <w:t>sources of</w:t>
      </w:r>
      <w:r w:rsidRPr="000B05AD">
        <w:rPr>
          <w:sz w:val="16"/>
        </w:rPr>
        <w:t xml:space="preserve"> </w:t>
      </w:r>
      <w:r w:rsidRPr="00A0773A">
        <w:rPr>
          <w:rStyle w:val="Emphasis"/>
          <w:highlight w:val="cyan"/>
        </w:rPr>
        <w:t>soft law</w:t>
      </w:r>
      <w:r w:rsidRPr="000B05AD">
        <w:rPr>
          <w:sz w:val="16"/>
        </w:rPr>
        <w:t xml:space="preserve"> that are influential in the Arctic are the declarations and principles made at international meetings, </w:t>
      </w:r>
      <w:r w:rsidRPr="000B05AD">
        <w:rPr>
          <w:rStyle w:val="StyleUnderline"/>
        </w:rPr>
        <w:t>such as</w:t>
      </w:r>
      <w:r w:rsidRPr="000B05AD">
        <w:rPr>
          <w:sz w:val="16"/>
        </w:rPr>
        <w:t xml:space="preserve"> those of </w:t>
      </w:r>
      <w:r w:rsidRPr="000B05AD">
        <w:rPr>
          <w:rStyle w:val="StyleUnderline"/>
        </w:rPr>
        <w:t>the</w:t>
      </w:r>
      <w:r w:rsidRPr="000B05AD">
        <w:rPr>
          <w:sz w:val="16"/>
        </w:rPr>
        <w:t xml:space="preserve"> </w:t>
      </w:r>
      <w:r w:rsidRPr="00A0773A">
        <w:rPr>
          <w:rStyle w:val="Emphasis"/>
          <w:highlight w:val="cyan"/>
        </w:rPr>
        <w:t>U</w:t>
      </w:r>
      <w:r w:rsidRPr="000B05AD">
        <w:rPr>
          <w:sz w:val="16"/>
        </w:rPr>
        <w:t xml:space="preserve">nited </w:t>
      </w:r>
      <w:r w:rsidRPr="00A0773A">
        <w:rPr>
          <w:rStyle w:val="Emphasis"/>
          <w:highlight w:val="cyan"/>
        </w:rPr>
        <w:t>N</w:t>
      </w:r>
      <w:r w:rsidRPr="000B05AD">
        <w:rPr>
          <w:sz w:val="16"/>
        </w:rPr>
        <w:t xml:space="preserve">ations General Assembly, </w:t>
      </w:r>
      <w:r w:rsidRPr="00A0773A">
        <w:rPr>
          <w:rStyle w:val="Emphasis"/>
          <w:highlight w:val="cyan"/>
        </w:rPr>
        <w:t>conferences</w:t>
      </w:r>
      <w:r w:rsidRPr="000B05AD">
        <w:rPr>
          <w:sz w:val="16"/>
        </w:rPr>
        <w:t xml:space="preserve">, </w:t>
      </w:r>
      <w:r w:rsidRPr="000B05AD">
        <w:rPr>
          <w:rStyle w:val="StyleUnderline"/>
        </w:rPr>
        <w:t>and</w:t>
      </w:r>
      <w:r w:rsidRPr="000B05AD">
        <w:rPr>
          <w:sz w:val="16"/>
        </w:rPr>
        <w:t xml:space="preserve"> as preliminary </w:t>
      </w:r>
      <w:r w:rsidRPr="000B05AD">
        <w:rPr>
          <w:rStyle w:val="Emphasis"/>
        </w:rPr>
        <w:t>statements</w:t>
      </w:r>
      <w:r w:rsidRPr="000B05AD">
        <w:rPr>
          <w:sz w:val="16"/>
        </w:rPr>
        <w:t xml:space="preserve"> </w:t>
      </w:r>
      <w:r w:rsidRPr="000B05AD">
        <w:rPr>
          <w:rStyle w:val="StyleUnderline"/>
        </w:rPr>
        <w:t>to</w:t>
      </w:r>
      <w:r w:rsidRPr="000B05AD">
        <w:rPr>
          <w:sz w:val="16"/>
        </w:rPr>
        <w:t xml:space="preserve"> later legally </w:t>
      </w:r>
      <w:r w:rsidRPr="00A0773A">
        <w:rPr>
          <w:rStyle w:val="Emphasis"/>
          <w:highlight w:val="cyan"/>
        </w:rPr>
        <w:t>binding agreements</w:t>
      </w:r>
      <w:r w:rsidRPr="000B05AD">
        <w:rPr>
          <w:rStyle w:val="StyleUnderline"/>
        </w:rPr>
        <w:t>. Also important are</w:t>
      </w:r>
      <w:r w:rsidRPr="000B05AD">
        <w:rPr>
          <w:sz w:val="16"/>
        </w:rPr>
        <w:t xml:space="preserve"> </w:t>
      </w:r>
      <w:r w:rsidRPr="00FF55F2">
        <w:rPr>
          <w:rStyle w:val="Emphasis"/>
        </w:rPr>
        <w:t>local</w:t>
      </w:r>
      <w:r w:rsidRPr="00FF55F2">
        <w:rPr>
          <w:sz w:val="16"/>
        </w:rPr>
        <w:t xml:space="preserve"> </w:t>
      </w:r>
      <w:r w:rsidRPr="00FF55F2">
        <w:rPr>
          <w:rStyle w:val="StyleUnderline"/>
        </w:rPr>
        <w:t>agreements</w:t>
      </w:r>
      <w:r w:rsidRPr="000B05AD">
        <w:rPr>
          <w:rStyle w:val="StyleUnderline"/>
        </w:rPr>
        <w:t xml:space="preserve"> between or among </w:t>
      </w:r>
      <w:r w:rsidRPr="000B05AD">
        <w:rPr>
          <w:rStyle w:val="Emphasis"/>
        </w:rPr>
        <w:t>tribes, governments, and businesses</w:t>
      </w:r>
      <w:r w:rsidRPr="000B05AD">
        <w:rPr>
          <w:sz w:val="16"/>
        </w:rPr>
        <w:t>.</w:t>
      </w:r>
    </w:p>
    <w:p w14:paraId="3040149F" w14:textId="77777777" w:rsidR="00095167" w:rsidRPr="000B05AD" w:rsidRDefault="00095167" w:rsidP="00095167">
      <w:pPr>
        <w:rPr>
          <w:rStyle w:val="Emphasis"/>
        </w:rPr>
      </w:pPr>
      <w:r w:rsidRPr="000B05AD">
        <w:rPr>
          <w:rStyle w:val="StyleUnderline"/>
        </w:rPr>
        <w:t xml:space="preserve">The overall </w:t>
      </w:r>
      <w:r w:rsidRPr="00A0773A">
        <w:rPr>
          <w:rStyle w:val="StyleUnderline"/>
          <w:highlight w:val="cyan"/>
        </w:rPr>
        <w:t>combination</w:t>
      </w:r>
      <w:r w:rsidRPr="000B05AD">
        <w:rPr>
          <w:rStyle w:val="StyleUnderline"/>
        </w:rPr>
        <w:t xml:space="preserve"> of components </w:t>
      </w:r>
      <w:r w:rsidRPr="00A0773A">
        <w:rPr>
          <w:rStyle w:val="StyleUnderline"/>
          <w:highlight w:val="cyan"/>
        </w:rPr>
        <w:t>is</w:t>
      </w:r>
      <w:r w:rsidRPr="000B05AD">
        <w:rPr>
          <w:rStyle w:val="StyleUnderline"/>
        </w:rPr>
        <w:t xml:space="preserve"> like </w:t>
      </w:r>
      <w:r w:rsidRPr="00A0773A">
        <w:rPr>
          <w:rStyle w:val="StyleUnderline"/>
          <w:highlight w:val="cyan"/>
        </w:rPr>
        <w:t>a</w:t>
      </w:r>
      <w:r w:rsidRPr="00A0773A">
        <w:rPr>
          <w:sz w:val="16"/>
          <w:highlight w:val="cyan"/>
        </w:rPr>
        <w:t xml:space="preserve"> </w:t>
      </w:r>
      <w:r w:rsidRPr="00A0773A">
        <w:rPr>
          <w:rStyle w:val="Emphasis"/>
          <w:highlight w:val="cyan"/>
        </w:rPr>
        <w:t>Russian doll</w:t>
      </w:r>
      <w:r w:rsidRPr="000B05AD">
        <w:rPr>
          <w:rStyle w:val="StyleUnderline"/>
        </w:rPr>
        <w:t xml:space="preserve">. </w:t>
      </w:r>
      <w:r w:rsidRPr="00A0773A">
        <w:rPr>
          <w:rStyle w:val="StyleUnderline"/>
          <w:highlight w:val="cyan"/>
        </w:rPr>
        <w:t xml:space="preserve">The </w:t>
      </w:r>
      <w:r w:rsidRPr="00FF55F2">
        <w:rPr>
          <w:rStyle w:val="StyleUnderline"/>
        </w:rPr>
        <w:t>layers</w:t>
      </w:r>
      <w:r w:rsidRPr="000B05AD">
        <w:rPr>
          <w:sz w:val="16"/>
        </w:rPr>
        <w:t xml:space="preserve"> </w:t>
      </w:r>
      <w:r w:rsidRPr="000B05AD">
        <w:rPr>
          <w:rStyle w:val="Emphasis"/>
        </w:rPr>
        <w:t xml:space="preserve">influence, touch on, and </w:t>
      </w:r>
      <w:r w:rsidRPr="00FF55F2">
        <w:rPr>
          <w:rStyle w:val="Emphasis"/>
        </w:rPr>
        <w:t xml:space="preserve">cover a </w:t>
      </w:r>
      <w:r w:rsidRPr="00A0773A">
        <w:rPr>
          <w:rStyle w:val="Emphasis"/>
          <w:highlight w:val="cyan"/>
        </w:rPr>
        <w:t>region</w:t>
      </w:r>
      <w:r w:rsidRPr="00A0773A">
        <w:rPr>
          <w:sz w:val="16"/>
          <w:highlight w:val="cyan"/>
        </w:rPr>
        <w:t xml:space="preserve"> </w:t>
      </w:r>
      <w:r w:rsidRPr="00FF55F2">
        <w:rPr>
          <w:rStyle w:val="StyleUnderline"/>
        </w:rPr>
        <w:t xml:space="preserve">that </w:t>
      </w:r>
      <w:r w:rsidRPr="00A0773A">
        <w:rPr>
          <w:rStyle w:val="StyleUnderline"/>
          <w:highlight w:val="cyan"/>
        </w:rPr>
        <w:t>is</w:t>
      </w:r>
      <w:r w:rsidRPr="00A0773A">
        <w:rPr>
          <w:sz w:val="16"/>
          <w:highlight w:val="cyan"/>
        </w:rPr>
        <w:t xml:space="preserve"> </w:t>
      </w:r>
      <w:r w:rsidRPr="00A0773A">
        <w:rPr>
          <w:rStyle w:val="Emphasis"/>
          <w:highlight w:val="cyan"/>
        </w:rPr>
        <w:t>not</w:t>
      </w:r>
      <w:r w:rsidRPr="000B05AD">
        <w:rPr>
          <w:rStyle w:val="Emphasis"/>
        </w:rPr>
        <w:t xml:space="preserve"> a </w:t>
      </w:r>
      <w:r w:rsidRPr="00A0773A">
        <w:rPr>
          <w:rStyle w:val="Emphasis"/>
          <w:highlight w:val="cyan"/>
        </w:rPr>
        <w:t>legally defined</w:t>
      </w:r>
      <w:r w:rsidRPr="000B05AD">
        <w:rPr>
          <w:rStyle w:val="Emphasis"/>
        </w:rPr>
        <w:t xml:space="preserve"> place: the Arctic</w:t>
      </w:r>
      <w:r w:rsidRPr="000B05AD">
        <w:rPr>
          <w:rStyle w:val="StyleUnderline"/>
        </w:rPr>
        <w:t>. One summary of rules that target the</w:t>
      </w:r>
      <w:r w:rsidRPr="000B05AD">
        <w:rPr>
          <w:sz w:val="16"/>
        </w:rPr>
        <w:t xml:space="preserve"> environment of some or </w:t>
      </w:r>
      <w:proofErr w:type="gramStart"/>
      <w:r w:rsidRPr="000B05AD">
        <w:rPr>
          <w:sz w:val="16"/>
        </w:rPr>
        <w:t>all of</w:t>
      </w:r>
      <w:proofErr w:type="gramEnd"/>
      <w:r w:rsidRPr="000B05AD">
        <w:rPr>
          <w:sz w:val="16"/>
        </w:rPr>
        <w:t xml:space="preserve"> the </w:t>
      </w:r>
      <w:r w:rsidRPr="000B05AD">
        <w:rPr>
          <w:rStyle w:val="StyleUnderline"/>
        </w:rPr>
        <w:t>Arctic</w:t>
      </w:r>
      <w:r w:rsidRPr="000B05AD">
        <w:rPr>
          <w:sz w:val="16"/>
        </w:rPr>
        <w:t xml:space="preserve"> countries </w:t>
      </w:r>
      <w:r w:rsidRPr="000B05AD">
        <w:rPr>
          <w:rStyle w:val="StyleUnderline"/>
        </w:rPr>
        <w:t>fills</w:t>
      </w:r>
      <w:r w:rsidRPr="000B05AD">
        <w:rPr>
          <w:sz w:val="16"/>
        </w:rPr>
        <w:t xml:space="preserve"> </w:t>
      </w:r>
      <w:r w:rsidRPr="000B05AD">
        <w:rPr>
          <w:rStyle w:val="Emphasis"/>
        </w:rPr>
        <w:t>350 pages</w:t>
      </w:r>
      <w:r w:rsidRPr="000B05AD">
        <w:rPr>
          <w:sz w:val="16"/>
        </w:rPr>
        <w:t xml:space="preserve">, 170 </w:t>
      </w:r>
      <w:r w:rsidRPr="000B05AD">
        <w:rPr>
          <w:rStyle w:val="StyleUnderline"/>
        </w:rPr>
        <w:t>and</w:t>
      </w:r>
      <w:r w:rsidRPr="000B05AD">
        <w:rPr>
          <w:sz w:val="16"/>
        </w:rPr>
        <w:t xml:space="preserve"> that </w:t>
      </w:r>
      <w:r w:rsidRPr="000B05AD">
        <w:rPr>
          <w:rStyle w:val="StyleUnderline"/>
        </w:rPr>
        <w:t>does</w:t>
      </w:r>
      <w:r w:rsidRPr="000B05AD">
        <w:rPr>
          <w:sz w:val="16"/>
        </w:rPr>
        <w:t xml:space="preserve"> </w:t>
      </w:r>
      <w:r w:rsidRPr="000B05AD">
        <w:rPr>
          <w:rStyle w:val="Emphasis"/>
        </w:rPr>
        <w:t>not</w:t>
      </w:r>
      <w:r w:rsidRPr="000B05AD">
        <w:rPr>
          <w:sz w:val="16"/>
        </w:rPr>
        <w:t xml:space="preserve"> </w:t>
      </w:r>
      <w:r w:rsidRPr="000B05AD">
        <w:rPr>
          <w:rStyle w:val="StyleUnderline"/>
        </w:rPr>
        <w:t>include</w:t>
      </w:r>
      <w:r w:rsidRPr="000B05AD">
        <w:rPr>
          <w:sz w:val="16"/>
        </w:rPr>
        <w:t xml:space="preserve"> </w:t>
      </w:r>
      <w:r w:rsidRPr="000B05AD">
        <w:rPr>
          <w:rStyle w:val="Emphasis"/>
        </w:rPr>
        <w:t>separate</w:t>
      </w:r>
      <w:r w:rsidRPr="000B05AD">
        <w:rPr>
          <w:sz w:val="16"/>
        </w:rPr>
        <w:t xml:space="preserve"> </w:t>
      </w:r>
      <w:r w:rsidRPr="000B05AD">
        <w:rPr>
          <w:rStyle w:val="StyleUnderline"/>
        </w:rPr>
        <w:t>sections on the Law of the</w:t>
      </w:r>
      <w:r w:rsidRPr="000B05AD">
        <w:rPr>
          <w:sz w:val="16"/>
        </w:rPr>
        <w:t xml:space="preserve"> </w:t>
      </w:r>
      <w:r w:rsidRPr="000B05AD">
        <w:rPr>
          <w:rStyle w:val="Emphasis"/>
        </w:rPr>
        <w:t>Sea</w:t>
      </w:r>
      <w:r w:rsidRPr="000B05AD">
        <w:rPr>
          <w:rStyle w:val="StyleUnderline"/>
        </w:rPr>
        <w:t xml:space="preserve">, </w:t>
      </w:r>
      <w:r w:rsidRPr="000B05AD">
        <w:rPr>
          <w:rStyle w:val="Emphasis"/>
        </w:rPr>
        <w:t>Fisheries</w:t>
      </w:r>
      <w:r w:rsidRPr="000B05AD">
        <w:rPr>
          <w:rStyle w:val="StyleUnderline"/>
        </w:rPr>
        <w:t xml:space="preserve">, </w:t>
      </w:r>
      <w:r w:rsidRPr="000B05AD">
        <w:rPr>
          <w:rStyle w:val="Emphasis"/>
        </w:rPr>
        <w:t>Indigenous</w:t>
      </w:r>
      <w:r w:rsidRPr="000B05AD">
        <w:rPr>
          <w:sz w:val="16"/>
        </w:rPr>
        <w:t xml:space="preserve"> </w:t>
      </w:r>
      <w:r w:rsidRPr="000B05AD">
        <w:rPr>
          <w:rStyle w:val="StyleUnderline"/>
        </w:rPr>
        <w:t>Peoples, and</w:t>
      </w:r>
      <w:r w:rsidRPr="000B05AD">
        <w:rPr>
          <w:sz w:val="16"/>
        </w:rPr>
        <w:t xml:space="preserve"> </w:t>
      </w:r>
      <w:r w:rsidRPr="000B05AD">
        <w:rPr>
          <w:rStyle w:val="Emphasis"/>
        </w:rPr>
        <w:t>Shipping</w:t>
      </w:r>
      <w:r w:rsidRPr="000B05AD">
        <w:rPr>
          <w:sz w:val="16"/>
        </w:rPr>
        <w:t xml:space="preserve">, </w:t>
      </w:r>
      <w:r w:rsidRPr="000B05AD">
        <w:rPr>
          <w:rStyle w:val="StyleUnderline"/>
        </w:rPr>
        <w:t>among other topics, in a tome that numbers</w:t>
      </w:r>
      <w:r w:rsidRPr="000B05AD">
        <w:rPr>
          <w:sz w:val="16"/>
        </w:rPr>
        <w:t xml:space="preserve"> </w:t>
      </w:r>
      <w:r w:rsidRPr="000B05AD">
        <w:rPr>
          <w:rStyle w:val="Emphasis"/>
        </w:rPr>
        <w:t>1,484 pages</w:t>
      </w:r>
      <w:r w:rsidRPr="000B05AD">
        <w:rPr>
          <w:sz w:val="16"/>
        </w:rPr>
        <w:t>.</w:t>
      </w:r>
    </w:p>
    <w:p w14:paraId="2563D415" w14:textId="77777777" w:rsidR="00095167" w:rsidRPr="000B05AD" w:rsidRDefault="00095167" w:rsidP="00095167">
      <w:pPr>
        <w:rPr>
          <w:sz w:val="16"/>
        </w:rPr>
      </w:pPr>
      <w:r w:rsidRPr="000B05AD">
        <w:rPr>
          <w:sz w:val="16"/>
        </w:rPr>
        <w:t>A focus on conditions of human beings, the poor, and the indigenous leads to a broad investigation of additional rules. Rules govern both the physical environment, the cultural and human environment, sustainability, and human rights. The rules cover health effects on people and wildlife, in addition to, and sometimes in tension with, effects on the atmosphere, the water, and the land.</w:t>
      </w:r>
    </w:p>
    <w:p w14:paraId="01CBE593" w14:textId="77777777" w:rsidR="00095167" w:rsidRDefault="00095167" w:rsidP="00095167">
      <w:pPr>
        <w:rPr>
          <w:sz w:val="16"/>
        </w:rPr>
      </w:pPr>
      <w:r w:rsidRPr="001273D2">
        <w:rPr>
          <w:rStyle w:val="StyleUnderline"/>
          <w:highlight w:val="cyan"/>
        </w:rPr>
        <w:t>What to</w:t>
      </w:r>
      <w:r w:rsidRPr="001273D2">
        <w:rPr>
          <w:sz w:val="16"/>
          <w:highlight w:val="cyan"/>
        </w:rPr>
        <w:t xml:space="preserve"> </w:t>
      </w:r>
      <w:r w:rsidRPr="001273D2">
        <w:rPr>
          <w:rStyle w:val="Emphasis"/>
          <w:highlight w:val="cyan"/>
        </w:rPr>
        <w:t>include</w:t>
      </w:r>
      <w:r w:rsidRPr="000B05AD">
        <w:rPr>
          <w:sz w:val="16"/>
        </w:rPr>
        <w:t xml:space="preserve"> here </w:t>
      </w:r>
      <w:r w:rsidRPr="001273D2">
        <w:rPr>
          <w:rStyle w:val="StyleUnderline"/>
          <w:highlight w:val="cyan"/>
        </w:rPr>
        <w:t>is</w:t>
      </w:r>
      <w:r w:rsidRPr="001273D2">
        <w:rPr>
          <w:sz w:val="16"/>
          <w:highlight w:val="cyan"/>
        </w:rPr>
        <w:t xml:space="preserve"> </w:t>
      </w:r>
      <w:r w:rsidRPr="001273D2">
        <w:rPr>
          <w:rStyle w:val="Emphasis"/>
          <w:highlight w:val="cyan"/>
        </w:rPr>
        <w:t>not</w:t>
      </w:r>
      <w:r w:rsidRPr="000B05AD">
        <w:rPr>
          <w:sz w:val="16"/>
        </w:rPr>
        <w:t xml:space="preserve"> </w:t>
      </w:r>
      <w:r w:rsidRPr="000B05AD">
        <w:rPr>
          <w:rStyle w:val="StyleUnderline"/>
        </w:rPr>
        <w:t>a matter of</w:t>
      </w:r>
      <w:r w:rsidRPr="000B05AD">
        <w:rPr>
          <w:sz w:val="16"/>
        </w:rPr>
        <w:t xml:space="preserve"> </w:t>
      </w:r>
      <w:r w:rsidRPr="001273D2">
        <w:rPr>
          <w:rStyle w:val="Emphasis"/>
          <w:highlight w:val="cyan"/>
        </w:rPr>
        <w:t>consensus</w:t>
      </w:r>
      <w:r w:rsidRPr="000B05AD">
        <w:rPr>
          <w:sz w:val="16"/>
        </w:rPr>
        <w:t xml:space="preserve"> </w:t>
      </w:r>
      <w:r w:rsidRPr="000B05AD">
        <w:rPr>
          <w:rStyle w:val="StyleUnderline"/>
        </w:rPr>
        <w:t>among academics, policymakers and stakeholders. However</w:t>
      </w:r>
      <w:r w:rsidRPr="000B05AD">
        <w:rPr>
          <w:sz w:val="16"/>
        </w:rPr>
        <w:t xml:space="preserve">, for our purposes, </w:t>
      </w:r>
      <w:r w:rsidRPr="001273D2">
        <w:rPr>
          <w:rStyle w:val="StyleUnderline"/>
          <w:highlight w:val="cyan"/>
        </w:rPr>
        <w:t>conclusions are</w:t>
      </w:r>
      <w:r w:rsidRPr="001273D2">
        <w:rPr>
          <w:sz w:val="16"/>
          <w:highlight w:val="cyan"/>
        </w:rPr>
        <w:t xml:space="preserve"> </w:t>
      </w:r>
      <w:r w:rsidRPr="001273D2">
        <w:rPr>
          <w:rStyle w:val="Emphasis"/>
          <w:highlight w:val="cyan"/>
        </w:rPr>
        <w:t>necessary</w:t>
      </w:r>
      <w:r w:rsidRPr="000B05AD">
        <w:rPr>
          <w:sz w:val="16"/>
        </w:rPr>
        <w:t xml:space="preserve"> </w:t>
      </w:r>
      <w:r w:rsidRPr="000B05AD">
        <w:rPr>
          <w:rStyle w:val="StyleUnderline"/>
        </w:rPr>
        <w:t>if</w:t>
      </w:r>
      <w:r w:rsidRPr="000B05AD">
        <w:rPr>
          <w:sz w:val="16"/>
        </w:rPr>
        <w:t xml:space="preserve"> </w:t>
      </w:r>
      <w:r w:rsidRPr="000B05AD">
        <w:rPr>
          <w:rStyle w:val="Emphasis"/>
        </w:rPr>
        <w:t>wise decisions</w:t>
      </w:r>
      <w:r w:rsidRPr="000B05AD">
        <w:rPr>
          <w:sz w:val="16"/>
        </w:rPr>
        <w:t xml:space="preserve"> </w:t>
      </w:r>
      <w:r w:rsidRPr="000B05AD">
        <w:rPr>
          <w:rStyle w:val="StyleUnderline"/>
        </w:rPr>
        <w:t>are to be made about what, if any,</w:t>
      </w:r>
      <w:r w:rsidRPr="000B05AD">
        <w:rPr>
          <w:sz w:val="16"/>
        </w:rPr>
        <w:t xml:space="preserve"> </w:t>
      </w:r>
      <w:r w:rsidRPr="000B05AD">
        <w:rPr>
          <w:rStyle w:val="Emphasis"/>
        </w:rPr>
        <w:t>new</w:t>
      </w:r>
      <w:r w:rsidRPr="000B05AD">
        <w:rPr>
          <w:sz w:val="16"/>
        </w:rPr>
        <w:t xml:space="preserve"> </w:t>
      </w:r>
      <w:r w:rsidRPr="000B05AD">
        <w:rPr>
          <w:rStyle w:val="StyleUnderline"/>
        </w:rPr>
        <w:t>rules are</w:t>
      </w:r>
      <w:r w:rsidRPr="000B05AD">
        <w:rPr>
          <w:sz w:val="16"/>
        </w:rPr>
        <w:t xml:space="preserve"> </w:t>
      </w:r>
      <w:r w:rsidRPr="000B05AD">
        <w:rPr>
          <w:rStyle w:val="Emphasis"/>
        </w:rPr>
        <w:t>necessary</w:t>
      </w:r>
      <w:r w:rsidRPr="000B05AD">
        <w:rPr>
          <w:sz w:val="16"/>
        </w:rPr>
        <w:t>. We conclude that the results of decades of Arctic rulemaking have been good but have not yet provided sufficient protection. Therefore, in the next section, we analyze leading candidates for new legal initiatives for the Arctic.</w:t>
      </w:r>
    </w:p>
    <w:p w14:paraId="0632F7DF" w14:textId="77777777" w:rsidR="00095167" w:rsidRPr="007A7F44" w:rsidRDefault="00095167" w:rsidP="00095167">
      <w:pPr>
        <w:pStyle w:val="Heading3"/>
      </w:pPr>
      <w:r>
        <w:t>AT: Not About Arctic/Alaska---2NC</w:t>
      </w:r>
    </w:p>
    <w:p w14:paraId="6C5BD3B8" w14:textId="77777777" w:rsidR="00095167" w:rsidRPr="00CF2543" w:rsidRDefault="00095167" w:rsidP="00095167">
      <w:pPr>
        <w:pStyle w:val="Heading4"/>
        <w:rPr>
          <w:u w:val="single"/>
        </w:rPr>
      </w:pPr>
      <w:r>
        <w:rPr>
          <w:u w:val="single"/>
        </w:rPr>
        <w:t>Multiple</w:t>
      </w:r>
      <w:r>
        <w:t xml:space="preserve"> statutes in Alaska state code define </w:t>
      </w:r>
      <w:r>
        <w:rPr>
          <w:u w:val="single"/>
        </w:rPr>
        <w:t>development</w:t>
      </w:r>
      <w:r>
        <w:t xml:space="preserve"> as </w:t>
      </w:r>
      <w:r>
        <w:rPr>
          <w:u w:val="single"/>
        </w:rPr>
        <w:t>mining</w:t>
      </w:r>
      <w:r w:rsidRPr="00CF2543">
        <w:t>.</w:t>
      </w:r>
    </w:p>
    <w:p w14:paraId="19D62309" w14:textId="77777777" w:rsidR="00095167" w:rsidRDefault="00095167" w:rsidP="00095167">
      <w:r w:rsidRPr="000237F8">
        <w:rPr>
          <w:rStyle w:val="Style13ptBold"/>
        </w:rPr>
        <w:t>Alaska Code ’25</w:t>
      </w:r>
      <w:r>
        <w:t xml:space="preserve"> [Alaska Statutes; Current through Ch. 5 of 2025 Legislature; Title 27, Ch. 5-9, § 27.09.060, lexis]</w:t>
      </w:r>
    </w:p>
    <w:p w14:paraId="470ADBDF" w14:textId="77777777" w:rsidR="00095167" w:rsidRPr="002B593E" w:rsidRDefault="00095167" w:rsidP="00095167">
      <w:pPr>
        <w:rPr>
          <w:sz w:val="16"/>
        </w:rPr>
      </w:pPr>
      <w:r w:rsidRPr="002B593E">
        <w:rPr>
          <w:sz w:val="16"/>
        </w:rPr>
        <w:t xml:space="preserve">(1) “advanced mineral exploration” means the investigation of a known mineral deposit to gain knowledge of its size, shape, and value, and to determine whether it is feasible for mining, </w:t>
      </w:r>
      <w:proofErr w:type="gramStart"/>
      <w:r w:rsidRPr="002B593E">
        <w:rPr>
          <w:sz w:val="16"/>
        </w:rPr>
        <w:t>by the use of</w:t>
      </w:r>
      <w:proofErr w:type="gramEnd"/>
      <w:r w:rsidRPr="002B593E">
        <w:rPr>
          <w:sz w:val="16"/>
        </w:rPr>
        <w:t xml:space="preserve"> geophysical surveys, boreholes, pits, or underground </w:t>
      </w:r>
      <w:proofErr w:type="gramStart"/>
      <w:r w:rsidRPr="002B593E">
        <w:rPr>
          <w:sz w:val="16"/>
        </w:rPr>
        <w:t>workings;</w:t>
      </w:r>
      <w:proofErr w:type="gramEnd"/>
    </w:p>
    <w:p w14:paraId="06A1DE6B" w14:textId="77777777" w:rsidR="00095167" w:rsidRPr="002B593E" w:rsidRDefault="00095167" w:rsidP="00095167">
      <w:pPr>
        <w:rPr>
          <w:sz w:val="16"/>
        </w:rPr>
      </w:pPr>
      <w:r w:rsidRPr="002B593E">
        <w:rPr>
          <w:sz w:val="16"/>
        </w:rPr>
        <w:t xml:space="preserve">(2) “date of mineral production” means the date on which the first shipment of products from mining operations is </w:t>
      </w:r>
      <w:proofErr w:type="gramStart"/>
      <w:r w:rsidRPr="002B593E">
        <w:rPr>
          <w:sz w:val="16"/>
        </w:rPr>
        <w:t>made;</w:t>
      </w:r>
      <w:proofErr w:type="gramEnd"/>
    </w:p>
    <w:p w14:paraId="0ADE71A3" w14:textId="77777777" w:rsidR="00095167" w:rsidRPr="002B593E" w:rsidRDefault="00095167" w:rsidP="00095167">
      <w:pPr>
        <w:rPr>
          <w:sz w:val="16"/>
        </w:rPr>
      </w:pPr>
      <w:r w:rsidRPr="002B593E">
        <w:rPr>
          <w:sz w:val="16"/>
        </w:rPr>
        <w:t xml:space="preserve">(3) “department” means the Department of Commerce, Community, and Economic </w:t>
      </w:r>
      <w:proofErr w:type="gramStart"/>
      <w:r w:rsidRPr="002B593E">
        <w:rPr>
          <w:sz w:val="16"/>
        </w:rPr>
        <w:t>Development;</w:t>
      </w:r>
      <w:proofErr w:type="gramEnd"/>
    </w:p>
    <w:p w14:paraId="12BA27A0" w14:textId="77777777" w:rsidR="00095167" w:rsidRPr="002B593E" w:rsidRDefault="00095167" w:rsidP="00095167">
      <w:pPr>
        <w:rPr>
          <w:sz w:val="16"/>
        </w:rPr>
      </w:pPr>
      <w:r w:rsidRPr="002B593E">
        <w:rPr>
          <w:sz w:val="16"/>
        </w:rPr>
        <w:t>(4) “</w:t>
      </w:r>
      <w:r w:rsidRPr="000237F8">
        <w:rPr>
          <w:rStyle w:val="Emphasis"/>
          <w:highlight w:val="cyan"/>
        </w:rPr>
        <w:t>development</w:t>
      </w:r>
      <w:r w:rsidRPr="000237F8">
        <w:rPr>
          <w:rStyle w:val="StyleUnderline"/>
          <w:highlight w:val="cyan"/>
        </w:rPr>
        <w:t xml:space="preserve">” means the </w:t>
      </w:r>
      <w:r w:rsidRPr="000237F8">
        <w:rPr>
          <w:rStyle w:val="Emphasis"/>
          <w:highlight w:val="cyan"/>
        </w:rPr>
        <w:t>preparation</w:t>
      </w:r>
      <w:r w:rsidRPr="002B593E">
        <w:rPr>
          <w:sz w:val="16"/>
          <w:highlight w:val="cyan"/>
        </w:rPr>
        <w:t xml:space="preserve"> </w:t>
      </w:r>
      <w:r w:rsidRPr="000237F8">
        <w:rPr>
          <w:rStyle w:val="StyleUnderline"/>
          <w:highlight w:val="cyan"/>
        </w:rPr>
        <w:t xml:space="preserve">of a proven </w:t>
      </w:r>
      <w:r w:rsidRPr="000237F8">
        <w:rPr>
          <w:rStyle w:val="Emphasis"/>
          <w:highlight w:val="cyan"/>
        </w:rPr>
        <w:t>mineral deposit</w:t>
      </w:r>
      <w:r w:rsidRPr="000237F8">
        <w:rPr>
          <w:rStyle w:val="StyleUnderline"/>
          <w:highlight w:val="cyan"/>
        </w:rPr>
        <w:t xml:space="preserve"> for </w:t>
      </w:r>
      <w:proofErr w:type="gramStart"/>
      <w:r w:rsidRPr="000237F8">
        <w:rPr>
          <w:rStyle w:val="Emphasis"/>
          <w:highlight w:val="cyan"/>
        </w:rPr>
        <w:t>mining</w:t>
      </w:r>
      <w:r w:rsidRPr="000237F8">
        <w:rPr>
          <w:rStyle w:val="StyleUnderline"/>
          <w:highlight w:val="cyan"/>
        </w:rPr>
        <w:t>;</w:t>
      </w:r>
      <w:proofErr w:type="gramEnd"/>
    </w:p>
    <w:p w14:paraId="0A8EDB74" w14:textId="77777777" w:rsidR="00095167" w:rsidRPr="002B593E" w:rsidRDefault="00095167" w:rsidP="00095167">
      <w:pPr>
        <w:rPr>
          <w:sz w:val="16"/>
        </w:rPr>
      </w:pPr>
      <w:r w:rsidRPr="002B593E">
        <w:rPr>
          <w:sz w:val="16"/>
        </w:rPr>
        <w:t xml:space="preserve">(5) “fund” means the mining loan </w:t>
      </w:r>
      <w:proofErr w:type="gramStart"/>
      <w:r w:rsidRPr="002B593E">
        <w:rPr>
          <w:sz w:val="16"/>
        </w:rPr>
        <w:t>fund;</w:t>
      </w:r>
      <w:proofErr w:type="gramEnd"/>
    </w:p>
    <w:p w14:paraId="258598B4" w14:textId="77777777" w:rsidR="00095167" w:rsidRPr="00EE1C14" w:rsidRDefault="00095167" w:rsidP="00095167">
      <w:pPr>
        <w:rPr>
          <w:sz w:val="16"/>
        </w:rPr>
      </w:pPr>
      <w:r w:rsidRPr="002B593E">
        <w:rPr>
          <w:sz w:val="16"/>
        </w:rPr>
        <w:t>(6) “mining” means the extraction of ore and the preparation of a mineral product for market.</w:t>
      </w:r>
    </w:p>
    <w:p w14:paraId="114007A3" w14:textId="77777777" w:rsidR="00095167" w:rsidRDefault="00095167" w:rsidP="00095167">
      <w:pPr>
        <w:pStyle w:val="Heading4"/>
      </w:pPr>
      <w:r>
        <w:rPr>
          <w:u w:val="single"/>
        </w:rPr>
        <w:t>Alaska’s attorney general</w:t>
      </w:r>
      <w:r>
        <w:t xml:space="preserve"> issued formal legal </w:t>
      </w:r>
      <w:r w:rsidRPr="00CF2543">
        <w:t>advice</w:t>
      </w:r>
      <w:r>
        <w:t xml:space="preserve"> citing state law that contextually defines development as ‘minerals-only’ while in an </w:t>
      </w:r>
      <w:r>
        <w:rPr>
          <w:u w:val="single"/>
        </w:rPr>
        <w:t>exploration-context</w:t>
      </w:r>
      <w:r w:rsidRPr="00CF2543">
        <w:t>.</w:t>
      </w:r>
    </w:p>
    <w:p w14:paraId="6071AE50" w14:textId="77777777" w:rsidR="00095167" w:rsidRDefault="00095167" w:rsidP="00095167">
      <w:r w:rsidRPr="00F8367E">
        <w:rPr>
          <w:rStyle w:val="Style13ptBold"/>
        </w:rPr>
        <w:t>Gorsuch ’82</w:t>
      </w:r>
      <w:r>
        <w:t xml:space="preserve"> [Norman and Martha A. Fox; December 17; Attorney General and Assistant Attorney General of Alaska; Informal Opinion, “Request Re: SUBJECT: Mining Loan Fund AS 27.09,” File No. 366-317-83, 1982 Alas. AG LEXIS 245] Note: ‘AS’ = Alaska Statute</w:t>
      </w:r>
    </w:p>
    <w:p w14:paraId="04391273" w14:textId="77777777" w:rsidR="00095167" w:rsidRPr="002B593E" w:rsidRDefault="00095167" w:rsidP="00095167">
      <w:pPr>
        <w:rPr>
          <w:sz w:val="16"/>
        </w:rPr>
      </w:pPr>
      <w:r w:rsidRPr="002B593E">
        <w:rPr>
          <w:sz w:val="16"/>
        </w:rPr>
        <w:t xml:space="preserve">You have requested advice as to whether your department's reply to Anchorage Sand and Gravel Co., Inc.'s letter concerning its eligibility for a loan under AS 27.06, the Mining Loan Fund, is correct. Anchorage Sand and Gravel </w:t>
      </w:r>
      <w:proofErr w:type="gramStart"/>
      <w:r w:rsidRPr="002B593E">
        <w:rPr>
          <w:sz w:val="16"/>
        </w:rPr>
        <w:t>is</w:t>
      </w:r>
      <w:proofErr w:type="gramEnd"/>
      <w:r w:rsidRPr="002B593E">
        <w:rPr>
          <w:sz w:val="16"/>
        </w:rPr>
        <w:t xml:space="preserve"> engaged in the business of mining gravel in Palmer and transporting the material to Anchorage by rail. The company proposes to purchase 80 100-ton capacity triple hopper railroad cars to use in this </w:t>
      </w:r>
      <w:proofErr w:type="gramStart"/>
      <w:r w:rsidRPr="002B593E">
        <w:rPr>
          <w:sz w:val="16"/>
        </w:rPr>
        <w:t>operation, and</w:t>
      </w:r>
      <w:proofErr w:type="gramEnd"/>
      <w:r w:rsidRPr="002B593E">
        <w:rPr>
          <w:sz w:val="16"/>
        </w:rPr>
        <w:t xml:space="preserve"> wants a loan from the Mining Loan Fund to finance this purchase. You responded by letter of October 7, </w:t>
      </w:r>
      <w:proofErr w:type="gramStart"/>
      <w:r w:rsidRPr="002B593E">
        <w:rPr>
          <w:sz w:val="16"/>
        </w:rPr>
        <w:t>1982</w:t>
      </w:r>
      <w:proofErr w:type="gramEnd"/>
      <w:r w:rsidRPr="002B593E">
        <w:rPr>
          <w:sz w:val="16"/>
        </w:rPr>
        <w:t xml:space="preserve"> that Anchorage Sand and Gravel </w:t>
      </w:r>
      <w:proofErr w:type="gramStart"/>
      <w:r w:rsidRPr="002B593E">
        <w:rPr>
          <w:sz w:val="16"/>
        </w:rPr>
        <w:t>is</w:t>
      </w:r>
      <w:proofErr w:type="gramEnd"/>
      <w:r w:rsidRPr="002B593E">
        <w:rPr>
          <w:sz w:val="16"/>
        </w:rPr>
        <w:t xml:space="preserve"> not eligible for a loan because the proposed use of the loan proceeds is inconsistent with the stated purposes of the Mining Loan fund. We agree that this is a correct interpretation.</w:t>
      </w:r>
    </w:p>
    <w:p w14:paraId="1C858206" w14:textId="77777777" w:rsidR="00095167" w:rsidRPr="002B593E" w:rsidRDefault="00095167" w:rsidP="00095167">
      <w:pPr>
        <w:rPr>
          <w:sz w:val="16"/>
        </w:rPr>
      </w:pPr>
      <w:r w:rsidRPr="002B593E">
        <w:rPr>
          <w:sz w:val="16"/>
        </w:rPr>
        <w:t xml:space="preserve">As Commissioner Webber noted in his letter to the president of Anchorage Sand and Gravel, the emphasis of the fund is on mining operations involving minerals. </w:t>
      </w:r>
      <w:r w:rsidRPr="002B593E">
        <w:rPr>
          <w:rStyle w:val="Emphasis"/>
          <w:highlight w:val="cyan"/>
        </w:rPr>
        <w:t>AS</w:t>
      </w:r>
      <w:r w:rsidRPr="002B593E">
        <w:rPr>
          <w:sz w:val="16"/>
        </w:rPr>
        <w:t xml:space="preserve"> 27.09.010 </w:t>
      </w:r>
      <w:r w:rsidRPr="002B593E">
        <w:rPr>
          <w:rStyle w:val="Emphasis"/>
          <w:highlight w:val="cyan"/>
        </w:rPr>
        <w:t>states</w:t>
      </w:r>
      <w:r w:rsidRPr="002B593E">
        <w:rPr>
          <w:sz w:val="16"/>
        </w:rPr>
        <w:t xml:space="preserve"> that the Mining Loan Fund is set up "</w:t>
      </w:r>
      <w:r w:rsidRPr="002B593E">
        <w:rPr>
          <w:rStyle w:val="StyleUnderline"/>
          <w:highlight w:val="cyan"/>
        </w:rPr>
        <w:t>to underwrite</w:t>
      </w:r>
      <w:r w:rsidRPr="002B593E">
        <w:rPr>
          <w:sz w:val="16"/>
        </w:rPr>
        <w:t xml:space="preserve"> [*2] advanced mineral </w:t>
      </w:r>
      <w:r w:rsidRPr="002B593E">
        <w:rPr>
          <w:rStyle w:val="Emphasis"/>
          <w:highlight w:val="cyan"/>
        </w:rPr>
        <w:t>exploration</w:t>
      </w:r>
      <w:r w:rsidRPr="002B593E">
        <w:rPr>
          <w:sz w:val="16"/>
        </w:rPr>
        <w:t xml:space="preserve">, </w:t>
      </w:r>
      <w:r w:rsidRPr="002B593E">
        <w:rPr>
          <w:rStyle w:val="Emphasis"/>
          <w:highlight w:val="cyan"/>
        </w:rPr>
        <w:t>development</w:t>
      </w:r>
      <w:r w:rsidRPr="002B593E">
        <w:rPr>
          <w:sz w:val="16"/>
        </w:rPr>
        <w:t xml:space="preserve"> or mining </w:t>
      </w:r>
      <w:r w:rsidRPr="002B593E">
        <w:rPr>
          <w:rStyle w:val="Emphasis"/>
          <w:highlight w:val="cyan"/>
        </w:rPr>
        <w:t>in the state</w:t>
      </w:r>
      <w:r w:rsidRPr="002B593E">
        <w:rPr>
          <w:sz w:val="16"/>
        </w:rPr>
        <w:t>." "</w:t>
      </w:r>
      <w:r w:rsidRPr="002B593E">
        <w:rPr>
          <w:rStyle w:val="Emphasis"/>
          <w:highlight w:val="cyan"/>
        </w:rPr>
        <w:t>Development</w:t>
      </w:r>
      <w:r w:rsidRPr="002B593E">
        <w:rPr>
          <w:rStyle w:val="StyleUnderline"/>
          <w:highlight w:val="cyan"/>
        </w:rPr>
        <w:t xml:space="preserve">" is </w:t>
      </w:r>
      <w:r w:rsidRPr="002B593E">
        <w:rPr>
          <w:rStyle w:val="Emphasis"/>
          <w:highlight w:val="cyan"/>
        </w:rPr>
        <w:t>defined</w:t>
      </w:r>
      <w:r w:rsidRPr="002B593E">
        <w:rPr>
          <w:rStyle w:val="StyleUnderline"/>
          <w:highlight w:val="cyan"/>
        </w:rPr>
        <w:t xml:space="preserve"> as</w:t>
      </w:r>
      <w:r w:rsidRPr="002B593E">
        <w:rPr>
          <w:rStyle w:val="StyleUnderline"/>
        </w:rPr>
        <w:t xml:space="preserve"> ". . . the </w:t>
      </w:r>
      <w:r w:rsidRPr="002B593E">
        <w:rPr>
          <w:rStyle w:val="Emphasis"/>
          <w:highlight w:val="cyan"/>
        </w:rPr>
        <w:t>preparation</w:t>
      </w:r>
      <w:r w:rsidRPr="002B593E">
        <w:rPr>
          <w:rStyle w:val="StyleUnderline"/>
          <w:highlight w:val="cyan"/>
        </w:rPr>
        <w:t xml:space="preserve"> of a </w:t>
      </w:r>
      <w:r w:rsidRPr="002B593E">
        <w:rPr>
          <w:rStyle w:val="Emphasis"/>
          <w:highlight w:val="cyan"/>
        </w:rPr>
        <w:t>proven</w:t>
      </w:r>
      <w:r w:rsidRPr="002B593E">
        <w:rPr>
          <w:rStyle w:val="StyleUnderline"/>
          <w:highlight w:val="cyan"/>
        </w:rPr>
        <w:t xml:space="preserve"> mineral </w:t>
      </w:r>
      <w:r w:rsidRPr="002B593E">
        <w:rPr>
          <w:rStyle w:val="Emphasis"/>
          <w:highlight w:val="cyan"/>
        </w:rPr>
        <w:t>deposit</w:t>
      </w:r>
      <w:r w:rsidRPr="002B593E">
        <w:rPr>
          <w:rStyle w:val="StyleUnderline"/>
          <w:highlight w:val="cyan"/>
        </w:rPr>
        <w:t xml:space="preserve"> for </w:t>
      </w:r>
      <w:r w:rsidRPr="002B593E">
        <w:rPr>
          <w:rStyle w:val="Emphasis"/>
          <w:highlight w:val="cyan"/>
        </w:rPr>
        <w:t>mining</w:t>
      </w:r>
      <w:r w:rsidRPr="002B593E">
        <w:rPr>
          <w:sz w:val="16"/>
        </w:rPr>
        <w:t>, " AS 27.09.060(4). "</w:t>
      </w:r>
      <w:r w:rsidRPr="002B593E">
        <w:rPr>
          <w:rStyle w:val="StyleUnderline"/>
        </w:rPr>
        <w:t>Mining" is defined as ". . . the extraction of ore and the preparation of a mineral product for market</w:t>
      </w:r>
      <w:r w:rsidRPr="002B593E">
        <w:rPr>
          <w:sz w:val="16"/>
        </w:rPr>
        <w:t>." AS 27.09.060(6).</w:t>
      </w:r>
    </w:p>
    <w:p w14:paraId="48D9D527" w14:textId="77777777" w:rsidR="00095167" w:rsidRPr="002B593E" w:rsidRDefault="00095167" w:rsidP="00095167">
      <w:pPr>
        <w:rPr>
          <w:sz w:val="16"/>
        </w:rPr>
      </w:pPr>
      <w:r w:rsidRPr="002B593E">
        <w:rPr>
          <w:sz w:val="16"/>
        </w:rPr>
        <w:t xml:space="preserve">Mineral itself is not defined in the </w:t>
      </w:r>
      <w:proofErr w:type="gramStart"/>
      <w:r w:rsidRPr="002B593E">
        <w:rPr>
          <w:sz w:val="16"/>
        </w:rPr>
        <w:t>statute,</w:t>
      </w:r>
      <w:proofErr w:type="gramEnd"/>
      <w:r w:rsidRPr="002B593E">
        <w:rPr>
          <w:sz w:val="16"/>
        </w:rPr>
        <w:t xml:space="preserve"> however, courts have consistently held that ordinary sand and gravel are not minerals. Anchorage Sand and Gravel Co. v. Schubert, 114 F.Supp. 436 (D.C. Ak. 1983); see also Holland v. Dolese Co., 540 P.2d 549 (Okl. 1975), Whittle v. Wolff, 437 P.2d 114 (Or. 1968).</w:t>
      </w:r>
    </w:p>
    <w:p w14:paraId="67D3231D" w14:textId="77777777" w:rsidR="00095167" w:rsidRPr="002B593E" w:rsidRDefault="00095167" w:rsidP="00095167">
      <w:pPr>
        <w:rPr>
          <w:sz w:val="16"/>
        </w:rPr>
      </w:pPr>
      <w:r w:rsidRPr="002B593E">
        <w:rPr>
          <w:sz w:val="16"/>
        </w:rPr>
        <w:t xml:space="preserve">The fact that Anchorage Sand and Gravel </w:t>
      </w:r>
      <w:proofErr w:type="gramStart"/>
      <w:r w:rsidRPr="002B593E">
        <w:rPr>
          <w:sz w:val="16"/>
        </w:rPr>
        <w:t>is</w:t>
      </w:r>
      <w:proofErr w:type="gramEnd"/>
      <w:r w:rsidRPr="002B593E">
        <w:rPr>
          <w:sz w:val="16"/>
        </w:rPr>
        <w:t xml:space="preserve"> subject to the Mining License Tax under AS 43.lk has no bearing on this determination. The definition of mining found in AS 43.65 is not controlling for AS 27.09 because each statute has a different purpose. AS 43.65 is a revenue raising measure while AS 27.09 is a loan program. See Northern Adjusters, Inc. v. Dept. of Revenue, 627 P.2d 205 (Alaska 1981). 1</w:t>
      </w:r>
    </w:p>
    <w:p w14:paraId="29F70998" w14:textId="77777777" w:rsidR="00095167" w:rsidRPr="002B593E" w:rsidRDefault="00095167" w:rsidP="00095167">
      <w:pPr>
        <w:rPr>
          <w:sz w:val="16"/>
        </w:rPr>
      </w:pPr>
      <w:r w:rsidRPr="002B593E">
        <w:rPr>
          <w:sz w:val="16"/>
        </w:rPr>
        <w:t xml:space="preserve">For these reasons we agree with your conclusion that Anchorage Sand and Gravel </w:t>
      </w:r>
      <w:proofErr w:type="gramStart"/>
      <w:r w:rsidRPr="002B593E">
        <w:rPr>
          <w:sz w:val="16"/>
        </w:rPr>
        <w:t>is</w:t>
      </w:r>
      <w:proofErr w:type="gramEnd"/>
      <w:r w:rsidRPr="002B593E">
        <w:rPr>
          <w:sz w:val="16"/>
        </w:rPr>
        <w:t xml:space="preserve"> not eligible for a loan from the Mining Loan Fund. Please let us know if we can be of any further assistance in this matter.</w:t>
      </w:r>
    </w:p>
    <w:p w14:paraId="0537E1F1" w14:textId="77777777" w:rsidR="00095167" w:rsidRDefault="00095167" w:rsidP="00095167">
      <w:pPr>
        <w:pStyle w:val="Heading4"/>
      </w:pPr>
      <w:r>
        <w:t xml:space="preserve">Separately, </w:t>
      </w:r>
      <w:r>
        <w:rPr>
          <w:u w:val="single"/>
        </w:rPr>
        <w:t>Alaskan courts</w:t>
      </w:r>
      <w:r w:rsidRPr="00CF2543">
        <w:t xml:space="preserve"> </w:t>
      </w:r>
      <w:r>
        <w:t>have defined ‘development’ as ‘</w:t>
      </w:r>
      <w:r w:rsidRPr="00CF2543">
        <w:rPr>
          <w:u w:val="single"/>
        </w:rPr>
        <w:t>mineral extraction</w:t>
      </w:r>
      <w:r w:rsidRPr="00EE1C14">
        <w:t>’</w:t>
      </w:r>
      <w:r>
        <w:t>.</w:t>
      </w:r>
    </w:p>
    <w:p w14:paraId="4BE3863C" w14:textId="77777777" w:rsidR="00095167" w:rsidRDefault="00095167" w:rsidP="00095167">
      <w:r w:rsidRPr="00F36895">
        <w:rPr>
          <w:rStyle w:val="Style13ptBold"/>
        </w:rPr>
        <w:t>Whalen ’19</w:t>
      </w:r>
      <w:r>
        <w:t xml:space="preserve"> [Erin, Eric Jorgensen; 2019; Attorneys for Appellants Chilkat Indian Village of Klukwan, Southeast Alaska Conservation Council, Lynn Canal Conservation, and Rivers Without Borders, a project of the Tides Center, Earth Justice Law; 2019 U.S. 9th Circuit Briefs LEXIS, “Chilkat Indian Klukwan v. BLM,” 5280] Blitz</w:t>
      </w:r>
    </w:p>
    <w:p w14:paraId="72A181A9" w14:textId="77777777" w:rsidR="00095167" w:rsidRDefault="00095167" w:rsidP="00095167">
      <w:pPr>
        <w:rPr>
          <w:sz w:val="16"/>
        </w:rPr>
      </w:pPr>
      <w:r w:rsidRPr="00F36895">
        <w:rPr>
          <w:sz w:val="16"/>
        </w:rPr>
        <w:t xml:space="preserve">For simplicity Appellants use </w:t>
      </w:r>
      <w:r w:rsidRPr="00F36895">
        <w:rPr>
          <w:rStyle w:val="StyleUnderline"/>
        </w:rPr>
        <w:t>the term</w:t>
      </w:r>
      <w:r w:rsidRPr="00F36895">
        <w:rPr>
          <w:sz w:val="16"/>
        </w:rPr>
        <w:t xml:space="preserve"> "</w:t>
      </w:r>
      <w:r w:rsidRPr="00F36895">
        <w:rPr>
          <w:rStyle w:val="Emphasis"/>
          <w:highlight w:val="cyan"/>
        </w:rPr>
        <w:t>development</w:t>
      </w:r>
      <w:r w:rsidRPr="00F36895">
        <w:rPr>
          <w:sz w:val="16"/>
        </w:rPr>
        <w:t xml:space="preserve">" throughout the brief to </w:t>
      </w:r>
      <w:r w:rsidRPr="00F36895">
        <w:rPr>
          <w:rStyle w:val="StyleUnderline"/>
          <w:highlight w:val="cyan"/>
        </w:rPr>
        <w:t xml:space="preserve">refer to </w:t>
      </w:r>
      <w:r w:rsidRPr="00F36895">
        <w:rPr>
          <w:rStyle w:val="Emphasis"/>
          <w:highlight w:val="cyan"/>
        </w:rPr>
        <w:t>mineral extraction</w:t>
      </w:r>
      <w:r w:rsidRPr="00F36895">
        <w:rPr>
          <w:sz w:val="16"/>
        </w:rPr>
        <w:t xml:space="preserve">, </w:t>
      </w:r>
      <w:r w:rsidRPr="00F36895">
        <w:rPr>
          <w:rStyle w:val="Emphasis"/>
          <w:highlight w:val="cyan"/>
        </w:rPr>
        <w:t>processing</w:t>
      </w:r>
      <w:r w:rsidRPr="00F36895">
        <w:rPr>
          <w:sz w:val="16"/>
        </w:rPr>
        <w:t xml:space="preserve">, </w:t>
      </w:r>
      <w:r w:rsidRPr="00F36895">
        <w:rPr>
          <w:rStyle w:val="StyleUnderline"/>
          <w:highlight w:val="cyan"/>
        </w:rPr>
        <w:t>and</w:t>
      </w:r>
      <w:r w:rsidRPr="00F36895">
        <w:rPr>
          <w:sz w:val="16"/>
        </w:rPr>
        <w:t xml:space="preserve"> the construction [*13</w:t>
      </w:r>
      <w:proofErr w:type="gramStart"/>
      <w:r w:rsidRPr="00F36895">
        <w:rPr>
          <w:sz w:val="16"/>
        </w:rPr>
        <w:t xml:space="preserve">]  </w:t>
      </w:r>
      <w:r w:rsidRPr="00F36895">
        <w:rPr>
          <w:rStyle w:val="StyleUnderline"/>
          <w:highlight w:val="cyan"/>
        </w:rPr>
        <w:t>activities</w:t>
      </w:r>
      <w:proofErr w:type="gramEnd"/>
      <w:r w:rsidRPr="00F36895">
        <w:rPr>
          <w:rStyle w:val="StyleUnderline"/>
          <w:highlight w:val="cyan"/>
        </w:rPr>
        <w:t xml:space="preserve"> </w:t>
      </w:r>
      <w:r w:rsidRPr="00C50EAD">
        <w:rPr>
          <w:rStyle w:val="StyleUnderline"/>
        </w:rPr>
        <w:t xml:space="preserve">undertaken </w:t>
      </w:r>
      <w:r w:rsidRPr="00F36895">
        <w:rPr>
          <w:rStyle w:val="StyleUnderline"/>
          <w:highlight w:val="cyan"/>
        </w:rPr>
        <w:t xml:space="preserve">to </w:t>
      </w:r>
      <w:r w:rsidRPr="00F36895">
        <w:rPr>
          <w:rStyle w:val="Emphasis"/>
          <w:highlight w:val="cyan"/>
        </w:rPr>
        <w:t>facilitate</w:t>
      </w:r>
      <w:r w:rsidRPr="00F36895">
        <w:rPr>
          <w:rStyle w:val="StyleUnderline"/>
        </w:rPr>
        <w:t xml:space="preserve"> mineral </w:t>
      </w:r>
      <w:r w:rsidRPr="00F36895">
        <w:rPr>
          <w:rStyle w:val="StyleUnderline"/>
          <w:highlight w:val="cyan"/>
        </w:rPr>
        <w:t>extraction and processing</w:t>
      </w:r>
      <w:r w:rsidRPr="00F36895">
        <w:rPr>
          <w:sz w:val="16"/>
        </w:rPr>
        <w:t>. At places in the record, mineral extraction and/or processing are referred to as distinct steps following development. See IV-ER-761-62; II-ER-68.</w:t>
      </w:r>
    </w:p>
    <w:p w14:paraId="38F836BE" w14:textId="77777777" w:rsidR="00095167" w:rsidRPr="00A32B8F" w:rsidRDefault="00095167" w:rsidP="00095167">
      <w:pPr>
        <w:pStyle w:val="Heading4"/>
        <w:rPr>
          <w:rStyle w:val="Style13ptBold"/>
          <w:b/>
          <w:bCs w:val="0"/>
        </w:rPr>
      </w:pPr>
      <w:r w:rsidRPr="00A32B8F">
        <w:rPr>
          <w:rStyle w:val="Style13ptBold"/>
          <w:b/>
          <w:bCs w:val="0"/>
        </w:rPr>
        <w:t>So does US Code.</w:t>
      </w:r>
    </w:p>
    <w:p w14:paraId="2558E4BA" w14:textId="77777777" w:rsidR="00095167" w:rsidRPr="000926EA" w:rsidRDefault="00095167" w:rsidP="00095167">
      <w:r w:rsidRPr="000926EA">
        <w:rPr>
          <w:rStyle w:val="Style13ptBold"/>
        </w:rPr>
        <w:t xml:space="preserve">U.S. Code </w:t>
      </w:r>
      <w:r>
        <w:rPr>
          <w:rStyle w:val="Style13ptBold"/>
        </w:rPr>
        <w:t>‘</w:t>
      </w:r>
      <w:r w:rsidRPr="000926EA">
        <w:rPr>
          <w:rStyle w:val="Style13ptBold"/>
        </w:rPr>
        <w:t>17</w:t>
      </w:r>
      <w:r w:rsidRPr="000926EA">
        <w:t xml:space="preserve"> [United States Code; 2017; Chapter 29, Subchapter III, Title 43, “Definitions,” https://www.govinfo.gov/content/pkg/USCODE-2017-title43/html/USCODE-2017-title43-chap29-subchapIII-sec1331.htm] </w:t>
      </w:r>
      <w:r>
        <w:t>NP+</w:t>
      </w:r>
      <w:r w:rsidRPr="000926EA">
        <w:t>Blitz</w:t>
      </w:r>
    </w:p>
    <w:p w14:paraId="5E4B74E8" w14:textId="77777777" w:rsidR="00095167" w:rsidRPr="000926EA" w:rsidRDefault="00095167" w:rsidP="00095167">
      <w:pPr>
        <w:rPr>
          <w:sz w:val="16"/>
        </w:rPr>
      </w:pPr>
      <w:r w:rsidRPr="000926EA">
        <w:rPr>
          <w:sz w:val="16"/>
        </w:rPr>
        <w:t xml:space="preserve">(k) </w:t>
      </w:r>
      <w:r w:rsidRPr="00F36895">
        <w:rPr>
          <w:rStyle w:val="StyleUnderline"/>
        </w:rPr>
        <w:t>The term</w:t>
      </w:r>
      <w:r w:rsidRPr="000926EA">
        <w:rPr>
          <w:sz w:val="16"/>
        </w:rPr>
        <w:t xml:space="preserve"> "</w:t>
      </w:r>
      <w:r w:rsidRPr="00F36895">
        <w:rPr>
          <w:rStyle w:val="Emphasis"/>
          <w:highlight w:val="cyan"/>
        </w:rPr>
        <w:t>exploration</w:t>
      </w:r>
      <w:r w:rsidRPr="000926EA">
        <w:rPr>
          <w:sz w:val="16"/>
        </w:rPr>
        <w:t xml:space="preserve">" </w:t>
      </w:r>
      <w:r w:rsidRPr="00F36895">
        <w:rPr>
          <w:rStyle w:val="StyleUnderline"/>
          <w:highlight w:val="cyan"/>
        </w:rPr>
        <w:t>means</w:t>
      </w:r>
      <w:r w:rsidRPr="00F36895">
        <w:rPr>
          <w:rStyle w:val="StyleUnderline"/>
        </w:rPr>
        <w:t xml:space="preserve"> the </w:t>
      </w:r>
      <w:r w:rsidRPr="00F36895">
        <w:rPr>
          <w:rStyle w:val="StyleUnderline"/>
          <w:highlight w:val="cyan"/>
        </w:rPr>
        <w:t xml:space="preserve">process of </w:t>
      </w:r>
      <w:r w:rsidRPr="00F36895">
        <w:rPr>
          <w:rStyle w:val="Emphasis"/>
          <w:highlight w:val="cyan"/>
        </w:rPr>
        <w:t>searching for minerals</w:t>
      </w:r>
      <w:r w:rsidRPr="000926EA">
        <w:rPr>
          <w:sz w:val="16"/>
        </w:rP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t>
      </w:r>
      <w:r w:rsidRPr="00F36895">
        <w:rPr>
          <w:rStyle w:val="StyleUnderline"/>
        </w:rPr>
        <w:t xml:space="preserve">which is </w:t>
      </w:r>
      <w:r w:rsidRPr="00F36895">
        <w:rPr>
          <w:rStyle w:val="Emphasis"/>
        </w:rPr>
        <w:t>needed</w:t>
      </w:r>
      <w:r w:rsidRPr="00F36895">
        <w:rPr>
          <w:rStyle w:val="StyleUnderline"/>
        </w:rPr>
        <w:t xml:space="preserve"> </w:t>
      </w:r>
      <w:r w:rsidRPr="00F36895">
        <w:rPr>
          <w:rStyle w:val="StyleUnderline"/>
          <w:highlight w:val="cyan"/>
        </w:rPr>
        <w:t>to</w:t>
      </w:r>
      <w:r w:rsidRPr="000926EA">
        <w:rPr>
          <w:sz w:val="16"/>
        </w:rPr>
        <w:t xml:space="preserve"> delineate any reservoir and to enable the lessee to </w:t>
      </w:r>
      <w:r w:rsidRPr="00F36895">
        <w:rPr>
          <w:rStyle w:val="StyleUnderline"/>
          <w:highlight w:val="cyan"/>
        </w:rPr>
        <w:t xml:space="preserve">determine </w:t>
      </w:r>
      <w:r w:rsidRPr="00A32B8F">
        <w:rPr>
          <w:rStyle w:val="StyleUnderline"/>
        </w:rPr>
        <w:t xml:space="preserve">whether </w:t>
      </w:r>
      <w:r w:rsidRPr="00F36895">
        <w:rPr>
          <w:rStyle w:val="StyleUnderline"/>
          <w:highlight w:val="cyan"/>
        </w:rPr>
        <w:t xml:space="preserve">to </w:t>
      </w:r>
      <w:r w:rsidRPr="00F36895">
        <w:rPr>
          <w:rStyle w:val="Emphasis"/>
          <w:highlight w:val="cyan"/>
        </w:rPr>
        <w:t>proceed</w:t>
      </w:r>
      <w:r w:rsidRPr="00F36895">
        <w:rPr>
          <w:rStyle w:val="StyleUnderline"/>
          <w:highlight w:val="cyan"/>
        </w:rPr>
        <w:t xml:space="preserve"> with development</w:t>
      </w:r>
      <w:r w:rsidRPr="000926EA">
        <w:rPr>
          <w:sz w:val="16"/>
        </w:rPr>
        <w:t xml:space="preserve"> and production;</w:t>
      </w:r>
    </w:p>
    <w:p w14:paraId="0FD0D11C" w14:textId="77777777" w:rsidR="00095167" w:rsidRPr="000926EA" w:rsidRDefault="00095167" w:rsidP="00095167">
      <w:pPr>
        <w:rPr>
          <w:sz w:val="16"/>
        </w:rPr>
      </w:pPr>
      <w:r w:rsidRPr="000926EA">
        <w:rPr>
          <w:sz w:val="16"/>
        </w:rPr>
        <w:t xml:space="preserve">(l) </w:t>
      </w:r>
      <w:r w:rsidRPr="00F36895">
        <w:rPr>
          <w:rStyle w:val="StyleUnderline"/>
        </w:rPr>
        <w:t>The term</w:t>
      </w:r>
      <w:r w:rsidRPr="000926EA">
        <w:rPr>
          <w:sz w:val="16"/>
        </w:rPr>
        <w:t xml:space="preserve"> "</w:t>
      </w:r>
      <w:r w:rsidRPr="00F36895">
        <w:rPr>
          <w:rStyle w:val="Emphasis"/>
          <w:highlight w:val="cyan"/>
        </w:rPr>
        <w:t>development</w:t>
      </w:r>
      <w:r w:rsidRPr="000926EA">
        <w:rPr>
          <w:sz w:val="16"/>
        </w:rPr>
        <w:t xml:space="preserve">" </w:t>
      </w:r>
      <w:r w:rsidRPr="00F36895">
        <w:rPr>
          <w:rStyle w:val="StyleUnderline"/>
          <w:highlight w:val="cyan"/>
        </w:rPr>
        <w:t>means</w:t>
      </w:r>
      <w:r w:rsidRPr="000926EA">
        <w:rPr>
          <w:sz w:val="16"/>
        </w:rPr>
        <w:t xml:space="preserve"> those </w:t>
      </w:r>
      <w:r w:rsidRPr="00380FB0">
        <w:rPr>
          <w:rStyle w:val="Emphasis"/>
          <w:highlight w:val="cyan"/>
        </w:rPr>
        <w:t>activities</w:t>
      </w:r>
      <w:r w:rsidRPr="00F36895">
        <w:rPr>
          <w:rStyle w:val="StyleUnderline"/>
          <w:highlight w:val="cyan"/>
        </w:rPr>
        <w:t xml:space="preserve"> </w:t>
      </w:r>
      <w:r w:rsidRPr="00A32B8F">
        <w:rPr>
          <w:rStyle w:val="StyleUnderline"/>
        </w:rPr>
        <w:t xml:space="preserve">which take place </w:t>
      </w:r>
      <w:r w:rsidRPr="00F36895">
        <w:rPr>
          <w:rStyle w:val="Emphasis"/>
          <w:highlight w:val="cyan"/>
        </w:rPr>
        <w:t>following</w:t>
      </w:r>
      <w:r w:rsidRPr="00F36895">
        <w:rPr>
          <w:rStyle w:val="StyleUnderline"/>
          <w:highlight w:val="cyan"/>
        </w:rPr>
        <w:t xml:space="preserve"> discovery</w:t>
      </w:r>
      <w:r w:rsidRPr="00F36895">
        <w:rPr>
          <w:rStyle w:val="StyleUnderline"/>
        </w:rPr>
        <w:t xml:space="preserve"> of </w:t>
      </w:r>
      <w:r w:rsidRPr="00380FB0">
        <w:rPr>
          <w:rStyle w:val="Emphasis"/>
        </w:rPr>
        <w:t>minerals</w:t>
      </w:r>
      <w:r w:rsidRPr="000926EA">
        <w:rPr>
          <w:sz w:val="16"/>
        </w:rPr>
        <w:t xml:space="preserve"> in paying quantities, </w:t>
      </w:r>
      <w:r w:rsidRPr="00003BFC">
        <w:rPr>
          <w:rStyle w:val="StyleUnderline"/>
        </w:rPr>
        <w:t>including geophysical activity</w:t>
      </w:r>
      <w:r w:rsidRPr="000926EA">
        <w:rPr>
          <w:sz w:val="16"/>
        </w:rPr>
        <w:t xml:space="preserve">, </w:t>
      </w:r>
      <w:r w:rsidRPr="00003BFC">
        <w:rPr>
          <w:rStyle w:val="StyleUnderline"/>
        </w:rPr>
        <w:t>drilling</w:t>
      </w:r>
      <w:r w:rsidRPr="000926EA">
        <w:rPr>
          <w:sz w:val="16"/>
        </w:rPr>
        <w:t xml:space="preserve">, </w:t>
      </w:r>
      <w:r w:rsidRPr="00003BFC">
        <w:rPr>
          <w:rStyle w:val="StyleUnderline"/>
        </w:rPr>
        <w:t>platform construction</w:t>
      </w:r>
      <w:r w:rsidRPr="000926EA">
        <w:rPr>
          <w:sz w:val="16"/>
        </w:rPr>
        <w:t xml:space="preserve">, and operation of all onshore support facilities, and </w:t>
      </w:r>
      <w:r w:rsidRPr="00F36895">
        <w:rPr>
          <w:rStyle w:val="StyleUnderline"/>
        </w:rPr>
        <w:t xml:space="preserve">which are </w:t>
      </w:r>
      <w:r w:rsidRPr="00F36895">
        <w:rPr>
          <w:rStyle w:val="StyleUnderline"/>
          <w:highlight w:val="cyan"/>
        </w:rPr>
        <w:t>for</w:t>
      </w:r>
      <w:r w:rsidRPr="00F36895">
        <w:rPr>
          <w:rStyle w:val="StyleUnderline"/>
        </w:rPr>
        <w:t xml:space="preserve"> the </w:t>
      </w:r>
      <w:r w:rsidRPr="00A32B8F">
        <w:rPr>
          <w:rStyle w:val="Emphasis"/>
        </w:rPr>
        <w:t>purpose</w:t>
      </w:r>
      <w:r w:rsidRPr="00A32B8F">
        <w:rPr>
          <w:rStyle w:val="StyleUnderline"/>
        </w:rPr>
        <w:t xml:space="preserve"> of</w:t>
      </w:r>
      <w:r w:rsidRPr="00F36895">
        <w:rPr>
          <w:rStyle w:val="StyleUnderline"/>
        </w:rPr>
        <w:t xml:space="preserve"> ultimately </w:t>
      </w:r>
      <w:r w:rsidRPr="00F36895">
        <w:rPr>
          <w:rStyle w:val="Emphasis"/>
          <w:highlight w:val="cyan"/>
        </w:rPr>
        <w:t>producing</w:t>
      </w:r>
      <w:r w:rsidRPr="00F36895">
        <w:rPr>
          <w:rStyle w:val="StyleUnderline"/>
        </w:rPr>
        <w:t xml:space="preserve"> the </w:t>
      </w:r>
      <w:r w:rsidRPr="00380FB0">
        <w:rPr>
          <w:rStyle w:val="Emphasis"/>
          <w:highlight w:val="cyan"/>
        </w:rPr>
        <w:t>minerals</w:t>
      </w:r>
      <w:r w:rsidRPr="00F36895">
        <w:rPr>
          <w:rStyle w:val="StyleUnderline"/>
          <w:highlight w:val="cyan"/>
        </w:rPr>
        <w:t xml:space="preserve"> </w:t>
      </w:r>
      <w:proofErr w:type="gramStart"/>
      <w:r w:rsidRPr="00A32B8F">
        <w:rPr>
          <w:rStyle w:val="StyleUnderline"/>
        </w:rPr>
        <w:t>discovered</w:t>
      </w:r>
      <w:r w:rsidRPr="000926EA">
        <w:rPr>
          <w:sz w:val="16"/>
        </w:rPr>
        <w:t>;</w:t>
      </w:r>
      <w:proofErr w:type="gramEnd"/>
    </w:p>
    <w:p w14:paraId="58F2D711" w14:textId="77777777" w:rsidR="00095167" w:rsidRDefault="00095167" w:rsidP="00095167">
      <w:pPr>
        <w:pStyle w:val="Heading4"/>
      </w:pPr>
      <w:r>
        <w:t xml:space="preserve">And </w:t>
      </w:r>
      <w:r>
        <w:rPr>
          <w:u w:val="single"/>
        </w:rPr>
        <w:t>that</w:t>
      </w:r>
      <w:r>
        <w:t xml:space="preserve"> piece of </w:t>
      </w:r>
      <w:r>
        <w:rPr>
          <w:u w:val="single"/>
        </w:rPr>
        <w:t>US Code</w:t>
      </w:r>
      <w:r>
        <w:t xml:space="preserve"> is </w:t>
      </w:r>
      <w:r>
        <w:rPr>
          <w:u w:val="single"/>
        </w:rPr>
        <w:t>explicitly</w:t>
      </w:r>
      <w:r w:rsidRPr="007A7F44">
        <w:t xml:space="preserve"> </w:t>
      </w:r>
      <w:r>
        <w:t xml:space="preserve">contextualized to the ‘Arctic’.  </w:t>
      </w:r>
    </w:p>
    <w:p w14:paraId="77319458" w14:textId="77777777" w:rsidR="00095167" w:rsidRPr="00CF2FE9" w:rsidRDefault="00095167" w:rsidP="00095167">
      <w:pPr>
        <w:rPr>
          <w:b/>
          <w:bCs/>
          <w:sz w:val="26"/>
        </w:rPr>
      </w:pPr>
      <w:r w:rsidRPr="000926EA">
        <w:rPr>
          <w:rStyle w:val="Style13ptBold"/>
        </w:rPr>
        <w:t xml:space="preserve">U.S. Code </w:t>
      </w:r>
      <w:r>
        <w:rPr>
          <w:rStyle w:val="Style13ptBold"/>
        </w:rPr>
        <w:t>‘</w:t>
      </w:r>
      <w:r w:rsidRPr="000926EA">
        <w:rPr>
          <w:rStyle w:val="Style13ptBold"/>
        </w:rPr>
        <w:t>17</w:t>
      </w:r>
      <w:r w:rsidRPr="000926EA">
        <w:t xml:space="preserve"> [United States Code; 2017; Chapter 29, Subchapter III, Title 43, “Definitions,” https://www.govinfo.gov/content/pkg/USCODE-2017-title43/html/USCODE-2017-title43-chap29-subchapIII-sec1331.htm]</w:t>
      </w:r>
      <w:r>
        <w:t xml:space="preserve"> NP</w:t>
      </w:r>
    </w:p>
    <w:p w14:paraId="3024B4FE" w14:textId="5E3D71A4" w:rsidR="00095167" w:rsidRPr="00F00AED" w:rsidRDefault="00095167" w:rsidP="00F00AED">
      <w:pPr>
        <w:rPr>
          <w:sz w:val="16"/>
        </w:rPr>
      </w:pPr>
      <w:r w:rsidRPr="007A0252">
        <w:rPr>
          <w:sz w:val="16"/>
        </w:rPr>
        <w:t xml:space="preserve">Sec. 11. </w:t>
      </w:r>
      <w:r w:rsidRPr="007A0252">
        <w:rPr>
          <w:rStyle w:val="Emphasis"/>
          <w:highlight w:val="cyan"/>
        </w:rPr>
        <w:t>Review</w:t>
      </w:r>
      <w:r w:rsidRPr="007A0252">
        <w:rPr>
          <w:rStyle w:val="StyleUnderline"/>
          <w:highlight w:val="cyan"/>
        </w:rPr>
        <w:t xml:space="preserve"> of</w:t>
      </w:r>
      <w:r w:rsidRPr="007A0252">
        <w:rPr>
          <w:sz w:val="16"/>
        </w:rPr>
        <w:t xml:space="preserve"> Offshore </w:t>
      </w:r>
      <w:r w:rsidRPr="00A32B8F">
        <w:rPr>
          <w:rStyle w:val="Emphasis"/>
        </w:rPr>
        <w:t>Arctic Drilling</w:t>
      </w:r>
      <w:r w:rsidRPr="00A32B8F">
        <w:rPr>
          <w:sz w:val="16"/>
        </w:rPr>
        <w:t xml:space="preserve"> Rule. The Secretary of the Interior shall immediately take all steps necessary to </w:t>
      </w:r>
      <w:r w:rsidRPr="00A32B8F">
        <w:rPr>
          <w:rStyle w:val="StyleUnderline"/>
        </w:rPr>
        <w:t>review</w:t>
      </w:r>
      <w:r w:rsidRPr="00A32B8F">
        <w:rPr>
          <w:sz w:val="16"/>
        </w:rPr>
        <w:t xml:space="preserve"> the Final Rule entitled "</w:t>
      </w:r>
      <w:r w:rsidRPr="00A32B8F">
        <w:rPr>
          <w:rStyle w:val="Emphasis"/>
        </w:rPr>
        <w:t>Oil</w:t>
      </w:r>
      <w:r w:rsidRPr="00A32B8F">
        <w:rPr>
          <w:rStyle w:val="StyleUnderline"/>
        </w:rPr>
        <w:t xml:space="preserve"> and </w:t>
      </w:r>
      <w:r w:rsidRPr="00A32B8F">
        <w:rPr>
          <w:rStyle w:val="Emphasis"/>
        </w:rPr>
        <w:t>Gas</w:t>
      </w:r>
      <w:r w:rsidRPr="00A32B8F">
        <w:rPr>
          <w:rStyle w:val="StyleUnderline"/>
        </w:rPr>
        <w:t xml:space="preserve"> and </w:t>
      </w:r>
      <w:r w:rsidRPr="00A32B8F">
        <w:rPr>
          <w:rStyle w:val="Emphasis"/>
        </w:rPr>
        <w:t xml:space="preserve">Sulfur </w:t>
      </w:r>
      <w:r w:rsidRPr="007A0252">
        <w:rPr>
          <w:rStyle w:val="Emphasis"/>
          <w:highlight w:val="cyan"/>
        </w:rPr>
        <w:t>Operations</w:t>
      </w:r>
      <w:r w:rsidRPr="007A0252">
        <w:rPr>
          <w:rStyle w:val="StyleUnderline"/>
        </w:rPr>
        <w:t xml:space="preserve"> on the Outer Continental Shelf</w:t>
      </w:r>
      <w:r w:rsidRPr="007A0252">
        <w:rPr>
          <w:sz w:val="16"/>
        </w:rPr>
        <w:t xml:space="preserve">—Requirements </w:t>
      </w:r>
      <w:r w:rsidRPr="007A0252">
        <w:rPr>
          <w:rStyle w:val="StyleUnderline"/>
        </w:rPr>
        <w:t xml:space="preserve">for </w:t>
      </w:r>
      <w:r w:rsidRPr="007A0252">
        <w:rPr>
          <w:rStyle w:val="Emphasis"/>
        </w:rPr>
        <w:t>Exploratory</w:t>
      </w:r>
      <w:r w:rsidRPr="007A0252">
        <w:rPr>
          <w:rStyle w:val="StyleUnderline"/>
        </w:rPr>
        <w:t xml:space="preserve"> Drilling </w:t>
      </w:r>
      <w:r w:rsidRPr="007A0252">
        <w:rPr>
          <w:rStyle w:val="StyleUnderline"/>
          <w:highlight w:val="cyan"/>
        </w:rPr>
        <w:t xml:space="preserve">on the </w:t>
      </w:r>
      <w:r w:rsidRPr="007A0252">
        <w:rPr>
          <w:rStyle w:val="Emphasis"/>
          <w:highlight w:val="cyan"/>
        </w:rPr>
        <w:t>Arctic</w:t>
      </w:r>
      <w:r w:rsidRPr="007A0252">
        <w:rPr>
          <w:rStyle w:val="StyleUnderline"/>
        </w:rPr>
        <w:t xml:space="preserve"> Outer Continental Shelf</w:t>
      </w:r>
      <w:r w:rsidRPr="007A0252">
        <w:rPr>
          <w:sz w:val="16"/>
        </w:rPr>
        <w:t>," 81 Fed. Reg. 46478 (July 15, 2016), and, if appropriate, shall, as soon as practicable and consistent with law, publish for notice and comment a proposed rule suspending, revising, or rescinding this rule.</w:t>
      </w:r>
    </w:p>
    <w:p w14:paraId="3A34E54D" w14:textId="12812468" w:rsidR="00095167" w:rsidRDefault="00095167" w:rsidP="00294A2D">
      <w:pPr>
        <w:pStyle w:val="Heading2"/>
      </w:pPr>
      <w:r>
        <w:t>FPIC</w:t>
      </w:r>
      <w:r w:rsidR="00294A2D">
        <w:t xml:space="preserve"> CP</w:t>
      </w:r>
    </w:p>
    <w:p w14:paraId="2BB1355F" w14:textId="4257199C" w:rsidR="00095167" w:rsidRDefault="00095167" w:rsidP="00294A2D">
      <w:pPr>
        <w:pStyle w:val="Heading3"/>
      </w:pPr>
      <w:r>
        <w:t>AT: AFF O/W---2NC</w:t>
      </w:r>
    </w:p>
    <w:p w14:paraId="485952A1" w14:textId="77777777" w:rsidR="00095167" w:rsidRPr="00784DAB" w:rsidRDefault="00095167" w:rsidP="00095167">
      <w:pPr>
        <w:pStyle w:val="Heading4"/>
      </w:pPr>
      <w:r>
        <w:t xml:space="preserve">2. </w:t>
      </w:r>
      <w:r>
        <w:rPr>
          <w:u w:val="single"/>
        </w:rPr>
        <w:t>Overcorrect</w:t>
      </w:r>
      <w:r>
        <w:t xml:space="preserve"> your bias for impacts in the Arctic. Their framing of </w:t>
      </w:r>
      <w:r>
        <w:rPr>
          <w:u w:val="single"/>
        </w:rPr>
        <w:t>immediate</w:t>
      </w:r>
      <w:r>
        <w:t xml:space="preserve"> urgency </w:t>
      </w:r>
      <w:r>
        <w:rPr>
          <w:u w:val="single"/>
        </w:rPr>
        <w:t>sustains</w:t>
      </w:r>
      <w:r>
        <w:t xml:space="preserve"> indigenous dispossession in the Arctic.</w:t>
      </w:r>
    </w:p>
    <w:p w14:paraId="25C3D184" w14:textId="77777777" w:rsidR="00095167" w:rsidRPr="00784DAB" w:rsidRDefault="00095167" w:rsidP="00095167">
      <w:r w:rsidRPr="00784DAB">
        <w:rPr>
          <w:b/>
          <w:bCs/>
          <w:sz w:val="26"/>
        </w:rPr>
        <w:t>Ahlness ’19</w:t>
      </w:r>
      <w:r>
        <w:t>, Fellow of the International Security Colloquium at the University of Washington. (</w:t>
      </w:r>
      <w:r w:rsidRPr="00784DAB">
        <w:t>Ellen A. Ahlness</w:t>
      </w:r>
      <w:r>
        <w:t>, 2019,</w:t>
      </w:r>
      <w:r w:rsidRPr="00784DAB">
        <w:t xml:space="preserve"> "Incompatible futures: Frontier nostalgia and southern discourses of the Arctic," </w:t>
      </w:r>
      <w:r w:rsidRPr="00AB19CD">
        <w:rPr>
          <w:i/>
          <w:iCs/>
        </w:rPr>
        <w:t>Arctic Yearbook</w:t>
      </w:r>
      <w:r>
        <w:t>,</w:t>
      </w:r>
      <w:r w:rsidRPr="00784DAB">
        <w:t xml:space="preserve"> https://www.arcticyearbook.com/images/yearbook/2019/Scholarly-Papers/12_AY2019_Ahlness.pdf</w:t>
      </w:r>
      <w:r>
        <w:t>,</w:t>
      </w:r>
      <w:r w:rsidRPr="00784DAB">
        <w:t xml:space="preserve"> </w:t>
      </w:r>
      <w:r>
        <w:t>DOA:</w:t>
      </w:r>
      <w:r w:rsidRPr="00784DAB">
        <w:t xml:space="preserve"> 7-8-2025.</w:t>
      </w:r>
      <w:r>
        <w:t>)</w:t>
      </w:r>
      <w:r w:rsidRPr="00784DAB">
        <w:t xml:space="preserve"> </w:t>
      </w:r>
      <w:r>
        <w:t>~bwb~</w:t>
      </w:r>
    </w:p>
    <w:p w14:paraId="6449856D" w14:textId="77777777" w:rsidR="00095167" w:rsidRPr="00784DAB" w:rsidRDefault="00095167" w:rsidP="00095167">
      <w:pPr>
        <w:rPr>
          <w:sz w:val="16"/>
        </w:rPr>
      </w:pPr>
      <w:r w:rsidRPr="00784DAB">
        <w:rPr>
          <w:sz w:val="16"/>
        </w:rPr>
        <w:t xml:space="preserve">Urgency in the Arctic </w:t>
      </w:r>
    </w:p>
    <w:p w14:paraId="73908395" w14:textId="77777777" w:rsidR="00095167" w:rsidRPr="00784DAB" w:rsidRDefault="00095167" w:rsidP="00095167">
      <w:pPr>
        <w:rPr>
          <w:sz w:val="16"/>
        </w:rPr>
      </w:pPr>
      <w:r w:rsidRPr="00784DAB">
        <w:rPr>
          <w:highlight w:val="cyan"/>
          <w:u w:val="single"/>
        </w:rPr>
        <w:t>Policymaker</w:t>
      </w:r>
      <w:r w:rsidRPr="00784DAB">
        <w:rPr>
          <w:u w:val="single"/>
        </w:rPr>
        <w:t xml:space="preserve"> behavior is </w:t>
      </w:r>
      <w:r w:rsidRPr="00784DAB">
        <w:rPr>
          <w:highlight w:val="cyan"/>
          <w:u w:val="single"/>
        </w:rPr>
        <w:t>influenced by</w:t>
      </w:r>
      <w:r w:rsidRPr="00784DAB">
        <w:rPr>
          <w:u w:val="single"/>
        </w:rPr>
        <w:t xml:space="preserve"> environmental </w:t>
      </w:r>
      <w:r w:rsidRPr="00784DAB">
        <w:rPr>
          <w:highlight w:val="cyan"/>
          <w:u w:val="single"/>
        </w:rPr>
        <w:t>changes to the Arctic</w:t>
      </w:r>
      <w:r w:rsidRPr="00784DAB">
        <w:rPr>
          <w:sz w:val="16"/>
        </w:rPr>
        <w:t xml:space="preserve"> (positive or negative); </w:t>
      </w:r>
      <w:r w:rsidRPr="00784DAB">
        <w:rPr>
          <w:u w:val="single"/>
        </w:rPr>
        <w:t xml:space="preserve">however, </w:t>
      </w:r>
      <w:r w:rsidRPr="00784DAB">
        <w:rPr>
          <w:b/>
          <w:iCs/>
          <w:highlight w:val="cyan"/>
          <w:u w:val="single"/>
          <w:bdr w:val="single" w:sz="12" w:space="0" w:color="auto"/>
        </w:rPr>
        <w:t>urgency</w:t>
      </w:r>
      <w:r w:rsidRPr="00784DAB">
        <w:rPr>
          <w:highlight w:val="cyan"/>
          <w:u w:val="single"/>
        </w:rPr>
        <w:t xml:space="preserve"> develops from</w:t>
      </w:r>
      <w:r w:rsidRPr="00784DAB">
        <w:rPr>
          <w:u w:val="single"/>
        </w:rPr>
        <w:t xml:space="preserve"> the </w:t>
      </w:r>
      <w:r w:rsidRPr="00784DAB">
        <w:rPr>
          <w:b/>
          <w:iCs/>
          <w:highlight w:val="cyan"/>
          <w:u w:val="single"/>
          <w:bdr w:val="single" w:sz="12" w:space="0" w:color="auto"/>
        </w:rPr>
        <w:t>perceived need</w:t>
      </w:r>
      <w:r w:rsidRPr="00784DAB">
        <w:rPr>
          <w:u w:val="single"/>
        </w:rPr>
        <w:t xml:space="preserve"> to </w:t>
      </w:r>
      <w:r w:rsidRPr="00784DAB">
        <w:rPr>
          <w:highlight w:val="cyan"/>
          <w:u w:val="single"/>
        </w:rPr>
        <w:t>negotiate</w:t>
      </w:r>
      <w:r w:rsidRPr="00784DAB">
        <w:rPr>
          <w:u w:val="single"/>
        </w:rPr>
        <w:t xml:space="preserve"> </w:t>
      </w:r>
      <w:r w:rsidRPr="00784DAB">
        <w:rPr>
          <w:b/>
          <w:iCs/>
          <w:u w:val="single"/>
          <w:bdr w:val="single" w:sz="12" w:space="0" w:color="auto"/>
        </w:rPr>
        <w:t xml:space="preserve">understandings, agreements, and </w:t>
      </w:r>
      <w:r w:rsidRPr="00784DAB">
        <w:rPr>
          <w:b/>
          <w:iCs/>
          <w:highlight w:val="cyan"/>
          <w:u w:val="single"/>
          <w:bdr w:val="single" w:sz="12" w:space="0" w:color="auto"/>
        </w:rPr>
        <w:t>standards</w:t>
      </w:r>
      <w:r w:rsidRPr="00784DAB">
        <w:rPr>
          <w:highlight w:val="cyan"/>
          <w:u w:val="single"/>
        </w:rPr>
        <w:t xml:space="preserve"> of conduct</w:t>
      </w:r>
      <w:r w:rsidRPr="00784DAB">
        <w:rPr>
          <w:sz w:val="16"/>
        </w:rPr>
        <w:t xml:space="preserve"> to govern behavior </w:t>
      </w:r>
      <w:r w:rsidRPr="00784DAB">
        <w:rPr>
          <w:highlight w:val="cyan"/>
          <w:u w:val="single"/>
        </w:rPr>
        <w:t xml:space="preserve">between </w:t>
      </w:r>
      <w:r w:rsidRPr="00784DAB">
        <w:rPr>
          <w:b/>
          <w:iCs/>
          <w:highlight w:val="cyan"/>
          <w:u w:val="single"/>
          <w:bdr w:val="single" w:sz="12" w:space="0" w:color="auto"/>
        </w:rPr>
        <w:t>now and “then”</w:t>
      </w:r>
      <w:r w:rsidRPr="00784DAB">
        <w:rPr>
          <w:sz w:val="16"/>
        </w:rPr>
        <w:t xml:space="preserve"> (though the environmental state of then remains undefined). These </w:t>
      </w:r>
      <w:r w:rsidRPr="00784DAB">
        <w:rPr>
          <w:highlight w:val="cyan"/>
          <w:u w:val="single"/>
        </w:rPr>
        <w:t>actors</w:t>
      </w:r>
      <w:r w:rsidRPr="00784DAB">
        <w:rPr>
          <w:u w:val="single"/>
        </w:rPr>
        <w:t xml:space="preserve"> are </w:t>
      </w:r>
      <w:r w:rsidRPr="00784DAB">
        <w:rPr>
          <w:b/>
          <w:iCs/>
          <w:u w:val="single"/>
          <w:bdr w:val="single" w:sz="12" w:space="0" w:color="auto"/>
        </w:rPr>
        <w:t xml:space="preserve">primarily </w:t>
      </w:r>
      <w:r w:rsidRPr="00784DAB">
        <w:rPr>
          <w:b/>
          <w:iCs/>
          <w:highlight w:val="cyan"/>
          <w:u w:val="single"/>
          <w:bdr w:val="single" w:sz="12" w:space="0" w:color="auto"/>
        </w:rPr>
        <w:t>concerned</w:t>
      </w:r>
      <w:r w:rsidRPr="00784DAB">
        <w:rPr>
          <w:u w:val="single"/>
        </w:rPr>
        <w:t xml:space="preserve"> about the </w:t>
      </w:r>
      <w:r w:rsidRPr="00784DAB">
        <w:rPr>
          <w:highlight w:val="cyan"/>
          <w:u w:val="single"/>
        </w:rPr>
        <w:t xml:space="preserve">threats inherent in a </w:t>
      </w:r>
      <w:r w:rsidRPr="00784DAB">
        <w:rPr>
          <w:b/>
          <w:iCs/>
          <w:highlight w:val="cyan"/>
          <w:u w:val="single"/>
          <w:bdr w:val="single" w:sz="12" w:space="0" w:color="auto"/>
        </w:rPr>
        <w:t>free-for-all</w:t>
      </w:r>
      <w:r w:rsidRPr="00784DAB">
        <w:rPr>
          <w:b/>
          <w:iCs/>
          <w:u w:val="single"/>
          <w:bdr w:val="single" w:sz="12" w:space="0" w:color="auto"/>
        </w:rPr>
        <w:t xml:space="preserve"> Arctic</w:t>
      </w:r>
      <w:r w:rsidRPr="00784DAB">
        <w:rPr>
          <w:sz w:val="16"/>
        </w:rPr>
        <w:t xml:space="preserve"> where underdeveloped rules to </w:t>
      </w:r>
      <w:r w:rsidRPr="00784DAB">
        <w:rPr>
          <w:highlight w:val="cyan"/>
          <w:u w:val="single"/>
        </w:rPr>
        <w:t xml:space="preserve">govern </w:t>
      </w:r>
      <w:r w:rsidRPr="00784DAB">
        <w:rPr>
          <w:b/>
          <w:iCs/>
          <w:highlight w:val="cyan"/>
          <w:u w:val="single"/>
          <w:bdr w:val="single" w:sz="12" w:space="0" w:color="auto"/>
        </w:rPr>
        <w:t>passage</w:t>
      </w:r>
      <w:r w:rsidRPr="00784DAB">
        <w:rPr>
          <w:u w:val="single"/>
        </w:rPr>
        <w:t xml:space="preserve"> through internal waters, </w:t>
      </w:r>
      <w:r w:rsidRPr="00784DAB">
        <w:rPr>
          <w:b/>
          <w:iCs/>
          <w:highlight w:val="cyan"/>
          <w:u w:val="single"/>
          <w:bdr w:val="single" w:sz="12" w:space="0" w:color="auto"/>
        </w:rPr>
        <w:t>claim</w:t>
      </w:r>
      <w:r w:rsidRPr="00784DAB">
        <w:rPr>
          <w:highlight w:val="cyan"/>
          <w:u w:val="single"/>
        </w:rPr>
        <w:t xml:space="preserve"> territory</w:t>
      </w:r>
      <w:r w:rsidRPr="00784DAB">
        <w:rPr>
          <w:u w:val="single"/>
        </w:rPr>
        <w:t xml:space="preserve">, </w:t>
      </w:r>
      <w:r w:rsidRPr="00784DAB">
        <w:rPr>
          <w:highlight w:val="cyan"/>
          <w:u w:val="single"/>
        </w:rPr>
        <w:t xml:space="preserve">and </w:t>
      </w:r>
      <w:r w:rsidRPr="00784DAB">
        <w:rPr>
          <w:b/>
          <w:iCs/>
          <w:highlight w:val="cyan"/>
          <w:u w:val="single"/>
          <w:bdr w:val="single" w:sz="12" w:space="0" w:color="auto"/>
        </w:rPr>
        <w:t>extract</w:t>
      </w:r>
      <w:r w:rsidRPr="00784DAB">
        <w:rPr>
          <w:u w:val="single"/>
        </w:rPr>
        <w:t xml:space="preserve"> resources can be </w:t>
      </w:r>
      <w:r w:rsidRPr="00784DAB">
        <w:rPr>
          <w:highlight w:val="cyan"/>
          <w:u w:val="single"/>
        </w:rPr>
        <w:t xml:space="preserve">undermined by </w:t>
      </w:r>
      <w:r w:rsidRPr="00784DAB">
        <w:rPr>
          <w:b/>
          <w:iCs/>
          <w:highlight w:val="cyan"/>
          <w:u w:val="single"/>
          <w:bdr w:val="single" w:sz="12" w:space="0" w:color="auto"/>
        </w:rPr>
        <w:t>unilateral behavior</w:t>
      </w:r>
      <w:r w:rsidRPr="00784DAB">
        <w:rPr>
          <w:sz w:val="16"/>
        </w:rPr>
        <w:t xml:space="preserve">. Knowing that decision-making and implementation can be slow in the time-consuming practices of democratic decision-making, </w:t>
      </w:r>
      <w:r w:rsidRPr="00784DAB">
        <w:rPr>
          <w:u w:val="single"/>
        </w:rPr>
        <w:t xml:space="preserve">urgency </w:t>
      </w:r>
      <w:r w:rsidRPr="00784DAB">
        <w:rPr>
          <w:b/>
          <w:iCs/>
          <w:u w:val="single"/>
          <w:bdr w:val="single" w:sz="12" w:space="0" w:color="auto"/>
        </w:rPr>
        <w:t>pushes against</w:t>
      </w:r>
      <w:r w:rsidRPr="00784DAB">
        <w:rPr>
          <w:u w:val="single"/>
        </w:rPr>
        <w:t xml:space="preserve"> a geophysical timeline that is </w:t>
      </w:r>
      <w:r w:rsidRPr="00784DAB">
        <w:rPr>
          <w:b/>
          <w:iCs/>
          <w:u w:val="single"/>
          <w:bdr w:val="single" w:sz="12" w:space="0" w:color="auto"/>
        </w:rPr>
        <w:t>constantly shortening</w:t>
      </w:r>
      <w:r w:rsidRPr="00784DAB">
        <w:rPr>
          <w:sz w:val="16"/>
        </w:rPr>
        <w:t xml:space="preserve"> (Zahariadis, 2015). If the Arctic ice is on a path to have ice-free summers by 2050 there is a </w:t>
      </w:r>
      <w:r w:rsidRPr="00784DAB">
        <w:rPr>
          <w:b/>
          <w:iCs/>
          <w:u w:val="single"/>
          <w:bdr w:val="single" w:sz="12" w:space="0" w:color="auto"/>
        </w:rPr>
        <w:t>concrete deadline</w:t>
      </w:r>
      <w:r w:rsidRPr="00784DAB">
        <w:rPr>
          <w:u w:val="single"/>
        </w:rPr>
        <w:t xml:space="preserve"> by which states must have a framework for governing and </w:t>
      </w:r>
      <w:r w:rsidRPr="00784DAB">
        <w:rPr>
          <w:b/>
          <w:iCs/>
          <w:u w:val="single"/>
          <w:bdr w:val="single" w:sz="12" w:space="0" w:color="auto"/>
        </w:rPr>
        <w:t>monitoring</w:t>
      </w:r>
      <w:r w:rsidRPr="00784DAB">
        <w:rPr>
          <w:u w:val="single"/>
        </w:rPr>
        <w:t xml:space="preserve"> activity to reduce the </w:t>
      </w:r>
      <w:r w:rsidRPr="00784DAB">
        <w:rPr>
          <w:b/>
          <w:iCs/>
          <w:u w:val="single"/>
          <w:bdr w:val="single" w:sz="12" w:space="0" w:color="auto"/>
        </w:rPr>
        <w:t>likelihood of conflict</w:t>
      </w:r>
      <w:r w:rsidRPr="00784DAB">
        <w:rPr>
          <w:sz w:val="16"/>
        </w:rPr>
        <w:t xml:space="preserve"> (Wang &amp; Overland, 2009).</w:t>
      </w:r>
    </w:p>
    <w:p w14:paraId="0A14D4EE" w14:textId="77777777" w:rsidR="00095167" w:rsidRPr="00784DAB" w:rsidRDefault="00095167" w:rsidP="00095167">
      <w:pPr>
        <w:rPr>
          <w:sz w:val="14"/>
        </w:rPr>
      </w:pPr>
      <w:r w:rsidRPr="00784DAB">
        <w:rPr>
          <w:sz w:val="14"/>
        </w:rPr>
        <w:t xml:space="preserve">Researchers, whether natural scientists, social scientists, or Anthropocentrists, recognize a timeline set by the geophysical qualities of the Arctic, with a focus on sea ice levels and common pollutant levels (Braune et al., 2005). Of the three narrative groups, the researcher imaginary puts the greatest emphasis on the need to stem warming-contributive behavior in the immediate future. With a timeline riddled with geophysical points of no return, the concept of time and temporality is most severely felt in this imaginary. In Western and colonial narratives, the concept of deadlines and ‘points of no return’ most often emerge in relation to war, and the points in which conflict becomes inevitable (e.g. Cold War’s MAD). Consequently, the element of time, while not new to politics, has received scarce and selective attention (Pollitt, 2008). Researchers take the concepts of timeliness and urgency and apply them in an era of climate change, where they have real and unprecedented meaning for human activity. Urgency is not limited only to Arctic actors, as the activity of all southern societies </w:t>
      </w:r>
      <w:proofErr w:type="gramStart"/>
      <w:r w:rsidRPr="00784DAB">
        <w:rPr>
          <w:sz w:val="14"/>
        </w:rPr>
        <w:t>have</w:t>
      </w:r>
      <w:proofErr w:type="gramEnd"/>
      <w:r w:rsidRPr="00784DAB">
        <w:rPr>
          <w:sz w:val="14"/>
        </w:rPr>
        <w:t xml:space="preserve"> implications for the Far North. Urgency is thus felt more severely and is universal in its compellation. If one does not act in time, the past that is so keenly desired becomes no longer attainable.</w:t>
      </w:r>
    </w:p>
    <w:p w14:paraId="5C397438" w14:textId="77777777" w:rsidR="00095167" w:rsidRPr="00784DAB" w:rsidRDefault="00095167" w:rsidP="00095167">
      <w:pPr>
        <w:rPr>
          <w:sz w:val="16"/>
        </w:rPr>
      </w:pPr>
      <w:r w:rsidRPr="00784DAB">
        <w:rPr>
          <w:sz w:val="16"/>
        </w:rPr>
        <w:t>[Graphic Excluded]</w:t>
      </w:r>
    </w:p>
    <w:p w14:paraId="232C664E" w14:textId="77777777" w:rsidR="00095167" w:rsidRPr="00784DAB" w:rsidRDefault="00095167" w:rsidP="00095167">
      <w:pPr>
        <w:rPr>
          <w:sz w:val="16"/>
        </w:rPr>
      </w:pPr>
      <w:r w:rsidRPr="00784DAB">
        <w:rPr>
          <w:sz w:val="16"/>
        </w:rPr>
        <w:t>Contrasting with the previous narratives</w:t>
      </w:r>
      <w:r w:rsidRPr="00784DAB">
        <w:rPr>
          <w:u w:val="single"/>
        </w:rPr>
        <w:t xml:space="preserve">, </w:t>
      </w:r>
      <w:r w:rsidRPr="00784DAB">
        <w:rPr>
          <w:highlight w:val="cyan"/>
          <w:u w:val="single"/>
        </w:rPr>
        <w:t xml:space="preserve">extractionists look with </w:t>
      </w:r>
      <w:r w:rsidRPr="00784DAB">
        <w:rPr>
          <w:b/>
          <w:iCs/>
          <w:highlight w:val="cyan"/>
          <w:u w:val="single"/>
          <w:bdr w:val="single" w:sz="12" w:space="0" w:color="auto"/>
        </w:rPr>
        <w:t>anticipation</w:t>
      </w:r>
      <w:r w:rsidRPr="00784DAB">
        <w:rPr>
          <w:u w:val="single"/>
        </w:rPr>
        <w:t xml:space="preserve"> to geophysical changes that allow for </w:t>
      </w:r>
      <w:r w:rsidRPr="00784DAB">
        <w:rPr>
          <w:b/>
          <w:iCs/>
          <w:u w:val="single"/>
          <w:bdr w:val="single" w:sz="12" w:space="0" w:color="auto"/>
        </w:rPr>
        <w:t>greater access</w:t>
      </w:r>
      <w:r w:rsidRPr="00784DAB">
        <w:rPr>
          <w:sz w:val="16"/>
        </w:rPr>
        <w:t xml:space="preserve"> (Borgerson, 2013; Ho, 2010). </w:t>
      </w:r>
      <w:r w:rsidRPr="00784DAB">
        <w:rPr>
          <w:u w:val="single"/>
        </w:rPr>
        <w:t xml:space="preserve">Material and </w:t>
      </w:r>
      <w:r w:rsidRPr="00784DAB">
        <w:rPr>
          <w:b/>
          <w:iCs/>
          <w:u w:val="single"/>
          <w:bdr w:val="single" w:sz="12" w:space="0" w:color="auto"/>
        </w:rPr>
        <w:t>environmental barriers</w:t>
      </w:r>
      <w:r w:rsidRPr="00784DAB">
        <w:rPr>
          <w:u w:val="single"/>
        </w:rPr>
        <w:t xml:space="preserve"> that previously proved </w:t>
      </w:r>
      <w:r w:rsidRPr="00784DAB">
        <w:rPr>
          <w:b/>
          <w:iCs/>
          <w:u w:val="single"/>
          <w:bdr w:val="single" w:sz="12" w:space="0" w:color="auto"/>
        </w:rPr>
        <w:t>treacherous</w:t>
      </w:r>
      <w:r w:rsidRPr="00784DAB">
        <w:rPr>
          <w:u w:val="single"/>
        </w:rPr>
        <w:t xml:space="preserve"> are disappearing, allowing greater access to </w:t>
      </w:r>
      <w:r w:rsidRPr="00784DAB">
        <w:rPr>
          <w:b/>
          <w:iCs/>
          <w:u w:val="single"/>
          <w:bdr w:val="single" w:sz="12" w:space="0" w:color="auto"/>
        </w:rPr>
        <w:t>seabeds and waterways</w:t>
      </w:r>
      <w:r w:rsidRPr="00784DAB">
        <w:rPr>
          <w:sz w:val="16"/>
        </w:rPr>
        <w:t xml:space="preserve">. Both sectors have </w:t>
      </w:r>
      <w:r w:rsidRPr="00784DAB">
        <w:rPr>
          <w:u w:val="single"/>
        </w:rPr>
        <w:t xml:space="preserve">tremendous </w:t>
      </w:r>
      <w:r w:rsidRPr="00784DAB">
        <w:rPr>
          <w:b/>
          <w:iCs/>
          <w:u w:val="single"/>
          <w:bdr w:val="single" w:sz="12" w:space="0" w:color="auto"/>
        </w:rPr>
        <w:t>economic potential</w:t>
      </w:r>
      <w:r w:rsidRPr="00784DAB">
        <w:rPr>
          <w:u w:val="single"/>
        </w:rPr>
        <w:t>; surveys estimate that 22% of the world’s oil and natural gas could be located beneath the Arctic</w:t>
      </w:r>
      <w:r w:rsidRPr="00784DAB">
        <w:rPr>
          <w:sz w:val="16"/>
        </w:rPr>
        <w:t xml:space="preserve">, and the opening of northern sea routes could cut transit distances in half (“Strategic Importance of the Arctic in U.S. Policy,” 2009). </w:t>
      </w:r>
      <w:r w:rsidRPr="00784DAB">
        <w:rPr>
          <w:u w:val="single"/>
        </w:rPr>
        <w:t xml:space="preserve">Nostalgia that </w:t>
      </w:r>
      <w:r w:rsidRPr="00784DAB">
        <w:rPr>
          <w:b/>
          <w:iCs/>
          <w:u w:val="single"/>
          <w:bdr w:val="single" w:sz="12" w:space="0" w:color="auto"/>
        </w:rPr>
        <w:t>prompts assertions</w:t>
      </w:r>
      <w:r w:rsidRPr="00784DAB">
        <w:rPr>
          <w:u w:val="single"/>
        </w:rPr>
        <w:t xml:space="preserve"> of normative claims,</w:t>
      </w:r>
      <w:r w:rsidRPr="00784DAB">
        <w:rPr>
          <w:sz w:val="16"/>
        </w:rPr>
        <w:t xml:space="preserve"> first-</w:t>
      </w:r>
      <w:proofErr w:type="gramStart"/>
      <w:r w:rsidRPr="00784DAB">
        <w:rPr>
          <w:sz w:val="16"/>
        </w:rPr>
        <w:t>mover</w:t>
      </w:r>
      <w:proofErr w:type="gramEnd"/>
      <w:r w:rsidRPr="00784DAB">
        <w:rPr>
          <w:sz w:val="16"/>
        </w:rPr>
        <w:t xml:space="preserve"> economic behavior, and </w:t>
      </w:r>
      <w:r w:rsidRPr="00784DAB">
        <w:rPr>
          <w:b/>
          <w:iCs/>
          <w:highlight w:val="cyan"/>
          <w:u w:val="single"/>
          <w:bdr w:val="single" w:sz="12" w:space="0" w:color="auto"/>
        </w:rPr>
        <w:t>opportunistic policies</w:t>
      </w:r>
      <w:r w:rsidRPr="00784DAB">
        <w:rPr>
          <w:highlight w:val="cyan"/>
          <w:u w:val="single"/>
        </w:rPr>
        <w:t xml:space="preserve"> serve</w:t>
      </w:r>
      <w:r w:rsidRPr="00784DAB">
        <w:rPr>
          <w:u w:val="single"/>
        </w:rPr>
        <w:t xml:space="preserve"> as a </w:t>
      </w:r>
      <w:r w:rsidRPr="00784DAB">
        <w:rPr>
          <w:highlight w:val="cyan"/>
          <w:u w:val="single"/>
        </w:rPr>
        <w:t>critical resource</w:t>
      </w:r>
      <w:r w:rsidRPr="00784DAB">
        <w:rPr>
          <w:sz w:val="16"/>
        </w:rPr>
        <w:t xml:space="preserve">. Extractionists aim to be the </w:t>
      </w:r>
      <w:r w:rsidRPr="00784DAB">
        <w:rPr>
          <w:b/>
          <w:iCs/>
          <w:u w:val="single"/>
          <w:bdr w:val="single" w:sz="12" w:space="0" w:color="auto"/>
        </w:rPr>
        <w:t xml:space="preserve">most </w:t>
      </w:r>
      <w:r w:rsidRPr="00784DAB">
        <w:rPr>
          <w:b/>
          <w:iCs/>
          <w:highlight w:val="cyan"/>
          <w:u w:val="single"/>
          <w:bdr w:val="single" w:sz="12" w:space="0" w:color="auto"/>
        </w:rPr>
        <w:t>prepared</w:t>
      </w:r>
      <w:r w:rsidRPr="00784DAB">
        <w:rPr>
          <w:u w:val="single"/>
        </w:rPr>
        <w:t xml:space="preserve"> so that they can </w:t>
      </w:r>
      <w:r w:rsidRPr="00784DAB">
        <w:rPr>
          <w:highlight w:val="cyan"/>
          <w:u w:val="single"/>
        </w:rPr>
        <w:t xml:space="preserve">be a </w:t>
      </w:r>
      <w:r w:rsidRPr="00784DAB">
        <w:rPr>
          <w:b/>
          <w:iCs/>
          <w:highlight w:val="cyan"/>
          <w:u w:val="single"/>
          <w:bdr w:val="single" w:sz="12" w:space="0" w:color="auto"/>
        </w:rPr>
        <w:t>first mover</w:t>
      </w:r>
      <w:r w:rsidRPr="00784DAB">
        <w:rPr>
          <w:u w:val="single"/>
        </w:rPr>
        <w:t xml:space="preserve"> in oil, gas, shipping, and </w:t>
      </w:r>
      <w:r w:rsidRPr="00784DAB">
        <w:rPr>
          <w:b/>
          <w:iCs/>
          <w:u w:val="single"/>
          <w:bdr w:val="single" w:sz="12" w:space="0" w:color="auto"/>
        </w:rPr>
        <w:t>other resource industries</w:t>
      </w:r>
      <w:r w:rsidRPr="00784DAB">
        <w:rPr>
          <w:u w:val="single"/>
        </w:rPr>
        <w:t xml:space="preserve"> and gain the resulting economic advantages</w:t>
      </w:r>
      <w:r w:rsidRPr="00784DAB">
        <w:rPr>
          <w:sz w:val="16"/>
        </w:rPr>
        <w:t xml:space="preserve"> (Lieberman &amp; Montgomery, 1988). Urgency is a </w:t>
      </w:r>
      <w:r w:rsidRPr="00784DAB">
        <w:rPr>
          <w:u w:val="single"/>
        </w:rPr>
        <w:t xml:space="preserve">matter of encountering what was only </w:t>
      </w:r>
      <w:r w:rsidRPr="00784DAB">
        <w:rPr>
          <w:b/>
          <w:iCs/>
          <w:u w:val="single"/>
          <w:bdr w:val="single" w:sz="12" w:space="0" w:color="auto"/>
        </w:rPr>
        <w:t>previously imagined</w:t>
      </w:r>
      <w:r w:rsidRPr="00784DAB">
        <w:rPr>
          <w:sz w:val="16"/>
        </w:rPr>
        <w:t xml:space="preserve">. With an </w:t>
      </w:r>
      <w:r w:rsidRPr="00784DAB">
        <w:rPr>
          <w:u w:val="single"/>
        </w:rPr>
        <w:t xml:space="preserve">Arctic nostalgia colored with the </w:t>
      </w:r>
      <w:r w:rsidRPr="00784DAB">
        <w:rPr>
          <w:b/>
          <w:iCs/>
          <w:u w:val="single"/>
          <w:bdr w:val="single" w:sz="12" w:space="0" w:color="auto"/>
        </w:rPr>
        <w:t>glory of first movers</w:t>
      </w:r>
      <w:r w:rsidRPr="00784DAB">
        <w:rPr>
          <w:sz w:val="16"/>
        </w:rPr>
        <w:t xml:space="preserve"> (adventurers and technological marvels alike), changes that </w:t>
      </w:r>
      <w:r w:rsidRPr="00784DAB">
        <w:rPr>
          <w:u w:val="single"/>
        </w:rPr>
        <w:t xml:space="preserve">create possibilities of </w:t>
      </w:r>
      <w:r w:rsidRPr="00784DAB">
        <w:rPr>
          <w:b/>
          <w:iCs/>
          <w:u w:val="single"/>
          <w:bdr w:val="single" w:sz="12" w:space="0" w:color="auto"/>
        </w:rPr>
        <w:t>further interaction</w:t>
      </w:r>
      <w:r w:rsidRPr="00784DAB">
        <w:rPr>
          <w:u w:val="single"/>
        </w:rPr>
        <w:t xml:space="preserve"> with the Far North are a source of eagerness rather than wariness</w:t>
      </w:r>
      <w:r w:rsidRPr="00784DAB">
        <w:rPr>
          <w:sz w:val="16"/>
        </w:rPr>
        <w:t>.</w:t>
      </w:r>
    </w:p>
    <w:p w14:paraId="795D8FA1" w14:textId="77777777" w:rsidR="00095167" w:rsidRPr="00784DAB" w:rsidRDefault="00095167" w:rsidP="00095167">
      <w:pPr>
        <w:rPr>
          <w:sz w:val="16"/>
        </w:rPr>
      </w:pPr>
      <w:r w:rsidRPr="00784DAB">
        <w:rPr>
          <w:sz w:val="16"/>
        </w:rPr>
        <w:t>Implications for Arctic politics</w:t>
      </w:r>
    </w:p>
    <w:p w14:paraId="155C16C4" w14:textId="77777777" w:rsidR="00095167" w:rsidRPr="00784DAB" w:rsidRDefault="00095167" w:rsidP="00095167">
      <w:pPr>
        <w:rPr>
          <w:sz w:val="16"/>
        </w:rPr>
      </w:pPr>
      <w:r w:rsidRPr="00784DAB">
        <w:rPr>
          <w:u w:val="single"/>
        </w:rPr>
        <w:t xml:space="preserve">In </w:t>
      </w:r>
      <w:r w:rsidRPr="00784DAB">
        <w:rPr>
          <w:highlight w:val="cyan"/>
          <w:u w:val="single"/>
        </w:rPr>
        <w:t>international relations</w:t>
      </w:r>
      <w:r w:rsidRPr="00784DAB">
        <w:rPr>
          <w:u w:val="single"/>
        </w:rPr>
        <w:t xml:space="preserve">, knowledge groups and </w:t>
      </w:r>
      <w:r w:rsidRPr="00784DAB">
        <w:rPr>
          <w:b/>
          <w:iCs/>
          <w:highlight w:val="cyan"/>
          <w:u w:val="single"/>
          <w:bdr w:val="single" w:sz="12" w:space="0" w:color="auto"/>
        </w:rPr>
        <w:t>deliberation forums</w:t>
      </w:r>
      <w:r w:rsidRPr="00784DAB">
        <w:rPr>
          <w:u w:val="single"/>
        </w:rPr>
        <w:t xml:space="preserve"> serve several vital functions.</w:t>
      </w:r>
      <w:r w:rsidRPr="00784DAB">
        <w:rPr>
          <w:sz w:val="16"/>
        </w:rPr>
        <w:t xml:space="preserve"> They provide spaces for parties with similar interests to </w:t>
      </w:r>
      <w:proofErr w:type="gramStart"/>
      <w:r w:rsidRPr="00784DAB">
        <w:rPr>
          <w:sz w:val="16"/>
        </w:rPr>
        <w:t>gather together</w:t>
      </w:r>
      <w:proofErr w:type="gramEnd"/>
      <w:r w:rsidRPr="00784DAB">
        <w:rPr>
          <w:sz w:val="16"/>
        </w:rPr>
        <w:t xml:space="preserve">, affirm mutual commitments, and create a common body of knowledge upon which they can </w:t>
      </w:r>
      <w:r w:rsidRPr="00784DAB">
        <w:rPr>
          <w:u w:val="single"/>
        </w:rPr>
        <w:t xml:space="preserve">draw as they </w:t>
      </w:r>
      <w:r w:rsidRPr="00784DAB">
        <w:rPr>
          <w:b/>
          <w:iCs/>
          <w:u w:val="single"/>
          <w:bdr w:val="single" w:sz="12" w:space="0" w:color="auto"/>
        </w:rPr>
        <w:t>problem-solve</w:t>
      </w:r>
      <w:r w:rsidRPr="00784DAB">
        <w:rPr>
          <w:sz w:val="16"/>
        </w:rPr>
        <w:t xml:space="preserve"> (Davis Cross, 2013). The </w:t>
      </w:r>
      <w:r w:rsidRPr="00784DAB">
        <w:rPr>
          <w:u w:val="single"/>
        </w:rPr>
        <w:t xml:space="preserve">lattermost function is affected by </w:t>
      </w:r>
      <w:r w:rsidRPr="00784DAB">
        <w:rPr>
          <w:b/>
          <w:iCs/>
          <w:u w:val="single"/>
          <w:bdr w:val="single" w:sz="12" w:space="0" w:color="auto"/>
        </w:rPr>
        <w:t xml:space="preserve">the </w:t>
      </w:r>
      <w:r w:rsidRPr="00784DAB">
        <w:rPr>
          <w:b/>
          <w:iCs/>
          <w:highlight w:val="cyan"/>
          <w:u w:val="single"/>
          <w:bdr w:val="single" w:sz="12" w:space="0" w:color="auto"/>
        </w:rPr>
        <w:t>narratives</w:t>
      </w:r>
      <w:r w:rsidRPr="00784DAB">
        <w:rPr>
          <w:b/>
          <w:iCs/>
          <w:u w:val="single"/>
          <w:bdr w:val="single" w:sz="12" w:space="0" w:color="auto"/>
        </w:rPr>
        <w:t xml:space="preserve">, discourse, </w:t>
      </w:r>
      <w:r w:rsidRPr="00784DAB">
        <w:rPr>
          <w:b/>
          <w:iCs/>
          <w:highlight w:val="cyan"/>
          <w:u w:val="single"/>
          <w:bdr w:val="single" w:sz="12" w:space="0" w:color="auto"/>
        </w:rPr>
        <w:t>and imaginaries</w:t>
      </w:r>
      <w:r w:rsidRPr="00784DAB">
        <w:rPr>
          <w:u w:val="single"/>
        </w:rPr>
        <w:t xml:space="preserve"> of members. Imaginaries and </w:t>
      </w:r>
      <w:r w:rsidRPr="00784DAB">
        <w:rPr>
          <w:b/>
          <w:iCs/>
          <w:u w:val="single"/>
          <w:bdr w:val="single" w:sz="12" w:space="0" w:color="auto"/>
        </w:rPr>
        <w:t>nostalgia</w:t>
      </w:r>
      <w:r w:rsidRPr="00784DAB">
        <w:rPr>
          <w:u w:val="single"/>
        </w:rPr>
        <w:t xml:space="preserve"> shape what actors believe is the </w:t>
      </w:r>
      <w:r w:rsidRPr="00784DAB">
        <w:rPr>
          <w:b/>
          <w:iCs/>
          <w:u w:val="single"/>
          <w:bdr w:val="single" w:sz="12" w:space="0" w:color="auto"/>
        </w:rPr>
        <w:t>history, reality, and desired makeup</w:t>
      </w:r>
      <w:r w:rsidRPr="00784DAB">
        <w:rPr>
          <w:u w:val="single"/>
        </w:rPr>
        <w:t xml:space="preserve"> of a space, consequently shaping problem solving by influencing what actors </w:t>
      </w:r>
      <w:r w:rsidRPr="00784DAB">
        <w:rPr>
          <w:b/>
          <w:iCs/>
          <w:u w:val="single"/>
          <w:bdr w:val="single" w:sz="12" w:space="0" w:color="auto"/>
        </w:rPr>
        <w:t>prioritize</w:t>
      </w:r>
      <w:r w:rsidRPr="00784DAB">
        <w:rPr>
          <w:u w:val="single"/>
        </w:rPr>
        <w:t>,</w:t>
      </w:r>
      <w:r w:rsidRPr="00784DAB">
        <w:rPr>
          <w:sz w:val="16"/>
        </w:rPr>
        <w:t xml:space="preserve"> what they identify as threats, and what actions they </w:t>
      </w:r>
      <w:r w:rsidRPr="00784DAB">
        <w:rPr>
          <w:highlight w:val="cyan"/>
          <w:u w:val="single"/>
        </w:rPr>
        <w:t>deem feasible</w:t>
      </w:r>
      <w:r w:rsidRPr="00784DAB">
        <w:rPr>
          <w:u w:val="single"/>
        </w:rPr>
        <w:t xml:space="preserve"> to address challenges</w:t>
      </w:r>
      <w:r w:rsidRPr="00784DAB">
        <w:rPr>
          <w:sz w:val="16"/>
        </w:rPr>
        <w:t xml:space="preserve"> (Druckman, 2004). This </w:t>
      </w:r>
      <w:r w:rsidRPr="00784DAB">
        <w:rPr>
          <w:u w:val="single"/>
        </w:rPr>
        <w:t>poses a challenge to deliberations on security issues</w:t>
      </w:r>
      <w:r w:rsidRPr="00784DAB">
        <w:rPr>
          <w:sz w:val="16"/>
        </w:rPr>
        <w:t xml:space="preserve">. Variations in the reference points groups </w:t>
      </w:r>
      <w:proofErr w:type="gramStart"/>
      <w:r w:rsidRPr="00784DAB">
        <w:rPr>
          <w:sz w:val="16"/>
        </w:rPr>
        <w:t>use</w:t>
      </w:r>
      <w:proofErr w:type="gramEnd"/>
      <w:r w:rsidRPr="00784DAB">
        <w:rPr>
          <w:sz w:val="16"/>
        </w:rPr>
        <w:t xml:space="preserve"> to understand what constitutes a </w:t>
      </w:r>
      <w:proofErr w:type="gramStart"/>
      <w:r w:rsidRPr="00784DAB">
        <w:rPr>
          <w:sz w:val="16"/>
        </w:rPr>
        <w:t>threat results</w:t>
      </w:r>
      <w:proofErr w:type="gramEnd"/>
      <w:r w:rsidRPr="00784DAB">
        <w:rPr>
          <w:sz w:val="16"/>
        </w:rPr>
        <w:t xml:space="preserve"> in different prioritizations, resulting in inefficiencies and conflict among problem-solving bodies.</w:t>
      </w:r>
    </w:p>
    <w:p w14:paraId="08E219AD" w14:textId="77777777" w:rsidR="00095167" w:rsidRPr="00784DAB" w:rsidRDefault="00095167" w:rsidP="00095167">
      <w:pPr>
        <w:rPr>
          <w:sz w:val="16"/>
        </w:rPr>
      </w:pPr>
      <w:r w:rsidRPr="00784DAB">
        <w:rPr>
          <w:sz w:val="16"/>
        </w:rPr>
        <w:t xml:space="preserve">A </w:t>
      </w:r>
      <w:r w:rsidRPr="00784DAB">
        <w:rPr>
          <w:b/>
          <w:iCs/>
          <w:u w:val="single"/>
          <w:bdr w:val="single" w:sz="12" w:space="0" w:color="auto"/>
        </w:rPr>
        <w:t>divergence</w:t>
      </w:r>
      <w:r w:rsidRPr="00784DAB">
        <w:rPr>
          <w:u w:val="single"/>
        </w:rPr>
        <w:t xml:space="preserve"> in threat </w:t>
      </w:r>
      <w:r w:rsidRPr="00784DAB">
        <w:rPr>
          <w:highlight w:val="cyan"/>
          <w:u w:val="single"/>
        </w:rPr>
        <w:t>prioritization</w:t>
      </w:r>
      <w:r w:rsidRPr="00784DAB">
        <w:rPr>
          <w:u w:val="single"/>
        </w:rPr>
        <w:t xml:space="preserve"> can be seen in </w:t>
      </w:r>
      <w:r w:rsidRPr="00784DAB">
        <w:rPr>
          <w:b/>
          <w:iCs/>
          <w:highlight w:val="cyan"/>
          <w:u w:val="single"/>
          <w:bdr w:val="single" w:sz="12" w:space="0" w:color="auto"/>
        </w:rPr>
        <w:t>Western responses</w:t>
      </w:r>
      <w:r w:rsidRPr="00784DAB">
        <w:rPr>
          <w:u w:val="single"/>
        </w:rPr>
        <w:t xml:space="preserve"> to </w:t>
      </w:r>
      <w:r w:rsidRPr="00784DAB">
        <w:rPr>
          <w:highlight w:val="cyan"/>
          <w:u w:val="single"/>
        </w:rPr>
        <w:t>Russia’s amphibious</w:t>
      </w:r>
      <w:r w:rsidRPr="00784DAB">
        <w:rPr>
          <w:u w:val="single"/>
        </w:rPr>
        <w:t xml:space="preserve"> assault </w:t>
      </w:r>
      <w:r w:rsidRPr="00784DAB">
        <w:rPr>
          <w:highlight w:val="cyan"/>
          <w:u w:val="single"/>
        </w:rPr>
        <w:t>trainings</w:t>
      </w:r>
      <w:r w:rsidRPr="00784DAB">
        <w:rPr>
          <w:sz w:val="16"/>
        </w:rPr>
        <w:t xml:space="preserve"> in late 2018. In September 2018, Russian </w:t>
      </w:r>
      <w:r w:rsidRPr="00784DAB">
        <w:rPr>
          <w:u w:val="single"/>
        </w:rPr>
        <w:t xml:space="preserve">military forces conducted the first </w:t>
      </w:r>
      <w:r w:rsidRPr="00784DAB">
        <w:rPr>
          <w:b/>
          <w:iCs/>
          <w:u w:val="single"/>
          <w:bdr w:val="single" w:sz="12" w:space="0" w:color="auto"/>
        </w:rPr>
        <w:t>amphibious assault training</w:t>
      </w:r>
      <w:r w:rsidRPr="00784DAB">
        <w:rPr>
          <w:u w:val="single"/>
        </w:rPr>
        <w:t xml:space="preserve"> in the Arctic. This activity is part of a longer trend of </w:t>
      </w:r>
      <w:r w:rsidRPr="00784DAB">
        <w:rPr>
          <w:b/>
          <w:iCs/>
          <w:u w:val="single"/>
          <w:bdr w:val="single" w:sz="12" w:space="0" w:color="auto"/>
        </w:rPr>
        <w:t>Russian militarization</w:t>
      </w:r>
      <w:r w:rsidRPr="00784DAB">
        <w:rPr>
          <w:sz w:val="16"/>
        </w:rPr>
        <w:t xml:space="preserve"> and constitutes a threat in each group; however, the nature of this </w:t>
      </w:r>
      <w:r w:rsidRPr="00784DAB">
        <w:rPr>
          <w:u w:val="single"/>
        </w:rPr>
        <w:t xml:space="preserve">threat depends on how it is </w:t>
      </w:r>
      <w:r w:rsidRPr="00784DAB">
        <w:rPr>
          <w:b/>
          <w:iCs/>
          <w:u w:val="single"/>
          <w:bdr w:val="single" w:sz="12" w:space="0" w:color="auto"/>
        </w:rPr>
        <w:t>contextualized by their timelines</w:t>
      </w:r>
      <w:r w:rsidRPr="00784DAB">
        <w:rPr>
          <w:u w:val="single"/>
        </w:rPr>
        <w:t>. Policymakers reference Russia’s past bolstering in the Arctic</w:t>
      </w:r>
      <w:r w:rsidRPr="00784DAB">
        <w:rPr>
          <w:sz w:val="16"/>
        </w:rPr>
        <w:t xml:space="preserve"> (e.g. the titanium flag in the North Pole seabed). While </w:t>
      </w:r>
      <w:r w:rsidRPr="00784DAB">
        <w:rPr>
          <w:u w:val="single"/>
        </w:rPr>
        <w:t>remaining committed to the existing governance framework,</w:t>
      </w:r>
      <w:r w:rsidRPr="00784DAB">
        <w:rPr>
          <w:sz w:val="16"/>
        </w:rPr>
        <w:t xml:space="preserve"> Russia’s actions </w:t>
      </w:r>
      <w:r w:rsidRPr="00784DAB">
        <w:rPr>
          <w:u w:val="single"/>
        </w:rPr>
        <w:t>reinforce the framework’s inability to address</w:t>
      </w:r>
      <w:r w:rsidRPr="00784DAB">
        <w:rPr>
          <w:b/>
          <w:iCs/>
          <w:u w:val="single"/>
          <w:bdr w:val="single" w:sz="12" w:space="0" w:color="auto"/>
        </w:rPr>
        <w:t xml:space="preserve"> noncompliance</w:t>
      </w:r>
      <w:r w:rsidRPr="00784DAB">
        <w:rPr>
          <w:sz w:val="16"/>
        </w:rPr>
        <w:t xml:space="preserve"> from great states (Escudé, 2016; Lasserre &amp; Têtu, 2016). For researchers, a </w:t>
      </w:r>
      <w:r w:rsidRPr="00784DAB">
        <w:rPr>
          <w:u w:val="single"/>
        </w:rPr>
        <w:t xml:space="preserve">history of </w:t>
      </w:r>
      <w:r w:rsidRPr="00784DAB">
        <w:rPr>
          <w:b/>
          <w:iCs/>
          <w:u w:val="single"/>
          <w:bdr w:val="single" w:sz="12" w:space="0" w:color="auto"/>
        </w:rPr>
        <w:t>military waste</w:t>
      </w:r>
      <w:r w:rsidRPr="00784DAB">
        <w:rPr>
          <w:u w:val="single"/>
        </w:rPr>
        <w:t xml:space="preserve">, pollution, and sunk vessels </w:t>
      </w:r>
      <w:proofErr w:type="gramStart"/>
      <w:r w:rsidRPr="00784DAB">
        <w:rPr>
          <w:b/>
          <w:iCs/>
          <w:u w:val="single"/>
          <w:bdr w:val="single" w:sz="12" w:space="0" w:color="auto"/>
        </w:rPr>
        <w:t>define</w:t>
      </w:r>
      <w:proofErr w:type="gramEnd"/>
      <w:r w:rsidRPr="00784DAB">
        <w:rPr>
          <w:u w:val="single"/>
        </w:rPr>
        <w:t xml:space="preserve"> the threat</w:t>
      </w:r>
      <w:r w:rsidRPr="00784DAB">
        <w:rPr>
          <w:sz w:val="16"/>
        </w:rPr>
        <w:t xml:space="preserve">. Not only does </w:t>
      </w:r>
      <w:r w:rsidRPr="00784DAB">
        <w:rPr>
          <w:u w:val="single"/>
        </w:rPr>
        <w:t xml:space="preserve">militarization </w:t>
      </w:r>
      <w:r w:rsidRPr="00784DAB">
        <w:rPr>
          <w:b/>
          <w:iCs/>
          <w:u w:val="single"/>
          <w:bdr w:val="single" w:sz="12" w:space="0" w:color="auto"/>
        </w:rPr>
        <w:t>require the further development</w:t>
      </w:r>
      <w:r w:rsidRPr="00784DAB">
        <w:rPr>
          <w:u w:val="single"/>
        </w:rPr>
        <w:t xml:space="preserve"> of Northern infrastructure, but it creates </w:t>
      </w:r>
      <w:r w:rsidRPr="00784DAB">
        <w:rPr>
          <w:b/>
          <w:iCs/>
          <w:u w:val="single"/>
          <w:bdr w:val="single" w:sz="12" w:space="0" w:color="auto"/>
        </w:rPr>
        <w:t>barriers</w:t>
      </w:r>
      <w:r w:rsidRPr="00784DAB">
        <w:rPr>
          <w:u w:val="single"/>
        </w:rPr>
        <w:t xml:space="preserve"> for international research teams to access sites of interest in conducting research in the Russian Arctic</w:t>
      </w:r>
      <w:r w:rsidRPr="00784DAB">
        <w:rPr>
          <w:sz w:val="16"/>
        </w:rPr>
        <w:t xml:space="preserve"> (Ananyeva, 2019; Hunter, 2018). Extractionists view Russia’s actions through their implications: expanding its sphere of influence to secure spaces for its own oil and gas industries. Russia has the grounds for vast territory claims that would limit the seabed available to its liberal competitors. The role of state is then to protect economic interests against others, and threats manifest when state </w:t>
      </w:r>
      <w:proofErr w:type="gramStart"/>
      <w:r w:rsidRPr="00784DAB">
        <w:rPr>
          <w:sz w:val="16"/>
        </w:rPr>
        <w:t>impede</w:t>
      </w:r>
      <w:proofErr w:type="gramEnd"/>
      <w:r w:rsidRPr="00784DAB">
        <w:rPr>
          <w:sz w:val="16"/>
        </w:rPr>
        <w:t xml:space="preserve"> the ability of competitors to gain first-mover advantages, rather than through </w:t>
      </w:r>
      <w:proofErr w:type="gramStart"/>
      <w:r w:rsidRPr="00784DAB">
        <w:rPr>
          <w:sz w:val="16"/>
        </w:rPr>
        <w:t>environmentalfeedback</w:t>
      </w:r>
      <w:proofErr w:type="gramEnd"/>
      <w:r w:rsidRPr="00784DAB">
        <w:rPr>
          <w:sz w:val="16"/>
        </w:rPr>
        <w:t xml:space="preserve"> loops (Bouffard, 2017). </w:t>
      </w:r>
      <w:r w:rsidRPr="00784DAB">
        <w:rPr>
          <w:b/>
          <w:iCs/>
          <w:u w:val="single"/>
          <w:bdr w:val="single" w:sz="12" w:space="0" w:color="auto"/>
        </w:rPr>
        <w:t>Failures</w:t>
      </w:r>
      <w:r w:rsidRPr="00784DAB">
        <w:rPr>
          <w:u w:val="single"/>
        </w:rPr>
        <w:t xml:space="preserve"> in inter-state diplomacy are </w:t>
      </w:r>
      <w:r w:rsidRPr="00784DAB">
        <w:rPr>
          <w:b/>
          <w:iCs/>
          <w:u w:val="single"/>
          <w:bdr w:val="single" w:sz="12" w:space="0" w:color="auto"/>
        </w:rPr>
        <w:t>seen as threats</w:t>
      </w:r>
      <w:r w:rsidRPr="00784DAB">
        <w:rPr>
          <w:u w:val="single"/>
        </w:rPr>
        <w:t xml:space="preserve">, but not for the same reasons policymakers view the </w:t>
      </w:r>
      <w:r w:rsidRPr="00784DAB">
        <w:rPr>
          <w:b/>
          <w:iCs/>
          <w:u w:val="single"/>
          <w:bdr w:val="single" w:sz="12" w:space="0" w:color="auto"/>
        </w:rPr>
        <w:t>complications</w:t>
      </w:r>
      <w:r w:rsidRPr="00784DAB">
        <w:rPr>
          <w:u w:val="single"/>
        </w:rPr>
        <w:t xml:space="preserve">; an agreement </w:t>
      </w:r>
      <w:r w:rsidRPr="00784DAB">
        <w:rPr>
          <w:b/>
          <w:iCs/>
          <w:u w:val="single"/>
          <w:bdr w:val="single" w:sz="12" w:space="0" w:color="auto"/>
        </w:rPr>
        <w:t>failure or noncompliance</w:t>
      </w:r>
      <w:r w:rsidRPr="00784DAB">
        <w:rPr>
          <w:u w:val="single"/>
        </w:rPr>
        <w:t xml:space="preserve"> may set back trust or cooperation between </w:t>
      </w:r>
      <w:proofErr w:type="gramStart"/>
      <w:r w:rsidRPr="00784DAB">
        <w:rPr>
          <w:u w:val="single"/>
        </w:rPr>
        <w:t>states, but</w:t>
      </w:r>
      <w:proofErr w:type="gramEnd"/>
      <w:r w:rsidRPr="00784DAB">
        <w:rPr>
          <w:u w:val="single"/>
        </w:rPr>
        <w:t xml:space="preserve"> also </w:t>
      </w:r>
      <w:r w:rsidRPr="00784DAB">
        <w:rPr>
          <w:b/>
          <w:iCs/>
          <w:highlight w:val="cyan"/>
          <w:u w:val="single"/>
          <w:bdr w:val="single" w:sz="12" w:space="0" w:color="auto"/>
        </w:rPr>
        <w:t>discourages</w:t>
      </w:r>
      <w:r w:rsidRPr="00784DAB">
        <w:rPr>
          <w:u w:val="single"/>
        </w:rPr>
        <w:t xml:space="preserve"> the </w:t>
      </w:r>
      <w:r w:rsidRPr="00784DAB">
        <w:rPr>
          <w:highlight w:val="cyan"/>
          <w:u w:val="single"/>
        </w:rPr>
        <w:t>safe spread of non-state industries</w:t>
      </w:r>
      <w:r w:rsidRPr="00784DAB">
        <w:rPr>
          <w:u w:val="single"/>
        </w:rPr>
        <w:t xml:space="preserve"> into the Northern theater.</w:t>
      </w:r>
    </w:p>
    <w:p w14:paraId="64FFA55D" w14:textId="77777777" w:rsidR="00095167" w:rsidRPr="00784DAB" w:rsidRDefault="00095167" w:rsidP="00095167">
      <w:pPr>
        <w:rPr>
          <w:sz w:val="16"/>
        </w:rPr>
      </w:pPr>
      <w:r w:rsidRPr="00784DAB">
        <w:rPr>
          <w:sz w:val="16"/>
        </w:rPr>
        <w:t>Conclusion</w:t>
      </w:r>
    </w:p>
    <w:p w14:paraId="3E77BE5F" w14:textId="77777777" w:rsidR="00095167" w:rsidRDefault="00095167" w:rsidP="00095167">
      <w:pPr>
        <w:rPr>
          <w:sz w:val="16"/>
        </w:rPr>
      </w:pPr>
      <w:r w:rsidRPr="00784DAB">
        <w:rPr>
          <w:u w:val="single"/>
        </w:rPr>
        <w:t xml:space="preserve">Art and </w:t>
      </w:r>
      <w:r w:rsidRPr="00784DAB">
        <w:rPr>
          <w:b/>
          <w:iCs/>
          <w:highlight w:val="cyan"/>
          <w:u w:val="single"/>
          <w:bdr w:val="single" w:sz="12" w:space="0" w:color="auto"/>
        </w:rPr>
        <w:t>inaccurate</w:t>
      </w:r>
      <w:r w:rsidRPr="00784DAB">
        <w:rPr>
          <w:u w:val="single"/>
        </w:rPr>
        <w:t xml:space="preserve"> </w:t>
      </w:r>
      <w:r w:rsidRPr="00784DAB">
        <w:rPr>
          <w:highlight w:val="cyan"/>
          <w:u w:val="single"/>
        </w:rPr>
        <w:t>depictions</w:t>
      </w:r>
      <w:r w:rsidRPr="00784DAB">
        <w:rPr>
          <w:u w:val="single"/>
        </w:rPr>
        <w:t xml:space="preserve"> of the North were </w:t>
      </w:r>
      <w:r w:rsidRPr="00784DAB">
        <w:rPr>
          <w:b/>
          <w:iCs/>
          <w:highlight w:val="cyan"/>
          <w:u w:val="single"/>
          <w:bdr w:val="single" w:sz="12" w:space="0" w:color="auto"/>
        </w:rPr>
        <w:t>fodder for settler-colonial</w:t>
      </w:r>
      <w:r w:rsidRPr="00784DAB">
        <w:rPr>
          <w:highlight w:val="cyan"/>
          <w:u w:val="single"/>
        </w:rPr>
        <w:t xml:space="preserve"> discourses</w:t>
      </w:r>
      <w:r w:rsidRPr="00784DAB">
        <w:rPr>
          <w:u w:val="single"/>
        </w:rPr>
        <w:t xml:space="preserve"> among southern societies: </w:t>
      </w:r>
      <w:r w:rsidRPr="00784DAB">
        <w:rPr>
          <w:b/>
          <w:iCs/>
          <w:highlight w:val="cyan"/>
          <w:u w:val="single"/>
          <w:bdr w:val="single" w:sz="12" w:space="0" w:color="auto"/>
        </w:rPr>
        <w:t>frontier nostalgia</w:t>
      </w:r>
      <w:r w:rsidRPr="00784DAB">
        <w:rPr>
          <w:u w:val="single"/>
        </w:rPr>
        <w:t xml:space="preserve"> was </w:t>
      </w:r>
      <w:r w:rsidRPr="00784DAB">
        <w:rPr>
          <w:highlight w:val="cyan"/>
          <w:u w:val="single"/>
        </w:rPr>
        <w:t xml:space="preserve">the </w:t>
      </w:r>
      <w:r w:rsidRPr="00784DAB">
        <w:rPr>
          <w:b/>
          <w:iCs/>
          <w:highlight w:val="cyan"/>
          <w:u w:val="single"/>
          <w:bdr w:val="single" w:sz="12" w:space="0" w:color="auto"/>
        </w:rPr>
        <w:t>bedrock</w:t>
      </w:r>
      <w:r w:rsidRPr="00784DAB">
        <w:rPr>
          <w:sz w:val="16"/>
        </w:rPr>
        <w:t xml:space="preserve"> upon which late 20th and 21st century Arctic frames developed, whether they went on to </w:t>
      </w:r>
      <w:r w:rsidRPr="00784DAB">
        <w:rPr>
          <w:highlight w:val="cyan"/>
          <w:u w:val="single"/>
        </w:rPr>
        <w:t>perpetuate</w:t>
      </w:r>
      <w:r w:rsidRPr="00784DAB">
        <w:rPr>
          <w:u w:val="single"/>
        </w:rPr>
        <w:t xml:space="preserve"> the </w:t>
      </w:r>
      <w:r w:rsidRPr="00784DAB">
        <w:rPr>
          <w:b/>
          <w:iCs/>
          <w:u w:val="single"/>
          <w:bdr w:val="single" w:sz="12" w:space="0" w:color="auto"/>
        </w:rPr>
        <w:t xml:space="preserve">notion of </w:t>
      </w:r>
      <w:r w:rsidRPr="00784DAB">
        <w:rPr>
          <w:b/>
          <w:iCs/>
          <w:highlight w:val="cyan"/>
          <w:u w:val="single"/>
          <w:bdr w:val="single" w:sz="12" w:space="0" w:color="auto"/>
        </w:rPr>
        <w:t>southern society</w:t>
      </w:r>
      <w:r w:rsidRPr="00784DAB">
        <w:rPr>
          <w:highlight w:val="cyan"/>
          <w:u w:val="single"/>
        </w:rPr>
        <w:t>-injected value</w:t>
      </w:r>
      <w:r w:rsidRPr="00784DAB">
        <w:rPr>
          <w:u w:val="single"/>
        </w:rPr>
        <w:t xml:space="preserve"> or critique its colonial underpinnings</w:t>
      </w:r>
      <w:r w:rsidRPr="00784DAB">
        <w:rPr>
          <w:sz w:val="16"/>
        </w:rPr>
        <w:t xml:space="preserve">. The </w:t>
      </w:r>
      <w:r w:rsidRPr="00784DAB">
        <w:rPr>
          <w:highlight w:val="cyan"/>
          <w:u w:val="single"/>
        </w:rPr>
        <w:t>futures</w:t>
      </w:r>
      <w:r w:rsidRPr="00784DAB">
        <w:rPr>
          <w:u w:val="single"/>
        </w:rPr>
        <w:t xml:space="preserve"> imagined by various bodies in the Arctic are </w:t>
      </w:r>
      <w:r w:rsidRPr="00784DAB">
        <w:rPr>
          <w:b/>
          <w:iCs/>
          <w:highlight w:val="cyan"/>
          <w:u w:val="single"/>
          <w:bdr w:val="single" w:sz="12" w:space="0" w:color="auto"/>
        </w:rPr>
        <w:t>predated</w:t>
      </w:r>
      <w:r w:rsidRPr="00784DAB">
        <w:rPr>
          <w:b/>
          <w:iCs/>
          <w:u w:val="single"/>
          <w:bdr w:val="single" w:sz="12" w:space="0" w:color="auto"/>
        </w:rPr>
        <w:t xml:space="preserve"> by the </w:t>
      </w:r>
      <w:r w:rsidRPr="00784DAB">
        <w:rPr>
          <w:b/>
          <w:iCs/>
          <w:highlight w:val="cyan"/>
          <w:u w:val="single"/>
          <w:bdr w:val="single" w:sz="12" w:space="0" w:color="auto"/>
        </w:rPr>
        <w:t>same historical events</w:t>
      </w:r>
      <w:r w:rsidRPr="00784DAB">
        <w:rPr>
          <w:u w:val="single"/>
        </w:rPr>
        <w:t>,</w:t>
      </w:r>
      <w:r w:rsidRPr="00784DAB">
        <w:rPr>
          <w:sz w:val="16"/>
        </w:rPr>
        <w:t xml:space="preserve"> however, each group varies in the significance they place on given events and processes.</w:t>
      </w:r>
    </w:p>
    <w:p w14:paraId="7D106625" w14:textId="39BE081A" w:rsidR="00095167" w:rsidRDefault="00A6096C" w:rsidP="00095167">
      <w:pPr>
        <w:pStyle w:val="Heading2"/>
      </w:pPr>
      <w:r>
        <w:t>ACA Subsidies DA</w:t>
      </w:r>
    </w:p>
    <w:p w14:paraId="77DA4111" w14:textId="5D73FF8A" w:rsidR="00A6096C" w:rsidRDefault="00A6096C" w:rsidP="00294A2D">
      <w:pPr>
        <w:pStyle w:val="Heading3"/>
      </w:pPr>
      <w:r>
        <w:t>AT: Perm do Both---2NC</w:t>
      </w:r>
    </w:p>
    <w:p w14:paraId="0AFF2483" w14:textId="77777777" w:rsidR="00A6096C" w:rsidRPr="006134F5" w:rsidRDefault="00A6096C" w:rsidP="00A6096C">
      <w:pPr>
        <w:keepNext/>
        <w:keepLines/>
        <w:tabs>
          <w:tab w:val="left" w:pos="1623"/>
        </w:tabs>
        <w:spacing w:before="40"/>
        <w:outlineLvl w:val="3"/>
        <w:rPr>
          <w:rFonts w:eastAsia="Times New Roman"/>
          <w:b/>
          <w:iCs/>
          <w:sz w:val="26"/>
        </w:rPr>
      </w:pPr>
      <w:r>
        <w:rPr>
          <w:rFonts w:eastAsia="Times New Roman"/>
          <w:b/>
          <w:iCs/>
          <w:sz w:val="26"/>
        </w:rPr>
        <w:t xml:space="preserve">a. </w:t>
      </w:r>
      <w:r w:rsidRPr="006134F5">
        <w:rPr>
          <w:rFonts w:eastAsia="Times New Roman"/>
          <w:b/>
          <w:iCs/>
          <w:sz w:val="26"/>
          <w:u w:val="single"/>
        </w:rPr>
        <w:t>Should</w:t>
      </w:r>
      <w:r w:rsidRPr="006134F5">
        <w:rPr>
          <w:rFonts w:eastAsia="Times New Roman"/>
          <w:b/>
          <w:iCs/>
          <w:sz w:val="26"/>
        </w:rPr>
        <w:t xml:space="preserve">. It’s </w:t>
      </w:r>
      <w:r w:rsidRPr="006134F5">
        <w:rPr>
          <w:rFonts w:eastAsia="Times New Roman"/>
          <w:b/>
          <w:iCs/>
          <w:sz w:val="26"/>
          <w:u w:val="single"/>
        </w:rPr>
        <w:t>certain</w:t>
      </w:r>
      <w:r w:rsidRPr="006134F5">
        <w:rPr>
          <w:rFonts w:eastAsia="Times New Roman"/>
          <w:b/>
          <w:iCs/>
          <w:sz w:val="26"/>
        </w:rPr>
        <w:t xml:space="preserve"> and </w:t>
      </w:r>
      <w:r w:rsidRPr="006134F5">
        <w:rPr>
          <w:rFonts w:eastAsia="Times New Roman"/>
          <w:b/>
          <w:iCs/>
          <w:sz w:val="26"/>
          <w:u w:val="single"/>
        </w:rPr>
        <w:t>immediate</w:t>
      </w:r>
      <w:r w:rsidRPr="006134F5">
        <w:rPr>
          <w:rFonts w:eastAsia="Times New Roman"/>
          <w:b/>
          <w:iCs/>
          <w:sz w:val="26"/>
        </w:rPr>
        <w:t xml:space="preserve">. </w:t>
      </w:r>
    </w:p>
    <w:p w14:paraId="79286877" w14:textId="77777777" w:rsidR="00A6096C" w:rsidRPr="006134F5" w:rsidRDefault="00A6096C" w:rsidP="00A6096C">
      <w:pPr>
        <w:rPr>
          <w:rFonts w:eastAsia="Calibri"/>
        </w:rPr>
      </w:pPr>
      <w:r w:rsidRPr="006134F5">
        <w:rPr>
          <w:rFonts w:eastAsia="Calibri"/>
          <w:b/>
          <w:bCs/>
          <w:sz w:val="26"/>
        </w:rPr>
        <w:t xml:space="preserve">Stetler ’18 </w:t>
      </w:r>
      <w:r w:rsidRPr="006134F5">
        <w:rPr>
          <w:rFonts w:eastAsia="Calibri"/>
        </w:rPr>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1E3C83E2" w14:textId="77777777" w:rsidR="00A6096C" w:rsidRPr="006134F5" w:rsidRDefault="00A6096C" w:rsidP="00A6096C">
      <w:pPr>
        <w:rPr>
          <w:rFonts w:eastAsia="Calibri"/>
          <w:sz w:val="16"/>
        </w:rPr>
      </w:pPr>
      <w:r w:rsidRPr="006134F5">
        <w:rPr>
          <w:rFonts w:eastAsia="Calibri"/>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6134F5">
        <w:rPr>
          <w:rFonts w:eastAsia="Calibri"/>
          <w:highlight w:val="cyan"/>
          <w:u w:val="single"/>
        </w:rPr>
        <w:t>the word "</w:t>
      </w:r>
      <w:r w:rsidRPr="006134F5">
        <w:rPr>
          <w:rFonts w:eastAsia="Calibri"/>
          <w:b/>
          <w:iCs/>
          <w:highlight w:val="cyan"/>
          <w:u w:val="single"/>
          <w:bdr w:val="single" w:sz="12" w:space="0" w:color="auto"/>
        </w:rPr>
        <w:t>should</w:t>
      </w:r>
      <w:r w:rsidRPr="006134F5">
        <w:rPr>
          <w:rFonts w:eastAsia="Calibri"/>
          <w:highlight w:val="cyan"/>
          <w:u w:val="single"/>
        </w:rPr>
        <w:t>"</w:t>
      </w:r>
      <w:r w:rsidRPr="006134F5">
        <w:rPr>
          <w:rFonts w:eastAsia="Calibri"/>
          <w:u w:val="single"/>
        </w:rPr>
        <w:t xml:space="preserve"> had been used </w:t>
      </w:r>
      <w:r w:rsidRPr="006134F5">
        <w:rPr>
          <w:rFonts w:eastAsia="Calibri"/>
          <w:highlight w:val="cyan"/>
          <w:u w:val="single"/>
        </w:rPr>
        <w:t>as</w:t>
      </w:r>
      <w:r w:rsidRPr="006134F5">
        <w:rPr>
          <w:rFonts w:eastAsia="Calibri"/>
          <w:u w:val="single"/>
        </w:rPr>
        <w:t xml:space="preserve"> a </w:t>
      </w:r>
      <w:r w:rsidRPr="006134F5">
        <w:rPr>
          <w:rFonts w:eastAsia="Calibri"/>
          <w:b/>
          <w:iCs/>
          <w:highlight w:val="cyan"/>
          <w:u w:val="single"/>
          <w:bdr w:val="single" w:sz="12" w:space="0" w:color="auto"/>
        </w:rPr>
        <w:t>mandatory</w:t>
      </w:r>
      <w:r w:rsidRPr="006134F5">
        <w:rPr>
          <w:rFonts w:eastAsia="Calibri"/>
          <w:b/>
          <w:iCs/>
          <w:u w:val="single"/>
          <w:bdr w:val="single" w:sz="12" w:space="0" w:color="auto"/>
        </w:rPr>
        <w:t xml:space="preserve"> term</w:t>
      </w:r>
      <w:r w:rsidRPr="006134F5">
        <w:rPr>
          <w:rFonts w:eastAsia="Calibri"/>
          <w:u w:val="single"/>
        </w:rPr>
        <w:t>: "what counsel '</w:t>
      </w:r>
      <w:r w:rsidRPr="006134F5">
        <w:rPr>
          <w:rFonts w:eastAsia="Calibri"/>
          <w:b/>
          <w:iCs/>
          <w:u w:val="single"/>
          <w:bdr w:val="single" w:sz="12" w:space="0" w:color="auto"/>
        </w:rPr>
        <w:t>should</w:t>
      </w:r>
      <w:r w:rsidRPr="006134F5">
        <w:rPr>
          <w:rFonts w:eastAsia="Calibri"/>
          <w:u w:val="single"/>
        </w:rPr>
        <w:t xml:space="preserve">' do </w:t>
      </w:r>
      <w:r w:rsidRPr="006134F5">
        <w:rPr>
          <w:rFonts w:eastAsia="Calibri"/>
          <w:highlight w:val="cyan"/>
          <w:u w:val="single"/>
        </w:rPr>
        <w:t>is</w:t>
      </w:r>
      <w:r w:rsidRPr="006134F5">
        <w:rPr>
          <w:rFonts w:eastAsia="Calibri"/>
          <w:sz w:val="16"/>
        </w:rPr>
        <w:t xml:space="preserve"> intended as </w:t>
      </w:r>
      <w:r w:rsidRPr="006134F5">
        <w:rPr>
          <w:rFonts w:eastAsia="Calibri"/>
          <w:u w:val="single"/>
        </w:rPr>
        <w:t xml:space="preserve">a standard </w:t>
      </w:r>
      <w:r w:rsidRPr="006134F5">
        <w:rPr>
          <w:rFonts w:eastAsia="Calibri"/>
          <w:highlight w:val="cyan"/>
          <w:u w:val="single"/>
        </w:rPr>
        <w:t xml:space="preserve">to be </w:t>
      </w:r>
      <w:r w:rsidRPr="006134F5">
        <w:rPr>
          <w:rFonts w:eastAsia="Calibri"/>
          <w:b/>
          <w:iCs/>
          <w:highlight w:val="cyan"/>
          <w:u w:val="single"/>
          <w:bdr w:val="single" w:sz="12" w:space="0" w:color="auto"/>
        </w:rPr>
        <w:t>met now</w:t>
      </w:r>
      <w:r w:rsidRPr="006134F5">
        <w:rPr>
          <w:rFonts w:eastAsia="Calibri"/>
          <w:highlight w:val="cyan"/>
          <w:u w:val="single"/>
        </w:rPr>
        <w:t xml:space="preserve">, </w:t>
      </w:r>
      <w:r w:rsidRPr="006134F5">
        <w:rPr>
          <w:rFonts w:eastAsia="Calibri"/>
          <w:b/>
          <w:iCs/>
          <w:highlight w:val="cyan"/>
          <w:u w:val="single"/>
          <w:bdr w:val="single" w:sz="12" w:space="0" w:color="auto"/>
        </w:rPr>
        <w:t>not</w:t>
      </w:r>
      <w:r w:rsidRPr="006134F5">
        <w:rPr>
          <w:rFonts w:eastAsia="Calibri"/>
          <w:u w:val="single"/>
        </w:rPr>
        <w:t xml:space="preserve"> an ideal to be attained </w:t>
      </w:r>
      <w:r w:rsidRPr="006134F5">
        <w:rPr>
          <w:rFonts w:eastAsia="Calibri"/>
          <w:highlight w:val="cyan"/>
          <w:u w:val="single"/>
        </w:rPr>
        <w:t xml:space="preserve">at a </w:t>
      </w:r>
      <w:r w:rsidRPr="006134F5">
        <w:rPr>
          <w:rFonts w:eastAsia="Calibri"/>
          <w:b/>
          <w:iCs/>
          <w:highlight w:val="cyan"/>
          <w:u w:val="single"/>
          <w:bdr w:val="single" w:sz="12" w:space="0" w:color="auto"/>
        </w:rPr>
        <w:t>later time</w:t>
      </w:r>
      <w:r w:rsidRPr="006134F5">
        <w:rPr>
          <w:rFonts w:eastAsia="Calibri"/>
          <w:highlight w:val="cyan"/>
          <w:u w:val="single"/>
        </w:rPr>
        <w:t>."</w:t>
      </w:r>
      <w:r w:rsidRPr="006134F5">
        <w:rPr>
          <w:rFonts w:eastAsia="Calibri"/>
          <w:sz w:val="16"/>
        </w:rPr>
        <w:t xml:space="preserve"> 70</w:t>
      </w:r>
    </w:p>
    <w:p w14:paraId="129C4940" w14:textId="77777777" w:rsidR="00A6096C" w:rsidRPr="006134F5" w:rsidRDefault="00A6096C" w:rsidP="00A6096C">
      <w:pPr>
        <w:rPr>
          <w:rFonts w:eastAsia="Calibri"/>
          <w:sz w:val="16"/>
        </w:rPr>
      </w:pPr>
      <w:r w:rsidRPr="006134F5">
        <w:rPr>
          <w:rFonts w:eastAsia="Calibri"/>
          <w:sz w:val="16"/>
        </w:rPr>
        <w:t>&lt;&lt;FOOTNOTE 70 BEGINS&gt;&gt;</w:t>
      </w:r>
    </w:p>
    <w:p w14:paraId="10B2CF0E" w14:textId="77777777" w:rsidR="00A6096C" w:rsidRPr="006134F5" w:rsidRDefault="00A6096C" w:rsidP="00A6096C">
      <w:pPr>
        <w:rPr>
          <w:rFonts w:eastAsia="Calibri"/>
          <w:sz w:val="16"/>
        </w:rPr>
      </w:pPr>
      <w:r w:rsidRPr="006134F5">
        <w:rPr>
          <w:rFonts w:eastAsia="Calibri"/>
          <w:sz w:val="16"/>
        </w:rPr>
        <w:t xml:space="preserve">70. 1987-88 NLADA PERFORMANCE STANDARDS, supra note 68. Both the Original ABA Guidelines and the 2003 revision adhere to the same view of counsel's duties. As summarized in the Guidelines, </w:t>
      </w:r>
      <w:r w:rsidRPr="006134F5">
        <w:rPr>
          <w:rFonts w:eastAsia="Calibri"/>
          <w:u w:val="single"/>
        </w:rPr>
        <w:t xml:space="preserve">these </w:t>
      </w:r>
      <w:r w:rsidRPr="006134F5">
        <w:rPr>
          <w:rFonts w:eastAsia="Calibri"/>
          <w:highlight w:val="cyan"/>
          <w:u w:val="single"/>
        </w:rPr>
        <w:t xml:space="preserve">duties are </w:t>
      </w:r>
      <w:r w:rsidRPr="006134F5">
        <w:rPr>
          <w:rFonts w:eastAsia="Calibri"/>
          <w:b/>
          <w:iCs/>
          <w:highlight w:val="cyan"/>
          <w:u w:val="single"/>
          <w:bdr w:val="single" w:sz="12" w:space="0" w:color="auto"/>
        </w:rPr>
        <w:t xml:space="preserve">not </w:t>
      </w:r>
      <w:proofErr w:type="gramStart"/>
      <w:r w:rsidRPr="006134F5">
        <w:rPr>
          <w:rFonts w:eastAsia="Calibri"/>
          <w:b/>
          <w:iCs/>
          <w:highlight w:val="cyan"/>
          <w:u w:val="single"/>
          <w:bdr w:val="single" w:sz="12" w:space="0" w:color="auto"/>
        </w:rPr>
        <w:t>aspirational</w:t>
      </w:r>
      <w:r w:rsidRPr="006134F5">
        <w:rPr>
          <w:rFonts w:eastAsia="Calibri"/>
          <w:highlight w:val="cyan"/>
          <w:u w:val="single"/>
        </w:rPr>
        <w:t>, but</w:t>
      </w:r>
      <w:proofErr w:type="gramEnd"/>
      <w:r w:rsidRPr="006134F5">
        <w:rPr>
          <w:rFonts w:eastAsia="Calibri"/>
          <w:u w:val="single"/>
        </w:rPr>
        <w:t xml:space="preserve"> reflect what counsel </w:t>
      </w:r>
      <w:r w:rsidRPr="006134F5">
        <w:rPr>
          <w:rFonts w:eastAsia="Calibri"/>
          <w:b/>
          <w:iCs/>
          <w:u w:val="single"/>
          <w:bdr w:val="single" w:sz="12" w:space="0" w:color="auto"/>
        </w:rPr>
        <w:t xml:space="preserve">ought to do </w:t>
      </w:r>
      <w:r w:rsidRPr="006134F5">
        <w:rPr>
          <w:rFonts w:eastAsia="Calibri"/>
          <w:b/>
          <w:iCs/>
          <w:highlight w:val="cyan"/>
          <w:u w:val="single"/>
          <w:bdr w:val="single" w:sz="12" w:space="0" w:color="auto"/>
        </w:rPr>
        <w:t>now</w:t>
      </w:r>
      <w:r w:rsidRPr="006134F5">
        <w:rPr>
          <w:rFonts w:eastAsia="Calibri"/>
          <w:u w:val="single"/>
        </w:rPr>
        <w:t xml:space="preserve"> based on prevailing norms</w:t>
      </w:r>
      <w:r w:rsidRPr="006134F5">
        <w:rPr>
          <w:rFonts w:eastAsia="Calibri"/>
          <w:sz w:val="16"/>
        </w:rPr>
        <w:t xml:space="preserve">. See ABA Revised Guidelines, supra note 2, at 919 n. 1 ("As in the first edition </w:t>
      </w:r>
      <w:r w:rsidRPr="006134F5">
        <w:rPr>
          <w:rFonts w:eastAsia="Calibri"/>
          <w:u w:val="single"/>
        </w:rPr>
        <w:t xml:space="preserve">'should' is a </w:t>
      </w:r>
      <w:r w:rsidRPr="006134F5">
        <w:rPr>
          <w:rFonts w:eastAsia="Calibri"/>
          <w:b/>
          <w:iCs/>
          <w:u w:val="single"/>
          <w:bdr w:val="single" w:sz="12" w:space="0" w:color="auto"/>
        </w:rPr>
        <w:t>mandatory</w:t>
      </w:r>
      <w:r w:rsidRPr="006134F5">
        <w:rPr>
          <w:rFonts w:eastAsia="Calibri"/>
          <w:u w:val="single"/>
        </w:rPr>
        <w:t xml:space="preserve"> term."</w:t>
      </w:r>
      <w:r w:rsidRPr="006134F5">
        <w:rPr>
          <w:rFonts w:eastAsia="Calibri"/>
          <w:sz w:val="16"/>
        </w:rPr>
        <w:t>).</w:t>
      </w:r>
    </w:p>
    <w:p w14:paraId="36BE0568" w14:textId="77777777" w:rsidR="00A6096C" w:rsidRPr="006134F5" w:rsidRDefault="00A6096C" w:rsidP="00A6096C">
      <w:pPr>
        <w:rPr>
          <w:rFonts w:eastAsia="Calibri"/>
          <w:sz w:val="16"/>
        </w:rPr>
      </w:pPr>
      <w:r w:rsidRPr="006134F5">
        <w:rPr>
          <w:rFonts w:eastAsia="Calibri"/>
          <w:sz w:val="16"/>
        </w:rPr>
        <w:t>&lt;&lt;FOOTNOTE 70 ENDS&gt;&gt;</w:t>
      </w:r>
    </w:p>
    <w:p w14:paraId="32E23EE6" w14:textId="77777777" w:rsidR="00A6096C" w:rsidRPr="006134F5" w:rsidRDefault="00A6096C" w:rsidP="00A6096C">
      <w:pPr>
        <w:pStyle w:val="Heading4"/>
        <w:rPr>
          <w:rFonts w:eastAsia="Times New Roman" w:cs="Times New Roman"/>
        </w:rPr>
      </w:pPr>
      <w:r>
        <w:t xml:space="preserve">b. </w:t>
      </w:r>
      <w:r w:rsidRPr="006134F5">
        <w:rPr>
          <w:rFonts w:eastAsia="Times New Roman" w:cs="Times New Roman"/>
          <w:u w:val="single"/>
        </w:rPr>
        <w:t>Resolved</w:t>
      </w:r>
      <w:r w:rsidRPr="006134F5">
        <w:rPr>
          <w:rFonts w:eastAsia="Times New Roman" w:cs="Times New Roman"/>
        </w:rPr>
        <w:t xml:space="preserve"> is final, immediate, and certain. </w:t>
      </w:r>
    </w:p>
    <w:p w14:paraId="2C93C869" w14:textId="77777777" w:rsidR="00A6096C" w:rsidRPr="006134F5" w:rsidRDefault="00A6096C" w:rsidP="00A6096C">
      <w:pPr>
        <w:rPr>
          <w:rFonts w:eastAsia="Calibri"/>
        </w:rPr>
      </w:pPr>
      <w:r w:rsidRPr="006134F5">
        <w:rPr>
          <w:rFonts w:eastAsia="Calibri"/>
          <w:b/>
          <w:bCs/>
          <w:sz w:val="26"/>
        </w:rPr>
        <w:t>Cambridge Dictionary No Date</w:t>
      </w:r>
      <w:r w:rsidRPr="006134F5">
        <w:rPr>
          <w:rFonts w:eastAsia="Calibri"/>
        </w:rPr>
        <w:t xml:space="preserve"> – English Language Dictionary.</w:t>
      </w:r>
      <w:r w:rsidRPr="006134F5">
        <w:rPr>
          <w:rFonts w:eastAsia="Calibri"/>
        </w:rPr>
        <w:br/>
        <w:t xml:space="preserve">Cambridge Dictionary, </w:t>
      </w:r>
      <w:r w:rsidRPr="006134F5">
        <w:rPr>
          <w:rFonts w:eastAsia="Calibri"/>
          <w:highlight w:val="cyan"/>
          <w:u w:val="single"/>
        </w:rPr>
        <w:t>‘Resolved’</w:t>
      </w:r>
      <w:r w:rsidRPr="006134F5">
        <w:rPr>
          <w:rFonts w:eastAsia="Calibri"/>
        </w:rPr>
        <w:t>, No Date, https://dictionary.cambridge.org/us/dictionary/english/resolve#google_vignette</w:t>
      </w:r>
    </w:p>
    <w:p w14:paraId="3C7C293B" w14:textId="77777777" w:rsidR="00A6096C" w:rsidRDefault="00A6096C" w:rsidP="00A6096C">
      <w:pPr>
        <w:rPr>
          <w:rFonts w:eastAsia="Calibri"/>
          <w:b/>
          <w:iCs/>
          <w:u w:val="single"/>
          <w:bdr w:val="single" w:sz="12" w:space="0" w:color="auto"/>
        </w:rPr>
      </w:pPr>
      <w:r w:rsidRPr="006134F5">
        <w:rPr>
          <w:rFonts w:eastAsia="Calibri"/>
          <w:highlight w:val="cyan"/>
          <w:u w:val="single"/>
        </w:rPr>
        <w:t xml:space="preserve">to </w:t>
      </w:r>
      <w:proofErr w:type="gramStart"/>
      <w:r w:rsidRPr="006134F5">
        <w:rPr>
          <w:rFonts w:eastAsia="Calibri"/>
          <w:b/>
          <w:iCs/>
          <w:highlight w:val="cyan"/>
          <w:u w:val="single"/>
          <w:bdr w:val="single" w:sz="12" w:space="0" w:color="auto"/>
        </w:rPr>
        <w:t>make</w:t>
      </w:r>
      <w:r w:rsidRPr="006134F5">
        <w:rPr>
          <w:rFonts w:eastAsia="Calibri"/>
          <w:highlight w:val="cyan"/>
          <w:u w:val="single"/>
        </w:rPr>
        <w:t xml:space="preserve"> a </w:t>
      </w:r>
      <w:r w:rsidRPr="006134F5">
        <w:rPr>
          <w:rFonts w:eastAsia="Calibri"/>
          <w:b/>
          <w:iCs/>
          <w:highlight w:val="cyan"/>
          <w:u w:val="single"/>
          <w:bdr w:val="single" w:sz="12" w:space="0" w:color="auto"/>
        </w:rPr>
        <w:t>decision</w:t>
      </w:r>
      <w:proofErr w:type="gramEnd"/>
      <w:r w:rsidRPr="006134F5">
        <w:rPr>
          <w:rFonts w:eastAsia="Calibri"/>
          <w:highlight w:val="cyan"/>
          <w:u w:val="single"/>
        </w:rPr>
        <w:t xml:space="preserve"> </w:t>
      </w:r>
      <w:r w:rsidRPr="006134F5">
        <w:rPr>
          <w:rFonts w:eastAsia="Calibri"/>
          <w:b/>
          <w:iCs/>
          <w:highlight w:val="cyan"/>
          <w:u w:val="single"/>
          <w:bdr w:val="single" w:sz="12" w:space="0" w:color="auto"/>
        </w:rPr>
        <w:t>formally</w:t>
      </w:r>
      <w:r w:rsidRPr="006134F5">
        <w:rPr>
          <w:rFonts w:eastAsia="Calibri"/>
          <w:u w:val="single"/>
        </w:rPr>
        <w:t xml:space="preserve"> or </w:t>
      </w:r>
      <w:r w:rsidRPr="006134F5">
        <w:rPr>
          <w:rFonts w:eastAsia="Calibri"/>
          <w:highlight w:val="cyan"/>
          <w:u w:val="single"/>
        </w:rPr>
        <w:t xml:space="preserve">with </w:t>
      </w:r>
      <w:r w:rsidRPr="006134F5">
        <w:rPr>
          <w:rFonts w:eastAsia="Calibri"/>
          <w:b/>
          <w:iCs/>
          <w:highlight w:val="cyan"/>
          <w:u w:val="single"/>
          <w:bdr w:val="single" w:sz="12" w:space="0" w:color="auto"/>
        </w:rPr>
        <w:t>determination</w:t>
      </w:r>
    </w:p>
    <w:p w14:paraId="71BA0E43" w14:textId="77777777" w:rsidR="00A6096C" w:rsidRPr="00A6096C" w:rsidRDefault="00A6096C" w:rsidP="00A6096C"/>
    <w:p w14:paraId="168FF943" w14:textId="259F3B54" w:rsidR="00095167" w:rsidRDefault="00095167" w:rsidP="00095167">
      <w:pPr>
        <w:pStyle w:val="Heading3"/>
      </w:pPr>
      <w:r>
        <w:t>O/V---2NC</w:t>
      </w:r>
    </w:p>
    <w:p w14:paraId="2C5A4925" w14:textId="77777777" w:rsidR="00095167" w:rsidRPr="006E7781" w:rsidRDefault="00095167" w:rsidP="00095167">
      <w:pPr>
        <w:pStyle w:val="Heading4"/>
      </w:pPr>
      <w:bookmarkStart w:id="7" w:name="_Hlk211612886"/>
      <w:r>
        <w:t xml:space="preserve">They </w:t>
      </w:r>
      <w:r>
        <w:rPr>
          <w:u w:val="single"/>
        </w:rPr>
        <w:t>outweigh</w:t>
      </w:r>
      <w:r>
        <w:t xml:space="preserve"> nuclear war and are </w:t>
      </w:r>
      <w:r>
        <w:rPr>
          <w:u w:val="single"/>
        </w:rPr>
        <w:t>perception-based</w:t>
      </w:r>
      <w:r>
        <w:t>.</w:t>
      </w:r>
    </w:p>
    <w:p w14:paraId="1EB4E710" w14:textId="77777777" w:rsidR="00095167" w:rsidRPr="00CB2432" w:rsidRDefault="00095167" w:rsidP="00095167">
      <w:r>
        <w:t xml:space="preserve">Anjali </w:t>
      </w:r>
      <w:r w:rsidRPr="00CB2432">
        <w:rPr>
          <w:rStyle w:val="Style13ptBold"/>
        </w:rPr>
        <w:t>Gopal et al. 23</w:t>
      </w:r>
      <w:r>
        <w:t xml:space="preserve">. Research scientist at the Massachussetts Institute of Technology, Ph.D. in bioengineering from the University of California, Berkeley. William Bradshaw, Ph.D. in genetics and computational immunology from the Max Planck Institute for Biology of Ageing. Vaishnav Sunil, M.B.A. from the Massachussetts Institute of Technology Sloan School of Management. Kevin Esvelt, Ph.D. in biochemistry from Harvard University. "Securing Civilisation Against Catastrophic Pandemics." </w:t>
      </w:r>
      <w:r w:rsidRPr="00CC39FD">
        <w:rPr>
          <w:i/>
          <w:iCs/>
        </w:rPr>
        <w:t>Geneva Centre for Security Policy</w:t>
      </w:r>
      <w:r>
        <w:t>, 23(31), 9-15.</w:t>
      </w:r>
    </w:p>
    <w:p w14:paraId="1D110364" w14:textId="77777777" w:rsidR="00095167" w:rsidRPr="005E67DA" w:rsidRDefault="00095167" w:rsidP="00095167">
      <w:pPr>
        <w:rPr>
          <w:sz w:val="16"/>
        </w:rPr>
      </w:pPr>
      <w:r w:rsidRPr="00CC39FD">
        <w:rPr>
          <w:rStyle w:val="StyleUnderline"/>
        </w:rPr>
        <w:t xml:space="preserve">Even at the </w:t>
      </w:r>
      <w:r w:rsidRPr="00390B4B">
        <w:rPr>
          <w:rStyle w:val="Emphasis"/>
        </w:rPr>
        <w:t>height</w:t>
      </w:r>
      <w:r w:rsidRPr="00CC39FD">
        <w:rPr>
          <w:rStyle w:val="StyleUnderline"/>
        </w:rPr>
        <w:t xml:space="preserve"> of the </w:t>
      </w:r>
      <w:r w:rsidRPr="00390B4B">
        <w:rPr>
          <w:rStyle w:val="Emphasis"/>
        </w:rPr>
        <w:t>Cold War</w:t>
      </w:r>
      <w:r w:rsidRPr="00390B4B">
        <w:rPr>
          <w:rStyle w:val="StyleUnderline"/>
          <w:highlight w:val="cyan"/>
        </w:rPr>
        <w:t>, a</w:t>
      </w:r>
      <w:r w:rsidRPr="005E67DA">
        <w:rPr>
          <w:sz w:val="16"/>
        </w:rPr>
        <w:t xml:space="preserve"> city-targeting </w:t>
      </w:r>
      <w:r w:rsidRPr="00390B4B">
        <w:rPr>
          <w:rStyle w:val="Emphasis"/>
          <w:highlight w:val="cyan"/>
        </w:rPr>
        <w:t>nuclear exchange</w:t>
      </w:r>
      <w:r w:rsidRPr="00390B4B">
        <w:rPr>
          <w:rStyle w:val="StyleUnderline"/>
          <w:highlight w:val="cyan"/>
        </w:rPr>
        <w:t xml:space="preserve"> would not</w:t>
      </w:r>
      <w:r w:rsidRPr="00CC39FD">
        <w:rPr>
          <w:rStyle w:val="StyleUnderline"/>
        </w:rPr>
        <w:t xml:space="preserve"> have </w:t>
      </w:r>
      <w:r w:rsidRPr="00CC39FD">
        <w:rPr>
          <w:rStyle w:val="Emphasis"/>
        </w:rPr>
        <w:t xml:space="preserve">seriously </w:t>
      </w:r>
      <w:r w:rsidRPr="00390B4B">
        <w:rPr>
          <w:rStyle w:val="Emphasis"/>
          <w:highlight w:val="cyan"/>
        </w:rPr>
        <w:t>threaten</w:t>
      </w:r>
      <w:r w:rsidRPr="00CC39FD">
        <w:rPr>
          <w:rStyle w:val="Emphasis"/>
        </w:rPr>
        <w:t>ed</w:t>
      </w:r>
      <w:r w:rsidRPr="00CC39FD">
        <w:rPr>
          <w:rStyle w:val="StyleUnderline"/>
        </w:rPr>
        <w:t xml:space="preserve"> the viability of most </w:t>
      </w:r>
      <w:r w:rsidRPr="00390B4B">
        <w:rPr>
          <w:rStyle w:val="StyleUnderline"/>
          <w:highlight w:val="cyan"/>
        </w:rPr>
        <w:t xml:space="preserve">nations in the </w:t>
      </w:r>
      <w:r w:rsidRPr="00390B4B">
        <w:rPr>
          <w:rStyle w:val="Emphasis"/>
          <w:highlight w:val="cyan"/>
        </w:rPr>
        <w:t>south</w:t>
      </w:r>
      <w:r w:rsidRPr="00390B4B">
        <w:rPr>
          <w:rStyle w:val="Emphasis"/>
        </w:rPr>
        <w:t>ern hemisphere</w:t>
      </w:r>
      <w:r w:rsidRPr="005E67DA">
        <w:rPr>
          <w:sz w:val="16"/>
        </w:rPr>
        <w:t xml:space="preserve">.13 Given humankind’s demonstrated failure to reliably contain the moderately transmissible SARS-CoV-2 virus and the dearth of large-scale subsequent investments aimed at halting pandemic transmission by any government, </w:t>
      </w:r>
      <w:r w:rsidRPr="00390B4B">
        <w:rPr>
          <w:rStyle w:val="StyleUnderline"/>
          <w:highlight w:val="cyan"/>
        </w:rPr>
        <w:t xml:space="preserve">a </w:t>
      </w:r>
      <w:r w:rsidRPr="00390B4B">
        <w:rPr>
          <w:rStyle w:val="Emphasis"/>
        </w:rPr>
        <w:t>s</w:t>
      </w:r>
      <w:r w:rsidRPr="00CC39FD">
        <w:rPr>
          <w:rStyle w:val="Emphasis"/>
        </w:rPr>
        <w:t xml:space="preserve">ufficiently </w:t>
      </w:r>
      <w:r w:rsidRPr="00390B4B">
        <w:rPr>
          <w:rStyle w:val="Emphasis"/>
          <w:highlight w:val="cyan"/>
        </w:rPr>
        <w:t>severe</w:t>
      </w:r>
      <w:r w:rsidRPr="00390B4B">
        <w:rPr>
          <w:rStyle w:val="StyleUnderline"/>
          <w:highlight w:val="cyan"/>
        </w:rPr>
        <w:t xml:space="preserve"> pandemic</w:t>
      </w:r>
      <w:r w:rsidRPr="005E67DA">
        <w:rPr>
          <w:sz w:val="16"/>
        </w:rPr>
        <w:t xml:space="preserve">-class agent </w:t>
      </w:r>
      <w:r w:rsidRPr="00390B4B">
        <w:rPr>
          <w:rStyle w:val="StyleUnderline"/>
          <w:highlight w:val="cyan"/>
        </w:rPr>
        <w:t>would</w:t>
      </w:r>
      <w:r w:rsidRPr="00CC39FD">
        <w:rPr>
          <w:rStyle w:val="StyleUnderline"/>
        </w:rPr>
        <w:t xml:space="preserve"> threaten</w:t>
      </w:r>
      <w:r w:rsidRPr="005E67DA">
        <w:rPr>
          <w:sz w:val="16"/>
        </w:rPr>
        <w:t xml:space="preserve"> the stability of every unprepared nation. Today, this includes </w:t>
      </w:r>
      <w:r w:rsidRPr="00CC39FD">
        <w:rPr>
          <w:rStyle w:val="StyleUnderline"/>
        </w:rPr>
        <w:t xml:space="preserve">every </w:t>
      </w:r>
      <w:r w:rsidRPr="00CC39FD">
        <w:rPr>
          <w:rStyle w:val="Emphasis"/>
        </w:rPr>
        <w:t>country in the world</w:t>
      </w:r>
      <w:r w:rsidRPr="005E67DA">
        <w:rPr>
          <w:sz w:val="16"/>
        </w:rPr>
        <w:t xml:space="preserve">. Thankfully, most of the technologies required to mount a reliable defence already exist. With dedicated preparations, many </w:t>
      </w:r>
      <w:r w:rsidRPr="007003B9">
        <w:rPr>
          <w:rStyle w:val="StyleUnderline"/>
          <w:highlight w:val="cyan"/>
        </w:rPr>
        <w:t xml:space="preserve">nations </w:t>
      </w:r>
      <w:r w:rsidRPr="007003B9">
        <w:rPr>
          <w:rStyle w:val="Emphasis"/>
          <w:highlight w:val="cyan"/>
        </w:rPr>
        <w:t>could</w:t>
      </w:r>
      <w:r w:rsidRPr="007003B9">
        <w:rPr>
          <w:rStyle w:val="StyleUnderline"/>
          <w:highlight w:val="cyan"/>
        </w:rPr>
        <w:t xml:space="preserve"> become</w:t>
      </w:r>
      <w:r w:rsidRPr="005E67DA">
        <w:rPr>
          <w:sz w:val="16"/>
        </w:rPr>
        <w:t xml:space="preserve"> highly </w:t>
      </w:r>
      <w:r w:rsidRPr="007003B9">
        <w:rPr>
          <w:rStyle w:val="StyleUnderline"/>
          <w:highlight w:val="cyan"/>
        </w:rPr>
        <w:t>resistant</w:t>
      </w:r>
      <w:r w:rsidRPr="005E67DA">
        <w:rPr>
          <w:sz w:val="16"/>
        </w:rPr>
        <w:t xml:space="preserve"> to catastrophic pandemics – but only </w:t>
      </w:r>
      <w:r w:rsidRPr="007003B9">
        <w:rPr>
          <w:rStyle w:val="Emphasis"/>
          <w:highlight w:val="cyan"/>
        </w:rPr>
        <w:t>if</w:t>
      </w:r>
      <w:r w:rsidRPr="007003B9">
        <w:rPr>
          <w:rStyle w:val="StyleUnderline"/>
          <w:highlight w:val="cyan"/>
        </w:rPr>
        <w:t xml:space="preserve"> they anticipate </w:t>
      </w:r>
      <w:r w:rsidRPr="007003B9">
        <w:rPr>
          <w:rStyle w:val="Emphasis"/>
          <w:highlight w:val="cyan"/>
        </w:rPr>
        <w:t>more</w:t>
      </w:r>
      <w:r w:rsidRPr="007003B9">
        <w:rPr>
          <w:rStyle w:val="Emphasis"/>
        </w:rPr>
        <w:t xml:space="preserve"> severe </w:t>
      </w:r>
      <w:r w:rsidRPr="007003B9">
        <w:rPr>
          <w:rStyle w:val="Emphasis"/>
          <w:highlight w:val="cyan"/>
        </w:rPr>
        <w:t>threats</w:t>
      </w:r>
      <w:r w:rsidRPr="007003B9">
        <w:rPr>
          <w:rStyle w:val="StyleUnderline"/>
          <w:highlight w:val="cyan"/>
        </w:rPr>
        <w:t xml:space="preserve"> than</w:t>
      </w:r>
      <w:r w:rsidRPr="005E67DA">
        <w:rPr>
          <w:sz w:val="16"/>
        </w:rPr>
        <w:t xml:space="preserve"> a reprise of </w:t>
      </w:r>
      <w:r w:rsidRPr="007003B9">
        <w:rPr>
          <w:rStyle w:val="Emphasis"/>
          <w:highlight w:val="cyan"/>
        </w:rPr>
        <w:t>COVID</w:t>
      </w:r>
      <w:r w:rsidRPr="007003B9">
        <w:rPr>
          <w:rStyle w:val="Emphasis"/>
        </w:rPr>
        <w:t>-19</w:t>
      </w:r>
      <w:r w:rsidRPr="005E67DA">
        <w:rPr>
          <w:sz w:val="16"/>
        </w:rPr>
        <w:t>.14</w:t>
      </w:r>
    </w:p>
    <w:p w14:paraId="30BBDE1C" w14:textId="77777777" w:rsidR="00095167" w:rsidRPr="005E67DA" w:rsidRDefault="00095167" w:rsidP="00095167">
      <w:pPr>
        <w:rPr>
          <w:sz w:val="16"/>
        </w:rPr>
      </w:pPr>
      <w:r w:rsidRPr="005E67DA">
        <w:rPr>
          <w:sz w:val="16"/>
        </w:rPr>
        <w:t>Here we analyse two very different scenarios in which severe pandemics could trigger global societal collapse. We evaluate systemic vulnerabilities, analyse the primary sources of risk, and outline defensive measures capable of safeguarding civilisation.</w:t>
      </w:r>
    </w:p>
    <w:p w14:paraId="3244964A" w14:textId="77777777" w:rsidR="00095167" w:rsidRPr="005E67DA" w:rsidRDefault="00095167" w:rsidP="00095167">
      <w:pPr>
        <w:rPr>
          <w:sz w:val="16"/>
        </w:rPr>
      </w:pPr>
      <w:r w:rsidRPr="005E67DA">
        <w:rPr>
          <w:sz w:val="16"/>
        </w:rPr>
        <w:t>II. Two scenarios for catastrophic pandemics</w:t>
      </w:r>
    </w:p>
    <w:p w14:paraId="0C465E9E" w14:textId="77777777" w:rsidR="00095167" w:rsidRPr="005E67DA" w:rsidRDefault="00095167" w:rsidP="00095167">
      <w:pPr>
        <w:rPr>
          <w:sz w:val="16"/>
        </w:rPr>
      </w:pPr>
      <w:r w:rsidRPr="005E67DA">
        <w:rPr>
          <w:sz w:val="16"/>
        </w:rPr>
        <w:t>A. Scenario 1: “Wildfire” pandemic</w:t>
      </w:r>
    </w:p>
    <w:p w14:paraId="02A87CB0" w14:textId="77777777" w:rsidR="00095167" w:rsidRPr="005E67DA" w:rsidRDefault="00095167" w:rsidP="00095167">
      <w:pPr>
        <w:rPr>
          <w:sz w:val="16"/>
        </w:rPr>
      </w:pPr>
      <w:r w:rsidRPr="005E67DA">
        <w:rPr>
          <w:sz w:val="16"/>
        </w:rPr>
        <w:t xml:space="preserve">One or more sufficiently debilitating and transmissible </w:t>
      </w:r>
      <w:r w:rsidRPr="00390B4B">
        <w:rPr>
          <w:rStyle w:val="Emphasis"/>
          <w:highlight w:val="cyan"/>
        </w:rPr>
        <w:t>pandemic</w:t>
      </w:r>
      <w:r w:rsidRPr="005E67DA">
        <w:rPr>
          <w:sz w:val="16"/>
        </w:rPr>
        <w:t xml:space="preserve"> agent</w:t>
      </w:r>
      <w:r w:rsidRPr="00390B4B">
        <w:rPr>
          <w:rStyle w:val="Emphasis"/>
          <w:highlight w:val="cyan"/>
        </w:rPr>
        <w:t>s</w:t>
      </w:r>
      <w:r w:rsidRPr="00390B4B">
        <w:rPr>
          <w:rStyle w:val="StyleUnderline"/>
          <w:highlight w:val="cyan"/>
        </w:rPr>
        <w:t xml:space="preserve"> trigger </w:t>
      </w:r>
      <w:r w:rsidRPr="00390B4B">
        <w:rPr>
          <w:rStyle w:val="Emphasis"/>
        </w:rPr>
        <w:t>c</w:t>
      </w:r>
      <w:r w:rsidRPr="00CC39FD">
        <w:rPr>
          <w:rStyle w:val="Emphasis"/>
        </w:rPr>
        <w:t xml:space="preserve">ivilisational </w:t>
      </w:r>
      <w:r w:rsidRPr="00390B4B">
        <w:rPr>
          <w:rStyle w:val="Emphasis"/>
          <w:highlight w:val="cyan"/>
        </w:rPr>
        <w:t>collapse</w:t>
      </w:r>
      <w:r w:rsidRPr="00390B4B">
        <w:rPr>
          <w:rStyle w:val="StyleUnderline"/>
          <w:highlight w:val="cyan"/>
        </w:rPr>
        <w:t xml:space="preserve"> by interrupting</w:t>
      </w:r>
      <w:r w:rsidRPr="00CC39FD">
        <w:rPr>
          <w:rStyle w:val="StyleUnderline"/>
        </w:rPr>
        <w:t xml:space="preserve"> the </w:t>
      </w:r>
      <w:r w:rsidRPr="00CC39FD">
        <w:rPr>
          <w:rStyle w:val="Emphasis"/>
        </w:rPr>
        <w:t>distribution</w:t>
      </w:r>
      <w:r w:rsidRPr="00CC39FD">
        <w:rPr>
          <w:rStyle w:val="StyleUnderline"/>
        </w:rPr>
        <w:t xml:space="preserve"> of </w:t>
      </w:r>
      <w:r w:rsidRPr="00390B4B">
        <w:rPr>
          <w:rStyle w:val="StyleUnderline"/>
          <w:highlight w:val="cyan"/>
        </w:rPr>
        <w:t>food, water</w:t>
      </w:r>
      <w:r w:rsidRPr="00CC39FD">
        <w:rPr>
          <w:rStyle w:val="StyleUnderline"/>
        </w:rPr>
        <w:t xml:space="preserve">, power </w:t>
      </w:r>
      <w:r w:rsidRPr="00390B4B">
        <w:rPr>
          <w:rStyle w:val="StyleUnderline"/>
          <w:highlight w:val="cyan"/>
        </w:rPr>
        <w:t xml:space="preserve">and </w:t>
      </w:r>
      <w:r w:rsidRPr="00390B4B">
        <w:rPr>
          <w:rStyle w:val="Emphasis"/>
          <w:highlight w:val="cyan"/>
        </w:rPr>
        <w:t>law</w:t>
      </w:r>
      <w:r w:rsidRPr="00CC39FD">
        <w:rPr>
          <w:rStyle w:val="Emphasis"/>
        </w:rPr>
        <w:t xml:space="preserve"> enforcement</w:t>
      </w:r>
      <w:r w:rsidRPr="005E67DA">
        <w:rPr>
          <w:sz w:val="16"/>
        </w:rPr>
        <w:t>.</w:t>
      </w:r>
    </w:p>
    <w:p w14:paraId="14C422A3" w14:textId="77777777" w:rsidR="00095167" w:rsidRPr="005E67DA" w:rsidRDefault="00095167" w:rsidP="00095167">
      <w:pPr>
        <w:rPr>
          <w:sz w:val="16"/>
        </w:rPr>
      </w:pPr>
      <w:r w:rsidRPr="005E67DA">
        <w:rPr>
          <w:sz w:val="16"/>
        </w:rPr>
        <w:t xml:space="preserve">COVID-19 demonstrated that some high- and middle-income nations may have the resources to temporarily contain pandemic agents by locking down their populations to limit human contact. However, </w:t>
      </w:r>
      <w:r w:rsidRPr="00CC39FD">
        <w:rPr>
          <w:rStyle w:val="Emphasis"/>
        </w:rPr>
        <w:t xml:space="preserve">maintaining </w:t>
      </w:r>
      <w:r w:rsidRPr="00390B4B">
        <w:rPr>
          <w:rStyle w:val="Emphasis"/>
          <w:highlight w:val="cyan"/>
        </w:rPr>
        <w:t>a lockdown</w:t>
      </w:r>
      <w:r w:rsidRPr="00390B4B">
        <w:rPr>
          <w:rStyle w:val="StyleUnderline"/>
          <w:highlight w:val="cyan"/>
        </w:rPr>
        <w:t xml:space="preserve"> requires the</w:t>
      </w:r>
      <w:r w:rsidRPr="00CC39FD">
        <w:rPr>
          <w:rStyle w:val="StyleUnderline"/>
        </w:rPr>
        <w:t xml:space="preserve"> continued </w:t>
      </w:r>
      <w:r w:rsidRPr="00390B4B">
        <w:rPr>
          <w:rStyle w:val="StyleUnderline"/>
          <w:highlight w:val="cyan"/>
        </w:rPr>
        <w:t xml:space="preserve">distribution of </w:t>
      </w:r>
      <w:r w:rsidRPr="00390B4B">
        <w:rPr>
          <w:rStyle w:val="Emphasis"/>
        </w:rPr>
        <w:t>e</w:t>
      </w:r>
      <w:r w:rsidRPr="00CC39FD">
        <w:rPr>
          <w:rStyle w:val="Emphasis"/>
        </w:rPr>
        <w:t xml:space="preserve">ssential </w:t>
      </w:r>
      <w:r w:rsidRPr="00390B4B">
        <w:rPr>
          <w:rStyle w:val="Emphasis"/>
          <w:highlight w:val="cyan"/>
        </w:rPr>
        <w:t>goods</w:t>
      </w:r>
      <w:r w:rsidRPr="005E67DA">
        <w:rPr>
          <w:sz w:val="16"/>
        </w:rPr>
        <w:t xml:space="preserve"> and services such as food, water, power, and law enforcement. These are generated and provided by essential workers, many of whom were infected at particularly high rates during COVID-19.15 The vast majority of these workers lack protective equipment beyond N95 masks, which theoretically block 95% of particles down to 0.3 um, but in practice have been found to block only 57-86% of coronavirus particles when worn loosely and 79-90% when worn correctly.16 </w:t>
      </w:r>
      <w:r w:rsidRPr="00390B4B">
        <w:rPr>
          <w:rStyle w:val="StyleUnderline"/>
          <w:highlight w:val="cyan"/>
        </w:rPr>
        <w:t>If a nation loses</w:t>
      </w:r>
      <w:r w:rsidRPr="00CC39FD">
        <w:rPr>
          <w:rStyle w:val="StyleUnderline"/>
        </w:rPr>
        <w:t xml:space="preserve"> too many </w:t>
      </w:r>
      <w:r w:rsidRPr="00CC39FD">
        <w:rPr>
          <w:rStyle w:val="Emphasis"/>
        </w:rPr>
        <w:t xml:space="preserve">essential </w:t>
      </w:r>
      <w:r w:rsidRPr="00390B4B">
        <w:rPr>
          <w:rStyle w:val="Emphasis"/>
          <w:highlight w:val="cyan"/>
        </w:rPr>
        <w:t>workers</w:t>
      </w:r>
      <w:r w:rsidRPr="005E67DA">
        <w:rPr>
          <w:sz w:val="16"/>
        </w:rPr>
        <w:t xml:space="preserve"> – </w:t>
      </w:r>
      <w:r w:rsidRPr="00390B4B">
        <w:rPr>
          <w:rStyle w:val="StyleUnderline"/>
          <w:highlight w:val="cyan"/>
        </w:rPr>
        <w:t xml:space="preserve">whether to </w:t>
      </w:r>
      <w:r w:rsidRPr="00390B4B">
        <w:rPr>
          <w:rStyle w:val="Emphasis"/>
          <w:highlight w:val="cyan"/>
        </w:rPr>
        <w:t>death</w:t>
      </w:r>
      <w:r w:rsidRPr="005E67DA">
        <w:rPr>
          <w:sz w:val="16"/>
        </w:rPr>
        <w:t xml:space="preserve">, debilitation </w:t>
      </w:r>
      <w:r w:rsidRPr="00390B4B">
        <w:rPr>
          <w:rStyle w:val="StyleUnderline"/>
          <w:highlight w:val="cyan"/>
        </w:rPr>
        <w:t xml:space="preserve">or </w:t>
      </w:r>
      <w:r w:rsidRPr="00390B4B">
        <w:rPr>
          <w:rStyle w:val="Emphasis"/>
          <w:highlight w:val="cyan"/>
        </w:rPr>
        <w:t>refusal</w:t>
      </w:r>
      <w:r w:rsidRPr="00390B4B">
        <w:rPr>
          <w:rStyle w:val="StyleUnderline"/>
          <w:highlight w:val="cyan"/>
        </w:rPr>
        <w:t xml:space="preserve"> to work through </w:t>
      </w:r>
      <w:r w:rsidRPr="00390B4B">
        <w:rPr>
          <w:rStyle w:val="Emphasis"/>
          <w:highlight w:val="cyan"/>
        </w:rPr>
        <w:t>fear</w:t>
      </w:r>
      <w:r w:rsidRPr="00CC39FD">
        <w:rPr>
          <w:rStyle w:val="Emphasis"/>
        </w:rPr>
        <w:t xml:space="preserve"> of contagion</w:t>
      </w:r>
      <w:r w:rsidRPr="005E67DA">
        <w:rPr>
          <w:sz w:val="16"/>
        </w:rPr>
        <w:t xml:space="preserve"> – some </w:t>
      </w:r>
      <w:r w:rsidRPr="00390B4B">
        <w:rPr>
          <w:rStyle w:val="StyleUnderline"/>
          <w:highlight w:val="cyan"/>
        </w:rPr>
        <w:t>households</w:t>
      </w:r>
      <w:r w:rsidRPr="00CC39FD">
        <w:rPr>
          <w:rStyle w:val="StyleUnderline"/>
        </w:rPr>
        <w:t xml:space="preserve"> will </w:t>
      </w:r>
      <w:r w:rsidRPr="00390B4B">
        <w:rPr>
          <w:rStyle w:val="Emphasis"/>
          <w:highlight w:val="cyan"/>
        </w:rPr>
        <w:t>fail</w:t>
      </w:r>
      <w:r w:rsidRPr="00CC39FD">
        <w:rPr>
          <w:rStyle w:val="Emphasis"/>
        </w:rPr>
        <w:t xml:space="preserve"> to receive</w:t>
      </w:r>
      <w:r w:rsidRPr="00CC39FD">
        <w:rPr>
          <w:rStyle w:val="StyleUnderline"/>
        </w:rPr>
        <w:t xml:space="preserve"> the</w:t>
      </w:r>
      <w:r w:rsidRPr="005E67DA">
        <w:rPr>
          <w:sz w:val="16"/>
        </w:rPr>
        <w:t xml:space="preserve"> food, water, heating, and </w:t>
      </w:r>
      <w:r w:rsidRPr="00CC39FD">
        <w:rPr>
          <w:rStyle w:val="Emphasis"/>
        </w:rPr>
        <w:t>protection</w:t>
      </w:r>
      <w:r w:rsidRPr="00CC39FD">
        <w:rPr>
          <w:rStyle w:val="StyleUnderline"/>
        </w:rPr>
        <w:t xml:space="preserve"> they need</w:t>
      </w:r>
      <w:r w:rsidRPr="005E67DA">
        <w:rPr>
          <w:sz w:val="16"/>
        </w:rPr>
        <w:t xml:space="preserve"> to survive.17 People forced to leave their homes in search of vital supplies will spread the virus and further disrupt essential services. </w:t>
      </w:r>
      <w:r w:rsidRPr="00390B4B">
        <w:rPr>
          <w:rStyle w:val="StyleUnderline"/>
          <w:highlight w:val="cyan"/>
        </w:rPr>
        <w:t xml:space="preserve">As </w:t>
      </w:r>
      <w:r w:rsidRPr="00390B4B">
        <w:rPr>
          <w:rStyle w:val="Emphasis"/>
          <w:highlight w:val="cyan"/>
        </w:rPr>
        <w:t>law and order</w:t>
      </w:r>
      <w:r w:rsidRPr="005E67DA">
        <w:rPr>
          <w:sz w:val="16"/>
        </w:rPr>
        <w:t xml:space="preserve"> increasingly </w:t>
      </w:r>
      <w:r w:rsidRPr="00390B4B">
        <w:rPr>
          <w:rStyle w:val="StyleUnderline"/>
          <w:highlight w:val="cyan"/>
        </w:rPr>
        <w:t>break down, societies</w:t>
      </w:r>
      <w:r w:rsidRPr="005E67DA">
        <w:rPr>
          <w:sz w:val="16"/>
        </w:rPr>
        <w:t xml:space="preserve"> will </w:t>
      </w:r>
      <w:r w:rsidRPr="00390B4B">
        <w:rPr>
          <w:rStyle w:val="Emphasis"/>
          <w:highlight w:val="cyan"/>
        </w:rPr>
        <w:t>collapse</w:t>
      </w:r>
      <w:r w:rsidRPr="005E67DA">
        <w:rPr>
          <w:sz w:val="16"/>
        </w:rPr>
        <w:t>.</w:t>
      </w:r>
    </w:p>
    <w:p w14:paraId="4371919F" w14:textId="77777777" w:rsidR="00095167" w:rsidRPr="005E67DA" w:rsidRDefault="00095167" w:rsidP="00095167">
      <w:pPr>
        <w:rPr>
          <w:sz w:val="16"/>
        </w:rPr>
      </w:pPr>
      <w:r w:rsidRPr="005E67DA">
        <w:rPr>
          <w:sz w:val="16"/>
        </w:rPr>
        <w:t xml:space="preserve">To qualify as a Wildfire agent, </w:t>
      </w:r>
      <w:r w:rsidRPr="00CC39FD">
        <w:rPr>
          <w:rStyle w:val="StyleUnderline"/>
        </w:rPr>
        <w:t xml:space="preserve">a </w:t>
      </w:r>
      <w:r w:rsidRPr="00CC39FD">
        <w:rPr>
          <w:rStyle w:val="Emphasis"/>
        </w:rPr>
        <w:t>highly lethal</w:t>
      </w:r>
      <w:r w:rsidRPr="005E67DA">
        <w:rPr>
          <w:sz w:val="16"/>
        </w:rPr>
        <w:t xml:space="preserve"> overt </w:t>
      </w:r>
      <w:r w:rsidRPr="00CC39FD">
        <w:rPr>
          <w:rStyle w:val="StyleUnderline"/>
        </w:rPr>
        <w:t xml:space="preserve">pathogen must be </w:t>
      </w:r>
      <w:r w:rsidRPr="00CC39FD">
        <w:rPr>
          <w:rStyle w:val="Emphasis"/>
        </w:rPr>
        <w:t>transmissible enough</w:t>
      </w:r>
      <w:r w:rsidRPr="00CC39FD">
        <w:rPr>
          <w:rStyle w:val="StyleUnderline"/>
        </w:rPr>
        <w:t xml:space="preserve"> to infect</w:t>
      </w:r>
      <w:r w:rsidRPr="005E67DA">
        <w:rPr>
          <w:sz w:val="16"/>
        </w:rPr>
        <w:t xml:space="preserve"> most </w:t>
      </w:r>
      <w:r w:rsidRPr="00CC39FD">
        <w:rPr>
          <w:rStyle w:val="StyleUnderline"/>
        </w:rPr>
        <w:t>essential workers</w:t>
      </w:r>
      <w:r w:rsidRPr="005E67DA">
        <w:rPr>
          <w:sz w:val="16"/>
        </w:rPr>
        <w:t xml:space="preserve"> in high-income countries while the rest of the population locks down. If too many essential workers die or refuse to work, society will collapse. </w:t>
      </w:r>
      <w:r w:rsidRPr="00CC39FD">
        <w:rPr>
          <w:rStyle w:val="StyleUnderline"/>
        </w:rPr>
        <w:t xml:space="preserve">Comparable </w:t>
      </w:r>
      <w:r w:rsidRPr="00390B4B">
        <w:rPr>
          <w:rStyle w:val="StyleUnderline"/>
          <w:highlight w:val="cyan"/>
        </w:rPr>
        <w:t xml:space="preserve">pathogens </w:t>
      </w:r>
      <w:r w:rsidRPr="00390B4B">
        <w:rPr>
          <w:rStyle w:val="Emphasis"/>
          <w:highlight w:val="cyan"/>
        </w:rPr>
        <w:t>exist</w:t>
      </w:r>
      <w:r w:rsidRPr="005E67DA">
        <w:rPr>
          <w:sz w:val="16"/>
        </w:rPr>
        <w:t xml:space="preserve"> in other species </w:t>
      </w:r>
      <w:r w:rsidRPr="00390B4B">
        <w:rPr>
          <w:rStyle w:val="StyleUnderline"/>
          <w:highlight w:val="cyan"/>
        </w:rPr>
        <w:t xml:space="preserve">and could be </w:t>
      </w:r>
      <w:r w:rsidRPr="00390B4B">
        <w:rPr>
          <w:rStyle w:val="Emphasis"/>
          <w:highlight w:val="cyan"/>
        </w:rPr>
        <w:t>engineered</w:t>
      </w:r>
      <w:r w:rsidRPr="00CC39FD">
        <w:rPr>
          <w:rStyle w:val="Emphasis"/>
        </w:rPr>
        <w:t xml:space="preserve"> in humans</w:t>
      </w:r>
      <w:r w:rsidRPr="005E67DA">
        <w:rPr>
          <w:sz w:val="16"/>
        </w:rPr>
        <w:t>.</w:t>
      </w:r>
    </w:p>
    <w:p w14:paraId="76EC5966" w14:textId="77777777" w:rsidR="00095167" w:rsidRDefault="00095167" w:rsidP="00095167">
      <w:pPr>
        <w:rPr>
          <w:sz w:val="16"/>
        </w:rPr>
      </w:pPr>
      <w:r w:rsidRPr="005E67DA">
        <w:rPr>
          <w:sz w:val="16"/>
        </w:rPr>
        <w:t xml:space="preserve">Crucially, a visibly severe Wildfire scenario and </w:t>
      </w:r>
      <w:r w:rsidRPr="00CC39FD">
        <w:rPr>
          <w:rStyle w:val="StyleUnderline"/>
        </w:rPr>
        <w:t xml:space="preserve">the </w:t>
      </w:r>
      <w:r w:rsidRPr="00CC39FD">
        <w:rPr>
          <w:rStyle w:val="Emphasis"/>
        </w:rPr>
        <w:t xml:space="preserve">spread of </w:t>
      </w:r>
      <w:r w:rsidRPr="00390B4B">
        <w:rPr>
          <w:rStyle w:val="Emphasis"/>
          <w:highlight w:val="cyan"/>
        </w:rPr>
        <w:t>misinformation</w:t>
      </w:r>
      <w:r w:rsidRPr="00390B4B">
        <w:rPr>
          <w:rStyle w:val="StyleUnderline"/>
          <w:highlight w:val="cyan"/>
        </w:rPr>
        <w:t xml:space="preserve"> could trigger </w:t>
      </w:r>
      <w:r w:rsidRPr="00390B4B">
        <w:rPr>
          <w:rStyle w:val="Emphasis"/>
        </w:rPr>
        <w:t>s</w:t>
      </w:r>
      <w:r w:rsidRPr="00CC39FD">
        <w:rPr>
          <w:rStyle w:val="Emphasis"/>
        </w:rPr>
        <w:t xml:space="preserve">ocietal </w:t>
      </w:r>
      <w:r w:rsidRPr="00390B4B">
        <w:rPr>
          <w:rStyle w:val="Emphasis"/>
          <w:highlight w:val="cyan"/>
        </w:rPr>
        <w:t>collapse</w:t>
      </w:r>
      <w:r w:rsidRPr="00390B4B">
        <w:rPr>
          <w:rStyle w:val="StyleUnderline"/>
          <w:highlight w:val="cyan"/>
        </w:rPr>
        <w:t xml:space="preserve"> even if</w:t>
      </w:r>
      <w:r w:rsidRPr="00CC39FD">
        <w:rPr>
          <w:rStyle w:val="StyleUnderline"/>
        </w:rPr>
        <w:t xml:space="preserve"> the </w:t>
      </w:r>
      <w:r w:rsidRPr="00390B4B">
        <w:rPr>
          <w:rStyle w:val="StyleUnderline"/>
          <w:highlight w:val="cyan"/>
        </w:rPr>
        <w:t xml:space="preserve">actual </w:t>
      </w:r>
      <w:r w:rsidRPr="00390B4B">
        <w:rPr>
          <w:rStyle w:val="Emphasis"/>
          <w:highlight w:val="cyan"/>
        </w:rPr>
        <w:t>risk</w:t>
      </w:r>
      <w:r w:rsidRPr="00CC39FD">
        <w:rPr>
          <w:rStyle w:val="Emphasis"/>
        </w:rPr>
        <w:t xml:space="preserve"> of infectio</w:t>
      </w:r>
      <w:r w:rsidRPr="00390B4B">
        <w:rPr>
          <w:rStyle w:val="Emphasis"/>
        </w:rPr>
        <w:t>n</w:t>
      </w:r>
      <w:r w:rsidRPr="00390B4B">
        <w:rPr>
          <w:rStyle w:val="StyleUnderline"/>
          <w:highlight w:val="cyan"/>
        </w:rPr>
        <w:t xml:space="preserve"> is low. If</w:t>
      </w:r>
      <w:r w:rsidRPr="00CC39FD">
        <w:rPr>
          <w:rStyle w:val="StyleUnderline"/>
        </w:rPr>
        <w:t xml:space="preserve"> essential </w:t>
      </w:r>
      <w:r w:rsidRPr="00390B4B">
        <w:rPr>
          <w:rStyle w:val="StyleUnderline"/>
          <w:highlight w:val="cyan"/>
        </w:rPr>
        <w:t xml:space="preserve">workers </w:t>
      </w:r>
      <w:r w:rsidRPr="00390B4B">
        <w:rPr>
          <w:rStyle w:val="Emphasis"/>
          <w:highlight w:val="cyan"/>
        </w:rPr>
        <w:t>perceive</w:t>
      </w:r>
      <w:r w:rsidRPr="00CC39FD">
        <w:rPr>
          <w:rStyle w:val="StyleUnderline"/>
        </w:rPr>
        <w:t xml:space="preserve"> their own </w:t>
      </w:r>
      <w:r w:rsidRPr="00CC39FD">
        <w:rPr>
          <w:rStyle w:val="Emphasis"/>
        </w:rPr>
        <w:t xml:space="preserve">level of </w:t>
      </w:r>
      <w:r w:rsidRPr="00390B4B">
        <w:rPr>
          <w:rStyle w:val="Emphasis"/>
          <w:highlight w:val="cyan"/>
        </w:rPr>
        <w:t>peril</w:t>
      </w:r>
      <w:r w:rsidRPr="00CC39FD">
        <w:rPr>
          <w:rStyle w:val="StyleUnderline"/>
        </w:rPr>
        <w:t xml:space="preserve"> to be unacceptably high</w:t>
      </w:r>
      <w:r w:rsidRPr="005E67DA">
        <w:rPr>
          <w:sz w:val="16"/>
        </w:rPr>
        <w:t xml:space="preserve"> for any reason, </w:t>
      </w:r>
      <w:r w:rsidRPr="00390B4B">
        <w:rPr>
          <w:rStyle w:val="StyleUnderline"/>
          <w:highlight w:val="cyan"/>
        </w:rPr>
        <w:t>they will</w:t>
      </w:r>
      <w:r w:rsidRPr="005E67DA">
        <w:rPr>
          <w:sz w:val="16"/>
        </w:rPr>
        <w:t xml:space="preserve"> reasonably </w:t>
      </w:r>
      <w:r w:rsidRPr="00390B4B">
        <w:rPr>
          <w:rStyle w:val="Emphasis"/>
          <w:highlight w:val="cyan"/>
        </w:rPr>
        <w:t>decline</w:t>
      </w:r>
      <w:r w:rsidRPr="00390B4B">
        <w:rPr>
          <w:rStyle w:val="StyleUnderline"/>
          <w:highlight w:val="cyan"/>
        </w:rPr>
        <w:t xml:space="preserve"> to risk contracting a</w:t>
      </w:r>
      <w:r w:rsidRPr="005E67DA">
        <w:rPr>
          <w:sz w:val="16"/>
        </w:rPr>
        <w:t xml:space="preserve">n exceptionally </w:t>
      </w:r>
      <w:r w:rsidRPr="00CC39FD">
        <w:rPr>
          <w:rStyle w:val="StyleUnderline"/>
        </w:rPr>
        <w:t xml:space="preserve">deadly </w:t>
      </w:r>
      <w:r w:rsidRPr="00390B4B">
        <w:rPr>
          <w:rStyle w:val="StyleUnderline"/>
          <w:highlight w:val="cyan"/>
        </w:rPr>
        <w:t>virus</w:t>
      </w:r>
      <w:r w:rsidRPr="005E67DA">
        <w:rPr>
          <w:sz w:val="16"/>
        </w:rPr>
        <w:t xml:space="preserve"> and carrying it home to their families. This may occur even if case numbers are falling among the </w:t>
      </w:r>
      <w:proofErr w:type="gramStart"/>
      <w:r w:rsidRPr="005E67DA">
        <w:rPr>
          <w:sz w:val="16"/>
        </w:rPr>
        <w:t>population as a whole</w:t>
      </w:r>
      <w:proofErr w:type="gramEnd"/>
      <w:r w:rsidRPr="005E67DA">
        <w:rPr>
          <w:sz w:val="16"/>
        </w:rPr>
        <w:t xml:space="preserve">. </w:t>
      </w:r>
      <w:r w:rsidRPr="00390B4B">
        <w:rPr>
          <w:rStyle w:val="StyleUnderline"/>
          <w:highlight w:val="cyan"/>
        </w:rPr>
        <w:t>Perception</w:t>
      </w:r>
      <w:r w:rsidRPr="005E67DA">
        <w:rPr>
          <w:sz w:val="16"/>
        </w:rPr>
        <w:t xml:space="preserve"> – at least among essential workers – </w:t>
      </w:r>
      <w:r w:rsidRPr="00390B4B">
        <w:rPr>
          <w:rStyle w:val="StyleUnderline"/>
          <w:highlight w:val="cyan"/>
        </w:rPr>
        <w:t xml:space="preserve">is </w:t>
      </w:r>
      <w:r w:rsidRPr="00390B4B">
        <w:rPr>
          <w:rStyle w:val="Emphasis"/>
        </w:rPr>
        <w:t>j</w:t>
      </w:r>
      <w:r w:rsidRPr="00CC39FD">
        <w:rPr>
          <w:rStyle w:val="Emphasis"/>
        </w:rPr>
        <w:t xml:space="preserve">ust </w:t>
      </w:r>
      <w:r w:rsidRPr="00390B4B">
        <w:rPr>
          <w:rStyle w:val="Emphasis"/>
          <w:highlight w:val="cyan"/>
        </w:rPr>
        <w:t>as important</w:t>
      </w:r>
      <w:r w:rsidRPr="00390B4B">
        <w:rPr>
          <w:rStyle w:val="StyleUnderline"/>
          <w:highlight w:val="cyan"/>
        </w:rPr>
        <w:t xml:space="preserve"> as</w:t>
      </w:r>
      <w:r w:rsidRPr="00CC39FD">
        <w:rPr>
          <w:rStyle w:val="StyleUnderline"/>
        </w:rPr>
        <w:t xml:space="preserve"> epidemiological </w:t>
      </w:r>
      <w:r w:rsidRPr="00390B4B">
        <w:rPr>
          <w:rStyle w:val="StyleUnderline"/>
          <w:highlight w:val="cyan"/>
        </w:rPr>
        <w:t>reality</w:t>
      </w:r>
      <w:r w:rsidRPr="005E67DA">
        <w:rPr>
          <w:sz w:val="16"/>
        </w:rPr>
        <w:t>.</w:t>
      </w:r>
      <w:bookmarkEnd w:id="7"/>
    </w:p>
    <w:p w14:paraId="527D9A73" w14:textId="6D6A6485" w:rsidR="00095167" w:rsidRDefault="00095167" w:rsidP="00095167">
      <w:pPr>
        <w:pStyle w:val="Heading3"/>
      </w:pPr>
      <w:r>
        <w:t>Bioterror---2NC</w:t>
      </w:r>
    </w:p>
    <w:p w14:paraId="379B1F4B" w14:textId="77777777" w:rsidR="00095167" w:rsidRDefault="00095167" w:rsidP="00095167">
      <w:pPr>
        <w:pStyle w:val="Heading4"/>
      </w:pPr>
      <w:r>
        <w:t xml:space="preserve">Petersen said health care </w:t>
      </w:r>
      <w:r w:rsidRPr="008D59A1">
        <w:rPr>
          <w:u w:val="single"/>
        </w:rPr>
        <w:t>solves bioterror</w:t>
      </w:r>
      <w:r>
        <w:t>.</w:t>
      </w:r>
    </w:p>
    <w:p w14:paraId="550C6134" w14:textId="77777777" w:rsidR="00095167" w:rsidRPr="008D59A1" w:rsidRDefault="00095167" w:rsidP="00095167">
      <w:r w:rsidRPr="008D59A1">
        <w:t>&lt;&lt;1NC Peterson for reference&gt;&gt;</w:t>
      </w:r>
    </w:p>
    <w:p w14:paraId="56F9E361" w14:textId="77777777" w:rsidR="00095167" w:rsidRDefault="00095167" w:rsidP="00095167">
      <w:pPr>
        <w:rPr>
          <w:sz w:val="16"/>
        </w:rPr>
      </w:pPr>
      <w:r w:rsidRPr="008D1EB7">
        <w:rPr>
          <w:sz w:val="16"/>
        </w:rPr>
        <w:t xml:space="preserve">Bioterror and the Health Care Surveillance System </w:t>
      </w:r>
      <w:r w:rsidRPr="008D1EB7">
        <w:rPr>
          <w:rStyle w:val="StyleUnderline"/>
        </w:rPr>
        <w:t xml:space="preserve">The initial </w:t>
      </w:r>
      <w:r w:rsidRPr="008D59A1">
        <w:rPr>
          <w:rStyle w:val="StyleUnderline"/>
          <w:highlight w:val="darkGray"/>
        </w:rPr>
        <w:t>identification of</w:t>
      </w:r>
      <w:r w:rsidRPr="008D1EB7">
        <w:rPr>
          <w:rStyle w:val="StyleUnderline"/>
        </w:rPr>
        <w:t xml:space="preserve"> a </w:t>
      </w:r>
      <w:r w:rsidRPr="008D59A1">
        <w:rPr>
          <w:rStyle w:val="StyleUnderline"/>
          <w:highlight w:val="darkGray"/>
        </w:rPr>
        <w:t>bioterror</w:t>
      </w:r>
      <w:r w:rsidRPr="008D1EB7">
        <w:rPr>
          <w:rStyle w:val="StyleUnderline"/>
        </w:rPr>
        <w:t xml:space="preserve"> attack </w:t>
      </w:r>
      <w:r w:rsidRPr="008D59A1">
        <w:rPr>
          <w:rStyle w:val="Emphasis"/>
          <w:highlight w:val="darkGray"/>
        </w:rPr>
        <w:t>requires</w:t>
      </w:r>
      <w:r w:rsidRPr="008D1EB7">
        <w:rPr>
          <w:rStyle w:val="StyleUnderline"/>
        </w:rPr>
        <w:t xml:space="preserve"> a </w:t>
      </w:r>
      <w:r w:rsidRPr="008D1EB7">
        <w:rPr>
          <w:rStyle w:val="Emphasis"/>
        </w:rPr>
        <w:t>functional</w:t>
      </w:r>
      <w:r w:rsidRPr="008D1EB7">
        <w:rPr>
          <w:rStyle w:val="StyleUnderline"/>
        </w:rPr>
        <w:t xml:space="preserve"> </w:t>
      </w:r>
      <w:r w:rsidRPr="008D59A1">
        <w:rPr>
          <w:rStyle w:val="Emphasis"/>
          <w:highlight w:val="darkGray"/>
        </w:rPr>
        <w:t>health</w:t>
      </w:r>
      <w:r w:rsidRPr="008D59A1">
        <w:rPr>
          <w:rStyle w:val="StyleUnderline"/>
          <w:highlight w:val="darkGray"/>
        </w:rPr>
        <w:t xml:space="preserve"> </w:t>
      </w:r>
      <w:r w:rsidRPr="008D59A1">
        <w:rPr>
          <w:rStyle w:val="Emphasis"/>
          <w:highlight w:val="darkGray"/>
        </w:rPr>
        <w:t>care</w:t>
      </w:r>
      <w:r w:rsidRPr="008D1EB7">
        <w:rPr>
          <w:rStyle w:val="StyleUnderline"/>
        </w:rPr>
        <w:t xml:space="preserve"> </w:t>
      </w:r>
      <w:r w:rsidRPr="008D1EB7">
        <w:rPr>
          <w:rStyle w:val="Emphasis"/>
        </w:rPr>
        <w:t>surveillance</w:t>
      </w:r>
      <w:r w:rsidRPr="008D1EB7">
        <w:rPr>
          <w:rStyle w:val="StyleUnderline"/>
        </w:rPr>
        <w:t xml:space="preserve"> system</w:t>
      </w:r>
      <w:r w:rsidRPr="008D1EB7">
        <w:rPr>
          <w:sz w:val="16"/>
        </w:rPr>
        <w:t xml:space="preserve">. Unless the attacker(s) announces the specifics of the attack, or the country’s biosensors are activated by the biological weapon, </w:t>
      </w:r>
      <w:r w:rsidRPr="008D1EB7">
        <w:rPr>
          <w:rStyle w:val="StyleUnderline"/>
        </w:rPr>
        <w:t xml:space="preserve">it is likely we would </w:t>
      </w:r>
      <w:r w:rsidRPr="008D59A1">
        <w:rPr>
          <w:rStyle w:val="StyleUnderline"/>
          <w:highlight w:val="darkGray"/>
        </w:rPr>
        <w:t>only</w:t>
      </w:r>
      <w:r w:rsidRPr="008D1EB7">
        <w:rPr>
          <w:rStyle w:val="StyleUnderline"/>
        </w:rPr>
        <w:t xml:space="preserve"> become </w:t>
      </w:r>
      <w:r w:rsidRPr="008D59A1">
        <w:rPr>
          <w:rStyle w:val="StyleUnderline"/>
          <w:highlight w:val="darkGray"/>
        </w:rPr>
        <w:t>aware</w:t>
      </w:r>
      <w:r w:rsidRPr="008D1EB7">
        <w:rPr>
          <w:rStyle w:val="StyleUnderline"/>
        </w:rPr>
        <w:t xml:space="preserve"> of a biological attack </w:t>
      </w:r>
      <w:r w:rsidRPr="008D59A1">
        <w:rPr>
          <w:rStyle w:val="StyleUnderline"/>
          <w:highlight w:val="darkGray"/>
        </w:rPr>
        <w:t>via</w:t>
      </w:r>
      <w:r w:rsidRPr="008D1EB7">
        <w:rPr>
          <w:rStyle w:val="StyleUnderline"/>
        </w:rPr>
        <w:t xml:space="preserve"> the </w:t>
      </w:r>
      <w:r w:rsidRPr="008D59A1">
        <w:rPr>
          <w:rStyle w:val="StyleUnderline"/>
          <w:highlight w:val="darkGray"/>
        </w:rPr>
        <w:t>health care</w:t>
      </w:r>
      <w:r w:rsidRPr="008D1EB7">
        <w:rPr>
          <w:rStyle w:val="StyleUnderline"/>
        </w:rPr>
        <w:t xml:space="preserve"> system’s </w:t>
      </w:r>
      <w:r w:rsidRPr="008D59A1">
        <w:rPr>
          <w:rStyle w:val="StyleUnderline"/>
          <w:highlight w:val="darkGray"/>
        </w:rPr>
        <w:t>surveillance</w:t>
      </w:r>
      <w:r w:rsidRPr="008D1EB7">
        <w:rPr>
          <w:rStyle w:val="StyleUnderline"/>
        </w:rPr>
        <w:t xml:space="preserve"> program</w:t>
      </w:r>
      <w:r w:rsidRPr="008D1EB7">
        <w:rPr>
          <w:sz w:val="16"/>
        </w:rPr>
        <w:t xml:space="preserve">. Hospitals, health care providers and clinical laboratories around the U.S. routinely report infectious disease diagnoses and food and water-borne illnesses to the Centers for Disease Control and Prevention (CDC). The CDC manages the Emerging Infections Program (EIP) as part of its Division of Preparedness and Emerging Infections. The EIP is a network of 10 state health </w:t>
      </w:r>
      <w:proofErr w:type="gramStart"/>
      <w:r w:rsidRPr="008D1EB7">
        <w:rPr>
          <w:sz w:val="16"/>
        </w:rPr>
        <w:t>departments53</w:t>
      </w:r>
      <w:proofErr w:type="gramEnd"/>
      <w:r w:rsidRPr="008D1EB7">
        <w:rPr>
          <w:sz w:val="16"/>
        </w:rPr>
        <w:t xml:space="preserve"> and their collaborators that include local health departments and health care providers, clinical laboratories, academic institutions, and other federal agencies.</w:t>
      </w:r>
    </w:p>
    <w:p w14:paraId="4B94D1C3" w14:textId="77777777" w:rsidR="00095167" w:rsidRDefault="00095167" w:rsidP="00095167">
      <w:pPr>
        <w:pStyle w:val="Heading4"/>
      </w:pPr>
      <w:r>
        <w:t xml:space="preserve">Bioterror causes </w:t>
      </w:r>
      <w:r w:rsidRPr="008D59A1">
        <w:rPr>
          <w:u w:val="single"/>
        </w:rPr>
        <w:t>extinction</w:t>
      </w:r>
      <w:r>
        <w:t>.</w:t>
      </w:r>
    </w:p>
    <w:p w14:paraId="273FF14B" w14:textId="77777777" w:rsidR="00095167" w:rsidRPr="002814B0" w:rsidRDefault="00095167" w:rsidP="00095167">
      <w:r w:rsidRPr="002814B0">
        <w:t xml:space="preserve">Owen </w:t>
      </w:r>
      <w:r w:rsidRPr="002814B0">
        <w:rPr>
          <w:rStyle w:val="Style13ptBold"/>
        </w:rPr>
        <w:t xml:space="preserve">Cotton-Barret et </w:t>
      </w:r>
      <w:r w:rsidRPr="008D59A1">
        <w:rPr>
          <w:rStyle w:val="Style13ptBold"/>
        </w:rPr>
        <w:t>al</w:t>
      </w:r>
      <w:r w:rsidRPr="002814B0">
        <w:rPr>
          <w:rStyle w:val="Style13ptBold"/>
        </w:rPr>
        <w:t>. 17</w:t>
      </w:r>
      <w:r w:rsidRPr="002814B0">
        <w:t xml:space="preserve"> (Owen Cotton-Barratt has a DPhil in pure mathematics. He has previously worked as an academic mathematician and as Director of Research at the Centre for Effective Altruism. Sebastian Farquhar is a PhD student in Computer Science at Oxford. John Halstead has a DPhil in Political Philosophy from Oxford, former Research Fellow at the Global Priorities Project. Stefan Schubert has a Ph.D. in philosophy from Lund University, former postdoc at London School of Economics. Haydn Belfield is </w:t>
      </w:r>
      <w:proofErr w:type="gramStart"/>
      <w:r w:rsidRPr="002814B0">
        <w:t>a</w:t>
      </w:r>
      <w:proofErr w:type="gramEnd"/>
      <w:r w:rsidRPr="002814B0">
        <w:t xml:space="preserve"> Academic Project Manager at the Centre for the Study of Existential Risk, BA in PPE from Oxford. Andrew Snyder-Beattie leads Open Philanthropy's work on biosecurity and pandemic </w:t>
      </w:r>
      <w:proofErr w:type="gramStart"/>
      <w:r w:rsidRPr="002814B0">
        <w:t>preparedness, and</w:t>
      </w:r>
      <w:proofErr w:type="gramEnd"/>
      <w:r w:rsidRPr="002814B0">
        <w:t xml:space="preserve"> is the former Director of Research at the Future of Humanity Institute, PhD/DPhil in Zoology from the University of Oxford. 1/23/17, accessed 12/24/20. “Existential Risk Diplomacy and Governance”, https://www.fhi.ox.ac.uk/wp-content/uploads/Existential-Risks-2017-01-23.pdf)AGabay</w:t>
      </w:r>
    </w:p>
    <w:p w14:paraId="5B18A0B6" w14:textId="77777777" w:rsidR="00095167" w:rsidRDefault="00095167" w:rsidP="00095167">
      <w:pPr>
        <w:rPr>
          <w:u w:val="single"/>
        </w:rPr>
      </w:pPr>
      <w:r w:rsidRPr="002814B0">
        <w:rPr>
          <w:sz w:val="16"/>
        </w:rPr>
        <w:t xml:space="preserve">For most of human history, natural </w:t>
      </w:r>
      <w:r w:rsidRPr="002814B0">
        <w:rPr>
          <w:u w:val="single"/>
        </w:rPr>
        <w:t>pandemics have posed the greatest risk of mass global fatalities.37 However, there are some reasons to believe that natural pandemics are very unlikely to cause human extinction</w:t>
      </w:r>
      <w:r w:rsidRPr="002814B0">
        <w:rPr>
          <w:sz w:val="16"/>
        </w:rPr>
        <w:t xml:space="preserve">. Analysis of the International Union for Conservation of Nature (IUCN) red list database has shown that of the 833 recorded plant and animal species extinctions known to have occurred since 1500, less than 4% (31 species) were ascribed to infectious disease.38 None of the mammals and amphibians on this list were globally dispersed, and other factors aside from infectious disease also contributed to their extinction. </w:t>
      </w:r>
      <w:r w:rsidRPr="002814B0">
        <w:rPr>
          <w:u w:val="single"/>
        </w:rPr>
        <w:t>It therefore seems that our own species, which is very numerous, globally dispersed, and capable of a rational response to problems, is very unlikely to be killed off by a natural pandemic.</w:t>
      </w:r>
      <w:r w:rsidRPr="002814B0">
        <w:rPr>
          <w:sz w:val="16"/>
        </w:rPr>
        <w:t xml:space="preserve"> One underlying explanation for this is that </w:t>
      </w:r>
      <w:r w:rsidRPr="002814B0">
        <w:rPr>
          <w:u w:val="single"/>
        </w:rPr>
        <w:t xml:space="preserve">highly lethal </w:t>
      </w:r>
      <w:r w:rsidRPr="002814B0">
        <w:rPr>
          <w:highlight w:val="cyan"/>
          <w:u w:val="single"/>
        </w:rPr>
        <w:t xml:space="preserve">pathogens </w:t>
      </w:r>
      <w:r w:rsidRPr="002814B0">
        <w:rPr>
          <w:u w:val="single"/>
        </w:rPr>
        <w:t xml:space="preserve">can </w:t>
      </w:r>
      <w:r w:rsidRPr="002814B0">
        <w:rPr>
          <w:rStyle w:val="Emphasis"/>
          <w:highlight w:val="cyan"/>
        </w:rPr>
        <w:t>kill</w:t>
      </w:r>
      <w:r w:rsidRPr="002814B0">
        <w:rPr>
          <w:highlight w:val="cyan"/>
          <w:u w:val="single"/>
        </w:rPr>
        <w:t xml:space="preserve"> </w:t>
      </w:r>
      <w:r w:rsidRPr="002814B0">
        <w:rPr>
          <w:u w:val="single"/>
        </w:rPr>
        <w:t xml:space="preserve">their </w:t>
      </w:r>
      <w:r w:rsidRPr="002814B0">
        <w:rPr>
          <w:rStyle w:val="Emphasis"/>
          <w:highlight w:val="cyan"/>
        </w:rPr>
        <w:t>hosts</w:t>
      </w:r>
      <w:r w:rsidRPr="002814B0">
        <w:rPr>
          <w:highlight w:val="cyan"/>
          <w:u w:val="single"/>
        </w:rPr>
        <w:t xml:space="preserve"> before they </w:t>
      </w:r>
      <w:r w:rsidRPr="002814B0">
        <w:rPr>
          <w:u w:val="single"/>
        </w:rPr>
        <w:t xml:space="preserve">have a </w:t>
      </w:r>
      <w:r w:rsidRPr="002814B0">
        <w:rPr>
          <w:rStyle w:val="Emphasis"/>
        </w:rPr>
        <w:t xml:space="preserve">chance to </w:t>
      </w:r>
      <w:r w:rsidRPr="002814B0">
        <w:rPr>
          <w:rStyle w:val="Emphasis"/>
          <w:highlight w:val="cyan"/>
        </w:rPr>
        <w:t>spread</w:t>
      </w:r>
      <w:r w:rsidRPr="002814B0">
        <w:rPr>
          <w:sz w:val="16"/>
        </w:rPr>
        <w:t>, so there is a selective pressure for pathogens not to be highly lethal. Therefore, pathogens are likely to co-evolve with their hosts rather than kill all possible hosts.39 Recent developments in</w:t>
      </w:r>
      <w:r w:rsidRPr="002814B0">
        <w:rPr>
          <w:u w:val="single"/>
        </w:rPr>
        <w:t xml:space="preserve"> </w:t>
      </w:r>
      <w:r w:rsidRPr="002814B0">
        <w:rPr>
          <w:rStyle w:val="Emphasis"/>
          <w:highlight w:val="cyan"/>
        </w:rPr>
        <w:t>biotech</w:t>
      </w:r>
      <w:r w:rsidRPr="002814B0">
        <w:rPr>
          <w:rStyle w:val="Emphasis"/>
        </w:rPr>
        <w:t>nology</w:t>
      </w:r>
      <w:r w:rsidRPr="002814B0">
        <w:rPr>
          <w:u w:val="single"/>
        </w:rPr>
        <w:t xml:space="preserve"> may, however, </w:t>
      </w:r>
      <w:r w:rsidRPr="002814B0">
        <w:rPr>
          <w:highlight w:val="cyan"/>
          <w:u w:val="single"/>
        </w:rPr>
        <w:t xml:space="preserve">give people </w:t>
      </w:r>
      <w:r w:rsidRPr="002814B0">
        <w:rPr>
          <w:u w:val="single"/>
        </w:rPr>
        <w:t xml:space="preserve">the </w:t>
      </w:r>
      <w:r w:rsidRPr="002814B0">
        <w:rPr>
          <w:rStyle w:val="Emphasis"/>
          <w:highlight w:val="cyan"/>
        </w:rPr>
        <w:t>capability</w:t>
      </w:r>
      <w:r w:rsidRPr="002814B0">
        <w:rPr>
          <w:u w:val="single"/>
        </w:rPr>
        <w:t xml:space="preserve"> </w:t>
      </w:r>
      <w:r w:rsidRPr="002814B0">
        <w:rPr>
          <w:highlight w:val="cyan"/>
          <w:u w:val="single"/>
        </w:rPr>
        <w:t xml:space="preserve">to </w:t>
      </w:r>
      <w:r w:rsidRPr="002814B0">
        <w:rPr>
          <w:rStyle w:val="Emphasis"/>
          <w:highlight w:val="cyan"/>
        </w:rPr>
        <w:t xml:space="preserve">design </w:t>
      </w:r>
      <w:r w:rsidRPr="002814B0">
        <w:rPr>
          <w:rStyle w:val="Emphasis"/>
        </w:rPr>
        <w:t>pathogens</w:t>
      </w:r>
      <w:r w:rsidRPr="002814B0">
        <w:rPr>
          <w:u w:val="single"/>
        </w:rPr>
        <w:t xml:space="preserve"> </w:t>
      </w:r>
      <w:r w:rsidRPr="002814B0">
        <w:rPr>
          <w:highlight w:val="cyan"/>
          <w:u w:val="single"/>
        </w:rPr>
        <w:t xml:space="preserve">which overcome </w:t>
      </w:r>
      <w:r w:rsidRPr="002814B0">
        <w:rPr>
          <w:u w:val="single"/>
        </w:rPr>
        <w:t xml:space="preserve">this </w:t>
      </w:r>
      <w:r w:rsidRPr="002814B0">
        <w:rPr>
          <w:rStyle w:val="Emphasis"/>
          <w:highlight w:val="cyan"/>
        </w:rPr>
        <w:t>trade-off</w:t>
      </w:r>
      <w:r w:rsidRPr="002814B0">
        <w:rPr>
          <w:sz w:val="16"/>
        </w:rPr>
        <w:t xml:space="preserve">. Some gain-of-function </w:t>
      </w:r>
      <w:r w:rsidRPr="002814B0">
        <w:rPr>
          <w:highlight w:val="cyan"/>
          <w:u w:val="single"/>
        </w:rPr>
        <w:t>research</w:t>
      </w:r>
      <w:r w:rsidRPr="002814B0">
        <w:rPr>
          <w:u w:val="single"/>
        </w:rPr>
        <w:t xml:space="preserve"> has </w:t>
      </w:r>
      <w:r w:rsidRPr="002814B0">
        <w:rPr>
          <w:highlight w:val="cyan"/>
          <w:u w:val="single"/>
        </w:rPr>
        <w:t>demonstrate</w:t>
      </w:r>
      <w:r w:rsidRPr="002814B0">
        <w:rPr>
          <w:u w:val="single"/>
        </w:rPr>
        <w:t xml:space="preserve">d the </w:t>
      </w:r>
      <w:r w:rsidRPr="002814B0">
        <w:rPr>
          <w:rStyle w:val="Emphasis"/>
          <w:highlight w:val="cyan"/>
        </w:rPr>
        <w:t>feasibility</w:t>
      </w:r>
      <w:r w:rsidRPr="002814B0">
        <w:rPr>
          <w:highlight w:val="cyan"/>
          <w:u w:val="single"/>
        </w:rPr>
        <w:t xml:space="preserve"> </w:t>
      </w:r>
      <w:r w:rsidRPr="002814B0">
        <w:rPr>
          <w:u w:val="single"/>
        </w:rPr>
        <w:t xml:space="preserve">of </w:t>
      </w:r>
      <w:r w:rsidRPr="002814B0">
        <w:rPr>
          <w:rStyle w:val="Emphasis"/>
        </w:rPr>
        <w:t>altering pathogens</w:t>
      </w:r>
      <w:r w:rsidRPr="002814B0">
        <w:rPr>
          <w:u w:val="single"/>
        </w:rPr>
        <w:t xml:space="preserve"> to create strains with dangerous new features</w:t>
      </w:r>
      <w:r w:rsidRPr="002814B0">
        <w:rPr>
          <w:sz w:val="16"/>
        </w:rPr>
        <w:t xml:space="preserve">, </w:t>
      </w:r>
      <w:r w:rsidRPr="002814B0">
        <w:rPr>
          <w:u w:val="single"/>
        </w:rPr>
        <w:t>such as vaccine-resistant smallpox40 and human-transmissible avian flu</w:t>
      </w:r>
      <w:r w:rsidRPr="002814B0">
        <w:rPr>
          <w:sz w:val="16"/>
        </w:rPr>
        <w:t xml:space="preserve">,41 </w:t>
      </w:r>
      <w:r w:rsidRPr="002814B0">
        <w:rPr>
          <w:highlight w:val="cyan"/>
          <w:u w:val="single"/>
        </w:rPr>
        <w:t xml:space="preserve">with </w:t>
      </w:r>
      <w:r w:rsidRPr="002814B0">
        <w:rPr>
          <w:u w:val="single"/>
        </w:rPr>
        <w:t xml:space="preserve">the </w:t>
      </w:r>
      <w:r w:rsidRPr="002814B0">
        <w:rPr>
          <w:highlight w:val="cyan"/>
          <w:u w:val="single"/>
        </w:rPr>
        <w:t>potential to kill</w:t>
      </w:r>
      <w:r w:rsidRPr="002814B0">
        <w:rPr>
          <w:sz w:val="16"/>
        </w:rPr>
        <w:t xml:space="preserve"> millions or even </w:t>
      </w:r>
      <w:r w:rsidRPr="002814B0">
        <w:rPr>
          <w:rStyle w:val="Emphasis"/>
          <w:highlight w:val="cyan"/>
        </w:rPr>
        <w:t>billions</w:t>
      </w:r>
      <w:r w:rsidRPr="002814B0">
        <w:rPr>
          <w:u w:val="single"/>
        </w:rPr>
        <w:t xml:space="preserve"> of people.</w:t>
      </w:r>
      <w:r w:rsidRPr="002814B0">
        <w:rPr>
          <w:sz w:val="16"/>
        </w:rPr>
        <w:t xml:space="preserve"> For an engineered pathogen to derail humanity’s long-term future</w:t>
      </w:r>
      <w:r w:rsidRPr="002814B0">
        <w:rPr>
          <w:u w:val="single"/>
        </w:rPr>
        <w:t>, it would</w:t>
      </w:r>
      <w:r w:rsidRPr="002814B0">
        <w:rPr>
          <w:sz w:val="16"/>
        </w:rPr>
        <w:t xml:space="preserve"> probably </w:t>
      </w:r>
      <w:r w:rsidRPr="002814B0">
        <w:rPr>
          <w:u w:val="single"/>
        </w:rPr>
        <w:t>have to have extremely high fatality rates or destroy reproductive capability</w:t>
      </w:r>
      <w:r w:rsidRPr="002814B0">
        <w:rPr>
          <w:sz w:val="16"/>
        </w:rPr>
        <w:t xml:space="preserve"> (so that it killed or prevented reproduction by all or nearly all of its victims), </w:t>
      </w:r>
      <w:r w:rsidRPr="002814B0">
        <w:rPr>
          <w:u w:val="single"/>
        </w:rPr>
        <w:t>be extremely infectious</w:t>
      </w:r>
      <w:r w:rsidRPr="002814B0">
        <w:rPr>
          <w:sz w:val="16"/>
        </w:rPr>
        <w:t xml:space="preserve"> (so that it had global reach), </w:t>
      </w:r>
      <w:r w:rsidRPr="002814B0">
        <w:rPr>
          <w:u w:val="single"/>
        </w:rPr>
        <w:t xml:space="preserve">and have delayed onset of symptoms </w:t>
      </w:r>
      <w:r w:rsidRPr="002814B0">
        <w:rPr>
          <w:sz w:val="16"/>
        </w:rPr>
        <w:t xml:space="preserve">(so that we would fail to notice the problem and mount a response in time).42 Making such a pathogen would be close to impossible at present. However, </w:t>
      </w:r>
      <w:r w:rsidRPr="002814B0">
        <w:rPr>
          <w:u w:val="single"/>
        </w:rPr>
        <w:t xml:space="preserve">the </w:t>
      </w:r>
      <w:r w:rsidRPr="002814B0">
        <w:rPr>
          <w:highlight w:val="cyan"/>
          <w:u w:val="single"/>
        </w:rPr>
        <w:t xml:space="preserve">cost </w:t>
      </w:r>
      <w:r w:rsidRPr="002814B0">
        <w:rPr>
          <w:u w:val="single"/>
        </w:rPr>
        <w:t xml:space="preserve">of </w:t>
      </w:r>
      <w:proofErr w:type="gramStart"/>
      <w:r w:rsidRPr="002814B0">
        <w:rPr>
          <w:u w:val="single"/>
        </w:rPr>
        <w:t>the technology</w:t>
      </w:r>
      <w:proofErr w:type="gramEnd"/>
      <w:r w:rsidRPr="002814B0">
        <w:rPr>
          <w:u w:val="single"/>
        </w:rPr>
        <w:t xml:space="preserve"> is </w:t>
      </w:r>
      <w:r w:rsidRPr="002814B0">
        <w:rPr>
          <w:rStyle w:val="Emphasis"/>
          <w:highlight w:val="cyan"/>
        </w:rPr>
        <w:t>falling</w:t>
      </w:r>
      <w:r w:rsidRPr="002814B0">
        <w:rPr>
          <w:u w:val="single"/>
        </w:rPr>
        <w:t xml:space="preserve"> rapidly</w:t>
      </w:r>
      <w:r w:rsidRPr="002814B0">
        <w:rPr>
          <w:sz w:val="16"/>
        </w:rPr>
        <w:t>,</w:t>
      </w:r>
      <w:r w:rsidRPr="002814B0">
        <w:rPr>
          <w:u w:val="single"/>
        </w:rPr>
        <w:t xml:space="preserve">43 </w:t>
      </w:r>
      <w:r w:rsidRPr="002814B0">
        <w:rPr>
          <w:highlight w:val="cyan"/>
          <w:u w:val="single"/>
        </w:rPr>
        <w:t>and</w:t>
      </w:r>
      <w:r w:rsidRPr="002814B0">
        <w:rPr>
          <w:u w:val="single"/>
        </w:rPr>
        <w:t xml:space="preserve"> adequate </w:t>
      </w:r>
      <w:r w:rsidRPr="002814B0">
        <w:rPr>
          <w:rStyle w:val="Emphasis"/>
          <w:highlight w:val="cyan"/>
        </w:rPr>
        <w:t>expertise</w:t>
      </w:r>
      <w:r w:rsidRPr="002814B0">
        <w:rPr>
          <w:u w:val="single"/>
        </w:rPr>
        <w:t xml:space="preserve"> and modern laboratories are becoming more </w:t>
      </w:r>
      <w:r w:rsidRPr="002814B0">
        <w:rPr>
          <w:highlight w:val="cyan"/>
          <w:u w:val="single"/>
        </w:rPr>
        <w:t>available</w:t>
      </w:r>
      <w:r w:rsidRPr="002814B0">
        <w:rPr>
          <w:sz w:val="16"/>
        </w:rPr>
        <w:t xml:space="preserve">. Consequently, </w:t>
      </w:r>
      <w:r w:rsidRPr="002814B0">
        <w:rPr>
          <w:rStyle w:val="Emphasis"/>
          <w:highlight w:val="cyan"/>
        </w:rPr>
        <w:t>states</w:t>
      </w:r>
      <w:r w:rsidRPr="002814B0">
        <w:rPr>
          <w:sz w:val="16"/>
        </w:rPr>
        <w:t xml:space="preserve"> </w:t>
      </w:r>
      <w:r w:rsidRPr="002814B0">
        <w:rPr>
          <w:highlight w:val="cyan"/>
          <w:u w:val="single"/>
        </w:rPr>
        <w:t>and</w:t>
      </w:r>
      <w:r w:rsidRPr="002814B0">
        <w:rPr>
          <w:sz w:val="16"/>
        </w:rPr>
        <w:t xml:space="preserve"> perhaps even </w:t>
      </w:r>
      <w:r w:rsidRPr="002814B0">
        <w:rPr>
          <w:highlight w:val="cyan"/>
          <w:u w:val="single"/>
        </w:rPr>
        <w:t>terrorist</w:t>
      </w:r>
      <w:r w:rsidRPr="002814B0">
        <w:rPr>
          <w:u w:val="single"/>
        </w:rPr>
        <w:t xml:space="preserve"> group</w:t>
      </w:r>
      <w:r w:rsidRPr="002814B0">
        <w:rPr>
          <w:highlight w:val="cyan"/>
          <w:u w:val="single"/>
        </w:rPr>
        <w:t>s</w:t>
      </w:r>
      <w:r w:rsidRPr="002814B0">
        <w:rPr>
          <w:u w:val="single"/>
        </w:rPr>
        <w:t xml:space="preserve"> </w:t>
      </w:r>
      <w:r w:rsidRPr="002814B0">
        <w:rPr>
          <w:highlight w:val="cyan"/>
          <w:u w:val="single"/>
        </w:rPr>
        <w:t>could</w:t>
      </w:r>
      <w:r w:rsidRPr="002814B0">
        <w:rPr>
          <w:u w:val="single"/>
        </w:rPr>
        <w:t xml:space="preserve"> eventually </w:t>
      </w:r>
      <w:r w:rsidRPr="008D59A1">
        <w:rPr>
          <w:u w:val="single"/>
        </w:rPr>
        <w:t xml:space="preserve">gain the </w:t>
      </w:r>
      <w:r w:rsidRPr="008D59A1">
        <w:rPr>
          <w:rStyle w:val="Emphasis"/>
        </w:rPr>
        <w:t>capacity</w:t>
      </w:r>
      <w:r w:rsidRPr="008D59A1">
        <w:rPr>
          <w:u w:val="single"/>
        </w:rPr>
        <w:t xml:space="preserve"> to</w:t>
      </w:r>
      <w:r w:rsidRPr="002814B0">
        <w:rPr>
          <w:highlight w:val="cyan"/>
          <w:u w:val="single"/>
        </w:rPr>
        <w:t xml:space="preserve"> create pathogens</w:t>
      </w:r>
      <w:r w:rsidRPr="002814B0">
        <w:rPr>
          <w:u w:val="single"/>
        </w:rPr>
        <w:t xml:space="preserve"> </w:t>
      </w:r>
      <w:r w:rsidRPr="002814B0">
        <w:rPr>
          <w:highlight w:val="cyan"/>
          <w:u w:val="single"/>
        </w:rPr>
        <w:t xml:space="preserve">which </w:t>
      </w:r>
      <w:r w:rsidRPr="002814B0">
        <w:rPr>
          <w:u w:val="single"/>
        </w:rPr>
        <w:t xml:space="preserve">could deliberately or accidentally </w:t>
      </w:r>
      <w:r w:rsidRPr="002814B0">
        <w:rPr>
          <w:highlight w:val="cyan"/>
          <w:u w:val="single"/>
        </w:rPr>
        <w:t xml:space="preserve">cause </w:t>
      </w:r>
      <w:r w:rsidRPr="002814B0">
        <w:rPr>
          <w:u w:val="single"/>
        </w:rPr>
        <w:t xml:space="preserve">an </w:t>
      </w:r>
      <w:r w:rsidRPr="002814B0">
        <w:rPr>
          <w:rStyle w:val="Emphasis"/>
        </w:rPr>
        <w:t xml:space="preserve">existential </w:t>
      </w:r>
      <w:r w:rsidRPr="002814B0">
        <w:rPr>
          <w:rStyle w:val="Emphasis"/>
          <w:highlight w:val="cyan"/>
        </w:rPr>
        <w:t>catastrophe</w:t>
      </w:r>
      <w:r w:rsidRPr="002814B0">
        <w:rPr>
          <w:u w:val="single"/>
        </w:rPr>
        <w:t>.</w:t>
      </w:r>
    </w:p>
    <w:p w14:paraId="3A9A8EF1" w14:textId="093C4B60" w:rsidR="008734F8" w:rsidRDefault="008734F8" w:rsidP="008734F8">
      <w:pPr>
        <w:pStyle w:val="Heading1"/>
      </w:pPr>
      <w:r>
        <w:t>1NR v. SCP EE</w:t>
      </w:r>
    </w:p>
    <w:p w14:paraId="0ED32EEB" w14:textId="6DA5B5CC" w:rsidR="008734F8" w:rsidRDefault="008734F8" w:rsidP="008734F8">
      <w:pPr>
        <w:pStyle w:val="Heading2"/>
      </w:pPr>
      <w:r>
        <w:t>Cooperation</w:t>
      </w:r>
      <w:r>
        <w:t xml:space="preserve"> ADV</w:t>
      </w:r>
    </w:p>
    <w:p w14:paraId="7547AB53" w14:textId="00E1B33C" w:rsidR="008734F8" w:rsidRDefault="008734F8" w:rsidP="008734F8">
      <w:pPr>
        <w:pStyle w:val="Heading3"/>
      </w:pPr>
      <w:bookmarkStart w:id="8" w:name="Level_3_11926"/>
      <w:r>
        <w:t>AT: Policy---T/L---1NR</w:t>
      </w:r>
    </w:p>
    <w:p w14:paraId="598473DB" w14:textId="77777777" w:rsidR="008734F8" w:rsidRPr="005A4460" w:rsidRDefault="008734F8" w:rsidP="008734F8">
      <w:pPr>
        <w:pStyle w:val="Heading4"/>
      </w:pPr>
      <w:r>
        <w:t xml:space="preserve">It </w:t>
      </w:r>
      <w:r>
        <w:rPr>
          <w:u w:val="single"/>
        </w:rPr>
        <w:t>won’t happen</w:t>
      </w:r>
      <w:r>
        <w:t xml:space="preserve"> without a mindset shift. </w:t>
      </w:r>
    </w:p>
    <w:p w14:paraId="495D7731" w14:textId="77777777" w:rsidR="008734F8" w:rsidRDefault="008734F8" w:rsidP="008734F8">
      <w:r>
        <w:t xml:space="preserve">Umberto Mario </w:t>
      </w:r>
      <w:r w:rsidRPr="00047E71">
        <w:rPr>
          <w:rStyle w:val="Style13ptBold"/>
        </w:rPr>
        <w:t>Sconfienza 20</w:t>
      </w:r>
      <w:r>
        <w:t xml:space="preserve">, Goethe University Frankfurt, “Incomplete Ecological Futures,” World Futures, vol. 76, no. 1, Routledge, 01/02/2020, pp. 17–38 </w:t>
      </w:r>
    </w:p>
    <w:p w14:paraId="21B27C74" w14:textId="77777777" w:rsidR="008734F8" w:rsidRPr="0008538C" w:rsidRDefault="008734F8" w:rsidP="008734F8">
      <w:pPr>
        <w:rPr>
          <w:sz w:val="16"/>
        </w:rPr>
      </w:pPr>
      <w:r w:rsidRPr="005A4460">
        <w:rPr>
          <w:sz w:val="16"/>
        </w:rPr>
        <w:t xml:space="preserve">The </w:t>
      </w:r>
      <w:r w:rsidRPr="005A4460">
        <w:rPr>
          <w:rStyle w:val="StyleUnderline"/>
        </w:rPr>
        <w:t>a-growth theory</w:t>
      </w:r>
      <w:r w:rsidRPr="005A4460">
        <w:rPr>
          <w:sz w:val="16"/>
        </w:rPr>
        <w:t xml:space="preserve"> put forward by van den Bergh </w:t>
      </w:r>
      <w:r w:rsidRPr="005A4460">
        <w:rPr>
          <w:rStyle w:val="StyleUnderline"/>
        </w:rPr>
        <w:t>prescribes</w:t>
      </w:r>
      <w:r w:rsidRPr="005A4460">
        <w:rPr>
          <w:sz w:val="16"/>
        </w:rPr>
        <w:t xml:space="preserve"> that </w:t>
      </w:r>
      <w:r w:rsidRPr="005A4460">
        <w:rPr>
          <w:rStyle w:val="StyleUnderline"/>
        </w:rPr>
        <w:t xml:space="preserve">an ambitious package of </w:t>
      </w:r>
      <w:r w:rsidRPr="005B243F">
        <w:rPr>
          <w:rStyle w:val="Emphasis"/>
          <w:highlight w:val="cyan"/>
        </w:rPr>
        <w:t>policy reforms</w:t>
      </w:r>
      <w:r w:rsidRPr="005A4460">
        <w:rPr>
          <w:sz w:val="16"/>
        </w:rPr>
        <w:t xml:space="preserve"> </w:t>
      </w:r>
      <w:r w:rsidRPr="005A4460">
        <w:rPr>
          <w:rStyle w:val="StyleUnderline"/>
        </w:rPr>
        <w:t xml:space="preserve">should be implemented to ensure strict environmental protection: ending subsidies to fossil fuels, scaling up renewables, taxing polluting substances and activities, and putting in place a widespread cap-and-trade mechanism. This set of policy proposals is derived from the idea that </w:t>
      </w:r>
      <w:r w:rsidRPr="005A4460">
        <w:rPr>
          <w:rStyle w:val="Emphasis"/>
        </w:rPr>
        <w:t>social welfare</w:t>
      </w:r>
      <w:r w:rsidRPr="005A4460">
        <w:rPr>
          <w:rStyle w:val="StyleUnderline"/>
        </w:rPr>
        <w:t xml:space="preserve"> should be </w:t>
      </w:r>
      <w:r w:rsidRPr="005A4460">
        <w:rPr>
          <w:rStyle w:val="Emphasis"/>
        </w:rPr>
        <w:t>primarily</w:t>
      </w:r>
      <w:r w:rsidRPr="005A4460">
        <w:rPr>
          <w:rStyle w:val="StyleUnderline"/>
        </w:rPr>
        <w:t xml:space="preserve"> pursued, </w:t>
      </w:r>
      <w:r w:rsidRPr="005A4460">
        <w:rPr>
          <w:rStyle w:val="Emphasis"/>
        </w:rPr>
        <w:t>irrespective</w:t>
      </w:r>
      <w:r w:rsidRPr="005A4460">
        <w:rPr>
          <w:rStyle w:val="StyleUnderline"/>
        </w:rPr>
        <w:t xml:space="preserve"> of</w:t>
      </w:r>
      <w:r w:rsidRPr="005A4460">
        <w:rPr>
          <w:sz w:val="16"/>
        </w:rPr>
        <w:t xml:space="preserve"> whether it causes </w:t>
      </w:r>
      <w:r w:rsidRPr="005A4460">
        <w:rPr>
          <w:rStyle w:val="Emphasis"/>
        </w:rPr>
        <w:t>GDP growth</w:t>
      </w:r>
      <w:r w:rsidRPr="005A4460">
        <w:rPr>
          <w:sz w:val="16"/>
        </w:rPr>
        <w:t xml:space="preserve"> or contraction. </w:t>
      </w:r>
      <w:r w:rsidRPr="005A4460">
        <w:rPr>
          <w:rStyle w:val="StyleUnderline"/>
        </w:rPr>
        <w:t xml:space="preserve">The proposed policy solutions </w:t>
      </w:r>
      <w:r w:rsidRPr="005B243F">
        <w:rPr>
          <w:rStyle w:val="StyleUnderline"/>
          <w:highlight w:val="cyan"/>
        </w:rPr>
        <w:t xml:space="preserve">would </w:t>
      </w:r>
      <w:r w:rsidRPr="005B243F">
        <w:rPr>
          <w:rStyle w:val="Emphasis"/>
          <w:highlight w:val="cyan"/>
        </w:rPr>
        <w:t>not alter</w:t>
      </w:r>
      <w:r w:rsidRPr="005A4460">
        <w:rPr>
          <w:sz w:val="16"/>
        </w:rPr>
        <w:t xml:space="preserve">, at least initially, </w:t>
      </w:r>
      <w:r w:rsidRPr="005A4460">
        <w:rPr>
          <w:rStyle w:val="StyleUnderline"/>
        </w:rPr>
        <w:t>the</w:t>
      </w:r>
      <w:r w:rsidRPr="005A4460">
        <w:rPr>
          <w:sz w:val="16"/>
        </w:rPr>
        <w:t xml:space="preserve"> </w:t>
      </w:r>
      <w:r w:rsidRPr="005A4460">
        <w:rPr>
          <w:rStyle w:val="Emphasis"/>
        </w:rPr>
        <w:t>wider architecture</w:t>
      </w:r>
      <w:r w:rsidRPr="005A4460">
        <w:rPr>
          <w:sz w:val="16"/>
        </w:rPr>
        <w:t xml:space="preserve"> </w:t>
      </w:r>
      <w:r w:rsidRPr="005A4460">
        <w:rPr>
          <w:rStyle w:val="StyleUnderline"/>
        </w:rPr>
        <w:t>of our socio-economic system</w:t>
      </w:r>
      <w:r w:rsidRPr="005A4460">
        <w:rPr>
          <w:sz w:val="16"/>
        </w:rPr>
        <w:t xml:space="preserve"> (that is why the associated scenario, Policy Reform, is considered a Conventional world) </w:t>
      </w:r>
      <w:r w:rsidRPr="005A4460">
        <w:rPr>
          <w:rStyle w:val="StyleUnderline"/>
        </w:rPr>
        <w:t xml:space="preserve">and, </w:t>
      </w:r>
      <w:r w:rsidRPr="005A4460">
        <w:rPr>
          <w:rStyle w:val="Emphasis"/>
        </w:rPr>
        <w:t>even with</w:t>
      </w:r>
      <w:r w:rsidRPr="005A4460">
        <w:rPr>
          <w:rStyle w:val="StyleUnderline"/>
        </w:rPr>
        <w:t xml:space="preserve"> a steep price on carbon, lifestyle changes, and without fossil fuel subsidies, we are </w:t>
      </w:r>
      <w:r w:rsidRPr="005A4460">
        <w:rPr>
          <w:rStyle w:val="Emphasis"/>
        </w:rPr>
        <w:t xml:space="preserve">likely to commit ourselves to some form of dangerous </w:t>
      </w:r>
      <w:r w:rsidRPr="005B243F">
        <w:rPr>
          <w:rStyle w:val="Emphasis"/>
          <w:highlight w:val="cyan"/>
        </w:rPr>
        <w:t>global warming</w:t>
      </w:r>
      <w:r w:rsidRPr="005A4460">
        <w:rPr>
          <w:rStyle w:val="Emphasis"/>
        </w:rPr>
        <w:t xml:space="preserve"> in the future</w:t>
      </w:r>
      <w:r w:rsidRPr="005A4460">
        <w:rPr>
          <w:sz w:val="16"/>
        </w:rPr>
        <w:t xml:space="preserve"> (van Vuuren et al., 2018). This is why technological solutions, in the form of geoengineering and development of clean energy, remain needed, along with some form of values and behavior change.</w:t>
      </w:r>
    </w:p>
    <w:p w14:paraId="575D25F6" w14:textId="77777777" w:rsidR="008734F8" w:rsidRPr="005A4460" w:rsidRDefault="008734F8" w:rsidP="008734F8">
      <w:pPr>
        <w:rPr>
          <w:sz w:val="16"/>
        </w:rPr>
      </w:pPr>
      <w:r w:rsidRPr="0008538C">
        <w:rPr>
          <w:sz w:val="16"/>
        </w:rPr>
        <w:t xml:space="preserve">Before problems. </w:t>
      </w:r>
      <w:r w:rsidRPr="005B243F">
        <w:rPr>
          <w:rStyle w:val="StyleUnderline"/>
          <w:highlight w:val="cyan"/>
        </w:rPr>
        <w:t>The</w:t>
      </w:r>
      <w:r w:rsidRPr="005A4460">
        <w:rPr>
          <w:sz w:val="16"/>
        </w:rPr>
        <w:t xml:space="preserve"> </w:t>
      </w:r>
      <w:r w:rsidRPr="005A4460">
        <w:rPr>
          <w:rStyle w:val="Emphasis"/>
        </w:rPr>
        <w:t>enormous</w:t>
      </w:r>
      <w:r w:rsidRPr="0008538C">
        <w:rPr>
          <w:rStyle w:val="Emphasis"/>
        </w:rPr>
        <w:t xml:space="preserve"> </w:t>
      </w:r>
      <w:r w:rsidRPr="005A4460">
        <w:rPr>
          <w:rStyle w:val="Emphasis"/>
        </w:rPr>
        <w:t xml:space="preserve">political and economic </w:t>
      </w:r>
      <w:r w:rsidRPr="005B243F">
        <w:rPr>
          <w:rStyle w:val="Emphasis"/>
          <w:highlight w:val="cyan"/>
        </w:rPr>
        <w:t>clout of market actors</w:t>
      </w:r>
      <w:r w:rsidRPr="0008538C">
        <w:rPr>
          <w:sz w:val="16"/>
        </w:rPr>
        <w:t xml:space="preserve"> </w:t>
      </w:r>
      <w:r w:rsidRPr="0008538C">
        <w:rPr>
          <w:rStyle w:val="StyleUnderline"/>
        </w:rPr>
        <w:t xml:space="preserve">with a </w:t>
      </w:r>
      <w:r w:rsidRPr="0008538C">
        <w:rPr>
          <w:rStyle w:val="Emphasis"/>
        </w:rPr>
        <w:t>vested interest in perpetuating the status quo</w:t>
      </w:r>
      <w:r w:rsidRPr="0008538C">
        <w:rPr>
          <w:sz w:val="16"/>
        </w:rPr>
        <w:t xml:space="preserve"> </w:t>
      </w:r>
      <w:r w:rsidRPr="0008538C">
        <w:rPr>
          <w:rStyle w:val="StyleUnderline"/>
        </w:rPr>
        <w:t xml:space="preserve">is the </w:t>
      </w:r>
      <w:r w:rsidRPr="0008538C">
        <w:rPr>
          <w:rStyle w:val="Emphasis"/>
        </w:rPr>
        <w:t>most problematic aspect of this proposal</w:t>
      </w:r>
      <w:r w:rsidRPr="0008538C">
        <w:rPr>
          <w:sz w:val="16"/>
        </w:rPr>
        <w:t xml:space="preserve">. The risk that </w:t>
      </w:r>
      <w:r w:rsidRPr="0008538C">
        <w:rPr>
          <w:rStyle w:val="StyleUnderline"/>
        </w:rPr>
        <w:t xml:space="preserve">powerful vested interests might </w:t>
      </w:r>
      <w:r w:rsidRPr="005B243F">
        <w:rPr>
          <w:rStyle w:val="Emphasis"/>
          <w:highlight w:val="cyan"/>
        </w:rPr>
        <w:t>prevent effective policy</w:t>
      </w:r>
      <w:r w:rsidRPr="0008538C">
        <w:rPr>
          <w:sz w:val="16"/>
        </w:rPr>
        <w:t xml:space="preserve"> solutions </w:t>
      </w:r>
      <w:r w:rsidRPr="0008538C">
        <w:rPr>
          <w:rStyle w:val="StyleUnderline"/>
        </w:rPr>
        <w:t>to be implemented</w:t>
      </w:r>
      <w:r w:rsidRPr="0008538C">
        <w:rPr>
          <w:sz w:val="16"/>
        </w:rPr>
        <w:t xml:space="preserve"> is </w:t>
      </w:r>
      <w:r w:rsidRPr="0008538C">
        <w:rPr>
          <w:rStyle w:val="Emphasis"/>
        </w:rPr>
        <w:t>compounded</w:t>
      </w:r>
      <w:r w:rsidRPr="0008538C">
        <w:rPr>
          <w:sz w:val="16"/>
        </w:rPr>
        <w:t xml:space="preserve"> </w:t>
      </w:r>
      <w:r w:rsidRPr="0008538C">
        <w:rPr>
          <w:rStyle w:val="StyleUnderline"/>
        </w:rPr>
        <w:t xml:space="preserve">by the fact that the a-growth theory remains rooted in the </w:t>
      </w:r>
      <w:r w:rsidRPr="0008538C">
        <w:rPr>
          <w:rStyle w:val="Emphasis"/>
        </w:rPr>
        <w:t>current understanding</w:t>
      </w:r>
      <w:r w:rsidRPr="0008538C">
        <w:rPr>
          <w:rStyle w:val="StyleUnderline"/>
        </w:rPr>
        <w:t xml:space="preserve"> of </w:t>
      </w:r>
      <w:r w:rsidRPr="0008538C">
        <w:rPr>
          <w:rStyle w:val="Emphasis"/>
        </w:rPr>
        <w:t>politics</w:t>
      </w:r>
      <w:r w:rsidRPr="0008538C">
        <w:rPr>
          <w:rStyle w:val="StyleUnderline"/>
        </w:rPr>
        <w:t xml:space="preserve"> and </w:t>
      </w:r>
      <w:r w:rsidRPr="0008538C">
        <w:rPr>
          <w:rStyle w:val="Emphasis"/>
        </w:rPr>
        <w:t>economics</w:t>
      </w:r>
      <w:r w:rsidRPr="0008538C">
        <w:rPr>
          <w:sz w:val="16"/>
        </w:rPr>
        <w:t xml:space="preserve">, </w:t>
      </w:r>
      <w:r w:rsidRPr="0008538C">
        <w:rPr>
          <w:rStyle w:val="StyleUnderline"/>
        </w:rPr>
        <w:t xml:space="preserve">from which powerful market </w:t>
      </w:r>
      <w:proofErr w:type="gramStart"/>
      <w:r w:rsidRPr="0008538C">
        <w:rPr>
          <w:rStyle w:val="StyleUnderline"/>
        </w:rPr>
        <w:t>actors</w:t>
      </w:r>
      <w:proofErr w:type="gramEnd"/>
      <w:r w:rsidRPr="0008538C">
        <w:rPr>
          <w:rStyle w:val="StyleUnderline"/>
        </w:rPr>
        <w:t xml:space="preserve"> </w:t>
      </w:r>
      <w:r w:rsidRPr="0008538C">
        <w:rPr>
          <w:rStyle w:val="Emphasis"/>
        </w:rPr>
        <w:t>profit</w:t>
      </w:r>
      <w:r w:rsidRPr="0008538C">
        <w:rPr>
          <w:rStyle w:val="StyleUnderline"/>
        </w:rPr>
        <w:t xml:space="preserve">. Similarly to the theory underlying the narrative of </w:t>
      </w:r>
      <w:r w:rsidRPr="0008538C">
        <w:rPr>
          <w:rStyle w:val="Emphasis"/>
        </w:rPr>
        <w:t>sustainable development</w:t>
      </w:r>
      <w:r w:rsidRPr="0008538C">
        <w:rPr>
          <w:sz w:val="16"/>
        </w:rPr>
        <w:t xml:space="preserve"> currently informing environmental politics, the </w:t>
      </w:r>
      <w:r w:rsidRPr="0008538C">
        <w:rPr>
          <w:rStyle w:val="StyleUnderline"/>
        </w:rPr>
        <w:t>a-growth theory</w:t>
      </w:r>
      <w:r w:rsidRPr="0008538C">
        <w:rPr>
          <w:sz w:val="16"/>
        </w:rPr>
        <w:t xml:space="preserve"> put forward by van den Bergh </w:t>
      </w:r>
      <w:r w:rsidRPr="0008538C">
        <w:rPr>
          <w:rStyle w:val="StyleUnderline"/>
        </w:rPr>
        <w:t xml:space="preserve">subscribes to an </w:t>
      </w:r>
      <w:r w:rsidRPr="0008538C">
        <w:rPr>
          <w:rStyle w:val="Emphasis"/>
        </w:rPr>
        <w:t>economic</w:t>
      </w:r>
      <w:r w:rsidRPr="0008538C">
        <w:rPr>
          <w:rStyle w:val="StyleUnderline"/>
        </w:rPr>
        <w:t xml:space="preserve"> understanding of the world in which the </w:t>
      </w:r>
      <w:r w:rsidRPr="0008538C">
        <w:rPr>
          <w:rStyle w:val="Emphasis"/>
        </w:rPr>
        <w:t>social reality</w:t>
      </w:r>
      <w:r w:rsidRPr="0008538C">
        <w:rPr>
          <w:rStyle w:val="StyleUnderline"/>
        </w:rPr>
        <w:t xml:space="preserve"> and the </w:t>
      </w:r>
      <w:r w:rsidRPr="0008538C">
        <w:rPr>
          <w:rStyle w:val="Emphasis"/>
        </w:rPr>
        <w:t>ontology of economics</w:t>
      </w:r>
      <w:r w:rsidRPr="0008538C">
        <w:rPr>
          <w:sz w:val="16"/>
        </w:rPr>
        <w:t xml:space="preserve"> (prices, preferences, individuals, firms, etc.) </w:t>
      </w:r>
      <w:r w:rsidRPr="0008538C">
        <w:rPr>
          <w:rStyle w:val="Emphasis"/>
        </w:rPr>
        <w:t>match</w:t>
      </w:r>
      <w:r w:rsidRPr="0008538C">
        <w:rPr>
          <w:sz w:val="16"/>
        </w:rPr>
        <w:t xml:space="preserve">. </w:t>
      </w:r>
      <w:r w:rsidRPr="0008538C">
        <w:rPr>
          <w:rStyle w:val="StyleUnderline"/>
        </w:rPr>
        <w:t xml:space="preserve">Current environmental politics is premised on an understanding of environmental problems as </w:t>
      </w:r>
      <w:r w:rsidRPr="0008538C">
        <w:rPr>
          <w:rStyle w:val="Emphasis"/>
        </w:rPr>
        <w:t>market failures</w:t>
      </w:r>
      <w:r w:rsidRPr="0008538C">
        <w:rPr>
          <w:sz w:val="16"/>
        </w:rPr>
        <w:t xml:space="preserve">. </w:t>
      </w:r>
      <w:r w:rsidRPr="005B243F">
        <w:rPr>
          <w:rStyle w:val="StyleUnderline"/>
          <w:highlight w:val="cyan"/>
        </w:rPr>
        <w:t>Caps, taxes, and incentives</w:t>
      </w:r>
      <w:r w:rsidRPr="0008538C">
        <w:rPr>
          <w:rStyle w:val="StyleUnderline"/>
        </w:rPr>
        <w:t xml:space="preserve"> are all instruments devised to </w:t>
      </w:r>
      <w:r w:rsidRPr="0008538C">
        <w:rPr>
          <w:rStyle w:val="Emphasis"/>
        </w:rPr>
        <w:t>address</w:t>
      </w:r>
      <w:r w:rsidRPr="0008538C">
        <w:rPr>
          <w:rStyle w:val="StyleUnderline"/>
        </w:rPr>
        <w:t xml:space="preserve"> this undesired event. Yet, </w:t>
      </w:r>
      <w:r w:rsidRPr="005B243F">
        <w:rPr>
          <w:rStyle w:val="Emphasis"/>
          <w:highlight w:val="cyan"/>
        </w:rPr>
        <w:t>none</w:t>
      </w:r>
      <w:r w:rsidRPr="0008538C">
        <w:rPr>
          <w:rStyle w:val="Emphasis"/>
        </w:rPr>
        <w:t xml:space="preserve"> of these instruments</w:t>
      </w:r>
      <w:r w:rsidRPr="0008538C">
        <w:rPr>
          <w:rStyle w:val="StyleUnderline"/>
        </w:rPr>
        <w:t xml:space="preserve"> </w:t>
      </w:r>
      <w:r w:rsidRPr="005A4460">
        <w:rPr>
          <w:rStyle w:val="StyleUnderline"/>
        </w:rPr>
        <w:t xml:space="preserve">have </w:t>
      </w:r>
      <w:r w:rsidRPr="005B243F">
        <w:rPr>
          <w:rStyle w:val="Emphasis"/>
          <w:highlight w:val="cyan"/>
        </w:rPr>
        <w:t>prevent</w:t>
      </w:r>
      <w:r w:rsidRPr="005A4460">
        <w:rPr>
          <w:rStyle w:val="StyleUnderline"/>
        </w:rPr>
        <w:t xml:space="preserve">ed market </w:t>
      </w:r>
      <w:r w:rsidRPr="005B243F">
        <w:rPr>
          <w:rStyle w:val="Emphasis"/>
          <w:highlight w:val="cyan"/>
        </w:rPr>
        <w:t>actors</w:t>
      </w:r>
      <w:r w:rsidRPr="0008538C">
        <w:rPr>
          <w:rStyle w:val="Emphasis"/>
        </w:rPr>
        <w:t xml:space="preserve"> from successfully pushing their </w:t>
      </w:r>
      <w:r w:rsidRPr="005B243F">
        <w:rPr>
          <w:rStyle w:val="Emphasis"/>
          <w:highlight w:val="cyan"/>
        </w:rPr>
        <w:t>polluting</w:t>
      </w:r>
      <w:r w:rsidRPr="0008538C">
        <w:rPr>
          <w:rStyle w:val="Emphasis"/>
        </w:rPr>
        <w:t xml:space="preserve"> agenda</w:t>
      </w:r>
      <w:r w:rsidRPr="0008538C">
        <w:rPr>
          <w:sz w:val="16"/>
        </w:rPr>
        <w:t xml:space="preserve">. </w:t>
      </w:r>
      <w:r w:rsidRPr="0008538C">
        <w:rPr>
          <w:rStyle w:val="StyleUnderline"/>
        </w:rPr>
        <w:t xml:space="preserve">Market </w:t>
      </w:r>
      <w:r w:rsidRPr="005A4460">
        <w:rPr>
          <w:rStyle w:val="StyleUnderline"/>
        </w:rPr>
        <w:t xml:space="preserve">actors have an </w:t>
      </w:r>
      <w:r w:rsidRPr="005A4460">
        <w:rPr>
          <w:rStyle w:val="Emphasis"/>
        </w:rPr>
        <w:t>array of techniques</w:t>
      </w:r>
      <w:r w:rsidRPr="0008538C">
        <w:rPr>
          <w:sz w:val="16"/>
        </w:rPr>
        <w:t xml:space="preserve"> </w:t>
      </w:r>
      <w:r w:rsidRPr="0008538C">
        <w:rPr>
          <w:rStyle w:val="StyleUnderline"/>
        </w:rPr>
        <w:t xml:space="preserve">to achieve this goal: framing climate change and environmental problems as </w:t>
      </w:r>
      <w:r w:rsidRPr="0008538C">
        <w:rPr>
          <w:rStyle w:val="Emphasis"/>
        </w:rPr>
        <w:t>risks</w:t>
      </w:r>
      <w:r w:rsidRPr="0008538C">
        <w:rPr>
          <w:sz w:val="16"/>
        </w:rPr>
        <w:t xml:space="preserve">, </w:t>
      </w:r>
      <w:r w:rsidRPr="0008538C">
        <w:rPr>
          <w:rStyle w:val="StyleUnderline"/>
        </w:rPr>
        <w:t xml:space="preserve">and thus susceptible to be addressed with the usual risk </w:t>
      </w:r>
      <w:r w:rsidRPr="0008538C">
        <w:rPr>
          <w:rStyle w:val="Emphasis"/>
        </w:rPr>
        <w:t>management tools</w:t>
      </w:r>
      <w:r w:rsidRPr="0008538C">
        <w:rPr>
          <w:sz w:val="16"/>
        </w:rPr>
        <w:t xml:space="preserve"> already available to them (Wright &amp; Nyberg, 2015), </w:t>
      </w:r>
      <w:r w:rsidRPr="005B243F">
        <w:rPr>
          <w:rStyle w:val="StyleUnderline"/>
          <w:highlight w:val="cyan"/>
        </w:rPr>
        <w:t>sponsoring</w:t>
      </w:r>
      <w:r w:rsidRPr="0008538C">
        <w:rPr>
          <w:rStyle w:val="StyleUnderline"/>
        </w:rPr>
        <w:t xml:space="preserve"> research which fuels climate change </w:t>
      </w:r>
      <w:r w:rsidRPr="005B243F">
        <w:rPr>
          <w:rStyle w:val="Emphasis"/>
          <w:highlight w:val="cyan"/>
        </w:rPr>
        <w:t>skepticism</w:t>
      </w:r>
      <w:r w:rsidRPr="0008538C">
        <w:rPr>
          <w:sz w:val="16"/>
        </w:rPr>
        <w:t xml:space="preserve"> (Oreskes &amp; Conway, 2010), </w:t>
      </w:r>
      <w:r w:rsidRPr="005B243F">
        <w:rPr>
          <w:rStyle w:val="StyleUnderline"/>
          <w:highlight w:val="cyan"/>
        </w:rPr>
        <w:t xml:space="preserve">and </w:t>
      </w:r>
      <w:r w:rsidRPr="005B243F">
        <w:rPr>
          <w:rStyle w:val="Emphasis"/>
          <w:highlight w:val="cyan"/>
        </w:rPr>
        <w:t>lobbying</w:t>
      </w:r>
      <w:r w:rsidRPr="0008538C">
        <w:rPr>
          <w:rStyle w:val="StyleUnderline"/>
        </w:rPr>
        <w:t xml:space="preserve"> and </w:t>
      </w:r>
      <w:r w:rsidRPr="0008538C">
        <w:rPr>
          <w:rStyle w:val="Emphasis"/>
        </w:rPr>
        <w:t>campaign</w:t>
      </w:r>
      <w:r w:rsidRPr="0008538C">
        <w:rPr>
          <w:rStyle w:val="StyleUnderline"/>
        </w:rPr>
        <w:t xml:space="preserve"> contributions</w:t>
      </w:r>
      <w:r w:rsidRPr="0008538C">
        <w:rPr>
          <w:sz w:val="16"/>
        </w:rPr>
        <w:t xml:space="preserve"> (Christiano, 2012). </w:t>
      </w:r>
      <w:r w:rsidRPr="0008538C">
        <w:rPr>
          <w:rStyle w:val="StyleUnderline"/>
        </w:rPr>
        <w:t xml:space="preserve">Powerful vested interests </w:t>
      </w:r>
      <w:r w:rsidRPr="005B243F">
        <w:rPr>
          <w:rStyle w:val="StyleUnderline"/>
          <w:highlight w:val="cyan"/>
        </w:rPr>
        <w:t>have</w:t>
      </w:r>
      <w:r w:rsidRPr="0008538C">
        <w:rPr>
          <w:rStyle w:val="StyleUnderline"/>
        </w:rPr>
        <w:t xml:space="preserve"> so far </w:t>
      </w:r>
      <w:r w:rsidRPr="005B243F">
        <w:rPr>
          <w:rStyle w:val="Emphasis"/>
          <w:highlight w:val="cyan"/>
        </w:rPr>
        <w:t>prevented</w:t>
      </w:r>
      <w:r w:rsidRPr="0008538C">
        <w:rPr>
          <w:rStyle w:val="Emphasis"/>
        </w:rPr>
        <w:t xml:space="preserve"> more </w:t>
      </w:r>
      <w:r w:rsidRPr="005B243F">
        <w:rPr>
          <w:rStyle w:val="Emphasis"/>
          <w:highlight w:val="cyan"/>
        </w:rPr>
        <w:t>modest</w:t>
      </w:r>
      <w:r w:rsidRPr="0008538C">
        <w:rPr>
          <w:rStyle w:val="Emphasis"/>
        </w:rPr>
        <w:t xml:space="preserve"> policy </w:t>
      </w:r>
      <w:r w:rsidRPr="005B243F">
        <w:rPr>
          <w:rStyle w:val="Emphasis"/>
          <w:highlight w:val="cyan"/>
        </w:rPr>
        <w:t>solutions</w:t>
      </w:r>
      <w:r w:rsidRPr="0008538C">
        <w:rPr>
          <w:rStyle w:val="Emphasis"/>
        </w:rPr>
        <w:t xml:space="preserve"> </w:t>
      </w:r>
      <w:proofErr w:type="gramStart"/>
      <w:r w:rsidRPr="0008538C">
        <w:rPr>
          <w:rStyle w:val="Emphasis"/>
        </w:rPr>
        <w:t>to be</w:t>
      </w:r>
      <w:proofErr w:type="gramEnd"/>
      <w:r w:rsidRPr="0008538C">
        <w:rPr>
          <w:rStyle w:val="Emphasis"/>
        </w:rPr>
        <w:t xml:space="preserve"> implemented than those proposed</w:t>
      </w:r>
      <w:r w:rsidRPr="0008538C">
        <w:rPr>
          <w:sz w:val="16"/>
        </w:rPr>
        <w:t xml:space="preserve"> by van den Bergh. </w:t>
      </w:r>
      <w:r w:rsidRPr="005B243F">
        <w:rPr>
          <w:rStyle w:val="StyleUnderline"/>
          <w:highlight w:val="cyan"/>
        </w:rPr>
        <w:t>It is difficult to</w:t>
      </w:r>
      <w:r w:rsidRPr="0008538C">
        <w:rPr>
          <w:rStyle w:val="StyleUnderline"/>
        </w:rPr>
        <w:t xml:space="preserve"> see how this might </w:t>
      </w:r>
      <w:r w:rsidRPr="005B243F">
        <w:rPr>
          <w:rStyle w:val="StyleUnderline"/>
          <w:highlight w:val="cyan"/>
        </w:rPr>
        <w:t>change without</w:t>
      </w:r>
      <w:r w:rsidRPr="0008538C">
        <w:rPr>
          <w:rStyle w:val="StyleUnderline"/>
        </w:rPr>
        <w:t xml:space="preserve"> </w:t>
      </w:r>
      <w:r w:rsidRPr="0008538C">
        <w:rPr>
          <w:rStyle w:val="Emphasis"/>
        </w:rPr>
        <w:t>first</w:t>
      </w:r>
      <w:r w:rsidRPr="0008538C">
        <w:rPr>
          <w:rStyle w:val="StyleUnderline"/>
        </w:rPr>
        <w:t xml:space="preserve"> a </w:t>
      </w:r>
      <w:r w:rsidRPr="0008538C">
        <w:rPr>
          <w:rStyle w:val="Emphasis"/>
        </w:rPr>
        <w:t xml:space="preserve">deep </w:t>
      </w:r>
      <w:r w:rsidRPr="005B243F">
        <w:rPr>
          <w:rStyle w:val="Emphasis"/>
          <w:highlight w:val="cyan"/>
        </w:rPr>
        <w:t>refashioning</w:t>
      </w:r>
      <w:r w:rsidRPr="0008538C">
        <w:rPr>
          <w:rStyle w:val="Emphasis"/>
        </w:rPr>
        <w:t xml:space="preserve"> of </w:t>
      </w:r>
      <w:r w:rsidRPr="005B243F">
        <w:rPr>
          <w:rStyle w:val="Emphasis"/>
          <w:highlight w:val="cyan"/>
        </w:rPr>
        <w:t>our values</w:t>
      </w:r>
      <w:r w:rsidRPr="0008538C">
        <w:rPr>
          <w:rStyle w:val="Emphasis"/>
        </w:rPr>
        <w:t xml:space="preserve"> and behavior</w:t>
      </w:r>
      <w:r w:rsidRPr="0008538C">
        <w:rPr>
          <w:sz w:val="16"/>
        </w:rPr>
        <w:t xml:space="preserve">, which seems to be </w:t>
      </w:r>
      <w:r w:rsidRPr="0008538C">
        <w:rPr>
          <w:rStyle w:val="Emphasis"/>
        </w:rPr>
        <w:t>excluded</w:t>
      </w:r>
      <w:r w:rsidRPr="0008538C">
        <w:rPr>
          <w:sz w:val="16"/>
        </w:rPr>
        <w:t xml:space="preserve"> both </w:t>
      </w:r>
      <w:r w:rsidRPr="0008538C">
        <w:rPr>
          <w:rStyle w:val="StyleUnderline"/>
        </w:rPr>
        <w:t>by</w:t>
      </w:r>
      <w:r w:rsidRPr="0008538C">
        <w:rPr>
          <w:sz w:val="16"/>
        </w:rPr>
        <w:t xml:space="preserve"> van den Bergh and by </w:t>
      </w:r>
      <w:r w:rsidRPr="0008538C">
        <w:rPr>
          <w:rStyle w:val="StyleUnderline"/>
        </w:rPr>
        <w:t>the Policy Reform scenario</w:t>
      </w:r>
      <w:r w:rsidRPr="0008538C">
        <w:rPr>
          <w:sz w:val="16"/>
        </w:rPr>
        <w:t>.</w:t>
      </w:r>
    </w:p>
    <w:bookmarkEnd w:id="8"/>
    <w:p w14:paraId="579AC350" w14:textId="2BE87448" w:rsidR="008734F8" w:rsidRDefault="008734F8" w:rsidP="008734F8">
      <w:pPr>
        <w:pStyle w:val="Heading2"/>
      </w:pPr>
      <w:r>
        <w:t>Shipping</w:t>
      </w:r>
      <w:r>
        <w:t xml:space="preserve"> ADV</w:t>
      </w:r>
    </w:p>
    <w:p w14:paraId="2E169EB1" w14:textId="590D6A76" w:rsidR="008734F8" w:rsidRDefault="008734F8" w:rsidP="008734F8">
      <w:pPr>
        <w:pStyle w:val="Heading3"/>
      </w:pPr>
      <w:bookmarkStart w:id="9" w:name="_Hlk186192098"/>
      <w:bookmarkStart w:id="10" w:name="Level_3_956"/>
      <w:r>
        <w:t>Dedev---Long---Overview---2NC</w:t>
      </w:r>
      <w:bookmarkEnd w:id="9"/>
      <w:bookmarkEnd w:id="10"/>
    </w:p>
    <w:p w14:paraId="34D2A6D2" w14:textId="77777777" w:rsidR="008734F8" w:rsidRPr="00871C99" w:rsidRDefault="008734F8" w:rsidP="008734F8">
      <w:pPr>
        <w:pStyle w:val="Heading4"/>
        <w:rPr>
          <w:u w:val="single"/>
        </w:rPr>
      </w:pPr>
      <w:bookmarkStart w:id="11" w:name="_Hlk186192101"/>
      <w:bookmarkStart w:id="12" w:name="Level_3_958"/>
      <w:r>
        <w:t xml:space="preserve">a) </w:t>
      </w:r>
      <w:proofErr w:type="gramStart"/>
      <w:r>
        <w:rPr>
          <w:u w:val="single"/>
        </w:rPr>
        <w:t>Nuclear</w:t>
      </w:r>
      <w:proofErr w:type="gramEnd"/>
      <w:r>
        <w:rPr>
          <w:u w:val="single"/>
        </w:rPr>
        <w:t xml:space="preserve"> war</w:t>
      </w:r>
    </w:p>
    <w:p w14:paraId="10569AD0" w14:textId="77777777" w:rsidR="008734F8" w:rsidRDefault="008734F8" w:rsidP="008734F8">
      <w:r>
        <w:t xml:space="preserve">Samuel </w:t>
      </w:r>
      <w:r w:rsidRPr="00585266">
        <w:rPr>
          <w:rStyle w:val="Style13ptBold"/>
        </w:rPr>
        <w:t>Miller-McDonald 19</w:t>
      </w:r>
      <w:r>
        <w:t>, Master of Environmental Management at Yale University studying energy politics and grassroots innovations in the US, "Deathly Salvation," TROUBLE, 01-04-2019, https://www.the-trouble.com/content/2019/1/4/deathly-salvation</w:t>
      </w:r>
    </w:p>
    <w:p w14:paraId="657DCCD7" w14:textId="77777777" w:rsidR="008734F8" w:rsidRPr="00150DAC" w:rsidRDefault="008734F8" w:rsidP="008734F8">
      <w:pPr>
        <w:rPr>
          <w:sz w:val="16"/>
        </w:rPr>
      </w:pPr>
      <w:r w:rsidRPr="00871C99">
        <w:rPr>
          <w:sz w:val="16"/>
        </w:rPr>
        <w:t xml:space="preserve">A devastating fact of climate collapse is that there may be a silver lining to the mushroom cloud. First, it should be noted that </w:t>
      </w:r>
      <w:r w:rsidRPr="00871C99">
        <w:rPr>
          <w:rStyle w:val="StyleUnderline"/>
        </w:rPr>
        <w:t xml:space="preserve">a </w:t>
      </w:r>
      <w:r w:rsidRPr="00150DAC">
        <w:rPr>
          <w:rStyle w:val="StyleUnderline"/>
        </w:rPr>
        <w:t xml:space="preserve">nuclear exchange does </w:t>
      </w:r>
      <w:r w:rsidRPr="00150DAC">
        <w:rPr>
          <w:rStyle w:val="Emphasis"/>
        </w:rPr>
        <w:t>not</w:t>
      </w:r>
      <w:r w:rsidRPr="00150DAC">
        <w:rPr>
          <w:rStyle w:val="StyleUnderline"/>
        </w:rPr>
        <w:t xml:space="preserve"> inevitably result in apocalyptic loss</w:t>
      </w:r>
      <w:r w:rsidRPr="00871C99">
        <w:rPr>
          <w:rStyle w:val="StyleUnderline"/>
        </w:rPr>
        <w:t xml:space="preserve"> of life. </w:t>
      </w:r>
      <w:r w:rsidRPr="005B243F">
        <w:rPr>
          <w:rStyle w:val="Emphasis"/>
          <w:highlight w:val="cyan"/>
        </w:rPr>
        <w:t>Nuclear winter</w:t>
      </w:r>
      <w:r w:rsidRPr="00871C99">
        <w:rPr>
          <w:sz w:val="16"/>
        </w:rPr>
        <w:t>—the idea that firestorms would make the earth uninhabitable—</w:t>
      </w:r>
      <w:r w:rsidRPr="005B243F">
        <w:rPr>
          <w:rStyle w:val="StyleUnderline"/>
          <w:highlight w:val="cyan"/>
        </w:rPr>
        <w:t>is</w:t>
      </w:r>
      <w:r w:rsidRPr="00871C99">
        <w:rPr>
          <w:rStyle w:val="StyleUnderline"/>
        </w:rPr>
        <w:t xml:space="preserve"> based on </w:t>
      </w:r>
      <w:r w:rsidRPr="005B243F">
        <w:rPr>
          <w:rStyle w:val="Emphasis"/>
          <w:highlight w:val="cyan"/>
        </w:rPr>
        <w:t>shaky</w:t>
      </w:r>
      <w:r w:rsidRPr="00871C99">
        <w:rPr>
          <w:rStyle w:val="Emphasis"/>
        </w:rPr>
        <w:t xml:space="preserve"> science</w:t>
      </w:r>
      <w:r w:rsidRPr="00871C99">
        <w:rPr>
          <w:rStyle w:val="StyleUnderline"/>
        </w:rPr>
        <w:t xml:space="preserve">. </w:t>
      </w:r>
      <w:r w:rsidRPr="00150DAC">
        <w:rPr>
          <w:rStyle w:val="StyleUnderline"/>
        </w:rPr>
        <w:t xml:space="preserve">There’s </w:t>
      </w:r>
      <w:r w:rsidRPr="005B243F">
        <w:rPr>
          <w:rStyle w:val="StyleUnderline"/>
          <w:highlight w:val="cyan"/>
        </w:rPr>
        <w:t>no</w:t>
      </w:r>
      <w:r w:rsidRPr="00871C99">
        <w:rPr>
          <w:rStyle w:val="StyleUnderline"/>
        </w:rPr>
        <w:t xml:space="preserve"> reliable </w:t>
      </w:r>
      <w:r w:rsidRPr="005B243F">
        <w:rPr>
          <w:rStyle w:val="StyleUnderline"/>
          <w:highlight w:val="cyan"/>
        </w:rPr>
        <w:t>model</w:t>
      </w:r>
      <w:r w:rsidRPr="00871C99">
        <w:rPr>
          <w:rStyle w:val="StyleUnderline"/>
        </w:rPr>
        <w:t xml:space="preserve"> that </w:t>
      </w:r>
      <w:r w:rsidRPr="005B243F">
        <w:rPr>
          <w:rStyle w:val="StyleUnderline"/>
          <w:highlight w:val="cyan"/>
        </w:rPr>
        <w:t>can determine</w:t>
      </w:r>
      <w:r w:rsidRPr="00150DAC">
        <w:rPr>
          <w:rStyle w:val="StyleUnderline"/>
        </w:rPr>
        <w:t xml:space="preserve"> how</w:t>
      </w:r>
      <w:r w:rsidRPr="00871C99">
        <w:rPr>
          <w:rStyle w:val="StyleUnderline"/>
        </w:rPr>
        <w:t xml:space="preserve"> many </w:t>
      </w:r>
      <w:r w:rsidRPr="005B243F">
        <w:rPr>
          <w:rStyle w:val="StyleUnderline"/>
          <w:highlight w:val="cyan"/>
        </w:rPr>
        <w:t>megatons</w:t>
      </w:r>
      <w:r w:rsidRPr="00871C99">
        <w:rPr>
          <w:rStyle w:val="StyleUnderline"/>
        </w:rPr>
        <w:t xml:space="preserve"> would decimate </w:t>
      </w:r>
      <w:r w:rsidRPr="00150DAC">
        <w:rPr>
          <w:rStyle w:val="StyleUnderline"/>
        </w:rPr>
        <w:t>agriculture or make humans extinct</w:t>
      </w:r>
      <w:r w:rsidRPr="00150DAC">
        <w:rPr>
          <w:sz w:val="16"/>
        </w:rPr>
        <w:t xml:space="preserve">. </w:t>
      </w:r>
      <w:r w:rsidRPr="00150DAC">
        <w:rPr>
          <w:rStyle w:val="StyleUnderline"/>
        </w:rPr>
        <w:t xml:space="preserve">Nations have </w:t>
      </w:r>
      <w:r w:rsidRPr="00150DAC">
        <w:rPr>
          <w:rStyle w:val="Emphasis"/>
        </w:rPr>
        <w:t>already</w:t>
      </w:r>
      <w:r w:rsidRPr="00150DAC">
        <w:rPr>
          <w:rStyle w:val="StyleUnderline"/>
        </w:rPr>
        <w:t xml:space="preserve"> detonated</w:t>
      </w:r>
      <w:r w:rsidRPr="00150DAC">
        <w:rPr>
          <w:sz w:val="16"/>
        </w:rPr>
        <w:t xml:space="preserve"> </w:t>
      </w:r>
      <w:r w:rsidRPr="00150DAC">
        <w:rPr>
          <w:rStyle w:val="Emphasis"/>
        </w:rPr>
        <w:t>2,476</w:t>
      </w:r>
      <w:r w:rsidRPr="00150DAC">
        <w:rPr>
          <w:sz w:val="16"/>
        </w:rPr>
        <w:t xml:space="preserve"> nuclear </w:t>
      </w:r>
      <w:r w:rsidRPr="00150DAC">
        <w:rPr>
          <w:rStyle w:val="Emphasis"/>
        </w:rPr>
        <w:t>devices</w:t>
      </w:r>
      <w:r w:rsidRPr="00150DAC">
        <w:rPr>
          <w:sz w:val="16"/>
        </w:rPr>
        <w:t>.</w:t>
      </w:r>
    </w:p>
    <w:p w14:paraId="2628458C" w14:textId="77777777" w:rsidR="008734F8" w:rsidRPr="00150DAC" w:rsidRDefault="008734F8" w:rsidP="008734F8">
      <w:pPr>
        <w:rPr>
          <w:sz w:val="16"/>
        </w:rPr>
      </w:pPr>
      <w:r w:rsidRPr="00150DAC">
        <w:rPr>
          <w:rStyle w:val="Emphasis"/>
        </w:rPr>
        <w:t>A</w:t>
      </w:r>
      <w:r w:rsidRPr="00150DAC">
        <w:rPr>
          <w:sz w:val="16"/>
        </w:rPr>
        <w:t xml:space="preserve">n exchange that </w:t>
      </w:r>
      <w:r w:rsidRPr="00150DAC">
        <w:rPr>
          <w:rStyle w:val="Emphasis"/>
        </w:rPr>
        <w:t>shut</w:t>
      </w:r>
      <w:r w:rsidRPr="00150DAC">
        <w:rPr>
          <w:sz w:val="16"/>
        </w:rPr>
        <w:t xml:space="preserve">s </w:t>
      </w:r>
      <w:r w:rsidRPr="00150DAC">
        <w:rPr>
          <w:rStyle w:val="Emphasis"/>
        </w:rPr>
        <w:t>down</w:t>
      </w:r>
      <w:r w:rsidRPr="00150DAC">
        <w:rPr>
          <w:sz w:val="16"/>
        </w:rPr>
        <w:t xml:space="preserve"> </w:t>
      </w:r>
      <w:r w:rsidRPr="00150DAC">
        <w:rPr>
          <w:rStyle w:val="StyleUnderline"/>
        </w:rPr>
        <w:t>the</w:t>
      </w:r>
      <w:r w:rsidRPr="00150DAC">
        <w:rPr>
          <w:sz w:val="16"/>
        </w:rPr>
        <w:t xml:space="preserve"> </w:t>
      </w:r>
      <w:r w:rsidRPr="00150DAC">
        <w:rPr>
          <w:rStyle w:val="Emphasis"/>
        </w:rPr>
        <w:t>global economy</w:t>
      </w:r>
      <w:r w:rsidRPr="00150DAC">
        <w:rPr>
          <w:sz w:val="16"/>
        </w:rPr>
        <w:t xml:space="preserve"> but stops short of human extinction </w:t>
      </w:r>
      <w:r w:rsidRPr="00150DAC">
        <w:rPr>
          <w:rStyle w:val="StyleUnderline"/>
        </w:rPr>
        <w:t>may be the</w:t>
      </w:r>
      <w:r w:rsidRPr="00150DAC">
        <w:rPr>
          <w:sz w:val="16"/>
        </w:rPr>
        <w:t xml:space="preserve"> </w:t>
      </w:r>
      <w:r w:rsidRPr="00150DAC">
        <w:rPr>
          <w:rStyle w:val="Emphasis"/>
        </w:rPr>
        <w:t>only blade</w:t>
      </w:r>
      <w:r w:rsidRPr="00150DAC">
        <w:rPr>
          <w:sz w:val="16"/>
        </w:rPr>
        <w:t xml:space="preserve"> realistically </w:t>
      </w:r>
      <w:r w:rsidRPr="00150DAC">
        <w:rPr>
          <w:rStyle w:val="Emphasis"/>
        </w:rPr>
        <w:t>likely to cut the carbon knot</w:t>
      </w:r>
      <w:r w:rsidRPr="00150DAC">
        <w:rPr>
          <w:sz w:val="16"/>
        </w:rPr>
        <w:t xml:space="preserve"> we’re trapped within. It would decimate existing infrastructures, providing an opportunity to build new energy infrastructure and intervene in the current investments and subsidies keeping fossil fuels alive. </w:t>
      </w:r>
    </w:p>
    <w:p w14:paraId="7200E5D8" w14:textId="77777777" w:rsidR="008734F8" w:rsidRPr="00150DAC" w:rsidRDefault="008734F8" w:rsidP="008734F8">
      <w:pPr>
        <w:rPr>
          <w:sz w:val="16"/>
        </w:rPr>
      </w:pPr>
      <w:r w:rsidRPr="00150DAC">
        <w:rPr>
          <w:sz w:val="16"/>
        </w:rPr>
        <w:t xml:space="preserve">In the near term, emissions would almost certainly rise as </w:t>
      </w:r>
      <w:proofErr w:type="gramStart"/>
      <w:r w:rsidRPr="00150DAC">
        <w:rPr>
          <w:sz w:val="16"/>
        </w:rPr>
        <w:t>militaries</w:t>
      </w:r>
      <w:proofErr w:type="gramEnd"/>
      <w:r w:rsidRPr="00150DAC">
        <w:rPr>
          <w:sz w:val="16"/>
        </w:rPr>
        <w:t xml:space="preserve"> are some of the world’s largest emitters. Given what we know of human history, though, conflict may be the</w:t>
      </w:r>
      <w:r w:rsidRPr="00871C99">
        <w:rPr>
          <w:sz w:val="16"/>
        </w:rPr>
        <w:t xml:space="preserve"> only way to build the mass social cohesion necessary for undertaking the kind of huge, collective action needed for global sequestration and energy transition. Like the 20th </w:t>
      </w:r>
      <w:proofErr w:type="gramStart"/>
      <w:r w:rsidRPr="00871C99">
        <w:rPr>
          <w:sz w:val="16"/>
        </w:rPr>
        <w:t>century’s</w:t>
      </w:r>
      <w:proofErr w:type="gramEnd"/>
      <w:r w:rsidRPr="00871C99">
        <w:rPr>
          <w:sz w:val="16"/>
        </w:rPr>
        <w:t xml:space="preserve"> world wars, a nuclear exchange could serve as an economic leveler. </w:t>
      </w:r>
      <w:r w:rsidRPr="00150DAC">
        <w:rPr>
          <w:sz w:val="16"/>
        </w:rPr>
        <w:t xml:space="preserve">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w:t>
      </w:r>
      <w:proofErr w:type="gramStart"/>
      <w:r w:rsidRPr="00150DAC">
        <w:rPr>
          <w:sz w:val="16"/>
        </w:rPr>
        <w:t>sufficient</w:t>
      </w:r>
      <w:proofErr w:type="gramEnd"/>
      <w:r w:rsidRPr="00150DAC">
        <w:rPr>
          <w:sz w:val="16"/>
        </w:rPr>
        <w:t xml:space="preserve"> to block out some of the solar </w:t>
      </w:r>
      <w:proofErr w:type="gramStart"/>
      <w:r w:rsidRPr="00150DAC">
        <w:rPr>
          <w:sz w:val="16"/>
        </w:rPr>
        <w:t>heat</w:t>
      </w:r>
      <w:proofErr w:type="gramEnd"/>
      <w:r w:rsidRPr="00150DAC">
        <w:rPr>
          <w:sz w:val="16"/>
        </w:rPr>
        <w:t xml:space="preserve"> helping to drive global warming. Or it may have the opposite effects. Who knows?</w:t>
      </w:r>
    </w:p>
    <w:p w14:paraId="277E9571" w14:textId="77777777" w:rsidR="008734F8" w:rsidRPr="00871C99" w:rsidRDefault="008734F8" w:rsidP="008734F8">
      <w:pPr>
        <w:rPr>
          <w:rStyle w:val="Emphasis"/>
        </w:rPr>
      </w:pPr>
      <w:r w:rsidRPr="00150DAC">
        <w:rPr>
          <w:sz w:val="16"/>
        </w:rPr>
        <w:t xml:space="preserve">What </w:t>
      </w:r>
      <w:r w:rsidRPr="00150DAC">
        <w:rPr>
          <w:rStyle w:val="StyleUnderline"/>
        </w:rPr>
        <w:t>we</w:t>
      </w:r>
      <w:r w:rsidRPr="00150DAC">
        <w:rPr>
          <w:sz w:val="16"/>
        </w:rPr>
        <w:t xml:space="preserve"> do </w:t>
      </w:r>
      <w:r w:rsidRPr="00150DAC">
        <w:rPr>
          <w:rStyle w:val="Emphasis"/>
        </w:rPr>
        <w:t>know</w:t>
      </w:r>
      <w:r w:rsidRPr="00150DAC">
        <w:rPr>
          <w:sz w:val="16"/>
        </w:rPr>
        <w:t xml:space="preserve"> is that </w:t>
      </w:r>
      <w:r w:rsidRPr="00150DAC">
        <w:rPr>
          <w:rStyle w:val="StyleUnderline"/>
        </w:rPr>
        <w:t xml:space="preserve">humans </w:t>
      </w:r>
      <w:r w:rsidRPr="00150DAC">
        <w:rPr>
          <w:rStyle w:val="Emphasis"/>
        </w:rPr>
        <w:t>can survive and recover from war</w:t>
      </w:r>
      <w:r w:rsidRPr="00150DAC">
        <w:rPr>
          <w:sz w:val="16"/>
        </w:rPr>
        <w:t xml:space="preserve">, probably </w:t>
      </w:r>
      <w:r w:rsidRPr="00150DAC">
        <w:rPr>
          <w:rStyle w:val="StyleUnderline"/>
        </w:rPr>
        <w:t xml:space="preserve">even a </w:t>
      </w:r>
      <w:r w:rsidRPr="00150DAC">
        <w:rPr>
          <w:rStyle w:val="Emphasis"/>
        </w:rPr>
        <w:t>nuclear</w:t>
      </w:r>
      <w:r w:rsidRPr="00150DAC">
        <w:rPr>
          <w:rStyle w:val="StyleUnderline"/>
        </w:rPr>
        <w:t xml:space="preserve"> one. Humans </w:t>
      </w:r>
      <w:r w:rsidRPr="00150DAC">
        <w:rPr>
          <w:rStyle w:val="Emphasis"/>
        </w:rPr>
        <w:t>cannot</w:t>
      </w:r>
      <w:r w:rsidRPr="00150DAC">
        <w:rPr>
          <w:rStyle w:val="StyleUnderline"/>
        </w:rPr>
        <w:t xml:space="preserve"> recover from</w:t>
      </w:r>
      <w:r w:rsidRPr="00871C99">
        <w:rPr>
          <w:rStyle w:val="StyleUnderline"/>
        </w:rPr>
        <w:t xml:space="preserve"> </w:t>
      </w:r>
      <w:r w:rsidRPr="00871C99">
        <w:rPr>
          <w:rStyle w:val="Emphasis"/>
        </w:rPr>
        <w:t>runaway climate change</w:t>
      </w:r>
      <w:r w:rsidRPr="00871C99">
        <w:rPr>
          <w:rStyle w:val="StyleUnderline"/>
        </w:rPr>
        <w:t xml:space="preserve">. </w:t>
      </w:r>
      <w:r w:rsidRPr="005B243F">
        <w:rPr>
          <w:rStyle w:val="Emphasis"/>
          <w:highlight w:val="cyan"/>
        </w:rPr>
        <w:t>Nuclear war</w:t>
      </w:r>
      <w:r w:rsidRPr="005B243F">
        <w:rPr>
          <w:rStyle w:val="StyleUnderline"/>
          <w:highlight w:val="cyan"/>
        </w:rPr>
        <w:t xml:space="preserve"> is </w:t>
      </w:r>
      <w:r w:rsidRPr="005B243F">
        <w:rPr>
          <w:rStyle w:val="Emphasis"/>
          <w:highlight w:val="cyan"/>
        </w:rPr>
        <w:t>not</w:t>
      </w:r>
      <w:r w:rsidRPr="005B243F">
        <w:rPr>
          <w:rStyle w:val="StyleUnderline"/>
          <w:highlight w:val="cyan"/>
        </w:rPr>
        <w:t xml:space="preserve"> an</w:t>
      </w:r>
      <w:r w:rsidRPr="00871C99">
        <w:rPr>
          <w:rStyle w:val="StyleUnderline"/>
        </w:rPr>
        <w:t xml:space="preserve"> </w:t>
      </w:r>
      <w:r w:rsidRPr="00871C99">
        <w:rPr>
          <w:rStyle w:val="Emphasis"/>
        </w:rPr>
        <w:t xml:space="preserve">inevitable </w:t>
      </w:r>
      <w:r w:rsidRPr="005B243F">
        <w:rPr>
          <w:rStyle w:val="Emphasis"/>
          <w:highlight w:val="cyan"/>
        </w:rPr>
        <w:t>extinction event</w:t>
      </w:r>
      <w:r w:rsidRPr="00871C99">
        <w:rPr>
          <w:rStyle w:val="Emphasis"/>
        </w:rPr>
        <w:t xml:space="preserve">; six degrees of </w:t>
      </w:r>
      <w:r w:rsidRPr="005B243F">
        <w:rPr>
          <w:rStyle w:val="Emphasis"/>
          <w:highlight w:val="cyan"/>
        </w:rPr>
        <w:t>warming is</w:t>
      </w:r>
      <w:r w:rsidRPr="00871C99">
        <w:rPr>
          <w:rStyle w:val="Emphasis"/>
        </w:rPr>
        <w:t>.</w:t>
      </w:r>
    </w:p>
    <w:p w14:paraId="3E37E133" w14:textId="77777777" w:rsidR="008734F8" w:rsidRPr="00871C99" w:rsidRDefault="008734F8" w:rsidP="008734F8">
      <w:pPr>
        <w:pStyle w:val="Heading4"/>
      </w:pPr>
      <w:r>
        <w:t xml:space="preserve">b) Every </w:t>
      </w:r>
      <w:r>
        <w:rPr>
          <w:u w:val="single"/>
        </w:rPr>
        <w:t>other</w:t>
      </w:r>
      <w:r>
        <w:t xml:space="preserve"> impact</w:t>
      </w:r>
    </w:p>
    <w:p w14:paraId="00C73082" w14:textId="77777777" w:rsidR="008734F8" w:rsidRDefault="008734F8" w:rsidP="008734F8">
      <w:r>
        <w:t xml:space="preserve">I.F. </w:t>
      </w:r>
      <w:r w:rsidRPr="0031709F">
        <w:rPr>
          <w:rStyle w:val="Style13ptBold"/>
        </w:rPr>
        <w:t>Thomas &amp;</w:t>
      </w:r>
      <w:r>
        <w:t xml:space="preserve"> N.A </w:t>
      </w:r>
      <w:r w:rsidRPr="0031709F">
        <w:rPr>
          <w:rStyle w:val="Style13ptBold"/>
        </w:rPr>
        <w:t>Porter 18</w:t>
      </w:r>
      <w:r>
        <w:t>, Thomas is Principal Partner, I F Thomas &amp; Associates, and Student, School of Science, RMIT University; Porter is Associate Professor, School of Science, RMIT University, “Existential Risk: Why we urgently need our population and economy to degrow,” Chemeca, October 2018, Paper No. 44</w:t>
      </w:r>
    </w:p>
    <w:p w14:paraId="749C8992" w14:textId="77777777" w:rsidR="008734F8" w:rsidRPr="00F41028" w:rsidRDefault="008734F8" w:rsidP="008734F8">
      <w:pPr>
        <w:rPr>
          <w:sz w:val="12"/>
        </w:rPr>
      </w:pPr>
      <w:r w:rsidRPr="00F41028">
        <w:rPr>
          <w:sz w:val="12"/>
        </w:rPr>
        <w:t>1 Existential Risk</w:t>
      </w:r>
    </w:p>
    <w:p w14:paraId="34569589" w14:textId="77777777" w:rsidR="008734F8" w:rsidRPr="00F41028" w:rsidRDefault="008734F8" w:rsidP="008734F8">
      <w:pPr>
        <w:rPr>
          <w:sz w:val="12"/>
        </w:rPr>
      </w:pPr>
      <w:r w:rsidRPr="00F41028">
        <w:rPr>
          <w:sz w:val="12"/>
        </w:rPr>
        <w:t>1.1 Introduction</w:t>
      </w:r>
    </w:p>
    <w:p w14:paraId="78B37292" w14:textId="77777777" w:rsidR="008734F8" w:rsidRPr="00F41028" w:rsidRDefault="008734F8" w:rsidP="008734F8">
      <w:pPr>
        <w:rPr>
          <w:sz w:val="12"/>
        </w:rPr>
      </w:pPr>
      <w:r w:rsidRPr="00F41028">
        <w:rPr>
          <w:sz w:val="12"/>
        </w:rPr>
        <w:t xml:space="preserve">Existential Risk (x-Risk) is described by Nick Bostrom, Head of the Future of Humanity Institute at Oxford University as comprising four categories which indicate both immediacy and in-part, likelihood. They are Bangs, Crunches, Shrieks and Whimpers. Bangs are for example, broad-scale nuclear war, bio-engineered plague and large asteroid </w:t>
      </w:r>
      <w:proofErr w:type="gramStart"/>
      <w:r w:rsidRPr="00F41028">
        <w:rPr>
          <w:sz w:val="12"/>
        </w:rPr>
        <w:t>strike</w:t>
      </w:r>
      <w:proofErr w:type="gramEnd"/>
      <w:r w:rsidRPr="00F41028">
        <w:rPr>
          <w:sz w:val="12"/>
        </w:rPr>
        <w:t xml:space="preserve">. Some Crunches are resource depletion and technological arrest. Shrieks are for example, world domination by a machine-assisted human consciousness and an artificial intelligence-assisted totalitarian regime. Some Whimpers are humanity colliding with limitations on expansion and being </w:t>
      </w:r>
      <w:proofErr w:type="gramStart"/>
      <w:r w:rsidRPr="00F41028">
        <w:rPr>
          <w:sz w:val="12"/>
        </w:rPr>
        <w:t>taken-over</w:t>
      </w:r>
      <w:proofErr w:type="gramEnd"/>
      <w:r w:rsidRPr="00F41028">
        <w:rPr>
          <w:sz w:val="12"/>
        </w:rPr>
        <w:t xml:space="preserve"> by an alien civilisation.</w:t>
      </w:r>
    </w:p>
    <w:p w14:paraId="173F4806" w14:textId="77777777" w:rsidR="008734F8" w:rsidRPr="00F41028" w:rsidRDefault="008734F8" w:rsidP="008734F8">
      <w:pPr>
        <w:rPr>
          <w:sz w:val="12"/>
        </w:rPr>
      </w:pPr>
      <w:r w:rsidRPr="00342659">
        <w:rPr>
          <w:rStyle w:val="StyleUnderline"/>
        </w:rPr>
        <w:t>Existential Risk</w:t>
      </w:r>
      <w:r w:rsidRPr="00F41028">
        <w:rPr>
          <w:sz w:val="12"/>
        </w:rPr>
        <w:t xml:space="preserve"> at the lower risk levels, is analogous to Global Catastrophic Risk, the former </w:t>
      </w:r>
      <w:r w:rsidRPr="00342659">
        <w:rPr>
          <w:rStyle w:val="StyleUnderline"/>
        </w:rPr>
        <w:t>having the capacity to lead to</w:t>
      </w:r>
      <w:r w:rsidRPr="00F41028">
        <w:rPr>
          <w:sz w:val="12"/>
        </w:rPr>
        <w:t xml:space="preserve"> </w:t>
      </w:r>
      <w:r w:rsidRPr="00342659">
        <w:rPr>
          <w:rStyle w:val="Emphasis"/>
        </w:rPr>
        <w:t>human extinction</w:t>
      </w:r>
      <w:r w:rsidRPr="00F41028">
        <w:rPr>
          <w:sz w:val="12"/>
        </w:rPr>
        <w:t xml:space="preserve"> while the latter leads only to destruction of humanity in its present form. We should also view existential risk as comprising two fundamental categories, those for which we are not responsible (externalities) and those for which we are responsible (anthropogenic). Examples of externalities are asteroid impact and changes in our solar system, galaxy or universe Examples of anthropogenic risks are misuse of nanotechnology, nuclear holocaust, physics disasters and the creation of an artificial super-intelligence which replaces us.</w:t>
      </w:r>
    </w:p>
    <w:p w14:paraId="71BAC0C1" w14:textId="77777777" w:rsidR="008734F8" w:rsidRPr="00F41028" w:rsidRDefault="008734F8" w:rsidP="008734F8">
      <w:pPr>
        <w:rPr>
          <w:sz w:val="12"/>
        </w:rPr>
      </w:pPr>
      <w:r w:rsidRPr="00F41028">
        <w:rPr>
          <w:sz w:val="12"/>
        </w:rPr>
        <w:t xml:space="preserve">Here following is an attempt at an x-risk matrix (Figure 1), an x-risk listing, some notional likelihoods of x-risk, global catastrophic risk (Figure 2) and a list of organisations taking this seriously. </w:t>
      </w:r>
      <w:r w:rsidRPr="00342659">
        <w:rPr>
          <w:rStyle w:val="StyleUnderline"/>
        </w:rPr>
        <w:t>The problem is</w:t>
      </w:r>
      <w:r w:rsidRPr="00F41028">
        <w:rPr>
          <w:sz w:val="12"/>
        </w:rPr>
        <w:t xml:space="preserve"> therefore </w:t>
      </w:r>
      <w:r w:rsidRPr="00342659">
        <w:rPr>
          <w:rStyle w:val="StyleUnderline"/>
        </w:rPr>
        <w:t>not our lack of</w:t>
      </w:r>
      <w:r w:rsidRPr="00F41028">
        <w:rPr>
          <w:sz w:val="12"/>
        </w:rPr>
        <w:t xml:space="preserve"> </w:t>
      </w:r>
      <w:r w:rsidRPr="00342659">
        <w:rPr>
          <w:rStyle w:val="Emphasis"/>
        </w:rPr>
        <w:t>understanding</w:t>
      </w:r>
      <w:r w:rsidRPr="00F41028">
        <w:rPr>
          <w:sz w:val="12"/>
        </w:rPr>
        <w:t xml:space="preserve"> </w:t>
      </w:r>
      <w:r w:rsidRPr="00342659">
        <w:rPr>
          <w:rStyle w:val="StyleUnderline"/>
        </w:rPr>
        <w:t>or</w:t>
      </w:r>
      <w:r w:rsidRPr="00F41028">
        <w:rPr>
          <w:sz w:val="12"/>
        </w:rPr>
        <w:t xml:space="preserve"> </w:t>
      </w:r>
      <w:r w:rsidRPr="00342659">
        <w:rPr>
          <w:rStyle w:val="Emphasis"/>
        </w:rPr>
        <w:t>knowledge</w:t>
      </w:r>
      <w:r w:rsidRPr="00F41028">
        <w:rPr>
          <w:sz w:val="12"/>
        </w:rPr>
        <w:t xml:space="preserve"> </w:t>
      </w:r>
      <w:r w:rsidRPr="00342659">
        <w:rPr>
          <w:rStyle w:val="StyleUnderline"/>
        </w:rPr>
        <w:t>about</w:t>
      </w:r>
      <w:r w:rsidRPr="00F41028">
        <w:rPr>
          <w:sz w:val="12"/>
        </w:rPr>
        <w:t xml:space="preserve"> this </w:t>
      </w:r>
      <w:r w:rsidRPr="00342659">
        <w:rPr>
          <w:rStyle w:val="StyleUnderline"/>
        </w:rPr>
        <w:t>risk but the fact that few</w:t>
      </w:r>
      <w:r w:rsidRPr="00F41028">
        <w:rPr>
          <w:sz w:val="12"/>
        </w:rPr>
        <w:t xml:space="preserve"> of us </w:t>
      </w:r>
      <w:r w:rsidRPr="00342659">
        <w:rPr>
          <w:rStyle w:val="StyleUnderline"/>
        </w:rPr>
        <w:t>are</w:t>
      </w:r>
      <w:r w:rsidRPr="00F41028">
        <w:rPr>
          <w:sz w:val="12"/>
        </w:rPr>
        <w:t xml:space="preserve"> </w:t>
      </w:r>
      <w:r w:rsidRPr="00342659">
        <w:rPr>
          <w:rStyle w:val="Emphasis"/>
        </w:rPr>
        <w:t>doing anything about it</w:t>
      </w:r>
      <w:r w:rsidRPr="00F41028">
        <w:rPr>
          <w:sz w:val="12"/>
        </w:rPr>
        <w:t xml:space="preserve">. First, </w:t>
      </w:r>
      <w:r w:rsidRPr="00F41028">
        <w:rPr>
          <w:rStyle w:val="StyleUnderline"/>
        </w:rPr>
        <w:t xml:space="preserve">it is necessary for us all to </w:t>
      </w:r>
      <w:r w:rsidRPr="00F41028">
        <w:rPr>
          <w:rStyle w:val="Emphasis"/>
        </w:rPr>
        <w:t>learn</w:t>
      </w:r>
      <w:r w:rsidRPr="00F41028">
        <w:rPr>
          <w:rStyle w:val="StyleUnderline"/>
        </w:rPr>
        <w:t xml:space="preserve"> about our </w:t>
      </w:r>
      <w:r w:rsidRPr="00F41028">
        <w:rPr>
          <w:rStyle w:val="Emphasis"/>
        </w:rPr>
        <w:t>potential collective demise</w:t>
      </w:r>
      <w:r w:rsidRPr="00F41028">
        <w:rPr>
          <w:sz w:val="12"/>
        </w:rPr>
        <w:t xml:space="preserve"> so that we can then pressurise governments to act. We need to bring into being a global organisation with the power to act.</w:t>
      </w:r>
    </w:p>
    <w:p w14:paraId="24819D42" w14:textId="77777777" w:rsidR="008734F8" w:rsidRPr="00F41028" w:rsidRDefault="008734F8" w:rsidP="008734F8">
      <w:pPr>
        <w:rPr>
          <w:sz w:val="12"/>
        </w:rPr>
      </w:pPr>
      <w:r w:rsidRPr="00F41028">
        <w:rPr>
          <w:sz w:val="12"/>
        </w:rPr>
        <w:t>1.2 Severity of consequences vs scale of effect – the ‘risk’ matrix</w:t>
      </w:r>
    </w:p>
    <w:p w14:paraId="1B7AAB3F" w14:textId="77777777" w:rsidR="008734F8" w:rsidRPr="00F41028" w:rsidRDefault="008734F8" w:rsidP="008734F8">
      <w:pPr>
        <w:rPr>
          <w:sz w:val="12"/>
        </w:rPr>
      </w:pPr>
      <w:r w:rsidRPr="00F41028">
        <w:rPr>
          <w:rStyle w:val="StyleUnderline"/>
        </w:rPr>
        <w:t xml:space="preserve">Unlike other kinds of risk where probability can be determined with </w:t>
      </w:r>
      <w:r w:rsidRPr="00F41028">
        <w:rPr>
          <w:rStyle w:val="Emphasis"/>
        </w:rPr>
        <w:t>reasonable accuracy</w:t>
      </w:r>
      <w:r w:rsidRPr="00F41028">
        <w:rPr>
          <w:sz w:val="12"/>
        </w:rPr>
        <w:t xml:space="preserve"> as the multiplicand of severity of consequences and likelihood of occurrence, </w:t>
      </w:r>
      <w:r w:rsidRPr="005B243F">
        <w:rPr>
          <w:rStyle w:val="StyleUnderline"/>
          <w:highlight w:val="cyan"/>
        </w:rPr>
        <w:t>existential risks</w:t>
      </w:r>
      <w:r w:rsidRPr="00F41028">
        <w:rPr>
          <w:rStyle w:val="StyleUnderline"/>
        </w:rPr>
        <w:t xml:space="preserve"> are almost </w:t>
      </w:r>
      <w:r w:rsidRPr="00F41028">
        <w:rPr>
          <w:rStyle w:val="Emphasis"/>
        </w:rPr>
        <w:t>impossible</w:t>
      </w:r>
      <w:r w:rsidRPr="00F41028">
        <w:rPr>
          <w:rStyle w:val="StyleUnderline"/>
        </w:rPr>
        <w:t xml:space="preserve"> to assign likelihoods to. If a previous existence was eliminated, there could be no record of it and therefore no case-history or precedent</w:t>
      </w:r>
      <w:r w:rsidRPr="00F41028">
        <w:rPr>
          <w:sz w:val="12"/>
        </w:rPr>
        <w:t xml:space="preserve"> to follow. Instead, a risk matrix comprising severity of consequences and scope of impact can be constructed where ‘scope’ refers to the broad number of people affected (Figure 1)</w:t>
      </w:r>
    </w:p>
    <w:p w14:paraId="4C084130" w14:textId="77777777" w:rsidR="008734F8" w:rsidRPr="00F41028" w:rsidRDefault="008734F8" w:rsidP="008734F8">
      <w:r w:rsidRPr="00F41028">
        <w:t>[[FIGURE 1 OMITTED]]</w:t>
      </w:r>
    </w:p>
    <w:p w14:paraId="73B9BC34" w14:textId="77777777" w:rsidR="008734F8" w:rsidRPr="00F41028" w:rsidRDefault="008734F8" w:rsidP="008734F8">
      <w:pPr>
        <w:rPr>
          <w:sz w:val="12"/>
        </w:rPr>
      </w:pPr>
      <w:r w:rsidRPr="00F41028">
        <w:rPr>
          <w:sz w:val="12"/>
        </w:rPr>
        <w:t>1.3 Examples of x-risk and global catastrophic risk</w:t>
      </w:r>
    </w:p>
    <w:p w14:paraId="37761B11" w14:textId="77777777" w:rsidR="008734F8" w:rsidRPr="00F41028" w:rsidRDefault="008734F8" w:rsidP="008734F8">
      <w:pPr>
        <w:rPr>
          <w:sz w:val="12"/>
        </w:rPr>
      </w:pPr>
      <w:r w:rsidRPr="00F41028">
        <w:rPr>
          <w:sz w:val="12"/>
        </w:rPr>
        <w:t>External (not caused by us)</w:t>
      </w:r>
    </w:p>
    <w:p w14:paraId="48F91E89" w14:textId="77777777" w:rsidR="008734F8" w:rsidRPr="004A5A9C" w:rsidRDefault="008734F8" w:rsidP="008734F8">
      <w:pPr>
        <w:rPr>
          <w:rStyle w:val="StyleUnderline"/>
        </w:rPr>
      </w:pPr>
      <w:r w:rsidRPr="004A5A9C">
        <w:rPr>
          <w:rStyle w:val="StyleUnderline"/>
        </w:rPr>
        <w:t>Major asteroid impact</w:t>
      </w:r>
    </w:p>
    <w:p w14:paraId="181552ED" w14:textId="77777777" w:rsidR="008734F8" w:rsidRPr="00F41028" w:rsidRDefault="008734F8" w:rsidP="008734F8">
      <w:pPr>
        <w:rPr>
          <w:rStyle w:val="StyleUnderline"/>
        </w:rPr>
      </w:pPr>
      <w:r w:rsidRPr="00F41028">
        <w:rPr>
          <w:rStyle w:val="StyleUnderline"/>
        </w:rPr>
        <w:t xml:space="preserve">Large-scale </w:t>
      </w:r>
      <w:r w:rsidRPr="005B243F">
        <w:rPr>
          <w:rStyle w:val="Emphasis"/>
          <w:highlight w:val="cyan"/>
        </w:rPr>
        <w:t>volcanism</w:t>
      </w:r>
    </w:p>
    <w:p w14:paraId="051B09D2" w14:textId="77777777" w:rsidR="008734F8" w:rsidRPr="004A5A9C" w:rsidRDefault="008734F8" w:rsidP="008734F8">
      <w:pPr>
        <w:rPr>
          <w:rStyle w:val="StyleUnderline"/>
        </w:rPr>
      </w:pPr>
      <w:r w:rsidRPr="004A5A9C">
        <w:rPr>
          <w:rStyle w:val="StyleUnderline"/>
        </w:rPr>
        <w:t>Extra-terrestrial invasion</w:t>
      </w:r>
    </w:p>
    <w:p w14:paraId="795467D8" w14:textId="77777777" w:rsidR="008734F8" w:rsidRPr="00F41028" w:rsidRDefault="008734F8" w:rsidP="008734F8">
      <w:pPr>
        <w:rPr>
          <w:rStyle w:val="StyleUnderline"/>
        </w:rPr>
      </w:pPr>
      <w:r w:rsidRPr="00F41028">
        <w:rPr>
          <w:rStyle w:val="StyleUnderline"/>
        </w:rPr>
        <w:t>Natural ice age</w:t>
      </w:r>
    </w:p>
    <w:p w14:paraId="3620D044" w14:textId="77777777" w:rsidR="008734F8" w:rsidRPr="005B243F" w:rsidRDefault="008734F8" w:rsidP="008734F8">
      <w:pPr>
        <w:rPr>
          <w:rStyle w:val="StyleUnderline"/>
          <w:highlight w:val="cyan"/>
        </w:rPr>
      </w:pPr>
      <w:r w:rsidRPr="005B243F">
        <w:rPr>
          <w:rStyle w:val="Emphasis"/>
          <w:highlight w:val="cyan"/>
        </w:rPr>
        <w:t>Cosmic</w:t>
      </w:r>
      <w:r w:rsidRPr="005B243F">
        <w:rPr>
          <w:rStyle w:val="StyleUnderline"/>
          <w:highlight w:val="cyan"/>
        </w:rPr>
        <w:t xml:space="preserve"> events</w:t>
      </w:r>
    </w:p>
    <w:p w14:paraId="23E291DA" w14:textId="77777777" w:rsidR="008734F8" w:rsidRPr="00F41028" w:rsidRDefault="008734F8" w:rsidP="008734F8">
      <w:pPr>
        <w:rPr>
          <w:rStyle w:val="StyleUnderline"/>
        </w:rPr>
      </w:pPr>
      <w:r w:rsidRPr="00F41028">
        <w:rPr>
          <w:rStyle w:val="StyleUnderline"/>
        </w:rPr>
        <w:t>Mega-tsunami</w:t>
      </w:r>
    </w:p>
    <w:p w14:paraId="4602272B" w14:textId="77777777" w:rsidR="008734F8" w:rsidRPr="00F41028" w:rsidRDefault="008734F8" w:rsidP="008734F8">
      <w:pPr>
        <w:rPr>
          <w:rStyle w:val="StyleUnderline"/>
        </w:rPr>
      </w:pPr>
      <w:r w:rsidRPr="00F41028">
        <w:rPr>
          <w:rStyle w:val="StyleUnderline"/>
        </w:rPr>
        <w:t>We, the world and the known universe are an experiment or simulation by higher beings and they switch us off.</w:t>
      </w:r>
    </w:p>
    <w:p w14:paraId="5BA587B1" w14:textId="77777777" w:rsidR="008734F8" w:rsidRPr="00F41028" w:rsidRDefault="008734F8" w:rsidP="008734F8">
      <w:pPr>
        <w:rPr>
          <w:sz w:val="12"/>
        </w:rPr>
      </w:pPr>
      <w:r w:rsidRPr="00F41028">
        <w:rPr>
          <w:sz w:val="12"/>
        </w:rPr>
        <w:t>Anthropogenic (caused by us)</w:t>
      </w:r>
    </w:p>
    <w:p w14:paraId="785380CA" w14:textId="77777777" w:rsidR="008734F8" w:rsidRPr="00150DAC" w:rsidRDefault="008734F8" w:rsidP="008734F8">
      <w:pPr>
        <w:rPr>
          <w:rStyle w:val="StyleUnderline"/>
        </w:rPr>
      </w:pPr>
      <w:r w:rsidRPr="00F41028">
        <w:rPr>
          <w:rStyle w:val="StyleUnderline"/>
        </w:rPr>
        <w:t xml:space="preserve">Global </w:t>
      </w:r>
      <w:r w:rsidRPr="00150DAC">
        <w:rPr>
          <w:rStyle w:val="Emphasis"/>
        </w:rPr>
        <w:t>nuclear</w:t>
      </w:r>
      <w:r w:rsidRPr="00150DAC">
        <w:rPr>
          <w:rStyle w:val="StyleUnderline"/>
        </w:rPr>
        <w:t xml:space="preserve"> annihilation</w:t>
      </w:r>
    </w:p>
    <w:p w14:paraId="3680D060" w14:textId="77777777" w:rsidR="008734F8" w:rsidRPr="00150DAC" w:rsidRDefault="008734F8" w:rsidP="008734F8">
      <w:pPr>
        <w:rPr>
          <w:rStyle w:val="StyleUnderline"/>
        </w:rPr>
      </w:pPr>
      <w:r w:rsidRPr="00150DAC">
        <w:rPr>
          <w:rStyle w:val="StyleUnderline"/>
        </w:rPr>
        <w:t>Dysgenics (perpetuation of defective genes)</w:t>
      </w:r>
    </w:p>
    <w:p w14:paraId="06C6CA9F" w14:textId="77777777" w:rsidR="008734F8" w:rsidRPr="00150DAC" w:rsidRDefault="008734F8" w:rsidP="008734F8">
      <w:pPr>
        <w:rPr>
          <w:rStyle w:val="StyleUnderline"/>
        </w:rPr>
      </w:pPr>
      <w:r w:rsidRPr="00150DAC">
        <w:rPr>
          <w:rStyle w:val="StyleUnderline"/>
        </w:rPr>
        <w:t>Biological warfare</w:t>
      </w:r>
    </w:p>
    <w:p w14:paraId="1357DDC7" w14:textId="77777777" w:rsidR="008734F8" w:rsidRPr="004A5A9C" w:rsidRDefault="008734F8" w:rsidP="008734F8">
      <w:pPr>
        <w:rPr>
          <w:rStyle w:val="StyleUnderline"/>
        </w:rPr>
      </w:pPr>
      <w:r w:rsidRPr="00150DAC">
        <w:rPr>
          <w:rStyle w:val="StyleUnderline"/>
        </w:rPr>
        <w:t>Chemical warfare</w:t>
      </w:r>
    </w:p>
    <w:p w14:paraId="2CE3CE9F" w14:textId="77777777" w:rsidR="008734F8" w:rsidRPr="00F41028" w:rsidRDefault="008734F8" w:rsidP="008734F8">
      <w:pPr>
        <w:rPr>
          <w:rStyle w:val="StyleUnderline"/>
        </w:rPr>
      </w:pPr>
      <w:r w:rsidRPr="00F41028">
        <w:rPr>
          <w:rStyle w:val="StyleUnderline"/>
        </w:rPr>
        <w:t>Total war</w:t>
      </w:r>
    </w:p>
    <w:p w14:paraId="3A7A6D7F" w14:textId="77777777" w:rsidR="008734F8" w:rsidRPr="00F41028" w:rsidRDefault="008734F8" w:rsidP="008734F8">
      <w:pPr>
        <w:rPr>
          <w:rStyle w:val="StyleUnderline"/>
        </w:rPr>
      </w:pPr>
      <w:r w:rsidRPr="00F41028">
        <w:rPr>
          <w:rStyle w:val="StyleUnderline"/>
        </w:rPr>
        <w:t xml:space="preserve">Rogue </w:t>
      </w:r>
      <w:r w:rsidRPr="005B243F">
        <w:rPr>
          <w:rStyle w:val="Emphasis"/>
          <w:highlight w:val="cyan"/>
        </w:rPr>
        <w:t>biotech</w:t>
      </w:r>
      <w:r w:rsidRPr="00F41028">
        <w:rPr>
          <w:rStyle w:val="StyleUnderline"/>
        </w:rPr>
        <w:t>nology</w:t>
      </w:r>
    </w:p>
    <w:p w14:paraId="05C782C6" w14:textId="77777777" w:rsidR="008734F8" w:rsidRPr="00F41028" w:rsidRDefault="008734F8" w:rsidP="008734F8">
      <w:pPr>
        <w:rPr>
          <w:rStyle w:val="StyleUnderline"/>
        </w:rPr>
      </w:pPr>
      <w:r w:rsidRPr="00F41028">
        <w:rPr>
          <w:rStyle w:val="StyleUnderline"/>
        </w:rPr>
        <w:t xml:space="preserve">Release of </w:t>
      </w:r>
      <w:r w:rsidRPr="005B243F">
        <w:rPr>
          <w:rStyle w:val="StyleUnderline"/>
          <w:highlight w:val="cyan"/>
        </w:rPr>
        <w:t xml:space="preserve">a </w:t>
      </w:r>
      <w:r w:rsidRPr="005B243F">
        <w:rPr>
          <w:rStyle w:val="Emphasis"/>
          <w:highlight w:val="cyan"/>
        </w:rPr>
        <w:t>pandemic</w:t>
      </w:r>
      <w:r w:rsidRPr="00F41028">
        <w:rPr>
          <w:rStyle w:val="StyleUnderline"/>
        </w:rPr>
        <w:t xml:space="preserve"> causing agent</w:t>
      </w:r>
    </w:p>
    <w:p w14:paraId="51F08D0B" w14:textId="77777777" w:rsidR="008734F8" w:rsidRPr="00F41028" w:rsidRDefault="008734F8" w:rsidP="008734F8">
      <w:pPr>
        <w:rPr>
          <w:rStyle w:val="StyleUnderline"/>
        </w:rPr>
      </w:pPr>
      <w:r w:rsidRPr="005B243F">
        <w:rPr>
          <w:rStyle w:val="Emphasis"/>
          <w:highlight w:val="cyan"/>
        </w:rPr>
        <w:t>Eco</w:t>
      </w:r>
      <w:r w:rsidRPr="00F41028">
        <w:rPr>
          <w:rStyle w:val="StyleUnderline"/>
        </w:rPr>
        <w:t xml:space="preserve">logical </w:t>
      </w:r>
      <w:r w:rsidRPr="005B243F">
        <w:rPr>
          <w:rStyle w:val="StyleUnderline"/>
          <w:highlight w:val="cyan"/>
        </w:rPr>
        <w:t>collapse</w:t>
      </w:r>
    </w:p>
    <w:p w14:paraId="145FB1CB" w14:textId="77777777" w:rsidR="008734F8" w:rsidRPr="00F41028" w:rsidRDefault="008734F8" w:rsidP="008734F8">
      <w:pPr>
        <w:rPr>
          <w:rStyle w:val="StyleUnderline"/>
        </w:rPr>
      </w:pPr>
      <w:r w:rsidRPr="00F41028">
        <w:rPr>
          <w:rStyle w:val="StyleUnderline"/>
        </w:rPr>
        <w:t xml:space="preserve">Global </w:t>
      </w:r>
      <w:r w:rsidRPr="005B243F">
        <w:rPr>
          <w:rStyle w:val="StyleUnderline"/>
          <w:highlight w:val="cyan"/>
        </w:rPr>
        <w:t>warming</w:t>
      </w:r>
    </w:p>
    <w:p w14:paraId="36348792" w14:textId="77777777" w:rsidR="008734F8" w:rsidRPr="00F41028" w:rsidRDefault="008734F8" w:rsidP="008734F8">
      <w:pPr>
        <w:rPr>
          <w:rStyle w:val="StyleUnderline"/>
        </w:rPr>
      </w:pPr>
      <w:r w:rsidRPr="00F41028">
        <w:rPr>
          <w:rStyle w:val="StyleUnderline"/>
        </w:rPr>
        <w:t xml:space="preserve">Hostile </w:t>
      </w:r>
      <w:r w:rsidRPr="005B243F">
        <w:rPr>
          <w:rStyle w:val="Emphasis"/>
          <w:highlight w:val="cyan"/>
        </w:rPr>
        <w:t>a</w:t>
      </w:r>
      <w:r w:rsidRPr="00F41028">
        <w:rPr>
          <w:rStyle w:val="StyleUnderline"/>
        </w:rPr>
        <w:t xml:space="preserve">rtificial </w:t>
      </w:r>
      <w:r w:rsidRPr="005B243F">
        <w:rPr>
          <w:rStyle w:val="Emphasis"/>
          <w:highlight w:val="cyan"/>
        </w:rPr>
        <w:t>i</w:t>
      </w:r>
      <w:r w:rsidRPr="00F41028">
        <w:rPr>
          <w:rStyle w:val="StyleUnderline"/>
        </w:rPr>
        <w:t>ntelligence</w:t>
      </w:r>
    </w:p>
    <w:p w14:paraId="1841C92D" w14:textId="77777777" w:rsidR="008734F8" w:rsidRPr="00F41028" w:rsidRDefault="008734F8" w:rsidP="008734F8">
      <w:pPr>
        <w:rPr>
          <w:rStyle w:val="StyleUnderline"/>
        </w:rPr>
      </w:pPr>
      <w:r w:rsidRPr="005B243F">
        <w:rPr>
          <w:rStyle w:val="Emphasis"/>
          <w:highlight w:val="cyan"/>
        </w:rPr>
        <w:t>Nano</w:t>
      </w:r>
      <w:r w:rsidRPr="00F41028">
        <w:rPr>
          <w:rStyle w:val="StyleUnderline"/>
        </w:rPr>
        <w:t>technology weapons</w:t>
      </w:r>
    </w:p>
    <w:p w14:paraId="2ECF94B9" w14:textId="77777777" w:rsidR="008734F8" w:rsidRPr="00F41028" w:rsidRDefault="008734F8" w:rsidP="008734F8">
      <w:pPr>
        <w:rPr>
          <w:rStyle w:val="StyleUnderline"/>
        </w:rPr>
      </w:pPr>
      <w:r w:rsidRPr="00F41028">
        <w:rPr>
          <w:rStyle w:val="StyleUnderline"/>
        </w:rPr>
        <w:t>Plague in ever denser populations</w:t>
      </w:r>
    </w:p>
    <w:p w14:paraId="6C893AB9" w14:textId="77777777" w:rsidR="008734F8" w:rsidRPr="00F41028" w:rsidRDefault="008734F8" w:rsidP="008734F8">
      <w:pPr>
        <w:rPr>
          <w:rStyle w:val="StyleUnderline"/>
        </w:rPr>
      </w:pPr>
      <w:r w:rsidRPr="00F41028">
        <w:rPr>
          <w:rStyle w:val="StyleUnderline"/>
        </w:rPr>
        <w:t>Cessation of the advancement of technology</w:t>
      </w:r>
    </w:p>
    <w:p w14:paraId="679EA9EA" w14:textId="77777777" w:rsidR="008734F8" w:rsidRPr="004A5A9C" w:rsidRDefault="008734F8" w:rsidP="008734F8">
      <w:pPr>
        <w:rPr>
          <w:rStyle w:val="Emphasis"/>
        </w:rPr>
      </w:pPr>
      <w:proofErr w:type="gramStart"/>
      <w:r w:rsidRPr="005B243F">
        <w:rPr>
          <w:rStyle w:val="Emphasis"/>
          <w:highlight w:val="cyan"/>
        </w:rPr>
        <w:t>Over-pop</w:t>
      </w:r>
      <w:r w:rsidRPr="004A5A9C">
        <w:rPr>
          <w:rStyle w:val="StyleUnderline"/>
        </w:rPr>
        <w:t>ulation</w:t>
      </w:r>
      <w:proofErr w:type="gramEnd"/>
    </w:p>
    <w:p w14:paraId="4CE966A0" w14:textId="77777777" w:rsidR="008734F8" w:rsidRPr="00F41028" w:rsidRDefault="008734F8" w:rsidP="008734F8">
      <w:r w:rsidRPr="00F41028">
        <w:t>[[FIGURE 2 OMITTED]]</w:t>
      </w:r>
    </w:p>
    <w:p w14:paraId="3112E231" w14:textId="77777777" w:rsidR="008734F8" w:rsidRPr="00F41028" w:rsidRDefault="008734F8" w:rsidP="008734F8">
      <w:pPr>
        <w:rPr>
          <w:sz w:val="12"/>
        </w:rPr>
      </w:pPr>
      <w:r w:rsidRPr="00F41028">
        <w:rPr>
          <w:sz w:val="12"/>
        </w:rPr>
        <w:t>1.5 Organisations which are studying existential risk</w:t>
      </w:r>
    </w:p>
    <w:p w14:paraId="3C7C3204" w14:textId="77777777" w:rsidR="008734F8" w:rsidRPr="00F41028" w:rsidRDefault="008734F8" w:rsidP="008734F8">
      <w:pPr>
        <w:rPr>
          <w:sz w:val="12"/>
        </w:rPr>
      </w:pPr>
      <w:r w:rsidRPr="00F41028">
        <w:rPr>
          <w:sz w:val="12"/>
        </w:rPr>
        <w:t>Private – (established)</w:t>
      </w:r>
    </w:p>
    <w:p w14:paraId="0397907C" w14:textId="77777777" w:rsidR="008734F8" w:rsidRPr="00F41028" w:rsidRDefault="008734F8" w:rsidP="008734F8">
      <w:pPr>
        <w:rPr>
          <w:sz w:val="12"/>
        </w:rPr>
      </w:pPr>
      <w:r w:rsidRPr="00F41028">
        <w:rPr>
          <w:sz w:val="12"/>
        </w:rPr>
        <w:t>The Bulletin of the Atomic Scientists of Chicago (1945)</w:t>
      </w:r>
    </w:p>
    <w:p w14:paraId="688E8E08" w14:textId="77777777" w:rsidR="008734F8" w:rsidRPr="00F41028" w:rsidRDefault="008734F8" w:rsidP="008734F8">
      <w:pPr>
        <w:rPr>
          <w:sz w:val="12"/>
        </w:rPr>
      </w:pPr>
      <w:r w:rsidRPr="00F41028">
        <w:rPr>
          <w:sz w:val="12"/>
        </w:rPr>
        <w:t>The Doomsday Clock (1947)</w:t>
      </w:r>
    </w:p>
    <w:p w14:paraId="3FEBB075" w14:textId="77777777" w:rsidR="008734F8" w:rsidRPr="00F41028" w:rsidRDefault="008734F8" w:rsidP="008734F8">
      <w:pPr>
        <w:rPr>
          <w:sz w:val="12"/>
        </w:rPr>
      </w:pPr>
      <w:r w:rsidRPr="00F41028">
        <w:rPr>
          <w:sz w:val="12"/>
        </w:rPr>
        <w:t>The Foresight Institute (1986)</w:t>
      </w:r>
    </w:p>
    <w:p w14:paraId="4FDD5364" w14:textId="77777777" w:rsidR="008734F8" w:rsidRPr="00F41028" w:rsidRDefault="008734F8" w:rsidP="008734F8">
      <w:pPr>
        <w:rPr>
          <w:sz w:val="12"/>
        </w:rPr>
      </w:pPr>
      <w:r w:rsidRPr="00F41028">
        <w:rPr>
          <w:sz w:val="12"/>
        </w:rPr>
        <w:t>The Machine Intelligence Research Institute (2000)</w:t>
      </w:r>
    </w:p>
    <w:p w14:paraId="78D509D4" w14:textId="77777777" w:rsidR="008734F8" w:rsidRPr="00F41028" w:rsidRDefault="008734F8" w:rsidP="008734F8">
      <w:pPr>
        <w:rPr>
          <w:sz w:val="12"/>
        </w:rPr>
      </w:pPr>
      <w:r w:rsidRPr="00F41028">
        <w:rPr>
          <w:sz w:val="12"/>
        </w:rPr>
        <w:t>The Lifeboat Foundation (2009)</w:t>
      </w:r>
    </w:p>
    <w:p w14:paraId="1FE6F670" w14:textId="77777777" w:rsidR="008734F8" w:rsidRPr="00F41028" w:rsidRDefault="008734F8" w:rsidP="008734F8">
      <w:pPr>
        <w:rPr>
          <w:sz w:val="12"/>
        </w:rPr>
      </w:pPr>
      <w:r w:rsidRPr="00F41028">
        <w:rPr>
          <w:sz w:val="12"/>
        </w:rPr>
        <w:t>The Global Catastrophic Risk Institute (2011)</w:t>
      </w:r>
    </w:p>
    <w:p w14:paraId="7A88FA3B" w14:textId="77777777" w:rsidR="008734F8" w:rsidRPr="00F41028" w:rsidRDefault="008734F8" w:rsidP="008734F8">
      <w:pPr>
        <w:rPr>
          <w:sz w:val="12"/>
        </w:rPr>
      </w:pPr>
      <w:r w:rsidRPr="00F41028">
        <w:rPr>
          <w:sz w:val="12"/>
        </w:rPr>
        <w:t>The Global Challenges Foundation (2012)</w:t>
      </w:r>
    </w:p>
    <w:p w14:paraId="73F49793" w14:textId="77777777" w:rsidR="008734F8" w:rsidRPr="00F41028" w:rsidRDefault="008734F8" w:rsidP="008734F8">
      <w:pPr>
        <w:rPr>
          <w:sz w:val="12"/>
        </w:rPr>
      </w:pPr>
      <w:r w:rsidRPr="00F41028">
        <w:rPr>
          <w:sz w:val="12"/>
        </w:rPr>
        <w:t>The Future of Life Institute (2014)</w:t>
      </w:r>
    </w:p>
    <w:p w14:paraId="0967E335" w14:textId="77777777" w:rsidR="008734F8" w:rsidRPr="00F41028" w:rsidRDefault="008734F8" w:rsidP="008734F8">
      <w:pPr>
        <w:rPr>
          <w:sz w:val="12"/>
        </w:rPr>
      </w:pPr>
      <w:r w:rsidRPr="00F41028">
        <w:rPr>
          <w:sz w:val="12"/>
        </w:rPr>
        <w:t>Academic – (established)</w:t>
      </w:r>
    </w:p>
    <w:p w14:paraId="71842505" w14:textId="77777777" w:rsidR="008734F8" w:rsidRPr="00F41028" w:rsidRDefault="008734F8" w:rsidP="008734F8">
      <w:pPr>
        <w:rPr>
          <w:sz w:val="12"/>
        </w:rPr>
      </w:pPr>
      <w:r w:rsidRPr="00F41028">
        <w:rPr>
          <w:sz w:val="12"/>
        </w:rPr>
        <w:t>The Future of Humanity Institute, Oxford University (2005)</w:t>
      </w:r>
    </w:p>
    <w:p w14:paraId="758D1691" w14:textId="77777777" w:rsidR="008734F8" w:rsidRPr="00F41028" w:rsidRDefault="008734F8" w:rsidP="008734F8">
      <w:pPr>
        <w:rPr>
          <w:sz w:val="12"/>
        </w:rPr>
      </w:pPr>
      <w:r w:rsidRPr="00F41028">
        <w:rPr>
          <w:sz w:val="12"/>
        </w:rPr>
        <w:t>The Centre for the Study of Existential Risk, Cambridge University (2012)</w:t>
      </w:r>
    </w:p>
    <w:p w14:paraId="40A7AC4A" w14:textId="77777777" w:rsidR="008734F8" w:rsidRPr="00F41028" w:rsidRDefault="008734F8" w:rsidP="008734F8">
      <w:pPr>
        <w:rPr>
          <w:sz w:val="12"/>
        </w:rPr>
      </w:pPr>
      <w:r w:rsidRPr="00F41028">
        <w:rPr>
          <w:sz w:val="12"/>
        </w:rPr>
        <w:t>The Millenium Alliance for Humanity and the Biosphere, Stanford University</w:t>
      </w:r>
    </w:p>
    <w:p w14:paraId="7B897735" w14:textId="77777777" w:rsidR="008734F8" w:rsidRPr="00F41028" w:rsidRDefault="008734F8" w:rsidP="008734F8">
      <w:pPr>
        <w:rPr>
          <w:sz w:val="12"/>
        </w:rPr>
      </w:pPr>
      <w:r w:rsidRPr="00F41028">
        <w:rPr>
          <w:sz w:val="12"/>
        </w:rPr>
        <w:t>Government</w:t>
      </w:r>
    </w:p>
    <w:p w14:paraId="63AF34C5" w14:textId="77777777" w:rsidR="008734F8" w:rsidRPr="00F41028" w:rsidRDefault="008734F8" w:rsidP="008734F8">
      <w:pPr>
        <w:rPr>
          <w:sz w:val="12"/>
        </w:rPr>
      </w:pPr>
      <w:r w:rsidRPr="00F41028">
        <w:rPr>
          <w:sz w:val="12"/>
        </w:rPr>
        <w:t>World Health Organisation – Global Alert and Response</w:t>
      </w:r>
    </w:p>
    <w:p w14:paraId="538867F8" w14:textId="77777777" w:rsidR="008734F8" w:rsidRPr="00F41028" w:rsidRDefault="008734F8" w:rsidP="008734F8">
      <w:pPr>
        <w:rPr>
          <w:sz w:val="12"/>
        </w:rPr>
      </w:pPr>
      <w:r w:rsidRPr="00F41028">
        <w:rPr>
          <w:sz w:val="12"/>
        </w:rPr>
        <w:t>The United States Agency for International Development – Emerging Pandemic Threats Program</w:t>
      </w:r>
    </w:p>
    <w:p w14:paraId="33097F58" w14:textId="77777777" w:rsidR="008734F8" w:rsidRPr="00F41028" w:rsidRDefault="008734F8" w:rsidP="008734F8">
      <w:pPr>
        <w:rPr>
          <w:sz w:val="12"/>
        </w:rPr>
      </w:pPr>
      <w:r w:rsidRPr="00F41028">
        <w:rPr>
          <w:sz w:val="12"/>
        </w:rPr>
        <w:t>The Lawrence Livermore National Laboratory – Global Security Principal Directorate</w:t>
      </w:r>
    </w:p>
    <w:p w14:paraId="0E671C2D" w14:textId="77777777" w:rsidR="008734F8" w:rsidRPr="00F41028" w:rsidRDefault="008734F8" w:rsidP="008734F8">
      <w:pPr>
        <w:rPr>
          <w:sz w:val="12"/>
        </w:rPr>
      </w:pPr>
      <w:r w:rsidRPr="00F41028">
        <w:rPr>
          <w:sz w:val="12"/>
        </w:rPr>
        <w:t>1.6 Conclusions on x-Risk</w:t>
      </w:r>
    </w:p>
    <w:p w14:paraId="24B0AF95" w14:textId="77777777" w:rsidR="008734F8" w:rsidRPr="00F41028" w:rsidRDefault="008734F8" w:rsidP="008734F8">
      <w:pPr>
        <w:rPr>
          <w:sz w:val="12"/>
        </w:rPr>
      </w:pPr>
      <w:r w:rsidRPr="00F41028">
        <w:rPr>
          <w:sz w:val="12"/>
        </w:rPr>
        <w:t xml:space="preserve">Many theorists such as Tom Lewis (renowned scientist says global collapse likely, 28Jan2013) believe that the threat of collapse and even of extinction of </w:t>
      </w:r>
      <w:proofErr w:type="gramStart"/>
      <w:r w:rsidRPr="00F41028">
        <w:rPr>
          <w:sz w:val="12"/>
        </w:rPr>
        <w:t>the human race</w:t>
      </w:r>
      <w:proofErr w:type="gramEnd"/>
      <w:r w:rsidRPr="00F41028">
        <w:rPr>
          <w:sz w:val="12"/>
        </w:rPr>
        <w:t xml:space="preserve"> is so great that there is nothing we can do to mitigate against it in the time available. The author prefers to think positively and regards </w:t>
      </w:r>
      <w:r w:rsidRPr="004A5A9C">
        <w:rPr>
          <w:rStyle w:val="StyleUnderline"/>
        </w:rPr>
        <w:t>exponential</w:t>
      </w:r>
      <w:r w:rsidRPr="004A5A9C">
        <w:rPr>
          <w:sz w:val="12"/>
        </w:rPr>
        <w:t xml:space="preserve"> </w:t>
      </w:r>
      <w:r w:rsidRPr="004A5A9C">
        <w:rPr>
          <w:rStyle w:val="Emphasis"/>
        </w:rPr>
        <w:t>population</w:t>
      </w:r>
      <w:r w:rsidRPr="00F41028">
        <w:rPr>
          <w:rStyle w:val="Emphasis"/>
        </w:rPr>
        <w:t xml:space="preserve"> growth</w:t>
      </w:r>
      <w:r w:rsidRPr="00F41028">
        <w:rPr>
          <w:sz w:val="12"/>
        </w:rPr>
        <w:t xml:space="preserve"> </w:t>
      </w:r>
      <w:r w:rsidRPr="00F41028">
        <w:rPr>
          <w:rStyle w:val="StyleUnderline"/>
        </w:rPr>
        <w:t>and</w:t>
      </w:r>
      <w:r w:rsidRPr="00F41028">
        <w:rPr>
          <w:sz w:val="12"/>
        </w:rPr>
        <w:t xml:space="preserve"> </w:t>
      </w:r>
      <w:r w:rsidRPr="00F41028">
        <w:rPr>
          <w:rStyle w:val="Emphasis"/>
        </w:rPr>
        <w:t xml:space="preserve">unabated </w:t>
      </w:r>
      <w:r w:rsidRPr="005B243F">
        <w:rPr>
          <w:rStyle w:val="Emphasis"/>
          <w:highlight w:val="cyan"/>
        </w:rPr>
        <w:t>economic growth</w:t>
      </w:r>
      <w:r w:rsidRPr="00F41028">
        <w:rPr>
          <w:sz w:val="12"/>
        </w:rPr>
        <w:t xml:space="preserve"> as </w:t>
      </w:r>
      <w:r w:rsidRPr="005B243F">
        <w:rPr>
          <w:rStyle w:val="StyleUnderline"/>
          <w:highlight w:val="cyan"/>
        </w:rPr>
        <w:t xml:space="preserve">the most </w:t>
      </w:r>
      <w:r w:rsidRPr="005B243F">
        <w:rPr>
          <w:rStyle w:val="Emphasis"/>
          <w:highlight w:val="cyan"/>
        </w:rPr>
        <w:t>obvious</w:t>
      </w:r>
      <w:r w:rsidRPr="005B243F">
        <w:rPr>
          <w:rStyle w:val="StyleUnderline"/>
          <w:highlight w:val="cyan"/>
        </w:rPr>
        <w:t xml:space="preserve"> and </w:t>
      </w:r>
      <w:r w:rsidRPr="005B243F">
        <w:rPr>
          <w:rStyle w:val="Emphasis"/>
          <w:highlight w:val="cyan"/>
        </w:rPr>
        <w:t>immediate threats to</w:t>
      </w:r>
      <w:r w:rsidRPr="00F41028">
        <w:rPr>
          <w:rStyle w:val="Emphasis"/>
        </w:rPr>
        <w:t xml:space="preserve"> our </w:t>
      </w:r>
      <w:r w:rsidRPr="005B243F">
        <w:rPr>
          <w:rStyle w:val="Emphasis"/>
          <w:highlight w:val="cyan"/>
        </w:rPr>
        <w:t>existence</w:t>
      </w:r>
      <w:r w:rsidRPr="005B243F">
        <w:rPr>
          <w:rStyle w:val="StyleUnderline"/>
          <w:highlight w:val="cyan"/>
        </w:rPr>
        <w:t xml:space="preserve">, </w:t>
      </w:r>
      <w:r w:rsidRPr="005B243F">
        <w:rPr>
          <w:rStyle w:val="Emphasis"/>
          <w:highlight w:val="cyan"/>
        </w:rPr>
        <w:t>ahead</w:t>
      </w:r>
      <w:r w:rsidRPr="005B243F">
        <w:rPr>
          <w:rStyle w:val="StyleUnderline"/>
          <w:highlight w:val="cyan"/>
        </w:rPr>
        <w:t xml:space="preserve"> of </w:t>
      </w:r>
      <w:r w:rsidRPr="005B243F">
        <w:rPr>
          <w:rStyle w:val="Emphasis"/>
          <w:highlight w:val="cyan"/>
        </w:rPr>
        <w:t>all</w:t>
      </w:r>
      <w:r w:rsidRPr="00F41028">
        <w:rPr>
          <w:rStyle w:val="Emphasis"/>
        </w:rPr>
        <w:t xml:space="preserve"> other </w:t>
      </w:r>
      <w:r w:rsidRPr="005B243F">
        <w:rPr>
          <w:rStyle w:val="Emphasis"/>
          <w:highlight w:val="cyan"/>
        </w:rPr>
        <w:t xml:space="preserve">risks </w:t>
      </w:r>
      <w:r w:rsidRPr="004A5A9C">
        <w:rPr>
          <w:rStyle w:val="Emphasis"/>
        </w:rPr>
        <w:t xml:space="preserve">postulated </w:t>
      </w:r>
      <w:r w:rsidRPr="005B243F">
        <w:rPr>
          <w:rStyle w:val="Emphasis"/>
          <w:highlight w:val="cyan"/>
        </w:rPr>
        <w:t>above</w:t>
      </w:r>
      <w:r w:rsidRPr="00F41028">
        <w:rPr>
          <w:sz w:val="12"/>
        </w:rPr>
        <w:t xml:space="preserve">. </w:t>
      </w:r>
      <w:proofErr w:type="gramStart"/>
      <w:r w:rsidRPr="00F41028">
        <w:rPr>
          <w:sz w:val="12"/>
        </w:rPr>
        <w:t>Consequently</w:t>
      </w:r>
      <w:proofErr w:type="gramEnd"/>
      <w:r w:rsidRPr="00F41028">
        <w:rPr>
          <w:sz w:val="12"/>
        </w:rPr>
        <w:t xml:space="preserve"> the author addresses these in some detail.</w:t>
      </w:r>
    </w:p>
    <w:p w14:paraId="294CBAAD" w14:textId="77777777" w:rsidR="008734F8" w:rsidRPr="00F41028" w:rsidRDefault="008734F8" w:rsidP="008734F8">
      <w:pPr>
        <w:rPr>
          <w:sz w:val="6"/>
          <w:szCs w:val="16"/>
        </w:rPr>
      </w:pPr>
      <w:r w:rsidRPr="00F41028">
        <w:rPr>
          <w:sz w:val="6"/>
          <w:szCs w:val="16"/>
        </w:rPr>
        <w:t>2 Population</w:t>
      </w:r>
    </w:p>
    <w:p w14:paraId="7FA246A0" w14:textId="77777777" w:rsidR="008734F8" w:rsidRPr="00F41028" w:rsidRDefault="008734F8" w:rsidP="008734F8">
      <w:pPr>
        <w:rPr>
          <w:sz w:val="6"/>
          <w:szCs w:val="16"/>
        </w:rPr>
      </w:pPr>
      <w:r w:rsidRPr="00F41028">
        <w:rPr>
          <w:sz w:val="6"/>
          <w:szCs w:val="16"/>
        </w:rPr>
        <w:t>2.1 Introduction</w:t>
      </w:r>
    </w:p>
    <w:p w14:paraId="0F7C68C8" w14:textId="77777777" w:rsidR="008734F8" w:rsidRPr="00F41028" w:rsidRDefault="008734F8" w:rsidP="008734F8">
      <w:pPr>
        <w:rPr>
          <w:sz w:val="6"/>
          <w:szCs w:val="16"/>
        </w:rPr>
      </w:pPr>
      <w:r w:rsidRPr="00F41028">
        <w:rPr>
          <w:sz w:val="6"/>
          <w:szCs w:val="16"/>
        </w:rPr>
        <w:t xml:space="preserve">Human population has been growing exponentially over nearly </w:t>
      </w:r>
      <w:proofErr w:type="gramStart"/>
      <w:r w:rsidRPr="00F41028">
        <w:rPr>
          <w:sz w:val="6"/>
          <w:szCs w:val="16"/>
        </w:rPr>
        <w:t>all of</w:t>
      </w:r>
      <w:proofErr w:type="gramEnd"/>
      <w:r w:rsidRPr="00F41028">
        <w:rPr>
          <w:sz w:val="6"/>
          <w:szCs w:val="16"/>
        </w:rPr>
        <w:t xml:space="preserve"> recorded time. Clearly this cannot continue. </w:t>
      </w:r>
      <w:proofErr w:type="gramStart"/>
      <w:r w:rsidRPr="00F41028">
        <w:rPr>
          <w:sz w:val="6"/>
          <w:szCs w:val="16"/>
        </w:rPr>
        <w:t>Therefore</w:t>
      </w:r>
      <w:proofErr w:type="gramEnd"/>
      <w:r w:rsidRPr="00F41028">
        <w:rPr>
          <w:sz w:val="6"/>
          <w:szCs w:val="16"/>
        </w:rPr>
        <w:t xml:space="preserve"> the solution to the current food plight, overcrowding, competition for resources, the fuel dilemma, impacts on climate, impacts on biodiversity and species extinctions, is for our population to stabilise. Current world population occupying 244 countries is 7.6 billion people. The population is predicted to increase by 22% from 1999 to 2030 (UN Food &amp; Agriculture Organisation). Nine hundred and </w:t>
      </w:r>
      <w:proofErr w:type="gramStart"/>
      <w:r w:rsidRPr="00F41028">
        <w:rPr>
          <w:sz w:val="6"/>
          <w:szCs w:val="16"/>
        </w:rPr>
        <w:t>twenty three</w:t>
      </w:r>
      <w:proofErr w:type="gramEnd"/>
      <w:r w:rsidRPr="00F41028">
        <w:rPr>
          <w:sz w:val="6"/>
          <w:szCs w:val="16"/>
        </w:rPr>
        <w:t xml:space="preserve"> million people are presently ‘food insecure’ (Future Bioenergy and Sustainable Land Use; Earthscan, German Advisory Council on Global Change (WBGU), October 2008; FAOSTAT new pilot version) and China with 1300 million people will more than double its energy use by 2030. The rate of world population growth and the extent to which it is accelerating (exponentially) is indicated by the time taken to double the population. This is shown in Figure 3.</w:t>
      </w:r>
    </w:p>
    <w:p w14:paraId="32CC6F7D" w14:textId="77777777" w:rsidR="008734F8" w:rsidRPr="00F41028" w:rsidRDefault="008734F8" w:rsidP="008734F8">
      <w:r w:rsidRPr="00F41028">
        <w:t>[[FIGURE 3 OMITTED]]</w:t>
      </w:r>
    </w:p>
    <w:p w14:paraId="67DDD60A" w14:textId="77777777" w:rsidR="008734F8" w:rsidRPr="00F41028" w:rsidRDefault="008734F8" w:rsidP="008734F8">
      <w:pPr>
        <w:rPr>
          <w:sz w:val="6"/>
          <w:szCs w:val="16"/>
        </w:rPr>
      </w:pPr>
      <w:r w:rsidRPr="00F41028">
        <w:rPr>
          <w:sz w:val="6"/>
          <w:szCs w:val="16"/>
        </w:rPr>
        <w:t>Figure 3 shows that doubling time in 1715 (from 0.38 to 0.75 billion) was 544 years, in 1804 it was 304 years, in 1881 it was 166 years, in 1927 the population doubling time was 123 years, in 1960 it was 79 years, in 1974 it was 47 years and in 1999 it was 39 years.</w:t>
      </w:r>
    </w:p>
    <w:p w14:paraId="44693059" w14:textId="77777777" w:rsidR="008734F8" w:rsidRPr="00F41028" w:rsidRDefault="008734F8" w:rsidP="008734F8">
      <w:pPr>
        <w:rPr>
          <w:sz w:val="6"/>
          <w:szCs w:val="16"/>
        </w:rPr>
      </w:pPr>
      <w:r w:rsidRPr="00F41028">
        <w:rPr>
          <w:sz w:val="6"/>
          <w:szCs w:val="16"/>
        </w:rPr>
        <w:t xml:space="preserve">Figures 4 and 5 show the rates of growth of the human population and the generalised microbial growth curve respectively. The issue is one of appropriate sharing of the world’s resources and of whether </w:t>
      </w:r>
      <w:proofErr w:type="gramStart"/>
      <w:r w:rsidRPr="00F41028">
        <w:rPr>
          <w:sz w:val="6"/>
          <w:szCs w:val="16"/>
        </w:rPr>
        <w:t>a stabilization</w:t>
      </w:r>
      <w:proofErr w:type="gramEnd"/>
      <w:r w:rsidRPr="00F41028">
        <w:rPr>
          <w:sz w:val="6"/>
          <w:szCs w:val="16"/>
        </w:rPr>
        <w:t xml:space="preserve"> should it occur, will be at or above a sustainable level. The level which is sustainable will vary in different parts of the world; arid </w:t>
      </w:r>
      <w:proofErr w:type="gramStart"/>
      <w:r w:rsidRPr="00F41028">
        <w:rPr>
          <w:sz w:val="6"/>
          <w:szCs w:val="16"/>
        </w:rPr>
        <w:t>countries</w:t>
      </w:r>
      <w:proofErr w:type="gramEnd"/>
      <w:r w:rsidRPr="00F41028">
        <w:rPr>
          <w:sz w:val="6"/>
          <w:szCs w:val="16"/>
        </w:rPr>
        <w:t xml:space="preserve"> for </w:t>
      </w:r>
      <w:proofErr w:type="gramStart"/>
      <w:r w:rsidRPr="00F41028">
        <w:rPr>
          <w:sz w:val="6"/>
          <w:szCs w:val="16"/>
        </w:rPr>
        <w:t>example</w:t>
      </w:r>
      <w:proofErr w:type="gramEnd"/>
      <w:r w:rsidRPr="00F41028">
        <w:rPr>
          <w:sz w:val="6"/>
          <w:szCs w:val="16"/>
        </w:rPr>
        <w:t xml:space="preserve"> may have large areas but little productive capacity.</w:t>
      </w:r>
    </w:p>
    <w:p w14:paraId="1270A3B2" w14:textId="77777777" w:rsidR="008734F8" w:rsidRPr="00F41028" w:rsidRDefault="008734F8" w:rsidP="008734F8">
      <w:pPr>
        <w:rPr>
          <w:sz w:val="6"/>
          <w:szCs w:val="16"/>
        </w:rPr>
      </w:pPr>
      <w:r w:rsidRPr="00F41028">
        <w:rPr>
          <w:sz w:val="6"/>
          <w:szCs w:val="16"/>
        </w:rPr>
        <w:t xml:space="preserve">The similarity between the linear scale black estimated and blue measured section in Figure 4 and the yellow log scale part of Figure 5 apart from the time scale, is self-evident. It has been known for a very long time that microbial growth exerts a pattern of constant population - the lag phase, followed by an exponential phase, by the stationary phase, and finally by the death phase. Because microorganisms grow so rapidly compared with </w:t>
      </w:r>
      <w:proofErr w:type="gramStart"/>
      <w:r w:rsidRPr="00F41028">
        <w:rPr>
          <w:sz w:val="6"/>
          <w:szCs w:val="16"/>
        </w:rPr>
        <w:t>ourselves</w:t>
      </w:r>
      <w:proofErr w:type="gramEnd"/>
      <w:r w:rsidRPr="00F41028">
        <w:rPr>
          <w:sz w:val="6"/>
          <w:szCs w:val="16"/>
        </w:rPr>
        <w:t xml:space="preserve">, we </w:t>
      </w:r>
      <w:proofErr w:type="gramStart"/>
      <w:r w:rsidRPr="00F41028">
        <w:rPr>
          <w:sz w:val="6"/>
          <w:szCs w:val="16"/>
        </w:rPr>
        <w:t>are able to</w:t>
      </w:r>
      <w:proofErr w:type="gramEnd"/>
      <w:r w:rsidRPr="00F41028">
        <w:rPr>
          <w:sz w:val="6"/>
          <w:szCs w:val="16"/>
        </w:rPr>
        <w:t xml:space="preserve"> see what happens especially in instances where the total environment is finite for example in a rain puddle or a petri-dish (in this context our planet is essentially a larger puddle or petri-dish). A sign of hope is that the orange human growth curve predicted for the future in Figure 4 shows a levelling off and the green curve shows a declining population. It is the author’s view that most of the problems the world presently faces aside from natural events, could be solved by some form of population control. This has been known for a very long time but is rarely talked about and even more rarely acted upon.</w:t>
      </w:r>
    </w:p>
    <w:p w14:paraId="0644A395" w14:textId="77777777" w:rsidR="008734F8" w:rsidRPr="00F41028" w:rsidRDefault="008734F8" w:rsidP="008734F8">
      <w:pPr>
        <w:rPr>
          <w:sz w:val="6"/>
          <w:szCs w:val="16"/>
        </w:rPr>
      </w:pPr>
      <w:r w:rsidRPr="00F41028">
        <w:rPr>
          <w:sz w:val="6"/>
          <w:szCs w:val="16"/>
        </w:rPr>
        <w:t xml:space="preserve">A considered wiser and broader way of viewing this would follow the reasoning of philosopher Nick Bostrom (Existential risk prevention as global priority, Global Policy 2013). He advocates that for humanity to avoid existential </w:t>
      </w:r>
      <w:proofErr w:type="gramStart"/>
      <w:r w:rsidRPr="00F41028">
        <w:rPr>
          <w:sz w:val="6"/>
          <w:szCs w:val="16"/>
        </w:rPr>
        <w:t>catastrophe,</w:t>
      </w:r>
      <w:proofErr w:type="gramEnd"/>
      <w:r w:rsidRPr="00F41028">
        <w:rPr>
          <w:sz w:val="6"/>
          <w:szCs w:val="16"/>
        </w:rPr>
        <w:t xml:space="preserve"> we need to develop a sustainable trajectory rather than a sustainable state. He suggests for example, that before we adopt new technology without fully understanding its consequences, we develop intelligently, wisely and with world-body co-ordination. Then we might responsibly adopt new technologies selectively and for the greater good.</w:t>
      </w:r>
    </w:p>
    <w:p w14:paraId="12443C49" w14:textId="77777777" w:rsidR="008734F8" w:rsidRPr="00F41028" w:rsidRDefault="008734F8" w:rsidP="008734F8">
      <w:r>
        <w:t xml:space="preserve">[FIGURE 4 OMITTED FOR FILE SIZE—CLICK </w:t>
      </w:r>
      <w:hyperlink r:id="rId7" w:history="1">
        <w:r w:rsidRPr="008426AA">
          <w:rPr>
            <w:rStyle w:val="Hyperlink"/>
          </w:rPr>
          <w:t>HERE</w:t>
        </w:r>
      </w:hyperlink>
      <w:r>
        <w:t xml:space="preserve"> FOR ORIGINAL]</w:t>
      </w:r>
    </w:p>
    <w:p w14:paraId="5EC975FD" w14:textId="77777777" w:rsidR="008734F8" w:rsidRPr="00F41028" w:rsidRDefault="008734F8" w:rsidP="008734F8">
      <w:pPr>
        <w:rPr>
          <w:sz w:val="6"/>
          <w:szCs w:val="16"/>
        </w:rPr>
      </w:pPr>
      <w:r w:rsidRPr="00F41028">
        <w:rPr>
          <w:sz w:val="6"/>
          <w:szCs w:val="16"/>
        </w:rPr>
        <w:t>Framing this in terms of sociologist the late John Urry’s thinking (The Problem of Energy, Energy &amp; Society; Special Issue: Theory, Culture &amp; Society; 2014) we should not have immediately rushed in to consume fossil fuels once they were discovered but rather, we should have rationed this resource so that amongst other things, it effectively never runs out.</w:t>
      </w:r>
    </w:p>
    <w:p w14:paraId="71C050F6" w14:textId="77777777" w:rsidR="008734F8" w:rsidRPr="00F41028" w:rsidRDefault="008734F8" w:rsidP="008734F8">
      <w:pPr>
        <w:rPr>
          <w:sz w:val="6"/>
          <w:szCs w:val="16"/>
        </w:rPr>
      </w:pPr>
      <w:r w:rsidRPr="00F41028">
        <w:rPr>
          <w:sz w:val="6"/>
          <w:szCs w:val="16"/>
        </w:rPr>
        <w:t xml:space="preserve">In 2008 for the first time, there were more of us in cities than in the country. In 1975 there were three megacities in the world with a population above 10 million people. In 2011 the National Geographic reported that there were 21 megacities and predicted that by 2050, 70% of us will live in urban areas. The somewhat crass comment was made that if all 7 billion of us stand shoulder to shoulder, we will only fill Los Angeles (National Geographic, 30Oct2011). This was by </w:t>
      </w:r>
      <w:proofErr w:type="gramStart"/>
      <w:r w:rsidRPr="00F41028">
        <w:rPr>
          <w:sz w:val="6"/>
          <w:szCs w:val="16"/>
        </w:rPr>
        <w:t>way of</w:t>
      </w:r>
      <w:proofErr w:type="gramEnd"/>
      <w:r w:rsidRPr="00F41028">
        <w:rPr>
          <w:sz w:val="6"/>
          <w:szCs w:val="16"/>
        </w:rPr>
        <w:t xml:space="preserve"> illustration of the fact that it is not space that we need but balance.</w:t>
      </w:r>
    </w:p>
    <w:p w14:paraId="79EED657" w14:textId="77777777" w:rsidR="008734F8" w:rsidRPr="00F41028" w:rsidRDefault="008734F8" w:rsidP="008734F8">
      <w:pPr>
        <w:rPr>
          <w:sz w:val="6"/>
          <w:szCs w:val="16"/>
        </w:rPr>
      </w:pPr>
      <w:r w:rsidRPr="00F41028">
        <w:rPr>
          <w:sz w:val="6"/>
          <w:szCs w:val="16"/>
        </w:rPr>
        <w:t>Presently 5% of us consume 23% of the world’s energy, 13% of us do not have clean drinking water and 38% of us lack adequate sanitation. Our water tables are falling, soil is eroding, glaciers are melting and fish are dying.</w:t>
      </w:r>
    </w:p>
    <w:p w14:paraId="5AA1B3E0" w14:textId="77777777" w:rsidR="008734F8" w:rsidRPr="008426AA" w:rsidRDefault="008734F8" w:rsidP="008734F8">
      <w:r>
        <w:t xml:space="preserve">[FIGURE 5 OMITTED FOR FILE SIZE—CLICK </w:t>
      </w:r>
      <w:hyperlink r:id="rId8" w:history="1">
        <w:r w:rsidRPr="008426AA">
          <w:rPr>
            <w:rStyle w:val="Hyperlink"/>
          </w:rPr>
          <w:t>HERE</w:t>
        </w:r>
      </w:hyperlink>
      <w:r>
        <w:t xml:space="preserve"> FOR ORIGINAL]</w:t>
      </w:r>
    </w:p>
    <w:p w14:paraId="087E845A" w14:textId="77777777" w:rsidR="008734F8" w:rsidRPr="00F41028" w:rsidRDefault="008734F8" w:rsidP="008734F8">
      <w:pPr>
        <w:rPr>
          <w:sz w:val="6"/>
          <w:szCs w:val="16"/>
        </w:rPr>
      </w:pPr>
      <w:r w:rsidRPr="00F41028">
        <w:rPr>
          <w:sz w:val="6"/>
          <w:szCs w:val="16"/>
        </w:rPr>
        <w:t>2.2 Literature review in summary (source I F Thomas thesis)</w:t>
      </w:r>
    </w:p>
    <w:p w14:paraId="78A81A5A" w14:textId="77777777" w:rsidR="008734F8" w:rsidRPr="00F41028" w:rsidRDefault="008734F8" w:rsidP="008734F8">
      <w:pPr>
        <w:rPr>
          <w:sz w:val="6"/>
          <w:szCs w:val="16"/>
        </w:rPr>
      </w:pPr>
      <w:r w:rsidRPr="00F41028">
        <w:rPr>
          <w:sz w:val="6"/>
          <w:szCs w:val="16"/>
        </w:rPr>
        <w:t xml:space="preserve">Sharif presents a valuable insight into how we might responsibly control the global population by recognising that people in poor countries and in particular, women in poor countries, are just as able to make wise choices as we are despite their circumstances. Out of this he advocates providing resources for poor countries and educating their people </w:t>
      </w:r>
      <w:proofErr w:type="gramStart"/>
      <w:r w:rsidRPr="00F41028">
        <w:rPr>
          <w:sz w:val="6"/>
          <w:szCs w:val="16"/>
        </w:rPr>
        <w:t>as a way to</w:t>
      </w:r>
      <w:proofErr w:type="gramEnd"/>
      <w:r w:rsidRPr="00F41028">
        <w:rPr>
          <w:sz w:val="6"/>
          <w:szCs w:val="16"/>
        </w:rPr>
        <w:t xml:space="preserve"> stabilise the world’s population. The author agrees with the wisdom of this but suggests that the task is too difficult to achieve quickly and that therefore we need also to consider other means.</w:t>
      </w:r>
    </w:p>
    <w:p w14:paraId="6407EE99" w14:textId="77777777" w:rsidR="008734F8" w:rsidRPr="00F41028" w:rsidRDefault="008734F8" w:rsidP="008734F8">
      <w:pPr>
        <w:rPr>
          <w:sz w:val="6"/>
          <w:szCs w:val="16"/>
        </w:rPr>
      </w:pPr>
      <w:r w:rsidRPr="00F41028">
        <w:rPr>
          <w:sz w:val="6"/>
          <w:szCs w:val="16"/>
        </w:rPr>
        <w:t xml:space="preserve">Mace indicates that all women given the opportunity, would have fewer children spaced further apart. She abhors suggestions that poorer country populations need to quell their high birth rates before it becomes ‘bothersome for the rest of </w:t>
      </w:r>
      <w:proofErr w:type="gramStart"/>
      <w:r w:rsidRPr="00F41028">
        <w:rPr>
          <w:sz w:val="6"/>
          <w:szCs w:val="16"/>
        </w:rPr>
        <w:t>us’.</w:t>
      </w:r>
      <w:proofErr w:type="gramEnd"/>
      <w:r w:rsidRPr="00F41028">
        <w:rPr>
          <w:sz w:val="6"/>
          <w:szCs w:val="16"/>
        </w:rPr>
        <w:t xml:space="preserve"> Rather she says, it is we in the developed world who need to curb our massive usage of the commons in order that all people have a reasonable share of them. The author accepts that we should do something about this, not the poorer people, for example by becoming demonstrably frugal with natural resources and learning to be satisfied with less.</w:t>
      </w:r>
    </w:p>
    <w:p w14:paraId="1F593FD2" w14:textId="77777777" w:rsidR="008734F8" w:rsidRPr="00F41028" w:rsidRDefault="008734F8" w:rsidP="008734F8">
      <w:pPr>
        <w:rPr>
          <w:sz w:val="6"/>
          <w:szCs w:val="16"/>
        </w:rPr>
      </w:pPr>
      <w:r w:rsidRPr="00F41028">
        <w:rPr>
          <w:sz w:val="6"/>
          <w:szCs w:val="16"/>
        </w:rPr>
        <w:t xml:space="preserve">Taagapera establishes a mathematical model which appears reasonably capable of predicting population changes, called the ‘tamed quasi-hyperbolic function’ and that any improvement of this model must include the exponential growth potential of any biological species, Earth’s limited carrying capacity, and the impact of technological change. He also suggests that wide-scale colonisation of space beyond Earth would boost ultimate carrying capacity. The author applauds this modelling effort </w:t>
      </w:r>
      <w:proofErr w:type="gramStart"/>
      <w:r w:rsidRPr="00F41028">
        <w:rPr>
          <w:sz w:val="6"/>
          <w:szCs w:val="16"/>
        </w:rPr>
        <w:t>in particular because</w:t>
      </w:r>
      <w:proofErr w:type="gramEnd"/>
      <w:r w:rsidRPr="00F41028">
        <w:rPr>
          <w:sz w:val="6"/>
          <w:szCs w:val="16"/>
        </w:rPr>
        <w:t xml:space="preserve"> it accords with the UN prediction of 10 billion by 2100 (2016, 7.6 billion). The author is also in agreement with his suggestion that populating other extra-terrestrial locations will assist our current demise but has the view that this is not presently practical. The author also suggests that given that we know that our exponentially growing population is on the brink of collapse, we should just get on and start to control it.</w:t>
      </w:r>
    </w:p>
    <w:p w14:paraId="3DF225C5" w14:textId="77777777" w:rsidR="008734F8" w:rsidRPr="00F41028" w:rsidRDefault="008734F8" w:rsidP="008734F8">
      <w:pPr>
        <w:rPr>
          <w:sz w:val="6"/>
          <w:szCs w:val="16"/>
        </w:rPr>
      </w:pPr>
      <w:r w:rsidRPr="00F41028">
        <w:rPr>
          <w:sz w:val="6"/>
          <w:szCs w:val="16"/>
        </w:rPr>
        <w:t xml:space="preserve">Karamouzian favours the recent shift in Iranian population control away from the post-1989 Rafsanjani-led reintroduction of family planning, again banning or severely repressing it. He claims that this is showing a reduction in population and that notwithstanding the new stricter policy, he claims that contraception is still available and that the new policy does not create health concerns. Aloosh claims conversely that the Iranian birth rate decline started well before the recent policy change*, that contraception is not now available and that there are penalties for anyone offering it. </w:t>
      </w:r>
      <w:proofErr w:type="gramStart"/>
      <w:r w:rsidRPr="00F41028">
        <w:rPr>
          <w:sz w:val="6"/>
          <w:szCs w:val="16"/>
        </w:rPr>
        <w:t>Consequently</w:t>
      </w:r>
      <w:proofErr w:type="gramEnd"/>
      <w:r w:rsidRPr="00F41028">
        <w:rPr>
          <w:sz w:val="6"/>
          <w:szCs w:val="16"/>
        </w:rPr>
        <w:t xml:space="preserve"> there are major health concerns associated with the new policy. He also says that the population figures have been manipulated to support the change. Erfani shows that the principal cause of the success of Iran’s former family planning policy is attributed to increased demand for fertility reduction produced by the rapid socio-economic change which followed the 1989 re-introduction of family planning after the 1979 revolution** banned it. The author tends to agree with the views expressed in support of the earlier, 1989 population program and like the World Health Organisation and others, regards Iran as an important country to watch.</w:t>
      </w:r>
    </w:p>
    <w:p w14:paraId="0D9FBF2D" w14:textId="77777777" w:rsidR="008734F8" w:rsidRPr="00F41028" w:rsidRDefault="008734F8" w:rsidP="008734F8">
      <w:pPr>
        <w:rPr>
          <w:sz w:val="6"/>
          <w:szCs w:val="16"/>
        </w:rPr>
      </w:pPr>
      <w:r w:rsidRPr="00F41028">
        <w:rPr>
          <w:sz w:val="6"/>
          <w:szCs w:val="16"/>
        </w:rPr>
        <w:t xml:space="preserve">Borrie suggested that the doomsayers have been proved wrong </w:t>
      </w:r>
      <w:proofErr w:type="gramStart"/>
      <w:r w:rsidRPr="00F41028">
        <w:rPr>
          <w:sz w:val="6"/>
          <w:szCs w:val="16"/>
        </w:rPr>
        <w:t>as a result of</w:t>
      </w:r>
      <w:proofErr w:type="gramEnd"/>
      <w:r w:rsidRPr="00F41028">
        <w:rPr>
          <w:sz w:val="6"/>
          <w:szCs w:val="16"/>
        </w:rPr>
        <w:t xml:space="preserve"> technological advances on the one hand and our continuing exploitation of the environment and other species that </w:t>
      </w:r>
      <w:proofErr w:type="gramStart"/>
      <w:r w:rsidRPr="00F41028">
        <w:rPr>
          <w:sz w:val="6"/>
          <w:szCs w:val="16"/>
        </w:rPr>
        <w:t>is</w:t>
      </w:r>
      <w:proofErr w:type="gramEnd"/>
      <w:r w:rsidRPr="00F41028">
        <w:rPr>
          <w:sz w:val="6"/>
          <w:szCs w:val="16"/>
        </w:rPr>
        <w:t xml:space="preserve"> the commons, on the other. Meier presents a </w:t>
      </w:r>
      <w:proofErr w:type="gramStart"/>
      <w:r w:rsidRPr="00F41028">
        <w:rPr>
          <w:sz w:val="6"/>
          <w:szCs w:val="16"/>
        </w:rPr>
        <w:t>first class</w:t>
      </w:r>
      <w:proofErr w:type="gramEnd"/>
      <w:r w:rsidRPr="00F41028">
        <w:rPr>
          <w:sz w:val="6"/>
          <w:szCs w:val="16"/>
        </w:rPr>
        <w:t xml:space="preserve"> appraisal of past impacts on population and is enlightening regarding the near complete extinction of </w:t>
      </w:r>
      <w:proofErr w:type="gramStart"/>
      <w:r w:rsidRPr="00F41028">
        <w:rPr>
          <w:sz w:val="6"/>
          <w:szCs w:val="16"/>
        </w:rPr>
        <w:t>a number of</w:t>
      </w:r>
      <w:proofErr w:type="gramEnd"/>
      <w:r w:rsidRPr="00F41028">
        <w:rPr>
          <w:sz w:val="6"/>
          <w:szCs w:val="16"/>
        </w:rPr>
        <w:t xml:space="preserve"> former indigenous peoples such as North American Indians, Maoris, Domenicans and Tasmanians. He does not mention the indigenous Australian people which is surprising. Estimates of their pre-settlement numbers range from 315,000 to 750,000 and by the 1920s, they were reduced to between 50,000 and 90,000. As Jones indicates, the wiping out of an estimated 90% of the Australian indigenous people by 1900 was caused principally by diseases such as smallpox, chickenpox, influenza, measles and venereal disease, although it is known that violence and poisonings were significant as was driving the people from their lands, from their water supply and from their known habitats.</w:t>
      </w:r>
    </w:p>
    <w:p w14:paraId="4475D533" w14:textId="77777777" w:rsidR="008734F8" w:rsidRPr="00F41028" w:rsidRDefault="008734F8" w:rsidP="008734F8">
      <w:pPr>
        <w:rPr>
          <w:sz w:val="6"/>
          <w:szCs w:val="16"/>
        </w:rPr>
      </w:pPr>
      <w:r w:rsidRPr="00F41028">
        <w:rPr>
          <w:sz w:val="6"/>
          <w:szCs w:val="16"/>
        </w:rPr>
        <w:t>The author considers Meier’s overview a worthy starting point for students wishing to understand population science (demography) and population control. The author also adds that Caldwell despite his eminence as a demographer like Borrie, claims that Australia has the potential to significantly increase its current population. At his time (1963), this may have appeared to be the case.</w:t>
      </w:r>
    </w:p>
    <w:p w14:paraId="7780D3AD" w14:textId="77777777" w:rsidR="008734F8" w:rsidRPr="00F41028" w:rsidRDefault="008734F8" w:rsidP="008734F8">
      <w:pPr>
        <w:rPr>
          <w:sz w:val="6"/>
          <w:szCs w:val="16"/>
        </w:rPr>
      </w:pPr>
      <w:r w:rsidRPr="00F41028">
        <w:rPr>
          <w:sz w:val="6"/>
          <w:szCs w:val="16"/>
        </w:rPr>
        <w:t xml:space="preserve">The more recent, Australia-specific studies by Jones and Butler emphasise the unique situation in this country in that 66% of the population </w:t>
      </w:r>
      <w:proofErr w:type="gramStart"/>
      <w:r w:rsidRPr="00F41028">
        <w:rPr>
          <w:sz w:val="6"/>
          <w:szCs w:val="16"/>
        </w:rPr>
        <w:t>is located in</w:t>
      </w:r>
      <w:proofErr w:type="gramEnd"/>
      <w:r w:rsidRPr="00F41028">
        <w:rPr>
          <w:sz w:val="6"/>
          <w:szCs w:val="16"/>
        </w:rPr>
        <w:t xml:space="preserve"> five large, dispersed cities occupying 3% of the land mass and that much of the remainder is close to being uninhabitable. Jones reports that in a study of 270 submissions, 90% favoured stabilising or reducing the Australian population which at the time of the study (2004), was 20 million and is currently 24 million. Jones also suggests that the real driver for post-war population increase and workforce increase, was related to the military threat from countries to the north. He suggests that these threats are now less. The author recalls in the early 1980s during his training with the Royal Australian Electrical and Mechanical Engineers (RAEME), how the army described the threat as being from ‘Musoria’ and the people of that country as being the ‘Musorians’. Military policy at that time was to defend Australia only as far north as a horizontal line drawn centrally across the continent and to let the northern half go. This was clearly not well understood by the </w:t>
      </w:r>
      <w:proofErr w:type="gramStart"/>
      <w:r w:rsidRPr="00F41028">
        <w:rPr>
          <w:sz w:val="6"/>
          <w:szCs w:val="16"/>
        </w:rPr>
        <w:t>general public</w:t>
      </w:r>
      <w:proofErr w:type="gramEnd"/>
      <w:r w:rsidRPr="00F41028">
        <w:rPr>
          <w:sz w:val="6"/>
          <w:szCs w:val="16"/>
        </w:rPr>
        <w:t xml:space="preserve"> at that time and indeed, it is not known whether this remains our country’s defence policy.</w:t>
      </w:r>
    </w:p>
    <w:p w14:paraId="24457EFF" w14:textId="77777777" w:rsidR="008734F8" w:rsidRPr="00F41028" w:rsidRDefault="008734F8" w:rsidP="008734F8">
      <w:pPr>
        <w:rPr>
          <w:sz w:val="6"/>
          <w:szCs w:val="16"/>
        </w:rPr>
      </w:pPr>
      <w:r w:rsidRPr="00F41028">
        <w:rPr>
          <w:sz w:val="6"/>
          <w:szCs w:val="16"/>
        </w:rPr>
        <w:t>2.3 Conclusions on population</w:t>
      </w:r>
    </w:p>
    <w:p w14:paraId="1925CCE3" w14:textId="77777777" w:rsidR="008734F8" w:rsidRPr="00F41028" w:rsidRDefault="008734F8" w:rsidP="008734F8">
      <w:pPr>
        <w:rPr>
          <w:sz w:val="6"/>
          <w:szCs w:val="16"/>
        </w:rPr>
      </w:pPr>
      <w:r w:rsidRPr="00F41028">
        <w:rPr>
          <w:sz w:val="6"/>
          <w:szCs w:val="16"/>
        </w:rPr>
        <w:t xml:space="preserve">Generalised feelings throughout these works are of (a) dismay in demographers not recognising the limitations of continuing economic growth, (b) a need for demographers and environmental scientists to work together, (c) a need for much more research to establish facts pertaining to appropriate levels of population, and (d) that there are no easy or quick solutions. The author ahead of studying of these learned works, had the view that enough is known to demonstrate that we globally, are already at an unsustainable population level, that we collectively need to stop destroying the environment including species other than ourselves and that we need to care for all members of our own species as well as reproducing ourselves sustainably. Nothing in these works points any differently to this view and many of the above workers and seven others not cited here recognise this for example, in the following </w:t>
      </w:r>
      <w:proofErr w:type="gramStart"/>
      <w:r w:rsidRPr="00F41028">
        <w:rPr>
          <w:sz w:val="6"/>
          <w:szCs w:val="16"/>
        </w:rPr>
        <w:t>quotes :</w:t>
      </w:r>
      <w:proofErr w:type="gramEnd"/>
      <w:r w:rsidRPr="00F41028">
        <w:rPr>
          <w:sz w:val="6"/>
          <w:szCs w:val="16"/>
        </w:rPr>
        <w:t>-</w:t>
      </w:r>
    </w:p>
    <w:p w14:paraId="5A31E88B" w14:textId="77777777" w:rsidR="008734F8" w:rsidRPr="00F41028" w:rsidRDefault="008734F8" w:rsidP="008734F8">
      <w:pPr>
        <w:ind w:left="720"/>
        <w:rPr>
          <w:sz w:val="6"/>
          <w:szCs w:val="16"/>
        </w:rPr>
      </w:pPr>
      <w:r w:rsidRPr="00F41028">
        <w:rPr>
          <w:sz w:val="6"/>
          <w:szCs w:val="16"/>
        </w:rPr>
        <w:t>• The ‘Irrational fertility behaviour hypothesis’ (that women in poor countries do not behave rationally) is fundamentally flawed and should be replaced with the ‘Rational fertility behaviour hypothesis’.</w:t>
      </w:r>
    </w:p>
    <w:p w14:paraId="47B312A8" w14:textId="77777777" w:rsidR="008734F8" w:rsidRPr="00F41028" w:rsidRDefault="008734F8" w:rsidP="008734F8">
      <w:pPr>
        <w:ind w:left="720"/>
        <w:rPr>
          <w:sz w:val="6"/>
          <w:szCs w:val="16"/>
        </w:rPr>
      </w:pPr>
      <w:r w:rsidRPr="00F41028">
        <w:rPr>
          <w:sz w:val="6"/>
          <w:szCs w:val="16"/>
        </w:rPr>
        <w:t>• All women including those in poverty would prefer to start having children later, to finish having them earlier and to space them further apart.</w:t>
      </w:r>
    </w:p>
    <w:p w14:paraId="3BDFA208" w14:textId="77777777" w:rsidR="008734F8" w:rsidRPr="00F41028" w:rsidRDefault="008734F8" w:rsidP="008734F8">
      <w:pPr>
        <w:ind w:left="720"/>
        <w:rPr>
          <w:sz w:val="6"/>
          <w:szCs w:val="16"/>
        </w:rPr>
      </w:pPr>
      <w:r w:rsidRPr="00F41028">
        <w:rPr>
          <w:sz w:val="6"/>
          <w:szCs w:val="16"/>
        </w:rPr>
        <w:t>• The World Health Organisation has commended Iran for its former birth control program.</w:t>
      </w:r>
    </w:p>
    <w:p w14:paraId="0D57CF12" w14:textId="77777777" w:rsidR="008734F8" w:rsidRPr="00F41028" w:rsidRDefault="008734F8" w:rsidP="008734F8">
      <w:pPr>
        <w:ind w:left="720"/>
        <w:rPr>
          <w:sz w:val="6"/>
          <w:szCs w:val="16"/>
        </w:rPr>
      </w:pPr>
      <w:r w:rsidRPr="00F41028">
        <w:rPr>
          <w:sz w:val="6"/>
          <w:szCs w:val="16"/>
        </w:rPr>
        <w:t>• Present and prospective growth rates cannot be maintained indefinitely.</w:t>
      </w:r>
    </w:p>
    <w:p w14:paraId="7CAFA7EC" w14:textId="77777777" w:rsidR="008734F8" w:rsidRPr="00F41028" w:rsidRDefault="008734F8" w:rsidP="008734F8">
      <w:pPr>
        <w:ind w:left="720"/>
        <w:rPr>
          <w:sz w:val="6"/>
          <w:szCs w:val="16"/>
        </w:rPr>
      </w:pPr>
      <w:r w:rsidRPr="00F41028">
        <w:rPr>
          <w:sz w:val="6"/>
          <w:szCs w:val="16"/>
        </w:rPr>
        <w:t xml:space="preserve">The way to ensure that your children don’t starve to death is not to have so many; </w:t>
      </w:r>
      <w:proofErr w:type="gramStart"/>
      <w:r w:rsidRPr="00F41028">
        <w:rPr>
          <w:sz w:val="6"/>
          <w:szCs w:val="16"/>
        </w:rPr>
        <w:t>unfortunately</w:t>
      </w:r>
      <w:proofErr w:type="gramEnd"/>
      <w:r w:rsidRPr="00F41028">
        <w:rPr>
          <w:sz w:val="6"/>
          <w:szCs w:val="16"/>
        </w:rPr>
        <w:t xml:space="preserve"> this alone will not work. The way to ensure that your children don’t starve to death is to make sure everyone else doesn’t have so many. This is the epitome of the ‘Tragedy of the </w:t>
      </w:r>
      <w:proofErr w:type="gramStart"/>
      <w:r w:rsidRPr="00F41028">
        <w:rPr>
          <w:sz w:val="6"/>
          <w:szCs w:val="16"/>
        </w:rPr>
        <w:t>Commons’.</w:t>
      </w:r>
      <w:proofErr w:type="gramEnd"/>
    </w:p>
    <w:p w14:paraId="79CA0663" w14:textId="77777777" w:rsidR="008734F8" w:rsidRPr="00F41028" w:rsidRDefault="008734F8" w:rsidP="008734F8">
      <w:pPr>
        <w:ind w:left="720"/>
        <w:rPr>
          <w:sz w:val="6"/>
          <w:szCs w:val="16"/>
        </w:rPr>
      </w:pPr>
      <w:r w:rsidRPr="00F41028">
        <w:rPr>
          <w:sz w:val="6"/>
          <w:szCs w:val="16"/>
        </w:rPr>
        <w:t xml:space="preserve">• Demographic growth rates of today </w:t>
      </w:r>
      <w:proofErr w:type="gramStart"/>
      <w:r w:rsidRPr="00F41028">
        <w:rPr>
          <w:sz w:val="6"/>
          <w:szCs w:val="16"/>
        </w:rPr>
        <w:t>are a reflection of</w:t>
      </w:r>
      <w:proofErr w:type="gramEnd"/>
      <w:r w:rsidRPr="00F41028">
        <w:rPr>
          <w:sz w:val="6"/>
          <w:szCs w:val="16"/>
        </w:rPr>
        <w:t xml:space="preserve"> the triumph of man over environment through the application of science. Author’s comment … This ‘triumph’ will only be complete when fertility is brought into line with low mortality rates and more particularly, when a sustainable fertility level is achieved. Such a level also needs us to realise equal rights for all flora and fauna – not just we humans, collective Jainism perhaps.</w:t>
      </w:r>
    </w:p>
    <w:p w14:paraId="5663F555" w14:textId="77777777" w:rsidR="008734F8" w:rsidRPr="00F41028" w:rsidRDefault="008734F8" w:rsidP="008734F8">
      <w:pPr>
        <w:ind w:left="720"/>
        <w:rPr>
          <w:sz w:val="6"/>
          <w:szCs w:val="16"/>
        </w:rPr>
      </w:pPr>
      <w:r w:rsidRPr="00F41028">
        <w:rPr>
          <w:sz w:val="6"/>
          <w:szCs w:val="16"/>
        </w:rPr>
        <w:t>• In 1971 Borrie predicted a world population in 2000 of 7.5 billion (currently 7.6 billion).</w:t>
      </w:r>
    </w:p>
    <w:p w14:paraId="53C790F9" w14:textId="77777777" w:rsidR="008734F8" w:rsidRPr="00F41028" w:rsidRDefault="008734F8" w:rsidP="008734F8">
      <w:pPr>
        <w:ind w:left="720"/>
        <w:rPr>
          <w:sz w:val="6"/>
          <w:szCs w:val="16"/>
        </w:rPr>
      </w:pPr>
      <w:r w:rsidRPr="00F41028">
        <w:rPr>
          <w:sz w:val="6"/>
          <w:szCs w:val="16"/>
        </w:rPr>
        <w:t>• In 1816 Thomas Malthus described our losing battle between exponential population growth and arithmetically increasing food production.</w:t>
      </w:r>
    </w:p>
    <w:p w14:paraId="2A118B28" w14:textId="77777777" w:rsidR="008734F8" w:rsidRPr="00F41028" w:rsidRDefault="008734F8" w:rsidP="008734F8">
      <w:pPr>
        <w:ind w:left="720"/>
        <w:rPr>
          <w:sz w:val="6"/>
          <w:szCs w:val="16"/>
        </w:rPr>
      </w:pPr>
      <w:r w:rsidRPr="00F41028">
        <w:rPr>
          <w:sz w:val="6"/>
          <w:szCs w:val="16"/>
        </w:rPr>
        <w:t>• To provide everyone with at least a basic form of living requires richer countries to reduce their level of affluence, something which will not be easy.</w:t>
      </w:r>
    </w:p>
    <w:p w14:paraId="7E144A2E" w14:textId="77777777" w:rsidR="008734F8" w:rsidRPr="00F41028" w:rsidRDefault="008734F8" w:rsidP="008734F8">
      <w:pPr>
        <w:ind w:left="720"/>
        <w:rPr>
          <w:sz w:val="6"/>
          <w:szCs w:val="16"/>
        </w:rPr>
      </w:pPr>
      <w:r w:rsidRPr="00F41028">
        <w:rPr>
          <w:sz w:val="6"/>
          <w:szCs w:val="16"/>
        </w:rPr>
        <w:t>• Australia explicitly supported the position at the 1994 United Nations International Conference on World Population and Development in Cairo that all countries have a responsibility to stabilise their populations.</w:t>
      </w:r>
    </w:p>
    <w:p w14:paraId="6B6EBFF1" w14:textId="77777777" w:rsidR="008734F8" w:rsidRPr="00F41028" w:rsidRDefault="008734F8" w:rsidP="008734F8">
      <w:pPr>
        <w:ind w:left="720"/>
        <w:rPr>
          <w:sz w:val="6"/>
          <w:szCs w:val="16"/>
        </w:rPr>
      </w:pPr>
      <w:r w:rsidRPr="00F41028">
        <w:rPr>
          <w:sz w:val="6"/>
          <w:szCs w:val="16"/>
        </w:rPr>
        <w:t>• Humanity is exhausting its stock of easily recoverable coal, oil and gas (sources of compressed portable energy that have made the industrial revolution and modern civilisation possible) and is greatly reducing stocks of easily available fresh water, fertile soil, fish and pollution sinks. Author’s comment … the low hanging fruit is nearly all gone.</w:t>
      </w:r>
    </w:p>
    <w:p w14:paraId="12C67CDC" w14:textId="77777777" w:rsidR="008734F8" w:rsidRPr="00F41028" w:rsidRDefault="008734F8" w:rsidP="008734F8">
      <w:pPr>
        <w:ind w:left="720"/>
        <w:rPr>
          <w:sz w:val="6"/>
          <w:szCs w:val="16"/>
        </w:rPr>
      </w:pPr>
      <w:r w:rsidRPr="00F41028">
        <w:rPr>
          <w:sz w:val="6"/>
          <w:szCs w:val="16"/>
        </w:rPr>
        <w:t>• Optimum populations exist for any given set of technology and resources.</w:t>
      </w:r>
    </w:p>
    <w:p w14:paraId="63B0C495" w14:textId="77777777" w:rsidR="008734F8" w:rsidRPr="00F41028" w:rsidRDefault="008734F8" w:rsidP="008734F8">
      <w:pPr>
        <w:ind w:left="720"/>
        <w:rPr>
          <w:sz w:val="6"/>
          <w:szCs w:val="16"/>
        </w:rPr>
      </w:pPr>
      <w:r w:rsidRPr="00F41028">
        <w:rPr>
          <w:sz w:val="6"/>
          <w:szCs w:val="16"/>
        </w:rPr>
        <w:t>• Like most mainstream demographers, conventional economists pay little attention to potential environmental and social constraints upon future population scenarios.</w:t>
      </w:r>
    </w:p>
    <w:p w14:paraId="0F727EF8" w14:textId="77777777" w:rsidR="008734F8" w:rsidRPr="00F41028" w:rsidRDefault="008734F8" w:rsidP="008734F8">
      <w:pPr>
        <w:ind w:left="720"/>
        <w:rPr>
          <w:sz w:val="6"/>
          <w:szCs w:val="16"/>
        </w:rPr>
      </w:pPr>
      <w:r w:rsidRPr="00F41028">
        <w:rPr>
          <w:sz w:val="6"/>
          <w:szCs w:val="16"/>
        </w:rPr>
        <w:t>• The economy is a wholly owned subsidiary of the environment and not the other way round.</w:t>
      </w:r>
    </w:p>
    <w:p w14:paraId="367DA6B8" w14:textId="77777777" w:rsidR="008734F8" w:rsidRPr="00F41028" w:rsidRDefault="008734F8" w:rsidP="008734F8">
      <w:pPr>
        <w:ind w:left="720"/>
        <w:rPr>
          <w:sz w:val="6"/>
          <w:szCs w:val="16"/>
        </w:rPr>
      </w:pPr>
      <w:r w:rsidRPr="00F41028">
        <w:rPr>
          <w:sz w:val="6"/>
          <w:szCs w:val="16"/>
        </w:rPr>
        <w:t>• Describing the demise of Easter Island as ‘ecocide’ may be little more than a modern myth.</w:t>
      </w:r>
    </w:p>
    <w:p w14:paraId="0D71A448" w14:textId="77777777" w:rsidR="008734F8" w:rsidRPr="00F41028" w:rsidRDefault="008734F8" w:rsidP="008734F8">
      <w:pPr>
        <w:rPr>
          <w:sz w:val="6"/>
          <w:szCs w:val="16"/>
        </w:rPr>
      </w:pPr>
      <w:r w:rsidRPr="00F41028">
        <w:rPr>
          <w:sz w:val="6"/>
          <w:szCs w:val="16"/>
        </w:rPr>
        <w:t xml:space="preserve">Perhaps it is relatively unqualified, highly intelligent and very active individuals who are best equipped to get the population message across to the </w:t>
      </w:r>
      <w:proofErr w:type="gramStart"/>
      <w:r w:rsidRPr="00F41028">
        <w:rPr>
          <w:sz w:val="6"/>
          <w:szCs w:val="16"/>
        </w:rPr>
        <w:t>general public</w:t>
      </w:r>
      <w:proofErr w:type="gramEnd"/>
      <w:r w:rsidRPr="00F41028">
        <w:rPr>
          <w:sz w:val="6"/>
          <w:szCs w:val="16"/>
        </w:rPr>
        <w:t xml:space="preserve">. Academia clearly has its </w:t>
      </w:r>
      <w:proofErr w:type="gramStart"/>
      <w:r w:rsidRPr="00F41028">
        <w:rPr>
          <w:sz w:val="6"/>
          <w:szCs w:val="16"/>
        </w:rPr>
        <w:t>place</w:t>
      </w:r>
      <w:proofErr w:type="gramEnd"/>
      <w:r w:rsidRPr="00F41028">
        <w:rPr>
          <w:sz w:val="6"/>
          <w:szCs w:val="16"/>
        </w:rPr>
        <w:t xml:space="preserve"> but the front-people are the likes of entrepreneur and adventurer Dick Smith who is doing the job so well. May there be more of both.</w:t>
      </w:r>
    </w:p>
    <w:p w14:paraId="5BB823EA" w14:textId="77777777" w:rsidR="008734F8" w:rsidRPr="00F41028" w:rsidRDefault="008734F8" w:rsidP="008734F8">
      <w:pPr>
        <w:rPr>
          <w:sz w:val="6"/>
          <w:szCs w:val="16"/>
        </w:rPr>
      </w:pPr>
      <w:r w:rsidRPr="00F41028">
        <w:rPr>
          <w:sz w:val="6"/>
          <w:szCs w:val="16"/>
        </w:rPr>
        <w:t>3 Economic degrowth</w:t>
      </w:r>
    </w:p>
    <w:p w14:paraId="4246A5F8" w14:textId="77777777" w:rsidR="008734F8" w:rsidRPr="00F41028" w:rsidRDefault="008734F8" w:rsidP="008734F8">
      <w:pPr>
        <w:rPr>
          <w:sz w:val="6"/>
          <w:szCs w:val="16"/>
        </w:rPr>
      </w:pPr>
      <w:r w:rsidRPr="00F41028">
        <w:rPr>
          <w:sz w:val="6"/>
          <w:szCs w:val="16"/>
        </w:rPr>
        <w:t>3.1 Introduction</w:t>
      </w:r>
    </w:p>
    <w:p w14:paraId="2B59EC64" w14:textId="77777777" w:rsidR="008734F8" w:rsidRPr="00F41028" w:rsidRDefault="008734F8" w:rsidP="008734F8">
      <w:pPr>
        <w:rPr>
          <w:sz w:val="6"/>
          <w:szCs w:val="16"/>
        </w:rPr>
      </w:pPr>
      <w:r w:rsidRPr="00F41028">
        <w:rPr>
          <w:sz w:val="6"/>
          <w:szCs w:val="16"/>
        </w:rPr>
        <w:t xml:space="preserve">Most fear this as being a reversion back to cave man living. Although it might involve less hours of employment per individual and greater sharing of ‘the commons’, it is fairer </w:t>
      </w:r>
      <w:proofErr w:type="gramStart"/>
      <w:r w:rsidRPr="00F41028">
        <w:rPr>
          <w:sz w:val="6"/>
          <w:szCs w:val="16"/>
        </w:rPr>
        <w:t>and also</w:t>
      </w:r>
      <w:proofErr w:type="gramEnd"/>
      <w:r w:rsidRPr="00F41028">
        <w:rPr>
          <w:sz w:val="6"/>
          <w:szCs w:val="16"/>
        </w:rPr>
        <w:t xml:space="preserve"> less traumatic than the inevitable global collapse if we keep on the way we are. Sharing of the commons needs to be equal among all human beings and all other species. When most people consider it important to protect </w:t>
      </w:r>
      <w:proofErr w:type="gramStart"/>
      <w:r w:rsidRPr="00F41028">
        <w:rPr>
          <w:sz w:val="6"/>
          <w:szCs w:val="16"/>
        </w:rPr>
        <w:t>flora,</w:t>
      </w:r>
      <w:proofErr w:type="gramEnd"/>
      <w:r w:rsidRPr="00F41028">
        <w:rPr>
          <w:sz w:val="6"/>
          <w:szCs w:val="16"/>
        </w:rPr>
        <w:t xml:space="preserve"> and fauna species other than humans, they are driven by the potential good which may result for humans by doing so. What we need to do is to share and protect </w:t>
      </w:r>
      <w:proofErr w:type="gramStart"/>
      <w:r w:rsidRPr="00F41028">
        <w:rPr>
          <w:sz w:val="6"/>
          <w:szCs w:val="16"/>
        </w:rPr>
        <w:t>all of</w:t>
      </w:r>
      <w:proofErr w:type="gramEnd"/>
      <w:r w:rsidRPr="00F41028">
        <w:rPr>
          <w:sz w:val="6"/>
          <w:szCs w:val="16"/>
        </w:rPr>
        <w:t xml:space="preserve"> the commons because it is morally right to do so. How often do we consider the deaths of birds when a jet aircraft strikes them - we usually only think of the demise of the aircraft and of its occupants. Similarly, we see the solution to the rapidly growing suburban kangaroo population as being to ‘cull’ them. We see </w:t>
      </w:r>
      <w:proofErr w:type="gramStart"/>
      <w:r w:rsidRPr="00F41028">
        <w:rPr>
          <w:sz w:val="6"/>
          <w:szCs w:val="16"/>
        </w:rPr>
        <w:t>road-kill</w:t>
      </w:r>
      <w:proofErr w:type="gramEnd"/>
      <w:r w:rsidRPr="00F41028">
        <w:rPr>
          <w:sz w:val="6"/>
          <w:szCs w:val="16"/>
        </w:rPr>
        <w:t xml:space="preserve"> as unfortunate rather than we being the sole cause of it – we care only about the impact on our cars and ourselves.</w:t>
      </w:r>
    </w:p>
    <w:p w14:paraId="33CE953E" w14:textId="77777777" w:rsidR="008734F8" w:rsidRPr="00F41028" w:rsidRDefault="008734F8" w:rsidP="008734F8">
      <w:pPr>
        <w:rPr>
          <w:sz w:val="12"/>
        </w:rPr>
      </w:pPr>
      <w:r w:rsidRPr="00F41028">
        <w:rPr>
          <w:rStyle w:val="StyleUnderline"/>
        </w:rPr>
        <w:t xml:space="preserve">Although there are indications of collapse in our economy such as the current </w:t>
      </w:r>
      <w:r w:rsidRPr="00F41028">
        <w:rPr>
          <w:rStyle w:val="Emphasis"/>
        </w:rPr>
        <w:t>fuel</w:t>
      </w:r>
      <w:r w:rsidRPr="00F41028">
        <w:rPr>
          <w:rStyle w:val="StyleUnderline"/>
        </w:rPr>
        <w:t xml:space="preserve"> crisis and exponentially growing</w:t>
      </w:r>
      <w:r w:rsidRPr="00F41028">
        <w:rPr>
          <w:sz w:val="12"/>
        </w:rPr>
        <w:t xml:space="preserve"> </w:t>
      </w:r>
      <w:r w:rsidRPr="00F41028">
        <w:rPr>
          <w:rStyle w:val="Emphasis"/>
        </w:rPr>
        <w:t>population</w:t>
      </w:r>
      <w:r w:rsidRPr="00F41028">
        <w:rPr>
          <w:sz w:val="12"/>
        </w:rPr>
        <w:t xml:space="preserve">, </w:t>
      </w:r>
      <w:r w:rsidRPr="00F41028">
        <w:rPr>
          <w:rStyle w:val="Emphasis"/>
        </w:rPr>
        <w:t>complete</w:t>
      </w:r>
      <w:r w:rsidRPr="00F41028">
        <w:rPr>
          <w:rStyle w:val="StyleUnderline"/>
        </w:rPr>
        <w:t xml:space="preserve"> economic collapse has to-date been </w:t>
      </w:r>
      <w:r w:rsidRPr="00F41028">
        <w:rPr>
          <w:rStyle w:val="Emphasis"/>
        </w:rPr>
        <w:t>averted</w:t>
      </w:r>
      <w:r w:rsidRPr="00F41028">
        <w:rPr>
          <w:rStyle w:val="StyleUnderline"/>
        </w:rPr>
        <w:t xml:space="preserve"> by </w:t>
      </w:r>
      <w:r w:rsidRPr="00F41028">
        <w:rPr>
          <w:rStyle w:val="Emphasis"/>
        </w:rPr>
        <w:t>technological</w:t>
      </w:r>
      <w:r w:rsidRPr="00F41028">
        <w:rPr>
          <w:rStyle w:val="StyleUnderline"/>
        </w:rPr>
        <w:t xml:space="preserve"> advances and by exploitation of the environment</w:t>
      </w:r>
      <w:r w:rsidRPr="00F41028">
        <w:rPr>
          <w:sz w:val="12"/>
        </w:rPr>
        <w:t xml:space="preserve">. It is likely that </w:t>
      </w:r>
      <w:r w:rsidRPr="00F41028">
        <w:rPr>
          <w:rStyle w:val="StyleUnderline"/>
        </w:rPr>
        <w:t xml:space="preserve">this </w:t>
      </w:r>
      <w:r w:rsidRPr="00F41028">
        <w:rPr>
          <w:rStyle w:val="Emphasis"/>
        </w:rPr>
        <w:t>cannot continue</w:t>
      </w:r>
      <w:r w:rsidRPr="00F41028">
        <w:rPr>
          <w:sz w:val="12"/>
        </w:rPr>
        <w:t xml:space="preserve">. Instead of using our advanced technology in this way, with careful application and sufficient wisdom, we can use it to achieve equality and sustainability for all people, reversal of the greenhouse effect and the halting of extinctions of other species. To achieve this, </w:t>
      </w:r>
      <w:r w:rsidRPr="00F41028">
        <w:rPr>
          <w:rStyle w:val="StyleUnderline"/>
        </w:rPr>
        <w:t xml:space="preserve">the mantra of ‘economic </w:t>
      </w:r>
      <w:r w:rsidRPr="005B243F">
        <w:rPr>
          <w:rStyle w:val="StyleUnderline"/>
          <w:highlight w:val="cyan"/>
        </w:rPr>
        <w:t>growth’ needs to desist in favour of</w:t>
      </w:r>
      <w:r w:rsidRPr="00F41028">
        <w:rPr>
          <w:sz w:val="12"/>
        </w:rPr>
        <w:t xml:space="preserve">, for </w:t>
      </w:r>
      <w:proofErr w:type="gramStart"/>
      <w:r w:rsidRPr="00F41028">
        <w:rPr>
          <w:sz w:val="12"/>
        </w:rPr>
        <w:t>example, ‘</w:t>
      </w:r>
      <w:proofErr w:type="gramEnd"/>
      <w:r w:rsidRPr="00F41028">
        <w:rPr>
          <w:rStyle w:val="StyleUnderline"/>
        </w:rPr>
        <w:t xml:space="preserve">ecological </w:t>
      </w:r>
      <w:r w:rsidRPr="005B243F">
        <w:rPr>
          <w:rStyle w:val="StyleUnderline"/>
          <w:highlight w:val="cyan"/>
        </w:rPr>
        <w:t>sustainability’</w:t>
      </w:r>
      <w:r w:rsidRPr="00F41028">
        <w:rPr>
          <w:rStyle w:val="StyleUnderline"/>
        </w:rPr>
        <w:t>.in conjunction with selective ‘economic degrowth’</w:t>
      </w:r>
      <w:r w:rsidRPr="00F41028">
        <w:rPr>
          <w:sz w:val="12"/>
        </w:rPr>
        <w:t>.</w:t>
      </w:r>
    </w:p>
    <w:p w14:paraId="174027FE" w14:textId="77777777" w:rsidR="008734F8" w:rsidRPr="00F41028" w:rsidRDefault="008734F8" w:rsidP="008734F8">
      <w:pPr>
        <w:rPr>
          <w:sz w:val="12"/>
        </w:rPr>
      </w:pPr>
      <w:r w:rsidRPr="00F41028">
        <w:rPr>
          <w:rStyle w:val="StyleUnderline"/>
        </w:rPr>
        <w:t xml:space="preserve">Current advocates of sustainable growth are really </w:t>
      </w:r>
      <w:r w:rsidRPr="00F41028">
        <w:rPr>
          <w:rStyle w:val="Emphasis"/>
        </w:rPr>
        <w:t>growth</w:t>
      </w:r>
      <w:r w:rsidRPr="00F41028">
        <w:rPr>
          <w:rStyle w:val="StyleUnderline"/>
        </w:rPr>
        <w:t xml:space="preserve"> economists attempting to </w:t>
      </w:r>
      <w:r w:rsidRPr="00F41028">
        <w:rPr>
          <w:rStyle w:val="Emphasis"/>
        </w:rPr>
        <w:t>disguise themselves</w:t>
      </w:r>
      <w:r w:rsidRPr="00F41028">
        <w:rPr>
          <w:sz w:val="12"/>
        </w:rPr>
        <w:t xml:space="preserve"> </w:t>
      </w:r>
      <w:r w:rsidRPr="00F41028">
        <w:rPr>
          <w:rStyle w:val="StyleUnderline"/>
        </w:rPr>
        <w:t>as caring for the environment. The two terms ‘</w:t>
      </w:r>
      <w:r w:rsidRPr="00F41028">
        <w:rPr>
          <w:rStyle w:val="Emphasis"/>
        </w:rPr>
        <w:t>sustainable’</w:t>
      </w:r>
      <w:r w:rsidRPr="00F41028">
        <w:rPr>
          <w:rStyle w:val="StyleUnderline"/>
        </w:rPr>
        <w:t xml:space="preserve"> and ‘</w:t>
      </w:r>
      <w:r w:rsidRPr="00F41028">
        <w:rPr>
          <w:rStyle w:val="Emphasis"/>
        </w:rPr>
        <w:t>growth’</w:t>
      </w:r>
      <w:r w:rsidRPr="00F41028">
        <w:rPr>
          <w:sz w:val="12"/>
        </w:rPr>
        <w:t xml:space="preserve"> </w:t>
      </w:r>
      <w:r w:rsidRPr="00F41028">
        <w:rPr>
          <w:rStyle w:val="StyleUnderline"/>
        </w:rPr>
        <w:t xml:space="preserve">placed </w:t>
      </w:r>
      <w:r w:rsidRPr="00F41028">
        <w:rPr>
          <w:rStyle w:val="Emphasis"/>
        </w:rPr>
        <w:t>together</w:t>
      </w:r>
      <w:r w:rsidRPr="00F41028">
        <w:rPr>
          <w:rStyle w:val="StyleUnderline"/>
        </w:rPr>
        <w:t xml:space="preserve"> </w:t>
      </w:r>
      <w:proofErr w:type="gramStart"/>
      <w:r w:rsidRPr="00F41028">
        <w:rPr>
          <w:rStyle w:val="StyleUnderline"/>
        </w:rPr>
        <w:t>is</w:t>
      </w:r>
      <w:proofErr w:type="gramEnd"/>
      <w:r w:rsidRPr="00F41028">
        <w:rPr>
          <w:rStyle w:val="StyleUnderline"/>
        </w:rPr>
        <w:t xml:space="preserve"> an </w:t>
      </w:r>
      <w:r w:rsidRPr="00F41028">
        <w:rPr>
          <w:rStyle w:val="Emphasis"/>
        </w:rPr>
        <w:t>oxymoron</w:t>
      </w:r>
      <w:r w:rsidRPr="00F41028">
        <w:rPr>
          <w:sz w:val="12"/>
        </w:rPr>
        <w:t>.</w:t>
      </w:r>
    </w:p>
    <w:p w14:paraId="134B0528" w14:textId="77777777" w:rsidR="008734F8" w:rsidRPr="00ED4465" w:rsidRDefault="008734F8" w:rsidP="008734F8">
      <w:pPr>
        <w:rPr>
          <w:sz w:val="12"/>
          <w:szCs w:val="12"/>
        </w:rPr>
      </w:pPr>
      <w:r w:rsidRPr="00ED4465">
        <w:rPr>
          <w:sz w:val="12"/>
          <w:szCs w:val="12"/>
        </w:rPr>
        <w:t>Degrowth is already underway in the developed world consequent upon the internet. Other individual actions are happening such as the 100 Resilient Cities movement, Tiny House Movement, Voluntary Simplicity Movement, Transition Towns movement, Creative Commons, Cohousing and free and open exchange of information in the form of Peer-to-Peer (P2P) practices. Further, advocates of degrowth suggest that developing countries should be allowed to continue growing. Unfair as it may seem, even this could lead to catastrophe.</w:t>
      </w:r>
    </w:p>
    <w:p w14:paraId="401186C1" w14:textId="77777777" w:rsidR="008734F8" w:rsidRPr="00F41028" w:rsidRDefault="008734F8" w:rsidP="008734F8">
      <w:pPr>
        <w:rPr>
          <w:sz w:val="6"/>
          <w:szCs w:val="16"/>
        </w:rPr>
      </w:pPr>
      <w:r w:rsidRPr="00F41028">
        <w:rPr>
          <w:sz w:val="6"/>
          <w:szCs w:val="16"/>
        </w:rPr>
        <w:t>Regardless of how we achieve it, degrowth needs to be an action voluntarily entered into rather than being imposed upon us – a consequence of collective realisation (source: Crisis or opportunity? Economic degrowth for social equity and ecological sustainability. Introduction to this special issue François Schneider, Giorgos Kallis, Joan Martinez-Alier).</w:t>
      </w:r>
    </w:p>
    <w:p w14:paraId="7B6B6EEE" w14:textId="77777777" w:rsidR="008734F8" w:rsidRPr="00F41028" w:rsidRDefault="008734F8" w:rsidP="008734F8">
      <w:pPr>
        <w:rPr>
          <w:sz w:val="6"/>
          <w:szCs w:val="16"/>
        </w:rPr>
      </w:pPr>
      <w:r w:rsidRPr="00F41028">
        <w:rPr>
          <w:sz w:val="6"/>
          <w:szCs w:val="16"/>
        </w:rPr>
        <w:t>3.2 The economic degrowth declaration of 2008</w:t>
      </w:r>
    </w:p>
    <w:p w14:paraId="638B91FA" w14:textId="77777777" w:rsidR="008734F8" w:rsidRPr="00F41028" w:rsidRDefault="008734F8" w:rsidP="008734F8">
      <w:pPr>
        <w:rPr>
          <w:sz w:val="6"/>
          <w:szCs w:val="16"/>
        </w:rPr>
      </w:pPr>
      <w:r w:rsidRPr="00F41028">
        <w:rPr>
          <w:sz w:val="6"/>
          <w:szCs w:val="16"/>
        </w:rPr>
        <w:t xml:space="preserve">Formalisation of the expression ‘economic degrowth’ occurred in a workshop at a conference held in Paris in 2008. In it a declaration was formulated as </w:t>
      </w:r>
      <w:proofErr w:type="gramStart"/>
      <w:r w:rsidRPr="00F41028">
        <w:rPr>
          <w:sz w:val="6"/>
          <w:szCs w:val="16"/>
        </w:rPr>
        <w:t>follows :</w:t>
      </w:r>
      <w:proofErr w:type="gramEnd"/>
      <w:r w:rsidRPr="00F41028">
        <w:rPr>
          <w:sz w:val="6"/>
          <w:szCs w:val="16"/>
        </w:rPr>
        <w:t>-</w:t>
      </w:r>
    </w:p>
    <w:p w14:paraId="7C6C04D9" w14:textId="77777777" w:rsidR="008734F8" w:rsidRPr="00F41028" w:rsidRDefault="008734F8" w:rsidP="008734F8">
      <w:pPr>
        <w:rPr>
          <w:sz w:val="6"/>
          <w:szCs w:val="16"/>
        </w:rPr>
      </w:pPr>
      <w:r w:rsidRPr="00F41028">
        <w:rPr>
          <w:sz w:val="6"/>
          <w:szCs w:val="16"/>
        </w:rPr>
        <w:t>“We, participants in the Economic Degrowth for Ecological Sustainability and Social Equity Conference held in Paris on April 18–19, 2008 make the following declaration:</w:t>
      </w:r>
    </w:p>
    <w:p w14:paraId="570301A6" w14:textId="77777777" w:rsidR="008734F8" w:rsidRPr="00F41028" w:rsidRDefault="008734F8" w:rsidP="008734F8">
      <w:pPr>
        <w:ind w:left="720"/>
        <w:rPr>
          <w:sz w:val="6"/>
          <w:szCs w:val="16"/>
        </w:rPr>
      </w:pPr>
      <w:r w:rsidRPr="00F41028">
        <w:rPr>
          <w:sz w:val="6"/>
          <w:szCs w:val="16"/>
        </w:rPr>
        <w:t>1. Economic growth (as indicated by increasing real GDP or GNP) represents an increase in production, consumption and investment in the pursuit of economic surplus, inevitably leading to increased use of materials, energy and land.</w:t>
      </w:r>
    </w:p>
    <w:p w14:paraId="29633138" w14:textId="77777777" w:rsidR="008734F8" w:rsidRPr="00F41028" w:rsidRDefault="008734F8" w:rsidP="008734F8">
      <w:pPr>
        <w:ind w:left="720"/>
        <w:rPr>
          <w:sz w:val="6"/>
          <w:szCs w:val="16"/>
        </w:rPr>
      </w:pPr>
      <w:r w:rsidRPr="00F41028">
        <w:rPr>
          <w:sz w:val="6"/>
          <w:szCs w:val="16"/>
        </w:rPr>
        <w:t xml:space="preserve">2. Despite improvements in the ecological efficiency of </w:t>
      </w:r>
      <w:proofErr w:type="gramStart"/>
      <w:r w:rsidRPr="00F41028">
        <w:rPr>
          <w:sz w:val="6"/>
          <w:szCs w:val="16"/>
        </w:rPr>
        <w:t>the production</w:t>
      </w:r>
      <w:proofErr w:type="gramEnd"/>
      <w:r w:rsidRPr="00F41028">
        <w:rPr>
          <w:sz w:val="6"/>
          <w:szCs w:val="16"/>
        </w:rPr>
        <w:t xml:space="preserve"> and consumption of goods and services, global economic growth has resulted in increased extraction of natural resources and increased waste and emissions.</w:t>
      </w:r>
    </w:p>
    <w:p w14:paraId="5D640B1B" w14:textId="77777777" w:rsidR="008734F8" w:rsidRPr="00F41028" w:rsidRDefault="008734F8" w:rsidP="008734F8">
      <w:pPr>
        <w:ind w:left="720"/>
        <w:rPr>
          <w:sz w:val="6"/>
          <w:szCs w:val="16"/>
        </w:rPr>
      </w:pPr>
      <w:r w:rsidRPr="00F41028">
        <w:rPr>
          <w:sz w:val="6"/>
          <w:szCs w:val="16"/>
        </w:rPr>
        <w:t>3. Global economic growth has not succeeded in reducing poverty substantially, due to unequal exchange in trade and financial markets, which has increased inequality between countries.</w:t>
      </w:r>
    </w:p>
    <w:p w14:paraId="620AFBE0" w14:textId="77777777" w:rsidR="008734F8" w:rsidRPr="00F41028" w:rsidRDefault="008734F8" w:rsidP="008734F8">
      <w:pPr>
        <w:ind w:left="720"/>
        <w:rPr>
          <w:sz w:val="6"/>
          <w:szCs w:val="16"/>
        </w:rPr>
      </w:pPr>
      <w:r w:rsidRPr="00F41028">
        <w:rPr>
          <w:sz w:val="6"/>
          <w:szCs w:val="16"/>
        </w:rPr>
        <w:t>4. As the established principles of physics and ecology demonstrate, there is an eventual limit to the scale of global production and consumption and to the scale national economies can attain without imposing environmental and social costs on others elsewhere or on future generations.</w:t>
      </w:r>
    </w:p>
    <w:p w14:paraId="5A6D9DE2" w14:textId="77777777" w:rsidR="008734F8" w:rsidRPr="00F41028" w:rsidRDefault="008734F8" w:rsidP="008734F8">
      <w:pPr>
        <w:ind w:left="720"/>
        <w:rPr>
          <w:sz w:val="6"/>
          <w:szCs w:val="16"/>
        </w:rPr>
      </w:pPr>
      <w:r w:rsidRPr="00F41028">
        <w:rPr>
          <w:sz w:val="6"/>
          <w:szCs w:val="16"/>
        </w:rPr>
        <w:t>5. The best available scientific evidence indicates that the global economy has grown beyond ecologically sustainable limits, as have many national economies, especially those of the wealthiest countries (primarily industrialised countries in the Global North).</w:t>
      </w:r>
    </w:p>
    <w:p w14:paraId="3A4EDB51" w14:textId="77777777" w:rsidR="008734F8" w:rsidRPr="00F41028" w:rsidRDefault="008734F8" w:rsidP="008734F8">
      <w:pPr>
        <w:ind w:left="720"/>
        <w:rPr>
          <w:sz w:val="6"/>
          <w:szCs w:val="16"/>
        </w:rPr>
      </w:pPr>
      <w:r w:rsidRPr="00F41028">
        <w:rPr>
          <w:sz w:val="6"/>
          <w:szCs w:val="16"/>
        </w:rPr>
        <w:t>6. There is also mounting evidence that global growth in production and consumption is socially unsustainable and uneconomic (in the sense that its costs outweigh its benefits).</w:t>
      </w:r>
    </w:p>
    <w:p w14:paraId="7E4081B2" w14:textId="77777777" w:rsidR="008734F8" w:rsidRPr="00F41028" w:rsidRDefault="008734F8" w:rsidP="008734F8">
      <w:pPr>
        <w:ind w:left="720"/>
        <w:rPr>
          <w:sz w:val="6"/>
          <w:szCs w:val="16"/>
        </w:rPr>
      </w:pPr>
      <w:r w:rsidRPr="00F41028">
        <w:rPr>
          <w:sz w:val="6"/>
          <w:szCs w:val="16"/>
        </w:rPr>
        <w:t xml:space="preserve">7. By using more than their legitimate share of global environmental resources, the wealthiest nations are effectively reducing the environmental space available to poorer </w:t>
      </w:r>
      <w:proofErr w:type="gramStart"/>
      <w:r w:rsidRPr="00F41028">
        <w:rPr>
          <w:sz w:val="6"/>
          <w:szCs w:val="16"/>
        </w:rPr>
        <w:t>nations, and</w:t>
      </w:r>
      <w:proofErr w:type="gramEnd"/>
      <w:r w:rsidRPr="00F41028">
        <w:rPr>
          <w:sz w:val="6"/>
          <w:szCs w:val="16"/>
        </w:rPr>
        <w:t xml:space="preserve"> imposing adverse environmental impacts on them.</w:t>
      </w:r>
    </w:p>
    <w:p w14:paraId="0BBC909D" w14:textId="77777777" w:rsidR="008734F8" w:rsidRPr="00F41028" w:rsidRDefault="008734F8" w:rsidP="008734F8">
      <w:pPr>
        <w:ind w:left="720"/>
        <w:rPr>
          <w:sz w:val="6"/>
          <w:szCs w:val="16"/>
        </w:rPr>
      </w:pPr>
      <w:r w:rsidRPr="00F41028">
        <w:rPr>
          <w:sz w:val="6"/>
          <w:szCs w:val="16"/>
        </w:rPr>
        <w:t xml:space="preserve">8. If we do not respond to this situation by bringing global economic activity into line with the capacity of our </w:t>
      </w:r>
      <w:proofErr w:type="gramStart"/>
      <w:r w:rsidRPr="00F41028">
        <w:rPr>
          <w:sz w:val="6"/>
          <w:szCs w:val="16"/>
        </w:rPr>
        <w:t>ecosystems, and</w:t>
      </w:r>
      <w:proofErr w:type="gramEnd"/>
      <w:r w:rsidRPr="00F41028">
        <w:rPr>
          <w:sz w:val="6"/>
          <w:szCs w:val="16"/>
        </w:rPr>
        <w:t xml:space="preserve"> redistributing wealth and income globally so that they meet our societal needs, the result will be a process of involuntary and uncontrolled economic decline or collapse, with potentially serious social impacts, especially for the most disadvantaged.</w:t>
      </w:r>
    </w:p>
    <w:p w14:paraId="5C048FC1" w14:textId="77777777" w:rsidR="008734F8" w:rsidRPr="00F41028" w:rsidRDefault="008734F8" w:rsidP="008734F8">
      <w:pPr>
        <w:rPr>
          <w:sz w:val="6"/>
          <w:szCs w:val="16"/>
        </w:rPr>
      </w:pPr>
      <w:r w:rsidRPr="00F41028">
        <w:rPr>
          <w:sz w:val="6"/>
          <w:szCs w:val="16"/>
        </w:rPr>
        <w:t>We therefore call for a paradigm shift from the general and unlimited pursuit of economic growth to a concept of “right-sizing” the global and national economies.</w:t>
      </w:r>
    </w:p>
    <w:p w14:paraId="360BCC36" w14:textId="77777777" w:rsidR="008734F8" w:rsidRPr="00F41028" w:rsidRDefault="008734F8" w:rsidP="008734F8">
      <w:pPr>
        <w:ind w:left="720"/>
        <w:rPr>
          <w:sz w:val="6"/>
          <w:szCs w:val="16"/>
        </w:rPr>
      </w:pPr>
      <w:r w:rsidRPr="00F41028">
        <w:rPr>
          <w:sz w:val="6"/>
          <w:szCs w:val="16"/>
        </w:rPr>
        <w:t>1. At the global level, “right-sizing” means reducing the global ecological footprint (including the carbon footprint) to a sustainable level.</w:t>
      </w:r>
    </w:p>
    <w:p w14:paraId="7DA5F913" w14:textId="77777777" w:rsidR="008734F8" w:rsidRPr="00F41028" w:rsidRDefault="008734F8" w:rsidP="008734F8">
      <w:pPr>
        <w:ind w:left="720"/>
        <w:rPr>
          <w:sz w:val="6"/>
          <w:szCs w:val="16"/>
        </w:rPr>
      </w:pPr>
      <w:r w:rsidRPr="00F41028">
        <w:rPr>
          <w:sz w:val="6"/>
          <w:szCs w:val="16"/>
        </w:rPr>
        <w:t xml:space="preserve">2. In countries where the per capita footprint is greater than the sustainable global level, right-sizing implies a reduction to this level within a reasonable </w:t>
      </w:r>
      <w:proofErr w:type="gramStart"/>
      <w:r w:rsidRPr="00F41028">
        <w:rPr>
          <w:sz w:val="6"/>
          <w:szCs w:val="16"/>
        </w:rPr>
        <w:t>time-frame</w:t>
      </w:r>
      <w:proofErr w:type="gramEnd"/>
      <w:r w:rsidRPr="00F41028">
        <w:rPr>
          <w:sz w:val="6"/>
          <w:szCs w:val="16"/>
        </w:rPr>
        <w:t>.</w:t>
      </w:r>
    </w:p>
    <w:p w14:paraId="6351365A" w14:textId="77777777" w:rsidR="008734F8" w:rsidRPr="00F41028" w:rsidRDefault="008734F8" w:rsidP="008734F8">
      <w:pPr>
        <w:ind w:left="720"/>
        <w:rPr>
          <w:sz w:val="6"/>
          <w:szCs w:val="16"/>
        </w:rPr>
      </w:pPr>
      <w:r w:rsidRPr="00F41028">
        <w:rPr>
          <w:sz w:val="6"/>
          <w:szCs w:val="16"/>
        </w:rPr>
        <w:t>3. In countries where severe poverty remains, right-sizing implies increasing consumption by those in poverty as quickly as possible, in a sustainable way, to a level adequate for a decent life, following locally determined poverty-reduction paths rather than externally imposed development policies.</w:t>
      </w:r>
    </w:p>
    <w:p w14:paraId="3D9EFCA1" w14:textId="77777777" w:rsidR="008734F8" w:rsidRPr="00F41028" w:rsidRDefault="008734F8" w:rsidP="008734F8">
      <w:pPr>
        <w:ind w:left="720"/>
        <w:rPr>
          <w:sz w:val="6"/>
          <w:szCs w:val="16"/>
        </w:rPr>
      </w:pPr>
      <w:r w:rsidRPr="00F41028">
        <w:rPr>
          <w:sz w:val="6"/>
          <w:szCs w:val="16"/>
        </w:rPr>
        <w:t>4. This will require increasing economic activity in some cases; but redistribution of income and wealth both within and between countries is a more essential part of this process.</w:t>
      </w:r>
    </w:p>
    <w:p w14:paraId="174E6F7A" w14:textId="77777777" w:rsidR="008734F8" w:rsidRPr="00F41028" w:rsidRDefault="008734F8" w:rsidP="008734F8">
      <w:pPr>
        <w:rPr>
          <w:sz w:val="6"/>
          <w:szCs w:val="16"/>
        </w:rPr>
      </w:pPr>
      <w:r w:rsidRPr="00F41028">
        <w:rPr>
          <w:sz w:val="6"/>
          <w:szCs w:val="16"/>
        </w:rPr>
        <w:t>The paradigm shift involves degrowth in wealthy parts of the world.</w:t>
      </w:r>
    </w:p>
    <w:p w14:paraId="37175DA2" w14:textId="77777777" w:rsidR="008734F8" w:rsidRPr="00F41028" w:rsidRDefault="008734F8" w:rsidP="008734F8">
      <w:pPr>
        <w:ind w:left="720"/>
        <w:rPr>
          <w:sz w:val="6"/>
          <w:szCs w:val="16"/>
        </w:rPr>
      </w:pPr>
      <w:r w:rsidRPr="00F41028">
        <w:rPr>
          <w:sz w:val="6"/>
          <w:szCs w:val="16"/>
        </w:rPr>
        <w:t xml:space="preserve">1. The process by which right-sizing may be achieved in the wealthiest countries, and in the global </w:t>
      </w:r>
      <w:proofErr w:type="gramStart"/>
      <w:r w:rsidRPr="00F41028">
        <w:rPr>
          <w:sz w:val="6"/>
          <w:szCs w:val="16"/>
        </w:rPr>
        <w:t>economy as a whole, is</w:t>
      </w:r>
      <w:proofErr w:type="gramEnd"/>
      <w:r w:rsidRPr="00F41028">
        <w:rPr>
          <w:sz w:val="6"/>
          <w:szCs w:val="16"/>
        </w:rPr>
        <w:t xml:space="preserve"> “degrowth”.</w:t>
      </w:r>
    </w:p>
    <w:p w14:paraId="166FE02D" w14:textId="77777777" w:rsidR="008734F8" w:rsidRPr="00F41028" w:rsidRDefault="008734F8" w:rsidP="008734F8">
      <w:pPr>
        <w:ind w:left="720"/>
        <w:rPr>
          <w:sz w:val="6"/>
          <w:szCs w:val="16"/>
        </w:rPr>
      </w:pPr>
      <w:r w:rsidRPr="00F41028">
        <w:rPr>
          <w:sz w:val="6"/>
          <w:szCs w:val="16"/>
        </w:rPr>
        <w:t>2. We define degrowth as a voluntary transition towards a just, participatory, and ecologically sustainable society.</w:t>
      </w:r>
    </w:p>
    <w:p w14:paraId="5CF7ED65" w14:textId="77777777" w:rsidR="008734F8" w:rsidRPr="00F41028" w:rsidRDefault="008734F8" w:rsidP="008734F8">
      <w:pPr>
        <w:ind w:left="720"/>
        <w:rPr>
          <w:sz w:val="6"/>
          <w:szCs w:val="16"/>
        </w:rPr>
      </w:pPr>
      <w:r w:rsidRPr="00F41028">
        <w:rPr>
          <w:sz w:val="6"/>
          <w:szCs w:val="16"/>
        </w:rPr>
        <w:t>3. The objectives of degrowth are to meet basic human needs and ensure a high quality of life, while reducing the ecological impact of the global economy to a sustainable level, equitably distributed between nations. This will not be achieved by involuntary economic contraction.</w:t>
      </w:r>
    </w:p>
    <w:p w14:paraId="2E5B2DBC" w14:textId="77777777" w:rsidR="008734F8" w:rsidRPr="00F41028" w:rsidRDefault="008734F8" w:rsidP="008734F8">
      <w:pPr>
        <w:ind w:left="720"/>
        <w:rPr>
          <w:sz w:val="6"/>
          <w:szCs w:val="16"/>
        </w:rPr>
      </w:pPr>
      <w:r w:rsidRPr="00F41028">
        <w:rPr>
          <w:sz w:val="6"/>
          <w:szCs w:val="16"/>
        </w:rPr>
        <w:t xml:space="preserve">4. Degrowth requires a transformation of the global economic system and of the policies promoted and pursued at the national level, to allow the reduction and ultimate eradication of absolute poverty to proceed as the global economy and unsustainable national economies </w:t>
      </w:r>
      <w:proofErr w:type="gramStart"/>
      <w:r w:rsidRPr="00F41028">
        <w:rPr>
          <w:sz w:val="6"/>
          <w:szCs w:val="16"/>
        </w:rPr>
        <w:t>degrow</w:t>
      </w:r>
      <w:proofErr w:type="gramEnd"/>
      <w:r w:rsidRPr="00F41028">
        <w:rPr>
          <w:sz w:val="6"/>
          <w:szCs w:val="16"/>
        </w:rPr>
        <w:t>.</w:t>
      </w:r>
    </w:p>
    <w:p w14:paraId="7AF64A4D" w14:textId="77777777" w:rsidR="008734F8" w:rsidRPr="00F41028" w:rsidRDefault="008734F8" w:rsidP="008734F8">
      <w:pPr>
        <w:ind w:left="720"/>
        <w:rPr>
          <w:sz w:val="6"/>
          <w:szCs w:val="16"/>
        </w:rPr>
      </w:pPr>
      <w:r w:rsidRPr="00F41028">
        <w:rPr>
          <w:sz w:val="6"/>
          <w:szCs w:val="16"/>
        </w:rPr>
        <w:t>5. Once right-sizing has been achieved through the process of degrowth, the aim should be to maintain a “steady state economy” with a relatively stable, mildly fluctuating level of consumption.</w:t>
      </w:r>
    </w:p>
    <w:p w14:paraId="558D7757" w14:textId="77777777" w:rsidR="008734F8" w:rsidRPr="00F41028" w:rsidRDefault="008734F8" w:rsidP="008734F8">
      <w:pPr>
        <w:ind w:left="720"/>
        <w:rPr>
          <w:sz w:val="6"/>
          <w:szCs w:val="16"/>
        </w:rPr>
      </w:pPr>
      <w:r w:rsidRPr="00F41028">
        <w:rPr>
          <w:sz w:val="6"/>
          <w:szCs w:val="16"/>
        </w:rPr>
        <w:t>6. In general, the process of degrowth is characterised by:</w:t>
      </w:r>
    </w:p>
    <w:p w14:paraId="2F2818C0" w14:textId="77777777" w:rsidR="008734F8" w:rsidRPr="00F41028" w:rsidRDefault="008734F8" w:rsidP="008734F8">
      <w:pPr>
        <w:ind w:left="1440"/>
        <w:rPr>
          <w:sz w:val="6"/>
          <w:szCs w:val="16"/>
        </w:rPr>
      </w:pPr>
      <w:r w:rsidRPr="00F41028">
        <w:rPr>
          <w:sz w:val="6"/>
          <w:szCs w:val="16"/>
        </w:rPr>
        <w:t xml:space="preserve">• an emphasis on quality of life rather than quantity of </w:t>
      </w:r>
      <w:proofErr w:type="gramStart"/>
      <w:r w:rsidRPr="00F41028">
        <w:rPr>
          <w:sz w:val="6"/>
          <w:szCs w:val="16"/>
        </w:rPr>
        <w:t>consumption;</w:t>
      </w:r>
      <w:proofErr w:type="gramEnd"/>
    </w:p>
    <w:p w14:paraId="304A56EA" w14:textId="77777777" w:rsidR="008734F8" w:rsidRPr="00F41028" w:rsidRDefault="008734F8" w:rsidP="008734F8">
      <w:pPr>
        <w:ind w:left="1440"/>
        <w:rPr>
          <w:sz w:val="6"/>
          <w:szCs w:val="16"/>
        </w:rPr>
      </w:pPr>
      <w:r w:rsidRPr="00F41028">
        <w:rPr>
          <w:sz w:val="6"/>
          <w:szCs w:val="16"/>
        </w:rPr>
        <w:t xml:space="preserve">• the fulfilment of basic human needs for </w:t>
      </w:r>
      <w:proofErr w:type="gramStart"/>
      <w:r w:rsidRPr="00F41028">
        <w:rPr>
          <w:sz w:val="6"/>
          <w:szCs w:val="16"/>
        </w:rPr>
        <w:t>all;</w:t>
      </w:r>
      <w:proofErr w:type="gramEnd"/>
    </w:p>
    <w:p w14:paraId="2EF52EB1" w14:textId="77777777" w:rsidR="008734F8" w:rsidRPr="00F41028" w:rsidRDefault="008734F8" w:rsidP="008734F8">
      <w:pPr>
        <w:ind w:left="1440"/>
        <w:rPr>
          <w:sz w:val="6"/>
          <w:szCs w:val="16"/>
        </w:rPr>
      </w:pPr>
      <w:r w:rsidRPr="00F41028">
        <w:rPr>
          <w:sz w:val="6"/>
          <w:szCs w:val="16"/>
        </w:rPr>
        <w:t xml:space="preserve">• societal change based on a range of diverse individual and collective actions and </w:t>
      </w:r>
      <w:proofErr w:type="gramStart"/>
      <w:r w:rsidRPr="00F41028">
        <w:rPr>
          <w:sz w:val="6"/>
          <w:szCs w:val="16"/>
        </w:rPr>
        <w:t>policies;</w:t>
      </w:r>
      <w:proofErr w:type="gramEnd"/>
    </w:p>
    <w:p w14:paraId="0F0D146B" w14:textId="77777777" w:rsidR="008734F8" w:rsidRPr="00F41028" w:rsidRDefault="008734F8" w:rsidP="008734F8">
      <w:pPr>
        <w:ind w:left="1440"/>
        <w:rPr>
          <w:sz w:val="6"/>
          <w:szCs w:val="16"/>
        </w:rPr>
      </w:pPr>
      <w:r w:rsidRPr="00F41028">
        <w:rPr>
          <w:sz w:val="6"/>
          <w:szCs w:val="16"/>
        </w:rPr>
        <w:t xml:space="preserve">• substantially reduced dependence on economic activity, and an increase in free time, unremunerated activity, conviviality, sense of community, and individual and collective </w:t>
      </w:r>
      <w:proofErr w:type="gramStart"/>
      <w:r w:rsidRPr="00F41028">
        <w:rPr>
          <w:sz w:val="6"/>
          <w:szCs w:val="16"/>
        </w:rPr>
        <w:t>health;</w:t>
      </w:r>
      <w:proofErr w:type="gramEnd"/>
    </w:p>
    <w:p w14:paraId="03D517BA" w14:textId="77777777" w:rsidR="008734F8" w:rsidRPr="00F41028" w:rsidRDefault="008734F8" w:rsidP="008734F8">
      <w:pPr>
        <w:ind w:left="1440"/>
        <w:rPr>
          <w:sz w:val="6"/>
          <w:szCs w:val="16"/>
        </w:rPr>
      </w:pPr>
      <w:r w:rsidRPr="00F41028">
        <w:rPr>
          <w:sz w:val="6"/>
          <w:szCs w:val="16"/>
        </w:rPr>
        <w:t>• encouragement of self-reflection, balance, creativity, flexibility, diversity, good citizenship, generosity, and non-</w:t>
      </w:r>
      <w:proofErr w:type="gramStart"/>
      <w:r w:rsidRPr="00F41028">
        <w:rPr>
          <w:sz w:val="6"/>
          <w:szCs w:val="16"/>
        </w:rPr>
        <w:t>materialism;</w:t>
      </w:r>
      <w:proofErr w:type="gramEnd"/>
    </w:p>
    <w:p w14:paraId="20FBFFA8" w14:textId="77777777" w:rsidR="008734F8" w:rsidRPr="00F41028" w:rsidRDefault="008734F8" w:rsidP="008734F8">
      <w:pPr>
        <w:ind w:left="1440"/>
        <w:rPr>
          <w:sz w:val="6"/>
          <w:szCs w:val="16"/>
        </w:rPr>
      </w:pPr>
      <w:r w:rsidRPr="00F41028">
        <w:rPr>
          <w:sz w:val="6"/>
          <w:szCs w:val="16"/>
        </w:rPr>
        <w:t>• observation of the principles of equity, participatory democracy, respect for human rights, and respect for cultural differences.</w:t>
      </w:r>
    </w:p>
    <w:p w14:paraId="7E8B95A3" w14:textId="77777777" w:rsidR="008734F8" w:rsidRPr="00F41028" w:rsidRDefault="008734F8" w:rsidP="008734F8">
      <w:pPr>
        <w:ind w:left="720"/>
        <w:rPr>
          <w:sz w:val="6"/>
          <w:szCs w:val="16"/>
        </w:rPr>
      </w:pPr>
      <w:r w:rsidRPr="00F41028">
        <w:rPr>
          <w:sz w:val="6"/>
          <w:szCs w:val="16"/>
        </w:rPr>
        <w:t>7. Progress towards degrowth requires immediate steps towards efforts to mainstream the concept of degrowth into parliamentary and public debate and economic institutions; the development of policies and tools for the practical implementation of degrowth; and development of new, non-monetary indicators (including subjective indicators) to identify, measure and compare the benefits and costs of economic activity, in order to assess whether changes in economic activity contribute to or undermine the fulfilment of social and environmental objectives”.</w:t>
      </w:r>
    </w:p>
    <w:p w14:paraId="4BF8849A" w14:textId="77777777" w:rsidR="008734F8" w:rsidRPr="00F41028" w:rsidRDefault="008734F8" w:rsidP="008734F8">
      <w:pPr>
        <w:rPr>
          <w:sz w:val="6"/>
          <w:szCs w:val="16"/>
        </w:rPr>
      </w:pPr>
      <w:r w:rsidRPr="00F41028">
        <w:rPr>
          <w:sz w:val="6"/>
          <w:szCs w:val="16"/>
        </w:rPr>
        <w:t>3.3 The economic degrowth declaration of 2010</w:t>
      </w:r>
    </w:p>
    <w:p w14:paraId="1803E17D" w14:textId="77777777" w:rsidR="008734F8" w:rsidRPr="00F41028" w:rsidRDefault="008734F8" w:rsidP="008734F8">
      <w:pPr>
        <w:rPr>
          <w:sz w:val="6"/>
          <w:szCs w:val="16"/>
        </w:rPr>
      </w:pPr>
      <w:r w:rsidRPr="00F41028">
        <w:rPr>
          <w:sz w:val="6"/>
          <w:szCs w:val="16"/>
        </w:rPr>
        <w:t>The conference held in Barcelona also prepared a declaration as follows -</w:t>
      </w:r>
    </w:p>
    <w:p w14:paraId="67EE2E35" w14:textId="77777777" w:rsidR="008734F8" w:rsidRPr="00F41028" w:rsidRDefault="008734F8" w:rsidP="008734F8">
      <w:pPr>
        <w:rPr>
          <w:sz w:val="6"/>
          <w:szCs w:val="16"/>
        </w:rPr>
      </w:pPr>
      <w:r w:rsidRPr="00F41028">
        <w:rPr>
          <w:sz w:val="6"/>
          <w:szCs w:val="16"/>
        </w:rPr>
        <w:t>“In the midst of an international crisis more than four hundred researchers, practitioners and civil society members from forty countries gathered in Barcelona in March 2010 for the Second International Conference on Degrowth. The Declaration of the First International Conference in Paris in 2008 noted the looming multidimensional crisis, which was not just financial, but also economic, social, cultural, energetic, political and ecological. The crisis is a result of the failure of an economic model based on growth.</w:t>
      </w:r>
    </w:p>
    <w:p w14:paraId="376F9121" w14:textId="77777777" w:rsidR="008734F8" w:rsidRPr="00F41028" w:rsidRDefault="008734F8" w:rsidP="008734F8">
      <w:pPr>
        <w:rPr>
          <w:sz w:val="6"/>
          <w:szCs w:val="16"/>
        </w:rPr>
      </w:pPr>
      <w:r w:rsidRPr="00F41028">
        <w:rPr>
          <w:sz w:val="6"/>
          <w:szCs w:val="16"/>
        </w:rPr>
        <w:t xml:space="preserve">An international elite and a “global middle class” are causing havoc to the environment through conspicuous consumption and the excessive appropriation of human and natural resources. Their consumption patterns lead to further environmental and social damage when imitated by the rest of society in a vicious circle of status-seeking through the accumulation of material possessions. While irresponsible financial institutions, multi-national corporations and governments are rightly at the forefront of public criticism, this crisis has deeper structural causes. So-called anti-crisis measures that seek to boost economic growth will worsen inequalities and environmental conditions in the </w:t>
      </w:r>
      <w:proofErr w:type="gramStart"/>
      <w:r w:rsidRPr="00F41028">
        <w:rPr>
          <w:sz w:val="6"/>
          <w:szCs w:val="16"/>
        </w:rPr>
        <w:t>long-run</w:t>
      </w:r>
      <w:proofErr w:type="gramEnd"/>
      <w:r w:rsidRPr="00F41028">
        <w:rPr>
          <w:sz w:val="6"/>
          <w:szCs w:val="16"/>
        </w:rPr>
        <w:t xml:space="preserve">. The illusion of a "debt-fuelled growth", </w:t>
      </w:r>
      <w:proofErr w:type="gramStart"/>
      <w:r w:rsidRPr="00F41028">
        <w:rPr>
          <w:sz w:val="6"/>
          <w:szCs w:val="16"/>
        </w:rPr>
        <w:t>ie</w:t>
      </w:r>
      <w:proofErr w:type="gramEnd"/>
      <w:r w:rsidRPr="00F41028">
        <w:rPr>
          <w:sz w:val="6"/>
          <w:szCs w:val="16"/>
        </w:rPr>
        <w:t xml:space="preserve"> forcing the economy to grow </w:t>
      </w:r>
      <w:proofErr w:type="gramStart"/>
      <w:r w:rsidRPr="00F41028">
        <w:rPr>
          <w:sz w:val="6"/>
          <w:szCs w:val="16"/>
        </w:rPr>
        <w:t>in order to</w:t>
      </w:r>
      <w:proofErr w:type="gramEnd"/>
      <w:r w:rsidRPr="00F41028">
        <w:rPr>
          <w:sz w:val="6"/>
          <w:szCs w:val="16"/>
        </w:rPr>
        <w:t xml:space="preserve"> pay debt, will end in social disaster, passing on economic and ecological debts to future generations and to the poor. A process of degrowth of the world economy is inevitable and will ultimately benefit the environment, but the challenge is how to manage the process so that it is socially equitable at national and global scales. This is the challenge of the Degrowth movement, originating in rich countries in Europe and elsewhere, where the change must start from.</w:t>
      </w:r>
    </w:p>
    <w:p w14:paraId="4E1F6BB7" w14:textId="77777777" w:rsidR="008734F8" w:rsidRPr="00F41028" w:rsidRDefault="008734F8" w:rsidP="008734F8">
      <w:pPr>
        <w:rPr>
          <w:sz w:val="6"/>
          <w:szCs w:val="16"/>
        </w:rPr>
      </w:pPr>
      <w:r w:rsidRPr="00F41028">
        <w:rPr>
          <w:sz w:val="6"/>
          <w:szCs w:val="16"/>
        </w:rPr>
        <w:t>Academics, activists and practitioners met in Barcelona to structure proposals toward an alternative, ecologically sustainable and socially equitable degrowth society. The conference was conducted in an inclusive and participatory way. In addition to standard scientific presentations, some 29 working groups discussed hands-on policies for degrowth and defined research questions, bringing together economic, social and environmental concerns. New ideas and issues absent from mainstream dialogue on sustainable development were put on the table: currencies and financial institutions, social security and working hours, population and resource consumption, restrictions to advertising, moratoria on infrastructure and resource sanctuaries, and many others. A wealth of new proposals evolved, including: facilitation of local currencies; gradual elimination of fiat money and reforms of interest; promotion of small scale, self-managed not-for-profit companies; defence and expansion of local commons and establishment of new jurisdictions for global commons; establishment of integrated policies of reduced working hours (work-sharing) and introduction of a basic income; institutionalization of an income ceiling based on maximum-minimum ratios; discouragement of overconsumption of non-durable goods and under-use of durables by regulation, taxation or bottom-up approaches; abandonment of large-scale infrastructure such as nuclear plants, dams, incinerators, high-speed transportation; conversion of car-based infrastructure to walking, biking and open common spaces; taxation of excessive advertising and its prohibition from public spaces; support for environmental justice movements of the South that struggle against resource extraction; introduction of global extractive moratoria in areas with high biodiversity and cultural value, and compensation for leaving resources in the ground; denouncement of top-down population control measures and support of women’s reproductive rights, conscious procreation and the right to free migration while welcoming a decrease in world birth rates; and decommercialisation of politics and enhancement of direct participation in decision-making.</w:t>
      </w:r>
    </w:p>
    <w:p w14:paraId="26742552" w14:textId="77777777" w:rsidR="008734F8" w:rsidRPr="00F41028" w:rsidRDefault="008734F8" w:rsidP="008734F8">
      <w:pPr>
        <w:rPr>
          <w:sz w:val="6"/>
          <w:szCs w:val="16"/>
        </w:rPr>
      </w:pPr>
      <w:r w:rsidRPr="00F41028">
        <w:rPr>
          <w:sz w:val="6"/>
          <w:szCs w:val="16"/>
        </w:rPr>
        <w:t>We assert that these proposals are not utopian: new redistributive taxes will address income inequality and finance social investments and discourage consumption and environmental damage, while reduced working hours with a reinforced social security system will manage unemployment. As the economy of wealthy parts of the world quietly contracts and our damage to the environment through new infrastructures and extraction activities is constrained, well-being will increase through public investments in low-cost social and relational goods.</w:t>
      </w:r>
    </w:p>
    <w:p w14:paraId="50C88C76" w14:textId="77777777" w:rsidR="008734F8" w:rsidRPr="00F41028" w:rsidRDefault="008734F8" w:rsidP="008734F8">
      <w:pPr>
        <w:rPr>
          <w:sz w:val="6"/>
          <w:szCs w:val="16"/>
        </w:rPr>
      </w:pPr>
      <w:r w:rsidRPr="00F41028">
        <w:rPr>
          <w:sz w:val="6"/>
          <w:szCs w:val="16"/>
        </w:rPr>
        <w:t>Every new proposal generates several new objections and questions. We do not claim to have a recipe for the future, but we can no longer pretend that we can keep growing as if nothing has happened. The folly of growth has come to an end. The challenge now is how to transform, and the debate has just begun.”</w:t>
      </w:r>
    </w:p>
    <w:p w14:paraId="38C16442" w14:textId="77777777" w:rsidR="008734F8" w:rsidRPr="00F41028" w:rsidRDefault="008734F8" w:rsidP="008734F8">
      <w:pPr>
        <w:rPr>
          <w:sz w:val="6"/>
          <w:szCs w:val="16"/>
        </w:rPr>
      </w:pPr>
      <w:r w:rsidRPr="00F41028">
        <w:rPr>
          <w:sz w:val="6"/>
          <w:szCs w:val="16"/>
        </w:rPr>
        <w:t>3.4 Conclusions on economic degrowth</w:t>
      </w:r>
    </w:p>
    <w:p w14:paraId="6E300633" w14:textId="77777777" w:rsidR="008734F8" w:rsidRPr="00F41028" w:rsidRDefault="008734F8" w:rsidP="008734F8">
      <w:pPr>
        <w:rPr>
          <w:sz w:val="6"/>
          <w:szCs w:val="16"/>
        </w:rPr>
      </w:pPr>
      <w:r w:rsidRPr="00F41028">
        <w:rPr>
          <w:sz w:val="6"/>
          <w:szCs w:val="16"/>
        </w:rPr>
        <w:t xml:space="preserve">Four other conferences on economic degrowth for ecological sustainability and social equity have been held since Paris 2008 and Barcelona </w:t>
      </w:r>
      <w:proofErr w:type="gramStart"/>
      <w:r w:rsidRPr="00F41028">
        <w:rPr>
          <w:sz w:val="6"/>
          <w:szCs w:val="16"/>
        </w:rPr>
        <w:t>2010</w:t>
      </w:r>
      <w:proofErr w:type="gramEnd"/>
      <w:r w:rsidRPr="00F41028">
        <w:rPr>
          <w:sz w:val="6"/>
          <w:szCs w:val="16"/>
        </w:rPr>
        <w:t xml:space="preserve"> namely, Montreal 2012, Venice 2014, Leipzig 2014 and Budapest 2016. The 6th conference will be in Malmö, Sweden in August of this year. The author suggests that Australia should be considered for a future degrowth conference. With this kind of growing academic pressure and publicity favouring degrowth, we will avoid global catastrophe and extinction provided we as a species unite to cause it to happen quickly enough. The author adopts the positive as epitomised by Sam Alexander at the Melbourne Sustainable Society Institute at the University of Melbourne (Life in a degrowth economy and why you might </w:t>
      </w:r>
      <w:proofErr w:type="gramStart"/>
      <w:r w:rsidRPr="00F41028">
        <w:rPr>
          <w:sz w:val="6"/>
          <w:szCs w:val="16"/>
        </w:rPr>
        <w:t>actually enjoy</w:t>
      </w:r>
      <w:proofErr w:type="gramEnd"/>
      <w:r w:rsidRPr="00F41028">
        <w:rPr>
          <w:sz w:val="6"/>
          <w:szCs w:val="16"/>
        </w:rPr>
        <w:t xml:space="preserve"> it, 02Oct2014) and quotes him for </w:t>
      </w:r>
      <w:proofErr w:type="gramStart"/>
      <w:r w:rsidRPr="00F41028">
        <w:rPr>
          <w:sz w:val="6"/>
          <w:szCs w:val="16"/>
        </w:rPr>
        <w:t>example :</w:t>
      </w:r>
      <w:proofErr w:type="gramEnd"/>
      <w:r w:rsidRPr="00F41028">
        <w:rPr>
          <w:sz w:val="6"/>
          <w:szCs w:val="16"/>
        </w:rPr>
        <w:t>-</w:t>
      </w:r>
    </w:p>
    <w:p w14:paraId="436AC4A5" w14:textId="77777777" w:rsidR="008734F8" w:rsidRPr="00F41028" w:rsidRDefault="008734F8" w:rsidP="008734F8">
      <w:pPr>
        <w:ind w:left="720"/>
        <w:rPr>
          <w:sz w:val="6"/>
          <w:szCs w:val="16"/>
        </w:rPr>
      </w:pPr>
      <w:r w:rsidRPr="00F41028">
        <w:rPr>
          <w:sz w:val="6"/>
          <w:szCs w:val="16"/>
        </w:rPr>
        <w:t xml:space="preserve">(i) When one first hears calls for degrowth, it is easy to think that this new economic vision must be about hardship and deprivation; </w:t>
      </w:r>
      <w:proofErr w:type="gramStart"/>
      <w:r w:rsidRPr="00F41028">
        <w:rPr>
          <w:sz w:val="6"/>
          <w:szCs w:val="16"/>
        </w:rPr>
        <w:t>that it</w:t>
      </w:r>
      <w:proofErr w:type="gramEnd"/>
      <w:r w:rsidRPr="00F41028">
        <w:rPr>
          <w:sz w:val="6"/>
          <w:szCs w:val="16"/>
        </w:rPr>
        <w:t xml:space="preserve"> means going back to the stone age, resigning </w:t>
      </w:r>
      <w:proofErr w:type="gramStart"/>
      <w:r w:rsidRPr="00F41028">
        <w:rPr>
          <w:sz w:val="6"/>
          <w:szCs w:val="16"/>
        </w:rPr>
        <w:t>ourselves</w:t>
      </w:r>
      <w:proofErr w:type="gramEnd"/>
      <w:r w:rsidRPr="00F41028">
        <w:rPr>
          <w:sz w:val="6"/>
          <w:szCs w:val="16"/>
        </w:rPr>
        <w:t xml:space="preserve"> to a stagnant culture, or being anti-progress. Not so.</w:t>
      </w:r>
    </w:p>
    <w:p w14:paraId="7206B9FE" w14:textId="77777777" w:rsidR="008734F8" w:rsidRPr="00F41028" w:rsidRDefault="008734F8" w:rsidP="008734F8">
      <w:pPr>
        <w:ind w:left="720"/>
        <w:rPr>
          <w:sz w:val="6"/>
          <w:szCs w:val="16"/>
        </w:rPr>
      </w:pPr>
      <w:r w:rsidRPr="00F41028">
        <w:rPr>
          <w:sz w:val="6"/>
          <w:szCs w:val="16"/>
        </w:rPr>
        <w:t xml:space="preserve">(ii) Degrowth would liberate us from the burden of pursuing material excess. We simply don’t need so much stuff – certainly not if it comes at the cost of planetary health, social justice, and personal well-being. Consumerism is a gross failure of imagination, a debilitating addiction that degrades nature and doesn’t even satisfy the universal human craving for meaning. </w:t>
      </w:r>
    </w:p>
    <w:p w14:paraId="071A2D21" w14:textId="77777777" w:rsidR="008734F8" w:rsidRPr="00F41028" w:rsidRDefault="008734F8" w:rsidP="008734F8">
      <w:pPr>
        <w:ind w:left="720"/>
        <w:rPr>
          <w:sz w:val="6"/>
          <w:szCs w:val="16"/>
        </w:rPr>
      </w:pPr>
      <w:r w:rsidRPr="00F41028">
        <w:rPr>
          <w:sz w:val="6"/>
          <w:szCs w:val="16"/>
        </w:rPr>
        <w:t xml:space="preserve">(iii) In a degrowth society we would aspire to localise our economies as far and as appropriately as possible. This would assist with reducing carbon-intensive global trade, while also building resilience in the face of an uncertain and turbulent future. </w:t>
      </w:r>
    </w:p>
    <w:p w14:paraId="1241F52D" w14:textId="77777777" w:rsidR="008734F8" w:rsidRPr="00F41028" w:rsidRDefault="008734F8" w:rsidP="008734F8">
      <w:pPr>
        <w:ind w:left="720"/>
        <w:rPr>
          <w:sz w:val="6"/>
          <w:szCs w:val="16"/>
        </w:rPr>
      </w:pPr>
      <w:r w:rsidRPr="00F41028">
        <w:rPr>
          <w:sz w:val="6"/>
          <w:szCs w:val="16"/>
        </w:rPr>
        <w:t xml:space="preserve">(iv) Through forms of direct or participatory democracy we would organise our economies to ensure that everyone’s basic needs are </w:t>
      </w:r>
      <w:proofErr w:type="gramStart"/>
      <w:r w:rsidRPr="00F41028">
        <w:rPr>
          <w:sz w:val="6"/>
          <w:szCs w:val="16"/>
        </w:rPr>
        <w:t>met, and</w:t>
      </w:r>
      <w:proofErr w:type="gramEnd"/>
      <w:r w:rsidRPr="00F41028">
        <w:rPr>
          <w:sz w:val="6"/>
          <w:szCs w:val="16"/>
        </w:rPr>
        <w:t xml:space="preserve"> then redirect our energies away from economic expansion. This would be a relatively low-energy mode of living that ran primarily on renewable energy systems. </w:t>
      </w:r>
    </w:p>
    <w:p w14:paraId="07677CF1" w14:textId="77777777" w:rsidR="008734F8" w:rsidRPr="00F41028" w:rsidRDefault="008734F8" w:rsidP="008734F8">
      <w:pPr>
        <w:ind w:left="720"/>
        <w:rPr>
          <w:sz w:val="6"/>
          <w:szCs w:val="16"/>
        </w:rPr>
      </w:pPr>
      <w:r w:rsidRPr="00F41028">
        <w:rPr>
          <w:sz w:val="6"/>
          <w:szCs w:val="16"/>
        </w:rPr>
        <w:t xml:space="preserve">(v) Renewable energy cannot sustain an energy-intensive global society of high-end consumers. A degrowth society embraces the necessity of “energy descent”, turning our energy crises into an opportunity for civilisational renewal. </w:t>
      </w:r>
    </w:p>
    <w:p w14:paraId="2830E8DE" w14:textId="77777777" w:rsidR="008734F8" w:rsidRPr="00F41028" w:rsidRDefault="008734F8" w:rsidP="008734F8">
      <w:pPr>
        <w:ind w:left="720"/>
        <w:rPr>
          <w:sz w:val="6"/>
          <w:szCs w:val="16"/>
        </w:rPr>
      </w:pPr>
      <w:r w:rsidRPr="00F41028">
        <w:rPr>
          <w:sz w:val="6"/>
          <w:szCs w:val="16"/>
        </w:rPr>
        <w:t xml:space="preserve">(vi) We would tend to reduce our working hours in the formal economy in exchange for more home-production and leisure. We would have less income, but more freedom. Thus, in our simplicity, we would be rich. </w:t>
      </w:r>
    </w:p>
    <w:p w14:paraId="776252C7" w14:textId="77777777" w:rsidR="008734F8" w:rsidRPr="00F41028" w:rsidRDefault="008734F8" w:rsidP="008734F8">
      <w:pPr>
        <w:ind w:left="720"/>
        <w:rPr>
          <w:sz w:val="6"/>
          <w:szCs w:val="16"/>
        </w:rPr>
      </w:pPr>
      <w:r w:rsidRPr="00F41028">
        <w:rPr>
          <w:sz w:val="6"/>
          <w:szCs w:val="16"/>
        </w:rPr>
        <w:t>(vii) A degrowth transition to a steady-state economy could happen in a variety of ways. But the nature of this alternative vision suggests that the changes will need to be driven from the “bottom up”, rather than imposed from the “top down”.</w:t>
      </w:r>
    </w:p>
    <w:p w14:paraId="120E9D19" w14:textId="77777777" w:rsidR="008734F8" w:rsidRPr="00F41028" w:rsidRDefault="008734F8" w:rsidP="008734F8">
      <w:pPr>
        <w:rPr>
          <w:sz w:val="6"/>
          <w:szCs w:val="16"/>
        </w:rPr>
      </w:pPr>
      <w:r w:rsidRPr="00F41028">
        <w:rPr>
          <w:sz w:val="6"/>
          <w:szCs w:val="16"/>
        </w:rPr>
        <w:t>4 Conclusions overall</w:t>
      </w:r>
    </w:p>
    <w:p w14:paraId="55AD84D9" w14:textId="77777777" w:rsidR="008734F8" w:rsidRPr="004A5A9C" w:rsidRDefault="008734F8" w:rsidP="008734F8">
      <w:pPr>
        <w:rPr>
          <w:sz w:val="12"/>
        </w:rPr>
      </w:pPr>
      <w:r w:rsidRPr="00F41028">
        <w:rPr>
          <w:rStyle w:val="StyleUnderline"/>
        </w:rPr>
        <w:t xml:space="preserve">There is insufficient </w:t>
      </w:r>
      <w:r w:rsidRPr="00F41028">
        <w:rPr>
          <w:rStyle w:val="Emphasis"/>
        </w:rPr>
        <w:t>land</w:t>
      </w:r>
      <w:r w:rsidRPr="00F41028">
        <w:rPr>
          <w:sz w:val="12"/>
        </w:rPr>
        <w:t xml:space="preserve"> </w:t>
      </w:r>
      <w:r w:rsidRPr="00F41028">
        <w:rPr>
          <w:rStyle w:val="StyleUnderline"/>
        </w:rPr>
        <w:t xml:space="preserve">available on Earth to provide for our </w:t>
      </w:r>
      <w:r w:rsidRPr="00F41028">
        <w:rPr>
          <w:rStyle w:val="Emphasis"/>
        </w:rPr>
        <w:t>current energy consumption</w:t>
      </w:r>
      <w:r w:rsidRPr="00F41028">
        <w:rPr>
          <w:sz w:val="12"/>
        </w:rPr>
        <w:t xml:space="preserve"> level (550 EJ/yr) from biofuels alone such that drastic measures are needed to </w:t>
      </w:r>
      <w:r w:rsidRPr="004A5A9C">
        <w:rPr>
          <w:sz w:val="12"/>
        </w:rPr>
        <w:t>offset against the ‘post fossil fuel dilemma’.</w:t>
      </w:r>
    </w:p>
    <w:p w14:paraId="7CCE5E95" w14:textId="77777777" w:rsidR="008734F8" w:rsidRPr="004A5A9C" w:rsidRDefault="008734F8" w:rsidP="008734F8">
      <w:pPr>
        <w:rPr>
          <w:sz w:val="12"/>
        </w:rPr>
      </w:pPr>
      <w:r w:rsidRPr="004A5A9C">
        <w:rPr>
          <w:sz w:val="12"/>
        </w:rPr>
        <w:t xml:space="preserve">Nuclear power could provide a larger part of this but with fundamental flaws such as potential for serious </w:t>
      </w:r>
      <w:proofErr w:type="gramStart"/>
      <w:r w:rsidRPr="004A5A9C">
        <w:rPr>
          <w:sz w:val="12"/>
        </w:rPr>
        <w:t>accident</w:t>
      </w:r>
      <w:proofErr w:type="gramEnd"/>
      <w:r w:rsidRPr="004A5A9C">
        <w:rPr>
          <w:sz w:val="12"/>
        </w:rPr>
        <w:t xml:space="preserve">, the lack of means for disposal of long-lasting radioactive waste and the potential for plutonium-239 to be used in nuclear weapons. Safer nuclear power is available by using the thorium cycle and perhaps by about 2030, </w:t>
      </w:r>
      <w:proofErr w:type="gramStart"/>
      <w:r w:rsidRPr="004A5A9C">
        <w:rPr>
          <w:sz w:val="12"/>
        </w:rPr>
        <w:t>by the use of</w:t>
      </w:r>
      <w:proofErr w:type="gramEnd"/>
      <w:r w:rsidRPr="004A5A9C">
        <w:rPr>
          <w:sz w:val="12"/>
        </w:rPr>
        <w:t xml:space="preserve"> nuclear fusion. Ample feedstocks are available for both. Solar-voltaic and solar-thermal power generation together with these safer nuclear power options may suffice but the problem is that we are consuming ever more energy – we are not static and we are not sustainable.</w:t>
      </w:r>
    </w:p>
    <w:p w14:paraId="140F6D99" w14:textId="77777777" w:rsidR="008734F8" w:rsidRDefault="008734F8" w:rsidP="008734F8">
      <w:pPr>
        <w:rPr>
          <w:sz w:val="12"/>
        </w:rPr>
      </w:pPr>
      <w:r w:rsidRPr="004A5A9C">
        <w:rPr>
          <w:rStyle w:val="StyleUnderline"/>
        </w:rPr>
        <w:t xml:space="preserve">To </w:t>
      </w:r>
      <w:r w:rsidRPr="004A5A9C">
        <w:rPr>
          <w:rStyle w:val="Emphasis"/>
        </w:rPr>
        <w:t>survive</w:t>
      </w:r>
      <w:r w:rsidRPr="004A5A9C">
        <w:rPr>
          <w:sz w:val="12"/>
        </w:rPr>
        <w:t xml:space="preserve"> nominally </w:t>
      </w:r>
      <w:r w:rsidRPr="004A5A9C">
        <w:rPr>
          <w:rStyle w:val="Emphasis"/>
        </w:rPr>
        <w:t>beyond 2100</w:t>
      </w:r>
      <w:r w:rsidRPr="004A5A9C">
        <w:rPr>
          <w:sz w:val="12"/>
        </w:rPr>
        <w:t xml:space="preserve"> therefore, it is evident that </w:t>
      </w:r>
      <w:r w:rsidRPr="004A5A9C">
        <w:rPr>
          <w:rStyle w:val="StyleUnderline"/>
        </w:rPr>
        <w:t>we need to</w:t>
      </w:r>
      <w:r w:rsidRPr="004A5A9C">
        <w:rPr>
          <w:sz w:val="12"/>
        </w:rPr>
        <w:t xml:space="preserve"> depopulate and to </w:t>
      </w:r>
      <w:r w:rsidRPr="004A5A9C">
        <w:rPr>
          <w:rStyle w:val="Emphasis"/>
        </w:rPr>
        <w:t>degrow economically</w:t>
      </w:r>
      <w:r w:rsidRPr="004A5A9C">
        <w:rPr>
          <w:sz w:val="12"/>
        </w:rPr>
        <w:t xml:space="preserve">. </w:t>
      </w:r>
      <w:r w:rsidRPr="004A5A9C">
        <w:rPr>
          <w:rStyle w:val="StyleUnderline"/>
        </w:rPr>
        <w:t>Richer nations need to</w:t>
      </w:r>
      <w:r w:rsidRPr="004A5A9C">
        <w:rPr>
          <w:sz w:val="12"/>
        </w:rPr>
        <w:t xml:space="preserve"> voluntarily </w:t>
      </w:r>
      <w:r w:rsidRPr="004A5A9C">
        <w:rPr>
          <w:rStyle w:val="Emphasis"/>
        </w:rPr>
        <w:t>reduce consumption</w:t>
      </w:r>
      <w:r w:rsidRPr="004A5A9C">
        <w:rPr>
          <w:sz w:val="12"/>
        </w:rPr>
        <w:t xml:space="preserve"> to allow</w:t>
      </w:r>
      <w:r w:rsidRPr="00F41028">
        <w:rPr>
          <w:sz w:val="12"/>
        </w:rPr>
        <w:t xml:space="preserve"> people of poorer nations to at least have sufficient to survive. </w:t>
      </w:r>
      <w:r w:rsidRPr="00F41028">
        <w:rPr>
          <w:rStyle w:val="StyleUnderline"/>
        </w:rPr>
        <w:t>A</w:t>
      </w:r>
      <w:r w:rsidRPr="00F41028">
        <w:rPr>
          <w:sz w:val="12"/>
        </w:rPr>
        <w:t xml:space="preserve"> much more </w:t>
      </w:r>
      <w:r w:rsidRPr="005B243F">
        <w:rPr>
          <w:rStyle w:val="Emphasis"/>
          <w:highlight w:val="cyan"/>
        </w:rPr>
        <w:t>drastic reduction</w:t>
      </w:r>
      <w:r w:rsidRPr="005B243F">
        <w:rPr>
          <w:sz w:val="12"/>
          <w:highlight w:val="cyan"/>
        </w:rPr>
        <w:t xml:space="preserve"> </w:t>
      </w:r>
      <w:r w:rsidRPr="005B243F">
        <w:rPr>
          <w:rStyle w:val="StyleUnderline"/>
          <w:highlight w:val="cyan"/>
        </w:rPr>
        <w:t>in use</w:t>
      </w:r>
      <w:r w:rsidRPr="00F41028">
        <w:rPr>
          <w:rStyle w:val="StyleUnderline"/>
        </w:rPr>
        <w:t xml:space="preserve"> of ‘the </w:t>
      </w:r>
      <w:proofErr w:type="gramStart"/>
      <w:r w:rsidRPr="00F41028">
        <w:rPr>
          <w:rStyle w:val="Emphasis"/>
        </w:rPr>
        <w:t>commons’</w:t>
      </w:r>
      <w:proofErr w:type="gramEnd"/>
      <w:r w:rsidRPr="00F41028">
        <w:rPr>
          <w:sz w:val="12"/>
        </w:rPr>
        <w:t xml:space="preserve"> by developed countries </w:t>
      </w:r>
      <w:r w:rsidRPr="005B243F">
        <w:rPr>
          <w:rStyle w:val="StyleUnderline"/>
          <w:highlight w:val="cyan"/>
        </w:rPr>
        <w:t>must be achieved</w:t>
      </w:r>
      <w:r w:rsidRPr="00F41028">
        <w:rPr>
          <w:rStyle w:val="StyleUnderline"/>
        </w:rPr>
        <w:t xml:space="preserve"> if we are also </w:t>
      </w:r>
      <w:r w:rsidRPr="005B243F">
        <w:rPr>
          <w:rStyle w:val="StyleUnderline"/>
          <w:highlight w:val="cyan"/>
        </w:rPr>
        <w:t>to</w:t>
      </w:r>
      <w:r w:rsidRPr="00F41028">
        <w:rPr>
          <w:rStyle w:val="StyleUnderline"/>
        </w:rPr>
        <w:t xml:space="preserve"> </w:t>
      </w:r>
      <w:r w:rsidRPr="004A5A9C">
        <w:rPr>
          <w:rStyle w:val="StyleUnderline"/>
        </w:rPr>
        <w:t>sustain</w:t>
      </w:r>
      <w:r w:rsidRPr="00F41028">
        <w:rPr>
          <w:rStyle w:val="StyleUnderline"/>
        </w:rPr>
        <w:t xml:space="preserve"> the environment </w:t>
      </w:r>
      <w:r w:rsidRPr="004A5A9C">
        <w:rPr>
          <w:rStyle w:val="StyleUnderline"/>
        </w:rPr>
        <w:t xml:space="preserve">and </w:t>
      </w:r>
      <w:r w:rsidRPr="005B243F">
        <w:rPr>
          <w:rStyle w:val="Emphasis"/>
          <w:highlight w:val="cyan"/>
        </w:rPr>
        <w:t>avoid</w:t>
      </w:r>
      <w:r w:rsidRPr="00F41028">
        <w:rPr>
          <w:sz w:val="12"/>
        </w:rPr>
        <w:t xml:space="preserve"> further </w:t>
      </w:r>
      <w:r w:rsidRPr="005B243F">
        <w:rPr>
          <w:rStyle w:val="Emphasis"/>
          <w:highlight w:val="cyan"/>
        </w:rPr>
        <w:t>extinction</w:t>
      </w:r>
      <w:r w:rsidRPr="004A5A9C">
        <w:rPr>
          <w:sz w:val="12"/>
        </w:rPr>
        <w:t>s</w:t>
      </w:r>
      <w:r w:rsidRPr="00F41028">
        <w:rPr>
          <w:sz w:val="12"/>
        </w:rPr>
        <w:t xml:space="preserve"> of fauna and flora.</w:t>
      </w:r>
    </w:p>
    <w:p w14:paraId="2EEC369D" w14:textId="77777777" w:rsidR="008734F8" w:rsidRDefault="008734F8" w:rsidP="008734F8">
      <w:pPr>
        <w:pStyle w:val="Heading4"/>
      </w:pPr>
      <w:r>
        <w:t xml:space="preserve">It’s a trillion times bigger. </w:t>
      </w:r>
    </w:p>
    <w:p w14:paraId="36F7E912" w14:textId="77777777" w:rsidR="008734F8" w:rsidRPr="00D33DE3" w:rsidRDefault="008734F8" w:rsidP="008734F8">
      <w:r w:rsidRPr="00D33DE3">
        <w:t xml:space="preserve">Dr. Yew-Kwang </w:t>
      </w:r>
      <w:r w:rsidRPr="00D33DE3">
        <w:rPr>
          <w:rStyle w:val="Style13ptBold"/>
        </w:rPr>
        <w:t>Ng 19</w:t>
      </w:r>
      <w:r w:rsidRPr="00D33DE3">
        <w:t>, Winsemius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14:paraId="5FB52EAE" w14:textId="77777777" w:rsidR="008734F8" w:rsidRPr="00D33DE3" w:rsidRDefault="008734F8" w:rsidP="008734F8">
      <w:pPr>
        <w:rPr>
          <w:sz w:val="16"/>
        </w:rPr>
      </w:pPr>
      <w:r w:rsidRPr="00D33DE3">
        <w:rPr>
          <w:sz w:val="16"/>
        </w:rPr>
        <w:t xml:space="preserve">Catastrophic </w:t>
      </w:r>
      <w:r w:rsidRPr="005B243F">
        <w:rPr>
          <w:rStyle w:val="Emphasis"/>
          <w:highlight w:val="cyan"/>
        </w:rPr>
        <w:t>climate change</w:t>
      </w:r>
    </w:p>
    <w:p w14:paraId="44CCAC91" w14:textId="77777777" w:rsidR="008734F8" w:rsidRPr="00D33DE3" w:rsidRDefault="008734F8" w:rsidP="008734F8">
      <w:pPr>
        <w:rPr>
          <w:sz w:val="16"/>
        </w:rPr>
      </w:pPr>
      <w:r w:rsidRPr="00D33DE3">
        <w:rPr>
          <w:sz w:val="16"/>
        </w:rPr>
        <w:t xml:space="preserve">Though by no means certain, CCC </w:t>
      </w:r>
      <w:r w:rsidRPr="005B243F">
        <w:rPr>
          <w:rStyle w:val="StyleUnderline"/>
          <w:highlight w:val="cyan"/>
        </w:rPr>
        <w:t>causing</w:t>
      </w:r>
      <w:r w:rsidRPr="005B243F">
        <w:rPr>
          <w:sz w:val="16"/>
          <w:highlight w:val="cyan"/>
        </w:rPr>
        <w:t xml:space="preserve"> </w:t>
      </w:r>
      <w:r w:rsidRPr="005B243F">
        <w:rPr>
          <w:rStyle w:val="Emphasis"/>
          <w:highlight w:val="cyan"/>
        </w:rPr>
        <w:t>global extinction</w:t>
      </w:r>
      <w:r w:rsidRPr="00D33DE3">
        <w:rPr>
          <w:sz w:val="16"/>
        </w:rPr>
        <w:t xml:space="preserve"> </w:t>
      </w:r>
      <w:r w:rsidRPr="00D33DE3">
        <w:rPr>
          <w:rStyle w:val="StyleUnderline"/>
        </w:rPr>
        <w:t>is</w:t>
      </w:r>
      <w:r w:rsidRPr="00D33DE3">
        <w:rPr>
          <w:sz w:val="16"/>
        </w:rPr>
        <w:t xml:space="preserve"> </w:t>
      </w:r>
      <w:r w:rsidRPr="00D33DE3">
        <w:rPr>
          <w:rStyle w:val="Emphasis"/>
        </w:rPr>
        <w:t>possible</w:t>
      </w:r>
      <w:r w:rsidRPr="00D33DE3">
        <w:rPr>
          <w:sz w:val="16"/>
        </w:rPr>
        <w:t xml:space="preserve"> </w:t>
      </w:r>
      <w:r w:rsidRPr="005B243F">
        <w:rPr>
          <w:rStyle w:val="StyleUnderline"/>
          <w:highlight w:val="cyan"/>
        </w:rPr>
        <w:t>due to</w:t>
      </w:r>
      <w:r w:rsidRPr="00D33DE3">
        <w:rPr>
          <w:sz w:val="16"/>
        </w:rPr>
        <w:t xml:space="preserve"> </w:t>
      </w:r>
      <w:r w:rsidRPr="00D33DE3">
        <w:rPr>
          <w:rStyle w:val="Emphasis"/>
        </w:rPr>
        <w:t>interrelated factors</w:t>
      </w:r>
      <w:r w:rsidRPr="00D33DE3">
        <w:rPr>
          <w:sz w:val="16"/>
        </w:rPr>
        <w:t xml:space="preserve"> </w:t>
      </w:r>
      <w:r w:rsidRPr="00D33DE3">
        <w:rPr>
          <w:rStyle w:val="StyleUnderline"/>
        </w:rPr>
        <w:t>of</w:t>
      </w:r>
      <w:r w:rsidRPr="00D33DE3">
        <w:rPr>
          <w:sz w:val="16"/>
        </w:rPr>
        <w:t xml:space="preserve"> </w:t>
      </w:r>
      <w:r w:rsidRPr="005B243F">
        <w:rPr>
          <w:rStyle w:val="Emphasis"/>
          <w:highlight w:val="cyan"/>
        </w:rPr>
        <w:t>non-linearity</w:t>
      </w:r>
      <w:r w:rsidRPr="005B243F">
        <w:rPr>
          <w:sz w:val="16"/>
          <w:highlight w:val="cyan"/>
        </w:rPr>
        <w:t xml:space="preserve">, </w:t>
      </w:r>
      <w:r w:rsidRPr="005B243F">
        <w:rPr>
          <w:rStyle w:val="Emphasis"/>
          <w:highlight w:val="cyan"/>
        </w:rPr>
        <w:t>cascading effects</w:t>
      </w:r>
      <w:r w:rsidRPr="00D33DE3">
        <w:rPr>
          <w:sz w:val="16"/>
        </w:rPr>
        <w:t xml:space="preserve">, </w:t>
      </w:r>
      <w:r w:rsidRPr="00D33DE3">
        <w:rPr>
          <w:rStyle w:val="Emphasis"/>
        </w:rPr>
        <w:t xml:space="preserve">positive </w:t>
      </w:r>
      <w:r w:rsidRPr="005B243F">
        <w:rPr>
          <w:rStyle w:val="Emphasis"/>
          <w:highlight w:val="cyan"/>
        </w:rPr>
        <w:t>feedbacks</w:t>
      </w:r>
      <w:r w:rsidRPr="00D33DE3">
        <w:rPr>
          <w:sz w:val="16"/>
        </w:rPr>
        <w:t xml:space="preserve">, </w:t>
      </w:r>
      <w:r w:rsidRPr="00D33DE3">
        <w:rPr>
          <w:rStyle w:val="Emphasis"/>
        </w:rPr>
        <w:t>multiplicative factors</w:t>
      </w:r>
      <w:r w:rsidRPr="00D33DE3">
        <w:rPr>
          <w:sz w:val="16"/>
        </w:rPr>
        <w:t xml:space="preserve">, </w:t>
      </w:r>
      <w:r w:rsidRPr="00D33DE3">
        <w:rPr>
          <w:rStyle w:val="Emphasis"/>
        </w:rPr>
        <w:t>critical thresholds</w:t>
      </w:r>
      <w:r w:rsidRPr="00D33DE3">
        <w:rPr>
          <w:sz w:val="16"/>
        </w:rPr>
        <w:t xml:space="preserve"> </w:t>
      </w:r>
      <w:r w:rsidRPr="005B243F">
        <w:rPr>
          <w:rStyle w:val="StyleUnderline"/>
          <w:highlight w:val="cyan"/>
        </w:rPr>
        <w:t>and</w:t>
      </w:r>
      <w:r w:rsidRPr="005B243F">
        <w:rPr>
          <w:sz w:val="16"/>
          <w:highlight w:val="cyan"/>
        </w:rPr>
        <w:t xml:space="preserve"> </w:t>
      </w:r>
      <w:r w:rsidRPr="005B243F">
        <w:rPr>
          <w:rStyle w:val="Emphasis"/>
          <w:highlight w:val="cyan"/>
        </w:rPr>
        <w:t>tipping points</w:t>
      </w:r>
      <w:r w:rsidRPr="00D33DE3">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7B050AF8" w14:textId="77777777" w:rsidR="008734F8" w:rsidRPr="00D33DE3" w:rsidRDefault="008734F8" w:rsidP="008734F8">
      <w:pPr>
        <w:rPr>
          <w:sz w:val="16"/>
        </w:rPr>
      </w:pPr>
      <w:r w:rsidRPr="00D33DE3">
        <w:rPr>
          <w:rStyle w:val="StyleUnderline"/>
        </w:rPr>
        <w:t>A possibly</w:t>
      </w:r>
      <w:r w:rsidRPr="00D33DE3">
        <w:rPr>
          <w:sz w:val="16"/>
        </w:rPr>
        <w:t xml:space="preserve"> </w:t>
      </w:r>
      <w:r w:rsidRPr="005B243F">
        <w:rPr>
          <w:rStyle w:val="Emphasis"/>
          <w:highlight w:val="cyan"/>
        </w:rPr>
        <w:t>imminent</w:t>
      </w:r>
      <w:r w:rsidRPr="005B243F">
        <w:rPr>
          <w:sz w:val="16"/>
          <w:highlight w:val="cyan"/>
        </w:rPr>
        <w:t xml:space="preserve"> </w:t>
      </w:r>
      <w:r w:rsidRPr="005B243F">
        <w:rPr>
          <w:rStyle w:val="StyleUnderline"/>
          <w:highlight w:val="cyan"/>
        </w:rPr>
        <w:t>tipping point</w:t>
      </w:r>
      <w:r w:rsidRPr="00D33DE3">
        <w:rPr>
          <w:rStyle w:val="StyleUnderline"/>
        </w:rPr>
        <w:t xml:space="preserve"> could be in the form of ‘an</w:t>
      </w:r>
      <w:r w:rsidRPr="00D33DE3">
        <w:rPr>
          <w:sz w:val="16"/>
        </w:rPr>
        <w:t xml:space="preserve"> </w:t>
      </w:r>
      <w:r w:rsidRPr="00D33DE3">
        <w:rPr>
          <w:rStyle w:val="Emphasis"/>
        </w:rPr>
        <w:t>abrupt ice sheet collapse</w:t>
      </w:r>
      <w:r w:rsidRPr="00D33DE3">
        <w:rPr>
          <w:sz w:val="16"/>
        </w:rPr>
        <w:t xml:space="preserve"> </w:t>
      </w:r>
      <w:r w:rsidRPr="00D33DE3">
        <w:rPr>
          <w:rStyle w:val="StyleUnderline"/>
        </w:rPr>
        <w:t xml:space="preserve">[that] could </w:t>
      </w:r>
      <w:r w:rsidRPr="005B243F">
        <w:rPr>
          <w:rStyle w:val="StyleUnderline"/>
          <w:highlight w:val="cyan"/>
        </w:rPr>
        <w:t>cause</w:t>
      </w:r>
      <w:r w:rsidRPr="00D33DE3">
        <w:rPr>
          <w:sz w:val="16"/>
        </w:rPr>
        <w:t xml:space="preserve"> a </w:t>
      </w:r>
      <w:r w:rsidRPr="005B243F">
        <w:rPr>
          <w:rStyle w:val="Emphasis"/>
          <w:highlight w:val="cyan"/>
        </w:rPr>
        <w:t>rapid sea level rise’</w:t>
      </w:r>
      <w:r w:rsidRPr="00D33DE3">
        <w:rPr>
          <w:sz w:val="16"/>
        </w:rPr>
        <w:t xml:space="preserve"> (Baum et al., 2011, p. 399). </w:t>
      </w:r>
      <w:r w:rsidRPr="00D33DE3">
        <w:rPr>
          <w:rStyle w:val="StyleUnderline"/>
        </w:rPr>
        <w:t>There are</w:t>
      </w:r>
      <w:r w:rsidRPr="00D33DE3">
        <w:rPr>
          <w:sz w:val="16"/>
        </w:rPr>
        <w:t xml:space="preserve"> </w:t>
      </w:r>
      <w:r w:rsidRPr="00D33DE3">
        <w:rPr>
          <w:rStyle w:val="Emphasis"/>
        </w:rPr>
        <w:t>many avenues</w:t>
      </w:r>
      <w:r w:rsidRPr="00D33DE3">
        <w:rPr>
          <w:sz w:val="16"/>
        </w:rPr>
        <w:t xml:space="preserve"> </w:t>
      </w:r>
      <w:r w:rsidRPr="00D33DE3">
        <w:rPr>
          <w:rStyle w:val="StyleUnderline"/>
        </w:rPr>
        <w:t>for</w:t>
      </w:r>
      <w:r w:rsidRPr="00D33DE3">
        <w:rPr>
          <w:sz w:val="16"/>
        </w:rPr>
        <w:t xml:space="preserve"> </w:t>
      </w:r>
      <w:r w:rsidRPr="00D33DE3">
        <w:rPr>
          <w:rStyle w:val="Emphasis"/>
        </w:rPr>
        <w:t>positive feedback</w:t>
      </w:r>
      <w:r w:rsidRPr="00D33DE3">
        <w:rPr>
          <w:sz w:val="16"/>
        </w:rPr>
        <w:t xml:space="preserve"> in global warming, </w:t>
      </w:r>
      <w:r w:rsidRPr="00D33DE3">
        <w:rPr>
          <w:rStyle w:val="StyleUnderline"/>
        </w:rPr>
        <w:t>including:</w:t>
      </w:r>
    </w:p>
    <w:p w14:paraId="0B82B333" w14:textId="77777777" w:rsidR="008734F8" w:rsidRPr="00D33DE3" w:rsidRDefault="008734F8" w:rsidP="008734F8">
      <w:pPr>
        <w:ind w:left="720"/>
        <w:rPr>
          <w:sz w:val="16"/>
        </w:rPr>
      </w:pPr>
      <w:r w:rsidRPr="00D33DE3">
        <w:rPr>
          <w:rStyle w:val="StyleUnderline"/>
        </w:rPr>
        <w:t>• the replacement of an</w:t>
      </w:r>
      <w:r w:rsidRPr="00D33DE3">
        <w:rPr>
          <w:sz w:val="16"/>
        </w:rPr>
        <w:t xml:space="preserve"> </w:t>
      </w:r>
      <w:r w:rsidRPr="00D33DE3">
        <w:rPr>
          <w:rStyle w:val="Emphasis"/>
        </w:rPr>
        <w:t>ice sea</w:t>
      </w:r>
      <w:r w:rsidRPr="00D33DE3">
        <w:rPr>
          <w:sz w:val="16"/>
        </w:rPr>
        <w:t xml:space="preserve"> </w:t>
      </w:r>
      <w:r w:rsidRPr="00D33DE3">
        <w:rPr>
          <w:rStyle w:val="StyleUnderline"/>
        </w:rPr>
        <w:t>by a</w:t>
      </w:r>
      <w:r w:rsidRPr="00D33DE3">
        <w:rPr>
          <w:sz w:val="16"/>
        </w:rPr>
        <w:t xml:space="preserve"> </w:t>
      </w:r>
      <w:r w:rsidRPr="00D33DE3">
        <w:rPr>
          <w:rStyle w:val="Emphasis"/>
        </w:rPr>
        <w:t>liquid ocean surface</w:t>
      </w:r>
      <w:r w:rsidRPr="00D33DE3">
        <w:rPr>
          <w:sz w:val="16"/>
        </w:rPr>
        <w:t xml:space="preserve"> </w:t>
      </w:r>
      <w:r w:rsidRPr="00D33DE3">
        <w:rPr>
          <w:rStyle w:val="StyleUnderline"/>
        </w:rPr>
        <w:t>from</w:t>
      </w:r>
      <w:r w:rsidRPr="00D33DE3">
        <w:rPr>
          <w:sz w:val="16"/>
        </w:rPr>
        <w:t xml:space="preserve"> </w:t>
      </w:r>
      <w:r w:rsidRPr="00D33DE3">
        <w:rPr>
          <w:rStyle w:val="Emphasis"/>
        </w:rPr>
        <w:t>melting</w:t>
      </w:r>
      <w:r w:rsidRPr="00D33DE3">
        <w:rPr>
          <w:sz w:val="16"/>
        </w:rPr>
        <w:t xml:space="preserve"> </w:t>
      </w:r>
      <w:r w:rsidRPr="00D33DE3">
        <w:rPr>
          <w:rStyle w:val="StyleUnderline"/>
        </w:rPr>
        <w:t>reduces the</w:t>
      </w:r>
      <w:r w:rsidRPr="00D33DE3">
        <w:rPr>
          <w:sz w:val="16"/>
        </w:rPr>
        <w:t xml:space="preserve"> </w:t>
      </w:r>
      <w:r w:rsidRPr="00D33DE3">
        <w:rPr>
          <w:rStyle w:val="Emphasis"/>
        </w:rPr>
        <w:t>reflection</w:t>
      </w:r>
      <w:r w:rsidRPr="00D33DE3">
        <w:rPr>
          <w:sz w:val="16"/>
        </w:rPr>
        <w:t xml:space="preserve"> </w:t>
      </w:r>
      <w:r w:rsidRPr="00D33DE3">
        <w:rPr>
          <w:rStyle w:val="StyleUnderline"/>
        </w:rPr>
        <w:t>and increases</w:t>
      </w:r>
      <w:r w:rsidRPr="00D33DE3">
        <w:rPr>
          <w:sz w:val="16"/>
        </w:rPr>
        <w:t xml:space="preserve"> the </w:t>
      </w:r>
      <w:r w:rsidRPr="00D33DE3">
        <w:rPr>
          <w:rStyle w:val="Emphasis"/>
        </w:rPr>
        <w:t>absorption of sunlight</w:t>
      </w:r>
      <w:r w:rsidRPr="00D33DE3">
        <w:rPr>
          <w:sz w:val="16"/>
        </w:rPr>
        <w:t xml:space="preserve">, leading to faster </w:t>
      </w:r>
      <w:proofErr w:type="gramStart"/>
      <w:r w:rsidRPr="00D33DE3">
        <w:rPr>
          <w:sz w:val="16"/>
        </w:rPr>
        <w:t>warming;</w:t>
      </w:r>
      <w:proofErr w:type="gramEnd"/>
    </w:p>
    <w:p w14:paraId="30215C9B" w14:textId="77777777" w:rsidR="008734F8" w:rsidRPr="00D33DE3" w:rsidRDefault="008734F8" w:rsidP="008734F8">
      <w:pPr>
        <w:ind w:left="720"/>
        <w:rPr>
          <w:sz w:val="16"/>
        </w:rPr>
      </w:pPr>
      <w:r w:rsidRPr="00D33DE3">
        <w:rPr>
          <w:rStyle w:val="StyleUnderline"/>
        </w:rPr>
        <w:t xml:space="preserve">• the </w:t>
      </w:r>
      <w:r w:rsidRPr="00D33DE3">
        <w:rPr>
          <w:rStyle w:val="Emphasis"/>
        </w:rPr>
        <w:t>drying of forests</w:t>
      </w:r>
      <w:r w:rsidRPr="00D33DE3">
        <w:rPr>
          <w:sz w:val="16"/>
        </w:rPr>
        <w:t xml:space="preserve"> from warming </w:t>
      </w:r>
      <w:r w:rsidRPr="00D33DE3">
        <w:rPr>
          <w:rStyle w:val="StyleUnderline"/>
        </w:rPr>
        <w:t>increases</w:t>
      </w:r>
      <w:r w:rsidRPr="00D33DE3">
        <w:rPr>
          <w:sz w:val="16"/>
        </w:rPr>
        <w:t xml:space="preserve"> </w:t>
      </w:r>
      <w:r w:rsidRPr="00D33DE3">
        <w:rPr>
          <w:rStyle w:val="Emphasis"/>
        </w:rPr>
        <w:t>forest fires</w:t>
      </w:r>
      <w:r w:rsidRPr="00D33DE3">
        <w:rPr>
          <w:sz w:val="16"/>
        </w:rPr>
        <w:t xml:space="preserve"> </w:t>
      </w:r>
      <w:r w:rsidRPr="00D33DE3">
        <w:rPr>
          <w:rStyle w:val="StyleUnderline"/>
        </w:rPr>
        <w:t>and</w:t>
      </w:r>
      <w:r w:rsidRPr="00D33DE3">
        <w:rPr>
          <w:sz w:val="16"/>
        </w:rPr>
        <w:t xml:space="preserve"> the </w:t>
      </w:r>
      <w:r w:rsidRPr="00D33DE3">
        <w:rPr>
          <w:rStyle w:val="StyleUnderline"/>
        </w:rPr>
        <w:t>release of</w:t>
      </w:r>
      <w:r w:rsidRPr="00D33DE3">
        <w:rPr>
          <w:sz w:val="16"/>
        </w:rPr>
        <w:t xml:space="preserve"> more </w:t>
      </w:r>
      <w:r w:rsidRPr="00D33DE3">
        <w:rPr>
          <w:rStyle w:val="Emphasis"/>
        </w:rPr>
        <w:t>carbon</w:t>
      </w:r>
      <w:r w:rsidRPr="00D33DE3">
        <w:rPr>
          <w:rStyle w:val="StyleUnderline"/>
        </w:rPr>
        <w:t>; and</w:t>
      </w:r>
    </w:p>
    <w:p w14:paraId="0AEA7F2D" w14:textId="77777777" w:rsidR="008734F8" w:rsidRPr="00D33DE3" w:rsidRDefault="008734F8" w:rsidP="008734F8">
      <w:pPr>
        <w:ind w:left="720"/>
        <w:rPr>
          <w:sz w:val="16"/>
        </w:rPr>
      </w:pPr>
      <w:r w:rsidRPr="00D33DE3">
        <w:rPr>
          <w:rStyle w:val="StyleUnderline"/>
        </w:rPr>
        <w:t xml:space="preserve">• higher </w:t>
      </w:r>
      <w:r w:rsidRPr="00D33DE3">
        <w:rPr>
          <w:rStyle w:val="Emphasis"/>
        </w:rPr>
        <w:t>ocean</w:t>
      </w:r>
      <w:r w:rsidRPr="00D33DE3">
        <w:rPr>
          <w:rStyle w:val="StyleUnderline"/>
        </w:rPr>
        <w:t xml:space="preserve"> temperature</w:t>
      </w:r>
      <w:r w:rsidRPr="00D33DE3">
        <w:rPr>
          <w:rStyle w:val="Emphasis"/>
        </w:rPr>
        <w:t>s</w:t>
      </w:r>
      <w:r w:rsidRPr="00D33DE3">
        <w:rPr>
          <w:rStyle w:val="StyleUnderline"/>
        </w:rPr>
        <w:t xml:space="preserve"> may lead to the </w:t>
      </w:r>
      <w:r w:rsidRPr="00D33DE3">
        <w:rPr>
          <w:rStyle w:val="Emphasis"/>
        </w:rPr>
        <w:t>release of methane</w:t>
      </w:r>
      <w:r w:rsidRPr="00D33DE3">
        <w:rPr>
          <w:sz w:val="16"/>
        </w:rPr>
        <w:t xml:space="preserve"> trapped under the ocean floor, </w:t>
      </w:r>
      <w:r w:rsidRPr="00D33DE3">
        <w:rPr>
          <w:rStyle w:val="StyleUnderline"/>
        </w:rPr>
        <w:t>producing</w:t>
      </w:r>
      <w:r w:rsidRPr="00D33DE3">
        <w:rPr>
          <w:sz w:val="16"/>
        </w:rPr>
        <w:t xml:space="preserve"> </w:t>
      </w:r>
      <w:r w:rsidRPr="00D33DE3">
        <w:rPr>
          <w:rStyle w:val="Emphasis"/>
        </w:rPr>
        <w:t>runaway</w:t>
      </w:r>
      <w:r w:rsidRPr="00D33DE3">
        <w:rPr>
          <w:sz w:val="16"/>
        </w:rPr>
        <w:t xml:space="preserve"> </w:t>
      </w:r>
      <w:r w:rsidRPr="00D33DE3">
        <w:rPr>
          <w:rStyle w:val="StyleUnderline"/>
        </w:rPr>
        <w:t>global warming</w:t>
      </w:r>
      <w:r w:rsidRPr="00D33DE3">
        <w:rPr>
          <w:sz w:val="16"/>
        </w:rPr>
        <w:t>.</w:t>
      </w:r>
    </w:p>
    <w:p w14:paraId="611DA528" w14:textId="77777777" w:rsidR="008734F8" w:rsidRPr="00D33DE3" w:rsidRDefault="008734F8" w:rsidP="008734F8">
      <w:pPr>
        <w:rPr>
          <w:sz w:val="16"/>
        </w:rPr>
      </w:pPr>
      <w:r w:rsidRPr="00D33DE3">
        <w:rPr>
          <w:rStyle w:val="StyleUnderline"/>
        </w:rPr>
        <w:t>Though there are also avenues for</w:t>
      </w:r>
      <w:r w:rsidRPr="00D33DE3">
        <w:rPr>
          <w:sz w:val="16"/>
        </w:rPr>
        <w:t xml:space="preserve"> </w:t>
      </w:r>
      <w:r w:rsidRPr="00D33DE3">
        <w:rPr>
          <w:rStyle w:val="Emphasis"/>
        </w:rPr>
        <w:t>negative</w:t>
      </w:r>
      <w:r w:rsidRPr="00D33DE3">
        <w:rPr>
          <w:sz w:val="16"/>
        </w:rPr>
        <w:t xml:space="preserve"> </w:t>
      </w:r>
      <w:r w:rsidRPr="00D33DE3">
        <w:rPr>
          <w:rStyle w:val="StyleUnderline"/>
        </w:rPr>
        <w:t>feedback, the</w:t>
      </w:r>
      <w:r w:rsidRPr="00D33DE3">
        <w:rPr>
          <w:sz w:val="16"/>
        </w:rPr>
        <w:t xml:space="preserve"> </w:t>
      </w:r>
      <w:r w:rsidRPr="005B243F">
        <w:rPr>
          <w:rStyle w:val="Emphasis"/>
          <w:highlight w:val="cyan"/>
        </w:rPr>
        <w:t>scientific consensus</w:t>
      </w:r>
      <w:r w:rsidRPr="005B243F">
        <w:rPr>
          <w:sz w:val="16"/>
          <w:highlight w:val="cyan"/>
        </w:rPr>
        <w:t xml:space="preserve"> </w:t>
      </w:r>
      <w:r w:rsidRPr="005B243F">
        <w:rPr>
          <w:rStyle w:val="StyleUnderline"/>
          <w:highlight w:val="cyan"/>
        </w:rPr>
        <w:t>is</w:t>
      </w:r>
      <w:r w:rsidRPr="00D33DE3">
        <w:rPr>
          <w:rStyle w:val="StyleUnderline"/>
        </w:rPr>
        <w:t xml:space="preserve"> for </w:t>
      </w:r>
      <w:proofErr w:type="gramStart"/>
      <w:r w:rsidRPr="00D33DE3">
        <w:rPr>
          <w:rStyle w:val="StyleUnderline"/>
        </w:rPr>
        <w:t>an</w:t>
      </w:r>
      <w:r w:rsidRPr="00D33DE3">
        <w:rPr>
          <w:sz w:val="16"/>
        </w:rPr>
        <w:t xml:space="preserve"> </w:t>
      </w:r>
      <w:r w:rsidRPr="00D33DE3">
        <w:rPr>
          <w:rStyle w:val="Emphasis"/>
        </w:rPr>
        <w:t>overall net positive feedback</w:t>
      </w:r>
      <w:r w:rsidRPr="00D33DE3">
        <w:rPr>
          <w:sz w:val="16"/>
        </w:rPr>
        <w:t xml:space="preserve"> (Roe and Baker, 2007)</w:t>
      </w:r>
      <w:proofErr w:type="gramEnd"/>
      <w:r w:rsidRPr="00D33DE3">
        <w:rPr>
          <w:sz w:val="16"/>
        </w:rPr>
        <w:t xml:space="preserve">. </w:t>
      </w:r>
      <w:r w:rsidRPr="00D33DE3">
        <w:rPr>
          <w:rStyle w:val="StyleUnderline"/>
        </w:rPr>
        <w:t>Thus</w:t>
      </w:r>
      <w:r w:rsidRPr="00D33DE3">
        <w:rPr>
          <w:sz w:val="16"/>
        </w:rPr>
        <w:t xml:space="preserve">, the Global Challenges Foundation (2017, p. 25) </w:t>
      </w:r>
      <w:proofErr w:type="gramStart"/>
      <w:r w:rsidRPr="00D33DE3">
        <w:rPr>
          <w:sz w:val="16"/>
        </w:rPr>
        <w:t>concludes, ‘</w:t>
      </w:r>
      <w:proofErr w:type="gramEnd"/>
      <w:r w:rsidRPr="005B243F">
        <w:rPr>
          <w:rStyle w:val="StyleUnderline"/>
          <w:highlight w:val="cyan"/>
        </w:rPr>
        <w:t>The world is</w:t>
      </w:r>
      <w:r w:rsidRPr="00D33DE3">
        <w:rPr>
          <w:rStyle w:val="StyleUnderline"/>
        </w:rPr>
        <w:t xml:space="preserve"> currently</w:t>
      </w:r>
      <w:r w:rsidRPr="00D33DE3">
        <w:rPr>
          <w:sz w:val="16"/>
        </w:rPr>
        <w:t xml:space="preserve"> </w:t>
      </w:r>
      <w:r w:rsidRPr="005B243F">
        <w:rPr>
          <w:rStyle w:val="Emphasis"/>
          <w:highlight w:val="cyan"/>
        </w:rPr>
        <w:t>completely unprepared</w:t>
      </w:r>
      <w:r w:rsidRPr="00D33DE3">
        <w:rPr>
          <w:sz w:val="16"/>
        </w:rPr>
        <w:t xml:space="preserve"> </w:t>
      </w:r>
      <w:r w:rsidRPr="00D33DE3">
        <w:rPr>
          <w:rStyle w:val="StyleUnderline"/>
        </w:rPr>
        <w:t>to</w:t>
      </w:r>
      <w:r w:rsidRPr="00D33DE3">
        <w:rPr>
          <w:sz w:val="16"/>
        </w:rPr>
        <w:t xml:space="preserve"> envisage, and even less </w:t>
      </w:r>
      <w:r w:rsidRPr="00D33DE3">
        <w:rPr>
          <w:rStyle w:val="Emphasis"/>
        </w:rPr>
        <w:t>deal with</w:t>
      </w:r>
      <w:r w:rsidRPr="00D33DE3">
        <w:rPr>
          <w:sz w:val="16"/>
        </w:rPr>
        <w:t xml:space="preserve">, the consequences of </w:t>
      </w:r>
      <w:r w:rsidRPr="00D33DE3">
        <w:rPr>
          <w:rStyle w:val="Emphasis"/>
        </w:rPr>
        <w:t>CCC’</w:t>
      </w:r>
      <w:r w:rsidRPr="00D33DE3">
        <w:rPr>
          <w:sz w:val="16"/>
        </w:rPr>
        <w:t>.</w:t>
      </w:r>
    </w:p>
    <w:p w14:paraId="4955D822" w14:textId="77777777" w:rsidR="008734F8" w:rsidRPr="00D33DE3" w:rsidRDefault="008734F8" w:rsidP="008734F8">
      <w:pPr>
        <w:rPr>
          <w:sz w:val="16"/>
        </w:rPr>
      </w:pPr>
      <w:r w:rsidRPr="00CF3F7D">
        <w:rPr>
          <w:rStyle w:val="StyleUnderline"/>
        </w:rPr>
        <w:t>The threat of sea-level rising from global warming is well known, but there are also other likely and more imminent threats to the survivability of mankind and other living things. For example</w:t>
      </w:r>
      <w:r w:rsidRPr="00CF3F7D">
        <w:rPr>
          <w:sz w:val="16"/>
        </w:rPr>
        <w:t xml:space="preserve">, Sherwood and Huber (2010) emphasize </w:t>
      </w:r>
      <w:r w:rsidRPr="00CF3F7D">
        <w:rPr>
          <w:rStyle w:val="StyleUnderline"/>
        </w:rPr>
        <w:t>the</w:t>
      </w:r>
      <w:r w:rsidRPr="00CF3F7D">
        <w:rPr>
          <w:sz w:val="16"/>
        </w:rPr>
        <w:t xml:space="preserve"> </w:t>
      </w:r>
      <w:r w:rsidRPr="00CF3F7D">
        <w:rPr>
          <w:rStyle w:val="Emphasis"/>
        </w:rPr>
        <w:t>adaptability limit</w:t>
      </w:r>
      <w:r w:rsidRPr="00CF3F7D">
        <w:rPr>
          <w:sz w:val="16"/>
        </w:rPr>
        <w:t xml:space="preserve"> </w:t>
      </w:r>
      <w:r w:rsidRPr="00CF3F7D">
        <w:rPr>
          <w:rStyle w:val="StyleUnderline"/>
        </w:rPr>
        <w:t>to climate change due to</w:t>
      </w:r>
      <w:r w:rsidRPr="00CF3F7D">
        <w:rPr>
          <w:sz w:val="16"/>
        </w:rPr>
        <w:t xml:space="preserve"> </w:t>
      </w:r>
      <w:r w:rsidRPr="00CF3F7D">
        <w:rPr>
          <w:rStyle w:val="Emphasis"/>
        </w:rPr>
        <w:t>heat stress</w:t>
      </w:r>
      <w:r w:rsidRPr="00CF3F7D">
        <w:rPr>
          <w:sz w:val="16"/>
        </w:rPr>
        <w:t xml:space="preserve"> </w:t>
      </w:r>
      <w:r w:rsidRPr="00CF3F7D">
        <w:rPr>
          <w:rStyle w:val="StyleUnderline"/>
        </w:rPr>
        <w:t>from high environmental wet-bulb temperature.</w:t>
      </w:r>
      <w:r w:rsidRPr="00CF3F7D">
        <w:rPr>
          <w:sz w:val="16"/>
        </w:rPr>
        <w:t xml:space="preserve"> They show that </w:t>
      </w:r>
      <w:r w:rsidRPr="00CF3F7D">
        <w:rPr>
          <w:rStyle w:val="StyleUnderline"/>
        </w:rPr>
        <w:t>‘even</w:t>
      </w:r>
      <w:r w:rsidRPr="00CF3F7D">
        <w:rPr>
          <w:sz w:val="16"/>
        </w:rPr>
        <w:t xml:space="preserve"> </w:t>
      </w:r>
      <w:r w:rsidRPr="00CF3F7D">
        <w:rPr>
          <w:rStyle w:val="Emphasis"/>
        </w:rPr>
        <w:t>modest</w:t>
      </w:r>
      <w:r w:rsidRPr="00CF3F7D">
        <w:rPr>
          <w:sz w:val="16"/>
        </w:rPr>
        <w:t xml:space="preserve"> global </w:t>
      </w:r>
      <w:r w:rsidRPr="00CF3F7D">
        <w:rPr>
          <w:rStyle w:val="Emphasis"/>
        </w:rPr>
        <w:t>warming</w:t>
      </w:r>
      <w:r w:rsidRPr="00CF3F7D">
        <w:rPr>
          <w:sz w:val="16"/>
        </w:rPr>
        <w:t xml:space="preserve"> </w:t>
      </w:r>
      <w:r w:rsidRPr="00CF3F7D">
        <w:rPr>
          <w:rStyle w:val="StyleUnderline"/>
        </w:rPr>
        <w:t>could ... expose large fractions of the</w:t>
      </w:r>
      <w:r w:rsidRPr="00CF3F7D">
        <w:rPr>
          <w:sz w:val="16"/>
        </w:rPr>
        <w:t xml:space="preserve"> [world] </w:t>
      </w:r>
      <w:r w:rsidRPr="00CF3F7D">
        <w:rPr>
          <w:rStyle w:val="StyleUnderline"/>
        </w:rPr>
        <w:t>population to</w:t>
      </w:r>
      <w:r w:rsidRPr="00CF3F7D">
        <w:rPr>
          <w:sz w:val="16"/>
        </w:rPr>
        <w:t xml:space="preserve"> </w:t>
      </w:r>
      <w:r w:rsidRPr="00CF3F7D">
        <w:rPr>
          <w:rStyle w:val="Emphasis"/>
        </w:rPr>
        <w:t>unprecedented heat stress’</w:t>
      </w:r>
      <w:r w:rsidRPr="00CF3F7D">
        <w:rPr>
          <w:sz w:val="16"/>
        </w:rPr>
        <w:t xml:space="preserve"> p. 9552 and that </w:t>
      </w:r>
      <w:r w:rsidRPr="00CF3F7D">
        <w:rPr>
          <w:rStyle w:val="StyleUnderline"/>
        </w:rPr>
        <w:t xml:space="preserve">with substantial global warming, ‘the area of land rendered </w:t>
      </w:r>
      <w:r w:rsidRPr="00CF3F7D">
        <w:rPr>
          <w:rStyle w:val="Emphasis"/>
        </w:rPr>
        <w:t>uninhabitable by heat stress</w:t>
      </w:r>
      <w:r w:rsidRPr="00CF3F7D">
        <w:rPr>
          <w:rStyle w:val="StyleUnderline"/>
        </w:rPr>
        <w:t xml:space="preserve"> would </w:t>
      </w:r>
      <w:r w:rsidRPr="00CF3F7D">
        <w:rPr>
          <w:rStyle w:val="Emphasis"/>
        </w:rPr>
        <w:t>dwarf</w:t>
      </w:r>
      <w:r w:rsidRPr="00CF3F7D">
        <w:rPr>
          <w:sz w:val="16"/>
        </w:rPr>
        <w:t xml:space="preserve"> </w:t>
      </w:r>
      <w:r w:rsidRPr="00CF3F7D">
        <w:rPr>
          <w:rStyle w:val="StyleUnderline"/>
        </w:rPr>
        <w:t>that affected by</w:t>
      </w:r>
      <w:r w:rsidRPr="00CF3F7D">
        <w:rPr>
          <w:sz w:val="16"/>
        </w:rPr>
        <w:t xml:space="preserve"> rising </w:t>
      </w:r>
      <w:r w:rsidRPr="00CF3F7D">
        <w:rPr>
          <w:rStyle w:val="Emphasis"/>
        </w:rPr>
        <w:t>sea level’</w:t>
      </w:r>
      <w:r w:rsidRPr="00CF3F7D">
        <w:rPr>
          <w:sz w:val="16"/>
        </w:rPr>
        <w:t xml:space="preserve"> p. 9555, </w:t>
      </w:r>
      <w:r w:rsidRPr="00CF3F7D">
        <w:rPr>
          <w:rStyle w:val="StyleUnderline"/>
        </w:rPr>
        <w:t>making</w:t>
      </w:r>
      <w:r w:rsidRPr="00CF3F7D">
        <w:rPr>
          <w:sz w:val="16"/>
        </w:rPr>
        <w:t xml:space="preserve"> </w:t>
      </w:r>
      <w:r w:rsidRPr="00CF3F7D">
        <w:rPr>
          <w:rStyle w:val="Emphasis"/>
        </w:rPr>
        <w:t>extinction much more likely</w:t>
      </w:r>
      <w:r w:rsidRPr="00CF3F7D">
        <w:rPr>
          <w:sz w:val="16"/>
        </w:rPr>
        <w:t xml:space="preserve"> and the relatively moderate damages estimated by most integrated assessment models unreliably low.</w:t>
      </w:r>
    </w:p>
    <w:p w14:paraId="7D5159B4" w14:textId="77777777" w:rsidR="008734F8" w:rsidRDefault="008734F8" w:rsidP="008734F8">
      <w:r w:rsidRPr="00D33DE3">
        <w:rPr>
          <w:rStyle w:val="StyleUnderline"/>
        </w:rPr>
        <w:t>While</w:t>
      </w:r>
      <w:r w:rsidRPr="00D33DE3">
        <w:rPr>
          <w:sz w:val="16"/>
        </w:rPr>
        <w:t xml:space="preserve"> </w:t>
      </w:r>
      <w:r w:rsidRPr="00D33DE3">
        <w:rPr>
          <w:rStyle w:val="Emphasis"/>
        </w:rPr>
        <w:t>imminent</w:t>
      </w:r>
      <w:r w:rsidRPr="00D33DE3">
        <w:rPr>
          <w:sz w:val="16"/>
        </w:rPr>
        <w:t xml:space="preserve"> </w:t>
      </w:r>
      <w:r w:rsidRPr="00D33DE3">
        <w:rPr>
          <w:rStyle w:val="StyleUnderline"/>
        </w:rPr>
        <w:t>extinction is</w:t>
      </w:r>
      <w:r w:rsidRPr="00D33DE3">
        <w:rPr>
          <w:sz w:val="16"/>
        </w:rPr>
        <w:t xml:space="preserve"> very </w:t>
      </w:r>
      <w:r w:rsidRPr="00D33DE3">
        <w:rPr>
          <w:rStyle w:val="StyleUnderline"/>
        </w:rPr>
        <w:t>unlikely</w:t>
      </w:r>
      <w:r w:rsidRPr="00D33DE3">
        <w:rPr>
          <w:sz w:val="16"/>
        </w:rPr>
        <w:t xml:space="preserve"> and may not come for a long time even under business as usual, the main point is that </w:t>
      </w:r>
      <w:r w:rsidRPr="00D33DE3">
        <w:rPr>
          <w:rStyle w:val="StyleUnderline"/>
        </w:rPr>
        <w:t>we</w:t>
      </w:r>
      <w:r w:rsidRPr="00D33DE3">
        <w:rPr>
          <w:sz w:val="16"/>
        </w:rPr>
        <w:t xml:space="preserve"> </w:t>
      </w:r>
      <w:r w:rsidRPr="00D33DE3">
        <w:rPr>
          <w:rStyle w:val="Emphasis"/>
        </w:rPr>
        <w:t>cannot rule it out</w:t>
      </w:r>
      <w:r w:rsidRPr="00D33DE3">
        <w:rPr>
          <w:sz w:val="16"/>
        </w:rPr>
        <w:t xml:space="preserve">. Annan and Hargreaves (2011, pp. 434–435) may be right that </w:t>
      </w:r>
      <w:r w:rsidRPr="00D33DE3">
        <w:rPr>
          <w:rStyle w:val="StyleUnderline"/>
        </w:rPr>
        <w:t xml:space="preserve">there is ‘an upper 95 per cent probability limit for S [temperature increase] ... to lie close to 4°C, and certainly well below 6°C’. However, probabilities of 5 per cent, 0.5 per cent, 0.05 per cent or </w:t>
      </w:r>
      <w:r w:rsidRPr="005B243F">
        <w:rPr>
          <w:rStyle w:val="StyleUnderline"/>
          <w:highlight w:val="cyan"/>
        </w:rPr>
        <w:t xml:space="preserve">even </w:t>
      </w:r>
      <w:r w:rsidRPr="005B243F">
        <w:rPr>
          <w:rStyle w:val="Emphasis"/>
          <w:highlight w:val="cyan"/>
        </w:rPr>
        <w:t>0.005 per cent</w:t>
      </w:r>
      <w:r w:rsidRPr="005B243F">
        <w:rPr>
          <w:rStyle w:val="StyleUnderline"/>
          <w:highlight w:val="cyan"/>
        </w:rPr>
        <w:t xml:space="preserve"> of</w:t>
      </w:r>
      <w:r w:rsidRPr="00D33DE3">
        <w:rPr>
          <w:rStyle w:val="StyleUnderline"/>
        </w:rPr>
        <w:t xml:space="preserve"> excessive warming and the resulting </w:t>
      </w:r>
      <w:r w:rsidRPr="005B243F">
        <w:rPr>
          <w:rStyle w:val="StyleUnderline"/>
          <w:highlight w:val="cyan"/>
        </w:rPr>
        <w:t>extinction</w:t>
      </w:r>
      <w:r w:rsidRPr="00D33DE3">
        <w:rPr>
          <w:rStyle w:val="StyleUnderline"/>
        </w:rPr>
        <w:t xml:space="preserve"> probabilities </w:t>
      </w:r>
      <w:r w:rsidRPr="005B243F">
        <w:rPr>
          <w:rStyle w:val="Emphasis"/>
          <w:highlight w:val="cyan"/>
        </w:rPr>
        <w:t>cannot be ruled out</w:t>
      </w:r>
      <w:r w:rsidRPr="005B243F">
        <w:rPr>
          <w:sz w:val="16"/>
          <w:highlight w:val="cyan"/>
        </w:rPr>
        <w:t xml:space="preserve"> </w:t>
      </w:r>
      <w:r w:rsidRPr="005B243F">
        <w:rPr>
          <w:rStyle w:val="StyleUnderline"/>
          <w:highlight w:val="cyan"/>
        </w:rPr>
        <w:t>and</w:t>
      </w:r>
      <w:r w:rsidRPr="00D33DE3">
        <w:rPr>
          <w:rStyle w:val="StyleUnderline"/>
        </w:rPr>
        <w:t xml:space="preserve"> are</w:t>
      </w:r>
      <w:r w:rsidRPr="00D33DE3">
        <w:rPr>
          <w:sz w:val="16"/>
        </w:rPr>
        <w:t xml:space="preserve"> </w:t>
      </w:r>
      <w:r w:rsidRPr="00D33DE3">
        <w:rPr>
          <w:rStyle w:val="Emphasis"/>
        </w:rPr>
        <w:t>unacceptable</w:t>
      </w:r>
      <w:r w:rsidRPr="00D33DE3">
        <w:rPr>
          <w:rStyle w:val="StyleUnderline"/>
        </w:rPr>
        <w:t>. Even if there is only a</w:t>
      </w:r>
      <w:r w:rsidRPr="00D33DE3">
        <w:rPr>
          <w:sz w:val="16"/>
        </w:rPr>
        <w:t xml:space="preserve"> </w:t>
      </w:r>
      <w:r w:rsidRPr="00D33DE3">
        <w:rPr>
          <w:rStyle w:val="Emphasis"/>
        </w:rPr>
        <w:t>1 per cent probability</w:t>
      </w:r>
      <w:r w:rsidRPr="00D33DE3">
        <w:rPr>
          <w:sz w:val="16"/>
        </w:rPr>
        <w:t xml:space="preserve"> </w:t>
      </w:r>
      <w:r w:rsidRPr="00D33DE3">
        <w:rPr>
          <w:rStyle w:val="StyleUnderline"/>
        </w:rPr>
        <w:t>that there is a</w:t>
      </w:r>
      <w:r w:rsidRPr="00D33DE3">
        <w:rPr>
          <w:sz w:val="16"/>
        </w:rPr>
        <w:t xml:space="preserve"> time </w:t>
      </w:r>
      <w:r w:rsidRPr="00D33DE3">
        <w:rPr>
          <w:rStyle w:val="Emphasis"/>
        </w:rPr>
        <w:t>bomb in the</w:t>
      </w:r>
      <w:r w:rsidRPr="00D33DE3">
        <w:rPr>
          <w:sz w:val="16"/>
        </w:rPr>
        <w:t xml:space="preserve"> air</w:t>
      </w:r>
      <w:r w:rsidRPr="00D33DE3">
        <w:rPr>
          <w:rStyle w:val="Emphasis"/>
        </w:rPr>
        <w:t>plane</w:t>
      </w:r>
      <w:r w:rsidRPr="00D33DE3">
        <w:rPr>
          <w:rStyle w:val="StyleUnderline"/>
        </w:rPr>
        <w:t>, you</w:t>
      </w:r>
      <w:r w:rsidRPr="00D33DE3">
        <w:rPr>
          <w:sz w:val="16"/>
        </w:rPr>
        <w:t xml:space="preserve"> </w:t>
      </w:r>
      <w:r w:rsidRPr="00D33DE3">
        <w:rPr>
          <w:rStyle w:val="Emphasis"/>
        </w:rPr>
        <w:t>probably want to change your flight</w:t>
      </w:r>
      <w:r w:rsidRPr="00D33DE3">
        <w:rPr>
          <w:rStyle w:val="StyleUnderline"/>
        </w:rPr>
        <w:t xml:space="preserve">. </w:t>
      </w:r>
      <w:r w:rsidRPr="00D33DE3">
        <w:rPr>
          <w:rStyle w:val="Emphasis"/>
          <w:sz w:val="28"/>
          <w:szCs w:val="28"/>
        </w:rPr>
        <w:t xml:space="preserve">Extinction of the whole world </w:t>
      </w:r>
      <w:r w:rsidRPr="005B243F">
        <w:rPr>
          <w:rStyle w:val="Emphasis"/>
          <w:sz w:val="28"/>
          <w:szCs w:val="28"/>
          <w:highlight w:val="cyan"/>
        </w:rPr>
        <w:t>is more important to avoid by literally a trillion times</w:t>
      </w:r>
      <w:r w:rsidRPr="00D33DE3">
        <w:t>.</w:t>
      </w:r>
    </w:p>
    <w:p w14:paraId="34EB47ED" w14:textId="77777777" w:rsidR="008734F8" w:rsidRPr="008B1D3C" w:rsidRDefault="008734F8" w:rsidP="008734F8">
      <w:pPr>
        <w:pStyle w:val="Heading4"/>
      </w:pPr>
      <w:r>
        <w:t>c) Growth ensures phosphorus depletion---extinction</w:t>
      </w:r>
    </w:p>
    <w:p w14:paraId="41331A8D" w14:textId="77777777" w:rsidR="008734F8" w:rsidRPr="008B1D3C" w:rsidRDefault="008734F8" w:rsidP="008734F8">
      <w:r w:rsidRPr="008B1D3C">
        <w:t xml:space="preserve">Charly </w:t>
      </w:r>
      <w:r w:rsidRPr="008B1D3C">
        <w:rPr>
          <w:rStyle w:val="Style13ptBold"/>
        </w:rPr>
        <w:t>Faradji 16</w:t>
      </w:r>
      <w:r w:rsidRPr="008B1D3C">
        <w:t>, Doctor of Philosophy Student, Chemistry, University of Bristol, “How the great phosphorus shortage could leave us short of food,” 2/17/16, https://phys.org/news/2016-02-great-phosphorus-shortage-short-food.html</w:t>
      </w:r>
    </w:p>
    <w:p w14:paraId="608E69B0" w14:textId="77777777" w:rsidR="008734F8" w:rsidRDefault="008734F8" w:rsidP="008734F8">
      <w:pPr>
        <w:rPr>
          <w:sz w:val="12"/>
        </w:rPr>
      </w:pPr>
      <w:r w:rsidRPr="008B1D3C">
        <w:rPr>
          <w:sz w:val="16"/>
        </w:rPr>
        <w:t xml:space="preserve">It's not as well-known as the other issues, but </w:t>
      </w:r>
      <w:r w:rsidRPr="008B1D3C">
        <w:rPr>
          <w:rStyle w:val="StyleUnderline"/>
        </w:rPr>
        <w:t>phosphorus depletion is</w:t>
      </w:r>
      <w:r w:rsidRPr="008B1D3C">
        <w:rPr>
          <w:sz w:val="16"/>
        </w:rPr>
        <w:t xml:space="preserve"> no less </w:t>
      </w:r>
      <w:r w:rsidRPr="008B1D3C">
        <w:rPr>
          <w:rStyle w:val="StyleUnderline"/>
        </w:rPr>
        <w:t>significant</w:t>
      </w:r>
      <w:r w:rsidRPr="008B1D3C">
        <w:rPr>
          <w:sz w:val="16"/>
        </w:rPr>
        <w:t xml:space="preserve">. After all, we could live without cars or unusual species, but </w:t>
      </w:r>
      <w:r w:rsidRPr="008B1D3C">
        <w:rPr>
          <w:rStyle w:val="StyleUnderline"/>
        </w:rPr>
        <w:t xml:space="preserve">if phosphorus ran </w:t>
      </w:r>
      <w:proofErr w:type="gramStart"/>
      <w:r w:rsidRPr="008B1D3C">
        <w:rPr>
          <w:rStyle w:val="StyleUnderline"/>
        </w:rPr>
        <w:t>out</w:t>
      </w:r>
      <w:proofErr w:type="gramEnd"/>
      <w:r w:rsidRPr="008B1D3C">
        <w:rPr>
          <w:rStyle w:val="StyleUnderline"/>
        </w:rPr>
        <w:t xml:space="preserve"> we'd have to </w:t>
      </w:r>
      <w:r w:rsidRPr="008B1D3C">
        <w:rPr>
          <w:rStyle w:val="Emphasis"/>
        </w:rPr>
        <w:t>live without food</w:t>
      </w:r>
      <w:r w:rsidRPr="008B1D3C">
        <w:rPr>
          <w:sz w:val="16"/>
        </w:rPr>
        <w:t>.</w:t>
      </w:r>
    </w:p>
    <w:p w14:paraId="5279764E" w14:textId="77777777" w:rsidR="008734F8" w:rsidRDefault="008734F8" w:rsidP="008734F8">
      <w:pPr>
        <w:rPr>
          <w:sz w:val="12"/>
        </w:rPr>
      </w:pPr>
      <w:r w:rsidRPr="008B1D3C">
        <w:rPr>
          <w:sz w:val="12"/>
        </w:rPr>
        <w:t xml:space="preserve"> </w:t>
      </w:r>
      <w:r w:rsidRPr="005B243F">
        <w:rPr>
          <w:rStyle w:val="StyleUnderline"/>
          <w:highlight w:val="cyan"/>
        </w:rPr>
        <w:t>Phosphorus is</w:t>
      </w:r>
      <w:r w:rsidRPr="008B1D3C">
        <w:rPr>
          <w:rStyle w:val="StyleUnderline"/>
        </w:rPr>
        <w:t xml:space="preserve"> an </w:t>
      </w:r>
      <w:r w:rsidRPr="005B243F">
        <w:rPr>
          <w:rStyle w:val="Emphasis"/>
          <w:highlight w:val="cyan"/>
        </w:rPr>
        <w:t>essential</w:t>
      </w:r>
      <w:r w:rsidRPr="008B1D3C">
        <w:rPr>
          <w:rStyle w:val="Emphasis"/>
        </w:rPr>
        <w:t xml:space="preserve"> nutrient </w:t>
      </w:r>
      <w:r w:rsidRPr="005B243F">
        <w:rPr>
          <w:rStyle w:val="Emphasis"/>
          <w:highlight w:val="cyan"/>
        </w:rPr>
        <w:t>for all</w:t>
      </w:r>
      <w:r w:rsidRPr="008B1D3C">
        <w:rPr>
          <w:rStyle w:val="Emphasis"/>
        </w:rPr>
        <w:t xml:space="preserve"> forms of </w:t>
      </w:r>
      <w:r w:rsidRPr="005B243F">
        <w:rPr>
          <w:rStyle w:val="Emphasis"/>
          <w:highlight w:val="cyan"/>
        </w:rPr>
        <w:t>life</w:t>
      </w:r>
      <w:r w:rsidRPr="008B1D3C">
        <w:rPr>
          <w:sz w:val="16"/>
        </w:rPr>
        <w:t xml:space="preserve">. It is a key element in our </w:t>
      </w:r>
      <w:proofErr w:type="gramStart"/>
      <w:r w:rsidRPr="008B1D3C">
        <w:rPr>
          <w:sz w:val="16"/>
        </w:rPr>
        <w:t>DNA</w:t>
      </w:r>
      <w:proofErr w:type="gramEnd"/>
      <w:r w:rsidRPr="008B1D3C">
        <w:rPr>
          <w:sz w:val="16"/>
        </w:rPr>
        <w:t xml:space="preserve"> and all living organisms require daily phosphorus intake to produce energy. It cannot be replaced and </w:t>
      </w:r>
      <w:r w:rsidRPr="005B243F">
        <w:rPr>
          <w:rStyle w:val="StyleUnderline"/>
          <w:highlight w:val="cyan"/>
        </w:rPr>
        <w:t>there is no</w:t>
      </w:r>
      <w:r w:rsidRPr="008B1D3C">
        <w:rPr>
          <w:rStyle w:val="StyleUnderline"/>
        </w:rPr>
        <w:t xml:space="preserve"> synthetic </w:t>
      </w:r>
      <w:r w:rsidRPr="005B243F">
        <w:rPr>
          <w:rStyle w:val="StyleUnderline"/>
          <w:highlight w:val="cyan"/>
        </w:rPr>
        <w:t>substitute</w:t>
      </w:r>
      <w:r w:rsidRPr="008B1D3C">
        <w:rPr>
          <w:sz w:val="16"/>
        </w:rPr>
        <w:t xml:space="preserve">: </w:t>
      </w:r>
      <w:r w:rsidRPr="008B1D3C">
        <w:rPr>
          <w:rStyle w:val="StyleUnderline"/>
        </w:rPr>
        <w:t>without phosphorus, there is no life</w:t>
      </w:r>
      <w:r w:rsidRPr="008B1D3C">
        <w:rPr>
          <w:sz w:val="16"/>
        </w:rPr>
        <w:t>.</w:t>
      </w:r>
    </w:p>
    <w:p w14:paraId="18BC615C" w14:textId="77777777" w:rsidR="008734F8" w:rsidRDefault="008734F8" w:rsidP="008734F8">
      <w:pPr>
        <w:rPr>
          <w:sz w:val="12"/>
        </w:rPr>
      </w:pPr>
      <w:r w:rsidRPr="008B1D3C">
        <w:rPr>
          <w:sz w:val="12"/>
        </w:rPr>
        <w:t xml:space="preserve"> </w:t>
      </w:r>
      <w:r w:rsidRPr="008B1D3C">
        <w:rPr>
          <w:sz w:val="16"/>
        </w:rPr>
        <w:t xml:space="preserve">Our dependence began in the mid-19th century, after farmers noticed spreading phosphorus-rich guano (bird excrement) on their fields led to impressive improvements in crop yields. Soon after, mines </w:t>
      </w:r>
      <w:proofErr w:type="gramStart"/>
      <w:r w:rsidRPr="008B1D3C">
        <w:rPr>
          <w:sz w:val="16"/>
        </w:rPr>
        <w:t>opened up</w:t>
      </w:r>
      <w:proofErr w:type="gramEnd"/>
      <w:r w:rsidRPr="008B1D3C">
        <w:rPr>
          <w:sz w:val="16"/>
        </w:rPr>
        <w:t xml:space="preserve"> in the US and China to extract phosphate ore – rocks which contain the useful mineral. This triggered the current use of mineral </w:t>
      </w:r>
      <w:proofErr w:type="gramStart"/>
      <w:r w:rsidRPr="008B1D3C">
        <w:rPr>
          <w:sz w:val="16"/>
        </w:rPr>
        <w:t>fertilisers</w:t>
      </w:r>
      <w:proofErr w:type="gramEnd"/>
      <w:r w:rsidRPr="008B1D3C">
        <w:rPr>
          <w:sz w:val="16"/>
        </w:rPr>
        <w:t xml:space="preserve"> and, without this industrial breakthrough, humanity could only produce half the food that it does today.</w:t>
      </w:r>
    </w:p>
    <w:p w14:paraId="0DEFC3CB" w14:textId="77777777" w:rsidR="008734F8" w:rsidRDefault="008734F8" w:rsidP="008734F8">
      <w:pPr>
        <w:rPr>
          <w:sz w:val="12"/>
        </w:rPr>
      </w:pPr>
      <w:r w:rsidRPr="008B1D3C">
        <w:rPr>
          <w:sz w:val="12"/>
        </w:rPr>
        <w:t xml:space="preserve"> </w:t>
      </w:r>
      <w:r w:rsidRPr="008B1D3C">
        <w:rPr>
          <w:rStyle w:val="StyleUnderline"/>
        </w:rPr>
        <w:t xml:space="preserve">Fertiliser </w:t>
      </w:r>
      <w:r w:rsidRPr="005B243F">
        <w:rPr>
          <w:rStyle w:val="StyleUnderline"/>
          <w:highlight w:val="cyan"/>
        </w:rPr>
        <w:t>use</w:t>
      </w:r>
      <w:r w:rsidRPr="008B1D3C">
        <w:rPr>
          <w:rStyle w:val="StyleUnderline"/>
        </w:rPr>
        <w:t xml:space="preserve"> has </w:t>
      </w:r>
      <w:r w:rsidRPr="005B243F">
        <w:rPr>
          <w:rStyle w:val="StyleUnderline"/>
          <w:highlight w:val="cyan"/>
        </w:rPr>
        <w:t>quadrupled</w:t>
      </w:r>
      <w:r w:rsidRPr="008B1D3C">
        <w:rPr>
          <w:rStyle w:val="StyleUnderline"/>
        </w:rPr>
        <w:t xml:space="preserve"> over the past half century </w:t>
      </w:r>
      <w:r w:rsidRPr="005B243F">
        <w:rPr>
          <w:rStyle w:val="StyleUnderline"/>
          <w:highlight w:val="cyan"/>
        </w:rPr>
        <w:t xml:space="preserve">and will </w:t>
      </w:r>
      <w:r w:rsidRPr="005B243F">
        <w:rPr>
          <w:rStyle w:val="Emphasis"/>
          <w:highlight w:val="cyan"/>
        </w:rPr>
        <w:t>continue rising</w:t>
      </w:r>
      <w:r w:rsidRPr="008B1D3C">
        <w:rPr>
          <w:rStyle w:val="StyleUnderline"/>
        </w:rPr>
        <w:t xml:space="preserve"> as the population expands</w:t>
      </w:r>
      <w:r w:rsidRPr="008B1D3C">
        <w:rPr>
          <w:sz w:val="16"/>
        </w:rPr>
        <w:t xml:space="preserve">. The </w:t>
      </w:r>
      <w:r w:rsidRPr="005B243F">
        <w:rPr>
          <w:rStyle w:val="Emphasis"/>
          <w:highlight w:val="cyan"/>
        </w:rPr>
        <w:t>growing wealth of developing countries</w:t>
      </w:r>
      <w:r w:rsidRPr="005B243F">
        <w:rPr>
          <w:sz w:val="16"/>
          <w:highlight w:val="cyan"/>
        </w:rPr>
        <w:t xml:space="preserve"> </w:t>
      </w:r>
      <w:r w:rsidRPr="005B243F">
        <w:rPr>
          <w:rStyle w:val="StyleUnderline"/>
          <w:highlight w:val="cyan"/>
        </w:rPr>
        <w:t>allows people</w:t>
      </w:r>
      <w:r w:rsidRPr="008B1D3C">
        <w:rPr>
          <w:rStyle w:val="StyleUnderline"/>
        </w:rPr>
        <w:t xml:space="preserve"> </w:t>
      </w:r>
      <w:r w:rsidRPr="005B243F">
        <w:rPr>
          <w:rStyle w:val="StyleUnderline"/>
          <w:highlight w:val="cyan"/>
        </w:rPr>
        <w:t>to afford</w:t>
      </w:r>
      <w:r w:rsidRPr="008B1D3C">
        <w:rPr>
          <w:sz w:val="16"/>
        </w:rPr>
        <w:t xml:space="preserve"> more </w:t>
      </w:r>
      <w:r w:rsidRPr="005B243F">
        <w:rPr>
          <w:rStyle w:val="StyleUnderline"/>
          <w:highlight w:val="cyan"/>
        </w:rPr>
        <w:t>meat</w:t>
      </w:r>
      <w:r w:rsidRPr="008B1D3C">
        <w:rPr>
          <w:rStyle w:val="StyleUnderline"/>
        </w:rPr>
        <w:t xml:space="preserve"> which has </w:t>
      </w:r>
      <w:r w:rsidRPr="005B243F">
        <w:rPr>
          <w:rStyle w:val="StyleUnderline"/>
          <w:highlight w:val="cyan"/>
        </w:rPr>
        <w:t>a "phosphorus footprint</w:t>
      </w:r>
      <w:r w:rsidRPr="008B1D3C">
        <w:rPr>
          <w:rStyle w:val="StyleUnderline"/>
        </w:rPr>
        <w:t xml:space="preserve">" </w:t>
      </w:r>
      <w:r w:rsidRPr="005B243F">
        <w:rPr>
          <w:rStyle w:val="StyleUnderline"/>
          <w:highlight w:val="cyan"/>
        </w:rPr>
        <w:t>50 times</w:t>
      </w:r>
      <w:r w:rsidRPr="008B1D3C">
        <w:rPr>
          <w:rStyle w:val="StyleUnderline"/>
        </w:rPr>
        <w:t xml:space="preserve"> higher than </w:t>
      </w:r>
      <w:r w:rsidRPr="005B243F">
        <w:rPr>
          <w:rStyle w:val="StyleUnderline"/>
          <w:highlight w:val="cyan"/>
        </w:rPr>
        <w:t>most vegetables</w:t>
      </w:r>
      <w:r w:rsidRPr="008B1D3C">
        <w:rPr>
          <w:sz w:val="16"/>
        </w:rPr>
        <w:t>. This, together with the increasing usage of biofuels, is estimated to double the demand for phosphorus fertilisers by 2050.</w:t>
      </w:r>
    </w:p>
    <w:p w14:paraId="4236ED28" w14:textId="77777777" w:rsidR="008734F8" w:rsidRDefault="008734F8" w:rsidP="008734F8">
      <w:pPr>
        <w:rPr>
          <w:sz w:val="12"/>
        </w:rPr>
      </w:pPr>
      <w:r w:rsidRPr="008B1D3C">
        <w:rPr>
          <w:sz w:val="12"/>
        </w:rPr>
        <w:t xml:space="preserve"> </w:t>
      </w:r>
      <w:r w:rsidRPr="008B1D3C">
        <w:rPr>
          <w:sz w:val="16"/>
        </w:rPr>
        <w:t>Today phosphorus is also used in pharmaceuticals, personal care products, flame retardants, catalysts for chemical industries, building materials, cleaners, detergents and food preservatives.</w:t>
      </w:r>
    </w:p>
    <w:p w14:paraId="5034EA07" w14:textId="77777777" w:rsidR="008734F8" w:rsidRDefault="008734F8" w:rsidP="008734F8">
      <w:pPr>
        <w:rPr>
          <w:sz w:val="12"/>
        </w:rPr>
      </w:pPr>
      <w:r w:rsidRPr="008B1D3C">
        <w:rPr>
          <w:sz w:val="12"/>
        </w:rPr>
        <w:t xml:space="preserve"> </w:t>
      </w:r>
      <w:r w:rsidRPr="008B1D3C">
        <w:rPr>
          <w:sz w:val="16"/>
        </w:rPr>
        <w:t>Phosphorus is not a renewable resource</w:t>
      </w:r>
    </w:p>
    <w:p w14:paraId="1902E7DC" w14:textId="77777777" w:rsidR="008734F8" w:rsidRDefault="008734F8" w:rsidP="008734F8">
      <w:pPr>
        <w:rPr>
          <w:sz w:val="12"/>
        </w:rPr>
      </w:pPr>
      <w:r w:rsidRPr="008B1D3C">
        <w:rPr>
          <w:sz w:val="12"/>
        </w:rPr>
        <w:t xml:space="preserve"> </w:t>
      </w:r>
      <w:r w:rsidRPr="008B1D3C">
        <w:rPr>
          <w:sz w:val="16"/>
        </w:rPr>
        <w:t xml:space="preserve">Reserves are limited and not equally spread over the planet. The only large mines </w:t>
      </w:r>
      <w:proofErr w:type="gramStart"/>
      <w:r w:rsidRPr="008B1D3C">
        <w:rPr>
          <w:sz w:val="16"/>
        </w:rPr>
        <w:t>are located in</w:t>
      </w:r>
      <w:proofErr w:type="gramEnd"/>
      <w:r w:rsidRPr="008B1D3C">
        <w:rPr>
          <w:sz w:val="16"/>
        </w:rPr>
        <w:t xml:space="preserve"> Morocco, Russia, China and the US. Depending on which scientists you ask, the world's phosphate rock reserves will last for another 35 to 400 years – though the more optimistic assessments rely on the discovery of new deposits.</w:t>
      </w:r>
    </w:p>
    <w:p w14:paraId="1F85AA2E" w14:textId="77777777" w:rsidR="008734F8" w:rsidRDefault="008734F8" w:rsidP="008734F8">
      <w:pPr>
        <w:rPr>
          <w:sz w:val="12"/>
        </w:rPr>
      </w:pPr>
      <w:r w:rsidRPr="008B1D3C">
        <w:rPr>
          <w:sz w:val="12"/>
        </w:rPr>
        <w:t xml:space="preserve"> </w:t>
      </w:r>
      <w:r w:rsidRPr="008B1D3C">
        <w:rPr>
          <w:sz w:val="16"/>
        </w:rPr>
        <w:t xml:space="preserve">It's a big concern for the EU and other countries without their own reserves, and </w:t>
      </w:r>
      <w:r w:rsidRPr="005B243F">
        <w:rPr>
          <w:rStyle w:val="StyleUnderline"/>
          <w:highlight w:val="cyan"/>
        </w:rPr>
        <w:t>phosphorus depletion</w:t>
      </w:r>
      <w:r w:rsidRPr="008B1D3C">
        <w:rPr>
          <w:rStyle w:val="StyleUnderline"/>
        </w:rPr>
        <w:t xml:space="preserve"> could </w:t>
      </w:r>
      <w:r w:rsidRPr="005B243F">
        <w:rPr>
          <w:rStyle w:val="StyleUnderline"/>
          <w:highlight w:val="cyan"/>
        </w:rPr>
        <w:t xml:space="preserve">lead to </w:t>
      </w:r>
      <w:r w:rsidRPr="005B243F">
        <w:rPr>
          <w:rStyle w:val="Emphasis"/>
          <w:highlight w:val="cyan"/>
        </w:rPr>
        <w:t>geopolitical tensions</w:t>
      </w:r>
      <w:r w:rsidRPr="008B1D3C">
        <w:rPr>
          <w:sz w:val="16"/>
        </w:rPr>
        <w:t xml:space="preserve">. Back in 2008, </w:t>
      </w:r>
      <w:r w:rsidRPr="005B243F">
        <w:rPr>
          <w:rStyle w:val="StyleUnderline"/>
          <w:highlight w:val="cyan"/>
        </w:rPr>
        <w:t>when fertiliser prices</w:t>
      </w:r>
      <w:r w:rsidRPr="008B1D3C">
        <w:rPr>
          <w:rStyle w:val="StyleUnderline"/>
        </w:rPr>
        <w:t xml:space="preserve"> sharply </w:t>
      </w:r>
      <w:r w:rsidRPr="005B243F">
        <w:rPr>
          <w:rStyle w:val="StyleUnderline"/>
          <w:highlight w:val="cyan"/>
        </w:rPr>
        <w:t>increased</w:t>
      </w:r>
      <w:r w:rsidRPr="008B1D3C">
        <w:rPr>
          <w:sz w:val="16"/>
        </w:rPr>
        <w:t xml:space="preserve"> by 600% and directly influenced food prices, </w:t>
      </w:r>
      <w:r w:rsidRPr="005B243F">
        <w:rPr>
          <w:rStyle w:val="StyleUnderline"/>
          <w:highlight w:val="cyan"/>
        </w:rPr>
        <w:t xml:space="preserve">there were </w:t>
      </w:r>
      <w:r w:rsidRPr="005B243F">
        <w:rPr>
          <w:rStyle w:val="Emphasis"/>
          <w:highlight w:val="cyan"/>
        </w:rPr>
        <w:t>violent riots</w:t>
      </w:r>
      <w:r w:rsidRPr="008B1D3C">
        <w:rPr>
          <w:rStyle w:val="StyleUnderline"/>
        </w:rPr>
        <w:t xml:space="preserve"> in 40 different developing countries</w:t>
      </w:r>
      <w:r w:rsidRPr="008B1D3C">
        <w:rPr>
          <w:sz w:val="16"/>
        </w:rPr>
        <w:t>.</w:t>
      </w:r>
    </w:p>
    <w:p w14:paraId="65DE7695" w14:textId="77777777" w:rsidR="008734F8" w:rsidRDefault="008734F8" w:rsidP="008734F8">
      <w:pPr>
        <w:rPr>
          <w:sz w:val="12"/>
        </w:rPr>
      </w:pPr>
      <w:r w:rsidRPr="008B1D3C">
        <w:rPr>
          <w:sz w:val="12"/>
        </w:rPr>
        <w:t xml:space="preserve"> </w:t>
      </w:r>
      <w:r w:rsidRPr="008B1D3C">
        <w:rPr>
          <w:sz w:val="16"/>
        </w:rPr>
        <w:t>Phosphorus also harms the environment. Excessive fertiliser use means it leaches from agricultural lands into rivers and eventually the sea, leading to so-called dead zones where most fish can't survive. Uninhibited algae growth caused by high levels of phosphorus in water has already created more than 400 coastal death zones worldwide. Related human poisoning costs US$2.2 billion dollars annually in the US alone.</w:t>
      </w:r>
    </w:p>
    <w:p w14:paraId="22782419" w14:textId="77777777" w:rsidR="008734F8" w:rsidRDefault="008734F8" w:rsidP="008734F8">
      <w:pPr>
        <w:rPr>
          <w:sz w:val="12"/>
        </w:rPr>
      </w:pPr>
      <w:r w:rsidRPr="008B1D3C">
        <w:rPr>
          <w:sz w:val="12"/>
        </w:rPr>
        <w:t xml:space="preserve"> </w:t>
      </w:r>
      <w:r w:rsidRPr="008B1D3C">
        <w:rPr>
          <w:sz w:val="16"/>
        </w:rPr>
        <w:t>With the increasing demand for phosphorus leading to massive social and environmental issues, it's time we looked towards more sustainable and responsible use.</w:t>
      </w:r>
    </w:p>
    <w:p w14:paraId="760D911F" w14:textId="77777777" w:rsidR="008734F8" w:rsidRDefault="008734F8" w:rsidP="008734F8">
      <w:pPr>
        <w:rPr>
          <w:sz w:val="12"/>
        </w:rPr>
      </w:pPr>
      <w:r w:rsidRPr="008B1D3C">
        <w:rPr>
          <w:sz w:val="12"/>
        </w:rPr>
        <w:t xml:space="preserve"> </w:t>
      </w:r>
      <w:r w:rsidRPr="008B1D3C">
        <w:rPr>
          <w:sz w:val="16"/>
        </w:rPr>
        <w:t>There is still hope</w:t>
      </w:r>
    </w:p>
    <w:p w14:paraId="01853B64" w14:textId="77777777" w:rsidR="008734F8" w:rsidRDefault="008734F8" w:rsidP="008734F8">
      <w:pPr>
        <w:rPr>
          <w:sz w:val="12"/>
        </w:rPr>
      </w:pPr>
      <w:r w:rsidRPr="008B1D3C">
        <w:rPr>
          <w:sz w:val="12"/>
        </w:rPr>
        <w:t xml:space="preserve"> </w:t>
      </w:r>
      <w:r w:rsidRPr="008B1D3C">
        <w:rPr>
          <w:rStyle w:val="StyleUnderline"/>
        </w:rPr>
        <w:t>In the past, the phosphorus cycle was closed</w:t>
      </w:r>
      <w:r w:rsidRPr="008B1D3C">
        <w:rPr>
          <w:sz w:val="16"/>
        </w:rPr>
        <w:t>: crops were eaten by humans and livestock while their faeces were used as natural fertilisers to grow crops again.</w:t>
      </w:r>
    </w:p>
    <w:p w14:paraId="6F4418CF" w14:textId="77777777" w:rsidR="008734F8" w:rsidRDefault="008734F8" w:rsidP="008734F8">
      <w:pPr>
        <w:rPr>
          <w:sz w:val="12"/>
        </w:rPr>
      </w:pPr>
      <w:r w:rsidRPr="008B1D3C">
        <w:rPr>
          <w:sz w:val="12"/>
        </w:rPr>
        <w:t xml:space="preserve"> </w:t>
      </w:r>
      <w:r w:rsidRPr="008B1D3C">
        <w:rPr>
          <w:rStyle w:val="StyleUnderline"/>
        </w:rPr>
        <w:t>These days, the cycle is broken</w:t>
      </w:r>
      <w:r w:rsidRPr="008B1D3C">
        <w:rPr>
          <w:sz w:val="16"/>
        </w:rPr>
        <w:t xml:space="preserve">. Each year 220m tonnes of phosphate rocks are mined, but only a negligible amount makes it back into the soil. Crops are transported to </w:t>
      </w:r>
      <w:proofErr w:type="gramStart"/>
      <w:r w:rsidRPr="008B1D3C">
        <w:rPr>
          <w:sz w:val="16"/>
        </w:rPr>
        <w:t>cities</w:t>
      </w:r>
      <w:proofErr w:type="gramEnd"/>
      <w:r w:rsidRPr="008B1D3C">
        <w:rPr>
          <w:sz w:val="16"/>
        </w:rPr>
        <w:t xml:space="preserve"> and the waste is not returned to the fields but to the sewage system, which mainly ends up in the sea. A cycle has become a linear process.</w:t>
      </w:r>
    </w:p>
    <w:p w14:paraId="2278A0DB" w14:textId="77777777" w:rsidR="008734F8" w:rsidRPr="000721D0" w:rsidRDefault="008734F8" w:rsidP="008734F8">
      <w:pPr>
        <w:rPr>
          <w:sz w:val="16"/>
        </w:rPr>
      </w:pPr>
      <w:r w:rsidRPr="008B1D3C">
        <w:rPr>
          <w:sz w:val="12"/>
        </w:rPr>
        <w:t xml:space="preserve"> </w:t>
      </w:r>
      <w:r w:rsidRPr="005B243F">
        <w:rPr>
          <w:rStyle w:val="StyleUnderline"/>
          <w:highlight w:val="cyan"/>
        </w:rPr>
        <w:t>We could reinvent a</w:t>
      </w:r>
      <w:r w:rsidRPr="008B1D3C">
        <w:rPr>
          <w:rStyle w:val="StyleUnderline"/>
        </w:rPr>
        <w:t xml:space="preserve"> modern </w:t>
      </w:r>
      <w:r w:rsidRPr="005B243F">
        <w:rPr>
          <w:rStyle w:val="StyleUnderline"/>
          <w:highlight w:val="cyan"/>
        </w:rPr>
        <w:t>phosphorus cycle</w:t>
      </w:r>
      <w:r w:rsidRPr="008B1D3C">
        <w:rPr>
          <w:rStyle w:val="StyleUnderline"/>
        </w:rPr>
        <w:t xml:space="preserve"> simply </w:t>
      </w:r>
      <w:r w:rsidRPr="005B243F">
        <w:rPr>
          <w:rStyle w:val="StyleUnderline"/>
          <w:highlight w:val="cyan"/>
        </w:rPr>
        <w:t xml:space="preserve">by </w:t>
      </w:r>
      <w:r w:rsidRPr="005B243F">
        <w:rPr>
          <w:rStyle w:val="Emphasis"/>
          <w:highlight w:val="cyan"/>
        </w:rPr>
        <w:t>dramatically reducing</w:t>
      </w:r>
      <w:r w:rsidRPr="008B1D3C">
        <w:rPr>
          <w:rStyle w:val="Emphasis"/>
        </w:rPr>
        <w:t xml:space="preserve"> our </w:t>
      </w:r>
      <w:r w:rsidRPr="005B243F">
        <w:rPr>
          <w:rStyle w:val="Emphasis"/>
          <w:highlight w:val="cyan"/>
        </w:rPr>
        <w:t>consumption</w:t>
      </w:r>
      <w:r w:rsidRPr="008B1D3C">
        <w:rPr>
          <w:sz w:val="16"/>
        </w:rPr>
        <w:t xml:space="preserve">. After all, less than a third of the phosphorus in fertilisers is </w:t>
      </w:r>
      <w:proofErr w:type="gramStart"/>
      <w:r w:rsidRPr="008B1D3C">
        <w:rPr>
          <w:sz w:val="16"/>
        </w:rPr>
        <w:t>actually taken</w:t>
      </w:r>
      <w:proofErr w:type="gramEnd"/>
      <w:r w:rsidRPr="008B1D3C">
        <w:rPr>
          <w:sz w:val="16"/>
        </w:rPr>
        <w:t xml:space="preserve"> up by plants; the rest accumulates in the soil or is washed away. To take one example, in the Netherlands there is enough phosphorus in the soil today to supply the country with fertiliser for the next 40 years.</w:t>
      </w:r>
    </w:p>
    <w:p w14:paraId="08BFC6E8" w14:textId="77777777" w:rsidR="008734F8" w:rsidRDefault="008734F8" w:rsidP="008734F8">
      <w:pPr>
        <w:pStyle w:val="Heading4"/>
      </w:pPr>
      <w:proofErr w:type="gramStart"/>
      <w:r>
        <w:t>AND,</w:t>
      </w:r>
      <w:proofErr w:type="gramEnd"/>
      <w:r>
        <w:t xml:space="preserve"> </w:t>
      </w:r>
      <w:r>
        <w:rPr>
          <w:u w:val="single"/>
        </w:rPr>
        <w:t>time frame</w:t>
      </w:r>
      <w:r>
        <w:t xml:space="preserve">: </w:t>
      </w:r>
    </w:p>
    <w:p w14:paraId="403E617D" w14:textId="77777777" w:rsidR="008734F8" w:rsidRPr="00F32905" w:rsidRDefault="008734F8" w:rsidP="008734F8">
      <w:pPr>
        <w:pStyle w:val="Heading4"/>
        <w:rPr>
          <w:u w:val="single"/>
        </w:rPr>
      </w:pPr>
      <w:r>
        <w:t xml:space="preserve">It's </w:t>
      </w:r>
      <w:r>
        <w:rPr>
          <w:u w:val="single"/>
        </w:rPr>
        <w:t>fast</w:t>
      </w:r>
    </w:p>
    <w:p w14:paraId="342EBC85" w14:textId="77777777" w:rsidR="008734F8" w:rsidRDefault="008734F8" w:rsidP="008734F8">
      <w:r>
        <w:t xml:space="preserve">Dr. Jim </w:t>
      </w:r>
      <w:r w:rsidRPr="007B725E">
        <w:rPr>
          <w:rStyle w:val="Style13ptBold"/>
        </w:rPr>
        <w:t>Garrison 21</w:t>
      </w:r>
      <w:r>
        <w:t>, PhD from the University of Cambridge, MA from Harvard University, BA from the University of Santa Clara, Founder/President of Ubiquity University, “Human Extinction by 2026? Scientists Speak Out”, UbiVerse, 7/1/2021, https://ubiverse.org/posts/human-extinction-by-2026-scientists-speak-out</w:t>
      </w:r>
    </w:p>
    <w:p w14:paraId="0003186E" w14:textId="77777777" w:rsidR="008734F8" w:rsidRPr="000665CA" w:rsidRDefault="008734F8" w:rsidP="008734F8">
      <w:pPr>
        <w:rPr>
          <w:sz w:val="16"/>
        </w:rPr>
      </w:pPr>
      <w:r w:rsidRPr="00F32905">
        <w:rPr>
          <w:sz w:val="16"/>
        </w:rPr>
        <w:t xml:space="preserve">This may be the most important article you will ever read, from Arctic News June 13, 2021. It is a presentation of current climate data around planet earth with the assertion that </w:t>
      </w:r>
      <w:r w:rsidRPr="005B243F">
        <w:rPr>
          <w:rStyle w:val="StyleUnderline"/>
          <w:highlight w:val="cyan"/>
        </w:rPr>
        <w:t>if</w:t>
      </w:r>
      <w:r w:rsidRPr="007B725E">
        <w:rPr>
          <w:rStyle w:val="StyleUnderline"/>
        </w:rPr>
        <w:t xml:space="preserve"> present </w:t>
      </w:r>
      <w:r w:rsidRPr="005B243F">
        <w:rPr>
          <w:rStyle w:val="StyleUnderline"/>
          <w:highlight w:val="cyan"/>
        </w:rPr>
        <w:t xml:space="preserve">trends continue, rising </w:t>
      </w:r>
      <w:r w:rsidRPr="005B243F">
        <w:rPr>
          <w:rStyle w:val="Emphasis"/>
          <w:highlight w:val="cyan"/>
        </w:rPr>
        <w:t>temp</w:t>
      </w:r>
      <w:r w:rsidRPr="007B725E">
        <w:rPr>
          <w:rStyle w:val="StyleUnderline"/>
        </w:rPr>
        <w:t>erature</w:t>
      </w:r>
      <w:r w:rsidRPr="005B243F">
        <w:rPr>
          <w:rStyle w:val="Emphasis"/>
          <w:highlight w:val="cyan"/>
        </w:rPr>
        <w:t>s</w:t>
      </w:r>
      <w:r w:rsidRPr="005B243F">
        <w:rPr>
          <w:rStyle w:val="StyleUnderline"/>
          <w:highlight w:val="cyan"/>
        </w:rPr>
        <w:t xml:space="preserve"> and CO2</w:t>
      </w:r>
      <w:r w:rsidRPr="007B725E">
        <w:rPr>
          <w:rStyle w:val="StyleUnderline"/>
        </w:rPr>
        <w:t xml:space="preserve"> emissions could </w:t>
      </w:r>
      <w:r w:rsidRPr="005B243F">
        <w:rPr>
          <w:rStyle w:val="StyleUnderline"/>
          <w:highlight w:val="cyan"/>
        </w:rPr>
        <w:t>make</w:t>
      </w:r>
      <w:r w:rsidRPr="007B725E">
        <w:rPr>
          <w:rStyle w:val="StyleUnderline"/>
        </w:rPr>
        <w:t xml:space="preserve"> human </w:t>
      </w:r>
      <w:r w:rsidRPr="005B243F">
        <w:rPr>
          <w:rStyle w:val="StyleUnderline"/>
          <w:highlight w:val="cyan"/>
        </w:rPr>
        <w:t xml:space="preserve">life impossible </w:t>
      </w:r>
      <w:r w:rsidRPr="005B243F">
        <w:rPr>
          <w:rStyle w:val="Emphasis"/>
          <w:highlight w:val="cyan"/>
        </w:rPr>
        <w:t>by 2026</w:t>
      </w:r>
      <w:r w:rsidRPr="007B725E">
        <w:rPr>
          <w:rStyle w:val="StyleUnderline"/>
        </w:rPr>
        <w:t xml:space="preserve">. That's </w:t>
      </w:r>
      <w:r w:rsidRPr="007B725E">
        <w:rPr>
          <w:rStyle w:val="Emphasis"/>
        </w:rPr>
        <w:t>how bad</w:t>
      </w:r>
      <w:r w:rsidRPr="007B725E">
        <w:rPr>
          <w:rStyle w:val="StyleUnderline"/>
        </w:rPr>
        <w:t xml:space="preserve"> our situation is. </w:t>
      </w:r>
      <w:r w:rsidRPr="005B243F">
        <w:rPr>
          <w:rStyle w:val="StyleUnderline"/>
          <w:highlight w:val="cyan"/>
        </w:rPr>
        <w:t xml:space="preserve">We are </w:t>
      </w:r>
      <w:r w:rsidRPr="005B243F">
        <w:rPr>
          <w:rStyle w:val="Emphasis"/>
          <w:highlight w:val="cyan"/>
        </w:rPr>
        <w:t>not</w:t>
      </w:r>
      <w:r w:rsidRPr="005B243F">
        <w:rPr>
          <w:rStyle w:val="StyleUnderline"/>
          <w:highlight w:val="cyan"/>
        </w:rPr>
        <w:t xml:space="preserve"> talking</w:t>
      </w:r>
      <w:r w:rsidRPr="007B725E">
        <w:rPr>
          <w:rStyle w:val="StyleUnderline"/>
        </w:rPr>
        <w:t xml:space="preserve"> about what might happen over the next </w:t>
      </w:r>
      <w:r w:rsidRPr="005B243F">
        <w:rPr>
          <w:rStyle w:val="Emphasis"/>
          <w:highlight w:val="cyan"/>
        </w:rPr>
        <w:t>decades</w:t>
      </w:r>
      <w:r w:rsidRPr="005B243F">
        <w:rPr>
          <w:rStyle w:val="StyleUnderline"/>
          <w:highlight w:val="cyan"/>
        </w:rPr>
        <w:t>. We are talking</w:t>
      </w:r>
      <w:r w:rsidRPr="007B725E">
        <w:rPr>
          <w:rStyle w:val="StyleUnderline"/>
        </w:rPr>
        <w:t xml:space="preserve"> about what is happening </w:t>
      </w:r>
      <w:r w:rsidRPr="005B243F">
        <w:rPr>
          <w:rStyle w:val="Emphasis"/>
          <w:highlight w:val="cyan"/>
        </w:rPr>
        <w:t>NOW</w:t>
      </w:r>
      <w:r w:rsidRPr="005B243F">
        <w:rPr>
          <w:rStyle w:val="StyleUnderline"/>
          <w:highlight w:val="cyan"/>
        </w:rPr>
        <w:t>. We are entering</w:t>
      </w:r>
      <w:r w:rsidRPr="00F32905">
        <w:rPr>
          <w:sz w:val="16"/>
        </w:rPr>
        <w:t xml:space="preserve"> a time of </w:t>
      </w:r>
      <w:r w:rsidRPr="005B243F">
        <w:rPr>
          <w:rStyle w:val="Emphasis"/>
          <w:highlight w:val="cyan"/>
        </w:rPr>
        <w:t>escalating turbulence</w:t>
      </w:r>
      <w:r w:rsidRPr="00F32905">
        <w:rPr>
          <w:sz w:val="16"/>
        </w:rPr>
        <w:t xml:space="preserve"> due to our governments' refusal to take any kind of real action to reduce global warming.  We must immediately and with every ounce of awareness and strength that we can muster take concerted action to REGENERATE human community and the planetary ecology. We must all become REGENERATION FIRST RESPONDERS, which is the focus of our Masters in Regenerative Action.</w:t>
      </w:r>
    </w:p>
    <w:p w14:paraId="1688554B" w14:textId="63E81228" w:rsidR="008734F8" w:rsidRDefault="008734F8" w:rsidP="008734F8">
      <w:pPr>
        <w:pStyle w:val="Heading3"/>
      </w:pPr>
      <w:bookmarkStart w:id="13" w:name="Level_3_16432"/>
      <w:bookmarkStart w:id="14" w:name="Level_3_7266"/>
      <w:bookmarkEnd w:id="11"/>
      <w:bookmarkEnd w:id="12"/>
      <w:r>
        <w:t>AI Impact---2NC</w:t>
      </w:r>
    </w:p>
    <w:p w14:paraId="073CDA91" w14:textId="77777777" w:rsidR="008734F8" w:rsidRPr="004A4106" w:rsidRDefault="008734F8" w:rsidP="008734F8">
      <w:pPr>
        <w:pStyle w:val="Heading4"/>
      </w:pPr>
      <w:r>
        <w:t xml:space="preserve">1. Magnitude---nuclear war might kill </w:t>
      </w:r>
      <w:r>
        <w:rPr>
          <w:u w:val="single"/>
        </w:rPr>
        <w:t>most</w:t>
      </w:r>
      <w:r>
        <w:t xml:space="preserve"> people but only AI is powerful enough to hunt down every single person. </w:t>
      </w:r>
    </w:p>
    <w:p w14:paraId="4499A89E" w14:textId="77777777" w:rsidR="008734F8" w:rsidRPr="00312F2F" w:rsidRDefault="008734F8" w:rsidP="008734F8">
      <w:pPr>
        <w:rPr>
          <w:rFonts w:eastAsia="Calibri"/>
          <w14:ligatures w14:val="standardContextual"/>
        </w:rPr>
      </w:pPr>
      <w:r w:rsidRPr="00312F2F">
        <w:rPr>
          <w:rFonts w:eastAsia="Calibri"/>
          <w14:ligatures w14:val="standardContextual"/>
        </w:rPr>
        <w:t xml:space="preserve">Alexey </w:t>
      </w:r>
      <w:r w:rsidRPr="00312F2F">
        <w:rPr>
          <w:rFonts w:eastAsia="Calibri"/>
          <w:b/>
          <w:bCs/>
          <w:sz w:val="26"/>
          <w14:ligatures w14:val="standardContextual"/>
        </w:rPr>
        <w:t>Turchin &amp;</w:t>
      </w:r>
      <w:r w:rsidRPr="00312F2F">
        <w:rPr>
          <w:rFonts w:eastAsia="Calibri"/>
          <w14:ligatures w14:val="standardContextual"/>
        </w:rPr>
        <w:t xml:space="preserve"> David </w:t>
      </w:r>
      <w:r w:rsidRPr="00312F2F">
        <w:rPr>
          <w:rFonts w:eastAsia="Calibri"/>
          <w:b/>
          <w:bCs/>
          <w:sz w:val="26"/>
          <w14:ligatures w14:val="standardContextual"/>
        </w:rPr>
        <w:t>Denkenberger 18</w:t>
      </w:r>
      <w:r w:rsidRPr="00312F2F">
        <w:rPr>
          <w:rFonts w:eastAsia="Calibri"/>
          <w14:ligatures w14:val="standardContextual"/>
        </w:rPr>
        <w:t>, Turchin is a researcher at the Science for Life Extension Foundation; Denkenberger is with the Global Catastrophic Risk Institute (GCRI) @ Tennessee State University, Alliance to Feed the Earth in Disasters (ALLFED), “Classification of Global Catastrophic Risks Connected with Artificial Intelligence,” AI &amp; SOCIETY, 05/03/2018, pp. 1–17</w:t>
      </w:r>
    </w:p>
    <w:p w14:paraId="55E69B3A" w14:textId="77777777" w:rsidR="008734F8" w:rsidRPr="00312F2F" w:rsidRDefault="008734F8" w:rsidP="008734F8">
      <w:pPr>
        <w:rPr>
          <w:rFonts w:eastAsia="Calibri"/>
          <w:sz w:val="16"/>
          <w14:ligatures w14:val="standardContextual"/>
        </w:rPr>
      </w:pPr>
      <w:r w:rsidRPr="00312F2F">
        <w:rPr>
          <w:rFonts w:eastAsia="Calibri"/>
          <w:sz w:val="16"/>
          <w14:ligatures w14:val="standardContextual"/>
        </w:rPr>
        <w:t xml:space="preserve">According to Yampolskiy and Spellchecker (2016), </w:t>
      </w:r>
      <w:r w:rsidRPr="00312F2F">
        <w:rPr>
          <w:rFonts w:eastAsia="Calibri"/>
          <w:highlight w:val="cyan"/>
          <w:u w:val="single"/>
          <w14:ligatures w14:val="standardContextual"/>
        </w:rPr>
        <w:t xml:space="preserve">the </w:t>
      </w:r>
      <w:r w:rsidRPr="00312F2F">
        <w:rPr>
          <w:rFonts w:eastAsia="Calibri"/>
          <w:b/>
          <w:iCs/>
          <w:highlight w:val="cyan"/>
          <w:u w:val="single"/>
          <w:bdr w:val="single" w:sz="8" w:space="0" w:color="auto"/>
          <w14:ligatures w14:val="standardContextual"/>
        </w:rPr>
        <w:t>probability</w:t>
      </w:r>
      <w:r w:rsidRPr="00312F2F">
        <w:rPr>
          <w:rFonts w:eastAsia="Calibri"/>
          <w:highlight w:val="cyan"/>
          <w:u w:val="single"/>
          <w14:ligatures w14:val="standardContextual"/>
        </w:rPr>
        <w:t xml:space="preserve"> and </w:t>
      </w:r>
      <w:r w:rsidRPr="00312F2F">
        <w:rPr>
          <w:rFonts w:eastAsia="Calibri"/>
          <w:b/>
          <w:iCs/>
          <w:highlight w:val="cyan"/>
          <w:u w:val="single"/>
          <w:bdr w:val="single" w:sz="8" w:space="0" w:color="auto"/>
          <w14:ligatures w14:val="standardContextual"/>
        </w:rPr>
        <w:t>seriousness</w:t>
      </w:r>
      <w:r w:rsidRPr="00312F2F">
        <w:rPr>
          <w:rFonts w:eastAsia="Calibri"/>
          <w:highlight w:val="cyan"/>
          <w:u w:val="single"/>
          <w14:ligatures w14:val="standardContextual"/>
        </w:rPr>
        <w:t xml:space="preserve"> of AI failures</w:t>
      </w:r>
      <w:r w:rsidRPr="00312F2F">
        <w:rPr>
          <w:rFonts w:eastAsia="Calibri"/>
          <w:u w:val="single"/>
          <w14:ligatures w14:val="standardContextual"/>
        </w:rPr>
        <w:t xml:space="preserve"> will </w:t>
      </w:r>
      <w:r w:rsidRPr="00312F2F">
        <w:rPr>
          <w:rFonts w:eastAsia="Calibri"/>
          <w:b/>
          <w:iCs/>
          <w:highlight w:val="cyan"/>
          <w:u w:val="single"/>
          <w:bdr w:val="single" w:sz="8" w:space="0" w:color="auto"/>
          <w14:ligatures w14:val="standardContextual"/>
        </w:rPr>
        <w:t>increase with time</w:t>
      </w:r>
      <w:r w:rsidRPr="00312F2F">
        <w:rPr>
          <w:rFonts w:eastAsia="Calibri"/>
          <w:sz w:val="16"/>
          <w14:ligatures w14:val="standardContextual"/>
        </w:rPr>
        <w:t xml:space="preserve">. We estimate that they will reach their peak between the appearance of the first self-improving AI and the moment that an AI or group of AIs reach global power, and will later diminish, as late-stage AI halting seems to be a low-probability event. </w:t>
      </w:r>
    </w:p>
    <w:p w14:paraId="0ADDD425" w14:textId="77777777" w:rsidR="008734F8" w:rsidRPr="004A4106" w:rsidRDefault="008734F8" w:rsidP="008734F8">
      <w:pPr>
        <w:rPr>
          <w:rFonts w:eastAsia="Calibri"/>
          <w:u w:val="single"/>
          <w14:ligatures w14:val="standardContextual"/>
        </w:rPr>
      </w:pPr>
      <w:r w:rsidRPr="00312F2F">
        <w:rPr>
          <w:rFonts w:eastAsia="Calibri"/>
          <w:highlight w:val="cyan"/>
          <w:u w:val="single"/>
          <w14:ligatures w14:val="standardContextual"/>
        </w:rPr>
        <w:t>AI is</w:t>
      </w:r>
      <w:r w:rsidRPr="00312F2F">
        <w:rPr>
          <w:rFonts w:eastAsia="Calibri"/>
          <w:u w:val="single"/>
          <w14:ligatures w14:val="standardContextual"/>
        </w:rPr>
        <w:t xml:space="preserve"> an </w:t>
      </w:r>
      <w:r w:rsidRPr="00312F2F">
        <w:rPr>
          <w:rFonts w:eastAsia="Calibri"/>
          <w:b/>
          <w:iCs/>
          <w:highlight w:val="cyan"/>
          <w:u w:val="single"/>
          <w:bdr w:val="single" w:sz="8" w:space="0" w:color="auto"/>
          <w14:ligatures w14:val="standardContextual"/>
        </w:rPr>
        <w:t>extremely powerful</w:t>
      </w:r>
      <w:r w:rsidRPr="00312F2F">
        <w:rPr>
          <w:rFonts w:eastAsia="Calibri"/>
          <w:highlight w:val="cyan"/>
          <w:u w:val="single"/>
          <w14:ligatures w14:val="standardContextual"/>
        </w:rPr>
        <w:t xml:space="preserve"> and </w:t>
      </w:r>
      <w:r w:rsidRPr="00312F2F">
        <w:rPr>
          <w:rFonts w:eastAsia="Calibri"/>
          <w:b/>
          <w:iCs/>
          <w:highlight w:val="cyan"/>
          <w:u w:val="single"/>
          <w:bdr w:val="single" w:sz="8" w:space="0" w:color="auto"/>
          <w14:ligatures w14:val="standardContextual"/>
        </w:rPr>
        <w:t>completely unpredictable</w:t>
      </w:r>
      <w:r w:rsidRPr="00312F2F">
        <w:rPr>
          <w:rFonts w:eastAsia="Calibri"/>
          <w:u w:val="single"/>
          <w14:ligatures w14:val="standardContextual"/>
        </w:rPr>
        <w:t xml:space="preserve"> technology, </w:t>
      </w:r>
      <w:r w:rsidRPr="00312F2F">
        <w:rPr>
          <w:rFonts w:eastAsia="Calibri"/>
          <w:b/>
          <w:iCs/>
          <w:highlight w:val="cyan"/>
          <w:u w:val="single"/>
          <w:bdr w:val="single" w:sz="8" w:space="0" w:color="auto"/>
          <w14:ligatures w14:val="standardContextual"/>
        </w:rPr>
        <w:t>millions of times more powerful than nuclear weapons</w:t>
      </w:r>
      <w:r w:rsidRPr="00312F2F">
        <w:rPr>
          <w:rFonts w:eastAsia="Calibri"/>
          <w:u w:val="single"/>
          <w14:ligatures w14:val="standardContextual"/>
        </w:rPr>
        <w:t xml:space="preserve">. Its </w:t>
      </w:r>
      <w:r w:rsidRPr="00312F2F">
        <w:rPr>
          <w:rFonts w:eastAsia="Calibri"/>
          <w:highlight w:val="cyan"/>
          <w:u w:val="single"/>
          <w14:ligatures w14:val="standardContextual"/>
        </w:rPr>
        <w:t xml:space="preserve">existence could create </w:t>
      </w:r>
      <w:r w:rsidRPr="00312F2F">
        <w:rPr>
          <w:rFonts w:eastAsia="Calibri"/>
          <w:b/>
          <w:iCs/>
          <w:highlight w:val="cyan"/>
          <w:u w:val="single"/>
          <w:bdr w:val="single" w:sz="8" w:space="0" w:color="auto"/>
          <w14:ligatures w14:val="standardContextual"/>
        </w:rPr>
        <w:t>multiple individual global risks</w:t>
      </w:r>
      <w:r w:rsidRPr="00312F2F">
        <w:rPr>
          <w:rFonts w:eastAsia="Calibri"/>
          <w:highlight w:val="cyan"/>
          <w:u w:val="single"/>
          <w14:ligatures w14:val="standardContextual"/>
        </w:rPr>
        <w:t xml:space="preserve">, most of which we </w:t>
      </w:r>
      <w:proofErr w:type="gramStart"/>
      <w:r w:rsidRPr="00312F2F">
        <w:rPr>
          <w:rFonts w:eastAsia="Calibri"/>
          <w:b/>
          <w:iCs/>
          <w:highlight w:val="cyan"/>
          <w:u w:val="single"/>
          <w:bdr w:val="single" w:sz="8" w:space="0" w:color="auto"/>
          <w14:ligatures w14:val="standardContextual"/>
        </w:rPr>
        <w:t>can not</w:t>
      </w:r>
      <w:proofErr w:type="gramEnd"/>
      <w:r w:rsidRPr="00312F2F">
        <w:rPr>
          <w:rFonts w:eastAsia="Calibri"/>
          <w:b/>
          <w:iCs/>
          <w:highlight w:val="cyan"/>
          <w:u w:val="single"/>
          <w:bdr w:val="single" w:sz="8" w:space="0" w:color="auto"/>
          <w14:ligatures w14:val="standardContextual"/>
        </w:rPr>
        <w:t xml:space="preserve"> currently imagine</w:t>
      </w:r>
      <w:r w:rsidRPr="00312F2F">
        <w:rPr>
          <w:rFonts w:eastAsia="Calibri"/>
          <w:sz w:val="16"/>
          <w14:ligatures w14:val="standardContextual"/>
        </w:rPr>
        <w:t xml:space="preserve">. We present several dozen separate global risk scenarios connected with AI in this article, but it is likely that some of the most serious are not included. </w:t>
      </w:r>
      <w:r w:rsidRPr="00312F2F">
        <w:rPr>
          <w:rFonts w:eastAsia="Calibri"/>
          <w:highlight w:val="cyan"/>
          <w:u w:val="single"/>
          <w14:ligatures w14:val="standardContextual"/>
        </w:rPr>
        <w:t xml:space="preserve">The </w:t>
      </w:r>
      <w:r w:rsidRPr="00312F2F">
        <w:rPr>
          <w:rFonts w:eastAsia="Calibri"/>
          <w:b/>
          <w:iCs/>
          <w:highlight w:val="cyan"/>
          <w:u w:val="single"/>
          <w:bdr w:val="single" w:sz="8" w:space="0" w:color="auto"/>
          <w14:ligatures w14:val="standardContextual"/>
        </w:rPr>
        <w:t>sheer number of possible failure modes</w:t>
      </w:r>
      <w:r w:rsidRPr="00312F2F">
        <w:rPr>
          <w:rFonts w:eastAsia="Calibri"/>
          <w:highlight w:val="cyan"/>
          <w:u w:val="single"/>
          <w14:ligatures w14:val="standardContextual"/>
        </w:rPr>
        <w:t xml:space="preserve"> suggests</w:t>
      </w:r>
      <w:r w:rsidRPr="00312F2F">
        <w:rPr>
          <w:rFonts w:eastAsia="Calibri"/>
          <w:u w:val="single"/>
          <w14:ligatures w14:val="standardContextual"/>
        </w:rPr>
        <w:t xml:space="preserve"> that </w:t>
      </w:r>
      <w:r w:rsidRPr="00312F2F">
        <w:rPr>
          <w:rFonts w:eastAsia="Calibri"/>
          <w:highlight w:val="cyan"/>
          <w:u w:val="single"/>
          <w14:ligatures w14:val="standardContextual"/>
        </w:rPr>
        <w:t>there are more to come</w:t>
      </w:r>
      <w:r w:rsidRPr="00312F2F">
        <w:rPr>
          <w:rFonts w:eastAsia="Calibri"/>
          <w:u w:val="single"/>
          <w14:ligatures w14:val="standardContextual"/>
        </w:rPr>
        <w:t>.</w:t>
      </w:r>
    </w:p>
    <w:bookmarkEnd w:id="13"/>
    <w:p w14:paraId="65922C1B" w14:textId="0A290D18" w:rsidR="008734F8" w:rsidRDefault="008734F8" w:rsidP="008734F8">
      <w:pPr>
        <w:pStyle w:val="Heading3"/>
      </w:pPr>
      <w:r>
        <w:t>Sustainability---List---2NC</w:t>
      </w:r>
    </w:p>
    <w:p w14:paraId="33B301A5" w14:textId="77777777" w:rsidR="008734F8" w:rsidRPr="003617B8" w:rsidRDefault="008734F8" w:rsidP="008734F8">
      <w:pPr>
        <w:pStyle w:val="Heading4"/>
      </w:pPr>
      <w:r>
        <w:t xml:space="preserve">1) LAUNDRY LIST---energy, ore grades, forests, water, soil, geopolitical and social instability, and increasing energy requirements of managing complexity are </w:t>
      </w:r>
      <w:r>
        <w:rPr>
          <w:u w:val="single"/>
        </w:rPr>
        <w:t>all coupled</w:t>
      </w:r>
      <w:r>
        <w:t xml:space="preserve"> to GDP and </w:t>
      </w:r>
      <w:r>
        <w:rPr>
          <w:u w:val="single"/>
        </w:rPr>
        <w:t>guarantee near-term collapse</w:t>
      </w:r>
      <w:r>
        <w:t xml:space="preserve"> under growth. </w:t>
      </w:r>
    </w:p>
    <w:p w14:paraId="7552D7C0" w14:textId="77777777" w:rsidR="008734F8" w:rsidRDefault="008734F8" w:rsidP="008734F8">
      <w:r>
        <w:t xml:space="preserve">Ted </w:t>
      </w:r>
      <w:r w:rsidRPr="00966114">
        <w:rPr>
          <w:rStyle w:val="Style13ptBold"/>
        </w:rPr>
        <w:t>Trainer 21</w:t>
      </w:r>
      <w:r>
        <w:t xml:space="preserve">, retired from University of New South Wales, “Degrowth: How Much Is </w:t>
      </w:r>
      <w:proofErr w:type="gramStart"/>
      <w:r>
        <w:t>Needed?,</w:t>
      </w:r>
      <w:proofErr w:type="gramEnd"/>
      <w:r>
        <w:t xml:space="preserve">” Biophysical Economics and Sustainability, vol. 6, no. 2, 05/17/2021, p. 5 </w:t>
      </w:r>
    </w:p>
    <w:p w14:paraId="062BE587" w14:textId="77777777" w:rsidR="008734F8" w:rsidRPr="00733446" w:rsidRDefault="008734F8" w:rsidP="008734F8">
      <w:pPr>
        <w:rPr>
          <w:sz w:val="16"/>
        </w:rPr>
      </w:pPr>
      <w:r w:rsidRPr="00733446">
        <w:rPr>
          <w:sz w:val="16"/>
        </w:rPr>
        <w:t>Abstract</w:t>
      </w:r>
    </w:p>
    <w:p w14:paraId="5D111A6C" w14:textId="77777777" w:rsidR="008734F8" w:rsidRPr="00733446" w:rsidRDefault="008734F8" w:rsidP="008734F8">
      <w:pPr>
        <w:rPr>
          <w:sz w:val="16"/>
        </w:rPr>
      </w:pPr>
      <w:r w:rsidRPr="00733446">
        <w:rPr>
          <w:sz w:val="16"/>
        </w:rPr>
        <w:t xml:space="preserve">The considerable literature on Degrowth has focussed mainly on the case </w:t>
      </w:r>
      <w:proofErr w:type="gramStart"/>
      <w:r w:rsidRPr="00733446">
        <w:rPr>
          <w:sz w:val="16"/>
        </w:rPr>
        <w:t>for</w:t>
      </w:r>
      <w:proofErr w:type="gramEnd"/>
      <w:r w:rsidRPr="00733446">
        <w:rPr>
          <w:sz w:val="16"/>
        </w:rPr>
        <w:t xml:space="preserve"> it and on elements of a desirable new economy. Little attention has been given to the magnitude of the required Degrowth, and the common implicit assumption is that it would not be very great, enabling a desirable economy to be achieved by reforms within the existing economy. The following discussion argues that this is mistaken and that the reductions must be so large that they cannot be implemented within the existing structures and must involve extremely radical system change. Implications for the form that a sustainable and just society must take and for the way it might be </w:t>
      </w:r>
      <w:proofErr w:type="gramStart"/>
      <w:r w:rsidRPr="00733446">
        <w:rPr>
          <w:sz w:val="16"/>
        </w:rPr>
        <w:t>achieved it</w:t>
      </w:r>
      <w:proofErr w:type="gramEnd"/>
      <w:r w:rsidRPr="00733446">
        <w:rPr>
          <w:sz w:val="16"/>
        </w:rPr>
        <w:t xml:space="preserve"> are explored.</w:t>
      </w:r>
    </w:p>
    <w:p w14:paraId="742F8BC8" w14:textId="77777777" w:rsidR="008734F8" w:rsidRPr="00733446" w:rsidRDefault="008734F8" w:rsidP="008734F8">
      <w:pPr>
        <w:rPr>
          <w:sz w:val="16"/>
        </w:rPr>
      </w:pPr>
      <w:r w:rsidRPr="00733446">
        <w:rPr>
          <w:sz w:val="16"/>
        </w:rPr>
        <w:t>Introduction</w:t>
      </w:r>
    </w:p>
    <w:p w14:paraId="5F125CBC" w14:textId="77777777" w:rsidR="008734F8" w:rsidRPr="00733446" w:rsidRDefault="008734F8" w:rsidP="008734F8">
      <w:pPr>
        <w:rPr>
          <w:sz w:val="16"/>
        </w:rPr>
      </w:pPr>
      <w:r w:rsidRPr="00733446">
        <w:rPr>
          <w:sz w:val="16"/>
        </w:rPr>
        <w:t xml:space="preserve">The possibility that economic growth might </w:t>
      </w:r>
      <w:proofErr w:type="gramStart"/>
      <w:r w:rsidRPr="00733446">
        <w:rPr>
          <w:sz w:val="16"/>
        </w:rPr>
        <w:t>constitute that</w:t>
      </w:r>
      <w:proofErr w:type="gramEnd"/>
      <w:r w:rsidRPr="00733446">
        <w:rPr>
          <w:sz w:val="16"/>
        </w:rPr>
        <w:t xml:space="preserve"> a sustainability problem has been recognised for many decades but until recently has received little attention. However, since the 1990s, there has been a remarkable surge in attempts to get the issue on the agenda and there is now a considerable literature arguing the need for Degrowth. Understandably the discussion has focussed on elaborating the case that Degrowth is necessary and has given little attention to the amount that might be necessary or the form that a society that has undergone sufficient Degrowth must take, and less to </w:t>
      </w:r>
      <w:proofErr w:type="gramStart"/>
      <w:r w:rsidRPr="00733446">
        <w:rPr>
          <w:sz w:val="16"/>
        </w:rPr>
        <w:t>the means by which</w:t>
      </w:r>
      <w:proofErr w:type="gramEnd"/>
      <w:r w:rsidRPr="00733446">
        <w:rPr>
          <w:sz w:val="16"/>
        </w:rPr>
        <w:t xml:space="preserve"> it might be achieved. The argument below is that rich world per capita levels of resource use and environmental impact, and thus levels of production and consumption, and thus, GDP would have to be cut to less than 10% of current levels.</w:t>
      </w:r>
    </w:p>
    <w:p w14:paraId="5E7C737C" w14:textId="77777777" w:rsidR="008734F8" w:rsidRPr="00733446" w:rsidRDefault="008734F8" w:rsidP="008734F8">
      <w:pPr>
        <w:rPr>
          <w:sz w:val="16"/>
        </w:rPr>
      </w:pPr>
      <w:r w:rsidRPr="00733446">
        <w:rPr>
          <w:sz w:val="16"/>
        </w:rPr>
        <w:t xml:space="preserve">Most if not all, current discussions do not recognise that the task is of that magnitude and consequently they proceed as if reductions within the present basically industrialised, globalised, urbanised, market led, capital and energy intensive system will be capable of achieving sufficient Degrowth. It will be argued that this is incorrect and that </w:t>
      </w:r>
      <w:r w:rsidRPr="00B708C4">
        <w:rPr>
          <w:rStyle w:val="StyleUnderline"/>
        </w:rPr>
        <w:t>an</w:t>
      </w:r>
      <w:r w:rsidRPr="00733446">
        <w:rPr>
          <w:sz w:val="16"/>
        </w:rPr>
        <w:t xml:space="preserve"> </w:t>
      </w:r>
      <w:r w:rsidRPr="00B708C4">
        <w:rPr>
          <w:rStyle w:val="Emphasis"/>
        </w:rPr>
        <w:t>extreme transition</w:t>
      </w:r>
      <w:r w:rsidRPr="00733446">
        <w:rPr>
          <w:sz w:val="16"/>
        </w:rPr>
        <w:t xml:space="preserve"> </w:t>
      </w:r>
      <w:r w:rsidRPr="00B708C4">
        <w:rPr>
          <w:rStyle w:val="StyleUnderline"/>
        </w:rPr>
        <w:t>to</w:t>
      </w:r>
      <w:r w:rsidRPr="00733446">
        <w:rPr>
          <w:sz w:val="16"/>
        </w:rPr>
        <w:t xml:space="preserve"> </w:t>
      </w:r>
      <w:r w:rsidRPr="00B708C4">
        <w:rPr>
          <w:rStyle w:val="Emphasis"/>
        </w:rPr>
        <w:t>radically different systems</w:t>
      </w:r>
      <w:r w:rsidRPr="00733446">
        <w:rPr>
          <w:sz w:val="16"/>
        </w:rPr>
        <w:t xml:space="preserve"> </w:t>
      </w:r>
      <w:r w:rsidRPr="00B708C4">
        <w:rPr>
          <w:rStyle w:val="StyleUnderline"/>
        </w:rPr>
        <w:t>will be necessary</w:t>
      </w:r>
      <w:r w:rsidRPr="00733446">
        <w:rPr>
          <w:sz w:val="16"/>
        </w:rPr>
        <w:t>. This in turn sets immense theoretical and practical problems regarding goals and strategy.</w:t>
      </w:r>
    </w:p>
    <w:p w14:paraId="6767380F" w14:textId="77777777" w:rsidR="008734F8" w:rsidRPr="00733446" w:rsidRDefault="008734F8" w:rsidP="008734F8">
      <w:pPr>
        <w:rPr>
          <w:sz w:val="16"/>
        </w:rPr>
      </w:pPr>
      <w:r w:rsidRPr="00733446">
        <w:rPr>
          <w:sz w:val="16"/>
        </w:rPr>
        <w:t>The Magnitude of the Degrowth Task</w:t>
      </w:r>
    </w:p>
    <w:p w14:paraId="7DDE7362" w14:textId="77777777" w:rsidR="008734F8" w:rsidRPr="00733446" w:rsidRDefault="008734F8" w:rsidP="008734F8">
      <w:pPr>
        <w:rPr>
          <w:sz w:val="16"/>
        </w:rPr>
      </w:pPr>
      <w:r w:rsidRPr="00733446">
        <w:rPr>
          <w:sz w:val="16"/>
        </w:rPr>
        <w:t xml:space="preserve">Following are some of the reasons and evidence supporting the claim that the required Degrowth must be far greater than is commonly assumed. The general logic is to examine various measures of consumption in high-income and low-income countries </w:t>
      </w:r>
      <w:proofErr w:type="gramStart"/>
      <w:r w:rsidRPr="00733446">
        <w:rPr>
          <w:sz w:val="16"/>
        </w:rPr>
        <w:t>in order to</w:t>
      </w:r>
      <w:proofErr w:type="gramEnd"/>
      <w:r w:rsidRPr="00733446">
        <w:rPr>
          <w:sz w:val="16"/>
        </w:rPr>
        <w:t xml:space="preserve"> estimate the increase in present global aggregates that would result if all were to rise to present rich world per capita levels. </w:t>
      </w:r>
      <w:r w:rsidRPr="00B708C4">
        <w:rPr>
          <w:rStyle w:val="StyleUnderline"/>
        </w:rPr>
        <w:t>The reference</w:t>
      </w:r>
      <w:r w:rsidRPr="00733446">
        <w:rPr>
          <w:sz w:val="16"/>
        </w:rPr>
        <w:t xml:space="preserve"> is </w:t>
      </w:r>
      <w:r w:rsidRPr="00B708C4">
        <w:rPr>
          <w:rStyle w:val="StyleUnderline"/>
        </w:rPr>
        <w:t>to a</w:t>
      </w:r>
      <w:r w:rsidRPr="00733446">
        <w:rPr>
          <w:sz w:val="16"/>
        </w:rPr>
        <w:t xml:space="preserve"> global </w:t>
      </w:r>
      <w:r w:rsidRPr="00B708C4">
        <w:rPr>
          <w:rStyle w:val="StyleUnderline"/>
        </w:rPr>
        <w:t>population of 9 billion in 2050</w:t>
      </w:r>
      <w:r w:rsidRPr="00733446">
        <w:rPr>
          <w:sz w:val="16"/>
        </w:rPr>
        <w:t xml:space="preserve">, which </w:t>
      </w:r>
      <w:r w:rsidRPr="00B708C4">
        <w:rPr>
          <w:rStyle w:val="StyleUnderline"/>
        </w:rPr>
        <w:t>is probably</w:t>
      </w:r>
      <w:r w:rsidRPr="00733446">
        <w:rPr>
          <w:sz w:val="16"/>
        </w:rPr>
        <w:t xml:space="preserve"> </w:t>
      </w:r>
      <w:r w:rsidRPr="00B708C4">
        <w:rPr>
          <w:rStyle w:val="Emphasis"/>
        </w:rPr>
        <w:t>lower</w:t>
      </w:r>
      <w:r w:rsidRPr="00733446">
        <w:rPr>
          <w:sz w:val="16"/>
        </w:rPr>
        <w:t xml:space="preserve"> </w:t>
      </w:r>
      <w:r w:rsidRPr="00B708C4">
        <w:rPr>
          <w:rStyle w:val="StyleUnderline"/>
        </w:rPr>
        <w:t>than most estimates</w:t>
      </w:r>
      <w:r w:rsidRPr="00733446">
        <w:rPr>
          <w:sz w:val="16"/>
        </w:rPr>
        <w:t xml:space="preserve">. (For instance, Bradshaw et al. (2021) assume 10 billion, </w:t>
      </w:r>
      <w:r w:rsidRPr="00B708C4">
        <w:rPr>
          <w:rStyle w:val="StyleUnderline"/>
        </w:rPr>
        <w:t xml:space="preserve">the </w:t>
      </w:r>
      <w:r w:rsidRPr="00B708C4">
        <w:rPr>
          <w:rStyle w:val="Emphasis"/>
        </w:rPr>
        <w:t>UN</w:t>
      </w:r>
      <w:r w:rsidRPr="00733446">
        <w:rPr>
          <w:sz w:val="16"/>
        </w:rPr>
        <w:t xml:space="preserve"> Department of Economic and Social Affairs </w:t>
      </w:r>
      <w:r w:rsidRPr="00B708C4">
        <w:rPr>
          <w:rStyle w:val="StyleUnderline"/>
        </w:rPr>
        <w:t>estimated</w:t>
      </w:r>
      <w:r w:rsidRPr="00733446">
        <w:rPr>
          <w:sz w:val="16"/>
        </w:rPr>
        <w:t xml:space="preserve"> 9.8 billion in 2017 and in 2019 suggested that </w:t>
      </w:r>
      <w:r w:rsidRPr="00B708C4">
        <w:rPr>
          <w:rStyle w:val="StyleUnderline"/>
        </w:rPr>
        <w:t>it could rise to</w:t>
      </w:r>
      <w:r w:rsidRPr="00733446">
        <w:rPr>
          <w:sz w:val="16"/>
        </w:rPr>
        <w:t xml:space="preserve"> </w:t>
      </w:r>
      <w:r w:rsidRPr="00B708C4">
        <w:rPr>
          <w:rStyle w:val="Emphasis"/>
        </w:rPr>
        <w:t>11</w:t>
      </w:r>
      <w:r w:rsidRPr="00733446">
        <w:rPr>
          <w:sz w:val="16"/>
        </w:rPr>
        <w:t xml:space="preserve"> </w:t>
      </w:r>
      <w:r w:rsidRPr="00B708C4">
        <w:rPr>
          <w:rStyle w:val="StyleUnderline"/>
        </w:rPr>
        <w:t>billion</w:t>
      </w:r>
      <w:r w:rsidRPr="00733446">
        <w:rPr>
          <w:sz w:val="16"/>
        </w:rPr>
        <w:t>.)</w:t>
      </w:r>
    </w:p>
    <w:p w14:paraId="59FD71EF" w14:textId="77777777" w:rsidR="008734F8" w:rsidRPr="00733446" w:rsidRDefault="008734F8" w:rsidP="008734F8">
      <w:pPr>
        <w:rPr>
          <w:sz w:val="16"/>
        </w:rPr>
      </w:pPr>
      <w:r w:rsidRPr="00733446">
        <w:rPr>
          <w:sz w:val="16"/>
        </w:rPr>
        <w:t>GDP Per Capita</w:t>
      </w:r>
    </w:p>
    <w:p w14:paraId="6B08B710" w14:textId="77777777" w:rsidR="008734F8" w:rsidRPr="00733446" w:rsidRDefault="008734F8" w:rsidP="008734F8">
      <w:pPr>
        <w:rPr>
          <w:sz w:val="16"/>
        </w:rPr>
      </w:pPr>
      <w:r w:rsidRPr="00733446">
        <w:rPr>
          <w:sz w:val="16"/>
        </w:rPr>
        <w:t xml:space="preserve">The main evidence referred to below is to do with resource and environmental impact </w:t>
      </w:r>
      <w:proofErr w:type="gramStart"/>
      <w:r w:rsidRPr="00733446">
        <w:rPr>
          <w:sz w:val="16"/>
        </w:rPr>
        <w:t>rates</w:t>
      </w:r>
      <w:proofErr w:type="gramEnd"/>
      <w:r w:rsidRPr="00733446">
        <w:rPr>
          <w:sz w:val="16"/>
        </w:rPr>
        <w:t xml:space="preserve"> but </w:t>
      </w:r>
      <w:r w:rsidRPr="005B243F">
        <w:rPr>
          <w:rStyle w:val="Emphasis"/>
          <w:highlight w:val="cyan"/>
        </w:rPr>
        <w:t>GDP</w:t>
      </w:r>
      <w:r w:rsidRPr="00733446">
        <w:rPr>
          <w:sz w:val="16"/>
        </w:rPr>
        <w:t xml:space="preserve"> can be taken as a loose overall representation of the amount of consumption taking place. For instance, it </w:t>
      </w:r>
      <w:r w:rsidRPr="005B243F">
        <w:rPr>
          <w:rStyle w:val="StyleUnderline"/>
          <w:highlight w:val="cyan"/>
        </w:rPr>
        <w:t>correlates</w:t>
      </w:r>
      <w:r w:rsidRPr="00733446">
        <w:rPr>
          <w:sz w:val="16"/>
        </w:rPr>
        <w:t xml:space="preserve"> </w:t>
      </w:r>
      <w:r w:rsidRPr="00B708C4">
        <w:rPr>
          <w:rStyle w:val="Emphasis"/>
        </w:rPr>
        <w:t>closely</w:t>
      </w:r>
      <w:r w:rsidRPr="00733446">
        <w:rPr>
          <w:sz w:val="16"/>
        </w:rPr>
        <w:t xml:space="preserve"> </w:t>
      </w:r>
      <w:r w:rsidRPr="005B243F">
        <w:rPr>
          <w:rStyle w:val="StyleUnderline"/>
          <w:highlight w:val="cyan"/>
        </w:rPr>
        <w:t>with</w:t>
      </w:r>
      <w:r w:rsidRPr="005B243F">
        <w:rPr>
          <w:sz w:val="16"/>
          <w:highlight w:val="cyan"/>
        </w:rPr>
        <w:t xml:space="preserve"> </w:t>
      </w:r>
      <w:r w:rsidRPr="005B243F">
        <w:rPr>
          <w:rStyle w:val="Emphasis"/>
          <w:highlight w:val="cyan"/>
        </w:rPr>
        <w:t>energy</w:t>
      </w:r>
      <w:r w:rsidRPr="00733446">
        <w:rPr>
          <w:sz w:val="16"/>
        </w:rPr>
        <w:t xml:space="preserve"> </w:t>
      </w:r>
      <w:r w:rsidRPr="00B708C4">
        <w:rPr>
          <w:rStyle w:val="StyleUnderline"/>
        </w:rPr>
        <w:t>use, and</w:t>
      </w:r>
      <w:r w:rsidRPr="00733446">
        <w:rPr>
          <w:sz w:val="16"/>
        </w:rPr>
        <w:t xml:space="preserve"> Weidmann et al. (2014) report a close correlation </w:t>
      </w:r>
      <w:r w:rsidRPr="00B708C4">
        <w:rPr>
          <w:rStyle w:val="StyleUnderline"/>
        </w:rPr>
        <w:t>with</w:t>
      </w:r>
      <w:r w:rsidRPr="00733446">
        <w:rPr>
          <w:sz w:val="16"/>
        </w:rPr>
        <w:t xml:space="preserve"> </w:t>
      </w:r>
      <w:r w:rsidRPr="005B243F">
        <w:rPr>
          <w:rStyle w:val="Emphasis"/>
          <w:highlight w:val="cyan"/>
        </w:rPr>
        <w:t>materials</w:t>
      </w:r>
      <w:r w:rsidRPr="00733446">
        <w:rPr>
          <w:sz w:val="16"/>
        </w:rPr>
        <w:t xml:space="preserve"> </w:t>
      </w:r>
      <w:r w:rsidRPr="00B708C4">
        <w:rPr>
          <w:rStyle w:val="StyleUnderline"/>
        </w:rPr>
        <w:t>use. If 9 billion people rose to the present Australian level of per capita income</w:t>
      </w:r>
      <w:r w:rsidRPr="00733446">
        <w:rPr>
          <w:sz w:val="16"/>
        </w:rPr>
        <w:t xml:space="preserve">, around $50,000 p.a., </w:t>
      </w:r>
      <w:r w:rsidRPr="00B708C4">
        <w:rPr>
          <w:rStyle w:val="StyleUnderline"/>
        </w:rPr>
        <w:t>the total world income would be</w:t>
      </w:r>
      <w:r w:rsidRPr="00733446">
        <w:rPr>
          <w:sz w:val="16"/>
        </w:rPr>
        <w:t xml:space="preserve"> around $450 trillion, approaching </w:t>
      </w:r>
      <w:r w:rsidRPr="00B708C4">
        <w:rPr>
          <w:rStyle w:val="Emphasis"/>
        </w:rPr>
        <w:t>six times</w:t>
      </w:r>
      <w:r w:rsidRPr="00733446">
        <w:rPr>
          <w:sz w:val="16"/>
        </w:rPr>
        <w:t xml:space="preserve"> </w:t>
      </w:r>
      <w:r w:rsidRPr="00B708C4">
        <w:rPr>
          <w:rStyle w:val="StyleUnderline"/>
        </w:rPr>
        <w:t>the present amount. Yet the</w:t>
      </w:r>
      <w:r w:rsidRPr="00733446">
        <w:rPr>
          <w:sz w:val="16"/>
        </w:rPr>
        <w:t xml:space="preserve"> </w:t>
      </w:r>
      <w:r w:rsidRPr="00B708C4">
        <w:rPr>
          <w:rStyle w:val="Emphasis"/>
        </w:rPr>
        <w:t>W</w:t>
      </w:r>
      <w:r w:rsidRPr="00733446">
        <w:rPr>
          <w:sz w:val="16"/>
        </w:rPr>
        <w:t xml:space="preserve">orld </w:t>
      </w:r>
      <w:r w:rsidRPr="00B708C4">
        <w:rPr>
          <w:rStyle w:val="Emphasis"/>
        </w:rPr>
        <w:t>W</w:t>
      </w:r>
      <w:r w:rsidRPr="00733446">
        <w:rPr>
          <w:sz w:val="16"/>
        </w:rPr>
        <w:t xml:space="preserve">ildlife </w:t>
      </w:r>
      <w:r w:rsidRPr="00B708C4">
        <w:rPr>
          <w:rStyle w:val="Emphasis"/>
        </w:rPr>
        <w:t>F</w:t>
      </w:r>
      <w:r w:rsidRPr="00733446">
        <w:rPr>
          <w:sz w:val="16"/>
        </w:rPr>
        <w:t xml:space="preserve">und (2019) </w:t>
      </w:r>
      <w:r w:rsidRPr="00B708C4">
        <w:rPr>
          <w:rStyle w:val="StyleUnderline"/>
        </w:rPr>
        <w:t xml:space="preserve">estimates that </w:t>
      </w:r>
      <w:r w:rsidRPr="005B243F">
        <w:rPr>
          <w:rStyle w:val="StyleUnderline"/>
          <w:highlight w:val="cyan"/>
        </w:rPr>
        <w:t>the</w:t>
      </w:r>
      <w:r w:rsidRPr="005B243F">
        <w:rPr>
          <w:sz w:val="16"/>
          <w:highlight w:val="cyan"/>
        </w:rPr>
        <w:t xml:space="preserve"> </w:t>
      </w:r>
      <w:r w:rsidRPr="005B243F">
        <w:rPr>
          <w:rStyle w:val="Emphasis"/>
          <w:highlight w:val="cyan"/>
        </w:rPr>
        <w:t>present</w:t>
      </w:r>
      <w:r w:rsidRPr="00733446">
        <w:rPr>
          <w:sz w:val="16"/>
        </w:rPr>
        <w:t xml:space="preserve"> </w:t>
      </w:r>
      <w:r w:rsidRPr="00B708C4">
        <w:rPr>
          <w:rStyle w:val="StyleUnderline"/>
        </w:rPr>
        <w:t xml:space="preserve">amount </w:t>
      </w:r>
      <w:r w:rsidRPr="000A7688">
        <w:rPr>
          <w:rStyle w:val="StyleUnderline"/>
        </w:rPr>
        <w:t>of resource consuming going</w:t>
      </w:r>
      <w:r w:rsidRPr="00B708C4">
        <w:rPr>
          <w:rStyle w:val="StyleUnderline"/>
        </w:rPr>
        <w:t xml:space="preserve"> on </w:t>
      </w:r>
      <w:r w:rsidRPr="005B243F">
        <w:rPr>
          <w:rStyle w:val="StyleUnderline"/>
          <w:highlight w:val="cyan"/>
        </w:rPr>
        <w:t>is</w:t>
      </w:r>
      <w:r w:rsidRPr="005B243F">
        <w:rPr>
          <w:sz w:val="16"/>
          <w:highlight w:val="cyan"/>
        </w:rPr>
        <w:t xml:space="preserve"> </w:t>
      </w:r>
      <w:r w:rsidRPr="005B243F">
        <w:rPr>
          <w:rStyle w:val="Emphasis"/>
          <w:highlight w:val="cyan"/>
        </w:rPr>
        <w:t>1.7 times</w:t>
      </w:r>
      <w:r w:rsidRPr="00B708C4">
        <w:rPr>
          <w:rStyle w:val="Emphasis"/>
        </w:rPr>
        <w:t xml:space="preserve"> a </w:t>
      </w:r>
      <w:r w:rsidRPr="005B243F">
        <w:rPr>
          <w:rStyle w:val="Emphasis"/>
          <w:highlight w:val="cyan"/>
        </w:rPr>
        <w:t>sustainable</w:t>
      </w:r>
      <w:r w:rsidRPr="00B708C4">
        <w:rPr>
          <w:rStyle w:val="Emphasis"/>
        </w:rPr>
        <w:t xml:space="preserve"> amount</w:t>
      </w:r>
      <w:r w:rsidRPr="00733446">
        <w:rPr>
          <w:sz w:val="16"/>
        </w:rPr>
        <w:t xml:space="preserve">. (The figure is also given by Bradshaw et al. 2021, the UN Department of Economic and Social Affairs estimated 9.8 billion in 2017 and that it could reach 11 billion in 2019). </w:t>
      </w:r>
      <w:r w:rsidRPr="00B708C4">
        <w:rPr>
          <w:rStyle w:val="StyleUnderline"/>
        </w:rPr>
        <w:t xml:space="preserve">This indicates that </w:t>
      </w:r>
      <w:r w:rsidRPr="005B243F">
        <w:rPr>
          <w:rStyle w:val="StyleUnderline"/>
          <w:highlight w:val="cyan"/>
        </w:rPr>
        <w:t xml:space="preserve">by </w:t>
      </w:r>
      <w:r w:rsidRPr="005B243F">
        <w:rPr>
          <w:rStyle w:val="Emphasis"/>
          <w:highlight w:val="cyan"/>
        </w:rPr>
        <w:t>2050</w:t>
      </w:r>
      <w:r w:rsidRPr="00B708C4">
        <w:rPr>
          <w:rStyle w:val="StyleUnderline"/>
        </w:rPr>
        <w:t xml:space="preserve">, the amount </w:t>
      </w:r>
      <w:r w:rsidRPr="005D67AC">
        <w:rPr>
          <w:rStyle w:val="StyleUnderline"/>
        </w:rPr>
        <w:t>would be</w:t>
      </w:r>
      <w:r w:rsidRPr="005D67AC">
        <w:rPr>
          <w:sz w:val="16"/>
        </w:rPr>
        <w:t xml:space="preserve"> </w:t>
      </w:r>
      <w:r w:rsidRPr="005B243F">
        <w:rPr>
          <w:rStyle w:val="Emphasis"/>
          <w:highlight w:val="cyan"/>
        </w:rPr>
        <w:t>over 10</w:t>
      </w:r>
      <w:r w:rsidRPr="000A7688">
        <w:rPr>
          <w:rStyle w:val="Emphasis"/>
        </w:rPr>
        <w:t xml:space="preserve"> times</w:t>
      </w:r>
      <w:r w:rsidRPr="00B708C4">
        <w:rPr>
          <w:rStyle w:val="Emphasis"/>
        </w:rPr>
        <w:t xml:space="preserve"> a </w:t>
      </w:r>
      <w:r w:rsidRPr="000A7688">
        <w:rPr>
          <w:rStyle w:val="Emphasis"/>
        </w:rPr>
        <w:t>sustainable</w:t>
      </w:r>
      <w:r w:rsidRPr="00B708C4">
        <w:rPr>
          <w:rStyle w:val="Emphasis"/>
        </w:rPr>
        <w:t xml:space="preserve"> level</w:t>
      </w:r>
      <w:r w:rsidRPr="00733446">
        <w:rPr>
          <w:sz w:val="16"/>
        </w:rPr>
        <w:t>.</w:t>
      </w:r>
    </w:p>
    <w:p w14:paraId="4863C777" w14:textId="77777777" w:rsidR="008734F8" w:rsidRPr="00733446" w:rsidRDefault="008734F8" w:rsidP="008734F8">
      <w:pPr>
        <w:rPr>
          <w:sz w:val="16"/>
        </w:rPr>
      </w:pPr>
      <w:r w:rsidRPr="00733446">
        <w:rPr>
          <w:sz w:val="16"/>
        </w:rPr>
        <w:t xml:space="preserve">The 1.7 multiple has been disputed, primarily because approximately half the Footprint is due to the inclusion of ecological resources required to deal with carbon emissions. The significance of this point depends on expectations regarding how effectively the emission problem can be dealt with, e.g. by shifting to renewable energy sources. That issue is quite unsettled and there is </w:t>
      </w:r>
      <w:proofErr w:type="gramStart"/>
      <w:r w:rsidRPr="00733446">
        <w:rPr>
          <w:sz w:val="16"/>
        </w:rPr>
        <w:t>a considerable</w:t>
      </w:r>
      <w:proofErr w:type="gramEnd"/>
      <w:r w:rsidRPr="00733446">
        <w:rPr>
          <w:sz w:val="16"/>
        </w:rPr>
        <w:t xml:space="preserve"> literature doubting the possibility of 100% renewable energy supply. (For instance, Clack et al. 2017, Trainer 2017, Moriarty and Honnery 2012, Michaeux 2016, Mahoney and Honnery 2017, Capellán-Pérez et al. 2020, de Castro and Capellán-Pérez 2020, Heard et al. 2017.) The uncertainty over the issue is to be borne in mind but the multiple can be taken as an indicator of a significant overshoot </w:t>
      </w:r>
      <w:proofErr w:type="gramStart"/>
      <w:r w:rsidRPr="00733446">
        <w:rPr>
          <w:sz w:val="16"/>
        </w:rPr>
        <w:t>that it</w:t>
      </w:r>
      <w:proofErr w:type="gramEnd"/>
      <w:r w:rsidRPr="00733446">
        <w:rPr>
          <w:sz w:val="16"/>
        </w:rPr>
        <w:t xml:space="preserve"> might not be possible to reduce significantly.</w:t>
      </w:r>
    </w:p>
    <w:p w14:paraId="36E7F460" w14:textId="77777777" w:rsidR="008734F8" w:rsidRPr="00733446" w:rsidRDefault="008734F8" w:rsidP="008734F8">
      <w:pPr>
        <w:rPr>
          <w:sz w:val="16"/>
        </w:rPr>
      </w:pPr>
      <w:r w:rsidRPr="00733446">
        <w:rPr>
          <w:sz w:val="16"/>
        </w:rPr>
        <w:t>Resource Consumption</w:t>
      </w:r>
    </w:p>
    <w:p w14:paraId="7B96E009" w14:textId="77777777" w:rsidR="008734F8" w:rsidRPr="00733446" w:rsidRDefault="008734F8" w:rsidP="008734F8">
      <w:pPr>
        <w:rPr>
          <w:sz w:val="16"/>
        </w:rPr>
      </w:pPr>
      <w:r w:rsidRPr="00733446">
        <w:rPr>
          <w:sz w:val="16"/>
        </w:rPr>
        <w:t xml:space="preserve">Although at times comparisons in this area cannot be precise due to differing definitions of “poor”, “underdeveloped”, “low income” etc. countries, the following references indicate significant differences. The UN's International Resources Panel reports that per capita material footprint in high-income countries is more than 13 times the level of low-income countries. (United Nations International Resources Panel 2019 p. 5) “…overall, the wealthiest 20 per cent of the world’s population consume 80 per cent of resources such as water and land. By contrast, the poorest 20% do not have enough to meet their basic needs—and account for just 1.3% of global resource consumption”. Wiedmann et al. (2015, Fig. 1) found that the Australian “Materials Footprint” is 9 times that of India. Wiedmann et al. (2014) estimate that the top five consumer countries consume 62% of iron ore and 47% of bauxite. The figures given by Soderstein (2020) indicate that OECD vs </w:t>
      </w:r>
      <w:proofErr w:type="gramStart"/>
      <w:r w:rsidRPr="00733446">
        <w:rPr>
          <w:sz w:val="16"/>
        </w:rPr>
        <w:t>non OECD</w:t>
      </w:r>
      <w:proofErr w:type="gramEnd"/>
      <w:r w:rsidRPr="00733446">
        <w:rPr>
          <w:sz w:val="16"/>
        </w:rPr>
        <w:t xml:space="preserve"> per capita consumption ratios are, for biomass 13/1, fossil fuels 7.4/1, metals 7.1, and minerals 6.4/1, meaning that the ratios for rich vs poor countries would be higher.</w:t>
      </w:r>
    </w:p>
    <w:p w14:paraId="661DBF50" w14:textId="77777777" w:rsidR="008734F8" w:rsidRPr="00733446" w:rsidRDefault="008734F8" w:rsidP="008734F8">
      <w:pPr>
        <w:rPr>
          <w:sz w:val="16"/>
        </w:rPr>
      </w:pPr>
      <w:r w:rsidRPr="00733446">
        <w:rPr>
          <w:sz w:val="16"/>
        </w:rPr>
        <w:t xml:space="preserve">Recent studies have shown that </w:t>
      </w:r>
      <w:r w:rsidRPr="005B243F">
        <w:rPr>
          <w:rStyle w:val="StyleUnderline"/>
          <w:highlight w:val="cyan"/>
        </w:rPr>
        <w:t>previous measures</w:t>
      </w:r>
      <w:r w:rsidRPr="00B708C4">
        <w:rPr>
          <w:rStyle w:val="StyleUnderline"/>
        </w:rPr>
        <w:t xml:space="preserve"> of </w:t>
      </w:r>
      <w:r w:rsidRPr="00324BDE">
        <w:rPr>
          <w:rStyle w:val="StyleUnderline"/>
        </w:rPr>
        <w:t>Material Footprint can be</w:t>
      </w:r>
      <w:r w:rsidRPr="00733446">
        <w:rPr>
          <w:sz w:val="16"/>
        </w:rPr>
        <w:t xml:space="preserve"> </w:t>
      </w:r>
      <w:r w:rsidRPr="00B708C4">
        <w:rPr>
          <w:rStyle w:val="StyleUnderline"/>
        </w:rPr>
        <w:t xml:space="preserve">significant </w:t>
      </w:r>
      <w:r w:rsidRPr="005D67AC">
        <w:rPr>
          <w:rStyle w:val="Emphasis"/>
        </w:rPr>
        <w:t>underestimate</w:t>
      </w:r>
      <w:r w:rsidRPr="005D67AC">
        <w:rPr>
          <w:rStyle w:val="StyleUnderline"/>
        </w:rPr>
        <w:t>s</w:t>
      </w:r>
      <w:r w:rsidRPr="00733446">
        <w:rPr>
          <w:sz w:val="16"/>
        </w:rPr>
        <w:t xml:space="preserve">, first </w:t>
      </w:r>
      <w:r w:rsidRPr="00B708C4">
        <w:rPr>
          <w:rStyle w:val="StyleUnderline"/>
        </w:rPr>
        <w:t>because they usually reflect only</w:t>
      </w:r>
      <w:r w:rsidRPr="00733446">
        <w:rPr>
          <w:sz w:val="16"/>
        </w:rPr>
        <w:t xml:space="preserve"> </w:t>
      </w:r>
      <w:r w:rsidRPr="00B708C4">
        <w:rPr>
          <w:rStyle w:val="Emphasis"/>
        </w:rPr>
        <w:t>net</w:t>
      </w:r>
      <w:r w:rsidRPr="00733446">
        <w:rPr>
          <w:sz w:val="16"/>
        </w:rPr>
        <w:t xml:space="preserve"> </w:t>
      </w:r>
      <w:r w:rsidRPr="00B708C4">
        <w:rPr>
          <w:rStyle w:val="StyleUnderline"/>
        </w:rPr>
        <w:t xml:space="preserve">quantities used and, thus, </w:t>
      </w:r>
      <w:r w:rsidRPr="005B243F">
        <w:rPr>
          <w:rStyle w:val="StyleUnderline"/>
          <w:highlight w:val="cyan"/>
        </w:rPr>
        <w:t>do not</w:t>
      </w:r>
      <w:r w:rsidRPr="00B708C4">
        <w:rPr>
          <w:rStyle w:val="StyleUnderline"/>
        </w:rPr>
        <w:t xml:space="preserve"> </w:t>
      </w:r>
      <w:proofErr w:type="gramStart"/>
      <w:r w:rsidRPr="00B708C4">
        <w:rPr>
          <w:rStyle w:val="StyleUnderline"/>
        </w:rPr>
        <w:t xml:space="preserve">take into </w:t>
      </w:r>
      <w:r w:rsidRPr="00324BDE">
        <w:rPr>
          <w:rStyle w:val="StyleUnderline"/>
        </w:rPr>
        <w:t>ac</w:t>
      </w:r>
      <w:r w:rsidRPr="005B243F">
        <w:rPr>
          <w:rStyle w:val="Emphasis"/>
          <w:highlight w:val="cyan"/>
        </w:rPr>
        <w:t>count</w:t>
      </w:r>
      <w:proofErr w:type="gramEnd"/>
      <w:r w:rsidRPr="00B708C4">
        <w:rPr>
          <w:rStyle w:val="StyleUnderline"/>
        </w:rPr>
        <w:t xml:space="preserve"> the significant quantities of </w:t>
      </w:r>
      <w:r w:rsidRPr="005B243F">
        <w:rPr>
          <w:rStyle w:val="StyleUnderline"/>
          <w:highlight w:val="cyan"/>
        </w:rPr>
        <w:t>materials</w:t>
      </w:r>
      <w:r w:rsidRPr="00B708C4">
        <w:rPr>
          <w:rStyle w:val="StyleUnderline"/>
        </w:rPr>
        <w:t xml:space="preserve"> that are</w:t>
      </w:r>
      <w:r w:rsidRPr="00733446">
        <w:rPr>
          <w:sz w:val="16"/>
        </w:rPr>
        <w:t xml:space="preserve"> </w:t>
      </w:r>
      <w:r w:rsidRPr="005B243F">
        <w:rPr>
          <w:rStyle w:val="Emphasis"/>
          <w:highlight w:val="cyan"/>
        </w:rPr>
        <w:t>processed</w:t>
      </w:r>
      <w:r w:rsidRPr="005B243F">
        <w:rPr>
          <w:rStyle w:val="StyleUnderline"/>
          <w:highlight w:val="cyan"/>
        </w:rPr>
        <w:t xml:space="preserve"> in</w:t>
      </w:r>
      <w:r w:rsidRPr="00B708C4">
        <w:rPr>
          <w:rStyle w:val="StyleUnderline"/>
        </w:rPr>
        <w:t xml:space="preserve"> Third World </w:t>
      </w:r>
      <w:r w:rsidRPr="005B243F">
        <w:rPr>
          <w:rStyle w:val="StyleUnderline"/>
          <w:highlight w:val="cyan"/>
        </w:rPr>
        <w:t>exporting countries</w:t>
      </w:r>
      <w:r w:rsidRPr="00B708C4">
        <w:rPr>
          <w:rStyle w:val="StyleUnderline"/>
        </w:rPr>
        <w:t xml:space="preserve"> for each unit exported.</w:t>
      </w:r>
      <w:r w:rsidRPr="00733446">
        <w:rPr>
          <w:sz w:val="16"/>
        </w:rPr>
        <w:t xml:space="preserve"> (Wiedmann et al. 2015 discuss this point). Second, </w:t>
      </w:r>
      <w:r w:rsidRPr="00B708C4">
        <w:rPr>
          <w:rStyle w:val="StyleUnderline"/>
        </w:rPr>
        <w:t xml:space="preserve">previous estimates have tended not to include the resource costs embodied in the capital-intensive </w:t>
      </w:r>
      <w:proofErr w:type="gramStart"/>
      <w:r w:rsidRPr="00B708C4">
        <w:rPr>
          <w:rStyle w:val="StyleUnderline"/>
        </w:rPr>
        <w:t>infrastructures</w:t>
      </w:r>
      <w:proofErr w:type="gramEnd"/>
      <w:r w:rsidRPr="00B708C4">
        <w:rPr>
          <w:rStyle w:val="StyleUnderline"/>
        </w:rPr>
        <w:t xml:space="preserve"> that must be built to produce and export materials</w:t>
      </w:r>
      <w:r w:rsidRPr="00733446">
        <w:rPr>
          <w:sz w:val="16"/>
        </w:rPr>
        <w:t>. Soderstein (2020) has estimated that including these can increase total quantities by up to 162%. Wiedmann and Lenzen (2018) arrived similar findings.</w:t>
      </w:r>
    </w:p>
    <w:p w14:paraId="1E415E9E" w14:textId="77777777" w:rsidR="008734F8" w:rsidRPr="00733446" w:rsidRDefault="008734F8" w:rsidP="008734F8">
      <w:pPr>
        <w:rPr>
          <w:sz w:val="16"/>
        </w:rPr>
      </w:pPr>
      <w:r w:rsidRPr="00733446">
        <w:rPr>
          <w:sz w:val="16"/>
        </w:rPr>
        <w:t>Note that most of the above references have been to present per capita resource use, but these rates are expected to increase significantly. The UN estimates the global average will be 110% higher by 2060. (United Nations International Resources Panel 2019, p. 27). Taking this factor into account would increase the basic multiple.</w:t>
      </w:r>
    </w:p>
    <w:p w14:paraId="4CD7A538" w14:textId="77777777" w:rsidR="008734F8" w:rsidRPr="00733446" w:rsidRDefault="008734F8" w:rsidP="008734F8">
      <w:pPr>
        <w:rPr>
          <w:sz w:val="16"/>
        </w:rPr>
      </w:pPr>
      <w:r w:rsidRPr="00733446">
        <w:rPr>
          <w:sz w:val="16"/>
        </w:rPr>
        <w:t>Energy</w:t>
      </w:r>
    </w:p>
    <w:p w14:paraId="07EA3CAC" w14:textId="77777777" w:rsidR="008734F8" w:rsidRPr="00733446" w:rsidRDefault="008734F8" w:rsidP="008734F8">
      <w:pPr>
        <w:rPr>
          <w:sz w:val="16"/>
        </w:rPr>
      </w:pPr>
      <w:r w:rsidRPr="00B708C4">
        <w:rPr>
          <w:rStyle w:val="StyleUnderline"/>
        </w:rPr>
        <w:t xml:space="preserve">The </w:t>
      </w:r>
      <w:r w:rsidRPr="005B243F">
        <w:rPr>
          <w:rStyle w:val="StyleUnderline"/>
          <w:highlight w:val="cyan"/>
        </w:rPr>
        <w:t>wealthiest 10%</w:t>
      </w:r>
      <w:r w:rsidRPr="00B708C4">
        <w:rPr>
          <w:rStyle w:val="StyleUnderline"/>
        </w:rPr>
        <w:t xml:space="preserve"> of the world’s population </w:t>
      </w:r>
      <w:r w:rsidRPr="005B243F">
        <w:rPr>
          <w:rStyle w:val="StyleUnderline"/>
          <w:highlight w:val="cyan"/>
        </w:rPr>
        <w:t>consumes</w:t>
      </w:r>
      <w:r w:rsidRPr="00B708C4">
        <w:rPr>
          <w:rStyle w:val="StyleUnderline"/>
        </w:rPr>
        <w:t xml:space="preserve"> about </w:t>
      </w:r>
      <w:r w:rsidRPr="005B243F">
        <w:rPr>
          <w:rStyle w:val="Emphasis"/>
          <w:highlight w:val="cyan"/>
        </w:rPr>
        <w:t>20 times</w:t>
      </w:r>
      <w:r w:rsidRPr="00324BDE">
        <w:rPr>
          <w:rStyle w:val="StyleUnderline"/>
        </w:rPr>
        <w:t xml:space="preserve"> as much energy as </w:t>
      </w:r>
      <w:r w:rsidRPr="005B243F">
        <w:rPr>
          <w:rStyle w:val="StyleUnderline"/>
          <w:highlight w:val="cyan"/>
        </w:rPr>
        <w:t xml:space="preserve">the </w:t>
      </w:r>
      <w:r w:rsidRPr="005B243F">
        <w:rPr>
          <w:rStyle w:val="Emphasis"/>
          <w:highlight w:val="cyan"/>
        </w:rPr>
        <w:t>poorest</w:t>
      </w:r>
      <w:r w:rsidRPr="00B708C4">
        <w:rPr>
          <w:rStyle w:val="StyleUnderline"/>
        </w:rPr>
        <w:t xml:space="preserve"> 10%</w:t>
      </w:r>
      <w:r w:rsidRPr="00733446">
        <w:rPr>
          <w:sz w:val="16"/>
        </w:rPr>
        <w:t xml:space="preserve"> of the world’s population. (Wiggins 2020). US per capita consumption is 14 times the Indian and African averages. (Akanonu 2019.) For the world’s population to rise to the present US per capita primary energy consumption of around 330 GJ/y world production would have to be multiplied by almost 5.</w:t>
      </w:r>
    </w:p>
    <w:p w14:paraId="40265878" w14:textId="77777777" w:rsidR="008734F8" w:rsidRPr="00733446" w:rsidRDefault="008734F8" w:rsidP="008734F8">
      <w:pPr>
        <w:rPr>
          <w:sz w:val="16"/>
        </w:rPr>
      </w:pPr>
      <w:r w:rsidRPr="00733446">
        <w:rPr>
          <w:sz w:val="16"/>
        </w:rPr>
        <w:t>Carbon Emissions</w:t>
      </w:r>
    </w:p>
    <w:p w14:paraId="1A1CC019" w14:textId="77777777" w:rsidR="008734F8" w:rsidRPr="00733446" w:rsidRDefault="008734F8" w:rsidP="008734F8">
      <w:pPr>
        <w:rPr>
          <w:sz w:val="16"/>
        </w:rPr>
      </w:pPr>
      <w:r w:rsidRPr="00733446">
        <w:rPr>
          <w:sz w:val="16"/>
        </w:rPr>
        <w:t xml:space="preserve">In 2015, Oxfam released a study (Colarossi 2015) which found that </w:t>
      </w:r>
      <w:r w:rsidRPr="00B708C4">
        <w:rPr>
          <w:rStyle w:val="StyleUnderline"/>
        </w:rPr>
        <w:t>the richest 10 percent</w:t>
      </w:r>
      <w:r w:rsidRPr="00733446">
        <w:rPr>
          <w:sz w:val="16"/>
        </w:rPr>
        <w:t xml:space="preserve"> of people </w:t>
      </w:r>
      <w:r w:rsidRPr="00B708C4">
        <w:rPr>
          <w:rStyle w:val="StyleUnderline"/>
        </w:rPr>
        <w:t>produce</w:t>
      </w:r>
      <w:r w:rsidRPr="00733446">
        <w:rPr>
          <w:sz w:val="16"/>
        </w:rPr>
        <w:t xml:space="preserve"> </w:t>
      </w:r>
      <w:r w:rsidRPr="00B708C4">
        <w:rPr>
          <w:rStyle w:val="Emphasis"/>
        </w:rPr>
        <w:t>half</w:t>
      </w:r>
      <w:r w:rsidRPr="00733446">
        <w:rPr>
          <w:sz w:val="16"/>
        </w:rPr>
        <w:t xml:space="preserve"> </w:t>
      </w:r>
      <w:r w:rsidRPr="00B708C4">
        <w:rPr>
          <w:rStyle w:val="StyleUnderline"/>
        </w:rPr>
        <w:t>of the planet’s</w:t>
      </w:r>
      <w:r w:rsidRPr="00733446">
        <w:rPr>
          <w:sz w:val="16"/>
        </w:rPr>
        <w:t xml:space="preserve"> individual-consumption-based </w:t>
      </w:r>
      <w:r w:rsidRPr="00B708C4">
        <w:rPr>
          <w:rStyle w:val="Emphasis"/>
        </w:rPr>
        <w:t>fossil fuel emissions</w:t>
      </w:r>
      <w:r w:rsidRPr="00733446">
        <w:rPr>
          <w:sz w:val="16"/>
        </w:rPr>
        <w:t>, while the poorest 50 percent, about 3.5 billion people, contribute only 10 percent. This is a per capita ratio of 25/1. Bueret (2019) provides similar summary figures, as does Tukker (2014) who says “… the top 5 emitters together were responsible for more than 52% … of GHG emissions. The 100 countries emitting the smallest absolute amounts of GHG together accounted for a miniscule 1.6% of the global carbon footprint”.</w:t>
      </w:r>
    </w:p>
    <w:p w14:paraId="5C024404" w14:textId="77777777" w:rsidR="008734F8" w:rsidRPr="00733446" w:rsidRDefault="008734F8" w:rsidP="008734F8">
      <w:pPr>
        <w:rPr>
          <w:sz w:val="16"/>
        </w:rPr>
      </w:pPr>
      <w:r w:rsidRPr="00733446">
        <w:rPr>
          <w:sz w:val="16"/>
        </w:rPr>
        <w:t>Environmental Impact</w:t>
      </w:r>
    </w:p>
    <w:p w14:paraId="5DF82B7D" w14:textId="77777777" w:rsidR="008734F8" w:rsidRPr="00733446" w:rsidRDefault="008734F8" w:rsidP="008734F8">
      <w:pPr>
        <w:rPr>
          <w:sz w:val="16"/>
        </w:rPr>
      </w:pPr>
      <w:r w:rsidRPr="00733446">
        <w:rPr>
          <w:sz w:val="16"/>
        </w:rPr>
        <w:t>Wiedmann et al. (2020) report that the world’s top 10% of income earners are responsible for between 25 and 43% of the global environmental impact. In contrast, the world’s bottom 10% income earners cause only around 3–5% of environmental impact.</w:t>
      </w:r>
    </w:p>
    <w:p w14:paraId="14A932AE" w14:textId="77777777" w:rsidR="008734F8" w:rsidRPr="00733446" w:rsidRDefault="008734F8" w:rsidP="008734F8">
      <w:pPr>
        <w:rPr>
          <w:sz w:val="16"/>
        </w:rPr>
      </w:pPr>
      <w:r w:rsidRPr="00733446">
        <w:rPr>
          <w:sz w:val="16"/>
        </w:rPr>
        <w:t>Footprint Measures</w:t>
      </w:r>
    </w:p>
    <w:p w14:paraId="3A09EFA3" w14:textId="77777777" w:rsidR="008734F8" w:rsidRPr="00733446" w:rsidRDefault="008734F8" w:rsidP="008734F8">
      <w:pPr>
        <w:rPr>
          <w:sz w:val="16"/>
        </w:rPr>
      </w:pPr>
      <w:r w:rsidRPr="00733446">
        <w:rPr>
          <w:sz w:val="16"/>
        </w:rPr>
        <w:t xml:space="preserve">The best known “Footprint” measures are likely to be those published by the World Wildlife Fund (2019) and the Global Footprint Network (2021a). These indicate that the average Australian per capita use of productive land is approaching 7 ha, compared with the global average of 1.7 ha (and thus, the total available is 7.8 billion people × 1.7 ha = 12 billion ha. Global Footprint Network </w:t>
      </w:r>
      <w:proofErr w:type="gramStart"/>
      <w:r w:rsidRPr="00733446">
        <w:rPr>
          <w:sz w:val="16"/>
        </w:rPr>
        <w:t>2021b</w:t>
      </w:r>
      <w:proofErr w:type="gramEnd"/>
      <w:r w:rsidRPr="00733446">
        <w:rPr>
          <w:sz w:val="16"/>
        </w:rPr>
        <w:t>). Therefore, if the 9 billion people expected to be on earth by 2050 were to live as Australians do now, around 63 billion ha of productive land would be needed. But there are only about 12 billion ha of productive land on the planet. If none of this is set aside for nature, then each Australian would be living in a way that would require over 5 times as much productive land as all people could average, and if one third was set aside the multiple would be 8.</w:t>
      </w:r>
    </w:p>
    <w:p w14:paraId="2A3B236C" w14:textId="77777777" w:rsidR="008734F8" w:rsidRPr="00733446" w:rsidRDefault="008734F8" w:rsidP="008734F8">
      <w:pPr>
        <w:rPr>
          <w:sz w:val="16"/>
        </w:rPr>
      </w:pPr>
      <w:r w:rsidRPr="00733446">
        <w:rPr>
          <w:sz w:val="16"/>
        </w:rPr>
        <w:t xml:space="preserve">The UN's International Resources Panel estimates </w:t>
      </w:r>
      <w:proofErr w:type="gramStart"/>
      <w:r w:rsidRPr="00733446">
        <w:rPr>
          <w:sz w:val="16"/>
        </w:rPr>
        <w:t>that for</w:t>
      </w:r>
      <w:proofErr w:type="gramEnd"/>
      <w:r w:rsidRPr="00733446">
        <w:rPr>
          <w:sz w:val="16"/>
        </w:rPr>
        <w:t xml:space="preserve"> US resource consumption to be provided sustainably to all at present would require five planet Earths. (United Nations International Resources Panel 2019).</w:t>
      </w:r>
    </w:p>
    <w:p w14:paraId="39CAAC98" w14:textId="77777777" w:rsidR="008734F8" w:rsidRPr="00733446" w:rsidRDefault="008734F8" w:rsidP="008734F8">
      <w:pPr>
        <w:rPr>
          <w:sz w:val="16"/>
        </w:rPr>
      </w:pPr>
      <w:r w:rsidRPr="00733446">
        <w:rPr>
          <w:sz w:val="16"/>
        </w:rPr>
        <w:t>To Summarise Regarding Multiples</w:t>
      </w:r>
    </w:p>
    <w:p w14:paraId="2F4C0C33" w14:textId="77777777" w:rsidR="008734F8" w:rsidRPr="005D67AC" w:rsidRDefault="008734F8" w:rsidP="008734F8">
      <w:pPr>
        <w:rPr>
          <w:sz w:val="16"/>
        </w:rPr>
      </w:pPr>
      <w:r w:rsidRPr="00733446">
        <w:rPr>
          <w:sz w:val="16"/>
        </w:rPr>
        <w:t xml:space="preserve">These numbers are imprecise and varied but they document quite large differences between current rich world per capita rates of resource consumption and ecological impact compared with poor world rates and world averages. The general impression is that if the probable 2050 world population of 9 billion was to rise to the present Australian per capita rate of consumption, the </w:t>
      </w:r>
      <w:proofErr w:type="gramStart"/>
      <w:r w:rsidRPr="00733446">
        <w:rPr>
          <w:sz w:val="16"/>
        </w:rPr>
        <w:t>amount</w:t>
      </w:r>
      <w:proofErr w:type="gramEnd"/>
      <w:r w:rsidRPr="00733446">
        <w:rPr>
          <w:sz w:val="16"/>
        </w:rPr>
        <w:t xml:space="preserve"> of productive resources needed would be in </w:t>
      </w:r>
      <w:r w:rsidRPr="005D67AC">
        <w:rPr>
          <w:sz w:val="16"/>
        </w:rPr>
        <w:t>the region of at least 6 times and possibly up to 10 times the amount that could be provided sustainably.</w:t>
      </w:r>
    </w:p>
    <w:p w14:paraId="137CD739" w14:textId="77777777" w:rsidR="008734F8" w:rsidRPr="005D67AC" w:rsidRDefault="008734F8" w:rsidP="008734F8">
      <w:pPr>
        <w:rPr>
          <w:sz w:val="16"/>
        </w:rPr>
      </w:pPr>
      <w:r w:rsidRPr="005D67AC">
        <w:rPr>
          <w:sz w:val="16"/>
        </w:rPr>
        <w:t>Add the Significance of Deteriorting Trends</w:t>
      </w:r>
    </w:p>
    <w:p w14:paraId="37595F41" w14:textId="77777777" w:rsidR="008734F8" w:rsidRPr="005D67AC" w:rsidRDefault="008734F8" w:rsidP="008734F8">
      <w:pPr>
        <w:rPr>
          <w:sz w:val="16"/>
        </w:rPr>
      </w:pPr>
      <w:r w:rsidRPr="005D67AC">
        <w:rPr>
          <w:rStyle w:val="StyleUnderline"/>
        </w:rPr>
        <w:t>To the</w:t>
      </w:r>
      <w:r w:rsidRPr="005D67AC">
        <w:rPr>
          <w:sz w:val="16"/>
        </w:rPr>
        <w:t xml:space="preserve"> </w:t>
      </w:r>
      <w:r w:rsidRPr="005D67AC">
        <w:rPr>
          <w:rStyle w:val="Emphasis"/>
        </w:rPr>
        <w:t>foregoing</w:t>
      </w:r>
      <w:r w:rsidRPr="005D67AC">
        <w:rPr>
          <w:sz w:val="16"/>
        </w:rPr>
        <w:t xml:space="preserve"> </w:t>
      </w:r>
      <w:r w:rsidRPr="005D67AC">
        <w:rPr>
          <w:rStyle w:val="StyleUnderline"/>
        </w:rPr>
        <w:t>picture, the fact must be added that it is becoming</w:t>
      </w:r>
      <w:r w:rsidRPr="005D67AC">
        <w:rPr>
          <w:sz w:val="16"/>
        </w:rPr>
        <w:t xml:space="preserve"> </w:t>
      </w:r>
      <w:r w:rsidRPr="005D67AC">
        <w:rPr>
          <w:rStyle w:val="Emphasis"/>
        </w:rPr>
        <w:t>increasingly difficult to access resources</w:t>
      </w:r>
      <w:r w:rsidRPr="005D67AC">
        <w:rPr>
          <w:rStyle w:val="StyleUnderline"/>
        </w:rPr>
        <w:t>. Following are indications of the</w:t>
      </w:r>
      <w:r w:rsidRPr="005D67AC">
        <w:rPr>
          <w:sz w:val="16"/>
        </w:rPr>
        <w:t xml:space="preserve"> </w:t>
      </w:r>
      <w:r w:rsidRPr="005D67AC">
        <w:rPr>
          <w:rStyle w:val="Emphasis"/>
        </w:rPr>
        <w:t>significance</w:t>
      </w:r>
      <w:r w:rsidRPr="005D67AC">
        <w:rPr>
          <w:sz w:val="16"/>
        </w:rPr>
        <w:t xml:space="preserve"> </w:t>
      </w:r>
      <w:r w:rsidRPr="005D67AC">
        <w:rPr>
          <w:rStyle w:val="StyleUnderline"/>
        </w:rPr>
        <w:t>of this factor</w:t>
      </w:r>
      <w:r w:rsidRPr="005D67AC">
        <w:rPr>
          <w:sz w:val="16"/>
        </w:rPr>
        <w:t xml:space="preserve">. It means that </w:t>
      </w:r>
      <w:r w:rsidRPr="005D67AC">
        <w:rPr>
          <w:rStyle w:val="StyleUnderline"/>
        </w:rPr>
        <w:t>it would be a</w:t>
      </w:r>
      <w:r w:rsidRPr="005D67AC">
        <w:rPr>
          <w:sz w:val="16"/>
        </w:rPr>
        <w:t xml:space="preserve"> </w:t>
      </w:r>
      <w:r w:rsidRPr="005D67AC">
        <w:rPr>
          <w:rStyle w:val="Emphasis"/>
        </w:rPr>
        <w:t>serious mistake</w:t>
      </w:r>
      <w:r w:rsidRPr="005D67AC">
        <w:rPr>
          <w:sz w:val="16"/>
        </w:rPr>
        <w:t xml:space="preserve"> </w:t>
      </w:r>
      <w:r w:rsidRPr="005D67AC">
        <w:rPr>
          <w:rStyle w:val="StyleUnderline"/>
        </w:rPr>
        <w:t>to think about the prospects of raising</w:t>
      </w:r>
      <w:r w:rsidRPr="005D67AC">
        <w:rPr>
          <w:sz w:val="16"/>
        </w:rPr>
        <w:t xml:space="preserve"> all </w:t>
      </w:r>
      <w:r w:rsidRPr="005D67AC">
        <w:rPr>
          <w:rStyle w:val="StyleUnderline"/>
        </w:rPr>
        <w:t>people to 2050 rich world “living standards”</w:t>
      </w:r>
      <w:r w:rsidRPr="005D67AC">
        <w:rPr>
          <w:sz w:val="16"/>
        </w:rPr>
        <w:t xml:space="preserve"> by reference to the effort needed to produce resources now. In general, </w:t>
      </w:r>
      <w:r w:rsidRPr="005D67AC">
        <w:rPr>
          <w:rStyle w:val="StyleUnderline"/>
        </w:rPr>
        <w:t xml:space="preserve">the difficulty is likely to be much greater, and the success much smaller, meaning that in effect the totals assumed above </w:t>
      </w:r>
      <w:r w:rsidRPr="005D67AC">
        <w:rPr>
          <w:rStyle w:val="Emphasis"/>
        </w:rPr>
        <w:t>underestimate</w:t>
      </w:r>
      <w:r w:rsidRPr="005D67AC">
        <w:rPr>
          <w:rStyle w:val="StyleUnderline"/>
        </w:rPr>
        <w:t xml:space="preserve"> the equalising task</w:t>
      </w:r>
      <w:r w:rsidRPr="005D67AC">
        <w:rPr>
          <w:sz w:val="16"/>
        </w:rPr>
        <w:t>.</w:t>
      </w:r>
    </w:p>
    <w:p w14:paraId="7AA80744" w14:textId="77777777" w:rsidR="008734F8" w:rsidRPr="00733446" w:rsidRDefault="008734F8" w:rsidP="008734F8">
      <w:pPr>
        <w:rPr>
          <w:sz w:val="16"/>
        </w:rPr>
      </w:pPr>
      <w:r w:rsidRPr="005D67AC">
        <w:rPr>
          <w:sz w:val="16"/>
        </w:rPr>
        <w:t>Climate Change</w:t>
      </w:r>
    </w:p>
    <w:p w14:paraId="1B2BC6EC" w14:textId="77777777" w:rsidR="008734F8" w:rsidRPr="00733446" w:rsidRDefault="008734F8" w:rsidP="008734F8">
      <w:pPr>
        <w:rPr>
          <w:sz w:val="16"/>
        </w:rPr>
      </w:pPr>
      <w:r w:rsidRPr="00733446">
        <w:rPr>
          <w:sz w:val="16"/>
        </w:rPr>
        <w:t xml:space="preserve">Little needs to be said about the probability that </w:t>
      </w:r>
      <w:r w:rsidRPr="005B243F">
        <w:rPr>
          <w:rStyle w:val="Emphasis"/>
          <w:highlight w:val="cyan"/>
        </w:rPr>
        <w:t>climate</w:t>
      </w:r>
      <w:r w:rsidRPr="00E838FE">
        <w:rPr>
          <w:rStyle w:val="StyleUnderline"/>
        </w:rPr>
        <w:t xml:space="preserve"> change </w:t>
      </w:r>
      <w:r w:rsidRPr="005B243F">
        <w:rPr>
          <w:rStyle w:val="StyleUnderline"/>
          <w:highlight w:val="cyan"/>
        </w:rPr>
        <w:t>will</w:t>
      </w:r>
      <w:r w:rsidRPr="00B708C4">
        <w:rPr>
          <w:rStyle w:val="StyleUnderline"/>
        </w:rPr>
        <w:t xml:space="preserve"> greatly </w:t>
      </w:r>
      <w:r w:rsidRPr="005B243F">
        <w:rPr>
          <w:rStyle w:val="StyleUnderline"/>
          <w:highlight w:val="cyan"/>
        </w:rPr>
        <w:t>impede</w:t>
      </w:r>
      <w:r w:rsidRPr="00B708C4">
        <w:rPr>
          <w:rStyle w:val="StyleUnderline"/>
        </w:rPr>
        <w:t xml:space="preserve"> future </w:t>
      </w:r>
      <w:r w:rsidRPr="005B243F">
        <w:rPr>
          <w:rStyle w:val="Emphasis"/>
          <w:highlight w:val="cyan"/>
        </w:rPr>
        <w:t>access</w:t>
      </w:r>
      <w:r w:rsidRPr="005B243F">
        <w:rPr>
          <w:rStyle w:val="StyleUnderline"/>
          <w:highlight w:val="cyan"/>
        </w:rPr>
        <w:t xml:space="preserve"> to resources</w:t>
      </w:r>
      <w:r w:rsidRPr="00733446">
        <w:rPr>
          <w:sz w:val="16"/>
        </w:rPr>
        <w:t>.</w:t>
      </w:r>
    </w:p>
    <w:p w14:paraId="797B1217" w14:textId="77777777" w:rsidR="008734F8" w:rsidRPr="00733446" w:rsidRDefault="008734F8" w:rsidP="008734F8">
      <w:pPr>
        <w:rPr>
          <w:sz w:val="16"/>
        </w:rPr>
      </w:pPr>
      <w:r w:rsidRPr="00733446">
        <w:rPr>
          <w:sz w:val="16"/>
        </w:rPr>
        <w:t>Declining Ore Grades</w:t>
      </w:r>
    </w:p>
    <w:p w14:paraId="0171EBB4" w14:textId="77777777" w:rsidR="008734F8" w:rsidRPr="00733446" w:rsidRDefault="008734F8" w:rsidP="008734F8">
      <w:pPr>
        <w:rPr>
          <w:sz w:val="16"/>
        </w:rPr>
      </w:pPr>
      <w:r w:rsidRPr="00B708C4">
        <w:rPr>
          <w:rStyle w:val="StyleUnderline"/>
        </w:rPr>
        <w:t>The CSIRO</w:t>
      </w:r>
      <w:r w:rsidRPr="00733446">
        <w:rPr>
          <w:sz w:val="16"/>
        </w:rPr>
        <w:t xml:space="preserve"> (2019) provides a plot which </w:t>
      </w:r>
      <w:r w:rsidRPr="00B708C4">
        <w:rPr>
          <w:rStyle w:val="StyleUnderline"/>
        </w:rPr>
        <w:t xml:space="preserve">shows an approximate </w:t>
      </w:r>
      <w:r w:rsidRPr="005B243F">
        <w:rPr>
          <w:rStyle w:val="Emphasis"/>
          <w:highlight w:val="cyan"/>
        </w:rPr>
        <w:t>halving</w:t>
      </w:r>
      <w:r w:rsidRPr="005B243F">
        <w:rPr>
          <w:sz w:val="16"/>
          <w:highlight w:val="cyan"/>
        </w:rPr>
        <w:t xml:space="preserve"> </w:t>
      </w:r>
      <w:r w:rsidRPr="005B243F">
        <w:rPr>
          <w:rStyle w:val="StyleUnderline"/>
          <w:highlight w:val="cyan"/>
        </w:rPr>
        <w:t>of</w:t>
      </w:r>
      <w:r w:rsidRPr="00733446">
        <w:rPr>
          <w:sz w:val="16"/>
        </w:rPr>
        <w:t xml:space="preserve"> Australian </w:t>
      </w:r>
      <w:r w:rsidRPr="005B243F">
        <w:rPr>
          <w:rStyle w:val="Emphasis"/>
          <w:highlight w:val="cyan"/>
        </w:rPr>
        <w:t>ore grades</w:t>
      </w:r>
      <w:r w:rsidRPr="00733446">
        <w:rPr>
          <w:sz w:val="16"/>
        </w:rPr>
        <w:t xml:space="preserve"> </w:t>
      </w:r>
      <w:r w:rsidRPr="00B708C4">
        <w:rPr>
          <w:rStyle w:val="StyleUnderline"/>
        </w:rPr>
        <w:t>since 1950 for gold, lead, zinc and nickel</w:t>
      </w:r>
      <w:r w:rsidRPr="00733446">
        <w:rPr>
          <w:sz w:val="16"/>
        </w:rPr>
        <w:t>. Mudd et al. (2016) document the significant fall in global copper grades. Rotzer and Schmidt (2018), say, “</w:t>
      </w:r>
      <w:r w:rsidRPr="00B708C4">
        <w:rPr>
          <w:rStyle w:val="StyleUnderline"/>
        </w:rPr>
        <w:t xml:space="preserve">It </w:t>
      </w:r>
      <w:r w:rsidRPr="005B243F">
        <w:rPr>
          <w:rStyle w:val="StyleUnderline"/>
          <w:highlight w:val="cyan"/>
        </w:rPr>
        <w:t>has been shown</w:t>
      </w:r>
      <w:r w:rsidRPr="00B708C4">
        <w:rPr>
          <w:rStyle w:val="StyleUnderline"/>
        </w:rPr>
        <w:t xml:space="preserve"> in</w:t>
      </w:r>
      <w:r w:rsidRPr="00733446">
        <w:rPr>
          <w:sz w:val="16"/>
        </w:rPr>
        <w:t xml:space="preserve"> </w:t>
      </w:r>
      <w:r w:rsidRPr="00B708C4">
        <w:rPr>
          <w:rStyle w:val="Emphasis"/>
        </w:rPr>
        <w:t>numerous studies</w:t>
      </w:r>
      <w:r w:rsidRPr="00733446">
        <w:rPr>
          <w:sz w:val="16"/>
        </w:rPr>
        <w:t xml:space="preserve"> </w:t>
      </w:r>
      <w:r w:rsidRPr="00B708C4">
        <w:rPr>
          <w:rStyle w:val="StyleUnderline"/>
        </w:rPr>
        <w:t xml:space="preserve">that the </w:t>
      </w:r>
      <w:r w:rsidRPr="00B708C4">
        <w:rPr>
          <w:rStyle w:val="Emphasis"/>
        </w:rPr>
        <w:t>ore grades</w:t>
      </w:r>
      <w:r w:rsidRPr="00733446">
        <w:rPr>
          <w:sz w:val="16"/>
        </w:rPr>
        <w:t xml:space="preserve"> </w:t>
      </w:r>
      <w:r w:rsidRPr="00B708C4">
        <w:rPr>
          <w:rStyle w:val="StyleUnderline"/>
        </w:rPr>
        <w:t xml:space="preserve">of mined deposits have been </w:t>
      </w:r>
      <w:r w:rsidRPr="00B708C4">
        <w:rPr>
          <w:rStyle w:val="Emphasis"/>
        </w:rPr>
        <w:t>falling</w:t>
      </w:r>
      <w:r w:rsidRPr="00B708C4">
        <w:rPr>
          <w:rStyle w:val="StyleUnderline"/>
        </w:rPr>
        <w:t xml:space="preserve"> over time</w:t>
      </w:r>
      <w:r w:rsidRPr="00733446">
        <w:rPr>
          <w:sz w:val="16"/>
        </w:rPr>
        <w:t>”.</w:t>
      </w:r>
    </w:p>
    <w:p w14:paraId="0A6C08DF" w14:textId="77777777" w:rsidR="008734F8" w:rsidRPr="00733446" w:rsidRDefault="008734F8" w:rsidP="008734F8">
      <w:pPr>
        <w:rPr>
          <w:sz w:val="16"/>
        </w:rPr>
      </w:pPr>
      <w:r w:rsidRPr="00733446">
        <w:rPr>
          <w:sz w:val="16"/>
        </w:rPr>
        <w:t>The Falling Petroleum Discovery Rate</w:t>
      </w:r>
    </w:p>
    <w:p w14:paraId="6D9D1A7E" w14:textId="77777777" w:rsidR="008734F8" w:rsidRPr="00733446" w:rsidRDefault="008734F8" w:rsidP="008734F8">
      <w:pPr>
        <w:rPr>
          <w:sz w:val="16"/>
        </w:rPr>
      </w:pPr>
      <w:r w:rsidRPr="00733446">
        <w:rPr>
          <w:sz w:val="16"/>
        </w:rPr>
        <w:t xml:space="preserve">According to the oil-and-gas consultancy Rystad Energy </w:t>
      </w:r>
      <w:r w:rsidRPr="005B243F">
        <w:rPr>
          <w:rStyle w:val="Emphasis"/>
          <w:highlight w:val="cyan"/>
        </w:rPr>
        <w:t>oil</w:t>
      </w:r>
      <w:r w:rsidRPr="005B243F">
        <w:rPr>
          <w:sz w:val="16"/>
          <w:highlight w:val="cyan"/>
        </w:rPr>
        <w:t xml:space="preserve"> </w:t>
      </w:r>
      <w:r w:rsidRPr="005B243F">
        <w:rPr>
          <w:rStyle w:val="StyleUnderline"/>
          <w:highlight w:val="cyan"/>
        </w:rPr>
        <w:t>discoveries</w:t>
      </w:r>
      <w:r w:rsidRPr="00B708C4">
        <w:rPr>
          <w:rStyle w:val="StyleUnderline"/>
        </w:rPr>
        <w:t xml:space="preserve"> in 2017 were the </w:t>
      </w:r>
      <w:r w:rsidRPr="005B243F">
        <w:rPr>
          <w:rStyle w:val="Emphasis"/>
          <w:highlight w:val="cyan"/>
        </w:rPr>
        <w:t>lowest</w:t>
      </w:r>
      <w:r w:rsidRPr="005B243F">
        <w:rPr>
          <w:rStyle w:val="StyleUnderline"/>
          <w:highlight w:val="cyan"/>
        </w:rPr>
        <w:t xml:space="preserve"> since the</w:t>
      </w:r>
      <w:r w:rsidRPr="00B708C4">
        <w:rPr>
          <w:rStyle w:val="StyleUnderline"/>
        </w:rPr>
        <w:t xml:space="preserve"> </w:t>
      </w:r>
      <w:r w:rsidRPr="00B708C4">
        <w:rPr>
          <w:rStyle w:val="Emphasis"/>
        </w:rPr>
        <w:t>19</w:t>
      </w:r>
      <w:r w:rsidRPr="005B243F">
        <w:rPr>
          <w:rStyle w:val="Emphasis"/>
          <w:highlight w:val="cyan"/>
        </w:rPr>
        <w:t>40s</w:t>
      </w:r>
      <w:r w:rsidRPr="00B708C4">
        <w:rPr>
          <w:rStyle w:val="StyleUnderline"/>
        </w:rPr>
        <w:t>, having fallen every year since 2014. “… explorers are finding</w:t>
      </w:r>
      <w:r w:rsidRPr="00733446">
        <w:rPr>
          <w:sz w:val="16"/>
        </w:rPr>
        <w:t xml:space="preserve"> </w:t>
      </w:r>
      <w:r w:rsidRPr="00B708C4">
        <w:rPr>
          <w:rStyle w:val="Emphasis"/>
        </w:rPr>
        <w:t>less oil resources</w:t>
      </w:r>
      <w:r w:rsidRPr="00733446">
        <w:rPr>
          <w:sz w:val="16"/>
        </w:rPr>
        <w:t xml:space="preserve"> </w:t>
      </w:r>
      <w:r w:rsidRPr="00B708C4">
        <w:rPr>
          <w:rStyle w:val="StyleUnderline"/>
        </w:rPr>
        <w:t>per field</w:t>
      </w:r>
      <w:r w:rsidRPr="00733446">
        <w:rPr>
          <w:sz w:val="16"/>
        </w:rPr>
        <w:t xml:space="preserve"> … An average offshore discovery held about 100 million barrels of oil equivalent in 2017, down from 150 million boe in 2012”. Hienberg (2016) says “</w:t>
      </w:r>
      <w:r w:rsidRPr="00B708C4">
        <w:rPr>
          <w:rStyle w:val="StyleUnderline"/>
        </w:rPr>
        <w:t xml:space="preserve">We are no longer making significant new discoveries of </w:t>
      </w:r>
      <w:proofErr w:type="gramStart"/>
      <w:r w:rsidRPr="00B708C4">
        <w:rPr>
          <w:rStyle w:val="StyleUnderline"/>
        </w:rPr>
        <w:t>high quality</w:t>
      </w:r>
      <w:proofErr w:type="gramEnd"/>
      <w:r w:rsidRPr="00B708C4">
        <w:rPr>
          <w:rStyle w:val="StyleUnderline"/>
        </w:rPr>
        <w:t xml:space="preserve"> oil, and the rate and size of fossil fuel discoveries in general are in </w:t>
      </w:r>
      <w:r w:rsidRPr="00B708C4">
        <w:rPr>
          <w:rStyle w:val="Emphasis"/>
        </w:rPr>
        <w:t>exponential decline</w:t>
      </w:r>
      <w:r w:rsidRPr="00733446">
        <w:rPr>
          <w:sz w:val="16"/>
        </w:rPr>
        <w:t xml:space="preserve">. This has been </w:t>
      </w:r>
      <w:r w:rsidRPr="00B708C4">
        <w:rPr>
          <w:rStyle w:val="StyleUnderline"/>
        </w:rPr>
        <w:t>partly due to falling</w:t>
      </w:r>
      <w:r w:rsidRPr="00733446">
        <w:rPr>
          <w:sz w:val="16"/>
        </w:rPr>
        <w:t xml:space="preserve"> </w:t>
      </w:r>
      <w:r w:rsidRPr="00B708C4">
        <w:rPr>
          <w:rStyle w:val="Emphasis"/>
        </w:rPr>
        <w:t>demand</w:t>
      </w:r>
      <w:r w:rsidRPr="00733446">
        <w:rPr>
          <w:sz w:val="16"/>
        </w:rPr>
        <w:t xml:space="preserve"> in the post GFC </w:t>
      </w:r>
      <w:proofErr w:type="gramStart"/>
      <w:r w:rsidRPr="00733446">
        <w:rPr>
          <w:sz w:val="16"/>
        </w:rPr>
        <w:t>period</w:t>
      </w:r>
      <w:proofErr w:type="gramEnd"/>
      <w:r w:rsidRPr="00733446">
        <w:rPr>
          <w:sz w:val="16"/>
        </w:rPr>
        <w:t xml:space="preserve"> but Hienberg and others show that from 2000 to 2009 there was an even worse return on investment in discovery. (See also Oyedele 2017.) Mischeaux (2016) says, “Between 2000 and 2012, $2.6 Trillion USD was invested in oil infrastructure CAPEX, with no gain in oil production (this data includes shale oil production in USA)”.</w:t>
      </w:r>
    </w:p>
    <w:p w14:paraId="3F0E440E" w14:textId="77777777" w:rsidR="008734F8" w:rsidRPr="00733446" w:rsidRDefault="008734F8" w:rsidP="008734F8">
      <w:pPr>
        <w:rPr>
          <w:sz w:val="16"/>
        </w:rPr>
      </w:pPr>
      <w:r w:rsidRPr="00B708C4">
        <w:rPr>
          <w:rStyle w:val="StyleUnderline"/>
        </w:rPr>
        <w:t xml:space="preserve">An important indicator of the increasing difficulty is the </w:t>
      </w:r>
      <w:r w:rsidRPr="00B708C4">
        <w:rPr>
          <w:rStyle w:val="Emphasis"/>
        </w:rPr>
        <w:t>falling EROI for oil</w:t>
      </w:r>
      <w:r w:rsidRPr="00B708C4">
        <w:rPr>
          <w:rStyle w:val="StyleUnderline"/>
        </w:rPr>
        <w:t xml:space="preserve">, meaning that more energy </w:t>
      </w:r>
      <w:proofErr w:type="gramStart"/>
      <w:r w:rsidRPr="00B708C4">
        <w:rPr>
          <w:rStyle w:val="StyleUnderline"/>
        </w:rPr>
        <w:t>has to</w:t>
      </w:r>
      <w:proofErr w:type="gramEnd"/>
      <w:r w:rsidRPr="00B708C4">
        <w:rPr>
          <w:rStyle w:val="StyleUnderline"/>
        </w:rPr>
        <w:t xml:space="preserve"> be invested in providing a given quantity</w:t>
      </w:r>
      <w:r w:rsidRPr="00733446">
        <w:rPr>
          <w:sz w:val="16"/>
        </w:rPr>
        <w:t>. “… There was a time in the US, around the 1930s, when the EROI of oil was a monumental 100. This has steadily declined, with some fluctuation. By 1970, oil’s EROI had dropped to 30. Over the last three decades alone, the EROI of US oil has continued to plummet by more than half, reaching around 10 or 11”. (Hienberg 2016).</w:t>
      </w:r>
    </w:p>
    <w:p w14:paraId="21559B17" w14:textId="77777777" w:rsidR="008734F8" w:rsidRPr="00733446" w:rsidRDefault="008734F8" w:rsidP="008734F8">
      <w:pPr>
        <w:rPr>
          <w:sz w:val="16"/>
        </w:rPr>
      </w:pPr>
      <w:r w:rsidRPr="00733446">
        <w:rPr>
          <w:sz w:val="16"/>
        </w:rPr>
        <w:t xml:space="preserve">Reference will also be made below to Ahmed’s case (2017) that </w:t>
      </w:r>
      <w:r w:rsidRPr="00B708C4">
        <w:rPr>
          <w:rStyle w:val="StyleUnderline"/>
        </w:rPr>
        <w:t xml:space="preserve">increasing difficulties are likely to lead several </w:t>
      </w:r>
      <w:r w:rsidRPr="00B708C4">
        <w:rPr>
          <w:rStyle w:val="Emphasis"/>
        </w:rPr>
        <w:t>oil producing states</w:t>
      </w:r>
      <w:r w:rsidRPr="00733446">
        <w:rPr>
          <w:sz w:val="16"/>
        </w:rPr>
        <w:t xml:space="preserve"> </w:t>
      </w:r>
      <w:r w:rsidRPr="00B708C4">
        <w:rPr>
          <w:rStyle w:val="StyleUnderline"/>
        </w:rPr>
        <w:t>in the</w:t>
      </w:r>
      <w:r w:rsidRPr="00733446">
        <w:rPr>
          <w:sz w:val="16"/>
        </w:rPr>
        <w:t xml:space="preserve"> </w:t>
      </w:r>
      <w:r w:rsidRPr="00B708C4">
        <w:rPr>
          <w:rStyle w:val="Emphasis"/>
        </w:rPr>
        <w:t>Middle East</w:t>
      </w:r>
      <w:r w:rsidRPr="00733446">
        <w:rPr>
          <w:sz w:val="16"/>
        </w:rPr>
        <w:t xml:space="preserve"> </w:t>
      </w:r>
      <w:r w:rsidRPr="00B708C4">
        <w:rPr>
          <w:rStyle w:val="StyleUnderline"/>
        </w:rPr>
        <w:t>to</w:t>
      </w:r>
      <w:r w:rsidRPr="00733446">
        <w:rPr>
          <w:sz w:val="16"/>
        </w:rPr>
        <w:t xml:space="preserve"> </w:t>
      </w:r>
      <w:r w:rsidRPr="00B708C4">
        <w:rPr>
          <w:rStyle w:val="Emphasis"/>
        </w:rPr>
        <w:t>fail</w:t>
      </w:r>
      <w:r w:rsidRPr="00733446">
        <w:rPr>
          <w:sz w:val="16"/>
        </w:rPr>
        <w:t xml:space="preserve"> </w:t>
      </w:r>
      <w:proofErr w:type="gramStart"/>
      <w:r w:rsidRPr="00B708C4">
        <w:rPr>
          <w:rStyle w:val="StyleUnderline"/>
        </w:rPr>
        <w:t>in the</w:t>
      </w:r>
      <w:r w:rsidRPr="00733446">
        <w:rPr>
          <w:sz w:val="16"/>
        </w:rPr>
        <w:t xml:space="preserve"> </w:t>
      </w:r>
      <w:r w:rsidRPr="00B708C4">
        <w:rPr>
          <w:rStyle w:val="Emphasis"/>
        </w:rPr>
        <w:t>near future</w:t>
      </w:r>
      <w:proofErr w:type="gramEnd"/>
      <w:r w:rsidRPr="00B708C4">
        <w:rPr>
          <w:rStyle w:val="StyleUnderline"/>
        </w:rPr>
        <w:t>, which would</w:t>
      </w:r>
      <w:r w:rsidRPr="00733446">
        <w:rPr>
          <w:sz w:val="16"/>
        </w:rPr>
        <w:t xml:space="preserve"> </w:t>
      </w:r>
      <w:r w:rsidRPr="00B708C4">
        <w:rPr>
          <w:rStyle w:val="Emphasis"/>
        </w:rPr>
        <w:t>greatly impact</w:t>
      </w:r>
      <w:r w:rsidRPr="00733446">
        <w:rPr>
          <w:sz w:val="16"/>
        </w:rPr>
        <w:t xml:space="preserve"> on </w:t>
      </w:r>
      <w:r w:rsidRPr="00B708C4">
        <w:rPr>
          <w:rStyle w:val="StyleUnderline"/>
        </w:rPr>
        <w:t>global resource production capacity</w:t>
      </w:r>
      <w:r w:rsidRPr="00733446">
        <w:rPr>
          <w:sz w:val="16"/>
        </w:rPr>
        <w:t>.</w:t>
      </w:r>
    </w:p>
    <w:p w14:paraId="6C2B7833" w14:textId="77777777" w:rsidR="008734F8" w:rsidRPr="00733446" w:rsidRDefault="008734F8" w:rsidP="008734F8">
      <w:pPr>
        <w:rPr>
          <w:sz w:val="16"/>
        </w:rPr>
      </w:pPr>
      <w:r w:rsidRPr="00733446">
        <w:rPr>
          <w:sz w:val="16"/>
        </w:rPr>
        <w:t>Forest Loss</w:t>
      </w:r>
    </w:p>
    <w:p w14:paraId="5AAF3B3B" w14:textId="77777777" w:rsidR="008734F8" w:rsidRPr="00733446" w:rsidRDefault="008734F8" w:rsidP="008734F8">
      <w:pPr>
        <w:rPr>
          <w:sz w:val="16"/>
        </w:rPr>
      </w:pPr>
      <w:r w:rsidRPr="00B708C4">
        <w:rPr>
          <w:rStyle w:val="StyleUnderline"/>
        </w:rPr>
        <w:t>Although the rate of forest loss declined</w:t>
      </w:r>
      <w:r w:rsidRPr="00733446">
        <w:rPr>
          <w:sz w:val="16"/>
        </w:rPr>
        <w:t xml:space="preserve"> in the 2015–2018 period, Bologna and Aquino (2020) report that </w:t>
      </w:r>
      <w:r w:rsidRPr="00B708C4">
        <w:rPr>
          <w:rStyle w:val="StyleUnderline"/>
        </w:rPr>
        <w:t xml:space="preserve">global </w:t>
      </w:r>
      <w:r w:rsidRPr="005B243F">
        <w:rPr>
          <w:rStyle w:val="Emphasis"/>
          <w:highlight w:val="cyan"/>
        </w:rPr>
        <w:t>defo</w:t>
      </w:r>
      <w:r w:rsidRPr="00B708C4">
        <w:rPr>
          <w:rStyle w:val="StyleUnderline"/>
        </w:rPr>
        <w:t xml:space="preserve">restation due to human activities </w:t>
      </w:r>
      <w:r w:rsidRPr="005D67AC">
        <w:rPr>
          <w:rStyle w:val="StyleUnderline"/>
        </w:rPr>
        <w:t xml:space="preserve">is on track to </w:t>
      </w:r>
      <w:r w:rsidRPr="005B243F">
        <w:rPr>
          <w:rStyle w:val="StyleUnderline"/>
          <w:highlight w:val="cyan"/>
        </w:rPr>
        <w:t>trigger</w:t>
      </w:r>
      <w:r w:rsidRPr="00B708C4">
        <w:rPr>
          <w:rStyle w:val="StyleUnderline"/>
        </w:rPr>
        <w:t xml:space="preserve"> the</w:t>
      </w:r>
      <w:r w:rsidRPr="00733446">
        <w:rPr>
          <w:sz w:val="16"/>
        </w:rPr>
        <w:t xml:space="preserve"> </w:t>
      </w:r>
      <w:r w:rsidRPr="005B243F">
        <w:rPr>
          <w:rStyle w:val="Emphasis"/>
          <w:highlight w:val="cyan"/>
        </w:rPr>
        <w:t>irreversible collapse of</w:t>
      </w:r>
      <w:r w:rsidRPr="00B708C4">
        <w:rPr>
          <w:rStyle w:val="Emphasis"/>
        </w:rPr>
        <w:t xml:space="preserve"> human </w:t>
      </w:r>
      <w:r w:rsidRPr="005B243F">
        <w:rPr>
          <w:rStyle w:val="Emphasis"/>
          <w:highlight w:val="cyan"/>
        </w:rPr>
        <w:t>civilization</w:t>
      </w:r>
      <w:r w:rsidRPr="00733446">
        <w:rPr>
          <w:sz w:val="16"/>
        </w:rPr>
        <w:t xml:space="preserve"> within the next two to four decades”. They estimate that </w:t>
      </w:r>
      <w:r w:rsidRPr="00B708C4">
        <w:rPr>
          <w:rStyle w:val="StyleUnderline"/>
        </w:rPr>
        <w:t xml:space="preserve">if the present rate continues, “… </w:t>
      </w:r>
      <w:r w:rsidRPr="00B708C4">
        <w:rPr>
          <w:rStyle w:val="Emphasis"/>
        </w:rPr>
        <w:t>all</w:t>
      </w:r>
      <w:r w:rsidRPr="00733446">
        <w:rPr>
          <w:sz w:val="16"/>
        </w:rPr>
        <w:t xml:space="preserve"> the </w:t>
      </w:r>
      <w:r w:rsidRPr="00B708C4">
        <w:rPr>
          <w:rStyle w:val="Emphasis"/>
        </w:rPr>
        <w:t>forests</w:t>
      </w:r>
      <w:r w:rsidRPr="00733446">
        <w:rPr>
          <w:sz w:val="16"/>
        </w:rPr>
        <w:t xml:space="preserve"> </w:t>
      </w:r>
      <w:r w:rsidRPr="00B708C4">
        <w:rPr>
          <w:rStyle w:val="StyleUnderline"/>
        </w:rPr>
        <w:t>would disappear</w:t>
      </w:r>
      <w:r w:rsidRPr="00733446">
        <w:rPr>
          <w:sz w:val="16"/>
        </w:rPr>
        <w:t xml:space="preserve"> approximately in 100–200 years”. “… </w:t>
      </w:r>
      <w:r w:rsidRPr="00B708C4">
        <w:rPr>
          <w:rStyle w:val="StyleUnderline"/>
        </w:rPr>
        <w:t>we have</w:t>
      </w:r>
      <w:r w:rsidRPr="00733446">
        <w:rPr>
          <w:sz w:val="16"/>
        </w:rPr>
        <w:t xml:space="preserve"> </w:t>
      </w:r>
      <w:r w:rsidRPr="00B708C4">
        <w:rPr>
          <w:rStyle w:val="Emphasis"/>
        </w:rPr>
        <w:t>very low probability</w:t>
      </w:r>
      <w:r w:rsidRPr="00733446">
        <w:rPr>
          <w:sz w:val="16"/>
        </w:rPr>
        <w:t xml:space="preserve">, less than </w:t>
      </w:r>
      <w:r w:rsidRPr="00B708C4">
        <w:rPr>
          <w:rStyle w:val="Emphasis"/>
        </w:rPr>
        <w:t>10%</w:t>
      </w:r>
      <w:r w:rsidRPr="00733446">
        <w:rPr>
          <w:sz w:val="16"/>
        </w:rPr>
        <w:t xml:space="preserve"> in </w:t>
      </w:r>
      <w:r w:rsidRPr="00B708C4">
        <w:rPr>
          <w:rStyle w:val="Emphasis"/>
        </w:rPr>
        <w:t>most</w:t>
      </w:r>
      <w:r w:rsidRPr="00733446">
        <w:rPr>
          <w:sz w:val="16"/>
        </w:rPr>
        <w:t xml:space="preserve"> </w:t>
      </w:r>
      <w:r w:rsidRPr="00B708C4">
        <w:rPr>
          <w:rStyle w:val="StyleUnderline"/>
        </w:rPr>
        <w:t>optimistic</w:t>
      </w:r>
      <w:r w:rsidRPr="00733446">
        <w:rPr>
          <w:sz w:val="16"/>
        </w:rPr>
        <w:t xml:space="preserve"> estimate, </w:t>
      </w:r>
      <w:r w:rsidRPr="00B708C4">
        <w:rPr>
          <w:rStyle w:val="StyleUnderline"/>
        </w:rPr>
        <w:t>to survive without facing a</w:t>
      </w:r>
      <w:r w:rsidRPr="00733446">
        <w:rPr>
          <w:sz w:val="16"/>
        </w:rPr>
        <w:t xml:space="preserve"> </w:t>
      </w:r>
      <w:r w:rsidRPr="00B708C4">
        <w:rPr>
          <w:rStyle w:val="Emphasis"/>
        </w:rPr>
        <w:t>catastrophic collapse</w:t>
      </w:r>
      <w:r w:rsidRPr="00733446">
        <w:rPr>
          <w:sz w:val="16"/>
        </w:rPr>
        <w:t>”.</w:t>
      </w:r>
    </w:p>
    <w:p w14:paraId="0F802645" w14:textId="77777777" w:rsidR="008734F8" w:rsidRPr="00733446" w:rsidRDefault="008734F8" w:rsidP="008734F8">
      <w:pPr>
        <w:rPr>
          <w:sz w:val="16"/>
        </w:rPr>
      </w:pPr>
      <w:r w:rsidRPr="00733446">
        <w:rPr>
          <w:sz w:val="16"/>
        </w:rPr>
        <w:t>Water</w:t>
      </w:r>
    </w:p>
    <w:p w14:paraId="4248E4C1" w14:textId="77777777" w:rsidR="008734F8" w:rsidRPr="00733446" w:rsidRDefault="008734F8" w:rsidP="008734F8">
      <w:pPr>
        <w:rPr>
          <w:sz w:val="16"/>
        </w:rPr>
      </w:pPr>
      <w:r w:rsidRPr="00B708C4">
        <w:rPr>
          <w:rStyle w:val="StyleUnderline"/>
        </w:rPr>
        <w:t xml:space="preserve">It is well known that </w:t>
      </w:r>
      <w:r w:rsidRPr="005B243F">
        <w:rPr>
          <w:rStyle w:val="StyleUnderline"/>
          <w:highlight w:val="cyan"/>
        </w:rPr>
        <w:t>there is</w:t>
      </w:r>
      <w:r w:rsidRPr="00B708C4">
        <w:rPr>
          <w:rStyle w:val="StyleUnderline"/>
        </w:rPr>
        <w:t xml:space="preserve"> </w:t>
      </w:r>
      <w:r w:rsidRPr="005D67AC">
        <w:rPr>
          <w:rStyle w:val="StyleUnderline"/>
        </w:rPr>
        <w:t>a serious and increasing problem</w:t>
      </w:r>
      <w:r w:rsidRPr="00B708C4">
        <w:rPr>
          <w:rStyle w:val="StyleUnderline"/>
        </w:rPr>
        <w:t xml:space="preserve"> of global</w:t>
      </w:r>
      <w:r w:rsidRPr="00733446">
        <w:rPr>
          <w:sz w:val="16"/>
        </w:rPr>
        <w:t xml:space="preserve"> </w:t>
      </w:r>
      <w:proofErr w:type="gramStart"/>
      <w:r w:rsidRPr="00E838FE">
        <w:rPr>
          <w:rStyle w:val="Emphasis"/>
        </w:rPr>
        <w:t xml:space="preserve">fresh </w:t>
      </w:r>
      <w:r w:rsidRPr="005B243F">
        <w:rPr>
          <w:rStyle w:val="Emphasis"/>
          <w:highlight w:val="cyan"/>
        </w:rPr>
        <w:t>water</w:t>
      </w:r>
      <w:proofErr w:type="gramEnd"/>
      <w:r w:rsidRPr="005B243F">
        <w:rPr>
          <w:sz w:val="16"/>
          <w:highlight w:val="cyan"/>
        </w:rPr>
        <w:t xml:space="preserve"> </w:t>
      </w:r>
      <w:r w:rsidRPr="005B243F">
        <w:rPr>
          <w:rStyle w:val="StyleUnderline"/>
          <w:highlight w:val="cyan"/>
        </w:rPr>
        <w:t>scarcity</w:t>
      </w:r>
      <w:r w:rsidRPr="00733446">
        <w:rPr>
          <w:sz w:val="16"/>
        </w:rPr>
        <w:t xml:space="preserve">. The Global Peace Index (2020, p. 71) says that if present trends continue, “By 2050, </w:t>
      </w:r>
      <w:r w:rsidRPr="00B708C4">
        <w:rPr>
          <w:rStyle w:val="Emphasis"/>
        </w:rPr>
        <w:t>27%</w:t>
      </w:r>
      <w:r w:rsidRPr="00733446">
        <w:rPr>
          <w:sz w:val="16"/>
        </w:rPr>
        <w:t xml:space="preserve"> </w:t>
      </w:r>
      <w:r w:rsidRPr="00B708C4">
        <w:rPr>
          <w:rStyle w:val="StyleUnderline"/>
        </w:rPr>
        <w:t xml:space="preserve">of countries will experience catastrophic </w:t>
      </w:r>
      <w:r w:rsidRPr="00B708C4">
        <w:rPr>
          <w:rStyle w:val="Emphasis"/>
        </w:rPr>
        <w:t>water</w:t>
      </w:r>
      <w:r w:rsidRPr="00733446">
        <w:rPr>
          <w:sz w:val="16"/>
        </w:rPr>
        <w:t xml:space="preserve"> </w:t>
      </w:r>
      <w:r w:rsidRPr="00B708C4">
        <w:rPr>
          <w:rStyle w:val="StyleUnderline"/>
        </w:rPr>
        <w:t xml:space="preserve">stress and </w:t>
      </w:r>
      <w:r w:rsidRPr="00B708C4">
        <w:rPr>
          <w:rStyle w:val="Emphasis"/>
        </w:rPr>
        <w:t>22%</w:t>
      </w:r>
      <w:r w:rsidRPr="00B708C4">
        <w:rPr>
          <w:rStyle w:val="StyleUnderline"/>
        </w:rPr>
        <w:t xml:space="preserve"> catastrophic </w:t>
      </w:r>
      <w:r w:rsidRPr="00B708C4">
        <w:rPr>
          <w:rStyle w:val="Emphasis"/>
        </w:rPr>
        <w:t>food</w:t>
      </w:r>
      <w:r w:rsidRPr="00B708C4">
        <w:rPr>
          <w:rStyle w:val="StyleUnderline"/>
        </w:rPr>
        <w:t xml:space="preserve"> stress</w:t>
      </w:r>
      <w:r w:rsidRPr="00733446">
        <w:rPr>
          <w:sz w:val="16"/>
        </w:rPr>
        <w:t>”.</w:t>
      </w:r>
    </w:p>
    <w:p w14:paraId="017CA918" w14:textId="77777777" w:rsidR="008734F8" w:rsidRPr="00733446" w:rsidRDefault="008734F8" w:rsidP="008734F8">
      <w:pPr>
        <w:rPr>
          <w:sz w:val="16"/>
        </w:rPr>
      </w:pPr>
      <w:r w:rsidRPr="00733446">
        <w:rPr>
          <w:sz w:val="16"/>
        </w:rPr>
        <w:t>Land and Food</w:t>
      </w:r>
    </w:p>
    <w:p w14:paraId="266F9D31" w14:textId="77777777" w:rsidR="008734F8" w:rsidRPr="00733446" w:rsidRDefault="008734F8" w:rsidP="008734F8">
      <w:pPr>
        <w:rPr>
          <w:sz w:val="16"/>
        </w:rPr>
      </w:pPr>
      <w:r w:rsidRPr="00B708C4">
        <w:rPr>
          <w:rStyle w:val="StyleUnderline"/>
        </w:rPr>
        <w:t>“A third of the planet’s</w:t>
      </w:r>
      <w:r w:rsidRPr="00733446">
        <w:rPr>
          <w:sz w:val="16"/>
        </w:rPr>
        <w:t xml:space="preserve"> </w:t>
      </w:r>
      <w:r w:rsidRPr="005B243F">
        <w:rPr>
          <w:rStyle w:val="Emphasis"/>
          <w:highlight w:val="cyan"/>
        </w:rPr>
        <w:t>land</w:t>
      </w:r>
      <w:r w:rsidRPr="005B243F">
        <w:rPr>
          <w:sz w:val="16"/>
          <w:highlight w:val="cyan"/>
        </w:rPr>
        <w:t xml:space="preserve"> </w:t>
      </w:r>
      <w:r w:rsidRPr="005B243F">
        <w:rPr>
          <w:rStyle w:val="StyleUnderline"/>
          <w:highlight w:val="cyan"/>
        </w:rPr>
        <w:t>is</w:t>
      </w:r>
      <w:r w:rsidRPr="00B708C4">
        <w:rPr>
          <w:rStyle w:val="StyleUnderline"/>
        </w:rPr>
        <w:t xml:space="preserve"> severely</w:t>
      </w:r>
      <w:r w:rsidRPr="00733446">
        <w:rPr>
          <w:sz w:val="16"/>
        </w:rPr>
        <w:t xml:space="preserve"> </w:t>
      </w:r>
      <w:r w:rsidRPr="005B243F">
        <w:rPr>
          <w:rStyle w:val="Emphasis"/>
          <w:highlight w:val="cyan"/>
        </w:rPr>
        <w:t>degraded</w:t>
      </w:r>
      <w:r w:rsidRPr="00733446">
        <w:rPr>
          <w:sz w:val="16"/>
        </w:rPr>
        <w:t xml:space="preserve"> </w:t>
      </w:r>
      <w:r w:rsidRPr="00B708C4">
        <w:rPr>
          <w:rStyle w:val="StyleUnderline"/>
        </w:rPr>
        <w:t>and</w:t>
      </w:r>
      <w:r w:rsidRPr="00733446">
        <w:rPr>
          <w:sz w:val="16"/>
        </w:rPr>
        <w:t xml:space="preserve"> </w:t>
      </w:r>
      <w:r w:rsidRPr="00B708C4">
        <w:rPr>
          <w:rStyle w:val="Emphasis"/>
        </w:rPr>
        <w:t>fertile soil</w:t>
      </w:r>
      <w:r w:rsidRPr="00733446">
        <w:rPr>
          <w:sz w:val="16"/>
        </w:rPr>
        <w:t xml:space="preserve"> </w:t>
      </w:r>
      <w:r w:rsidRPr="00B708C4">
        <w:rPr>
          <w:rStyle w:val="StyleUnderline"/>
        </w:rPr>
        <w:t>is being lost</w:t>
      </w:r>
      <w:r w:rsidRPr="00733446">
        <w:rPr>
          <w:sz w:val="16"/>
        </w:rPr>
        <w:t xml:space="preserve"> at the rate of 24 billion tonnes a year”, (UIA 2019. </w:t>
      </w:r>
      <w:proofErr w:type="gramStart"/>
      <w:r w:rsidRPr="00733446">
        <w:rPr>
          <w:sz w:val="16"/>
        </w:rPr>
        <w:t>See also</w:t>
      </w:r>
      <w:proofErr w:type="gramEnd"/>
      <w:r w:rsidRPr="00733446">
        <w:rPr>
          <w:sz w:val="16"/>
        </w:rPr>
        <w:t xml:space="preserve"> Millman 2015). The UN Environment Programme (2018) says, “Every minute we lose 23 ha of land worldwide to drought and desertification”. Loss rates can be expected to increase due to erosion, acidification, loss of soil carbon, climate change, pesticide pollution and non-return of nutrients. A review by the FAO (2017) concluded that “Although agricultural investments and technological innovations are boosting productivity, </w:t>
      </w:r>
      <w:r w:rsidRPr="00B708C4">
        <w:rPr>
          <w:rStyle w:val="StyleUnderline"/>
        </w:rPr>
        <w:t>growth of</w:t>
      </w:r>
      <w:r w:rsidRPr="00733446">
        <w:rPr>
          <w:sz w:val="16"/>
        </w:rPr>
        <w:t xml:space="preserve"> </w:t>
      </w:r>
      <w:r w:rsidRPr="00B708C4">
        <w:rPr>
          <w:rStyle w:val="Emphasis"/>
        </w:rPr>
        <w:t>yields</w:t>
      </w:r>
      <w:r w:rsidRPr="00733446">
        <w:rPr>
          <w:sz w:val="16"/>
        </w:rPr>
        <w:t xml:space="preserve"> </w:t>
      </w:r>
      <w:r w:rsidRPr="00B708C4">
        <w:rPr>
          <w:rStyle w:val="StyleUnderline"/>
        </w:rPr>
        <w:t>has slowed to rates that are</w:t>
      </w:r>
      <w:r w:rsidRPr="00733446">
        <w:rPr>
          <w:sz w:val="16"/>
        </w:rPr>
        <w:t xml:space="preserve"> </w:t>
      </w:r>
      <w:r w:rsidRPr="00B708C4">
        <w:rPr>
          <w:rStyle w:val="Emphasis"/>
        </w:rPr>
        <w:t>too low for comfort</w:t>
      </w:r>
      <w:r w:rsidRPr="00733446">
        <w:rPr>
          <w:sz w:val="16"/>
        </w:rPr>
        <w:t>”.</w:t>
      </w:r>
    </w:p>
    <w:p w14:paraId="22EE1F5F" w14:textId="77777777" w:rsidR="008734F8" w:rsidRPr="00733446" w:rsidRDefault="008734F8" w:rsidP="008734F8">
      <w:pPr>
        <w:rPr>
          <w:sz w:val="16"/>
        </w:rPr>
      </w:pPr>
      <w:r w:rsidRPr="00733446">
        <w:rPr>
          <w:sz w:val="16"/>
        </w:rPr>
        <w:t>Ecological Resources and Services</w:t>
      </w:r>
    </w:p>
    <w:p w14:paraId="243631D4" w14:textId="77777777" w:rsidR="008734F8" w:rsidRPr="00733446" w:rsidRDefault="008734F8" w:rsidP="008734F8">
      <w:pPr>
        <w:rPr>
          <w:sz w:val="16"/>
        </w:rPr>
      </w:pPr>
      <w:r w:rsidRPr="00B708C4">
        <w:rPr>
          <w:rStyle w:val="StyleUnderline"/>
        </w:rPr>
        <w:t>Many of the conditions and ecological services enabling current levels of natural resource production are</w:t>
      </w:r>
      <w:r w:rsidRPr="00733446">
        <w:rPr>
          <w:sz w:val="16"/>
        </w:rPr>
        <w:t xml:space="preserve"> </w:t>
      </w:r>
      <w:r w:rsidRPr="00B708C4">
        <w:rPr>
          <w:rStyle w:val="Emphasis"/>
        </w:rPr>
        <w:t>deteriorating alarmingly</w:t>
      </w:r>
      <w:r w:rsidRPr="00733446">
        <w:rPr>
          <w:sz w:val="16"/>
        </w:rPr>
        <w:t>. The “Planetary Boundaries” literature initiated by Rockstrom et al. (2009) quantifies several of these and although aspects of the study have been challenged (e.g. Brook 2018; Montoya et al. 2018) and defended (Stockholm Resilience Centre 2017), the notion has been widely recognised and adopted.</w:t>
      </w:r>
    </w:p>
    <w:p w14:paraId="4E225796" w14:textId="77777777" w:rsidR="008734F8" w:rsidRPr="00733446" w:rsidRDefault="008734F8" w:rsidP="008734F8">
      <w:pPr>
        <w:rPr>
          <w:sz w:val="16"/>
        </w:rPr>
      </w:pPr>
      <w:r w:rsidRPr="00733446">
        <w:rPr>
          <w:sz w:val="16"/>
        </w:rPr>
        <w:t xml:space="preserve">The review by Bradshaw et al. (2021) finds that the seriousness of these factors has been underestimated. </w:t>
      </w:r>
      <w:r w:rsidRPr="00B708C4">
        <w:rPr>
          <w:rStyle w:val="StyleUnderline"/>
        </w:rPr>
        <w:t>They include</w:t>
      </w:r>
      <w:r w:rsidRPr="00733446">
        <w:rPr>
          <w:sz w:val="16"/>
        </w:rPr>
        <w:t xml:space="preserve"> the loss of </w:t>
      </w:r>
      <w:r w:rsidRPr="00B708C4">
        <w:rPr>
          <w:rStyle w:val="Emphasis"/>
        </w:rPr>
        <w:t>biod</w:t>
      </w:r>
      <w:r w:rsidRPr="00733446">
        <w:rPr>
          <w:sz w:val="16"/>
        </w:rPr>
        <w:t xml:space="preserve">iversity </w:t>
      </w:r>
      <w:r w:rsidRPr="00B708C4">
        <w:rPr>
          <w:rStyle w:val="StyleUnderline"/>
        </w:rPr>
        <w:t>and sheer</w:t>
      </w:r>
      <w:r w:rsidRPr="00733446">
        <w:rPr>
          <w:sz w:val="16"/>
        </w:rPr>
        <w:t xml:space="preserve"> </w:t>
      </w:r>
      <w:r w:rsidRPr="00B708C4">
        <w:rPr>
          <w:rStyle w:val="Emphasis"/>
        </w:rPr>
        <w:t>animal biomass</w:t>
      </w:r>
      <w:r w:rsidRPr="00B708C4">
        <w:rPr>
          <w:rStyle w:val="StyleUnderline"/>
        </w:rPr>
        <w:t xml:space="preserve">, including now the possibility of </w:t>
      </w:r>
      <w:r w:rsidRPr="00B708C4">
        <w:rPr>
          <w:rStyle w:val="Emphasis"/>
        </w:rPr>
        <w:t>insect</w:t>
      </w:r>
      <w:r w:rsidRPr="00B708C4">
        <w:rPr>
          <w:rStyle w:val="StyleUnderline"/>
        </w:rPr>
        <w:t xml:space="preserve"> loss and</w:t>
      </w:r>
      <w:r w:rsidRPr="00733446">
        <w:rPr>
          <w:sz w:val="16"/>
        </w:rPr>
        <w:t xml:space="preserve"> their </w:t>
      </w:r>
      <w:r w:rsidRPr="00B708C4">
        <w:rPr>
          <w:rStyle w:val="Emphasis"/>
        </w:rPr>
        <w:t>pollination</w:t>
      </w:r>
      <w:r w:rsidRPr="00733446">
        <w:rPr>
          <w:sz w:val="16"/>
        </w:rPr>
        <w:t xml:space="preserve"> services, </w:t>
      </w:r>
      <w:r w:rsidRPr="00B708C4">
        <w:rPr>
          <w:rStyle w:val="StyleUnderline"/>
        </w:rPr>
        <w:t xml:space="preserve">the capacity of ecosystems to break down </w:t>
      </w:r>
      <w:r w:rsidRPr="00B708C4">
        <w:rPr>
          <w:rStyle w:val="Emphasis"/>
        </w:rPr>
        <w:t>wastes</w:t>
      </w:r>
      <w:r w:rsidRPr="00733446">
        <w:rPr>
          <w:sz w:val="16"/>
        </w:rPr>
        <w:t xml:space="preserve"> </w:t>
      </w:r>
      <w:r w:rsidRPr="00B708C4">
        <w:rPr>
          <w:rStyle w:val="StyleUnderline"/>
        </w:rPr>
        <w:t>and</w:t>
      </w:r>
      <w:r w:rsidRPr="00733446">
        <w:rPr>
          <w:sz w:val="16"/>
        </w:rPr>
        <w:t xml:space="preserve"> </w:t>
      </w:r>
      <w:r w:rsidRPr="00C8213C">
        <w:rPr>
          <w:rStyle w:val="Emphasis"/>
        </w:rPr>
        <w:t>toxicity</w:t>
      </w:r>
      <w:r w:rsidRPr="00C8213C">
        <w:rPr>
          <w:rStyle w:val="StyleUnderline"/>
        </w:rPr>
        <w:t>, loss of</w:t>
      </w:r>
      <w:r w:rsidRPr="00733446">
        <w:rPr>
          <w:sz w:val="16"/>
        </w:rPr>
        <w:t xml:space="preserve"> </w:t>
      </w:r>
      <w:r w:rsidRPr="00C8213C">
        <w:rPr>
          <w:rStyle w:val="Emphasis"/>
        </w:rPr>
        <w:t>fisheries</w:t>
      </w:r>
      <w:r w:rsidRPr="00733446">
        <w:rPr>
          <w:sz w:val="16"/>
        </w:rPr>
        <w:t xml:space="preserve"> due to ocean warming and acidification, the possible failure of the ocean current keeping Northern Europe warm and the many probable effects of climate change including acidification and sea level rise. The interaction and feedback effects between these kinds of factors are largely unknown, such as the effect of warming on the loss of ice cover reducing the planet’s albedo and methane release from the thawing of tundra, both further accelerating the warming that caused these effects.</w:t>
      </w:r>
    </w:p>
    <w:p w14:paraId="1686F537" w14:textId="77777777" w:rsidR="008734F8" w:rsidRPr="00733446" w:rsidRDefault="008734F8" w:rsidP="008734F8">
      <w:pPr>
        <w:rPr>
          <w:sz w:val="16"/>
        </w:rPr>
      </w:pPr>
      <w:r w:rsidRPr="00733446">
        <w:rPr>
          <w:sz w:val="16"/>
        </w:rPr>
        <w:t>Deteriorating EROI and Productivity</w:t>
      </w:r>
    </w:p>
    <w:p w14:paraId="527A075C" w14:textId="77777777" w:rsidR="008734F8" w:rsidRPr="00733446" w:rsidRDefault="008734F8" w:rsidP="008734F8">
      <w:pPr>
        <w:rPr>
          <w:sz w:val="16"/>
        </w:rPr>
      </w:pPr>
      <w:r w:rsidRPr="00C8213C">
        <w:rPr>
          <w:rStyle w:val="StyleUnderline"/>
        </w:rPr>
        <w:t>The significance of</w:t>
      </w:r>
      <w:r w:rsidRPr="00733446">
        <w:rPr>
          <w:sz w:val="16"/>
        </w:rPr>
        <w:t xml:space="preserve"> </w:t>
      </w:r>
      <w:r w:rsidRPr="00C8213C">
        <w:rPr>
          <w:rStyle w:val="Emphasis"/>
        </w:rPr>
        <w:t>deteriorating EROI</w:t>
      </w:r>
      <w:r w:rsidRPr="00733446">
        <w:rPr>
          <w:sz w:val="16"/>
        </w:rPr>
        <w:t xml:space="preserve"> </w:t>
      </w:r>
      <w:r w:rsidRPr="00C8213C">
        <w:rPr>
          <w:rStyle w:val="StyleUnderline"/>
        </w:rPr>
        <w:t>for</w:t>
      </w:r>
      <w:r w:rsidRPr="00733446">
        <w:rPr>
          <w:sz w:val="16"/>
        </w:rPr>
        <w:t xml:space="preserve"> </w:t>
      </w:r>
      <w:r w:rsidRPr="00C8213C">
        <w:rPr>
          <w:rStyle w:val="Emphasis"/>
        </w:rPr>
        <w:t>oil</w:t>
      </w:r>
      <w:r w:rsidRPr="00733446">
        <w:rPr>
          <w:sz w:val="16"/>
        </w:rPr>
        <w:t xml:space="preserve"> </w:t>
      </w:r>
      <w:r w:rsidRPr="00C8213C">
        <w:rPr>
          <w:rStyle w:val="StyleUnderline"/>
        </w:rPr>
        <w:t>production</w:t>
      </w:r>
      <w:r w:rsidRPr="00733446">
        <w:rPr>
          <w:sz w:val="16"/>
        </w:rPr>
        <w:t xml:space="preserve"> noted above </w:t>
      </w:r>
      <w:r w:rsidRPr="00C8213C">
        <w:rPr>
          <w:rStyle w:val="StyleUnderline"/>
        </w:rPr>
        <w:t>is a specific instance of a</w:t>
      </w:r>
      <w:r w:rsidRPr="00733446">
        <w:rPr>
          <w:sz w:val="16"/>
        </w:rPr>
        <w:t xml:space="preserve"> </w:t>
      </w:r>
      <w:r w:rsidRPr="00C8213C">
        <w:rPr>
          <w:rStyle w:val="Emphasis"/>
        </w:rPr>
        <w:t>more general effect</w:t>
      </w:r>
      <w:r w:rsidRPr="00733446">
        <w:rPr>
          <w:sz w:val="16"/>
        </w:rPr>
        <w:t xml:space="preserve"> </w:t>
      </w:r>
      <w:r w:rsidRPr="00C8213C">
        <w:rPr>
          <w:rStyle w:val="StyleUnderline"/>
        </w:rPr>
        <w:t>impacting</w:t>
      </w:r>
      <w:r w:rsidRPr="00733446">
        <w:rPr>
          <w:sz w:val="16"/>
        </w:rPr>
        <w:t xml:space="preserve"> on </w:t>
      </w:r>
      <w:r w:rsidRPr="00C8213C">
        <w:rPr>
          <w:rStyle w:val="Emphasis"/>
        </w:rPr>
        <w:t>many factors</w:t>
      </w:r>
      <w:r w:rsidRPr="00C8213C">
        <w:rPr>
          <w:rStyle w:val="StyleUnderline"/>
        </w:rPr>
        <w:t xml:space="preserve">. It is </w:t>
      </w:r>
      <w:proofErr w:type="gramStart"/>
      <w:r w:rsidRPr="00C8213C">
        <w:rPr>
          <w:rStyle w:val="StyleUnderline"/>
        </w:rPr>
        <w:t>a cause</w:t>
      </w:r>
      <w:proofErr w:type="gramEnd"/>
      <w:r w:rsidRPr="00C8213C">
        <w:rPr>
          <w:rStyle w:val="StyleUnderline"/>
        </w:rPr>
        <w:t xml:space="preserve"> of the long-term decline in productivity rates.</w:t>
      </w:r>
      <w:r w:rsidRPr="00733446">
        <w:rPr>
          <w:sz w:val="16"/>
        </w:rPr>
        <w:t xml:space="preserve"> The foregoing rising difficulties and costs can be seen as increasing fractions of gross output or value that are having to be paid to secure net output. </w:t>
      </w:r>
      <w:r w:rsidRPr="00C8213C">
        <w:rPr>
          <w:rStyle w:val="StyleUnderline"/>
        </w:rPr>
        <w:t>This effect</w:t>
      </w:r>
      <w:r w:rsidRPr="00733446">
        <w:rPr>
          <w:sz w:val="16"/>
        </w:rPr>
        <w:t xml:space="preserve"> </w:t>
      </w:r>
      <w:r w:rsidRPr="00C8213C">
        <w:rPr>
          <w:rStyle w:val="Emphasis"/>
        </w:rPr>
        <w:t>cascades through the economy</w:t>
      </w:r>
      <w:r w:rsidRPr="00C8213C">
        <w:rPr>
          <w:rStyle w:val="StyleUnderline"/>
        </w:rPr>
        <w:t xml:space="preserve">, especially as the declining energy EROI affects the resource and dollar costs of </w:t>
      </w:r>
      <w:r w:rsidRPr="00C8213C">
        <w:rPr>
          <w:rStyle w:val="Emphasis"/>
        </w:rPr>
        <w:t xml:space="preserve">all </w:t>
      </w:r>
      <w:proofErr w:type="gramStart"/>
      <w:r w:rsidRPr="00C8213C">
        <w:rPr>
          <w:rStyle w:val="Emphasis"/>
        </w:rPr>
        <w:t>things</w:t>
      </w:r>
      <w:proofErr w:type="gramEnd"/>
      <w:r w:rsidRPr="00733446">
        <w:rPr>
          <w:sz w:val="16"/>
        </w:rPr>
        <w:t xml:space="preserve"> </w:t>
      </w:r>
      <w:r w:rsidRPr="00C8213C">
        <w:rPr>
          <w:rStyle w:val="StyleUnderline"/>
        </w:rPr>
        <w:t>energy is used to produce</w:t>
      </w:r>
      <w:r w:rsidRPr="00733446">
        <w:rPr>
          <w:sz w:val="16"/>
        </w:rPr>
        <w:t>.</w:t>
      </w:r>
    </w:p>
    <w:p w14:paraId="2E794018" w14:textId="77777777" w:rsidR="008734F8" w:rsidRPr="00733446" w:rsidRDefault="008734F8" w:rsidP="008734F8">
      <w:pPr>
        <w:rPr>
          <w:sz w:val="16"/>
        </w:rPr>
      </w:pPr>
      <w:r w:rsidRPr="00733446">
        <w:rPr>
          <w:sz w:val="16"/>
        </w:rPr>
        <w:t xml:space="preserve">In addition, there is the effect that Tainter (1988) drew attention in his The Collapse of Complex Societies. </w:t>
      </w:r>
      <w:r w:rsidRPr="00C8213C">
        <w:rPr>
          <w:rStyle w:val="StyleUnderline"/>
        </w:rPr>
        <w:t>As</w:t>
      </w:r>
      <w:r w:rsidRPr="00733446">
        <w:rPr>
          <w:sz w:val="16"/>
        </w:rPr>
        <w:t xml:space="preserve"> </w:t>
      </w:r>
      <w:r w:rsidRPr="00C8213C">
        <w:rPr>
          <w:rStyle w:val="Emphasis"/>
        </w:rPr>
        <w:t>scale and complexity</w:t>
      </w:r>
      <w:r w:rsidRPr="00733446">
        <w:rPr>
          <w:sz w:val="16"/>
        </w:rPr>
        <w:t xml:space="preserve"> </w:t>
      </w:r>
      <w:r w:rsidRPr="00C8213C">
        <w:rPr>
          <w:rStyle w:val="StyleUnderline"/>
        </w:rPr>
        <w:t xml:space="preserve">increase, increasing </w:t>
      </w:r>
      <w:r w:rsidRPr="00C8213C">
        <w:rPr>
          <w:rStyle w:val="Emphasis"/>
        </w:rPr>
        <w:t>quantities of input resources</w:t>
      </w:r>
      <w:r w:rsidRPr="00733446">
        <w:rPr>
          <w:sz w:val="16"/>
        </w:rPr>
        <w:t xml:space="preserve"> </w:t>
      </w:r>
      <w:r w:rsidRPr="00C8213C">
        <w:rPr>
          <w:rStyle w:val="StyleUnderline"/>
        </w:rPr>
        <w:t>must be applied to</w:t>
      </w:r>
      <w:r w:rsidRPr="00733446">
        <w:rPr>
          <w:sz w:val="16"/>
        </w:rPr>
        <w:t xml:space="preserve"> </w:t>
      </w:r>
      <w:r w:rsidRPr="00C8213C">
        <w:rPr>
          <w:rStyle w:val="Emphasis"/>
        </w:rPr>
        <w:t>system maintenance</w:t>
      </w:r>
      <w:r w:rsidRPr="00733446">
        <w:rPr>
          <w:sz w:val="16"/>
        </w:rPr>
        <w:t xml:space="preserve"> </w:t>
      </w:r>
      <w:r w:rsidRPr="00C8213C">
        <w:rPr>
          <w:rStyle w:val="StyleUnderline"/>
        </w:rPr>
        <w:t>as distinct from delivering benefits or further expansion. US</w:t>
      </w:r>
      <w:r w:rsidRPr="00733446">
        <w:rPr>
          <w:sz w:val="16"/>
        </w:rPr>
        <w:t xml:space="preserve"> </w:t>
      </w:r>
      <w:r w:rsidRPr="00C8213C">
        <w:rPr>
          <w:rStyle w:val="Emphasis"/>
        </w:rPr>
        <w:t>infrastructures are crumbling</w:t>
      </w:r>
      <w:r w:rsidRPr="00733446">
        <w:rPr>
          <w:sz w:val="16"/>
        </w:rPr>
        <w:t xml:space="preserve"> </w:t>
      </w:r>
      <w:r w:rsidRPr="00C8213C">
        <w:rPr>
          <w:rStyle w:val="StyleUnderline"/>
        </w:rPr>
        <w:t>because of the inability to</w:t>
      </w:r>
      <w:r w:rsidRPr="00733446">
        <w:rPr>
          <w:sz w:val="16"/>
        </w:rPr>
        <w:t xml:space="preserve"> </w:t>
      </w:r>
      <w:r w:rsidRPr="00C8213C">
        <w:rPr>
          <w:rStyle w:val="Emphasis"/>
        </w:rPr>
        <w:t>meet</w:t>
      </w:r>
      <w:r w:rsidRPr="00733446">
        <w:rPr>
          <w:sz w:val="16"/>
        </w:rPr>
        <w:t xml:space="preserve"> the </w:t>
      </w:r>
      <w:r w:rsidRPr="00C8213C">
        <w:rPr>
          <w:rStyle w:val="Emphasis"/>
        </w:rPr>
        <w:t>cost of upkeep</w:t>
      </w:r>
      <w:r w:rsidRPr="00733446">
        <w:rPr>
          <w:sz w:val="16"/>
        </w:rPr>
        <w:t xml:space="preserve"> of now vast freeway systems. But </w:t>
      </w:r>
      <w:r w:rsidRPr="00C8213C">
        <w:rPr>
          <w:rStyle w:val="StyleUnderline"/>
        </w:rPr>
        <w:t xml:space="preserve">even more important might be the increasing cost of deteriorating </w:t>
      </w:r>
      <w:r w:rsidRPr="00C8213C">
        <w:rPr>
          <w:rStyle w:val="Emphasis"/>
        </w:rPr>
        <w:t>social</w:t>
      </w:r>
      <w:r w:rsidRPr="00733446">
        <w:rPr>
          <w:sz w:val="16"/>
        </w:rPr>
        <w:t xml:space="preserve"> </w:t>
      </w:r>
      <w:r w:rsidRPr="00C8213C">
        <w:rPr>
          <w:rStyle w:val="StyleUnderline"/>
        </w:rPr>
        <w:t>infrastructure</w:t>
      </w:r>
      <w:r w:rsidRPr="00733446">
        <w:rPr>
          <w:sz w:val="16"/>
        </w:rPr>
        <w:t>.</w:t>
      </w:r>
    </w:p>
    <w:p w14:paraId="7C9CB33B" w14:textId="77777777" w:rsidR="008734F8" w:rsidRPr="00733446" w:rsidRDefault="008734F8" w:rsidP="008734F8">
      <w:pPr>
        <w:rPr>
          <w:sz w:val="16"/>
        </w:rPr>
      </w:pPr>
      <w:r w:rsidRPr="00733446">
        <w:rPr>
          <w:sz w:val="16"/>
        </w:rPr>
        <w:t>Social and Political Instability</w:t>
      </w:r>
    </w:p>
    <w:p w14:paraId="2294C876" w14:textId="77777777" w:rsidR="008734F8" w:rsidRPr="00733446" w:rsidRDefault="008734F8" w:rsidP="008734F8">
      <w:pPr>
        <w:rPr>
          <w:sz w:val="16"/>
        </w:rPr>
      </w:pPr>
      <w:r w:rsidRPr="00733446">
        <w:rPr>
          <w:sz w:val="16"/>
        </w:rPr>
        <w:t xml:space="preserve">The possibility of securing resources for an expanding world population committed to rising GDP per capita also depends significantly on </w:t>
      </w:r>
      <w:proofErr w:type="gramStart"/>
      <w:r w:rsidRPr="00733446">
        <w:rPr>
          <w:sz w:val="16"/>
        </w:rPr>
        <w:t>whether or not</w:t>
      </w:r>
      <w:proofErr w:type="gramEnd"/>
      <w:r w:rsidRPr="00733446">
        <w:rPr>
          <w:sz w:val="16"/>
        </w:rPr>
        <w:t xml:space="preserve"> socio-political systems in regions supplying resources will remain as orderly as they are now. Many believe that in general, they will not, as is indicated by the title of Ahmed’s article “Theoretical Physicists Say 90% Chance of Societal Collapse Within Several Decades” (2017). See also Bradshaw et al. 2021 for a summary statement.</w:t>
      </w:r>
    </w:p>
    <w:p w14:paraId="40DB0B3E" w14:textId="77777777" w:rsidR="008734F8" w:rsidRPr="00733446" w:rsidRDefault="008734F8" w:rsidP="008734F8">
      <w:pPr>
        <w:rPr>
          <w:rStyle w:val="StyleUnderline"/>
        </w:rPr>
      </w:pPr>
      <w:r w:rsidRPr="00733446">
        <w:rPr>
          <w:rStyle w:val="StyleUnderline"/>
        </w:rPr>
        <w:t>The</w:t>
      </w:r>
      <w:r w:rsidRPr="00733446">
        <w:rPr>
          <w:sz w:val="16"/>
        </w:rPr>
        <w:t xml:space="preserve"> </w:t>
      </w:r>
      <w:r w:rsidRPr="00733446">
        <w:rPr>
          <w:rStyle w:val="Emphasis"/>
        </w:rPr>
        <w:t>G</w:t>
      </w:r>
      <w:r w:rsidRPr="00733446">
        <w:rPr>
          <w:sz w:val="16"/>
        </w:rPr>
        <w:t xml:space="preserve">lobal </w:t>
      </w:r>
      <w:r w:rsidRPr="00733446">
        <w:rPr>
          <w:rStyle w:val="Emphasis"/>
        </w:rPr>
        <w:t>P</w:t>
      </w:r>
      <w:r w:rsidRPr="00733446">
        <w:rPr>
          <w:sz w:val="16"/>
        </w:rPr>
        <w:t xml:space="preserve">eace </w:t>
      </w:r>
      <w:r w:rsidRPr="00733446">
        <w:rPr>
          <w:rStyle w:val="Emphasis"/>
        </w:rPr>
        <w:t>I</w:t>
      </w:r>
      <w:r w:rsidRPr="00733446">
        <w:rPr>
          <w:sz w:val="16"/>
        </w:rPr>
        <w:t xml:space="preserve">ndex (2020) </w:t>
      </w:r>
      <w:r w:rsidRPr="00733446">
        <w:rPr>
          <w:rStyle w:val="StyleUnderline"/>
        </w:rPr>
        <w:t>finds</w:t>
      </w:r>
      <w:r w:rsidRPr="00733446">
        <w:rPr>
          <w:sz w:val="16"/>
        </w:rPr>
        <w:t xml:space="preserve"> that </w:t>
      </w:r>
      <w:r w:rsidRPr="005B243F">
        <w:rPr>
          <w:rStyle w:val="Emphasis"/>
          <w:highlight w:val="cyan"/>
        </w:rPr>
        <w:t>conflict</w:t>
      </w:r>
      <w:r w:rsidRPr="00733446">
        <w:rPr>
          <w:sz w:val="16"/>
        </w:rPr>
        <w:t xml:space="preserve"> </w:t>
      </w:r>
      <w:r w:rsidRPr="00733446">
        <w:rPr>
          <w:rStyle w:val="StyleUnderline"/>
        </w:rPr>
        <w:t xml:space="preserve">in the world </w:t>
      </w:r>
      <w:r w:rsidRPr="005B243F">
        <w:rPr>
          <w:rStyle w:val="StyleUnderline"/>
          <w:highlight w:val="cyan"/>
        </w:rPr>
        <w:t xml:space="preserve">has been </w:t>
      </w:r>
      <w:r w:rsidRPr="005B243F">
        <w:rPr>
          <w:rStyle w:val="Emphasis"/>
          <w:highlight w:val="cyan"/>
        </w:rPr>
        <w:t>increasing</w:t>
      </w:r>
      <w:r w:rsidRPr="005D67AC">
        <w:rPr>
          <w:rStyle w:val="StyleUnderline"/>
        </w:rPr>
        <w:t xml:space="preserve"> </w:t>
      </w:r>
      <w:r w:rsidRPr="00733446">
        <w:rPr>
          <w:rStyle w:val="StyleUnderline"/>
        </w:rPr>
        <w:t xml:space="preserve">since the beginning of </w:t>
      </w:r>
      <w:r w:rsidRPr="005D67AC">
        <w:rPr>
          <w:rStyle w:val="StyleUnderline"/>
        </w:rPr>
        <w:t>the century. Deteriorating</w:t>
      </w:r>
      <w:r w:rsidRPr="005D67AC">
        <w:rPr>
          <w:sz w:val="16"/>
        </w:rPr>
        <w:t xml:space="preserve"> </w:t>
      </w:r>
      <w:r w:rsidRPr="005D67AC">
        <w:rPr>
          <w:rStyle w:val="StyleUnderline"/>
        </w:rPr>
        <w:t>quantities and grades of</w:t>
      </w:r>
      <w:r w:rsidRPr="005D67AC">
        <w:rPr>
          <w:sz w:val="16"/>
        </w:rPr>
        <w:t xml:space="preserve"> natural </w:t>
      </w:r>
      <w:r w:rsidRPr="005B243F">
        <w:rPr>
          <w:rStyle w:val="Emphasis"/>
          <w:highlight w:val="cyan"/>
        </w:rPr>
        <w:t>resources</w:t>
      </w:r>
      <w:r w:rsidRPr="005D67AC">
        <w:rPr>
          <w:rStyle w:val="StyleUnderline"/>
        </w:rPr>
        <w:t xml:space="preserve"> are likely</w:t>
      </w:r>
      <w:r w:rsidRPr="00733446">
        <w:rPr>
          <w:rStyle w:val="StyleUnderline"/>
        </w:rPr>
        <w:t xml:space="preserve"> to </w:t>
      </w:r>
      <w:r w:rsidRPr="005B243F">
        <w:rPr>
          <w:rStyle w:val="StyleUnderline"/>
          <w:highlight w:val="cyan"/>
        </w:rPr>
        <w:t>generate increasing</w:t>
      </w:r>
      <w:r w:rsidRPr="005D67AC">
        <w:rPr>
          <w:rStyle w:val="StyleUnderline"/>
        </w:rPr>
        <w:t xml:space="preserve"> </w:t>
      </w:r>
      <w:r w:rsidRPr="005D67AC">
        <w:rPr>
          <w:rStyle w:val="Emphasis"/>
        </w:rPr>
        <w:t>competition</w:t>
      </w:r>
      <w:r w:rsidRPr="005D67AC">
        <w:rPr>
          <w:rStyle w:val="StyleUnderline"/>
        </w:rPr>
        <w:t xml:space="preserve"> to secure </w:t>
      </w:r>
      <w:r w:rsidRPr="005D67AC">
        <w:rPr>
          <w:rStyle w:val="Emphasis"/>
        </w:rPr>
        <w:t>supplies</w:t>
      </w:r>
      <w:r w:rsidRPr="005D67AC">
        <w:rPr>
          <w:sz w:val="16"/>
        </w:rPr>
        <w:t xml:space="preserve"> </w:t>
      </w:r>
      <w:r w:rsidRPr="005D67AC">
        <w:rPr>
          <w:rStyle w:val="StyleUnderline"/>
        </w:rPr>
        <w:t>and these</w:t>
      </w:r>
      <w:r w:rsidRPr="00733446">
        <w:rPr>
          <w:rStyle w:val="StyleUnderline"/>
        </w:rPr>
        <w:t xml:space="preserve"> are likely to lead to</w:t>
      </w:r>
      <w:r w:rsidRPr="005D67AC">
        <w:rPr>
          <w:rStyle w:val="StyleUnderline"/>
        </w:rPr>
        <w:t xml:space="preserve"> </w:t>
      </w:r>
      <w:r w:rsidRPr="005B243F">
        <w:rPr>
          <w:rStyle w:val="Emphasis"/>
          <w:highlight w:val="cyan"/>
        </w:rPr>
        <w:t>armed conflict</w:t>
      </w:r>
      <w:r w:rsidRPr="00733446">
        <w:rPr>
          <w:sz w:val="16"/>
        </w:rPr>
        <w:t xml:space="preserve">. For instance, possibly </w:t>
      </w:r>
      <w:r w:rsidRPr="00733446">
        <w:rPr>
          <w:rStyle w:val="StyleUnderline"/>
        </w:rPr>
        <w:t xml:space="preserve">two billion people depend on the waters coming down from the Tibetan </w:t>
      </w:r>
      <w:proofErr w:type="gramStart"/>
      <w:r w:rsidRPr="00733446">
        <w:rPr>
          <w:rStyle w:val="StyleUnderline"/>
        </w:rPr>
        <w:t>plateau</w:t>
      </w:r>
      <w:proofErr w:type="gramEnd"/>
      <w:r w:rsidRPr="00733446">
        <w:rPr>
          <w:rStyle w:val="StyleUnderline"/>
        </w:rPr>
        <w:t xml:space="preserve"> but China is building dams to take much of it.</w:t>
      </w:r>
    </w:p>
    <w:p w14:paraId="2E4B2217" w14:textId="77777777" w:rsidR="008734F8" w:rsidRPr="00733446" w:rsidRDefault="008734F8" w:rsidP="008734F8">
      <w:pPr>
        <w:rPr>
          <w:sz w:val="16"/>
        </w:rPr>
      </w:pPr>
      <w:r w:rsidRPr="00733446">
        <w:rPr>
          <w:sz w:val="16"/>
        </w:rPr>
        <w:t xml:space="preserve">Ahmed provides an alarming account of how </w:t>
      </w:r>
      <w:r w:rsidRPr="00733446">
        <w:rPr>
          <w:rStyle w:val="StyleUnderline"/>
        </w:rPr>
        <w:t>deteriorating natural conditions are driving</w:t>
      </w:r>
      <w:r w:rsidRPr="00733446">
        <w:rPr>
          <w:sz w:val="16"/>
        </w:rPr>
        <w:t xml:space="preserve"> several </w:t>
      </w:r>
      <w:r w:rsidRPr="00733446">
        <w:rPr>
          <w:rStyle w:val="Emphasis"/>
        </w:rPr>
        <w:t>Middle East oil states</w:t>
      </w:r>
      <w:r w:rsidRPr="00733446">
        <w:rPr>
          <w:sz w:val="16"/>
        </w:rPr>
        <w:t xml:space="preserve"> </w:t>
      </w:r>
      <w:r w:rsidRPr="00733446">
        <w:rPr>
          <w:rStyle w:val="StyleUnderline"/>
        </w:rPr>
        <w:t>towards becoming</w:t>
      </w:r>
      <w:r w:rsidRPr="00733446">
        <w:rPr>
          <w:sz w:val="16"/>
        </w:rPr>
        <w:t xml:space="preserve"> </w:t>
      </w:r>
      <w:r w:rsidRPr="00733446">
        <w:rPr>
          <w:rStyle w:val="Emphasis"/>
        </w:rPr>
        <w:t>failed</w:t>
      </w:r>
      <w:r w:rsidRPr="00733446">
        <w:rPr>
          <w:sz w:val="16"/>
        </w:rPr>
        <w:t xml:space="preserve"> states, </w:t>
      </w:r>
      <w:r w:rsidRPr="00733446">
        <w:rPr>
          <w:rStyle w:val="StyleUnderline"/>
        </w:rPr>
        <w:t>which would</w:t>
      </w:r>
      <w:r w:rsidRPr="00733446">
        <w:rPr>
          <w:sz w:val="16"/>
        </w:rPr>
        <w:t xml:space="preserve"> have the potential to </w:t>
      </w:r>
      <w:r w:rsidRPr="00733446">
        <w:rPr>
          <w:rStyle w:val="StyleUnderline"/>
        </w:rPr>
        <w:t xml:space="preserve">cut world </w:t>
      </w:r>
      <w:r w:rsidRPr="00733446">
        <w:rPr>
          <w:rStyle w:val="Emphasis"/>
        </w:rPr>
        <w:t>oil</w:t>
      </w:r>
      <w:r w:rsidRPr="00733446">
        <w:rPr>
          <w:sz w:val="16"/>
        </w:rPr>
        <w:t xml:space="preserve"> </w:t>
      </w:r>
      <w:r w:rsidRPr="00733446">
        <w:rPr>
          <w:rStyle w:val="StyleUnderline"/>
        </w:rPr>
        <w:t>supplies</w:t>
      </w:r>
      <w:r w:rsidRPr="00733446">
        <w:rPr>
          <w:sz w:val="16"/>
        </w:rPr>
        <w:t xml:space="preserve"> </w:t>
      </w:r>
      <w:r w:rsidRPr="00733446">
        <w:rPr>
          <w:rStyle w:val="Emphasis"/>
        </w:rPr>
        <w:t>dramatically</w:t>
      </w:r>
      <w:r w:rsidRPr="00733446">
        <w:rPr>
          <w:sz w:val="16"/>
        </w:rPr>
        <w:t xml:space="preserve"> </w:t>
      </w:r>
      <w:proofErr w:type="gramStart"/>
      <w:r w:rsidRPr="00733446">
        <w:rPr>
          <w:sz w:val="16"/>
        </w:rPr>
        <w:t>in the near future</w:t>
      </w:r>
      <w:proofErr w:type="gramEnd"/>
      <w:r w:rsidRPr="00733446">
        <w:rPr>
          <w:sz w:val="16"/>
        </w:rPr>
        <w:t xml:space="preserve">. Another </w:t>
      </w:r>
      <w:r w:rsidRPr="0073303A">
        <w:rPr>
          <w:sz w:val="16"/>
        </w:rPr>
        <w:t xml:space="preserve">dimension is evident in the social turmoil associated with the rise and fall of the Trump presidency. </w:t>
      </w:r>
      <w:r w:rsidRPr="0073303A">
        <w:rPr>
          <w:rStyle w:val="StyleUnderline"/>
        </w:rPr>
        <w:t>A major causal factor has been the damage caused to the social fabric of</w:t>
      </w:r>
      <w:r w:rsidRPr="0073303A">
        <w:rPr>
          <w:sz w:val="16"/>
        </w:rPr>
        <w:t xml:space="preserve"> </w:t>
      </w:r>
      <w:r w:rsidRPr="0073303A">
        <w:rPr>
          <w:rStyle w:val="Emphasis"/>
        </w:rPr>
        <w:t>American</w:t>
      </w:r>
      <w:r w:rsidRPr="0073303A">
        <w:rPr>
          <w:sz w:val="16"/>
        </w:rPr>
        <w:t xml:space="preserve"> </w:t>
      </w:r>
      <w:r w:rsidRPr="0073303A">
        <w:rPr>
          <w:rStyle w:val="StyleUnderline"/>
        </w:rPr>
        <w:t>socie</w:t>
      </w:r>
      <w:r w:rsidRPr="00733446">
        <w:rPr>
          <w:rStyle w:val="StyleUnderline"/>
        </w:rPr>
        <w:t>ty by</w:t>
      </w:r>
      <w:r w:rsidRPr="00733446">
        <w:rPr>
          <w:sz w:val="16"/>
        </w:rPr>
        <w:t xml:space="preserve"> </w:t>
      </w:r>
      <w:r w:rsidRPr="005B243F">
        <w:rPr>
          <w:rStyle w:val="Emphasis"/>
          <w:highlight w:val="cyan"/>
        </w:rPr>
        <w:t>neolib</w:t>
      </w:r>
      <w:r w:rsidRPr="005D67AC">
        <w:rPr>
          <w:rStyle w:val="StyleUnderline"/>
        </w:rPr>
        <w:t>eralism,</w:t>
      </w:r>
      <w:r w:rsidRPr="00733446">
        <w:rPr>
          <w:rStyle w:val="StyleUnderline"/>
        </w:rPr>
        <w:t xml:space="preserve"> such as</w:t>
      </w:r>
      <w:r w:rsidRPr="00733446">
        <w:rPr>
          <w:sz w:val="16"/>
        </w:rPr>
        <w:t xml:space="preserve"> the </w:t>
      </w:r>
      <w:r w:rsidRPr="00733446">
        <w:rPr>
          <w:rStyle w:val="Emphasis"/>
        </w:rPr>
        <w:t>loss of livelihoods</w:t>
      </w:r>
      <w:r w:rsidRPr="00733446">
        <w:rPr>
          <w:sz w:val="16"/>
        </w:rPr>
        <w:t xml:space="preserve"> as NAFTA enabled the movement of jobs to Asia. </w:t>
      </w:r>
      <w:r w:rsidRPr="00733446">
        <w:rPr>
          <w:rStyle w:val="StyleUnderline"/>
        </w:rPr>
        <w:t>Large numbers now experience highly</w:t>
      </w:r>
      <w:r w:rsidRPr="00733446">
        <w:rPr>
          <w:sz w:val="16"/>
        </w:rPr>
        <w:t xml:space="preserve"> </w:t>
      </w:r>
      <w:r w:rsidRPr="00733446">
        <w:rPr>
          <w:rStyle w:val="Emphasis"/>
        </w:rPr>
        <w:t>unsatisfactory social conditions</w:t>
      </w:r>
      <w:r w:rsidRPr="00733446">
        <w:rPr>
          <w:sz w:val="16"/>
        </w:rPr>
        <w:t xml:space="preserve"> in the US. (Speth’s evidence </w:t>
      </w:r>
      <w:proofErr w:type="gramStart"/>
      <w:r w:rsidRPr="00733446">
        <w:rPr>
          <w:sz w:val="16"/>
        </w:rPr>
        <w:t>2012,</w:t>
      </w:r>
      <w:proofErr w:type="gramEnd"/>
      <w:r w:rsidRPr="00733446">
        <w:rPr>
          <w:sz w:val="16"/>
        </w:rPr>
        <w:t xml:space="preserve"> shows the US at or near the bottom of the OECD countries on almost all social indicators.) </w:t>
      </w:r>
      <w:r w:rsidRPr="0073303A">
        <w:rPr>
          <w:rStyle w:val="StyleUnderline"/>
        </w:rPr>
        <w:t>This</w:t>
      </w:r>
      <w:r w:rsidRPr="00733446">
        <w:rPr>
          <w:rStyle w:val="StyleUnderline"/>
        </w:rPr>
        <w:t xml:space="preserve"> </w:t>
      </w:r>
      <w:r w:rsidRPr="005D67AC">
        <w:rPr>
          <w:rStyle w:val="StyleUnderline"/>
        </w:rPr>
        <w:t xml:space="preserve">has </w:t>
      </w:r>
      <w:r w:rsidRPr="005B243F">
        <w:rPr>
          <w:rStyle w:val="StyleUnderline"/>
          <w:highlight w:val="cyan"/>
        </w:rPr>
        <w:t>generated</w:t>
      </w:r>
      <w:r w:rsidRPr="00733446">
        <w:rPr>
          <w:rStyle w:val="StyleUnderline"/>
        </w:rPr>
        <w:t xml:space="preserve"> intense</w:t>
      </w:r>
      <w:r w:rsidRPr="00733446">
        <w:rPr>
          <w:sz w:val="16"/>
        </w:rPr>
        <w:t xml:space="preserve"> </w:t>
      </w:r>
      <w:r w:rsidRPr="005B243F">
        <w:rPr>
          <w:rStyle w:val="Emphasis"/>
          <w:highlight w:val="cyan"/>
        </w:rPr>
        <w:t>discontent</w:t>
      </w:r>
      <w:r w:rsidRPr="00733446">
        <w:rPr>
          <w:sz w:val="16"/>
        </w:rPr>
        <w:t xml:space="preserve"> with the establishment </w:t>
      </w:r>
      <w:r w:rsidRPr="005B243F">
        <w:rPr>
          <w:rStyle w:val="StyleUnderline"/>
          <w:highlight w:val="cyan"/>
        </w:rPr>
        <w:t>and fuelled</w:t>
      </w:r>
      <w:r w:rsidRPr="00733446">
        <w:rPr>
          <w:rStyle w:val="StyleUnderline"/>
        </w:rPr>
        <w:t xml:space="preserve"> a </w:t>
      </w:r>
      <w:r w:rsidRPr="005B243F">
        <w:rPr>
          <w:rStyle w:val="StyleUnderline"/>
          <w:highlight w:val="cyan"/>
        </w:rPr>
        <w:t xml:space="preserve">loss of </w:t>
      </w:r>
      <w:r w:rsidRPr="005B243F">
        <w:rPr>
          <w:rStyle w:val="Emphasis"/>
          <w:highlight w:val="cyan"/>
        </w:rPr>
        <w:t>legitimacy</w:t>
      </w:r>
      <w:r w:rsidRPr="00733446">
        <w:rPr>
          <w:rStyle w:val="StyleUnderline"/>
        </w:rPr>
        <w:t xml:space="preserve"> and consent, jeopardising the capacity to deal with the</w:t>
      </w:r>
      <w:r w:rsidRPr="00733446">
        <w:rPr>
          <w:sz w:val="16"/>
        </w:rPr>
        <w:t xml:space="preserve"> </w:t>
      </w:r>
      <w:r w:rsidRPr="00733446">
        <w:rPr>
          <w:rStyle w:val="Emphasis"/>
        </w:rPr>
        <w:t>many serious problems</w:t>
      </w:r>
      <w:r w:rsidRPr="00733446">
        <w:rPr>
          <w:sz w:val="16"/>
        </w:rPr>
        <w:t xml:space="preserve"> </w:t>
      </w:r>
      <w:r w:rsidRPr="00733446">
        <w:rPr>
          <w:rStyle w:val="StyleUnderline"/>
        </w:rPr>
        <w:t>facing the country. Rising rates of global</w:t>
      </w:r>
      <w:r w:rsidRPr="00733446">
        <w:rPr>
          <w:sz w:val="16"/>
        </w:rPr>
        <w:t xml:space="preserve"> </w:t>
      </w:r>
      <w:r w:rsidRPr="00733446">
        <w:rPr>
          <w:rStyle w:val="Emphasis"/>
        </w:rPr>
        <w:t>inequality</w:t>
      </w:r>
      <w:r w:rsidRPr="00733446">
        <w:rPr>
          <w:sz w:val="16"/>
        </w:rPr>
        <w:t xml:space="preserve"> </w:t>
      </w:r>
      <w:r w:rsidRPr="00733446">
        <w:rPr>
          <w:rStyle w:val="StyleUnderline"/>
        </w:rPr>
        <w:t xml:space="preserve">are likely to contribute to a significant breakdown of </w:t>
      </w:r>
      <w:r w:rsidRPr="00733446">
        <w:rPr>
          <w:rStyle w:val="Emphasis"/>
        </w:rPr>
        <w:t>social cohesion</w:t>
      </w:r>
      <w:r w:rsidRPr="00733446">
        <w:rPr>
          <w:sz w:val="16"/>
        </w:rPr>
        <w:t xml:space="preserve"> in coming years, among other things reducing the capacity of states to deal with problems of resource access.</w:t>
      </w:r>
    </w:p>
    <w:p w14:paraId="13679AA9" w14:textId="77777777" w:rsidR="008734F8" w:rsidRPr="00733446" w:rsidRDefault="008734F8" w:rsidP="008734F8">
      <w:pPr>
        <w:rPr>
          <w:sz w:val="16"/>
        </w:rPr>
      </w:pPr>
      <w:r w:rsidRPr="00733446">
        <w:rPr>
          <w:sz w:val="16"/>
        </w:rPr>
        <w:t xml:space="preserve">To summarise, this section has provided support from several areas for the claim that while the task of enabling 9 billion to rise to present rich world levels of resource consumption assuming present difficulties and costs would seem to be well beyond possible, it is bound to become much more difficult </w:t>
      </w:r>
      <w:proofErr w:type="gramStart"/>
      <w:r w:rsidRPr="00733446">
        <w:rPr>
          <w:sz w:val="16"/>
        </w:rPr>
        <w:t>in the near future</w:t>
      </w:r>
      <w:proofErr w:type="gramEnd"/>
      <w:r w:rsidRPr="00733446">
        <w:rPr>
          <w:sz w:val="16"/>
        </w:rPr>
        <w:t>.</w:t>
      </w:r>
    </w:p>
    <w:p w14:paraId="08A4F1C1" w14:textId="77777777" w:rsidR="008734F8" w:rsidRPr="0073303A" w:rsidRDefault="008734F8" w:rsidP="008734F8">
      <w:pPr>
        <w:rPr>
          <w:sz w:val="16"/>
        </w:rPr>
      </w:pPr>
      <w:r w:rsidRPr="0073303A">
        <w:rPr>
          <w:sz w:val="16"/>
        </w:rPr>
        <w:t>Now Add the Significance of the Comitment to Economic Growth</w:t>
      </w:r>
    </w:p>
    <w:p w14:paraId="3ADB40F8" w14:textId="77777777" w:rsidR="008734F8" w:rsidRPr="0073303A" w:rsidRDefault="008734F8" w:rsidP="008734F8">
      <w:pPr>
        <w:rPr>
          <w:sz w:val="16"/>
        </w:rPr>
      </w:pPr>
      <w:r w:rsidRPr="0073303A">
        <w:rPr>
          <w:rStyle w:val="StyleUnderline"/>
        </w:rPr>
        <w:t>To the</w:t>
      </w:r>
      <w:r w:rsidRPr="0073303A">
        <w:rPr>
          <w:sz w:val="16"/>
        </w:rPr>
        <w:t xml:space="preserve"> </w:t>
      </w:r>
      <w:r w:rsidRPr="0073303A">
        <w:rPr>
          <w:rStyle w:val="Emphasis"/>
        </w:rPr>
        <w:t>foregoing</w:t>
      </w:r>
      <w:r w:rsidRPr="0073303A">
        <w:rPr>
          <w:sz w:val="16"/>
        </w:rPr>
        <w:t xml:space="preserve"> </w:t>
      </w:r>
      <w:r w:rsidRPr="0073303A">
        <w:rPr>
          <w:rStyle w:val="StyleUnderline"/>
        </w:rPr>
        <w:t xml:space="preserve">picture of the situation, the implications of the fundamental commitment to continual and </w:t>
      </w:r>
      <w:r w:rsidRPr="0073303A">
        <w:rPr>
          <w:rStyle w:val="Emphasis"/>
        </w:rPr>
        <w:t>limitless economic growth</w:t>
      </w:r>
      <w:r w:rsidRPr="0073303A">
        <w:rPr>
          <w:sz w:val="16"/>
        </w:rPr>
        <w:t xml:space="preserve"> </w:t>
      </w:r>
      <w:r w:rsidRPr="0073303A">
        <w:rPr>
          <w:rStyle w:val="StyleUnderline"/>
        </w:rPr>
        <w:t>must be added. The typically taken for granted goal is</w:t>
      </w:r>
      <w:r w:rsidRPr="0073303A">
        <w:rPr>
          <w:sz w:val="16"/>
        </w:rPr>
        <w:t xml:space="preserve"> </w:t>
      </w:r>
      <w:r w:rsidRPr="0073303A">
        <w:rPr>
          <w:rStyle w:val="Emphasis"/>
        </w:rPr>
        <w:t>3%</w:t>
      </w:r>
      <w:r w:rsidRPr="0073303A">
        <w:rPr>
          <w:sz w:val="16"/>
        </w:rPr>
        <w:t xml:space="preserve"> p.a. Given that the populations of rich countries are now only growing slowly, this means the goal can be </w:t>
      </w:r>
      <w:proofErr w:type="gramStart"/>
      <w:r w:rsidRPr="0073303A">
        <w:rPr>
          <w:sz w:val="16"/>
        </w:rPr>
        <w:t>taken</w:t>
      </w:r>
      <w:proofErr w:type="gramEnd"/>
      <w:r w:rsidRPr="0073303A">
        <w:rPr>
          <w:sz w:val="16"/>
        </w:rPr>
        <w:t xml:space="preserve"> as a per capita income growth rate of around 3% p.a. If this was to be achieved and continued to 2050, the present Australian average income of $55,000 p.a. would be about 2.5 times as high as it is now, i.e. $137,500 (and by 2073 it would be double its 2050 level.) If a world population of 9 billion had risen to that level, world GDP would total c. $1,238 billion, which is around 15 times as large as it is at present.</w:t>
      </w:r>
    </w:p>
    <w:p w14:paraId="08584B5B" w14:textId="77777777" w:rsidR="008734F8" w:rsidRPr="00733446" w:rsidRDefault="008734F8" w:rsidP="008734F8">
      <w:pPr>
        <w:rPr>
          <w:sz w:val="16"/>
        </w:rPr>
      </w:pPr>
      <w:r w:rsidRPr="0073303A">
        <w:rPr>
          <w:sz w:val="16"/>
        </w:rPr>
        <w:t xml:space="preserve">Again, the WWF estimates that to meet the present, global amount of consumption of biocapacity sustainably 1.7 planet earths would be required, </w:t>
      </w:r>
      <w:r w:rsidRPr="0073303A">
        <w:rPr>
          <w:rStyle w:val="StyleUnderline"/>
        </w:rPr>
        <w:t>which would</w:t>
      </w:r>
      <w:r w:rsidRPr="0073303A">
        <w:rPr>
          <w:sz w:val="16"/>
        </w:rPr>
        <w:t xml:space="preserve"> seem to </w:t>
      </w:r>
      <w:r w:rsidRPr="0073303A">
        <w:rPr>
          <w:rStyle w:val="StyleUnderline"/>
        </w:rPr>
        <w:t>mean</w:t>
      </w:r>
      <w:r w:rsidRPr="0073303A">
        <w:rPr>
          <w:sz w:val="16"/>
        </w:rPr>
        <w:t xml:space="preserve"> that the </w:t>
      </w:r>
      <w:r w:rsidRPr="0073303A">
        <w:rPr>
          <w:rStyle w:val="Emphasis"/>
        </w:rPr>
        <w:t>2050</w:t>
      </w:r>
      <w:r w:rsidRPr="0073303A">
        <w:rPr>
          <w:sz w:val="16"/>
        </w:rPr>
        <w:t xml:space="preserve"> </w:t>
      </w:r>
      <w:r w:rsidRPr="0073303A">
        <w:rPr>
          <w:rStyle w:val="StyleUnderline"/>
        </w:rPr>
        <w:t>levels of GDP and per capita use of</w:t>
      </w:r>
      <w:r w:rsidRPr="0073303A">
        <w:rPr>
          <w:sz w:val="16"/>
        </w:rPr>
        <w:t xml:space="preserve"> these </w:t>
      </w:r>
      <w:r w:rsidRPr="0073303A">
        <w:rPr>
          <w:rStyle w:val="StyleUnderline"/>
        </w:rPr>
        <w:t>resources would be</w:t>
      </w:r>
      <w:r w:rsidRPr="0073303A">
        <w:rPr>
          <w:sz w:val="16"/>
        </w:rPr>
        <w:t xml:space="preserve"> about </w:t>
      </w:r>
      <w:r w:rsidRPr="0073303A">
        <w:rPr>
          <w:rStyle w:val="Emphasis"/>
        </w:rPr>
        <w:t>23 times sustainable levels</w:t>
      </w:r>
      <w:r w:rsidRPr="0073303A">
        <w:rPr>
          <w:sz w:val="16"/>
        </w:rPr>
        <w:t xml:space="preserve">. (This assumes that the ratio of </w:t>
      </w:r>
      <w:proofErr w:type="gramStart"/>
      <w:r w:rsidRPr="0073303A">
        <w:rPr>
          <w:sz w:val="16"/>
        </w:rPr>
        <w:t>resource use</w:t>
      </w:r>
      <w:proofErr w:type="gramEnd"/>
      <w:r w:rsidRPr="0073303A">
        <w:rPr>
          <w:sz w:val="16"/>
        </w:rPr>
        <w:t xml:space="preserve"> to GDP remains the same, i.e. that there is not significant decoupling. There is likely to be some “relative” decoupling, but no “absolute” decoupling; see below).</w:t>
      </w:r>
    </w:p>
    <w:p w14:paraId="3E4F8CB1" w14:textId="77777777" w:rsidR="008734F8" w:rsidRPr="00733446" w:rsidRDefault="008734F8" w:rsidP="008734F8">
      <w:pPr>
        <w:rPr>
          <w:sz w:val="16"/>
        </w:rPr>
      </w:pPr>
      <w:r w:rsidRPr="00733446">
        <w:rPr>
          <w:sz w:val="16"/>
        </w:rPr>
        <w:t xml:space="preserve">The significance of the magnitude of the foregoing multiples has been given little recognition in the general limits to growth and sustainability literatures. As will be stressed below, </w:t>
      </w:r>
      <w:r w:rsidRPr="00733446">
        <w:rPr>
          <w:rStyle w:val="StyleUnderline"/>
        </w:rPr>
        <w:t xml:space="preserve">if </w:t>
      </w:r>
      <w:r w:rsidRPr="00733446">
        <w:rPr>
          <w:sz w:val="16"/>
        </w:rPr>
        <w:t xml:space="preserve">the </w:t>
      </w:r>
      <w:r w:rsidRPr="00733446">
        <w:rPr>
          <w:rStyle w:val="StyleUnderline"/>
        </w:rPr>
        <w:t>reductions in</w:t>
      </w:r>
      <w:r w:rsidRPr="00733446">
        <w:rPr>
          <w:sz w:val="16"/>
        </w:rPr>
        <w:t xml:space="preserve"> rich world and global </w:t>
      </w:r>
      <w:r w:rsidRPr="00733446">
        <w:rPr>
          <w:rStyle w:val="StyleUnderline"/>
        </w:rPr>
        <w:t>over-consumption necessary for sustainability were</w:t>
      </w:r>
      <w:r w:rsidRPr="00733446">
        <w:rPr>
          <w:sz w:val="16"/>
        </w:rPr>
        <w:t xml:space="preserve"> relatively </w:t>
      </w:r>
      <w:r w:rsidRPr="00733446">
        <w:rPr>
          <w:rStyle w:val="Emphasis"/>
        </w:rPr>
        <w:t>low</w:t>
      </w:r>
      <w:r w:rsidRPr="00733446">
        <w:rPr>
          <w:rStyle w:val="StyleUnderline"/>
        </w:rPr>
        <w:t>, then adjustments might</w:t>
      </w:r>
      <w:r w:rsidRPr="00733446">
        <w:rPr>
          <w:sz w:val="16"/>
        </w:rPr>
        <w:t xml:space="preserve"> </w:t>
      </w:r>
      <w:r w:rsidRPr="00733446">
        <w:rPr>
          <w:rStyle w:val="Emphasis"/>
        </w:rPr>
        <w:t>not be disruptive</w:t>
      </w:r>
      <w:r w:rsidRPr="00733446">
        <w:rPr>
          <w:sz w:val="16"/>
        </w:rPr>
        <w:t xml:space="preserve"> </w:t>
      </w:r>
      <w:r w:rsidRPr="00733446">
        <w:rPr>
          <w:rStyle w:val="StyleUnderline"/>
        </w:rPr>
        <w:t>and</w:t>
      </w:r>
      <w:r w:rsidRPr="00733446">
        <w:rPr>
          <w:sz w:val="16"/>
        </w:rPr>
        <w:t xml:space="preserve"> </w:t>
      </w:r>
      <w:r w:rsidRPr="00733446">
        <w:rPr>
          <w:rStyle w:val="Emphasis"/>
        </w:rPr>
        <w:t>reforms</w:t>
      </w:r>
      <w:r w:rsidRPr="00733446">
        <w:rPr>
          <w:sz w:val="16"/>
        </w:rPr>
        <w:t xml:space="preserve"> to existing systems </w:t>
      </w:r>
      <w:r w:rsidRPr="00733446">
        <w:rPr>
          <w:rStyle w:val="StyleUnderline"/>
        </w:rPr>
        <w:t>might be</w:t>
      </w:r>
      <w:r w:rsidRPr="00733446">
        <w:rPr>
          <w:sz w:val="16"/>
        </w:rPr>
        <w:t xml:space="preserve"> </w:t>
      </w:r>
      <w:r w:rsidRPr="00733446">
        <w:rPr>
          <w:rStyle w:val="Emphasis"/>
        </w:rPr>
        <w:t>viable</w:t>
      </w:r>
      <w:r w:rsidRPr="00733446">
        <w:rPr>
          <w:rStyle w:val="StyleUnderline"/>
        </w:rPr>
        <w:t>. However</w:t>
      </w:r>
      <w:r w:rsidRPr="00733446">
        <w:rPr>
          <w:sz w:val="16"/>
        </w:rPr>
        <w:t xml:space="preserve">, if the multiples are of the magnitude indicated by the foregoing evidence </w:t>
      </w:r>
      <w:r w:rsidRPr="00733446">
        <w:rPr>
          <w:rStyle w:val="Emphasis"/>
        </w:rPr>
        <w:t>this will not be the case</w:t>
      </w:r>
      <w:r w:rsidRPr="00733446">
        <w:rPr>
          <w:rStyle w:val="StyleUnderline"/>
        </w:rPr>
        <w:t xml:space="preserve">. </w:t>
      </w:r>
      <w:r w:rsidRPr="005B243F">
        <w:rPr>
          <w:rStyle w:val="Emphasis"/>
          <w:highlight w:val="cyan"/>
        </w:rPr>
        <w:t>Radically different systems</w:t>
      </w:r>
      <w:r w:rsidRPr="005B243F">
        <w:rPr>
          <w:rStyle w:val="StyleUnderline"/>
          <w:highlight w:val="cyan"/>
        </w:rPr>
        <w:t xml:space="preserve"> will be necessary</w:t>
      </w:r>
      <w:r w:rsidRPr="00733446">
        <w:rPr>
          <w:sz w:val="16"/>
        </w:rPr>
        <w:t>, of the kind outlined below.</w:t>
      </w:r>
    </w:p>
    <w:bookmarkEnd w:id="14"/>
    <w:p w14:paraId="58BDE43B" w14:textId="77777777" w:rsidR="008734F8" w:rsidRPr="008D59A1" w:rsidRDefault="008734F8" w:rsidP="00095167">
      <w:pPr>
        <w:rPr>
          <w:u w:val="single"/>
        </w:rPr>
      </w:pPr>
    </w:p>
    <w:sectPr w:rsidR="008734F8" w:rsidRPr="008D5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int Clearly OT">
    <w:altName w:val="Calibr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charset w:val="4D"/>
    <w:family w:val="roman"/>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panose1 w:val="00000000000000000000"/>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0000000000000000000"/>
    <w:charset w:val="00"/>
    <w:family w:val="swiss"/>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font>
  <w:font w:name="ScalaLancetPro">
    <w:altName w:val="Cambria"/>
    <w:panose1 w:val="00000000000000000000"/>
    <w:charset w:val="00"/>
    <w:family w:val="roman"/>
    <w:notTrueType/>
    <w:pitch w:val="default"/>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80"/>
    <w:family w:val="auto"/>
    <w:pitch w:val="variable"/>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0000000000000000000"/>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Courier">
    <w:panose1 w:val="02070409020205020404"/>
    <w:charset w:val="00"/>
    <w:family w:val="modern"/>
    <w:pitch w:val="fixed"/>
    <w:sig w:usb0="00000003" w:usb1="00000000" w:usb2="00000000" w:usb3="00000000" w:csb0="00000001" w:csb1="00000000"/>
  </w:font>
  <w:font w:name="Estrangelo Edessa">
    <w:panose1 w:val="00000000000000000000"/>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70CE7C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3C25CF"/>
    <w:multiLevelType w:val="multilevel"/>
    <w:tmpl w:val="BE08EFB2"/>
    <w:styleLink w:val="CurrentList1"/>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C7904FC"/>
    <w:multiLevelType w:val="multilevel"/>
    <w:tmpl w:val="2F30D3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57507"/>
    <w:multiLevelType w:val="hybridMultilevel"/>
    <w:tmpl w:val="89A4D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A060D2"/>
    <w:multiLevelType w:val="multilevel"/>
    <w:tmpl w:val="2DFE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6184037"/>
    <w:multiLevelType w:val="hybridMultilevel"/>
    <w:tmpl w:val="AA76E6D0"/>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94760E5"/>
    <w:multiLevelType w:val="multilevel"/>
    <w:tmpl w:val="BE08EFB2"/>
    <w:styleLink w:val="CurrentList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49B905F9"/>
    <w:multiLevelType w:val="hybridMultilevel"/>
    <w:tmpl w:val="CC08069E"/>
    <w:lvl w:ilvl="0" w:tplc="9CDC3D4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4636F7"/>
    <w:multiLevelType w:val="multilevel"/>
    <w:tmpl w:val="B61E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69AA5A8C"/>
    <w:multiLevelType w:val="hybridMultilevel"/>
    <w:tmpl w:val="1B0C1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72D2210E"/>
    <w:multiLevelType w:val="hybridMultilevel"/>
    <w:tmpl w:val="4E7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4F24C09"/>
    <w:multiLevelType w:val="multilevel"/>
    <w:tmpl w:val="915A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2"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ECC1A0C"/>
    <w:multiLevelType w:val="hybridMultilevel"/>
    <w:tmpl w:val="86DAE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F1514B8"/>
    <w:multiLevelType w:val="multilevel"/>
    <w:tmpl w:val="0AF8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3"/>
  </w:num>
  <w:num w:numId="13" w16cid:durableId="1695883432">
    <w:abstractNumId w:val="21"/>
  </w:num>
  <w:num w:numId="14" w16cid:durableId="720713117">
    <w:abstractNumId w:val="16"/>
  </w:num>
  <w:num w:numId="15" w16cid:durableId="291524534">
    <w:abstractNumId w:val="42"/>
  </w:num>
  <w:num w:numId="16" w16cid:durableId="767119396">
    <w:abstractNumId w:val="29"/>
  </w:num>
  <w:num w:numId="17" w16cid:durableId="663168884">
    <w:abstractNumId w:val="61"/>
  </w:num>
  <w:num w:numId="18" w16cid:durableId="283972825">
    <w:abstractNumId w:val="62"/>
  </w:num>
  <w:num w:numId="19" w16cid:durableId="240799860">
    <w:abstractNumId w:val="31"/>
  </w:num>
  <w:num w:numId="20" w16cid:durableId="787506709">
    <w:abstractNumId w:val="22"/>
  </w:num>
  <w:num w:numId="21" w16cid:durableId="369458943">
    <w:abstractNumId w:val="30"/>
  </w:num>
  <w:num w:numId="22" w16cid:durableId="1363096999">
    <w:abstractNumId w:val="51"/>
  </w:num>
  <w:num w:numId="23" w16cid:durableId="2021857277">
    <w:abstractNumId w:val="13"/>
  </w:num>
  <w:num w:numId="24" w16cid:durableId="1862352059">
    <w:abstractNumId w:val="41"/>
  </w:num>
  <w:num w:numId="25" w16cid:durableId="280577224">
    <w:abstractNumId w:val="57"/>
  </w:num>
  <w:num w:numId="26" w16cid:durableId="605581255">
    <w:abstractNumId w:val="55"/>
  </w:num>
  <w:num w:numId="27" w16cid:durableId="2111120283">
    <w:abstractNumId w:val="17"/>
  </w:num>
  <w:num w:numId="28" w16cid:durableId="1469320864">
    <w:abstractNumId w:val="12"/>
  </w:num>
  <w:num w:numId="29" w16cid:durableId="362442805">
    <w:abstractNumId w:val="34"/>
  </w:num>
  <w:num w:numId="30" w16cid:durableId="2112583212">
    <w:abstractNumId w:val="36"/>
  </w:num>
  <w:num w:numId="31" w16cid:durableId="1524784731">
    <w:abstractNumId w:val="27"/>
  </w:num>
  <w:num w:numId="32" w16cid:durableId="1080907535">
    <w:abstractNumId w:val="48"/>
  </w:num>
  <w:num w:numId="33" w16cid:durableId="578445568">
    <w:abstractNumId w:val="35"/>
  </w:num>
  <w:num w:numId="34" w16cid:durableId="1552226648">
    <w:abstractNumId w:val="60"/>
  </w:num>
  <w:num w:numId="35" w16cid:durableId="1802074681">
    <w:abstractNumId w:val="59"/>
  </w:num>
  <w:num w:numId="36" w16cid:durableId="1976712110">
    <w:abstractNumId w:val="49"/>
  </w:num>
  <w:num w:numId="37" w16cid:durableId="731847706">
    <w:abstractNumId w:val="56"/>
  </w:num>
  <w:num w:numId="38" w16cid:durableId="232466936">
    <w:abstractNumId w:val="25"/>
  </w:num>
  <w:num w:numId="39" w16cid:durableId="1116676556">
    <w:abstractNumId w:val="28"/>
  </w:num>
  <w:num w:numId="40" w16cid:durableId="1346442569">
    <w:abstractNumId w:val="44"/>
  </w:num>
  <w:num w:numId="41" w16cid:durableId="2112967817">
    <w:abstractNumId w:val="45"/>
  </w:num>
  <w:num w:numId="42" w16cid:durableId="972517690">
    <w:abstractNumId w:val="53"/>
  </w:num>
  <w:num w:numId="43" w16cid:durableId="2125226080">
    <w:abstractNumId w:val="50"/>
  </w:num>
  <w:num w:numId="44" w16cid:durableId="292100348">
    <w:abstractNumId w:val="14"/>
  </w:num>
  <w:num w:numId="45" w16cid:durableId="610476617">
    <w:abstractNumId w:val="24"/>
  </w:num>
  <w:num w:numId="46" w16cid:durableId="1411350016">
    <w:abstractNumId w:val="11"/>
  </w:num>
  <w:num w:numId="47" w16cid:durableId="730423496">
    <w:abstractNumId w:val="15"/>
  </w:num>
  <w:num w:numId="48" w16cid:durableId="1011760185">
    <w:abstractNumId w:val="18"/>
  </w:num>
  <w:num w:numId="49" w16cid:durableId="1525292336">
    <w:abstractNumId w:val="33"/>
  </w:num>
  <w:num w:numId="50" w16cid:durableId="1169439563">
    <w:abstractNumId w:val="0"/>
  </w:num>
  <w:num w:numId="51" w16cid:durableId="836195181">
    <w:abstractNumId w:val="47"/>
  </w:num>
  <w:num w:numId="52" w16cid:durableId="309209578">
    <w:abstractNumId w:val="54"/>
  </w:num>
  <w:num w:numId="53" w16cid:durableId="634332170">
    <w:abstractNumId w:val="39"/>
  </w:num>
  <w:num w:numId="54" w16cid:durableId="123227645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29941745">
    <w:abstractNumId w:val="43"/>
  </w:num>
  <w:num w:numId="56" w16cid:durableId="644965790">
    <w:abstractNumId w:val="52"/>
  </w:num>
  <w:num w:numId="57" w16cid:durableId="1434976497">
    <w:abstractNumId w:val="40"/>
  </w:num>
  <w:num w:numId="58" w16cid:durableId="754909296">
    <w:abstractNumId w:val="26"/>
  </w:num>
  <w:num w:numId="59" w16cid:durableId="1928416820">
    <w:abstractNumId w:val="32"/>
  </w:num>
  <w:num w:numId="60" w16cid:durableId="816339238">
    <w:abstractNumId w:val="63"/>
  </w:num>
  <w:num w:numId="61" w16cid:durableId="153491234">
    <w:abstractNumId w:val="64"/>
  </w:num>
  <w:num w:numId="62" w16cid:durableId="1238590842">
    <w:abstractNumId w:val="37"/>
  </w:num>
  <w:num w:numId="63" w16cid:durableId="1357855318">
    <w:abstractNumId w:val="19"/>
  </w:num>
  <w:num w:numId="64" w16cid:durableId="1989281436">
    <w:abstractNumId w:val="58"/>
  </w:num>
  <w:num w:numId="65" w16cid:durableId="604650824">
    <w:abstractNumId w:val="46"/>
  </w:num>
  <w:num w:numId="66" w16cid:durableId="934813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B64"/>
    <w:rsid w:val="00095167"/>
    <w:rsid w:val="001A31F4"/>
    <w:rsid w:val="00294A2D"/>
    <w:rsid w:val="004012E1"/>
    <w:rsid w:val="004D1B64"/>
    <w:rsid w:val="005B5739"/>
    <w:rsid w:val="008734F8"/>
    <w:rsid w:val="009273C8"/>
    <w:rsid w:val="00A6096C"/>
    <w:rsid w:val="00B2707B"/>
    <w:rsid w:val="00DE463B"/>
    <w:rsid w:val="00F00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5EEF3"/>
  <w15:chartTrackingRefBased/>
  <w15:docId w15:val="{8A0ABE42-9EF6-4BFA-B8C5-59859C95D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73C8"/>
    <w:pPr>
      <w:spacing w:line="259" w:lineRule="auto"/>
    </w:pPr>
    <w:rPr>
      <w:rFonts w:ascii="Times New Roman" w:hAnsi="Times New Roman" w:cs="Times New Roman"/>
      <w:kern w:val="0"/>
      <w:sz w:val="22"/>
      <w:szCs w:val="22"/>
      <w14:ligatures w14:val="none"/>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9273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Char Char Char Char1,Char Char Char Char1 Char,Heading 2 Char2,Heading 2 Char Char,Heading 2 Char Char Char,Char2,cite_tag,BlockText,Sub-Block"/>
    <w:basedOn w:val="Normal"/>
    <w:next w:val="Normal"/>
    <w:link w:val="Heading2Char"/>
    <w:uiPriority w:val="1"/>
    <w:qFormat/>
    <w:rsid w:val="009273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 Char,No Underline,Text 7,3: Cite,Index Headers,Bold Cite,Heading 3 Char1 Char Char,Citation Char Char Char Char,Tags v 2,Char1,no,Citation,Citation Char Char,cites Char,n"/>
    <w:basedOn w:val="Normal"/>
    <w:next w:val="Normal"/>
    <w:link w:val="Heading3Char"/>
    <w:qFormat/>
    <w:rsid w:val="009273C8"/>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Heading 2 Char2 Char,Heading 2 Char1 Char Char,no read,No Spacing211,No Spacing12,No Spacing2111,No Spacing4,No Spacing11111,No Spacing5,No Spacing21,Card,Tags,tags,No Spacing1111,Ta,ta, Ch"/>
    <w:basedOn w:val="Normal"/>
    <w:next w:val="Normal"/>
    <w:link w:val="Heading4Char"/>
    <w:autoRedefine/>
    <w:uiPriority w:val="3"/>
    <w:qFormat/>
    <w:rsid w:val="009273C8"/>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9273C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4D1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4D1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4D1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4D1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273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73C8"/>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9273C8"/>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 Char Char Char Char Char Char1,Heading 2 Char Char Char Char Char Char Char Char Char,Char Char Char Char1 Char1,Char Char Char Char1 Char Char,Heading 2 Char2 Char1,Heading 2 Char Char Char1,Char2 Char"/>
    <w:basedOn w:val="DefaultParagraphFont"/>
    <w:link w:val="Heading2"/>
    <w:uiPriority w:val="1"/>
    <w:rsid w:val="009273C8"/>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Heading 3 Char Char Char,Char Char1,Char Char Char Char Char Char Char Char,Char Char Char,No Underline Char,Text 7 Char,3: Cite Char,Index Headers Char,Bold Cite Char,Heading 3 Char1 Char Char Char,Tags v 2 Char,Char1 Char"/>
    <w:basedOn w:val="DefaultParagraphFont"/>
    <w:link w:val="Heading3"/>
    <w:uiPriority w:val="2"/>
    <w:rsid w:val="009273C8"/>
    <w:rPr>
      <w:rFonts w:ascii="Times New Roman" w:eastAsiaTheme="majorEastAsia" w:hAnsi="Times New Roman" w:cstheme="majorBidi"/>
      <w:b/>
      <w:kern w:val="0"/>
      <w:sz w:val="32"/>
      <w:szCs w:val="2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no read Char,No Spacing211 Char,No Spacing12 Char,No Spacing2111 Char,No Spacing4 Char, Ch Char"/>
    <w:basedOn w:val="DefaultParagraphFont"/>
    <w:link w:val="Heading4"/>
    <w:uiPriority w:val="3"/>
    <w:rsid w:val="009273C8"/>
    <w:rPr>
      <w:rFonts w:ascii="Times New Roman" w:eastAsiaTheme="majorEastAsia" w:hAnsi="Times New Roman" w:cstheme="majorBidi"/>
      <w:b/>
      <w:iCs/>
      <w:kern w:val="0"/>
      <w:sz w:val="26"/>
      <w:szCs w:val="22"/>
      <w14:ligatures w14:val="none"/>
    </w:rPr>
  </w:style>
  <w:style w:type="character" w:customStyle="1" w:styleId="Heading5Char">
    <w:name w:val="Heading 5 Char"/>
    <w:aliases w:val="Text Char,Blocks Char"/>
    <w:basedOn w:val="DefaultParagraphFont"/>
    <w:link w:val="Heading5"/>
    <w:uiPriority w:val="9"/>
    <w:rsid w:val="009273C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4D1B64"/>
    <w:rPr>
      <w:rFonts w:eastAsiaTheme="majorEastAsia" w:cstheme="majorBidi"/>
      <w:i/>
      <w:iCs/>
      <w:color w:val="595959" w:themeColor="text1" w:themeTint="A6"/>
    </w:rPr>
  </w:style>
  <w:style w:type="character" w:customStyle="1" w:styleId="Heading7Char">
    <w:name w:val="Heading 7 Char"/>
    <w:basedOn w:val="DefaultParagraphFont"/>
    <w:link w:val="Heading7"/>
    <w:rsid w:val="004D1B64"/>
    <w:rPr>
      <w:rFonts w:eastAsiaTheme="majorEastAsia" w:cstheme="majorBidi"/>
      <w:color w:val="595959" w:themeColor="text1" w:themeTint="A6"/>
    </w:rPr>
  </w:style>
  <w:style w:type="character" w:customStyle="1" w:styleId="Heading8Char">
    <w:name w:val="Heading 8 Char"/>
    <w:basedOn w:val="DefaultParagraphFont"/>
    <w:link w:val="Heading8"/>
    <w:rsid w:val="004D1B64"/>
    <w:rPr>
      <w:rFonts w:eastAsiaTheme="majorEastAsia" w:cstheme="majorBidi"/>
      <w:i/>
      <w:iCs/>
      <w:color w:val="272727" w:themeColor="text1" w:themeTint="D8"/>
    </w:rPr>
  </w:style>
  <w:style w:type="character" w:customStyle="1" w:styleId="Heading9Char">
    <w:name w:val="Heading 9 Char"/>
    <w:basedOn w:val="DefaultParagraphFont"/>
    <w:link w:val="Heading9"/>
    <w:rsid w:val="004D1B64"/>
    <w:rPr>
      <w:rFonts w:eastAsiaTheme="majorEastAsia" w:cstheme="majorBidi"/>
      <w:color w:val="272727" w:themeColor="text1" w:themeTint="D8"/>
    </w:rPr>
  </w:style>
  <w:style w:type="paragraph" w:styleId="Title">
    <w:name w:val="Title"/>
    <w:aliases w:val="UNDERLINE,Bold Underlined,Cites and Cards,title,Block Heading,Debate Normal,Read This,Non Read Text"/>
    <w:basedOn w:val="Normal"/>
    <w:next w:val="Normal"/>
    <w:link w:val="TitleChar"/>
    <w:uiPriority w:val="99"/>
    <w:qFormat/>
    <w:rsid w:val="004D1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Debate Normal Char,Read This Char,Non Read Text Char1,Read This Char1,Debate Normal Char1"/>
    <w:basedOn w:val="DefaultParagraphFont"/>
    <w:link w:val="Title"/>
    <w:uiPriority w:val="99"/>
    <w:qFormat/>
    <w:rsid w:val="004D1B6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D1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D1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B64"/>
    <w:pPr>
      <w:spacing w:before="160"/>
      <w:jc w:val="center"/>
    </w:pPr>
    <w:rPr>
      <w:i/>
      <w:iCs/>
      <w:color w:val="404040" w:themeColor="text1" w:themeTint="BF"/>
    </w:rPr>
  </w:style>
  <w:style w:type="character" w:customStyle="1" w:styleId="QuoteChar">
    <w:name w:val="Quote Char"/>
    <w:basedOn w:val="DefaultParagraphFont"/>
    <w:link w:val="Quote"/>
    <w:uiPriority w:val="29"/>
    <w:rsid w:val="004D1B64"/>
    <w:rPr>
      <w:i/>
      <w:iCs/>
      <w:color w:val="404040" w:themeColor="text1" w:themeTint="BF"/>
    </w:rPr>
  </w:style>
  <w:style w:type="paragraph" w:styleId="ListParagraph">
    <w:name w:val="List Paragraph"/>
    <w:aliases w:val="6 font,List Paragraph1,List Paragraph2"/>
    <w:basedOn w:val="Normal"/>
    <w:uiPriority w:val="99"/>
    <w:qFormat/>
    <w:rsid w:val="004D1B64"/>
    <w:pPr>
      <w:ind w:left="720"/>
      <w:contextualSpacing/>
    </w:pPr>
  </w:style>
  <w:style w:type="character" w:styleId="IntenseEmphasis">
    <w:name w:val="Intense Emphasis"/>
    <w:aliases w:val="Heading 3 Char1,Heading 3 Char Char Char Char Char,Intense Emphasi,9.5 pt,Box Out,Italic,Intense Emphasis5,Cite Char1,Cites and Cards Char1,Bold Underlined Char1,9.5 p,Intense Emphasis11111,9.5 ,Sty,8 ,cit,Intense Emphasis21,cites Char Ch"/>
    <w:basedOn w:val="DefaultParagraphFont"/>
    <w:uiPriority w:val="2"/>
    <w:qFormat/>
    <w:rsid w:val="004D1B64"/>
    <w:rPr>
      <w:i/>
      <w:iCs/>
      <w:color w:val="0F4761" w:themeColor="accent1" w:themeShade="BF"/>
    </w:rPr>
  </w:style>
  <w:style w:type="paragraph" w:styleId="IntenseQuote">
    <w:name w:val="Intense Quote"/>
    <w:basedOn w:val="Normal"/>
    <w:next w:val="Normal"/>
    <w:link w:val="IntenseQuoteChar"/>
    <w:uiPriority w:val="30"/>
    <w:qFormat/>
    <w:rsid w:val="004D1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B64"/>
    <w:rPr>
      <w:i/>
      <w:iCs/>
      <w:color w:val="0F4761" w:themeColor="accent1" w:themeShade="BF"/>
    </w:rPr>
  </w:style>
  <w:style w:type="character" w:styleId="IntenseReference">
    <w:name w:val="Intense Reference"/>
    <w:basedOn w:val="DefaultParagraphFont"/>
    <w:uiPriority w:val="32"/>
    <w:qFormat/>
    <w:rsid w:val="004D1B64"/>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9273C8"/>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9273C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9273C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Citation Char Char Char,c,Style,Underline Char,B"/>
    <w:basedOn w:val="DefaultParagraphFont"/>
    <w:uiPriority w:val="7"/>
    <w:qFormat/>
    <w:rsid w:val="009273C8"/>
    <w:rPr>
      <w:b w:val="0"/>
      <w:sz w:val="22"/>
      <w:u w:val="single"/>
    </w:rPr>
  </w:style>
  <w:style w:type="character" w:styleId="Strong">
    <w:name w:val="Strong"/>
    <w:aliases w:val="8 pt font,Citation Char Char1 Char Char Char Char Char,Cut,Small 1"/>
    <w:basedOn w:val="DefaultParagraphFont"/>
    <w:uiPriority w:val="22"/>
    <w:qFormat/>
    <w:rsid w:val="009273C8"/>
    <w:rPr>
      <w:b/>
      <w:bCs/>
    </w:rPr>
  </w:style>
  <w:style w:type="character" w:styleId="BookTitle">
    <w:name w:val="Book Title"/>
    <w:basedOn w:val="DefaultParagraphFont"/>
    <w:uiPriority w:val="33"/>
    <w:qFormat/>
    <w:rsid w:val="009273C8"/>
    <w:rPr>
      <w:b/>
      <w:bCs/>
      <w:i/>
      <w:iCs/>
      <w:spacing w:val="5"/>
    </w:rPr>
  </w:style>
  <w:style w:type="numbering" w:styleId="111111">
    <w:name w:val="Outline List 2"/>
    <w:basedOn w:val="NoList"/>
    <w:uiPriority w:val="99"/>
    <w:semiHidden/>
    <w:unhideWhenUsed/>
    <w:rsid w:val="009273C8"/>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Header 1"/>
    <w:basedOn w:val="Normal"/>
    <w:link w:val="HeaderChar"/>
    <w:uiPriority w:val="99"/>
    <w:rsid w:val="009273C8"/>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9273C8"/>
    <w:rPr>
      <w:rFonts w:ascii="Times New Roman" w:hAnsi="Times New Roman" w:cs="Times New Roman"/>
      <w:kern w:val="0"/>
      <w:sz w:val="22"/>
      <w:szCs w:val="22"/>
      <w14:ligatures w14:val="none"/>
    </w:rPr>
  </w:style>
  <w:style w:type="paragraph" w:styleId="Footer">
    <w:name w:val="footer"/>
    <w:basedOn w:val="Normal"/>
    <w:link w:val="FooterChar"/>
    <w:uiPriority w:val="99"/>
    <w:rsid w:val="009273C8"/>
    <w:pPr>
      <w:tabs>
        <w:tab w:val="center" w:pos="4680"/>
        <w:tab w:val="right" w:pos="9360"/>
      </w:tabs>
    </w:pPr>
  </w:style>
  <w:style w:type="character" w:customStyle="1" w:styleId="FooterChar">
    <w:name w:val="Footer Char"/>
    <w:basedOn w:val="DefaultParagraphFont"/>
    <w:link w:val="Footer"/>
    <w:uiPriority w:val="99"/>
    <w:rsid w:val="009273C8"/>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9273C8"/>
    <w:pPr>
      <w:spacing w:after="120"/>
    </w:pPr>
  </w:style>
  <w:style w:type="character" w:customStyle="1" w:styleId="BodyTextChar">
    <w:name w:val="Body Text Char"/>
    <w:aliases w:val="BT Char"/>
    <w:basedOn w:val="DefaultParagraphFont"/>
    <w:link w:val="BodyText"/>
    <w:uiPriority w:val="99"/>
    <w:rsid w:val="009273C8"/>
    <w:rPr>
      <w:rFonts w:ascii="Times New Roman" w:hAnsi="Times New Roman" w:cs="Times New Roman"/>
      <w:kern w:val="0"/>
      <w:sz w:val="22"/>
      <w:szCs w:val="22"/>
      <w14:ligatures w14:val="none"/>
    </w:rPr>
  </w:style>
  <w:style w:type="paragraph" w:styleId="NoSpacing">
    <w:name w:val="No Spacing"/>
    <w:aliases w:val="Card Format,DDI Tag,Tag Title,No Spacing tnr,ClearFormatting,Hidden Block Title,No Spacing311,No Spacing51,Dont u,No Spacing1111111,Note Level 21,Clear,ca,Very Small Text,Tag and Cite,No Spacing8,Note Level 2,No Spacing11211,No Spacin"/>
    <w:link w:val="NoSpacingChar"/>
    <w:uiPriority w:val="99"/>
    <w:unhideWhenUsed/>
    <w:qFormat/>
    <w:rsid w:val="009273C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 tnr Char,ClearFormatting Char1,Hidden Block Title Char,No Spacing311 Char,No Spacing51 Char1,Dont u Char,No Spacing1111111 Char,Note Level 21 Char,Clear Char1,ca Char,Dont u Char1"/>
    <w:basedOn w:val="DefaultParagraphFont"/>
    <w:link w:val="NoSpacing"/>
    <w:uiPriority w:val="99"/>
    <w:rsid w:val="009273C8"/>
    <w:rPr>
      <w:rFonts w:ascii="Calibri" w:hAnsi="Calibri" w:cs="Calibri"/>
      <w:kern w:val="0"/>
      <w:sz w:val="22"/>
      <w:szCs w:val="22"/>
      <w14:ligatures w14:val="none"/>
    </w:rPr>
  </w:style>
  <w:style w:type="character" w:styleId="Hyperlink">
    <w:name w:val="Hyperlink"/>
    <w:aliases w:val="Card Format Char,ClearFormatting Char,Clear Char,DDI Tag Char,Tag Title Char,No Spacing51 Char,Small Text Char,Note Level 2 Char,No Spacing111112 Char,Tags Char,No Spacing5 Char,No Spacing31 Char,No Spacing22 Char,No Spacing3 Char,tag Char,Read"/>
    <w:basedOn w:val="DefaultParagraphFont"/>
    <w:link w:val="Heading411"/>
    <w:unhideWhenUsed/>
    <w:qFormat/>
    <w:rsid w:val="009273C8"/>
    <w:rPr>
      <w:color w:val="467886" w:themeColor="hyperlink"/>
      <w:u w:val="single"/>
    </w:rPr>
  </w:style>
  <w:style w:type="character" w:styleId="UnresolvedMention">
    <w:name w:val="Unresolved Mention"/>
    <w:basedOn w:val="DefaultParagraphFont"/>
    <w:uiPriority w:val="99"/>
    <w:unhideWhenUsed/>
    <w:rsid w:val="009273C8"/>
    <w:rPr>
      <w:color w:val="605E5C"/>
      <w:shd w:val="clear" w:color="auto" w:fill="E1DFDD"/>
    </w:rPr>
  </w:style>
  <w:style w:type="paragraph" w:customStyle="1" w:styleId="Undertag">
    <w:name w:val="Undertag"/>
    <w:link w:val="UndertagChar"/>
    <w:autoRedefine/>
    <w:uiPriority w:val="5"/>
    <w:qFormat/>
    <w:rsid w:val="009273C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273C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273C8"/>
    <w:rPr>
      <w:color w:val="0070C0"/>
    </w:rPr>
  </w:style>
  <w:style w:type="character" w:customStyle="1" w:styleId="AnalyticChar">
    <w:name w:val="Analytic Char"/>
    <w:basedOn w:val="DefaultParagraphFont"/>
    <w:link w:val="Analytic"/>
    <w:uiPriority w:val="5"/>
    <w:rsid w:val="009273C8"/>
    <w:rPr>
      <w:rFonts w:ascii="Times New Roman" w:eastAsiaTheme="majorEastAsia" w:hAnsi="Times New Roman" w:cstheme="majorBidi"/>
      <w:b/>
      <w:iCs/>
      <w:color w:val="0070C0"/>
      <w:kern w:val="0"/>
      <w:sz w:val="26"/>
      <w:szCs w:val="22"/>
      <w14:ligatures w14:val="none"/>
    </w:rPr>
  </w:style>
  <w:style w:type="paragraph" w:customStyle="1" w:styleId="textbold">
    <w:name w:val="text bold"/>
    <w:basedOn w:val="Normal"/>
    <w:link w:val="Emphasis"/>
    <w:uiPriority w:val="7"/>
    <w:qFormat/>
    <w:rsid w:val="001A31F4"/>
    <w:pPr>
      <w:ind w:left="720"/>
      <w:jc w:val="both"/>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1A31F4"/>
    <w:pPr>
      <w:autoSpaceDE w:val="0"/>
      <w:autoSpaceDN w:val="0"/>
      <w:adjustRightInd w:val="0"/>
      <w:spacing w:before="480" w:line="252" w:lineRule="auto"/>
      <w:ind w:left="432" w:right="432"/>
      <w:jc w:val="both"/>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1A31F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4Char1">
    <w:name w:val="Heading 4 Char1"/>
    <w:aliases w:val="No Spacing4 Char1,No Spacing11111 Char1,No Spacing5 Char1"/>
    <w:uiPriority w:val="3"/>
    <w:qFormat/>
    <w:rsid w:val="001A31F4"/>
    <w:rPr>
      <w:rFonts w:ascii="Calibri" w:eastAsiaTheme="majorEastAsia" w:hAnsi="Calibri" w:cstheme="majorBidi"/>
      <w:b/>
      <w:iCs/>
      <w:sz w:val="26"/>
    </w:rPr>
  </w:style>
  <w:style w:type="character" w:customStyle="1" w:styleId="TitleChar1">
    <w:name w:val="Title Char1"/>
    <w:aliases w:val="UNDERLINE Char1,title Char1,Cites and Cards Char2,Bold Underlined Char2,Block Heading Char1,Non Read Text Char"/>
    <w:basedOn w:val="DefaultParagraphFont"/>
    <w:uiPriority w:val="6"/>
    <w:qFormat/>
    <w:rsid w:val="001A31F4"/>
    <w:rPr>
      <w:rFonts w:asciiTheme="majorHAnsi" w:eastAsiaTheme="majorEastAsia" w:hAnsiTheme="majorHAnsi" w:cstheme="majorBidi"/>
      <w:spacing w:val="-10"/>
      <w:kern w:val="28"/>
      <w:sz w:val="56"/>
      <w:szCs w:val="56"/>
    </w:rPr>
  </w:style>
  <w:style w:type="character" w:customStyle="1" w:styleId="BoldUnderlineChar">
    <w:name w:val="Bold Underline Char"/>
    <w:rsid w:val="001A31F4"/>
    <w:rPr>
      <w:rFonts w:ascii="Arial Narrow" w:eastAsia="Calibri" w:hAnsi="Arial Narrow" w:cs="Times New Roman"/>
      <w:b/>
      <w:sz w:val="20"/>
      <w:u w:val="thick"/>
    </w:rPr>
  </w:style>
  <w:style w:type="numbering" w:customStyle="1" w:styleId="CurrentList1">
    <w:name w:val="CurrentList1"/>
    <w:rsid w:val="001A31F4"/>
    <w:pPr>
      <w:numPr>
        <w:numId w:val="23"/>
      </w:numPr>
    </w:pPr>
  </w:style>
  <w:style w:type="numbering" w:customStyle="1" w:styleId="1ai1">
    <w:name w:val="1ai1"/>
    <w:rsid w:val="001A31F4"/>
    <w:pPr>
      <w:numPr>
        <w:numId w:val="21"/>
      </w:numPr>
    </w:pPr>
  </w:style>
  <w:style w:type="numbering" w:customStyle="1" w:styleId="CurrentList2">
    <w:name w:val="CurrentList2"/>
    <w:rsid w:val="001A31F4"/>
    <w:pPr>
      <w:numPr>
        <w:numId w:val="24"/>
      </w:numPr>
    </w:pPr>
  </w:style>
  <w:style w:type="numbering" w:customStyle="1" w:styleId="1ai">
    <w:name w:val="1ai"/>
    <w:rsid w:val="001A31F4"/>
    <w:pPr>
      <w:numPr>
        <w:numId w:val="22"/>
      </w:numPr>
    </w:pPr>
  </w:style>
  <w:style w:type="paragraph" w:customStyle="1" w:styleId="Analytics">
    <w:name w:val="Analytics"/>
    <w:next w:val="NormalWeb"/>
    <w:link w:val="AnalyticsChar"/>
    <w:uiPriority w:val="4"/>
    <w:qFormat/>
    <w:rsid w:val="001A31F4"/>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1A31F4"/>
    <w:rPr>
      <w:rFonts w:ascii="Calibri" w:eastAsiaTheme="majorEastAsia" w:hAnsi="Calibri" w:cstheme="majorBidi"/>
      <w:b/>
      <w:iCs/>
      <w:kern w:val="0"/>
      <w:sz w:val="26"/>
      <w:szCs w:val="28"/>
      <w14:ligatures w14:val="non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1A31F4"/>
    <w:rPr>
      <w:sz w:val="24"/>
      <w:szCs w:val="24"/>
    </w:rPr>
  </w:style>
  <w:style w:type="paragraph" w:customStyle="1" w:styleId="Emphasize">
    <w:name w:val="Emphasize"/>
    <w:basedOn w:val="Normal"/>
    <w:uiPriority w:val="7"/>
    <w:qFormat/>
    <w:rsid w:val="001A31F4"/>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Heading3Char2">
    <w:name w:val="Heading 3 Char2"/>
    <w:aliases w:val="Heading 3 Char Char Char4, Char Char1, Char Char Char4"/>
    <w:basedOn w:val="DefaultParagraphFont"/>
    <w:rsid w:val="001A31F4"/>
    <w:rPr>
      <w:rFonts w:cs="Arial"/>
      <w:bCs/>
      <w:szCs w:val="26"/>
      <w:u w:val="single"/>
      <w:lang w:val="en-US" w:eastAsia="en-US" w:bidi="ar-SA"/>
    </w:rPr>
  </w:style>
  <w:style w:type="character" w:customStyle="1" w:styleId="Style1Char">
    <w:name w:val="Style1 Char"/>
    <w:basedOn w:val="DefaultParagraphFont"/>
    <w:rsid w:val="001A31F4"/>
    <w:rPr>
      <w:rFonts w:eastAsia="SimSun"/>
      <w:szCs w:val="24"/>
      <w:u w:val="single"/>
      <w:lang w:eastAsia="zh-CN"/>
    </w:rPr>
  </w:style>
  <w:style w:type="character" w:customStyle="1" w:styleId="Style11ptUnderline">
    <w:name w:val="Style 11 pt Underline"/>
    <w:basedOn w:val="DefaultParagraphFont"/>
    <w:rsid w:val="001A31F4"/>
    <w:rPr>
      <w:sz w:val="20"/>
      <w:u w:val="single"/>
    </w:rPr>
  </w:style>
  <w:style w:type="character" w:customStyle="1" w:styleId="Style11pt">
    <w:name w:val="Style 11 pt"/>
    <w:basedOn w:val="DefaultParagraphFont"/>
    <w:rsid w:val="001A31F4"/>
    <w:rPr>
      <w:sz w:val="20"/>
    </w:rPr>
  </w:style>
  <w:style w:type="character" w:customStyle="1" w:styleId="Style11ptBlackUnderline">
    <w:name w:val="Style 11 pt Black Underline"/>
    <w:basedOn w:val="DefaultParagraphFont"/>
    <w:rsid w:val="001A31F4"/>
    <w:rPr>
      <w:rFonts w:cs="Times New Roman"/>
      <w:color w:val="000000"/>
      <w:sz w:val="20"/>
      <w:u w:val="single"/>
    </w:rPr>
  </w:style>
  <w:style w:type="character" w:customStyle="1" w:styleId="Style11ptBlack">
    <w:name w:val="Style 11 pt Black"/>
    <w:basedOn w:val="DefaultParagraphFont"/>
    <w:rsid w:val="001A31F4"/>
    <w:rPr>
      <w:rFonts w:cs="Times New Roman"/>
      <w:color w:val="000000"/>
      <w:sz w:val="20"/>
    </w:rPr>
  </w:style>
  <w:style w:type="numbering" w:customStyle="1" w:styleId="NoList1">
    <w:name w:val="No List1"/>
    <w:next w:val="NoList"/>
    <w:uiPriority w:val="99"/>
    <w:semiHidden/>
    <w:unhideWhenUsed/>
    <w:rsid w:val="001A31F4"/>
  </w:style>
  <w:style w:type="numbering" w:customStyle="1" w:styleId="1111111">
    <w:name w:val="1 / 1.1 / 1.1.11"/>
    <w:basedOn w:val="NoList"/>
    <w:next w:val="111111"/>
    <w:uiPriority w:val="99"/>
    <w:semiHidden/>
    <w:unhideWhenUsed/>
    <w:rsid w:val="001A31F4"/>
  </w:style>
  <w:style w:type="character" w:styleId="PlaceholderText">
    <w:name w:val="Placeholder Text"/>
    <w:basedOn w:val="DefaultParagraphFont"/>
    <w:uiPriority w:val="99"/>
    <w:unhideWhenUsed/>
    <w:rsid w:val="001A31F4"/>
    <w:rPr>
      <w:color w:val="808080"/>
    </w:rPr>
  </w:style>
  <w:style w:type="paragraph" w:customStyle="1" w:styleId="UnderlinePara">
    <w:name w:val="Underline Para"/>
    <w:basedOn w:val="Normal"/>
    <w:uiPriority w:val="6"/>
    <w:qFormat/>
    <w:rsid w:val="001A31F4"/>
    <w:pPr>
      <w:widowControl w:val="0"/>
      <w:suppressAutoHyphens/>
      <w:spacing w:after="200"/>
      <w:contextualSpacing/>
    </w:pPr>
    <w:rPr>
      <w:rFonts w:ascii="Calibri" w:hAnsi="Calibri"/>
      <w:u w:val="single"/>
      <w14:ligatures w14:val="standardContextual"/>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
    <w:basedOn w:val="Normal"/>
    <w:next w:val="Normal"/>
    <w:link w:val="cardChar"/>
    <w:uiPriority w:val="6"/>
    <w:qFormat/>
    <w:rsid w:val="001A31F4"/>
    <w:pPr>
      <w:ind w:left="288" w:right="288"/>
    </w:pPr>
    <w:rPr>
      <w:rFonts w:ascii="Calibri" w:hAnsi="Calibri"/>
      <w:u w:val="single"/>
      <w14:ligatures w14:val="standardContextual"/>
    </w:rPr>
  </w:style>
  <w:style w:type="paragraph" w:customStyle="1" w:styleId="cardtext">
    <w:name w:val="card text"/>
    <w:basedOn w:val="Normal"/>
    <w:link w:val="cardtextChar"/>
    <w:qFormat/>
    <w:rsid w:val="001A31F4"/>
    <w:pPr>
      <w:ind w:left="288" w:right="288"/>
    </w:pPr>
    <w:rPr>
      <w14:ligatures w14:val="standardContextual"/>
    </w:rPr>
  </w:style>
  <w:style w:type="character" w:customStyle="1" w:styleId="cardtextChar">
    <w:name w:val="card text Char"/>
    <w:basedOn w:val="DefaultParagraphFont"/>
    <w:link w:val="cardtext"/>
    <w:rsid w:val="001A31F4"/>
    <w:rPr>
      <w:rFonts w:ascii="Times New Roman" w:hAnsi="Times New Roman" w:cs="Times New Roman"/>
      <w:kern w:val="0"/>
      <w:sz w:val="22"/>
      <w:szCs w:val="22"/>
    </w:rPr>
  </w:style>
  <w:style w:type="paragraph" w:customStyle="1" w:styleId="tiny">
    <w:name w:val="tiny"/>
    <w:link w:val="tinyChar"/>
    <w:autoRedefine/>
    <w:qFormat/>
    <w:rsid w:val="001A31F4"/>
    <w:pPr>
      <w:spacing w:after="0" w:line="240" w:lineRule="auto"/>
      <w:contextualSpacing/>
    </w:pPr>
    <w:rPr>
      <w:rFonts w:ascii="Times New Roman" w:eastAsia="Malgun Gothic" w:hAnsi="Times New Roman" w:cs="Times-Roman"/>
      <w:kern w:val="0"/>
      <w:sz w:val="20"/>
      <w:szCs w:val="20"/>
      <w:lang w:bidi="en-US"/>
    </w:rPr>
  </w:style>
  <w:style w:type="character" w:customStyle="1" w:styleId="tinyChar">
    <w:name w:val="tiny Char"/>
    <w:basedOn w:val="DefaultParagraphFont"/>
    <w:link w:val="tiny"/>
    <w:rsid w:val="001A31F4"/>
    <w:rPr>
      <w:rFonts w:ascii="Times New Roman" w:eastAsia="Malgun Gothic" w:hAnsi="Times New Roman" w:cs="Times-Roman"/>
      <w:kern w:val="0"/>
      <w:sz w:val="20"/>
      <w:szCs w:val="20"/>
      <w:lang w:bidi="en-US"/>
    </w:rPr>
  </w:style>
  <w:style w:type="paragraph" w:customStyle="1" w:styleId="underlined">
    <w:name w:val="underlined"/>
    <w:next w:val="Normal"/>
    <w:link w:val="underlinedChar"/>
    <w:autoRedefine/>
    <w:qFormat/>
    <w:rsid w:val="001A31F4"/>
    <w:pPr>
      <w:spacing w:after="0" w:line="240" w:lineRule="auto"/>
      <w:contextualSpacing/>
    </w:pPr>
    <w:rPr>
      <w:rFonts w:ascii="Times New Roman" w:eastAsia="Malgun Gothic" w:hAnsi="Times New Roman" w:cs="Times New Roman"/>
      <w:kern w:val="0"/>
      <w:sz w:val="21"/>
      <w:u w:val="single"/>
    </w:rPr>
  </w:style>
  <w:style w:type="character" w:customStyle="1" w:styleId="underlinedChar">
    <w:name w:val="underlined Char"/>
    <w:link w:val="underlined"/>
    <w:rsid w:val="001A31F4"/>
    <w:rPr>
      <w:rFonts w:ascii="Times New Roman" w:eastAsia="Malgun Gothic" w:hAnsi="Times New Roman" w:cs="Times New Roman"/>
      <w:kern w:val="0"/>
      <w:sz w:val="21"/>
      <w:u w:val="single"/>
    </w:rPr>
  </w:style>
  <w:style w:type="character" w:customStyle="1" w:styleId="apple-converted-space">
    <w:name w:val="apple-converted-space"/>
    <w:qFormat/>
    <w:rsid w:val="001A31F4"/>
  </w:style>
  <w:style w:type="paragraph" w:customStyle="1" w:styleId="CiteSpacing">
    <w:name w:val="Cite Spacing"/>
    <w:basedOn w:val="Normal"/>
    <w:uiPriority w:val="4"/>
    <w:qFormat/>
    <w:rsid w:val="001A31F4"/>
    <w:pPr>
      <w:spacing w:before="60" w:after="60"/>
    </w:pPr>
    <w:rPr>
      <w14:ligatures w14:val="standardContextual"/>
    </w:rPr>
  </w:style>
  <w:style w:type="character" w:customStyle="1" w:styleId="UnresolvedMention1">
    <w:name w:val="Unresolved Mention1"/>
    <w:basedOn w:val="DefaultParagraphFont"/>
    <w:uiPriority w:val="99"/>
    <w:unhideWhenUsed/>
    <w:rsid w:val="001A31F4"/>
    <w:rPr>
      <w:color w:val="808080"/>
      <w:shd w:val="clear" w:color="auto" w:fill="E6E6E6"/>
    </w:rPr>
  </w:style>
  <w:style w:type="character" w:customStyle="1" w:styleId="cardChar">
    <w:name w:val="card Char"/>
    <w:aliases w:val="Bold Cite Char Char,Speed Cite Char"/>
    <w:basedOn w:val="DefaultParagraphFont"/>
    <w:link w:val="card"/>
    <w:uiPriority w:val="6"/>
    <w:locked/>
    <w:rsid w:val="001A31F4"/>
    <w:rPr>
      <w:rFonts w:ascii="Calibri" w:hAnsi="Calibri" w:cs="Times New Roman"/>
      <w:kern w:val="0"/>
      <w:sz w:val="22"/>
      <w:szCs w:val="22"/>
      <w:u w:val="single"/>
    </w:rPr>
  </w:style>
  <w:style w:type="character" w:customStyle="1" w:styleId="underline">
    <w:name w:val="underline"/>
    <w:basedOn w:val="DefaultParagraphFont"/>
    <w:qFormat/>
    <w:rsid w:val="001A31F4"/>
    <w:rPr>
      <w:u w:val="single"/>
    </w:rPr>
  </w:style>
  <w:style w:type="paragraph" w:styleId="DocumentMap">
    <w:name w:val="Document Map"/>
    <w:basedOn w:val="Normal"/>
    <w:link w:val="DocumentMapChar"/>
    <w:uiPriority w:val="99"/>
    <w:unhideWhenUsed/>
    <w:rsid w:val="001A31F4"/>
    <w:rPr>
      <w:rFonts w:ascii="Lucida Grande" w:hAnsi="Lucida Grande" w:cs="Lucida Grande"/>
      <w:sz w:val="24"/>
      <w:szCs w:val="24"/>
      <w14:ligatures w14:val="standardContextual"/>
    </w:rPr>
  </w:style>
  <w:style w:type="character" w:customStyle="1" w:styleId="DocumentMapChar">
    <w:name w:val="Document Map Char"/>
    <w:basedOn w:val="DefaultParagraphFont"/>
    <w:link w:val="DocumentMap"/>
    <w:uiPriority w:val="99"/>
    <w:rsid w:val="001A31F4"/>
    <w:rPr>
      <w:rFonts w:ascii="Lucida Grande" w:hAnsi="Lucida Grande" w:cs="Lucida Grande"/>
      <w:kern w:val="0"/>
    </w:rPr>
  </w:style>
  <w:style w:type="paragraph" w:styleId="BalloonText">
    <w:name w:val="Balloon Text"/>
    <w:basedOn w:val="Normal"/>
    <w:link w:val="BalloonTextChar"/>
    <w:uiPriority w:val="99"/>
    <w:unhideWhenUsed/>
    <w:rsid w:val="001A31F4"/>
    <w:rPr>
      <w:rFonts w:ascii="Lucida Grande" w:hAnsi="Lucida Grande" w:cs="Lucida Grande"/>
      <w:sz w:val="18"/>
      <w:szCs w:val="18"/>
      <w14:ligatures w14:val="standardContextual"/>
    </w:rPr>
  </w:style>
  <w:style w:type="character" w:customStyle="1" w:styleId="BalloonTextChar">
    <w:name w:val="Balloon Text Char"/>
    <w:basedOn w:val="DefaultParagraphFont"/>
    <w:link w:val="BalloonText"/>
    <w:uiPriority w:val="99"/>
    <w:rsid w:val="001A31F4"/>
    <w:rPr>
      <w:rFonts w:ascii="Lucida Grande" w:hAnsi="Lucida Grande" w:cs="Lucida Grande"/>
      <w:kern w:val="0"/>
      <w:sz w:val="18"/>
      <w:szCs w:val="18"/>
    </w:rPr>
  </w:style>
  <w:style w:type="character" w:customStyle="1" w:styleId="underline2">
    <w:name w:val="underline2"/>
    <w:rsid w:val="001A31F4"/>
    <w:rPr>
      <w:u w:val="single"/>
    </w:rPr>
  </w:style>
  <w:style w:type="paragraph" w:customStyle="1" w:styleId="analyticreal">
    <w:name w:val="analytic real"/>
    <w:basedOn w:val="Heading4"/>
    <w:link w:val="analyticrealChar"/>
    <w:autoRedefine/>
    <w:uiPriority w:val="4"/>
    <w:qFormat/>
    <w:rsid w:val="001A31F4"/>
    <w:rPr>
      <w:color w:val="1F4E79"/>
      <w14:ligatures w14:val="standardContextual"/>
    </w:rPr>
  </w:style>
  <w:style w:type="character" w:customStyle="1" w:styleId="analyticrealChar">
    <w:name w:val="analytic real Char"/>
    <w:basedOn w:val="DefaultParagraphFont"/>
    <w:link w:val="analyticreal"/>
    <w:uiPriority w:val="4"/>
    <w:rsid w:val="001A31F4"/>
    <w:rPr>
      <w:rFonts w:ascii="Times New Roman" w:eastAsiaTheme="majorEastAsia" w:hAnsi="Times New Roman" w:cstheme="majorBidi"/>
      <w:b/>
      <w:iCs/>
      <w:color w:val="1F4E79"/>
      <w:kern w:val="0"/>
      <w:sz w:val="26"/>
      <w:szCs w:val="22"/>
    </w:rPr>
  </w:style>
  <w:style w:type="paragraph" w:customStyle="1" w:styleId="Tagnotes">
    <w:name w:val="Tag notes"/>
    <w:link w:val="TagnotesChar"/>
    <w:uiPriority w:val="4"/>
    <w:qFormat/>
    <w:rsid w:val="001A31F4"/>
    <w:pPr>
      <w:spacing w:line="259" w:lineRule="auto"/>
    </w:pPr>
    <w:rPr>
      <w:rFonts w:ascii="Calibri" w:eastAsia="Times New Roman" w:hAnsi="Calibri" w:cs="Times New Roman"/>
      <w:b/>
      <w:color w:val="44546A"/>
      <w:kern w:val="0"/>
    </w:rPr>
  </w:style>
  <w:style w:type="character" w:customStyle="1" w:styleId="TagnotesChar">
    <w:name w:val="Tag notes Char"/>
    <w:basedOn w:val="DefaultParagraphFont"/>
    <w:link w:val="Tagnotes"/>
    <w:uiPriority w:val="4"/>
    <w:rsid w:val="001A31F4"/>
    <w:rPr>
      <w:rFonts w:ascii="Calibri" w:eastAsia="Times New Roman" w:hAnsi="Calibri" w:cs="Times New Roman"/>
      <w:b/>
      <w:color w:val="44546A"/>
      <w:kern w:val="0"/>
    </w:rPr>
  </w:style>
  <w:style w:type="paragraph" w:customStyle="1" w:styleId="cardnotes">
    <w:name w:val="card notes"/>
    <w:uiPriority w:val="4"/>
    <w:qFormat/>
    <w:rsid w:val="001A31F4"/>
    <w:pPr>
      <w:spacing w:line="259" w:lineRule="auto"/>
    </w:pPr>
    <w:rPr>
      <w:rFonts w:ascii="Calibri" w:eastAsia="Times New Roman" w:hAnsi="Calibri" w:cs="Times New Roman"/>
      <w:b/>
      <w:iCs/>
      <w:color w:val="538135"/>
      <w:kern w:val="0"/>
      <w:sz w:val="22"/>
      <w:szCs w:val="22"/>
    </w:rPr>
  </w:style>
  <w:style w:type="paragraph" w:customStyle="1" w:styleId="Cardnotes0">
    <w:name w:val="Card notes"/>
    <w:uiPriority w:val="4"/>
    <w:qFormat/>
    <w:rsid w:val="001A31F4"/>
    <w:pPr>
      <w:spacing w:line="259" w:lineRule="auto"/>
    </w:pPr>
    <w:rPr>
      <w:rFonts w:ascii="Calibri" w:hAnsi="Calibri" w:cs="Calibri"/>
      <w:b/>
      <w:color w:val="538135"/>
      <w:kern w:val="0"/>
      <w:sz w:val="22"/>
      <w:szCs w:val="22"/>
    </w:rPr>
  </w:style>
  <w:style w:type="table" w:styleId="TableGrid">
    <w:name w:val="Table Grid"/>
    <w:basedOn w:val="TableNormal"/>
    <w:uiPriority w:val="39"/>
    <w:rsid w:val="001A31F4"/>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1A31F4"/>
  </w:style>
  <w:style w:type="character" w:customStyle="1" w:styleId="BodyText1">
    <w:name w:val="Body Text1"/>
    <w:rsid w:val="001A31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1A31F4"/>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1A31F4"/>
    <w:rPr>
      <w:rFonts w:ascii="Times New Roman" w:hAnsi="Times New Roman" w:cs="Times New Roman"/>
      <w:b/>
      <w:sz w:val="18"/>
      <w:lang w:val="x-none" w:eastAsia="x-none"/>
    </w:rPr>
  </w:style>
  <w:style w:type="character" w:customStyle="1" w:styleId="CardsUnderlined">
    <w:name w:val="Cards Underlined"/>
    <w:qFormat/>
    <w:rsid w:val="001A31F4"/>
    <w:rPr>
      <w:rFonts w:ascii="Times New Roman" w:hAnsi="Times New Roman"/>
      <w:sz w:val="24"/>
      <w:szCs w:val="24"/>
      <w:u w:val="thick"/>
    </w:rPr>
  </w:style>
  <w:style w:type="character" w:customStyle="1" w:styleId="CardsNotUnderlined">
    <w:name w:val="Cards Not Underlined"/>
    <w:rsid w:val="001A31F4"/>
    <w:rPr>
      <w:rFonts w:ascii="Times New Roman" w:hAnsi="Times New Roman"/>
      <w:sz w:val="16"/>
      <w:szCs w:val="16"/>
    </w:rPr>
  </w:style>
  <w:style w:type="paragraph" w:styleId="FootnoteText">
    <w:name w:val="footnote text"/>
    <w:basedOn w:val="Normal"/>
    <w:link w:val="FootnoteTextChar"/>
    <w:unhideWhenUsed/>
    <w:rsid w:val="001A31F4"/>
    <w:rPr>
      <w:sz w:val="24"/>
      <w14:ligatures w14:val="standardContextual"/>
    </w:rPr>
  </w:style>
  <w:style w:type="character" w:customStyle="1" w:styleId="FootnoteTextChar">
    <w:name w:val="Footnote Text Char"/>
    <w:basedOn w:val="DefaultParagraphFont"/>
    <w:link w:val="FootnoteText"/>
    <w:rsid w:val="001A31F4"/>
    <w:rPr>
      <w:rFonts w:ascii="Times New Roman" w:hAnsi="Times New Roman" w:cs="Times New Roman"/>
      <w:kern w:val="0"/>
      <w:szCs w:val="22"/>
    </w:rPr>
  </w:style>
  <w:style w:type="paragraph" w:customStyle="1" w:styleId="TagText">
    <w:name w:val="TagText"/>
    <w:basedOn w:val="Normal"/>
    <w:uiPriority w:val="99"/>
    <w:qFormat/>
    <w:rsid w:val="001A31F4"/>
    <w:rPr>
      <w:rFonts w:eastAsia="Calibri"/>
      <w:b/>
      <w:sz w:val="24"/>
      <w14:ligatures w14:val="standardContextual"/>
    </w:rPr>
  </w:style>
  <w:style w:type="character" w:customStyle="1" w:styleId="UnderlineBold">
    <w:name w:val="Underline + Bold"/>
    <w:uiPriority w:val="1"/>
    <w:qFormat/>
    <w:rsid w:val="001A31F4"/>
    <w:rPr>
      <w:b/>
      <w:bCs w:val="0"/>
      <w:sz w:val="20"/>
      <w:u w:val="single"/>
    </w:rPr>
  </w:style>
  <w:style w:type="paragraph" w:customStyle="1" w:styleId="text-justify">
    <w:name w:val="text-justify"/>
    <w:basedOn w:val="Normal"/>
    <w:rsid w:val="001A31F4"/>
    <w:pPr>
      <w:spacing w:before="100" w:beforeAutospacing="1" w:after="100" w:afterAutospacing="1"/>
    </w:pPr>
    <w:rPr>
      <w:rFonts w:eastAsia="Times New Roman"/>
      <w:sz w:val="24"/>
      <w:szCs w:val="24"/>
      <w14:ligatures w14:val="standardContextual"/>
    </w:rPr>
  </w:style>
  <w:style w:type="paragraph" w:customStyle="1" w:styleId="wp-caption-text">
    <w:name w:val="wp-caption-text"/>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Tag2">
    <w:name w:val="Tag2"/>
    <w:basedOn w:val="Normal"/>
    <w:qFormat/>
    <w:rsid w:val="001A31F4"/>
    <w:rPr>
      <w:rFonts w:eastAsia="Calibri"/>
      <w:b/>
      <w:sz w:val="24"/>
      <w14:ligatures w14:val="standardContextual"/>
    </w:rPr>
  </w:style>
  <w:style w:type="character" w:customStyle="1" w:styleId="footnote-reference">
    <w:name w:val="footnote-reference"/>
    <w:basedOn w:val="DefaultParagraphFont"/>
    <w:rsid w:val="001A31F4"/>
  </w:style>
  <w:style w:type="paragraph" w:customStyle="1" w:styleId="body-paragraph">
    <w:name w:val="body-paragraph"/>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dropcaps2">
    <w:name w:val="dropcaps2"/>
    <w:basedOn w:val="DefaultParagraphFont"/>
    <w:rsid w:val="001A31F4"/>
  </w:style>
  <w:style w:type="character" w:customStyle="1" w:styleId="hithighlite">
    <w:name w:val="hithighlite"/>
    <w:basedOn w:val="DefaultParagraphFont"/>
    <w:rsid w:val="001A31F4"/>
  </w:style>
  <w:style w:type="character" w:customStyle="1" w:styleId="definition">
    <w:name w:val="definition"/>
    <w:basedOn w:val="DefaultParagraphFont"/>
    <w:rsid w:val="001A31F4"/>
  </w:style>
  <w:style w:type="paragraph" w:styleId="EndnoteText">
    <w:name w:val="endnote text"/>
    <w:basedOn w:val="Normal"/>
    <w:link w:val="EndnoteTextChar"/>
    <w:rsid w:val="001A31F4"/>
    <w:rPr>
      <w:rFonts w:eastAsia="Cambria"/>
      <w:sz w:val="24"/>
      <w:szCs w:val="24"/>
      <w14:ligatures w14:val="standardContextual"/>
    </w:rPr>
  </w:style>
  <w:style w:type="character" w:customStyle="1" w:styleId="EndnoteTextChar">
    <w:name w:val="Endnote Text Char"/>
    <w:basedOn w:val="DefaultParagraphFont"/>
    <w:link w:val="EndnoteText"/>
    <w:rsid w:val="001A31F4"/>
    <w:rPr>
      <w:rFonts w:ascii="Times New Roman" w:eastAsia="Cambria" w:hAnsi="Times New Roman" w:cs="Times New Roman"/>
      <w:kern w:val="0"/>
    </w:rPr>
  </w:style>
  <w:style w:type="character" w:styleId="EndnoteReference">
    <w:name w:val="endnote reference"/>
    <w:basedOn w:val="DefaultParagraphFont"/>
    <w:rsid w:val="001A31F4"/>
    <w:rPr>
      <w:vertAlign w:val="superscript"/>
    </w:rPr>
  </w:style>
  <w:style w:type="paragraph" w:customStyle="1" w:styleId="evidencetext">
    <w:name w:val="evidence text"/>
    <w:basedOn w:val="Normal"/>
    <w:link w:val="evidencetextChar1"/>
    <w:uiPriority w:val="99"/>
    <w:qFormat/>
    <w:rsid w:val="001A31F4"/>
    <w:pPr>
      <w:ind w:left="1008" w:right="720"/>
    </w:pPr>
    <w:rPr>
      <w:rFonts w:eastAsia="Times New Roman"/>
      <w:color w:val="000000"/>
      <w:sz w:val="16"/>
      <w14:ligatures w14:val="standardContextual"/>
    </w:rPr>
  </w:style>
  <w:style w:type="paragraph" w:customStyle="1" w:styleId="boldcite">
    <w:name w:val="bold cite"/>
    <w:basedOn w:val="Normal"/>
    <w:link w:val="boldciteChar4"/>
    <w:qFormat/>
    <w:rsid w:val="001A31F4"/>
    <w:rPr>
      <w:rFonts w:eastAsia="Times New Roman"/>
      <w:b/>
      <w:color w:val="000000"/>
      <w:u w:val="thick" w:color="000000"/>
      <w14:ligatures w14:val="standardContextual"/>
    </w:rPr>
  </w:style>
  <w:style w:type="character" w:customStyle="1" w:styleId="boldciteChar4">
    <w:name w:val="bold cite Char4"/>
    <w:link w:val="boldcite"/>
    <w:locked/>
    <w:rsid w:val="001A31F4"/>
    <w:rPr>
      <w:rFonts w:ascii="Times New Roman" w:eastAsia="Times New Roman" w:hAnsi="Times New Roman" w:cs="Times New Roman"/>
      <w:b/>
      <w:color w:val="000000"/>
      <w:kern w:val="0"/>
      <w:sz w:val="22"/>
      <w:szCs w:val="22"/>
      <w:u w:val="thick" w:color="000000"/>
    </w:rPr>
  </w:style>
  <w:style w:type="character" w:customStyle="1" w:styleId="highlight2">
    <w:name w:val="highlight2"/>
    <w:rsid w:val="001A31F4"/>
    <w:rPr>
      <w:rFonts w:ascii="Arial" w:hAnsi="Arial"/>
      <w:b/>
      <w:sz w:val="19"/>
      <w:u w:val="thick"/>
      <w:bdr w:val="none" w:sz="0" w:space="0" w:color="auto"/>
      <w:shd w:val="clear" w:color="auto" w:fill="auto"/>
    </w:rPr>
  </w:style>
  <w:style w:type="character" w:customStyle="1" w:styleId="reduce2">
    <w:name w:val="reduce2"/>
    <w:uiPriority w:val="99"/>
    <w:rsid w:val="001A31F4"/>
    <w:rPr>
      <w:rFonts w:ascii="Arial" w:hAnsi="Arial" w:cs="Arial"/>
      <w:color w:val="000000"/>
      <w:sz w:val="12"/>
      <w:szCs w:val="22"/>
    </w:rPr>
  </w:style>
  <w:style w:type="paragraph" w:customStyle="1" w:styleId="post-date">
    <w:name w:val="post-date"/>
    <w:basedOn w:val="Normal"/>
    <w:rsid w:val="001A31F4"/>
    <w:pPr>
      <w:spacing w:before="100" w:beforeAutospacing="1" w:after="100" w:afterAutospacing="1"/>
    </w:pPr>
    <w:rPr>
      <w:rFonts w:eastAsia="Times New Roman"/>
      <w:sz w:val="24"/>
      <w:szCs w:val="24"/>
      <w14:ligatures w14:val="standardContextual"/>
    </w:rPr>
  </w:style>
  <w:style w:type="character" w:customStyle="1" w:styleId="m3991702864409859551gmail-apple-converted-space">
    <w:name w:val="m_3991702864409859551gmail-apple-converted-space"/>
    <w:basedOn w:val="DefaultParagraphFont"/>
    <w:rsid w:val="001A31F4"/>
  </w:style>
  <w:style w:type="paragraph" w:customStyle="1" w:styleId="headline">
    <w:name w:val="headline"/>
    <w:basedOn w:val="Normal"/>
    <w:rsid w:val="001A31F4"/>
    <w:pPr>
      <w:spacing w:before="100" w:beforeAutospacing="1" w:after="100" w:afterAutospacing="1"/>
    </w:pPr>
    <w:rPr>
      <w:rFonts w:eastAsia="Times New Roman"/>
      <w:sz w:val="24"/>
      <w:szCs w:val="24"/>
      <w14:ligatures w14:val="standardContextual"/>
    </w:rPr>
  </w:style>
  <w:style w:type="character" w:customStyle="1" w:styleId="locality">
    <w:name w:val="locality"/>
    <w:basedOn w:val="DefaultParagraphFont"/>
    <w:rsid w:val="001A31F4"/>
  </w:style>
  <w:style w:type="character" w:customStyle="1" w:styleId="org">
    <w:name w:val="org"/>
    <w:basedOn w:val="DefaultParagraphFont"/>
    <w:rsid w:val="001A31F4"/>
  </w:style>
  <w:style w:type="paragraph" w:customStyle="1" w:styleId="p1">
    <w:name w:val="p1"/>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wpsdcp-drop-cap-default">
    <w:name w:val="wpsdcp-drop-cap-default"/>
    <w:basedOn w:val="DefaultParagraphFont"/>
    <w:rsid w:val="001A31F4"/>
  </w:style>
  <w:style w:type="character" w:customStyle="1" w:styleId="tl8wme">
    <w:name w:val="tl8wme"/>
    <w:basedOn w:val="DefaultParagraphFont"/>
    <w:rsid w:val="001A31F4"/>
  </w:style>
  <w:style w:type="paragraph" w:customStyle="1" w:styleId="subhead">
    <w:name w:val="subhead"/>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ref-lnk">
    <w:name w:val="ref-lnk"/>
    <w:basedOn w:val="DefaultParagraphFont"/>
    <w:rsid w:val="001A31F4"/>
  </w:style>
  <w:style w:type="character" w:customStyle="1" w:styleId="ref-overlay">
    <w:name w:val="ref-overlay"/>
    <w:basedOn w:val="DefaultParagraphFont"/>
    <w:rsid w:val="001A31F4"/>
  </w:style>
  <w:style w:type="paragraph" w:customStyle="1" w:styleId="titletext">
    <w:name w:val="titletext"/>
    <w:basedOn w:val="Normal"/>
    <w:rsid w:val="001A31F4"/>
    <w:pPr>
      <w:spacing w:before="100" w:beforeAutospacing="1" w:after="100" w:afterAutospacing="1"/>
    </w:pPr>
    <w:rPr>
      <w:rFonts w:eastAsia="Times New Roman"/>
      <w:sz w:val="24"/>
      <w:szCs w:val="24"/>
      <w14:ligatures w14:val="standardContextual"/>
    </w:rPr>
  </w:style>
  <w:style w:type="paragraph" w:customStyle="1" w:styleId="mainarticleheaderlead--xl">
    <w:name w:val="mainarticleheader__lead--xl"/>
    <w:basedOn w:val="Normal"/>
    <w:rsid w:val="001A31F4"/>
    <w:pPr>
      <w:spacing w:before="100" w:beforeAutospacing="1" w:after="100" w:afterAutospacing="1"/>
    </w:pPr>
    <w:rPr>
      <w:rFonts w:eastAsia="Times New Roman"/>
      <w:sz w:val="24"/>
      <w:szCs w:val="24"/>
      <w14:ligatures w14:val="standardContextual"/>
    </w:rPr>
  </w:style>
  <w:style w:type="character" w:customStyle="1" w:styleId="superscript">
    <w:name w:val="superscript"/>
    <w:basedOn w:val="DefaultParagraphFont"/>
    <w:rsid w:val="001A31F4"/>
  </w:style>
  <w:style w:type="character" w:customStyle="1" w:styleId="pub-link">
    <w:name w:val="pub-link"/>
    <w:basedOn w:val="DefaultParagraphFont"/>
    <w:rsid w:val="001A31F4"/>
  </w:style>
  <w:style w:type="paragraph" w:customStyle="1" w:styleId="tag">
    <w:name w:val="tag"/>
    <w:basedOn w:val="Normal"/>
    <w:next w:val="Normal"/>
    <w:rsid w:val="001A31F4"/>
    <w:rPr>
      <w:rFonts w:eastAsia="Times New Roman"/>
      <w:b/>
      <w:sz w:val="24"/>
      <w:szCs w:val="20"/>
      <w14:ligatures w14:val="standardContextual"/>
    </w:rPr>
  </w:style>
  <w:style w:type="character" w:customStyle="1" w:styleId="m4054867874504235940gmail-style13ptbold">
    <w:name w:val="m_4054867874504235940gmail-style13ptbold"/>
    <w:basedOn w:val="DefaultParagraphFont"/>
    <w:rsid w:val="001A31F4"/>
  </w:style>
  <w:style w:type="character" w:customStyle="1" w:styleId="swauthor">
    <w:name w:val="sw_author"/>
    <w:rsid w:val="001A31F4"/>
  </w:style>
  <w:style w:type="character" w:customStyle="1" w:styleId="FooterChar1">
    <w:name w:val="Footer Char1"/>
    <w:basedOn w:val="DefaultParagraphFont"/>
    <w:uiPriority w:val="99"/>
    <w:semiHidden/>
    <w:rsid w:val="001A31F4"/>
    <w:rPr>
      <w:rFonts w:ascii="Times New Roman" w:hAnsi="Times New Roman" w:cs="Times New Roman"/>
    </w:rPr>
  </w:style>
  <w:style w:type="paragraph" w:customStyle="1" w:styleId="Underlining">
    <w:name w:val="Underlining"/>
    <w:basedOn w:val="Normal"/>
    <w:next w:val="Normal"/>
    <w:link w:val="UnderliningChar"/>
    <w:qFormat/>
    <w:rsid w:val="001A31F4"/>
    <w:rPr>
      <w:u w:val="single"/>
      <w14:ligatures w14:val="standardContextual"/>
    </w:rPr>
  </w:style>
  <w:style w:type="character" w:customStyle="1" w:styleId="UnderliningChar">
    <w:name w:val="Underlining Char"/>
    <w:link w:val="Underlining"/>
    <w:locked/>
    <w:rsid w:val="001A31F4"/>
    <w:rPr>
      <w:rFonts w:ascii="Times New Roman" w:hAnsi="Times New Roman" w:cs="Times New Roman"/>
      <w:kern w:val="0"/>
      <w:sz w:val="22"/>
      <w:szCs w:val="22"/>
      <w:u w:val="single"/>
    </w:rPr>
  </w:style>
  <w:style w:type="character" w:styleId="CommentReference">
    <w:name w:val="annotation reference"/>
    <w:basedOn w:val="DefaultParagraphFont"/>
    <w:uiPriority w:val="99"/>
    <w:unhideWhenUsed/>
    <w:rsid w:val="001A31F4"/>
    <w:rPr>
      <w:sz w:val="16"/>
      <w:szCs w:val="16"/>
    </w:rPr>
  </w:style>
  <w:style w:type="paragraph" w:styleId="CommentText">
    <w:name w:val="annotation text"/>
    <w:basedOn w:val="Normal"/>
    <w:link w:val="CommentTextChar"/>
    <w:uiPriority w:val="99"/>
    <w:unhideWhenUsed/>
    <w:rsid w:val="001A31F4"/>
    <w:rPr>
      <w:szCs w:val="20"/>
      <w14:ligatures w14:val="standardContextual"/>
    </w:rPr>
  </w:style>
  <w:style w:type="character" w:customStyle="1" w:styleId="CommentTextChar">
    <w:name w:val="Comment Text Char"/>
    <w:basedOn w:val="DefaultParagraphFont"/>
    <w:link w:val="CommentText"/>
    <w:uiPriority w:val="99"/>
    <w:rsid w:val="001A31F4"/>
    <w:rPr>
      <w:rFonts w:ascii="Times New Roman" w:hAnsi="Times New Roman" w:cs="Times New Roman"/>
      <w:kern w:val="0"/>
      <w:sz w:val="22"/>
      <w:szCs w:val="20"/>
    </w:rPr>
  </w:style>
  <w:style w:type="paragraph" w:styleId="CommentSubject">
    <w:name w:val="annotation subject"/>
    <w:basedOn w:val="CommentText"/>
    <w:next w:val="CommentText"/>
    <w:link w:val="CommentSubjectChar"/>
    <w:uiPriority w:val="99"/>
    <w:unhideWhenUsed/>
    <w:rsid w:val="001A31F4"/>
    <w:rPr>
      <w:b/>
      <w:bCs/>
    </w:rPr>
  </w:style>
  <w:style w:type="character" w:customStyle="1" w:styleId="CommentSubjectChar">
    <w:name w:val="Comment Subject Char"/>
    <w:basedOn w:val="CommentTextChar"/>
    <w:link w:val="CommentSubject"/>
    <w:uiPriority w:val="99"/>
    <w:rsid w:val="001A31F4"/>
    <w:rPr>
      <w:rFonts w:ascii="Times New Roman" w:hAnsi="Times New Roman" w:cs="Times New Roman"/>
      <w:b/>
      <w:bCs/>
      <w:kern w:val="0"/>
      <w:sz w:val="22"/>
      <w:szCs w:val="20"/>
    </w:rPr>
  </w:style>
  <w:style w:type="character" w:customStyle="1" w:styleId="Style1Char1">
    <w:name w:val="Style1 Char1"/>
    <w:basedOn w:val="DefaultParagraphFont"/>
    <w:rsid w:val="001A31F4"/>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semiHidden/>
    <w:qFormat/>
    <w:rsid w:val="001A31F4"/>
    <w:rPr>
      <w:b/>
      <w:bCs/>
    </w:rPr>
  </w:style>
  <w:style w:type="character" w:customStyle="1" w:styleId="BoldUnderline">
    <w:name w:val="BoldUnderline"/>
    <w:uiPriority w:val="1"/>
    <w:qFormat/>
    <w:rsid w:val="001A31F4"/>
    <w:rPr>
      <w:rFonts w:ascii="Arial" w:hAnsi="Arial"/>
      <w:b/>
      <w:sz w:val="20"/>
      <w:u w:val="single"/>
    </w:rPr>
  </w:style>
  <w:style w:type="paragraph" w:customStyle="1" w:styleId="Cite2">
    <w:name w:val="Cite 2"/>
    <w:basedOn w:val="Normal"/>
    <w:uiPriority w:val="99"/>
    <w:qFormat/>
    <w:rsid w:val="001A31F4"/>
    <w:rPr>
      <w:rFonts w:eastAsia="Calibri"/>
      <w:b/>
      <w:sz w:val="24"/>
      <w:u w:val="single"/>
      <w14:ligatures w14:val="standardContextual"/>
    </w:rPr>
  </w:style>
  <w:style w:type="paragraph" w:customStyle="1" w:styleId="FullCite">
    <w:name w:val="Full Cite"/>
    <w:basedOn w:val="Normal"/>
    <w:next w:val="Normal"/>
    <w:link w:val="FullCiteChar"/>
    <w:qFormat/>
    <w:rsid w:val="001A31F4"/>
    <w:rPr>
      <w:rFonts w:ascii="Garamond" w:eastAsia="Times New Roman" w:hAnsi="Garamond"/>
      <w:szCs w:val="20"/>
      <w14:ligatures w14:val="standardContextual"/>
    </w:rPr>
  </w:style>
  <w:style w:type="character" w:customStyle="1" w:styleId="FullCiteChar">
    <w:name w:val="Full Cite Char"/>
    <w:basedOn w:val="DefaultParagraphFont"/>
    <w:link w:val="FullCite"/>
    <w:rsid w:val="001A31F4"/>
    <w:rPr>
      <w:rFonts w:ascii="Garamond" w:eastAsia="Times New Roman" w:hAnsi="Garamond" w:cs="Times New Roman"/>
      <w:kern w:val="0"/>
      <w:sz w:val="22"/>
      <w:szCs w:val="20"/>
    </w:rPr>
  </w:style>
  <w:style w:type="paragraph" w:customStyle="1" w:styleId="Shrink">
    <w:name w:val="Shrink"/>
    <w:link w:val="ShrinkChar"/>
    <w:qFormat/>
    <w:rsid w:val="001A31F4"/>
    <w:pPr>
      <w:spacing w:after="0" w:line="240" w:lineRule="auto"/>
      <w:ind w:left="288" w:right="288"/>
    </w:pPr>
    <w:rPr>
      <w:rFonts w:ascii="Garamond" w:eastAsia="Times New Roman" w:hAnsi="Garamond" w:cs="Times New Roman"/>
      <w:kern w:val="0"/>
      <w:sz w:val="12"/>
      <w:szCs w:val="20"/>
    </w:rPr>
  </w:style>
  <w:style w:type="character" w:customStyle="1" w:styleId="ShrinkChar">
    <w:name w:val="Shrink Char"/>
    <w:basedOn w:val="DefaultParagraphFont"/>
    <w:link w:val="Shrink"/>
    <w:rsid w:val="001A31F4"/>
    <w:rPr>
      <w:rFonts w:ascii="Garamond" w:eastAsia="Times New Roman" w:hAnsi="Garamond" w:cs="Times New Roman"/>
      <w:kern w:val="0"/>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
    <w:basedOn w:val="DefaultParagraphFont"/>
    <w:qFormat/>
    <w:rsid w:val="001A31F4"/>
    <w:rPr>
      <w:u w:val="thick"/>
    </w:rPr>
  </w:style>
  <w:style w:type="character" w:customStyle="1" w:styleId="Small">
    <w:name w:val="Small"/>
    <w:basedOn w:val="DefaultParagraphFont"/>
    <w:uiPriority w:val="1"/>
    <w:qFormat/>
    <w:rsid w:val="001A31F4"/>
    <w:rPr>
      <w:sz w:val="12"/>
    </w:rPr>
  </w:style>
  <w:style w:type="paragraph" w:styleId="TOC1">
    <w:name w:val="toc 1"/>
    <w:aliases w:val="Index Basic,good index"/>
    <w:basedOn w:val="Normal"/>
    <w:next w:val="Normal"/>
    <w:autoRedefine/>
    <w:uiPriority w:val="39"/>
    <w:unhideWhenUsed/>
    <w:qFormat/>
    <w:rsid w:val="001A31F4"/>
    <w:rPr>
      <w14:ligatures w14:val="standardContextual"/>
    </w:rPr>
  </w:style>
  <w:style w:type="paragraph" w:styleId="TOC2">
    <w:name w:val="toc 2"/>
    <w:basedOn w:val="Normal"/>
    <w:next w:val="Normal"/>
    <w:autoRedefine/>
    <w:uiPriority w:val="39"/>
    <w:unhideWhenUsed/>
    <w:qFormat/>
    <w:rsid w:val="001A31F4"/>
    <w:pPr>
      <w:ind w:left="160"/>
    </w:pPr>
    <w:rPr>
      <w14:ligatures w14:val="standardContextual"/>
    </w:rPr>
  </w:style>
  <w:style w:type="paragraph" w:styleId="TOC3">
    <w:name w:val="toc 3"/>
    <w:basedOn w:val="Normal"/>
    <w:next w:val="Normal"/>
    <w:autoRedefine/>
    <w:uiPriority w:val="39"/>
    <w:unhideWhenUsed/>
    <w:qFormat/>
    <w:rsid w:val="001A31F4"/>
    <w:pPr>
      <w:ind w:left="320"/>
    </w:pPr>
    <w:rPr>
      <w14:ligatures w14:val="standardContextual"/>
    </w:rPr>
  </w:style>
  <w:style w:type="paragraph" w:styleId="TOC4">
    <w:name w:val="toc 4"/>
    <w:basedOn w:val="Normal"/>
    <w:next w:val="Normal"/>
    <w:autoRedefine/>
    <w:uiPriority w:val="39"/>
    <w:unhideWhenUsed/>
    <w:rsid w:val="001A31F4"/>
    <w:pPr>
      <w:ind w:left="480"/>
    </w:pPr>
    <w:rPr>
      <w14:ligatures w14:val="standardContextual"/>
    </w:rPr>
  </w:style>
  <w:style w:type="paragraph" w:styleId="TOC5">
    <w:name w:val="toc 5"/>
    <w:basedOn w:val="Normal"/>
    <w:next w:val="Normal"/>
    <w:autoRedefine/>
    <w:uiPriority w:val="39"/>
    <w:unhideWhenUsed/>
    <w:rsid w:val="001A31F4"/>
    <w:pPr>
      <w:ind w:left="640"/>
    </w:pPr>
    <w:rPr>
      <w14:ligatures w14:val="standardContextual"/>
    </w:rPr>
  </w:style>
  <w:style w:type="paragraph" w:styleId="TOC6">
    <w:name w:val="toc 6"/>
    <w:basedOn w:val="Normal"/>
    <w:next w:val="Normal"/>
    <w:autoRedefine/>
    <w:uiPriority w:val="39"/>
    <w:unhideWhenUsed/>
    <w:rsid w:val="001A31F4"/>
    <w:pPr>
      <w:ind w:left="800"/>
    </w:pPr>
    <w:rPr>
      <w14:ligatures w14:val="standardContextual"/>
    </w:rPr>
  </w:style>
  <w:style w:type="paragraph" w:styleId="TOC7">
    <w:name w:val="toc 7"/>
    <w:basedOn w:val="Normal"/>
    <w:next w:val="Normal"/>
    <w:autoRedefine/>
    <w:uiPriority w:val="39"/>
    <w:unhideWhenUsed/>
    <w:rsid w:val="001A31F4"/>
    <w:pPr>
      <w:ind w:left="960"/>
    </w:pPr>
    <w:rPr>
      <w14:ligatures w14:val="standardContextual"/>
    </w:rPr>
  </w:style>
  <w:style w:type="paragraph" w:styleId="TOC8">
    <w:name w:val="toc 8"/>
    <w:basedOn w:val="Normal"/>
    <w:next w:val="Normal"/>
    <w:autoRedefine/>
    <w:uiPriority w:val="39"/>
    <w:unhideWhenUsed/>
    <w:rsid w:val="001A31F4"/>
    <w:pPr>
      <w:ind w:left="1120"/>
    </w:pPr>
    <w:rPr>
      <w14:ligatures w14:val="standardContextual"/>
    </w:rPr>
  </w:style>
  <w:style w:type="paragraph" w:styleId="TOC9">
    <w:name w:val="toc 9"/>
    <w:basedOn w:val="Normal"/>
    <w:next w:val="Normal"/>
    <w:autoRedefine/>
    <w:uiPriority w:val="39"/>
    <w:unhideWhenUsed/>
    <w:rsid w:val="001A31F4"/>
    <w:pPr>
      <w:ind w:left="1280"/>
    </w:pPr>
    <w:rPr>
      <w14:ligatures w14:val="standardContextual"/>
    </w:rPr>
  </w:style>
  <w:style w:type="character" w:customStyle="1" w:styleId="apple-style-span">
    <w:name w:val="apple-style-span"/>
    <w:rsid w:val="001A31F4"/>
  </w:style>
  <w:style w:type="paragraph" w:customStyle="1" w:styleId="CiteReal">
    <w:name w:val="Cite Real"/>
    <w:basedOn w:val="Normal"/>
    <w:next w:val="Normal"/>
    <w:uiPriority w:val="99"/>
    <w:qFormat/>
    <w:rsid w:val="001A31F4"/>
    <w:rPr>
      <w:rFonts w:eastAsia="MS Mincho"/>
      <w:b/>
      <w:sz w:val="24"/>
      <w:szCs w:val="24"/>
      <w:u w:val="single"/>
      <w14:ligatures w14:val="standardContextual"/>
    </w:rPr>
  </w:style>
  <w:style w:type="paragraph" w:styleId="Date">
    <w:name w:val="Date"/>
    <w:aliases w:val="date"/>
    <w:basedOn w:val="Normal"/>
    <w:next w:val="Normal"/>
    <w:link w:val="DateChar"/>
    <w:uiPriority w:val="99"/>
    <w:unhideWhenUsed/>
    <w:qFormat/>
    <w:rsid w:val="001A31F4"/>
    <w:pPr>
      <w:jc w:val="both"/>
    </w:pPr>
    <w:rPr>
      <w:rFonts w:ascii="Garamond" w:eastAsia="Times New Roman" w:hAnsi="Garamond"/>
      <w:sz w:val="16"/>
      <w:szCs w:val="20"/>
      <w14:ligatures w14:val="standardContextual"/>
    </w:rPr>
  </w:style>
  <w:style w:type="character" w:customStyle="1" w:styleId="DateChar">
    <w:name w:val="Date Char"/>
    <w:aliases w:val="date Char"/>
    <w:basedOn w:val="DefaultParagraphFont"/>
    <w:link w:val="Date"/>
    <w:uiPriority w:val="99"/>
    <w:rsid w:val="001A31F4"/>
    <w:rPr>
      <w:rFonts w:ascii="Garamond" w:eastAsia="Times New Roman" w:hAnsi="Garamond" w:cs="Times New Roman"/>
      <w:kern w:val="0"/>
      <w:sz w:val="16"/>
      <w:szCs w:val="20"/>
    </w:rPr>
  </w:style>
  <w:style w:type="character" w:customStyle="1" w:styleId="NothingChar">
    <w:name w:val="Nothing Char"/>
    <w:basedOn w:val="DefaultParagraphFont"/>
    <w:link w:val="Nothing"/>
    <w:locked/>
    <w:rsid w:val="001A31F4"/>
    <w:rPr>
      <w:rFonts w:ascii="Times New Roman" w:eastAsia="Calibri" w:hAnsi="Times New Roman" w:cs="Times New Roman"/>
      <w:sz w:val="20"/>
      <w:szCs w:val="20"/>
    </w:rPr>
  </w:style>
  <w:style w:type="paragraph" w:customStyle="1" w:styleId="Nothing">
    <w:name w:val="Nothing"/>
    <w:link w:val="NothingChar"/>
    <w:qFormat/>
    <w:rsid w:val="001A31F4"/>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1A31F4"/>
    <w:rPr>
      <w:rFonts w:ascii="Times New Roman" w:eastAsia="Calibri" w:hAnsi="Times New Roman" w:cs="Times New Roman"/>
      <w:b/>
      <w:szCs w:val="20"/>
      <w:u w:val="single"/>
    </w:rPr>
  </w:style>
  <w:style w:type="paragraph" w:customStyle="1" w:styleId="AuthorDate">
    <w:name w:val="AuthorDate"/>
    <w:next w:val="Nothing"/>
    <w:link w:val="AuthorDateChar"/>
    <w:qFormat/>
    <w:rsid w:val="001A31F4"/>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1A31F4"/>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14:ligatures w14:val="standardContextual"/>
    </w:rPr>
  </w:style>
  <w:style w:type="paragraph" w:customStyle="1" w:styleId="TxBrp1">
    <w:name w:val="TxBr_p1"/>
    <w:basedOn w:val="Normal"/>
    <w:uiPriority w:val="99"/>
    <w:qFormat/>
    <w:rsid w:val="001A31F4"/>
    <w:pPr>
      <w:tabs>
        <w:tab w:val="left" w:pos="204"/>
      </w:tabs>
      <w:autoSpaceDE w:val="0"/>
      <w:autoSpaceDN w:val="0"/>
      <w:adjustRightInd w:val="0"/>
      <w:spacing w:line="272" w:lineRule="atLeast"/>
      <w:jc w:val="both"/>
    </w:pPr>
    <w:rPr>
      <w:rFonts w:eastAsia="Times New Roman"/>
      <w:sz w:val="24"/>
      <w:szCs w:val="24"/>
      <w14:ligatures w14:val="standardContextual"/>
    </w:rPr>
  </w:style>
  <w:style w:type="paragraph" w:customStyle="1" w:styleId="fullstory">
    <w:name w:val="fullstory"/>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hat">
    <w:name w:val="hat"/>
    <w:basedOn w:val="Normal"/>
    <w:next w:val="Normal"/>
    <w:link w:val="hatChar"/>
    <w:qFormat/>
    <w:rsid w:val="001A31F4"/>
    <w:pPr>
      <w:spacing w:before="6600" w:after="240"/>
      <w:jc w:val="center"/>
      <w:outlineLvl w:val="0"/>
    </w:pPr>
    <w:rPr>
      <w:rFonts w:eastAsia="Times New Roman"/>
      <w:b/>
      <w:bCs/>
      <w:sz w:val="44"/>
      <w:szCs w:val="24"/>
      <w14:ligatures w14:val="standardContextual"/>
    </w:rPr>
  </w:style>
  <w:style w:type="paragraph" w:customStyle="1" w:styleId="TxBr41p1">
    <w:name w:val="TxBr_41p1"/>
    <w:basedOn w:val="Normal"/>
    <w:uiPriority w:val="99"/>
    <w:qFormat/>
    <w:rsid w:val="001A31F4"/>
    <w:pPr>
      <w:tabs>
        <w:tab w:val="left" w:pos="204"/>
      </w:tabs>
      <w:autoSpaceDE w:val="0"/>
      <w:autoSpaceDN w:val="0"/>
      <w:adjustRightInd w:val="0"/>
      <w:spacing w:line="238" w:lineRule="atLeast"/>
      <w:jc w:val="both"/>
    </w:pPr>
    <w:rPr>
      <w:rFonts w:eastAsia="Times New Roman"/>
      <w:sz w:val="24"/>
      <w:szCs w:val="24"/>
      <w14:ligatures w14:val="standardContextual"/>
    </w:rPr>
  </w:style>
  <w:style w:type="character" w:customStyle="1" w:styleId="AuthorChar">
    <w:name w:val="Author Char"/>
    <w:rsid w:val="001A31F4"/>
    <w:rPr>
      <w:b/>
      <w:bCs w:val="0"/>
      <w:noProof w:val="0"/>
      <w:sz w:val="22"/>
      <w:lang w:val="en-US" w:eastAsia="en-US" w:bidi="ar-SA"/>
    </w:rPr>
  </w:style>
  <w:style w:type="character" w:customStyle="1" w:styleId="CardsFont12pt0">
    <w:name w:val="Cards + Font 12pt"/>
    <w:basedOn w:val="DefaultParagraphFont"/>
    <w:uiPriority w:val="1"/>
    <w:rsid w:val="001A31F4"/>
    <w:rPr>
      <w:rFonts w:ascii="Times New Roman" w:hAnsi="Times New Roman" w:cs="Times New Roman" w:hint="default"/>
      <w:sz w:val="24"/>
      <w:u w:val="single"/>
      <w:lang w:val="en-US" w:eastAsia="en-US" w:bidi="ar-SA"/>
    </w:rPr>
  </w:style>
  <w:style w:type="character" w:customStyle="1" w:styleId="tagCharChar">
    <w:name w:val="tag Char Char"/>
    <w:rsid w:val="001A31F4"/>
    <w:rPr>
      <w:rFonts w:ascii="Times New Roman" w:eastAsia="Times New Roman" w:hAnsi="Times New Roman" w:cs="Times New Roman" w:hint="default"/>
      <w:b/>
      <w:bCs w:val="0"/>
      <w:sz w:val="24"/>
      <w:szCs w:val="20"/>
    </w:rPr>
  </w:style>
  <w:style w:type="character" w:customStyle="1" w:styleId="cardCharChar">
    <w:name w:val="card Char Char"/>
    <w:rsid w:val="001A31F4"/>
    <w:rPr>
      <w:rFonts w:ascii="Times New Roman" w:eastAsia="Times New Roman" w:hAnsi="Times New Roman" w:cs="Times New Roman" w:hint="default"/>
      <w:sz w:val="20"/>
      <w:szCs w:val="20"/>
    </w:rPr>
  </w:style>
  <w:style w:type="character" w:customStyle="1" w:styleId="BlockTitleCharChar">
    <w:name w:val="Block Title Char Char"/>
    <w:rsid w:val="001A31F4"/>
    <w:rPr>
      <w:rFonts w:ascii="Georgia" w:eastAsia="Times New Roman" w:hAnsi="Georgia" w:cs="Arial" w:hint="default"/>
      <w:b/>
      <w:bCs/>
      <w:kern w:val="32"/>
      <w:sz w:val="28"/>
      <w:szCs w:val="32"/>
    </w:rPr>
  </w:style>
  <w:style w:type="character" w:customStyle="1" w:styleId="standardcontent">
    <w:name w:val="standardcontent"/>
    <w:basedOn w:val="DefaultParagraphFont"/>
    <w:rsid w:val="001A31F4"/>
  </w:style>
  <w:style w:type="character" w:customStyle="1" w:styleId="storyby">
    <w:name w:val="storyby"/>
    <w:basedOn w:val="DefaultParagraphFont"/>
    <w:rsid w:val="001A31F4"/>
  </w:style>
  <w:style w:type="character" w:customStyle="1" w:styleId="CardtextChar0">
    <w:name w:val="Card text Char"/>
    <w:link w:val="Cardtext0"/>
    <w:rsid w:val="001A31F4"/>
    <w:rPr>
      <w:rFonts w:ascii="Garamond" w:hAnsi="Garamond"/>
      <w:u w:val="single"/>
    </w:rPr>
  </w:style>
  <w:style w:type="character" w:styleId="PageNumber">
    <w:name w:val="page number"/>
    <w:aliases w:val="card ununderlined"/>
    <w:basedOn w:val="DefaultParagraphFont"/>
    <w:uiPriority w:val="99"/>
    <w:rsid w:val="001A31F4"/>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Header 1 Char1"/>
    <w:uiPriority w:val="99"/>
    <w:rsid w:val="001A31F4"/>
    <w:rPr>
      <w:szCs w:val="24"/>
    </w:rPr>
  </w:style>
  <w:style w:type="character" w:customStyle="1" w:styleId="DocumentMapChar1">
    <w:name w:val="Document Map Char1"/>
    <w:basedOn w:val="DefaultParagraphFont"/>
    <w:uiPriority w:val="99"/>
    <w:rsid w:val="001A31F4"/>
    <w:rPr>
      <w:rFonts w:ascii="Tahoma" w:hAnsi="Tahoma" w:cs="Tahoma"/>
      <w:sz w:val="16"/>
      <w:szCs w:val="16"/>
    </w:rPr>
  </w:style>
  <w:style w:type="character" w:customStyle="1" w:styleId="BoldUnderlining">
    <w:name w:val="Bold Underlining"/>
    <w:rsid w:val="001A31F4"/>
    <w:rPr>
      <w:b/>
      <w:u w:val="single"/>
    </w:rPr>
  </w:style>
  <w:style w:type="character" w:customStyle="1" w:styleId="BoldUnderlineChar0">
    <w:name w:val="BoldUnderline Char"/>
    <w:uiPriority w:val="99"/>
    <w:rsid w:val="001A31F4"/>
    <w:rPr>
      <w:rFonts w:ascii="Times New Roman" w:eastAsia="Times New Roman" w:hAnsi="Times New Roman" w:cs="Times New Roman"/>
      <w:b/>
      <w:sz w:val="20"/>
      <w:szCs w:val="24"/>
      <w:u w:val="single"/>
    </w:rPr>
  </w:style>
  <w:style w:type="character" w:customStyle="1" w:styleId="tagChar1">
    <w:name w:val="tag Char1"/>
    <w:aliases w:val="No Spacing Char1,Small Text Char1,Heading 2 Char1 Char Char Char Char,Heading 2 Char Char Char Char Char Char,Underlined Char,Dont use Char,TAG Ch,Debate Text Char,No Spacing1 Char,No Spacing11 Char,Read stuff Char,No Spacing111 Char,tags Char"/>
    <w:rsid w:val="001A31F4"/>
    <w:rPr>
      <w:b/>
      <w:sz w:val="24"/>
    </w:rPr>
  </w:style>
  <w:style w:type="character" w:customStyle="1" w:styleId="Author">
    <w:name w:val="Author"/>
    <w:qFormat/>
    <w:rsid w:val="001A31F4"/>
    <w:rPr>
      <w:b/>
      <w:sz w:val="24"/>
    </w:rPr>
  </w:style>
  <w:style w:type="character" w:customStyle="1" w:styleId="author0">
    <w:name w:val="author"/>
    <w:rsid w:val="001A31F4"/>
    <w:rPr>
      <w:rFonts w:ascii="Times New Roman" w:hAnsi="Times New Roman"/>
      <w:b/>
      <w:sz w:val="24"/>
    </w:rPr>
  </w:style>
  <w:style w:type="character" w:customStyle="1" w:styleId="articletitle">
    <w:name w:val="articletitle"/>
    <w:rsid w:val="001A31F4"/>
    <w:rPr>
      <w:rFonts w:cs="Times New Roman"/>
    </w:rPr>
  </w:style>
  <w:style w:type="character" w:customStyle="1" w:styleId="6pointChar">
    <w:name w:val="6 point Char"/>
    <w:rsid w:val="001A31F4"/>
    <w:rPr>
      <w:rFonts w:cs="Times New Roman"/>
      <w:sz w:val="12"/>
      <w:lang w:val="en-US" w:eastAsia="en-US"/>
    </w:rPr>
  </w:style>
  <w:style w:type="character" w:customStyle="1" w:styleId="term1">
    <w:name w:val="term1"/>
    <w:rsid w:val="001A31F4"/>
    <w:rPr>
      <w:b/>
      <w:bCs/>
    </w:rPr>
  </w:style>
  <w:style w:type="paragraph" w:customStyle="1" w:styleId="Minimize">
    <w:name w:val="Minimize"/>
    <w:basedOn w:val="Normal"/>
    <w:next w:val="Normal"/>
    <w:qFormat/>
    <w:rsid w:val="001A31F4"/>
    <w:pPr>
      <w:widowControl w:val="0"/>
      <w:autoSpaceDE w:val="0"/>
      <w:autoSpaceDN w:val="0"/>
      <w:adjustRightInd w:val="0"/>
      <w:ind w:left="288" w:right="288"/>
    </w:pPr>
    <w:rPr>
      <w:rFonts w:eastAsia="Times New Roman"/>
      <w:sz w:val="12"/>
      <w:szCs w:val="20"/>
      <w14:ligatures w14:val="standardContextual"/>
    </w:rPr>
  </w:style>
  <w:style w:type="character" w:customStyle="1" w:styleId="MinimizeChar">
    <w:name w:val="Minimize Char"/>
    <w:rsid w:val="001A31F4"/>
    <w:rPr>
      <w:sz w:val="12"/>
      <w:szCs w:val="24"/>
    </w:rPr>
  </w:style>
  <w:style w:type="character" w:customStyle="1" w:styleId="StyleThickunderline">
    <w:name w:val="Style Thick underline"/>
    <w:qFormat/>
    <w:rsid w:val="001A31F4"/>
    <w:rPr>
      <w:u w:val="thick"/>
    </w:rPr>
  </w:style>
  <w:style w:type="character" w:customStyle="1" w:styleId="UnderlineTextChar">
    <w:name w:val="Underline Text Char"/>
    <w:link w:val="UnderlineText"/>
    <w:rsid w:val="001A31F4"/>
    <w:rPr>
      <w:u w:val="single"/>
    </w:rPr>
  </w:style>
  <w:style w:type="paragraph" w:customStyle="1" w:styleId="TagCite">
    <w:name w:val="TagCite"/>
    <w:basedOn w:val="Normal"/>
    <w:uiPriority w:val="99"/>
    <w:qFormat/>
    <w:rsid w:val="001A31F4"/>
    <w:rPr>
      <w:rFonts w:ascii="Garamond" w:eastAsia="Times New Roman" w:hAnsi="Garamond"/>
      <w:b/>
      <w:sz w:val="24"/>
      <w:szCs w:val="24"/>
      <w14:ligatures w14:val="standardContextual"/>
    </w:rPr>
  </w:style>
  <w:style w:type="paragraph" w:customStyle="1" w:styleId="SmallText">
    <w:name w:val="Small Text"/>
    <w:basedOn w:val="Normal"/>
    <w:qFormat/>
    <w:rsid w:val="001A31F4"/>
    <w:pPr>
      <w:widowControl w:val="0"/>
      <w:autoSpaceDE w:val="0"/>
      <w:autoSpaceDN w:val="0"/>
      <w:adjustRightInd w:val="0"/>
    </w:pPr>
    <w:rPr>
      <w:rFonts w:eastAsia="Times New Roman"/>
      <w:sz w:val="12"/>
      <w:szCs w:val="20"/>
      <w14:ligatures w14:val="standardContextual"/>
    </w:rPr>
  </w:style>
  <w:style w:type="character" w:customStyle="1" w:styleId="CardTextChar1">
    <w:name w:val="Card Text Char"/>
    <w:rsid w:val="001A31F4"/>
    <w:rPr>
      <w:rFonts w:ascii="Georgia" w:hAnsi="Georgia" w:cs="Times New Roman"/>
      <w:sz w:val="24"/>
    </w:rPr>
  </w:style>
  <w:style w:type="character" w:customStyle="1" w:styleId="CardTagandCiteChar">
    <w:name w:val="Card Tag and Cite Char"/>
    <w:basedOn w:val="DefaultParagraphFont"/>
    <w:link w:val="CardTagandCite"/>
    <w:rsid w:val="001A31F4"/>
    <w:rPr>
      <w:rFonts w:ascii="Arial Narrow" w:hAnsi="Arial Narrow"/>
      <w:b/>
      <w:sz w:val="26"/>
    </w:rPr>
  </w:style>
  <w:style w:type="character" w:customStyle="1" w:styleId="CardText1Char">
    <w:name w:val="Card Text 1 Char"/>
    <w:basedOn w:val="DefaultParagraphFont"/>
    <w:link w:val="CardText1"/>
    <w:rsid w:val="001A31F4"/>
    <w:rPr>
      <w:rFonts w:ascii="Arial Narrow" w:hAnsi="Arial Narrow"/>
      <w:color w:val="000000"/>
      <w:u w:val="single"/>
    </w:rPr>
  </w:style>
  <w:style w:type="character" w:customStyle="1" w:styleId="CardText2Char">
    <w:name w:val="Card Text 2 Char"/>
    <w:basedOn w:val="CardText1Char"/>
    <w:link w:val="CardText2"/>
    <w:rsid w:val="001A31F4"/>
    <w:rPr>
      <w:rFonts w:ascii="Arial Narrow" w:hAnsi="Arial Narrow"/>
      <w:b/>
      <w:color w:val="000000"/>
      <w:u w:val="single"/>
    </w:rPr>
  </w:style>
  <w:style w:type="character" w:customStyle="1" w:styleId="SmallText0">
    <w:name w:val="SmallText"/>
    <w:rsid w:val="001A31F4"/>
    <w:rPr>
      <w:color w:val="000000"/>
    </w:rPr>
  </w:style>
  <w:style w:type="character" w:customStyle="1" w:styleId="CardUnderlinedChar">
    <w:name w:val="Card Underlined Char"/>
    <w:basedOn w:val="DefaultParagraphFont"/>
    <w:rsid w:val="001A31F4"/>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1A31F4"/>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basedOn w:val="DefaultParagraphFont"/>
    <w:link w:val="HeadingsBase"/>
    <w:rsid w:val="001A31F4"/>
    <w:rPr>
      <w:rFonts w:ascii="Times New Roman" w:eastAsia="Times New Roman" w:hAnsi="Times New Roman" w:cs="Times New Roman"/>
      <w:b/>
      <w:kern w:val="32"/>
      <w:sz w:val="32"/>
      <w:szCs w:val="20"/>
    </w:rPr>
  </w:style>
  <w:style w:type="character" w:customStyle="1" w:styleId="underline3">
    <w:name w:val="underline3"/>
    <w:basedOn w:val="underline2"/>
    <w:rsid w:val="001A31F4"/>
    <w:rPr>
      <w:u w:val="single"/>
      <w:bdr w:val="none" w:sz="0" w:space="0" w:color="auto"/>
      <w:shd w:val="clear" w:color="auto" w:fill="FFFF00"/>
    </w:rPr>
  </w:style>
  <w:style w:type="paragraph" w:customStyle="1" w:styleId="HeadingFake">
    <w:name w:val="Heading Fake"/>
    <w:basedOn w:val="Heading3"/>
    <w:uiPriority w:val="99"/>
    <w:qFormat/>
    <w:rsid w:val="001A31F4"/>
    <w:pPr>
      <w:suppressAutoHyphens/>
      <w:spacing w:before="20" w:after="120"/>
      <w:outlineLvl w:val="9"/>
    </w:pPr>
    <w:rPr>
      <w:rFonts w:cs="Arial"/>
      <w:kern w:val="32"/>
      <w:szCs w:val="26"/>
      <w14:ligatures w14:val="standardContextual"/>
    </w:rPr>
  </w:style>
  <w:style w:type="paragraph" w:customStyle="1" w:styleId="SchoolPaper">
    <w:name w:val="School Paper"/>
    <w:basedOn w:val="Normal"/>
    <w:uiPriority w:val="99"/>
    <w:qFormat/>
    <w:rsid w:val="001A31F4"/>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1A31F4"/>
  </w:style>
  <w:style w:type="paragraph" w:customStyle="1" w:styleId="SchoolWorksCited">
    <w:name w:val="School Works Cited"/>
    <w:basedOn w:val="SchoolPaper"/>
    <w:uiPriority w:val="99"/>
    <w:qFormat/>
    <w:rsid w:val="001A31F4"/>
  </w:style>
  <w:style w:type="paragraph" w:customStyle="1" w:styleId="BlockQuote">
    <w:name w:val="Block Quote"/>
    <w:basedOn w:val="Normal"/>
    <w:uiPriority w:val="99"/>
    <w:qFormat/>
    <w:rsid w:val="001A31F4"/>
    <w:pPr>
      <w:ind w:left="720" w:right="720"/>
    </w:pPr>
    <w:rPr>
      <w:rFonts w:eastAsia="Times New Roman"/>
      <w:kern w:val="32"/>
      <w:sz w:val="24"/>
      <w:szCs w:val="20"/>
      <w14:ligatures w14:val="standardContextual"/>
    </w:rPr>
  </w:style>
  <w:style w:type="character" w:customStyle="1" w:styleId="menu">
    <w:name w:val="menu"/>
    <w:basedOn w:val="DefaultParagraphFont"/>
    <w:rsid w:val="001A31F4"/>
  </w:style>
  <w:style w:type="paragraph" w:customStyle="1" w:styleId="PaperBody">
    <w:name w:val="Paper Body"/>
    <w:basedOn w:val="Normal"/>
    <w:uiPriority w:val="99"/>
    <w:qFormat/>
    <w:rsid w:val="001A31F4"/>
    <w:pPr>
      <w:spacing w:line="480" w:lineRule="auto"/>
      <w:ind w:firstLine="720"/>
    </w:pPr>
    <w:rPr>
      <w:rFonts w:eastAsia="Times New Roman"/>
      <w:kern w:val="32"/>
      <w:szCs w:val="24"/>
      <w14:ligatures w14:val="standardContextual"/>
    </w:rPr>
  </w:style>
  <w:style w:type="paragraph" w:customStyle="1" w:styleId="PaperCitation">
    <w:name w:val="Paper Citation"/>
    <w:basedOn w:val="Normal"/>
    <w:uiPriority w:val="99"/>
    <w:qFormat/>
    <w:rsid w:val="001A31F4"/>
    <w:pPr>
      <w:spacing w:line="480" w:lineRule="auto"/>
      <w:ind w:left="720" w:hanging="720"/>
    </w:pPr>
    <w:rPr>
      <w:rFonts w:eastAsia="Times New Roman"/>
      <w:kern w:val="32"/>
      <w:szCs w:val="20"/>
      <w14:ligatures w14:val="standardContextual"/>
    </w:rPr>
  </w:style>
  <w:style w:type="character" w:customStyle="1" w:styleId="Emphasis2">
    <w:name w:val="Emphasis2"/>
    <w:basedOn w:val="DefaultParagraphFont"/>
    <w:rsid w:val="001A31F4"/>
    <w:rPr>
      <w:rFonts w:ascii="Franklin Gothic Heavy" w:hAnsi="Franklin Gothic Heavy"/>
      <w:u w:val="single"/>
    </w:rPr>
  </w:style>
  <w:style w:type="character" w:customStyle="1" w:styleId="hatChar">
    <w:name w:val="hat Char"/>
    <w:basedOn w:val="DefaultParagraphFont"/>
    <w:link w:val="hat"/>
    <w:rsid w:val="001A31F4"/>
    <w:rPr>
      <w:rFonts w:ascii="Times New Roman" w:eastAsia="Times New Roman" w:hAnsi="Times New Roman" w:cs="Times New Roman"/>
      <w:b/>
      <w:bCs/>
      <w:kern w:val="0"/>
      <w:sz w:val="44"/>
    </w:rPr>
  </w:style>
  <w:style w:type="paragraph" w:customStyle="1" w:styleId="citenon-bold">
    <w:name w:val="cite non-bold"/>
    <w:basedOn w:val="Normal"/>
    <w:link w:val="citenon-boldChar"/>
    <w:qFormat/>
    <w:rsid w:val="001A31F4"/>
    <w:rPr>
      <w:rFonts w:eastAsia="Times New Roman"/>
      <w:szCs w:val="20"/>
      <w14:ligatures w14:val="standardContextual"/>
    </w:rPr>
  </w:style>
  <w:style w:type="paragraph" w:customStyle="1" w:styleId="WW-Default">
    <w:name w:val="WW-Default"/>
    <w:uiPriority w:val="99"/>
    <w:qFormat/>
    <w:rsid w:val="001A31F4"/>
    <w:pPr>
      <w:suppressAutoHyphens/>
      <w:spacing w:after="0" w:line="240" w:lineRule="auto"/>
    </w:pPr>
    <w:rPr>
      <w:rFonts w:ascii="Georgia" w:eastAsia="Calibri" w:hAnsi="Georgia" w:cs="Calibri"/>
      <w:kern w:val="0"/>
      <w:sz w:val="22"/>
      <w:szCs w:val="22"/>
      <w:lang w:eastAsia="ar-SA"/>
    </w:rPr>
  </w:style>
  <w:style w:type="character" w:customStyle="1" w:styleId="pmterms1">
    <w:name w:val="pmterms1"/>
    <w:basedOn w:val="DefaultParagraphFont"/>
    <w:rsid w:val="001A31F4"/>
  </w:style>
  <w:style w:type="character" w:customStyle="1" w:styleId="7TimesNewRoman">
    <w:name w:val="7 Times New Roman"/>
    <w:rsid w:val="001A31F4"/>
    <w:rPr>
      <w:rFonts w:ascii="Times New Roman" w:hAnsi="Times New Roman"/>
      <w:color w:val="000000"/>
      <w:spacing w:val="0"/>
      <w:position w:val="0"/>
      <w:sz w:val="14"/>
      <w:u w:val="none" w:color="000000"/>
      <w:vertAlign w:val="baseline"/>
      <w:lang w:val="en-US"/>
    </w:rPr>
  </w:style>
  <w:style w:type="numbering" w:customStyle="1" w:styleId="NoList11">
    <w:name w:val="No List11"/>
    <w:next w:val="NoList"/>
    <w:uiPriority w:val="99"/>
    <w:semiHidden/>
    <w:unhideWhenUsed/>
    <w:rsid w:val="001A31F4"/>
  </w:style>
  <w:style w:type="paragraph" w:customStyle="1" w:styleId="Standard">
    <w:name w:val="Standard"/>
    <w:uiPriority w:val="99"/>
    <w:qFormat/>
    <w:rsid w:val="001A31F4"/>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1A31F4"/>
    <w:pPr>
      <w:spacing w:line="276" w:lineRule="auto"/>
      <w:jc w:val="left"/>
      <w:outlineLvl w:val="9"/>
    </w:pPr>
    <w:rPr>
      <w:color w:val="365F91"/>
      <w:kern w:val="32"/>
      <w:sz w:val="28"/>
      <w14:ligatures w14:val="standardContextual"/>
    </w:rPr>
  </w:style>
  <w:style w:type="character" w:customStyle="1" w:styleId="CitesChar2">
    <w:name w:val="Cites Char2"/>
    <w:locked/>
    <w:rsid w:val="001A31F4"/>
    <w:rPr>
      <w:rFonts w:ascii="Times New Roman" w:eastAsia="Times New Roman" w:hAnsi="Times New Roman" w:cs="Times New Roman"/>
      <w:b/>
      <w:bCs/>
      <w:sz w:val="20"/>
    </w:rPr>
  </w:style>
  <w:style w:type="character" w:customStyle="1" w:styleId="CardsChar1">
    <w:name w:val="Cards Char1"/>
    <w:link w:val="Cards"/>
    <w:locked/>
    <w:rsid w:val="001A31F4"/>
    <w:rPr>
      <w:rFonts w:ascii="Times New Roman" w:eastAsia="Times New Roman" w:hAnsi="Times New Roman" w:cs="Times New Roman"/>
      <w:sz w:val="20"/>
    </w:rPr>
  </w:style>
  <w:style w:type="paragraph" w:customStyle="1" w:styleId="Cards">
    <w:name w:val="Cards"/>
    <w:basedOn w:val="Normal"/>
    <w:link w:val="CardsChar1"/>
    <w:qFormat/>
    <w:rsid w:val="001A31F4"/>
    <w:pPr>
      <w:autoSpaceDE w:val="0"/>
      <w:autoSpaceDN w:val="0"/>
      <w:adjustRightInd w:val="0"/>
      <w:ind w:left="432" w:right="432"/>
      <w:jc w:val="both"/>
    </w:pPr>
    <w:rPr>
      <w:rFonts w:eastAsia="Times New Roman"/>
      <w:kern w:val="2"/>
      <w:sz w:val="20"/>
      <w:szCs w:val="24"/>
      <w14:ligatures w14:val="standardContextual"/>
    </w:rPr>
  </w:style>
  <w:style w:type="character" w:customStyle="1" w:styleId="itxtrst">
    <w:name w:val="itxtrst"/>
    <w:rsid w:val="001A31F4"/>
  </w:style>
  <w:style w:type="character" w:customStyle="1" w:styleId="A-Underlining">
    <w:name w:val="A-Underlining"/>
    <w:basedOn w:val="DefaultParagraphFont"/>
    <w:rsid w:val="001A31F4"/>
    <w:rPr>
      <w:rFonts w:ascii="Garamond" w:hAnsi="Garamond"/>
      <w:color w:val="auto"/>
      <w:sz w:val="24"/>
      <w:u w:val="single"/>
    </w:rPr>
  </w:style>
  <w:style w:type="paragraph" w:customStyle="1" w:styleId="B-TagCite">
    <w:name w:val="B-TagCite"/>
    <w:uiPriority w:val="99"/>
    <w:qFormat/>
    <w:rsid w:val="001A31F4"/>
    <w:pPr>
      <w:keepNext/>
      <w:widowControl w:val="0"/>
      <w:tabs>
        <w:tab w:val="num" w:pos="0"/>
      </w:tabs>
      <w:suppressAutoHyphens/>
      <w:spacing w:after="0" w:line="240" w:lineRule="auto"/>
    </w:pPr>
    <w:rPr>
      <w:rFonts w:ascii="Garamond" w:eastAsia="MS Gothic" w:hAnsi="Garamond" w:cs="Times New Roman"/>
      <w:b/>
      <w:kern w:val="0"/>
      <w:lang w:eastAsia="ar-SA"/>
    </w:rPr>
  </w:style>
  <w:style w:type="numbering" w:customStyle="1" w:styleId="NoList2">
    <w:name w:val="No List2"/>
    <w:next w:val="NoList"/>
    <w:uiPriority w:val="99"/>
    <w:semiHidden/>
    <w:rsid w:val="001A31F4"/>
  </w:style>
  <w:style w:type="character" w:customStyle="1" w:styleId="StyleUnderlineBold">
    <w:name w:val="Style Underline + Bold"/>
    <w:rsid w:val="001A31F4"/>
    <w:rPr>
      <w:b/>
      <w:bCs/>
      <w:u w:val="single"/>
    </w:rPr>
  </w:style>
  <w:style w:type="character" w:customStyle="1" w:styleId="smallChar">
    <w:name w:val="small Char"/>
    <w:rsid w:val="001A31F4"/>
    <w:rPr>
      <w:rFonts w:eastAsia="Calibri"/>
      <w:sz w:val="16"/>
      <w:szCs w:val="22"/>
      <w:lang w:val="en-US" w:eastAsia="en-US" w:bidi="ar-SA"/>
    </w:rPr>
  </w:style>
  <w:style w:type="character" w:customStyle="1" w:styleId="st">
    <w:name w:val="st"/>
    <w:rsid w:val="001A31F4"/>
  </w:style>
  <w:style w:type="character" w:customStyle="1" w:styleId="MicroTextChar">
    <w:name w:val="MicroText Char"/>
    <w:link w:val="MicroText"/>
    <w:locked/>
    <w:rsid w:val="001A31F4"/>
    <w:rPr>
      <w:rFonts w:ascii="Arial Narrow" w:hAnsi="Arial Narrow"/>
      <w:sz w:val="12"/>
    </w:rPr>
  </w:style>
  <w:style w:type="paragraph" w:customStyle="1" w:styleId="MicroText">
    <w:name w:val="MicroText"/>
    <w:basedOn w:val="Normal"/>
    <w:next w:val="Normal"/>
    <w:link w:val="MicroTextChar"/>
    <w:qFormat/>
    <w:rsid w:val="001A31F4"/>
    <w:rPr>
      <w:rFonts w:ascii="Arial Narrow" w:hAnsi="Arial Narrow" w:cstheme="minorBidi"/>
      <w:kern w:val="2"/>
      <w:sz w:val="12"/>
      <w:szCs w:val="24"/>
      <w14:ligatures w14:val="standardContextual"/>
    </w:rPr>
  </w:style>
  <w:style w:type="character" w:customStyle="1" w:styleId="Underline-Highlighted">
    <w:name w:val="Underline-Highlighted"/>
    <w:uiPriority w:val="1"/>
    <w:qFormat/>
    <w:rsid w:val="001A31F4"/>
    <w:rPr>
      <w:rFonts w:ascii="Cambria" w:hAnsi="Cambria"/>
      <w:sz w:val="24"/>
      <w:u w:val="single"/>
      <w:bdr w:val="none" w:sz="0" w:space="0" w:color="auto"/>
      <w:shd w:val="clear" w:color="auto" w:fill="99FF66"/>
    </w:rPr>
  </w:style>
  <w:style w:type="character" w:customStyle="1" w:styleId="DebateUnderline">
    <w:name w:val="Debate Underline"/>
    <w:qFormat/>
    <w:rsid w:val="001A31F4"/>
    <w:rPr>
      <w:rFonts w:ascii="Times New Roman" w:hAnsi="Times New Roman"/>
      <w:sz w:val="24"/>
      <w:u w:val="thick"/>
    </w:rPr>
  </w:style>
  <w:style w:type="character" w:customStyle="1" w:styleId="fn">
    <w:name w:val="fn"/>
    <w:basedOn w:val="DefaultParagraphFont"/>
    <w:rsid w:val="001A31F4"/>
  </w:style>
  <w:style w:type="character" w:customStyle="1" w:styleId="newsmain">
    <w:name w:val="news_main"/>
    <w:basedOn w:val="DefaultParagraphFont"/>
    <w:rsid w:val="001A31F4"/>
  </w:style>
  <w:style w:type="paragraph" w:customStyle="1" w:styleId="UnderlinedText">
    <w:name w:val="Underlined Text"/>
    <w:basedOn w:val="Normal"/>
    <w:autoRedefine/>
    <w:uiPriority w:val="99"/>
    <w:qFormat/>
    <w:rsid w:val="001A31F4"/>
    <w:pPr>
      <w:jc w:val="both"/>
    </w:pPr>
    <w:rPr>
      <w:rFonts w:ascii="Calibri" w:hAnsi="Calibri"/>
      <w:b/>
      <w:sz w:val="24"/>
      <w14:ligatures w14:val="standardContextual"/>
    </w:rPr>
  </w:style>
  <w:style w:type="character" w:customStyle="1" w:styleId="verdana">
    <w:name w:val="verdana"/>
    <w:basedOn w:val="DefaultParagraphFont"/>
    <w:rsid w:val="001A31F4"/>
  </w:style>
  <w:style w:type="character" w:customStyle="1" w:styleId="vitstoryheadline">
    <w:name w:val="vitstoryheadline"/>
    <w:rsid w:val="001A31F4"/>
  </w:style>
  <w:style w:type="character" w:customStyle="1" w:styleId="CardsChar">
    <w:name w:val="Cards Char"/>
    <w:locked/>
    <w:rsid w:val="001A31F4"/>
    <w:rPr>
      <w:rFonts w:ascii="Times New Roman" w:eastAsia="Times New Roman" w:hAnsi="Times New Roman"/>
      <w:szCs w:val="24"/>
    </w:rPr>
  </w:style>
  <w:style w:type="paragraph" w:customStyle="1" w:styleId="NormalText">
    <w:name w:val="Normal Text"/>
    <w:basedOn w:val="Normal"/>
    <w:link w:val="NormalTextChar"/>
    <w:autoRedefine/>
    <w:qFormat/>
    <w:rsid w:val="001A31F4"/>
    <w:pPr>
      <w:jc w:val="both"/>
    </w:pPr>
    <w:rPr>
      <w:rFonts w:eastAsia="Times New Roman"/>
      <w:szCs w:val="26"/>
      <w:lang w:val="x-none" w:eastAsia="ja-JP"/>
      <w14:ligatures w14:val="standardContextual"/>
    </w:rPr>
  </w:style>
  <w:style w:type="character" w:customStyle="1" w:styleId="NormalTextChar">
    <w:name w:val="Normal Text Char"/>
    <w:link w:val="NormalText"/>
    <w:rsid w:val="001A31F4"/>
    <w:rPr>
      <w:rFonts w:ascii="Times New Roman" w:eastAsia="Times New Roman" w:hAnsi="Times New Roman" w:cs="Times New Roman"/>
      <w:kern w:val="0"/>
      <w:sz w:val="22"/>
      <w:szCs w:val="26"/>
      <w:lang w:val="x-none" w:eastAsia="ja-JP"/>
    </w:rPr>
  </w:style>
  <w:style w:type="character" w:customStyle="1" w:styleId="AuthorDate0">
    <w:name w:val="Author Date"/>
    <w:rsid w:val="001A31F4"/>
    <w:rPr>
      <w:b/>
      <w:sz w:val="24"/>
      <w:u w:val="thick"/>
    </w:rPr>
  </w:style>
  <w:style w:type="paragraph" w:customStyle="1" w:styleId="HotRoute">
    <w:name w:val="Hot Route!"/>
    <w:basedOn w:val="Normal"/>
    <w:link w:val="HotRouteChar"/>
    <w:uiPriority w:val="99"/>
    <w:qFormat/>
    <w:rsid w:val="001A31F4"/>
    <w:pPr>
      <w:ind w:left="144"/>
    </w:pPr>
    <w:rPr>
      <w:rFonts w:eastAsia="Times New Roman"/>
      <w:szCs w:val="24"/>
      <w14:ligatures w14:val="standardContextual"/>
    </w:rPr>
  </w:style>
  <w:style w:type="character" w:customStyle="1" w:styleId="UnderlinedTextCharChar">
    <w:name w:val="Underlined Text Char Char"/>
    <w:basedOn w:val="DefaultParagraphFont"/>
    <w:rsid w:val="001A31F4"/>
    <w:rPr>
      <w:rFonts w:cs="Arial"/>
      <w:bCs/>
      <w:noProof w:val="0"/>
      <w:szCs w:val="26"/>
      <w:u w:val="single"/>
      <w:lang w:val="en-US" w:eastAsia="en-US" w:bidi="ar-SA"/>
    </w:rPr>
  </w:style>
  <w:style w:type="character" w:customStyle="1" w:styleId="il">
    <w:name w:val="il"/>
    <w:rsid w:val="001A31F4"/>
  </w:style>
  <w:style w:type="paragraph" w:customStyle="1" w:styleId="Style4">
    <w:name w:val="Style4"/>
    <w:basedOn w:val="Normal"/>
    <w:link w:val="Style4Char"/>
    <w:qFormat/>
    <w:rsid w:val="001A31F4"/>
    <w:rPr>
      <w:rFonts w:ascii="Arial Narrow" w:eastAsia="Times New Roman" w:hAnsi="Arial Narrow"/>
      <w:szCs w:val="24"/>
      <w:u w:val="single"/>
      <w14:ligatures w14:val="standardContextual"/>
    </w:rPr>
  </w:style>
  <w:style w:type="character" w:customStyle="1" w:styleId="Style4Char">
    <w:name w:val="Style4 Char"/>
    <w:link w:val="Style4"/>
    <w:rsid w:val="001A31F4"/>
    <w:rPr>
      <w:rFonts w:ascii="Arial Narrow" w:eastAsia="Times New Roman" w:hAnsi="Arial Narrow" w:cs="Times New Roman"/>
      <w:kern w:val="0"/>
      <w:sz w:val="22"/>
      <w:u w:val="single"/>
    </w:rPr>
  </w:style>
  <w:style w:type="character" w:customStyle="1" w:styleId="citenon-boldChar">
    <w:name w:val="cite non-bold Char"/>
    <w:link w:val="citenon-bold"/>
    <w:rsid w:val="001A31F4"/>
    <w:rPr>
      <w:rFonts w:ascii="Times New Roman" w:eastAsia="Times New Roman" w:hAnsi="Times New Roman" w:cs="Times New Roman"/>
      <w:kern w:val="0"/>
      <w:sz w:val="22"/>
      <w:szCs w:val="20"/>
    </w:rPr>
  </w:style>
  <w:style w:type="character" w:customStyle="1" w:styleId="EmphasizeThis">
    <w:name w:val="EmphasizeThis"/>
    <w:rsid w:val="001A31F4"/>
    <w:rPr>
      <w:rFonts w:ascii="Georgia" w:hAnsi="Georgia"/>
      <w:b/>
      <w:iCs/>
      <w:sz w:val="24"/>
      <w:u w:val="thick"/>
    </w:rPr>
  </w:style>
  <w:style w:type="character" w:customStyle="1" w:styleId="CiteReal0">
    <w:name w:val="CiteReal"/>
    <w:uiPriority w:val="1"/>
    <w:qFormat/>
    <w:rsid w:val="001A31F4"/>
    <w:rPr>
      <w:rFonts w:ascii="Arial" w:hAnsi="Arial"/>
      <w:b/>
      <w:sz w:val="24"/>
      <w:u w:val="single"/>
    </w:rPr>
  </w:style>
  <w:style w:type="character" w:customStyle="1" w:styleId="dropcap1">
    <w:name w:val="dropcap1"/>
    <w:rsid w:val="001A31F4"/>
  </w:style>
  <w:style w:type="character" w:styleId="FootnoteReference">
    <w:name w:val="footnote reference"/>
    <w:basedOn w:val="DefaultParagraphFont"/>
    <w:uiPriority w:val="99"/>
    <w:rsid w:val="001A31F4"/>
    <w:rPr>
      <w:vertAlign w:val="superscript"/>
    </w:rPr>
  </w:style>
  <w:style w:type="paragraph" w:customStyle="1" w:styleId="Default">
    <w:name w:val="Default"/>
    <w:basedOn w:val="Normal"/>
    <w:uiPriority w:val="99"/>
    <w:qFormat/>
    <w:rsid w:val="001A31F4"/>
    <w:pPr>
      <w:autoSpaceDE w:val="0"/>
      <w:autoSpaceDN w:val="0"/>
      <w:adjustRightInd w:val="0"/>
      <w:spacing w:after="200" w:line="276" w:lineRule="auto"/>
    </w:pPr>
    <w:rPr>
      <w:rFonts w:ascii="Verdana" w:eastAsia="Verdana" w:hAnsi="Verdana" w:cs="Malgun Gothic"/>
      <w:szCs w:val="24"/>
      <w14:ligatures w14:val="standardContextual"/>
    </w:rPr>
  </w:style>
  <w:style w:type="paragraph" w:styleId="List">
    <w:name w:val="List"/>
    <w:basedOn w:val="Normal"/>
    <w:uiPriority w:val="99"/>
    <w:unhideWhenUsed/>
    <w:rsid w:val="001A31F4"/>
    <w:rPr>
      <w:rFonts w:ascii="Verdana" w:eastAsia="Verdana" w:hAnsi="Verdana" w:cs="Cambria"/>
      <w14:ligatures w14:val="standardContextual"/>
    </w:rPr>
  </w:style>
  <w:style w:type="paragraph" w:customStyle="1" w:styleId="PageHeaderLine1">
    <w:name w:val="PageHeaderLine1"/>
    <w:basedOn w:val="Normal"/>
    <w:uiPriority w:val="99"/>
    <w:qFormat/>
    <w:rsid w:val="001A31F4"/>
    <w:pPr>
      <w:tabs>
        <w:tab w:val="right" w:pos="10800"/>
      </w:tabs>
    </w:pPr>
    <w:rPr>
      <w:rFonts w:ascii="Verdana" w:eastAsia="Verdana" w:hAnsi="Verdana" w:cs="Cambria"/>
      <w:b/>
      <w14:ligatures w14:val="standardContextual"/>
    </w:rPr>
  </w:style>
  <w:style w:type="paragraph" w:customStyle="1" w:styleId="PageHeaderLine2">
    <w:name w:val="PageHeaderLine2"/>
    <w:basedOn w:val="Normal"/>
    <w:next w:val="Normal"/>
    <w:link w:val="PageHeaderLine2Char"/>
    <w:qFormat/>
    <w:rsid w:val="001A31F4"/>
    <w:pPr>
      <w:tabs>
        <w:tab w:val="right" w:pos="10800"/>
      </w:tabs>
      <w:spacing w:line="480" w:lineRule="auto"/>
    </w:pPr>
    <w:rPr>
      <w:rFonts w:ascii="Verdana" w:eastAsia="Verdana" w:hAnsi="Verdana" w:cs="Cambria"/>
      <w:b/>
      <w14:ligatures w14:val="standardContextual"/>
    </w:rPr>
  </w:style>
  <w:style w:type="paragraph" w:customStyle="1" w:styleId="Style31">
    <w:name w:val="Style31"/>
    <w:basedOn w:val="Normal"/>
    <w:uiPriority w:val="99"/>
    <w:qFormat/>
    <w:rsid w:val="001A31F4"/>
    <w:pPr>
      <w:spacing w:line="197" w:lineRule="exact"/>
      <w:jc w:val="both"/>
    </w:pPr>
    <w:rPr>
      <w:rFonts w:ascii="Palatino Linotype" w:hAnsi="Palatino Linotype" w:cs="Palatino Linotype"/>
      <w14:ligatures w14:val="standardContextual"/>
    </w:rPr>
  </w:style>
  <w:style w:type="paragraph" w:customStyle="1" w:styleId="Style42">
    <w:name w:val="Style42"/>
    <w:basedOn w:val="Normal"/>
    <w:uiPriority w:val="99"/>
    <w:qFormat/>
    <w:rsid w:val="001A31F4"/>
    <w:pPr>
      <w:spacing w:line="202" w:lineRule="exact"/>
      <w:jc w:val="both"/>
    </w:pPr>
    <w:rPr>
      <w:rFonts w:ascii="Palatino Linotype" w:hAnsi="Palatino Linotype" w:cs="Palatino Linotype"/>
      <w14:ligatures w14:val="standardContextual"/>
    </w:rPr>
  </w:style>
  <w:style w:type="paragraph" w:customStyle="1" w:styleId="Style51">
    <w:name w:val="Style51"/>
    <w:basedOn w:val="Normal"/>
    <w:uiPriority w:val="99"/>
    <w:qFormat/>
    <w:rsid w:val="001A31F4"/>
    <w:pPr>
      <w:spacing w:line="200" w:lineRule="exact"/>
      <w:jc w:val="both"/>
    </w:pPr>
    <w:rPr>
      <w:rFonts w:ascii="Palatino Linotype" w:hAnsi="Palatino Linotype" w:cs="Palatino Linotype"/>
      <w14:ligatures w14:val="standardContextual"/>
    </w:rPr>
  </w:style>
  <w:style w:type="character" w:customStyle="1" w:styleId="TagtemplateChar">
    <w:name w:val="Tagtemplate Char"/>
    <w:link w:val="Tagtemplate"/>
    <w:locked/>
    <w:rsid w:val="001A31F4"/>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1A31F4"/>
    <w:pPr>
      <w:keepNext/>
      <w:keepLines/>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qFormat/>
    <w:rsid w:val="001A31F4"/>
    <w:rPr>
      <w:b/>
      <w:bCs w:val="0"/>
      <w:sz w:val="20"/>
      <w:u w:val="single"/>
    </w:rPr>
  </w:style>
  <w:style w:type="character" w:customStyle="1" w:styleId="FontStyle72">
    <w:name w:val="Font Style72"/>
    <w:rsid w:val="001A31F4"/>
    <w:rPr>
      <w:rFonts w:ascii="Cambria" w:hAnsi="Cambria" w:cs="Cambria" w:hint="default"/>
      <w:sz w:val="16"/>
      <w:szCs w:val="16"/>
    </w:rPr>
  </w:style>
  <w:style w:type="character" w:customStyle="1" w:styleId="FontStyle73">
    <w:name w:val="Font Style73"/>
    <w:uiPriority w:val="99"/>
    <w:rsid w:val="001A31F4"/>
    <w:rPr>
      <w:rFonts w:ascii="Cambria" w:hAnsi="Cambria" w:cs="Cambria" w:hint="default"/>
      <w:i/>
      <w:iCs/>
      <w:sz w:val="16"/>
      <w:szCs w:val="16"/>
    </w:rPr>
  </w:style>
  <w:style w:type="character" w:customStyle="1" w:styleId="UnderlinestyleChar2">
    <w:name w:val="Underline style Char2"/>
    <w:rsid w:val="001A31F4"/>
    <w:rPr>
      <w:sz w:val="22"/>
      <w:szCs w:val="24"/>
      <w:u w:val="single"/>
      <w:lang w:val="en-US" w:eastAsia="en-US" w:bidi="ar-SA"/>
    </w:rPr>
  </w:style>
  <w:style w:type="character" w:customStyle="1" w:styleId="UnderlineCard">
    <w:name w:val="Underline Card"/>
    <w:uiPriority w:val="6"/>
    <w:qFormat/>
    <w:rsid w:val="001A31F4"/>
    <w:rPr>
      <w:rFonts w:ascii="Palatino Linotype" w:hAnsi="Palatino Linotype" w:cs="Palatino Linotype" w:hint="default"/>
      <w:b w:val="0"/>
      <w:bCs/>
      <w:sz w:val="20"/>
      <w:u w:val="single"/>
    </w:rPr>
  </w:style>
  <w:style w:type="character" w:customStyle="1" w:styleId="StyleUnderline1">
    <w:name w:val="Style Underline1"/>
    <w:rsid w:val="001A31F4"/>
    <w:rPr>
      <w:u w:val="single"/>
    </w:rPr>
  </w:style>
  <w:style w:type="paragraph" w:styleId="BodyText2">
    <w:name w:val="Body Text 2"/>
    <w:basedOn w:val="Normal"/>
    <w:link w:val="BodyText2Char"/>
    <w:rsid w:val="001A31F4"/>
    <w:pPr>
      <w:spacing w:after="120"/>
    </w:pPr>
    <w:rPr>
      <w:rFonts w:ascii="New Baskerville" w:eastAsia="Segoe UI" w:hAnsi="New Baskerville" w:cs="Cambria"/>
      <w:szCs w:val="24"/>
      <w:lang w:eastAsia="zh-CN"/>
      <w14:ligatures w14:val="standardContextual"/>
    </w:rPr>
  </w:style>
  <w:style w:type="character" w:customStyle="1" w:styleId="BodyText2Char">
    <w:name w:val="Body Text 2 Char"/>
    <w:basedOn w:val="DefaultParagraphFont"/>
    <w:link w:val="BodyText2"/>
    <w:rsid w:val="001A31F4"/>
    <w:rPr>
      <w:rFonts w:ascii="New Baskerville" w:eastAsia="Segoe UI" w:hAnsi="New Baskerville" w:cs="Cambria"/>
      <w:kern w:val="0"/>
      <w:sz w:val="22"/>
      <w:lang w:eastAsia="zh-CN"/>
    </w:rPr>
  </w:style>
  <w:style w:type="paragraph" w:customStyle="1" w:styleId="cards0">
    <w:name w:val="cards"/>
    <w:basedOn w:val="Heading3"/>
    <w:uiPriority w:val="99"/>
    <w:qFormat/>
    <w:rsid w:val="001A31F4"/>
    <w:pPr>
      <w:keepNext w:val="0"/>
      <w:keepLines w:val="0"/>
      <w:pageBreakBefore w:val="0"/>
      <w:spacing w:before="0"/>
      <w:jc w:val="left"/>
      <w:outlineLvl w:val="9"/>
    </w:pPr>
    <w:rPr>
      <w:rFonts w:eastAsia="Verdana" w:cs="Cambria"/>
      <w:b w:val="0"/>
      <w:sz w:val="22"/>
      <w:u w:val="none"/>
      <w14:ligatures w14:val="standardContextual"/>
    </w:rPr>
  </w:style>
  <w:style w:type="character" w:customStyle="1" w:styleId="term">
    <w:name w:val="term"/>
    <w:basedOn w:val="DefaultParagraphFont"/>
    <w:rsid w:val="001A31F4"/>
  </w:style>
  <w:style w:type="paragraph" w:customStyle="1" w:styleId="TagCite0">
    <w:name w:val="Tag/Cite"/>
    <w:basedOn w:val="Normal"/>
    <w:link w:val="TagCiteChar"/>
    <w:uiPriority w:val="99"/>
    <w:qFormat/>
    <w:rsid w:val="001A31F4"/>
    <w:rPr>
      <w:rFonts w:eastAsia="Cambria" w:cs="Cambria"/>
      <w:b/>
      <w:szCs w:val="24"/>
      <w14:ligatures w14:val="standardContextual"/>
    </w:rPr>
  </w:style>
  <w:style w:type="character" w:customStyle="1" w:styleId="TagCiteChar">
    <w:name w:val="Tag/Cite Char"/>
    <w:basedOn w:val="DefaultParagraphFont"/>
    <w:link w:val="TagCite0"/>
    <w:uiPriority w:val="99"/>
    <w:rsid w:val="001A31F4"/>
    <w:rPr>
      <w:rFonts w:ascii="Times New Roman" w:eastAsia="Cambria" w:hAnsi="Times New Roman" w:cs="Cambria"/>
      <w:b/>
      <w:kern w:val="0"/>
      <w:sz w:val="22"/>
    </w:rPr>
  </w:style>
  <w:style w:type="character" w:customStyle="1" w:styleId="TitleChar2">
    <w:name w:val="Title Char2"/>
    <w:basedOn w:val="DefaultParagraphFont"/>
    <w:uiPriority w:val="5"/>
    <w:qFormat/>
    <w:rsid w:val="001A31F4"/>
    <w:rPr>
      <w:rFonts w:ascii="Calibri Light" w:eastAsia="Times New Roman" w:hAnsi="Calibri Light" w:cs="Times New Roman"/>
      <w:color w:val="323E4F"/>
      <w:spacing w:val="5"/>
      <w:kern w:val="28"/>
      <w:sz w:val="52"/>
      <w:szCs w:val="52"/>
    </w:rPr>
  </w:style>
  <w:style w:type="character" w:customStyle="1" w:styleId="FontStyle49">
    <w:name w:val="Font Style49"/>
    <w:uiPriority w:val="99"/>
    <w:rsid w:val="001A31F4"/>
    <w:rPr>
      <w:rFonts w:ascii="Cambria" w:hAnsi="Cambria" w:cs="Cambria"/>
      <w:sz w:val="20"/>
      <w:szCs w:val="20"/>
    </w:rPr>
  </w:style>
  <w:style w:type="character" w:customStyle="1" w:styleId="FontStyle50">
    <w:name w:val="Font Style50"/>
    <w:uiPriority w:val="99"/>
    <w:rsid w:val="001A31F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1A31F4"/>
    <w:pPr>
      <w:suppressAutoHyphens/>
    </w:pPr>
    <w:rPr>
      <w:rFonts w:eastAsia="Cambria" w:cs="Cambria"/>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1A31F4"/>
    <w:rPr>
      <w:rFonts w:ascii="Times New Roman" w:eastAsia="Cambria" w:hAnsi="Times New Roman" w:cs="Cambria"/>
      <w:spacing w:val="-3"/>
      <w:kern w:val="0"/>
      <w:sz w:val="22"/>
      <w:szCs w:val="20"/>
    </w:rPr>
  </w:style>
  <w:style w:type="character" w:customStyle="1" w:styleId="kn">
    <w:name w:val="kn"/>
    <w:basedOn w:val="DefaultParagraphFont"/>
    <w:rsid w:val="001A31F4"/>
  </w:style>
  <w:style w:type="paragraph" w:customStyle="1" w:styleId="CardIndented">
    <w:name w:val="Card (Indented)"/>
    <w:basedOn w:val="Normal"/>
    <w:link w:val="CardIndentedChar"/>
    <w:qFormat/>
    <w:rsid w:val="001A31F4"/>
    <w:pPr>
      <w:ind w:left="288"/>
    </w:pPr>
    <w:rPr>
      <w:rFonts w:ascii="Verdana" w:hAnsi="Verdana"/>
      <w14:ligatures w14:val="standardContextual"/>
    </w:rPr>
  </w:style>
  <w:style w:type="character" w:customStyle="1" w:styleId="CardIndentedChar">
    <w:name w:val="Card (Indented) Char"/>
    <w:basedOn w:val="DefaultParagraphFont"/>
    <w:link w:val="CardIndented"/>
    <w:rsid w:val="001A31F4"/>
    <w:rPr>
      <w:rFonts w:ascii="Verdana" w:hAnsi="Verdana" w:cs="Times New Roman"/>
      <w:kern w:val="0"/>
      <w:sz w:val="22"/>
      <w:szCs w:val="22"/>
    </w:rPr>
  </w:style>
  <w:style w:type="character" w:customStyle="1" w:styleId="Style8pt">
    <w:name w:val="Style 8 pt"/>
    <w:basedOn w:val="DefaultParagraphFont"/>
    <w:rsid w:val="001A31F4"/>
    <w:rPr>
      <w:sz w:val="14"/>
    </w:rPr>
  </w:style>
  <w:style w:type="character" w:customStyle="1" w:styleId="ReallyfuckingsmallChar">
    <w:name w:val="Really fucking small Char"/>
    <w:link w:val="Reallyfuckingsmall"/>
    <w:locked/>
    <w:rsid w:val="001A31F4"/>
    <w:rPr>
      <w:rFonts w:ascii="Cambria" w:eastAsia="Myriad Pro Light Cond" w:hAnsi="Cambria" w:cs="Cambria"/>
      <w:sz w:val="10"/>
    </w:rPr>
  </w:style>
  <w:style w:type="paragraph" w:customStyle="1" w:styleId="Reallyfuckingsmall">
    <w:name w:val="Really fucking small"/>
    <w:basedOn w:val="Normal"/>
    <w:link w:val="ReallyfuckingsmallChar"/>
    <w:qFormat/>
    <w:rsid w:val="001A31F4"/>
    <w:pPr>
      <w:adjustRightInd w:val="0"/>
    </w:pPr>
    <w:rPr>
      <w:rFonts w:ascii="Cambria" w:eastAsia="Myriad Pro Light Cond" w:hAnsi="Cambria" w:cs="Cambria"/>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1A31F4"/>
    <w:rPr>
      <w:b/>
      <w:bCs/>
      <w:sz w:val="26"/>
      <w:u w:val="single"/>
    </w:rPr>
  </w:style>
  <w:style w:type="character" w:customStyle="1" w:styleId="CharacterStyle1">
    <w:name w:val="Character Style 1"/>
    <w:rsid w:val="001A31F4"/>
    <w:rPr>
      <w:sz w:val="20"/>
      <w:szCs w:val="20"/>
    </w:rPr>
  </w:style>
  <w:style w:type="character" w:customStyle="1" w:styleId="Debate-CardSmalltextF2Char">
    <w:name w:val="Debate- Card Small text F2 Char"/>
    <w:link w:val="Debate-CardSmalltextF2"/>
    <w:locked/>
    <w:rsid w:val="001A31F4"/>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1A31F4"/>
    <w:rPr>
      <w:rFonts w:eastAsia="Cambria" w:cs="Verdana"/>
      <w:kern w:val="2"/>
      <w:sz w:val="20"/>
      <w:szCs w:val="24"/>
      <w14:ligatures w14:val="standardContextual"/>
    </w:rPr>
  </w:style>
  <w:style w:type="character" w:customStyle="1" w:styleId="Debate-EmphasizedText-F5Char">
    <w:name w:val="Debate- Emphasized Text- F5 Char"/>
    <w:link w:val="Debate-EmphasizedText-F5"/>
    <w:locked/>
    <w:rsid w:val="001A31F4"/>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1A31F4"/>
    <w:pPr>
      <w:spacing w:after="200"/>
    </w:pPr>
    <w:rPr>
      <w:rFonts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1A31F4"/>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1A31F4"/>
    <w:pPr>
      <w:spacing w:after="200"/>
    </w:pPr>
    <w:rPr>
      <w:rFonts w:cs="Verdana"/>
      <w:kern w:val="2"/>
      <w:sz w:val="20"/>
      <w:szCs w:val="24"/>
      <w:u w:val="single"/>
      <w14:ligatures w14:val="standardContextual"/>
    </w:rPr>
  </w:style>
  <w:style w:type="character" w:customStyle="1" w:styleId="texto1">
    <w:name w:val="texto1"/>
    <w:basedOn w:val="DefaultParagraphFont"/>
    <w:rsid w:val="001A31F4"/>
  </w:style>
  <w:style w:type="character" w:customStyle="1" w:styleId="person-name">
    <w:name w:val="person-name"/>
    <w:basedOn w:val="DefaultParagraphFont"/>
    <w:rsid w:val="001A31F4"/>
  </w:style>
  <w:style w:type="paragraph" w:customStyle="1" w:styleId="MinimizedText">
    <w:name w:val="Minimized Text"/>
    <w:link w:val="MinimizedTextChar"/>
    <w:qFormat/>
    <w:rsid w:val="001A31F4"/>
    <w:pPr>
      <w:spacing w:after="200" w:line="276" w:lineRule="auto"/>
    </w:pPr>
    <w:rPr>
      <w:rFonts w:eastAsia="Cambria"/>
      <w:kern w:val="0"/>
      <w:sz w:val="16"/>
    </w:rPr>
  </w:style>
  <w:style w:type="character" w:customStyle="1" w:styleId="MinimizedTextChar">
    <w:name w:val="Minimized Text Char"/>
    <w:link w:val="MinimizedText"/>
    <w:rsid w:val="001A31F4"/>
    <w:rPr>
      <w:rFonts w:eastAsia="Cambria"/>
      <w:kern w:val="0"/>
      <w:sz w:val="16"/>
    </w:rPr>
  </w:style>
  <w:style w:type="character" w:customStyle="1" w:styleId="-SmallText-">
    <w:name w:val="-Small Text-"/>
    <w:rsid w:val="001A31F4"/>
    <w:rPr>
      <w:rFonts w:ascii="Book Antiqua" w:hAnsi="Book Antiqua" w:cs="Cambria"/>
      <w:sz w:val="16"/>
    </w:rPr>
  </w:style>
  <w:style w:type="character" w:customStyle="1" w:styleId="A5">
    <w:name w:val="A5"/>
    <w:uiPriority w:val="99"/>
    <w:rsid w:val="001A31F4"/>
    <w:rPr>
      <w:rFonts w:ascii="Cambria" w:hAnsi="Cambria" w:cs="Cambria"/>
      <w:color w:val="000000"/>
      <w:sz w:val="13"/>
      <w:szCs w:val="13"/>
    </w:rPr>
  </w:style>
  <w:style w:type="character" w:customStyle="1" w:styleId="blue">
    <w:name w:val="blue"/>
    <w:basedOn w:val="DefaultParagraphFont"/>
    <w:rsid w:val="001A31F4"/>
  </w:style>
  <w:style w:type="character" w:customStyle="1" w:styleId="Author-Date">
    <w:name w:val="Author-Date"/>
    <w:qFormat/>
    <w:rsid w:val="001A31F4"/>
    <w:rPr>
      <w:b/>
      <w:bCs w:val="0"/>
      <w:sz w:val="24"/>
    </w:rPr>
  </w:style>
  <w:style w:type="character" w:customStyle="1" w:styleId="articoloinside">
    <w:name w:val="articolo_inside"/>
    <w:rsid w:val="001A31F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1A31F4"/>
    <w:rPr>
      <w:rFonts w:ascii="Cambria" w:eastAsia="Cambria" w:hAnsi="Cambria" w:cs="Cambria"/>
      <w:b/>
      <w:sz w:val="24"/>
      <w:szCs w:val="24"/>
    </w:rPr>
  </w:style>
  <w:style w:type="character" w:customStyle="1" w:styleId="tagchar">
    <w:name w:val="tagchar"/>
    <w:basedOn w:val="DefaultParagraphFont"/>
    <w:rsid w:val="001A31F4"/>
  </w:style>
  <w:style w:type="paragraph" w:styleId="HTMLPreformatted">
    <w:name w:val="HTML Preformatted"/>
    <w:basedOn w:val="Normal"/>
    <w:link w:val="HTMLPreformattedChar"/>
    <w:uiPriority w:val="99"/>
    <w:unhideWhenUsed/>
    <w:rsid w:val="001A3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14:ligatures w14:val="standardContextual"/>
    </w:rPr>
  </w:style>
  <w:style w:type="character" w:customStyle="1" w:styleId="HTMLPreformattedChar">
    <w:name w:val="HTML Preformatted Char"/>
    <w:basedOn w:val="DefaultParagraphFont"/>
    <w:link w:val="HTMLPreformatted"/>
    <w:uiPriority w:val="99"/>
    <w:rsid w:val="001A31F4"/>
    <w:rPr>
      <w:rFonts w:ascii="Consolas" w:eastAsia="Cambria" w:hAnsi="Consolas" w:cs="Consolas"/>
      <w:kern w:val="0"/>
      <w:sz w:val="22"/>
      <w:szCs w:val="20"/>
    </w:rPr>
  </w:style>
  <w:style w:type="paragraph" w:customStyle="1" w:styleId="StyleUnderlineChar11pt3">
    <w:name w:val="Style Underline Char + 11 pt3"/>
    <w:basedOn w:val="Normal"/>
    <w:link w:val="StyleUnderlineChar11pt3Char"/>
    <w:qFormat/>
    <w:rsid w:val="001A31F4"/>
    <w:rPr>
      <w:rFonts w:eastAsia="Verdana"/>
      <w:szCs w:val="24"/>
      <w:u w:val="single"/>
      <w14:ligatures w14:val="standardContextual"/>
    </w:rPr>
  </w:style>
  <w:style w:type="character" w:customStyle="1" w:styleId="StyleUnderlineChar11pt3Char">
    <w:name w:val="Style Underline Char + 11 pt3 Char"/>
    <w:link w:val="StyleUnderlineChar11pt3"/>
    <w:rsid w:val="001A31F4"/>
    <w:rPr>
      <w:rFonts w:ascii="Times New Roman" w:eastAsia="Verdana" w:hAnsi="Times New Roman" w:cs="Times New Roman"/>
      <w:kern w:val="0"/>
      <w:sz w:val="22"/>
      <w:u w:val="single"/>
    </w:rPr>
  </w:style>
  <w:style w:type="paragraph" w:customStyle="1" w:styleId="StyleUnderlineChar11ptBold3">
    <w:name w:val="Style Underline Char + 11 pt Bold3"/>
    <w:basedOn w:val="Normal"/>
    <w:link w:val="StyleUnderlineChar11ptBold3Char"/>
    <w:qFormat/>
    <w:rsid w:val="001A31F4"/>
    <w:rPr>
      <w:rFonts w:eastAsia="Verdana"/>
      <w:b/>
      <w:bCs/>
      <w:szCs w:val="24"/>
      <w:u w:val="single"/>
      <w14:ligatures w14:val="standardContextual"/>
    </w:rPr>
  </w:style>
  <w:style w:type="character" w:customStyle="1" w:styleId="StyleUnderlineChar11ptBold3Char">
    <w:name w:val="Style Underline Char + 11 pt Bold3 Char"/>
    <w:link w:val="StyleUnderlineChar11ptBold3"/>
    <w:rsid w:val="001A31F4"/>
    <w:rPr>
      <w:rFonts w:ascii="Times New Roman" w:eastAsia="Verdana" w:hAnsi="Times New Roman" w:cs="Times New Roman"/>
      <w:b/>
      <w:bCs/>
      <w:kern w:val="0"/>
      <w:sz w:val="22"/>
      <w:u w:val="single"/>
    </w:rPr>
  </w:style>
  <w:style w:type="paragraph" w:customStyle="1" w:styleId="pagetools">
    <w:name w:val="pagetools"/>
    <w:basedOn w:val="Normal"/>
    <w:uiPriority w:val="99"/>
    <w:qFormat/>
    <w:rsid w:val="001A31F4"/>
    <w:pPr>
      <w:spacing w:before="100" w:beforeAutospacing="1" w:after="100" w:afterAutospacing="1"/>
    </w:pPr>
    <w:rPr>
      <w:rFonts w:eastAsia="Cambria"/>
      <w:sz w:val="24"/>
      <w:szCs w:val="24"/>
      <w14:ligatures w14:val="standardContextual"/>
    </w:rPr>
  </w:style>
  <w:style w:type="character" w:customStyle="1" w:styleId="desc">
    <w:name w:val="desc"/>
    <w:basedOn w:val="DefaultParagraphFont"/>
    <w:rsid w:val="001A31F4"/>
  </w:style>
  <w:style w:type="character" w:customStyle="1" w:styleId="job">
    <w:name w:val="job"/>
    <w:basedOn w:val="DefaultParagraphFont"/>
    <w:rsid w:val="001A31F4"/>
  </w:style>
  <w:style w:type="character" w:customStyle="1" w:styleId="company">
    <w:name w:val="company"/>
    <w:basedOn w:val="DefaultParagraphFont"/>
    <w:rsid w:val="001A31F4"/>
  </w:style>
  <w:style w:type="paragraph" w:customStyle="1" w:styleId="Text">
    <w:name w:val="Text"/>
    <w:basedOn w:val="TagCite"/>
    <w:qFormat/>
    <w:rsid w:val="001A31F4"/>
    <w:rPr>
      <w:rFonts w:ascii="Book Antiqua" w:eastAsia="Calibri" w:hAnsi="Book Antiqua"/>
      <w:b w:val="0"/>
    </w:rPr>
  </w:style>
  <w:style w:type="character" w:customStyle="1" w:styleId="publisher">
    <w:name w:val="publisher"/>
    <w:basedOn w:val="DefaultParagraphFont"/>
    <w:rsid w:val="001A31F4"/>
  </w:style>
  <w:style w:type="character" w:customStyle="1" w:styleId="pubyear">
    <w:name w:val="pubyear"/>
    <w:basedOn w:val="DefaultParagraphFont"/>
    <w:rsid w:val="001A31F4"/>
  </w:style>
  <w:style w:type="character" w:customStyle="1" w:styleId="pubcity">
    <w:name w:val="pubcity"/>
    <w:basedOn w:val="DefaultParagraphFont"/>
    <w:rsid w:val="001A31F4"/>
  </w:style>
  <w:style w:type="paragraph" w:customStyle="1" w:styleId="CardStyle">
    <w:name w:val="Card Style"/>
    <w:basedOn w:val="Normal"/>
    <w:link w:val="CardStyleChar"/>
    <w:qFormat/>
    <w:rsid w:val="001A31F4"/>
    <w:rPr>
      <w:szCs w:val="24"/>
      <w14:ligatures w14:val="standardContextual"/>
    </w:rPr>
  </w:style>
  <w:style w:type="character" w:customStyle="1" w:styleId="bodycontentlink">
    <w:name w:val="bodycontentlink"/>
    <w:basedOn w:val="DefaultParagraphFont"/>
    <w:rsid w:val="001A31F4"/>
  </w:style>
  <w:style w:type="paragraph" w:customStyle="1" w:styleId="loose">
    <w:name w:val="loose"/>
    <w:basedOn w:val="Normal"/>
    <w:uiPriority w:val="99"/>
    <w:qFormat/>
    <w:rsid w:val="001A31F4"/>
    <w:pPr>
      <w:spacing w:before="100" w:beforeAutospacing="1" w:after="100" w:afterAutospacing="1"/>
    </w:pPr>
    <w:rPr>
      <w:sz w:val="24"/>
      <w:szCs w:val="24"/>
      <w14:ligatures w14:val="standardContextual"/>
    </w:rPr>
  </w:style>
  <w:style w:type="character" w:customStyle="1" w:styleId="hit">
    <w:name w:val="hit"/>
    <w:basedOn w:val="DefaultParagraphFont"/>
    <w:rsid w:val="001A31F4"/>
  </w:style>
  <w:style w:type="character" w:customStyle="1" w:styleId="ssl0">
    <w:name w:val="ss_l0"/>
    <w:basedOn w:val="DefaultParagraphFont"/>
    <w:rsid w:val="001A31F4"/>
  </w:style>
  <w:style w:type="paragraph" w:customStyle="1" w:styleId="C-Text">
    <w:name w:val="C-Text"/>
    <w:basedOn w:val="Normal"/>
    <w:uiPriority w:val="99"/>
    <w:qFormat/>
    <w:rsid w:val="001A31F4"/>
    <w:pPr>
      <w:tabs>
        <w:tab w:val="num" w:pos="720"/>
      </w:tabs>
      <w:ind w:left="720" w:hanging="360"/>
    </w:pPr>
    <w:rPr>
      <w:rFonts w:ascii="Book Antiqua" w:hAnsi="Book Antiqua"/>
      <w:sz w:val="24"/>
      <w14:ligatures w14:val="standardContextual"/>
    </w:rPr>
  </w:style>
  <w:style w:type="paragraph" w:customStyle="1" w:styleId="BlockTitle2">
    <w:name w:val="Block Title2"/>
    <w:basedOn w:val="Normal"/>
    <w:link w:val="BlockTitle2Char"/>
    <w:uiPriority w:val="99"/>
    <w:qFormat/>
    <w:rsid w:val="001A31F4"/>
    <w:pPr>
      <w:spacing w:after="240"/>
      <w:jc w:val="center"/>
    </w:pPr>
    <w:rPr>
      <w:rFonts w:ascii="Palatino Linotype" w:hAnsi="Palatino Linotype"/>
      <w:b/>
      <w:sz w:val="28"/>
      <w:szCs w:val="24"/>
      <w14:ligatures w14:val="standardContextual"/>
    </w:rPr>
  </w:style>
  <w:style w:type="paragraph" w:customStyle="1" w:styleId="times">
    <w:name w:val="times"/>
    <w:basedOn w:val="Normal"/>
    <w:uiPriority w:val="99"/>
    <w:qFormat/>
    <w:rsid w:val="001A31F4"/>
    <w:pPr>
      <w:spacing w:before="100" w:beforeAutospacing="1" w:after="100" w:afterAutospacing="1"/>
    </w:pPr>
    <w:rPr>
      <w:sz w:val="24"/>
      <w:szCs w:val="24"/>
      <w14:ligatures w14:val="standardContextual"/>
    </w:rPr>
  </w:style>
  <w:style w:type="character" w:customStyle="1" w:styleId="ecdate">
    <w:name w:val="ec_date"/>
    <w:basedOn w:val="DefaultParagraphFont"/>
    <w:rsid w:val="001A31F4"/>
    <w:rPr>
      <w:rFonts w:ascii="Symbol" w:hAnsi="Symbol" w:hint="default"/>
      <w:sz w:val="20"/>
      <w:szCs w:val="20"/>
      <w:shd w:val="clear" w:color="auto" w:fill="FFFFFF"/>
    </w:rPr>
  </w:style>
  <w:style w:type="paragraph" w:customStyle="1" w:styleId="ecmsonormal">
    <w:name w:val="ec_msonormal"/>
    <w:basedOn w:val="Normal"/>
    <w:uiPriority w:val="99"/>
    <w:qFormat/>
    <w:rsid w:val="001A31F4"/>
    <w:pPr>
      <w:shd w:val="clear" w:color="auto" w:fill="FFFFFF"/>
      <w:spacing w:before="100" w:beforeAutospacing="1" w:after="100" w:afterAutospacing="1"/>
      <w:textAlignment w:val="top"/>
    </w:pPr>
    <w:rPr>
      <w:rFonts w:ascii="Symbol" w:hAnsi="Symbol"/>
      <w14:ligatures w14:val="standardContextual"/>
    </w:rPr>
  </w:style>
  <w:style w:type="character" w:customStyle="1" w:styleId="articletext">
    <w:name w:val="article_text"/>
    <w:basedOn w:val="DefaultParagraphFont"/>
    <w:rsid w:val="001A31F4"/>
  </w:style>
  <w:style w:type="character" w:customStyle="1" w:styleId="klink">
    <w:name w:val="klink"/>
    <w:basedOn w:val="DefaultParagraphFont"/>
    <w:rsid w:val="001A31F4"/>
  </w:style>
  <w:style w:type="character" w:customStyle="1" w:styleId="hittermhilite">
    <w:name w:val="hittermhilite"/>
    <w:basedOn w:val="DefaultParagraphFont"/>
    <w:rsid w:val="001A31F4"/>
  </w:style>
  <w:style w:type="paragraph" w:customStyle="1" w:styleId="2ndOrderPara">
    <w:name w:val="2nd Order Para"/>
    <w:basedOn w:val="Normal"/>
    <w:next w:val="Normal"/>
    <w:uiPriority w:val="99"/>
    <w:qFormat/>
    <w:rsid w:val="001A31F4"/>
    <w:pPr>
      <w:autoSpaceDE w:val="0"/>
      <w:autoSpaceDN w:val="0"/>
      <w:adjustRightInd w:val="0"/>
      <w:spacing w:before="120"/>
    </w:pPr>
    <w:rPr>
      <w:sz w:val="24"/>
      <w:szCs w:val="24"/>
      <w14:ligatures w14:val="standardContextual"/>
    </w:rPr>
  </w:style>
  <w:style w:type="paragraph" w:customStyle="1" w:styleId="3rdOrderPara">
    <w:name w:val="3rd Order Para"/>
    <w:basedOn w:val="Normal"/>
    <w:next w:val="Normal"/>
    <w:uiPriority w:val="99"/>
    <w:qFormat/>
    <w:rsid w:val="001A31F4"/>
    <w:pPr>
      <w:autoSpaceDE w:val="0"/>
      <w:autoSpaceDN w:val="0"/>
      <w:adjustRightInd w:val="0"/>
      <w:spacing w:before="120"/>
    </w:pPr>
    <w:rPr>
      <w:sz w:val="24"/>
      <w:szCs w:val="24"/>
      <w14:ligatures w14:val="standardContextual"/>
    </w:rPr>
  </w:style>
  <w:style w:type="paragraph" w:customStyle="1" w:styleId="Normal-SIGN2">
    <w:name w:val="Normal-SIGN2"/>
    <w:basedOn w:val="Default"/>
    <w:next w:val="Default"/>
    <w:uiPriority w:val="99"/>
    <w:qFormat/>
    <w:rsid w:val="001A31F4"/>
    <w:pPr>
      <w:spacing w:after="0" w:line="240" w:lineRule="auto"/>
    </w:pPr>
    <w:rPr>
      <w:rFonts w:eastAsia="Segoe UI" w:cs="Cambria"/>
      <w:sz w:val="24"/>
    </w:rPr>
  </w:style>
  <w:style w:type="paragraph" w:customStyle="1" w:styleId="Style2">
    <w:name w:val="Style2"/>
    <w:basedOn w:val="Normal"/>
    <w:link w:val="Style2Char"/>
    <w:uiPriority w:val="99"/>
    <w:qFormat/>
    <w:rsid w:val="001A31F4"/>
    <w:rPr>
      <w:szCs w:val="24"/>
      <w14:ligatures w14:val="standardContextual"/>
    </w:rPr>
  </w:style>
  <w:style w:type="character" w:customStyle="1" w:styleId="BoldChar">
    <w:name w:val="Bold Char"/>
    <w:basedOn w:val="DefaultParagraphFont"/>
    <w:rsid w:val="001A31F4"/>
    <w:rPr>
      <w:b/>
      <w:lang w:val="en-US" w:eastAsia="en-US" w:bidi="ar-SA"/>
    </w:rPr>
  </w:style>
  <w:style w:type="character" w:customStyle="1" w:styleId="articleheadline">
    <w:name w:val="articleheadline"/>
    <w:basedOn w:val="DefaultParagraphFont"/>
    <w:rsid w:val="001A31F4"/>
  </w:style>
  <w:style w:type="paragraph" w:customStyle="1" w:styleId="u-intro">
    <w:name w:val="u-intro"/>
    <w:basedOn w:val="Normal"/>
    <w:uiPriority w:val="99"/>
    <w:qFormat/>
    <w:rsid w:val="001A31F4"/>
    <w:pPr>
      <w:spacing w:before="100" w:beforeAutospacing="1" w:after="100" w:afterAutospacing="1"/>
    </w:pPr>
    <w:rPr>
      <w:sz w:val="24"/>
      <w:szCs w:val="24"/>
      <w14:ligatures w14:val="standardContextual"/>
    </w:rPr>
  </w:style>
  <w:style w:type="character" w:customStyle="1" w:styleId="u-byline">
    <w:name w:val="u-byline"/>
    <w:basedOn w:val="DefaultParagraphFont"/>
    <w:rsid w:val="001A31F4"/>
  </w:style>
  <w:style w:type="character" w:customStyle="1" w:styleId="Normal1">
    <w:name w:val="Normal1"/>
    <w:basedOn w:val="DefaultParagraphFont"/>
    <w:rsid w:val="001A31F4"/>
  </w:style>
  <w:style w:type="character" w:customStyle="1" w:styleId="Title1">
    <w:name w:val="Title1"/>
    <w:basedOn w:val="DefaultParagraphFont"/>
    <w:rsid w:val="001A31F4"/>
  </w:style>
  <w:style w:type="paragraph" w:customStyle="1" w:styleId="CardsFont6pt">
    <w:name w:val="Cards + Font: 6 pt"/>
    <w:basedOn w:val="Normal"/>
    <w:link w:val="CardsFont6ptChar1"/>
    <w:autoRedefine/>
    <w:uiPriority w:val="99"/>
    <w:qFormat/>
    <w:rsid w:val="001A31F4"/>
    <w:pPr>
      <w:autoSpaceDE w:val="0"/>
      <w:autoSpaceDN w:val="0"/>
      <w:adjustRightInd w:val="0"/>
      <w:ind w:left="432" w:right="432"/>
      <w:jc w:val="both"/>
    </w:pPr>
    <w:rPr>
      <w:sz w:val="12"/>
      <w:szCs w:val="24"/>
      <w14:ligatures w14:val="standardContextual"/>
    </w:rPr>
  </w:style>
  <w:style w:type="character" w:customStyle="1" w:styleId="CardsFont6ptChar">
    <w:name w:val="Cards + Font: 6 pt Char"/>
    <w:basedOn w:val="DefaultParagraphFont"/>
    <w:rsid w:val="001A31F4"/>
    <w:rPr>
      <w:sz w:val="12"/>
      <w:szCs w:val="24"/>
      <w:lang w:val="en-US" w:eastAsia="en-US" w:bidi="ar-SA"/>
    </w:rPr>
  </w:style>
  <w:style w:type="character" w:customStyle="1" w:styleId="story">
    <w:name w:val="story"/>
    <w:basedOn w:val="DefaultParagraphFont"/>
    <w:rsid w:val="001A31F4"/>
  </w:style>
  <w:style w:type="character" w:customStyle="1" w:styleId="articlebya">
    <w:name w:val="articleby_a"/>
    <w:basedOn w:val="DefaultParagraphFont"/>
    <w:rsid w:val="001A31F4"/>
  </w:style>
  <w:style w:type="character" w:customStyle="1" w:styleId="popupwinby">
    <w:name w:val="popupwinby"/>
    <w:basedOn w:val="DefaultParagraphFont"/>
    <w:rsid w:val="001A31F4"/>
  </w:style>
  <w:style w:type="character" w:customStyle="1" w:styleId="storyheader">
    <w:name w:val="storyheader"/>
    <w:basedOn w:val="DefaultParagraphFont"/>
    <w:rsid w:val="001A31F4"/>
  </w:style>
  <w:style w:type="paragraph" w:customStyle="1" w:styleId="Style3">
    <w:name w:val="Style3"/>
    <w:basedOn w:val="Normal"/>
    <w:qFormat/>
    <w:rsid w:val="001A31F4"/>
    <w:rPr>
      <w:rFonts w:ascii="Trebuchet MS" w:hAnsi="Trebuchet MS"/>
      <w:b/>
      <w:szCs w:val="24"/>
      <w14:ligatures w14:val="standardContextual"/>
    </w:rPr>
  </w:style>
  <w:style w:type="character" w:customStyle="1" w:styleId="Style3Char">
    <w:name w:val="Style3 Char"/>
    <w:basedOn w:val="DefaultParagraphFont"/>
    <w:rsid w:val="001A31F4"/>
    <w:rPr>
      <w:rFonts w:ascii="Trebuchet MS" w:hAnsi="Trebuchet MS"/>
      <w:b/>
      <w:sz w:val="22"/>
      <w:szCs w:val="24"/>
      <w:lang w:val="en-US" w:eastAsia="en-US" w:bidi="ar-SA"/>
    </w:rPr>
  </w:style>
  <w:style w:type="character" w:customStyle="1" w:styleId="marron">
    <w:name w:val="marron"/>
    <w:basedOn w:val="DefaultParagraphFont"/>
    <w:rsid w:val="001A31F4"/>
  </w:style>
  <w:style w:type="character" w:customStyle="1" w:styleId="UnderlineChar4Char">
    <w:name w:val="Underline Char4 Char"/>
    <w:basedOn w:val="DefaultParagraphFont"/>
    <w:link w:val="UnderlineChar4"/>
    <w:rsid w:val="001A31F4"/>
    <w:rPr>
      <w:u w:val="single"/>
    </w:rPr>
  </w:style>
  <w:style w:type="character" w:customStyle="1" w:styleId="BoldandUnderlineChar3Char2">
    <w:name w:val="Bold and Underline Char3 Char2"/>
    <w:basedOn w:val="DefaultParagraphFont"/>
    <w:link w:val="BoldandUnderlineChar3"/>
    <w:rsid w:val="001A31F4"/>
    <w:rPr>
      <w:b/>
      <w:u w:val="single"/>
    </w:rPr>
  </w:style>
  <w:style w:type="character" w:customStyle="1" w:styleId="LanguageChar">
    <w:name w:val="Language Char"/>
    <w:basedOn w:val="DefaultParagraphFont"/>
    <w:link w:val="Language"/>
    <w:rsid w:val="001A31F4"/>
    <w:rPr>
      <w:strike/>
      <w:sz w:val="16"/>
      <w:szCs w:val="16"/>
    </w:rPr>
  </w:style>
  <w:style w:type="character" w:customStyle="1" w:styleId="Style10ptUnderline">
    <w:name w:val="Style 10 pt Underline"/>
    <w:basedOn w:val="DefaultParagraphFont"/>
    <w:rsid w:val="001A31F4"/>
    <w:rPr>
      <w:sz w:val="20"/>
      <w:u w:val="single"/>
    </w:rPr>
  </w:style>
  <w:style w:type="character" w:customStyle="1" w:styleId="BoldUnderliningChar">
    <w:name w:val="Bold Underlining Char"/>
    <w:basedOn w:val="UnderliningChar"/>
    <w:rsid w:val="001A31F4"/>
    <w:rPr>
      <w:rFonts w:ascii="Arial Narrow" w:hAnsi="Arial Narrow" w:cs="Times New Roman"/>
      <w:b/>
      <w:kern w:val="0"/>
      <w:sz w:val="22"/>
      <w:szCs w:val="24"/>
      <w:u w:val="single"/>
      <w:lang w:val="en-GB" w:eastAsia="en-US" w:bidi="ar-SA"/>
    </w:rPr>
  </w:style>
  <w:style w:type="character" w:customStyle="1" w:styleId="BoldText12pt">
    <w:name w:val="Bold Text 12 pt"/>
    <w:autoRedefine/>
    <w:rsid w:val="001A31F4"/>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1A31F4"/>
    <w:pPr>
      <w:spacing w:before="100" w:beforeAutospacing="1" w:after="100" w:afterAutospacing="1"/>
    </w:pPr>
    <w:rPr>
      <w:rFonts w:ascii="Bookman Old Style" w:hAnsi="Bookman Old Style"/>
      <w:sz w:val="20"/>
      <w14:ligatures w14:val="standardContextual"/>
    </w:rPr>
  </w:style>
  <w:style w:type="character" w:customStyle="1" w:styleId="StyleNormalWeb10ptChar">
    <w:name w:val="Style Normal (Web) + 10 pt Char"/>
    <w:basedOn w:val="DefaultParagraphFont"/>
    <w:rsid w:val="001A31F4"/>
    <w:rPr>
      <w:szCs w:val="24"/>
      <w:lang w:val="en-US" w:eastAsia="en-US" w:bidi="ar-SA"/>
    </w:rPr>
  </w:style>
  <w:style w:type="paragraph" w:customStyle="1" w:styleId="TagCiteShells">
    <w:name w:val="Tag/Cite/Shells"/>
    <w:basedOn w:val="Normal"/>
    <w:uiPriority w:val="99"/>
    <w:qFormat/>
    <w:rsid w:val="001A31F4"/>
    <w:rPr>
      <w:b/>
      <w14:ligatures w14:val="standardContextual"/>
    </w:rPr>
  </w:style>
  <w:style w:type="paragraph" w:customStyle="1" w:styleId="DefinitionTerm">
    <w:name w:val="Definition Term"/>
    <w:basedOn w:val="Normal"/>
    <w:next w:val="Normal"/>
    <w:uiPriority w:val="99"/>
    <w:qFormat/>
    <w:rsid w:val="001A31F4"/>
    <w:rPr>
      <w:snapToGrid w:val="0"/>
      <w:sz w:val="24"/>
      <w14:ligatures w14:val="standardContextual"/>
    </w:rPr>
  </w:style>
  <w:style w:type="paragraph" w:customStyle="1" w:styleId="BriefTitle">
    <w:name w:val="Brief Title"/>
    <w:basedOn w:val="Normal"/>
    <w:uiPriority w:val="99"/>
    <w:qFormat/>
    <w:rsid w:val="001A31F4"/>
    <w:pPr>
      <w:jc w:val="center"/>
      <w:outlineLvl w:val="0"/>
    </w:pPr>
    <w:rPr>
      <w:b/>
      <w:sz w:val="28"/>
      <w:u w:val="single"/>
      <w14:ligatures w14:val="standardContextual"/>
    </w:rPr>
  </w:style>
  <w:style w:type="paragraph" w:customStyle="1" w:styleId="Paste">
    <w:name w:val="Paste"/>
    <w:basedOn w:val="Normal"/>
    <w:uiPriority w:val="99"/>
    <w:qFormat/>
    <w:rsid w:val="001A31F4"/>
    <w:rPr>
      <w:rFonts w:ascii="Trebuchet MS" w:hAnsi="Trebuchet MS"/>
      <w:sz w:val="16"/>
      <w14:ligatures w14:val="standardContextual"/>
    </w:rPr>
  </w:style>
  <w:style w:type="paragraph" w:customStyle="1" w:styleId="DebateCiteCharChar">
    <w:name w:val="Debate Cite Char Char"/>
    <w:basedOn w:val="Normal"/>
    <w:autoRedefine/>
    <w:uiPriority w:val="99"/>
    <w:qFormat/>
    <w:rsid w:val="001A31F4"/>
    <w:pPr>
      <w:pBdr>
        <w:top w:val="single" w:sz="12" w:space="8" w:color="auto"/>
        <w:left w:val="single" w:sz="12" w:space="4" w:color="auto"/>
        <w:bottom w:val="single" w:sz="12" w:space="8" w:color="auto"/>
        <w:right w:val="single" w:sz="12" w:space="4" w:color="auto"/>
      </w:pBdr>
      <w:ind w:right="360"/>
      <w:jc w:val="center"/>
      <w:outlineLvl w:val="0"/>
    </w:pPr>
    <w:rPr>
      <w:b/>
      <w:sz w:val="32"/>
      <w:szCs w:val="26"/>
      <w14:ligatures w14:val="standardContextual"/>
    </w:rPr>
  </w:style>
  <w:style w:type="paragraph" w:customStyle="1" w:styleId="Style6">
    <w:name w:val="Style6"/>
    <w:basedOn w:val="Normal"/>
    <w:link w:val="Style6Char"/>
    <w:qFormat/>
    <w:rsid w:val="001A31F4"/>
    <w:rPr>
      <w:color w:val="000000"/>
      <w14:ligatures w14:val="standardContextual"/>
    </w:rPr>
  </w:style>
  <w:style w:type="character" w:customStyle="1" w:styleId="Style3CharChar">
    <w:name w:val="Style3 Char Char"/>
    <w:basedOn w:val="DefaultParagraphFont"/>
    <w:rsid w:val="001A31F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A31F4"/>
    <w:pPr>
      <w:spacing w:after="60"/>
    </w:pPr>
    <w:rPr>
      <w:rFonts w:eastAsia="Segoe UI" w:cs="Cambria"/>
      <w:caps/>
      <w:sz w:val="20"/>
      <w:lang w:eastAsia="zh-CN"/>
      <w14:ligatures w14:val="standardContextual"/>
    </w:rPr>
  </w:style>
  <w:style w:type="character" w:customStyle="1" w:styleId="NormalChar">
    <w:name w:val="Normal Char"/>
    <w:basedOn w:val="DefaultParagraphFont"/>
    <w:rsid w:val="001A31F4"/>
    <w:rPr>
      <w:lang w:eastAsia="en-US"/>
    </w:rPr>
  </w:style>
  <w:style w:type="character" w:customStyle="1" w:styleId="BoldUnderlineChar1">
    <w:name w:val="Bold + Underline Char"/>
    <w:basedOn w:val="DefaultParagraphFont"/>
    <w:rsid w:val="001A31F4"/>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1A31F4"/>
    <w:pPr>
      <w:autoSpaceDE w:val="0"/>
      <w:autoSpaceDN w:val="0"/>
      <w:adjustRightInd w:val="0"/>
      <w:ind w:left="432" w:right="432"/>
      <w:jc w:val="both"/>
    </w:pPr>
    <w:rPr>
      <w:sz w:val="24"/>
      <w:szCs w:val="24"/>
      <w:u w:val="thick"/>
      <w14:ligatures w14:val="standardContextual"/>
    </w:rPr>
  </w:style>
  <w:style w:type="character" w:customStyle="1" w:styleId="UnderlinedCardChar">
    <w:name w:val="Underlined Card Char"/>
    <w:basedOn w:val="DefaultParagraphFont"/>
    <w:rsid w:val="001A31F4"/>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1A31F4"/>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1A31F4"/>
    <w:rPr>
      <w:rFonts w:ascii="Trebuchet MS" w:eastAsia="Verdana" w:hAnsi="Trebuchet MS" w:cs="Times New Roman"/>
      <w:sz w:val="18"/>
      <w:u w:val="single"/>
    </w:rPr>
  </w:style>
  <w:style w:type="character" w:customStyle="1" w:styleId="citationiacgale">
    <w:name w:val="citation iac gale"/>
    <w:basedOn w:val="DefaultParagraphFont"/>
    <w:rsid w:val="001A31F4"/>
  </w:style>
  <w:style w:type="character" w:customStyle="1" w:styleId="CharacterStyle7">
    <w:name w:val="Character Style 7"/>
    <w:rsid w:val="001A31F4"/>
    <w:rPr>
      <w:rFonts w:ascii="Trebuchet MS" w:hAnsi="Trebuchet MS" w:cs="Trebuchet MS"/>
      <w:sz w:val="20"/>
      <w:szCs w:val="20"/>
      <w:u w:val="single"/>
    </w:rPr>
  </w:style>
  <w:style w:type="character" w:customStyle="1" w:styleId="StyleStyle4Char">
    <w:name w:val="Style Style4 + Char"/>
    <w:basedOn w:val="DefaultParagraphFont"/>
    <w:rsid w:val="001A31F4"/>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1A31F4"/>
    <w:rPr>
      <w:sz w:val="14"/>
      <w14:ligatures w14:val="standardContextual"/>
    </w:rPr>
  </w:style>
  <w:style w:type="character" w:customStyle="1" w:styleId="StyleStyle4BlackChar">
    <w:name w:val="Style Style4 + Black Char"/>
    <w:basedOn w:val="DefaultParagraphFont"/>
    <w:rsid w:val="001A31F4"/>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1A31F4"/>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1A31F4"/>
    <w:rPr>
      <w:rFonts w:ascii="Symbol" w:hAnsi="Symbol"/>
      <w:sz w:val="21"/>
      <w:szCs w:val="21"/>
      <w:u w:val="thick"/>
      <w14:ligatures w14:val="standardContextual"/>
    </w:rPr>
  </w:style>
  <w:style w:type="character" w:customStyle="1" w:styleId="UnderlinedEvidenceCharChar">
    <w:name w:val="Underlined Evidence Char Char"/>
    <w:basedOn w:val="DefaultParagraphFont"/>
    <w:rsid w:val="001A31F4"/>
    <w:rPr>
      <w:rFonts w:ascii="Symbol" w:hAnsi="Symbol"/>
      <w:sz w:val="21"/>
      <w:szCs w:val="21"/>
      <w:u w:val="thick"/>
      <w:lang w:val="en-US" w:eastAsia="en-US" w:bidi="ar-SA"/>
    </w:rPr>
  </w:style>
  <w:style w:type="paragraph" w:styleId="Revision">
    <w:name w:val="Revision"/>
    <w:hidden/>
    <w:uiPriority w:val="99"/>
    <w:semiHidden/>
    <w:rsid w:val="001A31F4"/>
    <w:pPr>
      <w:spacing w:after="0" w:line="240" w:lineRule="auto"/>
    </w:pPr>
    <w:rPr>
      <w:rFonts w:ascii="Verdana" w:hAnsi="Verdana" w:cs="Verdana"/>
      <w:kern w:val="0"/>
      <w:sz w:val="22"/>
      <w:szCs w:val="22"/>
    </w:rPr>
  </w:style>
  <w:style w:type="character" w:customStyle="1" w:styleId="pnumber">
    <w:name w:val="pnumber"/>
    <w:rsid w:val="001A31F4"/>
  </w:style>
  <w:style w:type="character" w:customStyle="1" w:styleId="ital">
    <w:name w:val="ital"/>
    <w:rsid w:val="001A31F4"/>
  </w:style>
  <w:style w:type="character" w:customStyle="1" w:styleId="orgdiv">
    <w:name w:val="orgdiv"/>
    <w:rsid w:val="001A31F4"/>
  </w:style>
  <w:style w:type="character" w:customStyle="1" w:styleId="orgname">
    <w:name w:val="orgname"/>
    <w:rsid w:val="001A31F4"/>
  </w:style>
  <w:style w:type="character" w:customStyle="1" w:styleId="city">
    <w:name w:val="city"/>
    <w:rsid w:val="001A31F4"/>
  </w:style>
  <w:style w:type="character" w:customStyle="1" w:styleId="state">
    <w:name w:val="state"/>
    <w:rsid w:val="001A31F4"/>
  </w:style>
  <w:style w:type="character" w:customStyle="1" w:styleId="country">
    <w:name w:val="country"/>
    <w:rsid w:val="001A31F4"/>
  </w:style>
  <w:style w:type="character" w:customStyle="1" w:styleId="Box">
    <w:name w:val="Box!"/>
    <w:uiPriority w:val="1"/>
    <w:rsid w:val="001A31F4"/>
    <w:rPr>
      <w:rFonts w:ascii="Book Antiqua" w:hAnsi="Book Antiqua"/>
      <w:sz w:val="24"/>
      <w:u w:val="single"/>
      <w:bdr w:val="single" w:sz="4" w:space="0" w:color="auto"/>
    </w:rPr>
  </w:style>
  <w:style w:type="character" w:customStyle="1" w:styleId="citechar">
    <w:name w:val="citechar"/>
    <w:basedOn w:val="DefaultParagraphFont"/>
    <w:rsid w:val="001A31F4"/>
  </w:style>
  <w:style w:type="character" w:customStyle="1" w:styleId="underlinechar">
    <w:name w:val="underlinechar"/>
    <w:basedOn w:val="DefaultParagraphFont"/>
    <w:rsid w:val="001A31F4"/>
  </w:style>
  <w:style w:type="character" w:customStyle="1" w:styleId="CardUnderlineChar">
    <w:name w:val="Card Underline Char"/>
    <w:rsid w:val="001A31F4"/>
    <w:rPr>
      <w:szCs w:val="24"/>
      <w:u w:val="single"/>
      <w:lang w:val="en-US" w:eastAsia="en-US" w:bidi="ar-SA"/>
    </w:rPr>
  </w:style>
  <w:style w:type="character" w:customStyle="1" w:styleId="tagciteChar0">
    <w:name w:val="tag/cite Char"/>
    <w:basedOn w:val="DefaultParagraphFont"/>
    <w:rsid w:val="001A31F4"/>
    <w:rPr>
      <w:b/>
      <w:sz w:val="24"/>
      <w:lang w:val="en-US" w:eastAsia="en-US" w:bidi="ar-SA"/>
    </w:rPr>
  </w:style>
  <w:style w:type="character" w:customStyle="1" w:styleId="8pointChar">
    <w:name w:val="8 point Char"/>
    <w:basedOn w:val="DefaultParagraphFont"/>
    <w:link w:val="8point"/>
    <w:rsid w:val="001A31F4"/>
    <w:rPr>
      <w:sz w:val="16"/>
    </w:rPr>
  </w:style>
  <w:style w:type="character" w:customStyle="1" w:styleId="addmd">
    <w:name w:val="addmd"/>
    <w:rsid w:val="001A31F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1A31F4"/>
    <w:rPr>
      <w:b/>
      <w:bCs/>
      <w:strike w:val="0"/>
      <w:dstrike w:val="0"/>
      <w:sz w:val="24"/>
      <w:u w:val="none"/>
      <w:effect w:val="none"/>
    </w:rPr>
  </w:style>
  <w:style w:type="paragraph" w:customStyle="1" w:styleId="Cite8">
    <w:name w:val="Cite8"/>
    <w:basedOn w:val="Normal"/>
    <w:autoRedefine/>
    <w:uiPriority w:val="99"/>
    <w:qFormat/>
    <w:rsid w:val="001A31F4"/>
    <w:rPr>
      <w:rFonts w:ascii="Trebuchet MS" w:eastAsia="Verdana" w:hAnsi="Trebuchet MS" w:cs="Cambria"/>
      <w:sz w:val="16"/>
      <w:szCs w:val="24"/>
      <w14:ligatures w14:val="standardContextual"/>
    </w:rPr>
  </w:style>
  <w:style w:type="paragraph" w:customStyle="1" w:styleId="8font">
    <w:name w:val="8font"/>
    <w:basedOn w:val="Normal"/>
    <w:next w:val="Normal"/>
    <w:autoRedefine/>
    <w:uiPriority w:val="99"/>
    <w:qFormat/>
    <w:rsid w:val="001A31F4"/>
    <w:rPr>
      <w:rFonts w:eastAsia="Cambria Math" w:cs="Cambria"/>
      <w:sz w:val="16"/>
      <w:szCs w:val="16"/>
      <w14:ligatures w14:val="standardContextual"/>
    </w:rPr>
  </w:style>
  <w:style w:type="character" w:customStyle="1" w:styleId="CardTextChar2">
    <w:name w:val="CardText Char"/>
    <w:basedOn w:val="DefaultParagraphFont"/>
    <w:link w:val="CardText3"/>
    <w:locked/>
    <w:rsid w:val="001A31F4"/>
    <w:rPr>
      <w:rFonts w:ascii="Verdana" w:hAnsi="Verdana" w:cs="Verdana"/>
    </w:rPr>
  </w:style>
  <w:style w:type="paragraph" w:customStyle="1" w:styleId="CardText3">
    <w:name w:val="CardText"/>
    <w:basedOn w:val="Normal"/>
    <w:link w:val="CardTextChar2"/>
    <w:qFormat/>
    <w:rsid w:val="001A31F4"/>
    <w:pPr>
      <w:ind w:left="288"/>
    </w:pPr>
    <w:rPr>
      <w:rFonts w:ascii="Verdana" w:hAnsi="Verdana" w:cs="Verdana"/>
      <w:kern w:val="2"/>
      <w:sz w:val="24"/>
      <w:szCs w:val="24"/>
      <w14:ligatures w14:val="standardContextual"/>
    </w:rPr>
  </w:style>
  <w:style w:type="character" w:customStyle="1" w:styleId="citation">
    <w:name w:val="citation"/>
    <w:basedOn w:val="DefaultParagraphFont"/>
    <w:rsid w:val="001A31F4"/>
  </w:style>
  <w:style w:type="paragraph" w:customStyle="1" w:styleId="CardText1">
    <w:name w:val="Card Text 1"/>
    <w:basedOn w:val="Normal"/>
    <w:link w:val="CardText1Char"/>
    <w:autoRedefine/>
    <w:qFormat/>
    <w:rsid w:val="001A31F4"/>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1A31F4"/>
    <w:rPr>
      <w:b/>
    </w:rPr>
  </w:style>
  <w:style w:type="character" w:customStyle="1" w:styleId="NoterefInText">
    <w:name w:val="_NoterefInText"/>
    <w:uiPriority w:val="99"/>
    <w:rsid w:val="001A31F4"/>
    <w:rPr>
      <w:rFonts w:cs="AKDPE C+ Utopia"/>
      <w:color w:val="000000"/>
    </w:rPr>
  </w:style>
  <w:style w:type="character" w:customStyle="1" w:styleId="BalloonTextChar1">
    <w:name w:val="Balloon Text Char1"/>
    <w:basedOn w:val="DefaultParagraphFont"/>
    <w:uiPriority w:val="99"/>
    <w:rsid w:val="001A31F4"/>
    <w:rPr>
      <w:rFonts w:ascii="Palatino" w:hAnsi="Palatino" w:cs="Palatino"/>
      <w:sz w:val="18"/>
      <w:szCs w:val="18"/>
    </w:rPr>
  </w:style>
  <w:style w:type="character" w:customStyle="1" w:styleId="date-display-single">
    <w:name w:val="date-display-single"/>
    <w:basedOn w:val="DefaultParagraphFont"/>
    <w:rsid w:val="001A31F4"/>
  </w:style>
  <w:style w:type="character" w:customStyle="1" w:styleId="postauthor">
    <w:name w:val="postauthor"/>
    <w:basedOn w:val="DefaultParagraphFont"/>
    <w:rsid w:val="001A31F4"/>
  </w:style>
  <w:style w:type="character" w:customStyle="1" w:styleId="timestamp">
    <w:name w:val="timestamp"/>
    <w:basedOn w:val="DefaultParagraphFont"/>
    <w:rsid w:val="001A31F4"/>
  </w:style>
  <w:style w:type="paragraph" w:customStyle="1" w:styleId="notes-source-hasnotes">
    <w:name w:val="notes-source-hasnotes"/>
    <w:basedOn w:val="Normal"/>
    <w:uiPriority w:val="99"/>
    <w:qFormat/>
    <w:rsid w:val="001A31F4"/>
    <w:pPr>
      <w:spacing w:before="100" w:beforeAutospacing="1" w:after="100" w:afterAutospacing="1"/>
    </w:pPr>
    <w:rPr>
      <w:rFonts w:ascii="Tahoma" w:hAnsi="Tahoma"/>
      <w:szCs w:val="20"/>
      <w14:ligatures w14:val="standardContextual"/>
    </w:rPr>
  </w:style>
  <w:style w:type="character" w:customStyle="1" w:styleId="f">
    <w:name w:val="f"/>
    <w:basedOn w:val="DefaultParagraphFont"/>
    <w:rsid w:val="001A31F4"/>
  </w:style>
  <w:style w:type="character" w:customStyle="1" w:styleId="span">
    <w:name w:val="span"/>
    <w:basedOn w:val="DefaultParagraphFont"/>
    <w:rsid w:val="001A31F4"/>
  </w:style>
  <w:style w:type="character" w:customStyle="1" w:styleId="maintitle">
    <w:name w:val="maintitle"/>
    <w:basedOn w:val="DefaultParagraphFont"/>
    <w:rsid w:val="001A31F4"/>
  </w:style>
  <w:style w:type="paragraph" w:customStyle="1" w:styleId="Pa6">
    <w:name w:val="Pa6"/>
    <w:basedOn w:val="Default"/>
    <w:next w:val="Default"/>
    <w:uiPriority w:val="99"/>
    <w:qFormat/>
    <w:rsid w:val="001A31F4"/>
    <w:pPr>
      <w:widowControl w:val="0"/>
      <w:spacing w:after="0" w:line="261" w:lineRule="atLeast"/>
    </w:pPr>
    <w:rPr>
      <w:rFonts w:ascii="SimSun" w:eastAsia="Times New Roman" w:hAnsi="SimSun" w:cs="Cambria"/>
      <w:sz w:val="24"/>
    </w:rPr>
  </w:style>
  <w:style w:type="paragraph" w:customStyle="1" w:styleId="Pa2">
    <w:name w:val="Pa2"/>
    <w:basedOn w:val="Default"/>
    <w:next w:val="Default"/>
    <w:uiPriority w:val="99"/>
    <w:qFormat/>
    <w:rsid w:val="001A31F4"/>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1A31F4"/>
  </w:style>
  <w:style w:type="character" w:customStyle="1" w:styleId="posted">
    <w:name w:val="posted"/>
    <w:basedOn w:val="DefaultParagraphFont"/>
    <w:rsid w:val="001A31F4"/>
  </w:style>
  <w:style w:type="character" w:customStyle="1" w:styleId="updated">
    <w:name w:val="updated"/>
    <w:basedOn w:val="DefaultParagraphFont"/>
    <w:rsid w:val="001A31F4"/>
  </w:style>
  <w:style w:type="character" w:customStyle="1" w:styleId="ticker">
    <w:name w:val="ticker"/>
    <w:basedOn w:val="DefaultParagraphFont"/>
    <w:rsid w:val="001A31F4"/>
  </w:style>
  <w:style w:type="paragraph" w:customStyle="1" w:styleId="articlemeta">
    <w:name w:val="articlemeta"/>
    <w:basedOn w:val="Normal"/>
    <w:uiPriority w:val="99"/>
    <w:qFormat/>
    <w:rsid w:val="001A31F4"/>
    <w:pPr>
      <w:spacing w:before="100" w:beforeAutospacing="1" w:after="100" w:afterAutospacing="1"/>
    </w:pPr>
    <w:rPr>
      <w:rFonts w:ascii="Tahoma" w:hAnsi="Tahoma"/>
      <w:szCs w:val="20"/>
      <w14:ligatures w14:val="standardContextual"/>
    </w:rPr>
  </w:style>
  <w:style w:type="character" w:customStyle="1" w:styleId="vcard">
    <w:name w:val="vcard"/>
    <w:basedOn w:val="DefaultParagraphFont"/>
    <w:rsid w:val="001A31F4"/>
  </w:style>
  <w:style w:type="character" w:customStyle="1" w:styleId="dateline">
    <w:name w:val="dateline"/>
    <w:basedOn w:val="DefaultParagraphFont"/>
    <w:rsid w:val="001A31F4"/>
  </w:style>
  <w:style w:type="character" w:customStyle="1" w:styleId="print-footnote">
    <w:name w:val="print-footnote"/>
    <w:basedOn w:val="DefaultParagraphFont"/>
    <w:rsid w:val="001A31F4"/>
  </w:style>
  <w:style w:type="character" w:customStyle="1" w:styleId="byline">
    <w:name w:val="byline"/>
    <w:basedOn w:val="DefaultParagraphFont"/>
    <w:rsid w:val="001A31F4"/>
  </w:style>
  <w:style w:type="character" w:customStyle="1" w:styleId="DateChar1">
    <w:name w:val="Date Char1"/>
    <w:aliases w:val="date Char1"/>
    <w:basedOn w:val="DefaultParagraphFont"/>
    <w:uiPriority w:val="99"/>
    <w:rsid w:val="001A31F4"/>
    <w:rPr>
      <w:rFonts w:ascii="Bookman Old Style" w:hAnsi="Bookman Old Style"/>
      <w:sz w:val="20"/>
    </w:rPr>
  </w:style>
  <w:style w:type="character" w:customStyle="1" w:styleId="datestring">
    <w:name w:val="datestring"/>
    <w:basedOn w:val="DefaultParagraphFont"/>
    <w:rsid w:val="001A31F4"/>
  </w:style>
  <w:style w:type="paragraph" w:customStyle="1" w:styleId="noindent">
    <w:name w:val="no_indent"/>
    <w:basedOn w:val="Normal"/>
    <w:uiPriority w:val="99"/>
    <w:qFormat/>
    <w:rsid w:val="001A31F4"/>
    <w:pPr>
      <w:spacing w:before="100" w:beforeAutospacing="1" w:after="100" w:afterAutospacing="1"/>
    </w:pPr>
    <w:rPr>
      <w:rFonts w:ascii="Tahoma" w:hAnsi="Tahoma"/>
      <w:szCs w:val="20"/>
      <w14:ligatures w14:val="standardContextual"/>
    </w:rPr>
  </w:style>
  <w:style w:type="character" w:customStyle="1" w:styleId="email">
    <w:name w:val="email"/>
    <w:basedOn w:val="DefaultParagraphFont"/>
    <w:rsid w:val="001A31F4"/>
  </w:style>
  <w:style w:type="paragraph" w:customStyle="1" w:styleId="left">
    <w:name w:val="left"/>
    <w:basedOn w:val="Normal"/>
    <w:uiPriority w:val="99"/>
    <w:qFormat/>
    <w:rsid w:val="001A31F4"/>
    <w:pPr>
      <w:spacing w:before="100" w:beforeAutospacing="1" w:after="100" w:afterAutospacing="1"/>
    </w:pPr>
    <w:rPr>
      <w:rFonts w:ascii="Tahoma" w:hAnsi="Tahoma"/>
      <w:szCs w:val="20"/>
      <w14:ligatures w14:val="standardContextual"/>
    </w:rPr>
  </w:style>
  <w:style w:type="paragraph" w:customStyle="1" w:styleId="right">
    <w:name w:val="right"/>
    <w:basedOn w:val="Normal"/>
    <w:uiPriority w:val="99"/>
    <w:qFormat/>
    <w:rsid w:val="001A31F4"/>
    <w:pPr>
      <w:spacing w:before="100" w:beforeAutospacing="1" w:after="100" w:afterAutospacing="1"/>
    </w:pPr>
    <w:rPr>
      <w:rFonts w:ascii="Tahoma" w:hAnsi="Tahoma"/>
      <w:szCs w:val="20"/>
      <w14:ligatures w14:val="standardContextual"/>
    </w:rPr>
  </w:style>
  <w:style w:type="character" w:customStyle="1" w:styleId="gptad">
    <w:name w:val="gptad"/>
    <w:basedOn w:val="DefaultParagraphFont"/>
    <w:rsid w:val="001A31F4"/>
  </w:style>
  <w:style w:type="paragraph" w:customStyle="1" w:styleId="creditpostedmodified">
    <w:name w:val="credit_posted_modified"/>
    <w:basedOn w:val="Normal"/>
    <w:uiPriority w:val="99"/>
    <w:qFormat/>
    <w:rsid w:val="001A31F4"/>
    <w:pPr>
      <w:spacing w:before="100" w:beforeAutospacing="1" w:after="100" w:afterAutospacing="1"/>
    </w:pPr>
    <w:rPr>
      <w:rFonts w:ascii="Tahoma" w:hAnsi="Tahoma"/>
      <w:szCs w:val="20"/>
      <w14:ligatures w14:val="standardContextual"/>
    </w:rPr>
  </w:style>
  <w:style w:type="character" w:customStyle="1" w:styleId="creditline">
    <w:name w:val="creditline"/>
    <w:basedOn w:val="DefaultParagraphFont"/>
    <w:rsid w:val="001A31F4"/>
  </w:style>
  <w:style w:type="character" w:customStyle="1" w:styleId="grd">
    <w:name w:val="grd"/>
    <w:basedOn w:val="DefaultParagraphFont"/>
    <w:rsid w:val="001A31F4"/>
  </w:style>
  <w:style w:type="paragraph" w:customStyle="1" w:styleId="hs-text-container">
    <w:name w:val="hs-text-container"/>
    <w:basedOn w:val="Normal"/>
    <w:uiPriority w:val="99"/>
    <w:qFormat/>
    <w:rsid w:val="001A31F4"/>
    <w:pPr>
      <w:spacing w:before="100" w:beforeAutospacing="1" w:after="100" w:afterAutospacing="1"/>
    </w:pPr>
    <w:rPr>
      <w:rFonts w:ascii="Tahoma" w:hAnsi="Tahoma"/>
      <w:szCs w:val="20"/>
      <w14:ligatures w14:val="standardContextual"/>
    </w:rPr>
  </w:style>
  <w:style w:type="character" w:customStyle="1" w:styleId="created">
    <w:name w:val="created"/>
    <w:basedOn w:val="DefaultParagraphFont"/>
    <w:rsid w:val="001A31F4"/>
  </w:style>
  <w:style w:type="character" w:customStyle="1" w:styleId="changed">
    <w:name w:val="changed"/>
    <w:basedOn w:val="DefaultParagraphFont"/>
    <w:rsid w:val="001A31F4"/>
  </w:style>
  <w:style w:type="character" w:customStyle="1" w:styleId="caps">
    <w:name w:val="caps"/>
    <w:basedOn w:val="DefaultParagraphFont"/>
    <w:rsid w:val="001A31F4"/>
  </w:style>
  <w:style w:type="character" w:customStyle="1" w:styleId="article-author-name">
    <w:name w:val="article-author-name"/>
    <w:basedOn w:val="DefaultParagraphFont"/>
    <w:rsid w:val="001A31F4"/>
  </w:style>
  <w:style w:type="character" w:customStyle="1" w:styleId="bioexcerpt">
    <w:name w:val="bio_excerpt"/>
    <w:basedOn w:val="DefaultParagraphFont"/>
    <w:rsid w:val="001A31F4"/>
  </w:style>
  <w:style w:type="character" w:customStyle="1" w:styleId="commentcount">
    <w:name w:val="comment_count"/>
    <w:basedOn w:val="DefaultParagraphFont"/>
    <w:rsid w:val="001A31F4"/>
  </w:style>
  <w:style w:type="character" w:customStyle="1" w:styleId="ssl4">
    <w:name w:val="ss_l4"/>
    <w:basedOn w:val="DefaultParagraphFont"/>
    <w:rsid w:val="001A31F4"/>
  </w:style>
  <w:style w:type="character" w:customStyle="1" w:styleId="italic">
    <w:name w:val="italic"/>
    <w:basedOn w:val="DefaultParagraphFont"/>
    <w:rsid w:val="001A31F4"/>
  </w:style>
  <w:style w:type="character" w:customStyle="1" w:styleId="searchtermshighlighted">
    <w:name w:val="searchtermshighlighted"/>
    <w:basedOn w:val="DefaultParagraphFont"/>
    <w:rsid w:val="001A31F4"/>
  </w:style>
  <w:style w:type="character" w:customStyle="1" w:styleId="contributornametrigger">
    <w:name w:val="contributornametrigger"/>
    <w:basedOn w:val="DefaultParagraphFont"/>
    <w:rsid w:val="001A31F4"/>
  </w:style>
  <w:style w:type="character" w:customStyle="1" w:styleId="bylinepipe">
    <w:name w:val="bylinepipe"/>
    <w:basedOn w:val="DefaultParagraphFont"/>
    <w:rsid w:val="001A31F4"/>
  </w:style>
  <w:style w:type="character" w:customStyle="1" w:styleId="lucenesearchresulturlb">
    <w:name w:val="lucene_search_result_url_b"/>
    <w:basedOn w:val="DefaultParagraphFont"/>
    <w:rsid w:val="001A31F4"/>
  </w:style>
  <w:style w:type="character" w:customStyle="1" w:styleId="faculty-title">
    <w:name w:val="faculty-title"/>
    <w:basedOn w:val="DefaultParagraphFont"/>
    <w:rsid w:val="001A31F4"/>
  </w:style>
  <w:style w:type="character" w:customStyle="1" w:styleId="count">
    <w:name w:val="count"/>
    <w:basedOn w:val="DefaultParagraphFont"/>
    <w:rsid w:val="001A31F4"/>
  </w:style>
  <w:style w:type="character" w:customStyle="1" w:styleId="volume">
    <w:name w:val="volume"/>
    <w:basedOn w:val="DefaultParagraphFont"/>
    <w:rsid w:val="001A31F4"/>
  </w:style>
  <w:style w:type="character" w:customStyle="1" w:styleId="issue">
    <w:name w:val="issue"/>
    <w:basedOn w:val="DefaultParagraphFont"/>
    <w:rsid w:val="001A31F4"/>
  </w:style>
  <w:style w:type="character" w:customStyle="1" w:styleId="pages">
    <w:name w:val="pages"/>
    <w:basedOn w:val="DefaultParagraphFont"/>
    <w:rsid w:val="001A31F4"/>
  </w:style>
  <w:style w:type="character" w:customStyle="1" w:styleId="field-content">
    <w:name w:val="field-content"/>
    <w:basedOn w:val="DefaultParagraphFont"/>
    <w:rsid w:val="001A31F4"/>
  </w:style>
  <w:style w:type="character" w:customStyle="1" w:styleId="person">
    <w:name w:val="person"/>
    <w:basedOn w:val="DefaultParagraphFont"/>
    <w:rsid w:val="001A31F4"/>
  </w:style>
  <w:style w:type="character" w:customStyle="1" w:styleId="corresponding">
    <w:name w:val="corresponding"/>
    <w:basedOn w:val="DefaultParagraphFont"/>
    <w:rsid w:val="001A31F4"/>
  </w:style>
  <w:style w:type="character" w:customStyle="1" w:styleId="entry-date">
    <w:name w:val="entry-date"/>
    <w:basedOn w:val="DefaultParagraphFont"/>
    <w:rsid w:val="001A31F4"/>
  </w:style>
  <w:style w:type="character" w:customStyle="1" w:styleId="dropcap">
    <w:name w:val="dropcap"/>
    <w:basedOn w:val="DefaultParagraphFont"/>
    <w:rsid w:val="001A31F4"/>
  </w:style>
  <w:style w:type="character" w:customStyle="1" w:styleId="date1">
    <w:name w:val="date1"/>
    <w:basedOn w:val="DefaultParagraphFont"/>
    <w:rsid w:val="001A31F4"/>
  </w:style>
  <w:style w:type="paragraph" w:customStyle="1" w:styleId="entry-meta">
    <w:name w:val="entry-meta"/>
    <w:basedOn w:val="Normal"/>
    <w:uiPriority w:val="99"/>
    <w:qFormat/>
    <w:rsid w:val="001A31F4"/>
    <w:pPr>
      <w:spacing w:before="100" w:beforeAutospacing="1" w:after="100" w:afterAutospacing="1"/>
    </w:pPr>
    <w:rPr>
      <w:rFonts w:ascii="Tahoma" w:hAnsi="Tahoma"/>
      <w:szCs w:val="20"/>
      <w14:ligatures w14:val="standardContextual"/>
    </w:rPr>
  </w:style>
  <w:style w:type="character" w:customStyle="1" w:styleId="post-time">
    <w:name w:val="post-time"/>
    <w:basedOn w:val="DefaultParagraphFont"/>
    <w:rsid w:val="001A31F4"/>
  </w:style>
  <w:style w:type="character" w:customStyle="1" w:styleId="post-category">
    <w:name w:val="post-category"/>
    <w:basedOn w:val="DefaultParagraphFont"/>
    <w:rsid w:val="001A31F4"/>
  </w:style>
  <w:style w:type="character" w:customStyle="1" w:styleId="post-author">
    <w:name w:val="post-author"/>
    <w:basedOn w:val="DefaultParagraphFont"/>
    <w:rsid w:val="001A31F4"/>
  </w:style>
  <w:style w:type="character" w:customStyle="1" w:styleId="A10">
    <w:name w:val="A10"/>
    <w:uiPriority w:val="99"/>
    <w:rsid w:val="001A31F4"/>
    <w:rPr>
      <w:rFonts w:cs="MS Mincho"/>
      <w:color w:val="000000"/>
      <w:sz w:val="11"/>
      <w:szCs w:val="11"/>
    </w:rPr>
  </w:style>
  <w:style w:type="paragraph" w:customStyle="1" w:styleId="Pa10">
    <w:name w:val="Pa10"/>
    <w:basedOn w:val="Default"/>
    <w:next w:val="Default"/>
    <w:uiPriority w:val="99"/>
    <w:qFormat/>
    <w:rsid w:val="001A31F4"/>
    <w:pPr>
      <w:widowControl w:val="0"/>
      <w:spacing w:after="0" w:line="201" w:lineRule="atLeast"/>
    </w:pPr>
    <w:rPr>
      <w:rFonts w:ascii="MS Mincho" w:eastAsia="Times New Roman" w:hAnsi="MS Mincho" w:cs="Cambria"/>
      <w:sz w:val="24"/>
    </w:rPr>
  </w:style>
  <w:style w:type="character" w:customStyle="1" w:styleId="A1">
    <w:name w:val="A1"/>
    <w:uiPriority w:val="99"/>
    <w:rsid w:val="001A31F4"/>
    <w:rPr>
      <w:rFonts w:cs="Verdana"/>
      <w:b/>
      <w:bCs/>
      <w:color w:val="000000"/>
      <w:sz w:val="32"/>
      <w:szCs w:val="32"/>
    </w:rPr>
  </w:style>
  <w:style w:type="paragraph" w:customStyle="1" w:styleId="Pa0">
    <w:name w:val="Pa0"/>
    <w:basedOn w:val="Default"/>
    <w:next w:val="Default"/>
    <w:uiPriority w:val="99"/>
    <w:qFormat/>
    <w:rsid w:val="001A31F4"/>
    <w:pPr>
      <w:widowControl w:val="0"/>
      <w:spacing w:after="0" w:line="241" w:lineRule="atLeast"/>
    </w:pPr>
    <w:rPr>
      <w:rFonts w:eastAsia="Times New Roman" w:cs="Cambria"/>
      <w:sz w:val="24"/>
    </w:rPr>
  </w:style>
  <w:style w:type="character" w:customStyle="1" w:styleId="A0">
    <w:name w:val="A0"/>
    <w:uiPriority w:val="99"/>
    <w:rsid w:val="001A31F4"/>
    <w:rPr>
      <w:rFonts w:cs="Verdana"/>
      <w:b/>
      <w:bCs/>
      <w:color w:val="000000"/>
      <w:sz w:val="72"/>
      <w:szCs w:val="72"/>
    </w:rPr>
  </w:style>
  <w:style w:type="character" w:customStyle="1" w:styleId="A9">
    <w:name w:val="A9"/>
    <w:uiPriority w:val="99"/>
    <w:rsid w:val="001A31F4"/>
    <w:rPr>
      <w:rFonts w:cs="MS Mincho"/>
      <w:color w:val="000000"/>
      <w:sz w:val="14"/>
      <w:szCs w:val="14"/>
    </w:rPr>
  </w:style>
  <w:style w:type="paragraph" w:customStyle="1" w:styleId="articledetails">
    <w:name w:val="articledetails"/>
    <w:basedOn w:val="Normal"/>
    <w:uiPriority w:val="99"/>
    <w:qFormat/>
    <w:rsid w:val="001A31F4"/>
    <w:pPr>
      <w:spacing w:before="100" w:beforeAutospacing="1" w:after="100" w:afterAutospacing="1"/>
    </w:pPr>
    <w:rPr>
      <w:rFonts w:ascii="Tahoma" w:hAnsi="Tahoma"/>
      <w:szCs w:val="20"/>
      <w14:ligatures w14:val="standardContextual"/>
    </w:rPr>
  </w:style>
  <w:style w:type="character" w:customStyle="1" w:styleId="posted-and-updated">
    <w:name w:val="posted-and-updated"/>
    <w:basedOn w:val="DefaultParagraphFont"/>
    <w:rsid w:val="001A31F4"/>
  </w:style>
  <w:style w:type="paragraph" w:customStyle="1" w:styleId="aff">
    <w:name w:val="aff"/>
    <w:basedOn w:val="Normal"/>
    <w:uiPriority w:val="99"/>
    <w:qFormat/>
    <w:rsid w:val="001A31F4"/>
    <w:pPr>
      <w:spacing w:before="100" w:beforeAutospacing="1" w:after="100" w:afterAutospacing="1"/>
    </w:pPr>
    <w:rPr>
      <w:rFonts w:ascii="Tahoma" w:hAnsi="Tahoma"/>
      <w:szCs w:val="20"/>
      <w14:ligatures w14:val="standardContextual"/>
    </w:rPr>
  </w:style>
  <w:style w:type="character" w:customStyle="1" w:styleId="label">
    <w:name w:val="label"/>
    <w:basedOn w:val="DefaultParagraphFont"/>
    <w:rsid w:val="001A31F4"/>
  </w:style>
  <w:style w:type="character" w:customStyle="1" w:styleId="entry-author">
    <w:name w:val="entry-author"/>
    <w:basedOn w:val="DefaultParagraphFont"/>
    <w:rsid w:val="001A31F4"/>
  </w:style>
  <w:style w:type="character" w:customStyle="1" w:styleId="entry-author-name">
    <w:name w:val="entry-author-name"/>
    <w:basedOn w:val="DefaultParagraphFont"/>
    <w:rsid w:val="001A31F4"/>
  </w:style>
  <w:style w:type="character" w:customStyle="1" w:styleId="arial11">
    <w:name w:val="arial_11"/>
    <w:basedOn w:val="DefaultParagraphFont"/>
    <w:rsid w:val="001A31F4"/>
  </w:style>
  <w:style w:type="character" w:customStyle="1" w:styleId="slug-vol">
    <w:name w:val="slug-vol"/>
    <w:basedOn w:val="DefaultParagraphFont"/>
    <w:rsid w:val="001A31F4"/>
  </w:style>
  <w:style w:type="character" w:customStyle="1" w:styleId="slug-issue">
    <w:name w:val="slug-issue"/>
    <w:basedOn w:val="DefaultParagraphFont"/>
    <w:rsid w:val="001A31F4"/>
  </w:style>
  <w:style w:type="character" w:customStyle="1" w:styleId="slug-pub-date">
    <w:name w:val="slug-pub-date"/>
    <w:basedOn w:val="DefaultParagraphFont"/>
    <w:rsid w:val="001A31F4"/>
  </w:style>
  <w:style w:type="character" w:customStyle="1" w:styleId="slug-pages">
    <w:name w:val="slug-pages"/>
    <w:basedOn w:val="DefaultParagraphFont"/>
    <w:rsid w:val="001A31F4"/>
  </w:style>
  <w:style w:type="character" w:customStyle="1" w:styleId="name">
    <w:name w:val="name"/>
    <w:basedOn w:val="DefaultParagraphFont"/>
    <w:rsid w:val="001A31F4"/>
  </w:style>
  <w:style w:type="character" w:customStyle="1" w:styleId="contrib-degrees">
    <w:name w:val="contrib-degrees"/>
    <w:basedOn w:val="DefaultParagraphFont"/>
    <w:rsid w:val="001A31F4"/>
  </w:style>
  <w:style w:type="character" w:customStyle="1" w:styleId="contrib-on-behalf-of">
    <w:name w:val="contrib-on-behalf-of"/>
    <w:basedOn w:val="DefaultParagraphFont"/>
    <w:rsid w:val="001A31F4"/>
  </w:style>
  <w:style w:type="character" w:customStyle="1" w:styleId="pubtime">
    <w:name w:val="pubtime"/>
    <w:basedOn w:val="DefaultParagraphFont"/>
    <w:rsid w:val="001A31F4"/>
  </w:style>
  <w:style w:type="character" w:customStyle="1" w:styleId="time">
    <w:name w:val="time"/>
    <w:basedOn w:val="DefaultParagraphFont"/>
    <w:rsid w:val="001A31F4"/>
  </w:style>
  <w:style w:type="character" w:customStyle="1" w:styleId="fbcommentscount">
    <w:name w:val="fb_comments_count"/>
    <w:basedOn w:val="DefaultParagraphFont"/>
    <w:rsid w:val="001A31F4"/>
  </w:style>
  <w:style w:type="character" w:customStyle="1" w:styleId="stsharethiscustom">
    <w:name w:val="st_sharethis_custom"/>
    <w:basedOn w:val="DefaultParagraphFont"/>
    <w:rsid w:val="001A31F4"/>
  </w:style>
  <w:style w:type="paragraph" w:customStyle="1" w:styleId="permalinkable">
    <w:name w:val="permalinkable"/>
    <w:basedOn w:val="Normal"/>
    <w:uiPriority w:val="99"/>
    <w:qFormat/>
    <w:rsid w:val="001A31F4"/>
    <w:pPr>
      <w:spacing w:before="100" w:beforeAutospacing="1" w:after="100" w:afterAutospacing="1"/>
    </w:pPr>
    <w:rPr>
      <w:rFonts w:ascii="Tahoma" w:hAnsi="Tahoma"/>
      <w:szCs w:val="20"/>
      <w14:ligatures w14:val="standardContextual"/>
    </w:rPr>
  </w:style>
  <w:style w:type="character" w:customStyle="1" w:styleId="z-TopofFormChar">
    <w:name w:val="z-Top of Form Char"/>
    <w:basedOn w:val="DefaultParagraphFont"/>
    <w:link w:val="z-TopofForm"/>
    <w:uiPriority w:val="99"/>
    <w:rsid w:val="001A31F4"/>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1A31F4"/>
    <w:pPr>
      <w:pBdr>
        <w:bottom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TopofFormChar1">
    <w:name w:val="z-Top of Form Char1"/>
    <w:basedOn w:val="DefaultParagraphFont"/>
    <w:uiPriority w:val="99"/>
    <w:rsid w:val="001A31F4"/>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1A31F4"/>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1A31F4"/>
    <w:pPr>
      <w:pBdr>
        <w:top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BottomofFormChar1">
    <w:name w:val="z-Bottom of Form Char1"/>
    <w:basedOn w:val="DefaultParagraphFont"/>
    <w:uiPriority w:val="99"/>
    <w:rsid w:val="001A31F4"/>
    <w:rPr>
      <w:rFonts w:ascii="Arial" w:hAnsi="Arial" w:cs="Arial"/>
      <w:vanish/>
      <w:kern w:val="0"/>
      <w:sz w:val="16"/>
      <w:szCs w:val="16"/>
      <w14:ligatures w14:val="none"/>
    </w:rPr>
  </w:style>
  <w:style w:type="character" w:customStyle="1" w:styleId="submitted">
    <w:name w:val="submitted"/>
    <w:basedOn w:val="DefaultParagraphFont"/>
    <w:rsid w:val="001A31F4"/>
  </w:style>
  <w:style w:type="character" w:customStyle="1" w:styleId="highlightedsearchterm">
    <w:name w:val="highlightedsearchterm"/>
    <w:basedOn w:val="DefaultParagraphFont"/>
    <w:rsid w:val="001A31F4"/>
  </w:style>
  <w:style w:type="character" w:customStyle="1" w:styleId="link-external">
    <w:name w:val="link-external"/>
    <w:basedOn w:val="DefaultParagraphFont"/>
    <w:rsid w:val="001A31F4"/>
  </w:style>
  <w:style w:type="character" w:customStyle="1" w:styleId="articleauthor">
    <w:name w:val="article_author"/>
    <w:basedOn w:val="DefaultParagraphFont"/>
    <w:rsid w:val="001A31F4"/>
  </w:style>
  <w:style w:type="character" w:customStyle="1" w:styleId="articleissue">
    <w:name w:val="article_issue"/>
    <w:basedOn w:val="DefaultParagraphFont"/>
    <w:rsid w:val="001A31F4"/>
  </w:style>
  <w:style w:type="character" w:customStyle="1" w:styleId="HTMLPreformattedChar1">
    <w:name w:val="HTML Preformatted Char1"/>
    <w:basedOn w:val="DefaultParagraphFont"/>
    <w:uiPriority w:val="99"/>
    <w:rsid w:val="001A31F4"/>
    <w:rPr>
      <w:rFonts w:ascii="Arial Narrow" w:hAnsi="Arial Narrow"/>
      <w:sz w:val="20"/>
      <w:szCs w:val="20"/>
    </w:rPr>
  </w:style>
  <w:style w:type="character" w:customStyle="1" w:styleId="a-size-large">
    <w:name w:val="a-size-large"/>
    <w:basedOn w:val="DefaultParagraphFont"/>
    <w:rsid w:val="001A31F4"/>
  </w:style>
  <w:style w:type="character" w:customStyle="1" w:styleId="a-size-medium">
    <w:name w:val="a-size-medium"/>
    <w:basedOn w:val="DefaultParagraphFont"/>
    <w:rsid w:val="001A31F4"/>
  </w:style>
  <w:style w:type="character" w:customStyle="1" w:styleId="contribution">
    <w:name w:val="contribution"/>
    <w:basedOn w:val="DefaultParagraphFont"/>
    <w:rsid w:val="001A31F4"/>
  </w:style>
  <w:style w:type="character" w:customStyle="1" w:styleId="a-color-secondary">
    <w:name w:val="a-color-secondary"/>
    <w:basedOn w:val="DefaultParagraphFont"/>
    <w:rsid w:val="001A31F4"/>
  </w:style>
  <w:style w:type="paragraph" w:customStyle="1" w:styleId="sbyline">
    <w:name w:val="sbyline"/>
    <w:basedOn w:val="Normal"/>
    <w:uiPriority w:val="99"/>
    <w:qFormat/>
    <w:rsid w:val="001A31F4"/>
    <w:pPr>
      <w:spacing w:before="100" w:beforeAutospacing="1" w:after="100" w:afterAutospacing="1"/>
    </w:pPr>
    <w:rPr>
      <w:rFonts w:ascii="Tahoma" w:hAnsi="Tahoma"/>
      <w:szCs w:val="20"/>
      <w14:ligatures w14:val="standardContextual"/>
    </w:rPr>
  </w:style>
  <w:style w:type="character" w:customStyle="1" w:styleId="ui-author">
    <w:name w:val="ui-author"/>
    <w:basedOn w:val="DefaultParagraphFont"/>
    <w:rsid w:val="001A31F4"/>
  </w:style>
  <w:style w:type="character" w:customStyle="1" w:styleId="ui-staffline">
    <w:name w:val="ui-staffline"/>
    <w:basedOn w:val="DefaultParagraphFont"/>
    <w:rsid w:val="001A31F4"/>
  </w:style>
  <w:style w:type="paragraph" w:customStyle="1" w:styleId="promotion-tag-p">
    <w:name w:val="promotion-tag-p"/>
    <w:basedOn w:val="Normal"/>
    <w:uiPriority w:val="99"/>
    <w:qFormat/>
    <w:rsid w:val="001A31F4"/>
    <w:pPr>
      <w:spacing w:before="100" w:beforeAutospacing="1" w:after="100" w:afterAutospacing="1"/>
    </w:pPr>
    <w:rPr>
      <w:rFonts w:ascii="Tahoma" w:hAnsi="Tahoma"/>
      <w:szCs w:val="20"/>
      <w14:ligatures w14:val="standardContextual"/>
    </w:rPr>
  </w:style>
  <w:style w:type="paragraph" w:customStyle="1" w:styleId="heading">
    <w:name w:val="heading"/>
    <w:basedOn w:val="Normal"/>
    <w:uiPriority w:val="99"/>
    <w:qFormat/>
    <w:rsid w:val="001A31F4"/>
    <w:pPr>
      <w:spacing w:before="100" w:beforeAutospacing="1" w:after="100" w:afterAutospacing="1"/>
    </w:pPr>
    <w:rPr>
      <w:rFonts w:ascii="Tahoma" w:hAnsi="Tahoma"/>
      <w:szCs w:val="20"/>
      <w14:ligatures w14:val="standardContextual"/>
    </w:rPr>
  </w:style>
  <w:style w:type="character" w:customStyle="1" w:styleId="value">
    <w:name w:val="value"/>
    <w:basedOn w:val="DefaultParagraphFont"/>
    <w:rsid w:val="001A31F4"/>
  </w:style>
  <w:style w:type="character" w:customStyle="1" w:styleId="specialissuelabel">
    <w:name w:val="specialissuelabel"/>
    <w:basedOn w:val="DefaultParagraphFont"/>
    <w:rsid w:val="001A31F4"/>
  </w:style>
  <w:style w:type="character" w:customStyle="1" w:styleId="referencediv">
    <w:name w:val="referencediv"/>
    <w:basedOn w:val="DefaultParagraphFont"/>
    <w:rsid w:val="001A31F4"/>
  </w:style>
  <w:style w:type="character" w:customStyle="1" w:styleId="wp-smiley">
    <w:name w:val="wp-smiley"/>
    <w:basedOn w:val="DefaultParagraphFont"/>
    <w:rsid w:val="001A31F4"/>
  </w:style>
  <w:style w:type="character" w:customStyle="1" w:styleId="meta-prep">
    <w:name w:val="meta-prep"/>
    <w:basedOn w:val="DefaultParagraphFont"/>
    <w:rsid w:val="001A31F4"/>
  </w:style>
  <w:style w:type="character" w:customStyle="1" w:styleId="artjournal">
    <w:name w:val="art_journal"/>
    <w:basedOn w:val="DefaultParagraphFont"/>
    <w:rsid w:val="001A31F4"/>
  </w:style>
  <w:style w:type="character" w:customStyle="1" w:styleId="artdatevolumeissuepart">
    <w:name w:val="art_datevolumeissuepart"/>
    <w:basedOn w:val="DefaultParagraphFont"/>
    <w:rsid w:val="001A31F4"/>
  </w:style>
  <w:style w:type="character" w:customStyle="1" w:styleId="artpages">
    <w:name w:val="art_pages"/>
    <w:basedOn w:val="DefaultParagraphFont"/>
    <w:rsid w:val="001A31F4"/>
  </w:style>
  <w:style w:type="paragraph" w:customStyle="1" w:styleId="lede">
    <w:name w:val="lede"/>
    <w:basedOn w:val="Normal"/>
    <w:rsid w:val="001A31F4"/>
    <w:pPr>
      <w:spacing w:before="100" w:beforeAutospacing="1" w:after="100" w:afterAutospacing="1"/>
    </w:pPr>
    <w:rPr>
      <w:rFonts w:ascii="Tahoma" w:hAnsi="Tahoma"/>
      <w:szCs w:val="20"/>
      <w14:ligatures w14:val="standardContextual"/>
    </w:rPr>
  </w:style>
  <w:style w:type="character" w:customStyle="1" w:styleId="singlehighlightclass">
    <w:name w:val="single_highlight_class"/>
    <w:basedOn w:val="DefaultParagraphFont"/>
    <w:rsid w:val="001A31F4"/>
  </w:style>
  <w:style w:type="character" w:customStyle="1" w:styleId="degree">
    <w:name w:val="degree"/>
    <w:basedOn w:val="DefaultParagraphFont"/>
    <w:rsid w:val="001A31F4"/>
  </w:style>
  <w:style w:type="character" w:customStyle="1" w:styleId="major">
    <w:name w:val="major"/>
    <w:basedOn w:val="DefaultParagraphFont"/>
    <w:rsid w:val="001A31F4"/>
  </w:style>
  <w:style w:type="character" w:customStyle="1" w:styleId="authors">
    <w:name w:val="authors"/>
    <w:basedOn w:val="DefaultParagraphFont"/>
    <w:rsid w:val="001A31F4"/>
  </w:style>
  <w:style w:type="character" w:customStyle="1" w:styleId="views">
    <w:name w:val="views"/>
    <w:basedOn w:val="DefaultParagraphFont"/>
    <w:rsid w:val="001A31F4"/>
  </w:style>
  <w:style w:type="character" w:customStyle="1" w:styleId="text0">
    <w:name w:val="text"/>
    <w:basedOn w:val="DefaultParagraphFont"/>
    <w:rsid w:val="001A31F4"/>
  </w:style>
  <w:style w:type="character" w:customStyle="1" w:styleId="stmainservices">
    <w:name w:val="stmainservices"/>
    <w:basedOn w:val="DefaultParagraphFont"/>
    <w:rsid w:val="001A31F4"/>
  </w:style>
  <w:style w:type="character" w:customStyle="1" w:styleId="stbubblehcount">
    <w:name w:val="stbubble_hcount"/>
    <w:basedOn w:val="DefaultParagraphFont"/>
    <w:rsid w:val="001A31F4"/>
  </w:style>
  <w:style w:type="paragraph" w:customStyle="1" w:styleId="Document">
    <w:name w:val="_Document"/>
    <w:basedOn w:val="Default"/>
    <w:next w:val="Default"/>
    <w:uiPriority w:val="99"/>
    <w:qFormat/>
    <w:rsid w:val="001A31F4"/>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1A31F4"/>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1A31F4"/>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1A31F4"/>
    <w:pPr>
      <w:spacing w:before="100" w:beforeAutospacing="1" w:after="100" w:afterAutospacing="1"/>
    </w:pPr>
    <w:rPr>
      <w:rFonts w:ascii="Tahoma" w:hAnsi="Tahoma"/>
      <w:szCs w:val="20"/>
      <w14:ligatures w14:val="standardContextual"/>
    </w:rPr>
  </w:style>
  <w:style w:type="paragraph" w:customStyle="1" w:styleId="collapsed-hide">
    <w:name w:val="collapsed-hide"/>
    <w:basedOn w:val="Normal"/>
    <w:uiPriority w:val="99"/>
    <w:qFormat/>
    <w:rsid w:val="001A31F4"/>
    <w:pPr>
      <w:spacing w:before="100" w:beforeAutospacing="1" w:after="100" w:afterAutospacing="1"/>
    </w:pPr>
    <w:rPr>
      <w:rFonts w:ascii="Tahoma" w:hAnsi="Tahoma"/>
      <w:szCs w:val="20"/>
      <w14:ligatures w14:val="standardContextual"/>
    </w:rPr>
  </w:style>
  <w:style w:type="paragraph" w:customStyle="1" w:styleId="Pa7">
    <w:name w:val="Pa7"/>
    <w:basedOn w:val="Default"/>
    <w:next w:val="Default"/>
    <w:uiPriority w:val="99"/>
    <w:qFormat/>
    <w:rsid w:val="001A31F4"/>
    <w:pPr>
      <w:widowControl w:val="0"/>
      <w:spacing w:after="0" w:line="211" w:lineRule="atLeast"/>
    </w:pPr>
    <w:rPr>
      <w:rFonts w:ascii="Courier New" w:eastAsia="Times New Roman" w:hAnsi="Courier New" w:cs="Cambria"/>
      <w:sz w:val="24"/>
    </w:rPr>
  </w:style>
  <w:style w:type="paragraph" w:customStyle="1" w:styleId="odd">
    <w:name w:val="odd"/>
    <w:basedOn w:val="Normal"/>
    <w:uiPriority w:val="99"/>
    <w:qFormat/>
    <w:rsid w:val="001A31F4"/>
    <w:pPr>
      <w:spacing w:before="100" w:beforeAutospacing="1" w:after="100" w:afterAutospacing="1"/>
    </w:pPr>
    <w:rPr>
      <w:rFonts w:ascii="Tahoma" w:hAnsi="Tahoma"/>
      <w:szCs w:val="20"/>
      <w14:ligatures w14:val="standardContextual"/>
    </w:rPr>
  </w:style>
  <w:style w:type="character" w:customStyle="1" w:styleId="article-date">
    <w:name w:val="article-date"/>
    <w:basedOn w:val="DefaultParagraphFont"/>
    <w:rsid w:val="001A31F4"/>
  </w:style>
  <w:style w:type="character" w:customStyle="1" w:styleId="article-author">
    <w:name w:val="article-author"/>
    <w:basedOn w:val="DefaultParagraphFont"/>
    <w:rsid w:val="001A31F4"/>
  </w:style>
  <w:style w:type="character" w:customStyle="1" w:styleId="tolocaltime">
    <w:name w:val="tolocaltime"/>
    <w:basedOn w:val="DefaultParagraphFont"/>
    <w:rsid w:val="001A31F4"/>
  </w:style>
  <w:style w:type="character" w:customStyle="1" w:styleId="pb-byline">
    <w:name w:val="pb-byline"/>
    <w:basedOn w:val="DefaultParagraphFont"/>
    <w:rsid w:val="001A31F4"/>
  </w:style>
  <w:style w:type="character" w:customStyle="1" w:styleId="pb-timestamp">
    <w:name w:val="pb-timestamp"/>
    <w:basedOn w:val="DefaultParagraphFont"/>
    <w:rsid w:val="001A31F4"/>
  </w:style>
  <w:style w:type="paragraph" w:customStyle="1" w:styleId="Pa8">
    <w:name w:val="Pa8"/>
    <w:basedOn w:val="Default"/>
    <w:next w:val="Default"/>
    <w:uiPriority w:val="99"/>
    <w:qFormat/>
    <w:rsid w:val="001A31F4"/>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uiPriority w:val="99"/>
    <w:qFormat/>
    <w:rsid w:val="001A31F4"/>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1A31F4"/>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1A31F4"/>
  </w:style>
  <w:style w:type="character" w:customStyle="1" w:styleId="even">
    <w:name w:val="even"/>
    <w:basedOn w:val="DefaultParagraphFont"/>
    <w:rsid w:val="001A31F4"/>
  </w:style>
  <w:style w:type="character" w:customStyle="1" w:styleId="foreground">
    <w:name w:val="foreground"/>
    <w:basedOn w:val="DefaultParagraphFont"/>
    <w:rsid w:val="001A31F4"/>
  </w:style>
  <w:style w:type="paragraph" w:customStyle="1" w:styleId="volissue">
    <w:name w:val="volissue"/>
    <w:basedOn w:val="Normal"/>
    <w:uiPriority w:val="99"/>
    <w:qFormat/>
    <w:rsid w:val="001A31F4"/>
    <w:pPr>
      <w:spacing w:before="100" w:beforeAutospacing="1" w:after="100" w:afterAutospacing="1"/>
    </w:pPr>
    <w:rPr>
      <w:rFonts w:ascii="Tahoma" w:hAnsi="Tahoma"/>
      <w:szCs w:val="20"/>
      <w14:ligatures w14:val="standardContextual"/>
    </w:rPr>
  </w:style>
  <w:style w:type="character" w:customStyle="1" w:styleId="CommentTextChar1">
    <w:name w:val="Comment Text Char1"/>
    <w:basedOn w:val="DefaultParagraphFont"/>
    <w:uiPriority w:val="99"/>
    <w:rsid w:val="001A31F4"/>
    <w:rPr>
      <w:rFonts w:ascii="Bookman Old Style" w:hAnsi="Bookman Old Style"/>
      <w:sz w:val="20"/>
      <w:szCs w:val="20"/>
    </w:rPr>
  </w:style>
  <w:style w:type="character" w:customStyle="1" w:styleId="CommentSubjectChar1">
    <w:name w:val="Comment Subject Char1"/>
    <w:basedOn w:val="CommentTextChar1"/>
    <w:uiPriority w:val="99"/>
    <w:rsid w:val="001A31F4"/>
    <w:rPr>
      <w:rFonts w:ascii="Bookman Old Style" w:hAnsi="Bookman Old Style"/>
      <w:b/>
      <w:bCs/>
      <w:sz w:val="20"/>
      <w:szCs w:val="20"/>
    </w:rPr>
  </w:style>
  <w:style w:type="character" w:customStyle="1" w:styleId="AuthorYear">
    <w:name w:val="AuthorYear"/>
    <w:uiPriority w:val="1"/>
    <w:qFormat/>
    <w:rsid w:val="001A31F4"/>
    <w:rPr>
      <w:rFonts w:ascii="Bookman Old Style" w:hAnsi="Bookman Old Style"/>
      <w:b/>
      <w:sz w:val="22"/>
    </w:rPr>
  </w:style>
  <w:style w:type="character" w:customStyle="1" w:styleId="view-count">
    <w:name w:val="view-count"/>
    <w:basedOn w:val="DefaultParagraphFont"/>
    <w:rsid w:val="001A31F4"/>
  </w:style>
  <w:style w:type="paragraph" w:customStyle="1" w:styleId="Header1">
    <w:name w:val="Header1"/>
    <w:basedOn w:val="Normal"/>
    <w:rsid w:val="001A31F4"/>
    <w:pPr>
      <w:spacing w:before="100" w:beforeAutospacing="1" w:after="100" w:afterAutospacing="1"/>
    </w:pPr>
    <w:rPr>
      <w:rFonts w:eastAsia="Cambria" w:cs="Cambria"/>
      <w:sz w:val="24"/>
      <w:szCs w:val="24"/>
      <w14:ligatures w14:val="standardContextual"/>
    </w:rPr>
  </w:style>
  <w:style w:type="character" w:customStyle="1" w:styleId="Date10">
    <w:name w:val="Date1"/>
    <w:basedOn w:val="DefaultParagraphFont"/>
    <w:rsid w:val="001A31F4"/>
  </w:style>
  <w:style w:type="character" w:customStyle="1" w:styleId="CardsHighlight">
    <w:name w:val="Cards Highlight"/>
    <w:basedOn w:val="DefaultParagraphFont"/>
    <w:uiPriority w:val="1"/>
    <w:rsid w:val="001A31F4"/>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1A31F4"/>
    <w:rPr>
      <w:rFonts w:eastAsia="Cambria"/>
      <w:b/>
      <w:sz w:val="24"/>
      <w:szCs w:val="24"/>
      <w14:ligatures w14:val="standardContextual"/>
    </w:rPr>
  </w:style>
  <w:style w:type="character" w:customStyle="1" w:styleId="tChar">
    <w:name w:val="t Char"/>
    <w:rsid w:val="001A31F4"/>
    <w:rPr>
      <w:rFonts w:ascii="Georgia" w:eastAsia="Times New Roman" w:hAnsi="Georgia" w:cs="Calibri"/>
      <w:b/>
      <w:lang w:val="x-none" w:eastAsia="x-none"/>
    </w:rPr>
  </w:style>
  <w:style w:type="paragraph" w:customStyle="1" w:styleId="BoldUnderlineChar2">
    <w:name w:val="BoldUnderline Char2"/>
    <w:link w:val="BoldUnderlineChar2Char"/>
    <w:qFormat/>
    <w:rsid w:val="001A31F4"/>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
    <w:rsid w:val="001A31F4"/>
    <w:rPr>
      <w:rFonts w:ascii="Times New Roman" w:eastAsia="Times New Roman" w:hAnsi="Times New Roman" w:cs="Times New Roman"/>
      <w:b/>
      <w:kern w:val="0"/>
      <w:sz w:val="20"/>
      <w:u w:val="single"/>
    </w:rPr>
  </w:style>
  <w:style w:type="character" w:customStyle="1" w:styleId="UnderlineCharChar4">
    <w:name w:val="Underline Char Char4"/>
    <w:rsid w:val="001A31F4"/>
    <w:rPr>
      <w:szCs w:val="24"/>
      <w:u w:val="single"/>
      <w:lang w:val="en-US" w:eastAsia="en-US" w:bidi="ar-SA"/>
    </w:rPr>
  </w:style>
  <w:style w:type="character" w:customStyle="1" w:styleId="BoldUnderlineCharChar3">
    <w:name w:val="BoldUnderline Char Char3"/>
    <w:rsid w:val="001A31F4"/>
    <w:rPr>
      <w:b/>
      <w:szCs w:val="24"/>
      <w:u w:val="single"/>
      <w:lang w:val="en-US" w:eastAsia="en-US" w:bidi="ar-SA"/>
    </w:rPr>
  </w:style>
  <w:style w:type="character" w:customStyle="1" w:styleId="UnderlineCharChar3">
    <w:name w:val="Underline Char Char3"/>
    <w:rsid w:val="001A31F4"/>
    <w:rPr>
      <w:szCs w:val="24"/>
      <w:u w:val="single"/>
      <w:lang w:val="en-US" w:eastAsia="en-US" w:bidi="ar-SA"/>
    </w:rPr>
  </w:style>
  <w:style w:type="character" w:customStyle="1" w:styleId="BoldUnderlineCharChar2">
    <w:name w:val="BoldUnderline Char Char2"/>
    <w:rsid w:val="001A31F4"/>
    <w:rPr>
      <w:b/>
      <w:szCs w:val="24"/>
      <w:u w:val="single"/>
      <w:lang w:val="en-US" w:eastAsia="en-US" w:bidi="ar-SA"/>
    </w:rPr>
  </w:style>
  <w:style w:type="character" w:customStyle="1" w:styleId="bhl">
    <w:name w:val="bhl"/>
    <w:rsid w:val="001A31F4"/>
  </w:style>
  <w:style w:type="paragraph" w:customStyle="1" w:styleId="Microtext0">
    <w:name w:val="Microtext"/>
    <w:basedOn w:val="Normal"/>
    <w:next w:val="Normal"/>
    <w:link w:val="MicrotextChar0"/>
    <w:qFormat/>
    <w:rsid w:val="001A31F4"/>
    <w:rPr>
      <w:rFonts w:eastAsia="Times New Roman"/>
      <w:sz w:val="12"/>
      <w:szCs w:val="24"/>
      <w:lang w:val="x-none" w:eastAsia="x-none"/>
      <w14:ligatures w14:val="standardContextual"/>
    </w:rPr>
  </w:style>
  <w:style w:type="character" w:customStyle="1" w:styleId="MicrotextChar0">
    <w:name w:val="Microtext Char"/>
    <w:link w:val="Microtext0"/>
    <w:rsid w:val="001A31F4"/>
    <w:rPr>
      <w:rFonts w:ascii="Times New Roman" w:eastAsia="Times New Roman" w:hAnsi="Times New Roman" w:cs="Times New Roman"/>
      <w:kern w:val="0"/>
      <w:sz w:val="12"/>
      <w:lang w:val="x-none" w:eastAsia="x-none"/>
    </w:rPr>
  </w:style>
  <w:style w:type="paragraph" w:customStyle="1" w:styleId="UnderlineCard0">
    <w:name w:val="UnderlineCard"/>
    <w:basedOn w:val="Heading3"/>
    <w:link w:val="UnderlineCardChar"/>
    <w:qFormat/>
    <w:rsid w:val="001A31F4"/>
    <w:pPr>
      <w:keepNext w:val="0"/>
      <w:keepLines w:val="0"/>
      <w:spacing w:before="0"/>
      <w:jc w:val="left"/>
      <w:outlineLvl w:val="9"/>
    </w:pPr>
    <w:rPr>
      <w:rFonts w:eastAsia="Calibri" w:cs="Times New Roman"/>
      <w:b w:val="0"/>
      <w:bCs/>
      <w:sz w:val="20"/>
      <w:szCs w:val="20"/>
      <w:lang w:val="x-none" w:eastAsia="x-none"/>
      <w14:ligatures w14:val="standardContextual"/>
    </w:rPr>
  </w:style>
  <w:style w:type="character" w:customStyle="1" w:styleId="UnderlineCardChar">
    <w:name w:val="UnderlineCard Char"/>
    <w:link w:val="UnderlineCard0"/>
    <w:rsid w:val="001A31F4"/>
    <w:rPr>
      <w:rFonts w:ascii="Times New Roman" w:eastAsia="Calibri" w:hAnsi="Times New Roman" w:cs="Times New Roman"/>
      <w:bCs/>
      <w:kern w:val="0"/>
      <w:sz w:val="20"/>
      <w:szCs w:val="20"/>
      <w:u w:val="single"/>
      <w:lang w:val="x-none" w:eastAsia="x-none"/>
    </w:rPr>
  </w:style>
  <w:style w:type="character" w:customStyle="1" w:styleId="5Notunderlined">
    <w:name w:val="5 Not underlined"/>
    <w:rsid w:val="001A31F4"/>
    <w:rPr>
      <w:rFonts w:ascii="Times New Roman" w:hAnsi="Times New Roman"/>
      <w:sz w:val="16"/>
    </w:rPr>
  </w:style>
  <w:style w:type="character" w:customStyle="1" w:styleId="ShrinkText">
    <w:name w:val="Shrink Text"/>
    <w:rsid w:val="001A31F4"/>
    <w:rPr>
      <w:sz w:val="16"/>
    </w:rPr>
  </w:style>
  <w:style w:type="character" w:customStyle="1" w:styleId="volume-issue">
    <w:name w:val="volume-issue"/>
    <w:rsid w:val="001A31F4"/>
    <w:rPr>
      <w:rFonts w:cs="Times New Roman"/>
    </w:rPr>
  </w:style>
  <w:style w:type="character" w:customStyle="1" w:styleId="BodyTextChar1">
    <w:name w:val="Body Text Char1"/>
    <w:aliases w:val="Very Small Text Char1,BT Char1"/>
    <w:basedOn w:val="DefaultParagraphFont"/>
    <w:rsid w:val="001A31F4"/>
    <w:rPr>
      <w:rFonts w:ascii="Georgia" w:hAnsi="Georgia" w:cs="Times New Roman"/>
      <w:sz w:val="20"/>
    </w:rPr>
  </w:style>
  <w:style w:type="character" w:customStyle="1" w:styleId="stylestylebold12pt">
    <w:name w:val="stylestylebold12pt"/>
    <w:rsid w:val="001A31F4"/>
  </w:style>
  <w:style w:type="paragraph" w:customStyle="1" w:styleId="Normaltag">
    <w:name w:val="Normal tag"/>
    <w:basedOn w:val="Normal"/>
    <w:link w:val="NormaltagChar"/>
    <w:qFormat/>
    <w:rsid w:val="001A31F4"/>
    <w:rPr>
      <w:rFonts w:eastAsia="Times New Roman"/>
      <w:b/>
      <w:bCs/>
      <w:sz w:val="24"/>
      <w:szCs w:val="24"/>
      <w14:ligatures w14:val="standardContextual"/>
    </w:rPr>
  </w:style>
  <w:style w:type="character" w:customStyle="1" w:styleId="NormaltagChar">
    <w:name w:val="Normal tag Char"/>
    <w:basedOn w:val="DefaultParagraphFont"/>
    <w:link w:val="Normaltag"/>
    <w:locked/>
    <w:rsid w:val="001A31F4"/>
    <w:rPr>
      <w:rFonts w:ascii="Times New Roman" w:eastAsia="Times New Roman" w:hAnsi="Times New Roman" w:cs="Times New Roman"/>
      <w:b/>
      <w:bCs/>
      <w:kern w:val="0"/>
    </w:rPr>
  </w:style>
  <w:style w:type="paragraph" w:customStyle="1" w:styleId="Cardnon-underlined">
    <w:name w:val="Card non-underlined"/>
    <w:basedOn w:val="Normal"/>
    <w:link w:val="Cardnon-underlinedChar"/>
    <w:qFormat/>
    <w:rsid w:val="001A31F4"/>
    <w:rPr>
      <w:rFonts w:eastAsia="Times New Roman"/>
      <w:sz w:val="16"/>
      <w:szCs w:val="16"/>
      <w14:ligatures w14:val="standardContextual"/>
    </w:rPr>
  </w:style>
  <w:style w:type="character" w:customStyle="1" w:styleId="i">
    <w:name w:val="i"/>
    <w:basedOn w:val="DefaultParagraphFont"/>
    <w:uiPriority w:val="99"/>
    <w:rsid w:val="001A31F4"/>
  </w:style>
  <w:style w:type="numbering" w:customStyle="1" w:styleId="NoList111">
    <w:name w:val="No List111"/>
    <w:next w:val="NoList"/>
    <w:uiPriority w:val="99"/>
    <w:semiHidden/>
    <w:unhideWhenUsed/>
    <w:rsid w:val="001A31F4"/>
  </w:style>
  <w:style w:type="character" w:customStyle="1" w:styleId="aqj">
    <w:name w:val="aqj"/>
    <w:basedOn w:val="DefaultParagraphFont"/>
    <w:rsid w:val="001A31F4"/>
  </w:style>
  <w:style w:type="character" w:customStyle="1" w:styleId="wikiexternallink">
    <w:name w:val="wikiexternallink"/>
    <w:basedOn w:val="DefaultParagraphFont"/>
    <w:rsid w:val="001A31F4"/>
  </w:style>
  <w:style w:type="character" w:customStyle="1" w:styleId="wikigeneratedlinkcontent">
    <w:name w:val="wikigeneratedlinkcontent"/>
    <w:basedOn w:val="DefaultParagraphFont"/>
    <w:rsid w:val="001A31F4"/>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Normal (Web) Char1"/>
    <w:basedOn w:val="DefaultParagraphFont"/>
    <w:link w:val="NormalWeb"/>
    <w:uiPriority w:val="99"/>
    <w:qFormat/>
    <w:locked/>
    <w:rsid w:val="001A31F4"/>
    <w:rPr>
      <w:rFonts w:ascii="Times New Roman" w:hAnsi="Times New Roman" w:cs="Times New Roman"/>
      <w:kern w:val="0"/>
      <w14:ligatures w14:val="none"/>
    </w:rPr>
  </w:style>
  <w:style w:type="character" w:customStyle="1" w:styleId="Heading7Char1">
    <w:name w:val="Heading 7 Char1"/>
    <w:basedOn w:val="DefaultParagraphFont"/>
    <w:semiHidden/>
    <w:rsid w:val="001A31F4"/>
    <w:rPr>
      <w:rFonts w:ascii="Calibri Light" w:eastAsia="Times New Roman" w:hAnsi="Calibri Light" w:cs="Times New Roman"/>
      <w:i/>
      <w:iCs/>
      <w:color w:val="1F3763"/>
      <w:sz w:val="22"/>
      <w:szCs w:val="22"/>
    </w:rPr>
  </w:style>
  <w:style w:type="character" w:customStyle="1" w:styleId="Heading8Char1">
    <w:name w:val="Heading 8 Char1"/>
    <w:basedOn w:val="DefaultParagraphFont"/>
    <w:semiHidden/>
    <w:rsid w:val="001A31F4"/>
    <w:rPr>
      <w:rFonts w:ascii="Calibri Light" w:eastAsia="Times New Roman" w:hAnsi="Calibri Light" w:cs="Times New Roman"/>
      <w:color w:val="272727"/>
      <w:sz w:val="21"/>
      <w:szCs w:val="21"/>
    </w:rPr>
  </w:style>
  <w:style w:type="character" w:customStyle="1" w:styleId="Heading9Char1">
    <w:name w:val="Heading 9 Char1"/>
    <w:basedOn w:val="DefaultParagraphFont"/>
    <w:semiHidden/>
    <w:rsid w:val="001A31F4"/>
    <w:rPr>
      <w:rFonts w:ascii="Calibri Light" w:eastAsia="Times New Roman" w:hAnsi="Calibri Light" w:cs="Times New Roman"/>
      <w:i/>
      <w:iCs/>
      <w:color w:val="272727"/>
      <w:sz w:val="21"/>
      <w:szCs w:val="21"/>
    </w:rPr>
  </w:style>
  <w:style w:type="character" w:customStyle="1" w:styleId="SubtitleChar1">
    <w:name w:val="Subtitle Char1"/>
    <w:aliases w:val="Underlined card text Char1"/>
    <w:basedOn w:val="DefaultParagraphFont"/>
    <w:uiPriority w:val="11"/>
    <w:rsid w:val="001A31F4"/>
    <w:rPr>
      <w:rFonts w:eastAsia="Times New Roman"/>
      <w:color w:val="5A5A5A"/>
      <w:spacing w:val="15"/>
    </w:rPr>
  </w:style>
  <w:style w:type="character" w:customStyle="1" w:styleId="BodyText2Char1">
    <w:name w:val="Body Text 2 Char1"/>
    <w:basedOn w:val="DefaultParagraphFont"/>
    <w:uiPriority w:val="99"/>
    <w:rsid w:val="001A31F4"/>
    <w:rPr>
      <w:rFonts w:ascii="Calibri" w:hAnsi="Calibri" w:cs="Calibri"/>
    </w:rPr>
  </w:style>
  <w:style w:type="character" w:customStyle="1" w:styleId="EndnoteTextChar1">
    <w:name w:val="Endnote Text Char1"/>
    <w:basedOn w:val="DefaultParagraphFont"/>
    <w:rsid w:val="001A31F4"/>
    <w:rPr>
      <w:rFonts w:ascii="Calibri" w:hAnsi="Calibri" w:cs="Calibri"/>
      <w:sz w:val="20"/>
      <w:szCs w:val="20"/>
    </w:rPr>
  </w:style>
  <w:style w:type="character" w:customStyle="1" w:styleId="storytext">
    <w:name w:val="storytext"/>
    <w:basedOn w:val="DefaultParagraphFont"/>
    <w:rsid w:val="001A31F4"/>
  </w:style>
  <w:style w:type="character" w:customStyle="1" w:styleId="heading3char0">
    <w:name w:val="heading3char"/>
    <w:rsid w:val="001A31F4"/>
  </w:style>
  <w:style w:type="character" w:customStyle="1" w:styleId="A7">
    <w:name w:val="A7"/>
    <w:uiPriority w:val="99"/>
    <w:rsid w:val="001A31F4"/>
    <w:rPr>
      <w:rFonts w:cs="Minion Pro"/>
      <w:color w:val="000000"/>
      <w:sz w:val="12"/>
      <w:szCs w:val="12"/>
    </w:rPr>
  </w:style>
  <w:style w:type="character" w:customStyle="1" w:styleId="A3">
    <w:name w:val="A3"/>
    <w:rsid w:val="001A31F4"/>
    <w:rPr>
      <w:rFonts w:cs="Interstate"/>
      <w:color w:val="000000"/>
      <w:sz w:val="20"/>
      <w:szCs w:val="20"/>
    </w:rPr>
  </w:style>
  <w:style w:type="character" w:customStyle="1" w:styleId="boldness1">
    <w:name w:val="boldness1"/>
    <w:rsid w:val="001A31F4"/>
  </w:style>
  <w:style w:type="character" w:customStyle="1" w:styleId="evidencetextChar1">
    <w:name w:val="evidence text Char1"/>
    <w:link w:val="evidencetext"/>
    <w:uiPriority w:val="99"/>
    <w:locked/>
    <w:rsid w:val="001A31F4"/>
    <w:rPr>
      <w:rFonts w:ascii="Times New Roman" w:eastAsia="Times New Roman" w:hAnsi="Times New Roman" w:cs="Times New Roman"/>
      <w:color w:val="000000"/>
      <w:kern w:val="0"/>
      <w:sz w:val="16"/>
      <w:szCs w:val="22"/>
    </w:rPr>
  </w:style>
  <w:style w:type="character" w:styleId="HTMLCite">
    <w:name w:val="HTML Cite"/>
    <w:rsid w:val="001A31F4"/>
    <w:rPr>
      <w:i/>
    </w:rPr>
  </w:style>
  <w:style w:type="character" w:customStyle="1" w:styleId="commentstext">
    <w:name w:val="comments_text"/>
    <w:uiPriority w:val="99"/>
    <w:rsid w:val="001A31F4"/>
    <w:rPr>
      <w:rFonts w:cs="Times New Roman"/>
    </w:rPr>
  </w:style>
  <w:style w:type="paragraph" w:customStyle="1" w:styleId="CM25">
    <w:name w:val="CM25"/>
    <w:basedOn w:val="Default"/>
    <w:next w:val="Default"/>
    <w:uiPriority w:val="99"/>
    <w:qFormat/>
    <w:rsid w:val="001A31F4"/>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1A31F4"/>
  </w:style>
  <w:style w:type="character" w:customStyle="1" w:styleId="StyleBold1">
    <w:name w:val="Style Bold1"/>
    <w:rsid w:val="001A31F4"/>
    <w:rPr>
      <w:rFonts w:ascii="Georgia" w:hAnsi="Georgia" w:hint="default"/>
      <w:b/>
      <w:bCs/>
      <w:sz w:val="22"/>
    </w:rPr>
  </w:style>
  <w:style w:type="paragraph" w:customStyle="1" w:styleId="indent">
    <w:name w:val="indent"/>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box0">
    <w:name w:val="box"/>
    <w:rsid w:val="001A31F4"/>
    <w:rPr>
      <w:rFonts w:ascii="Arial" w:hAnsi="Arial" w:cs="Arial" w:hint="default"/>
      <w:b/>
      <w:bCs w:val="0"/>
      <w:color w:val="000000"/>
      <w:sz w:val="19"/>
      <w:szCs w:val="22"/>
      <w:u w:val="thick"/>
      <w:bdr w:val="single" w:sz="12" w:space="0" w:color="auto" w:frame="1"/>
    </w:rPr>
  </w:style>
  <w:style w:type="character" w:customStyle="1" w:styleId="entry-title">
    <w:name w:val="entry-title"/>
    <w:rsid w:val="001A31F4"/>
  </w:style>
  <w:style w:type="paragraph" w:customStyle="1" w:styleId="Cardd">
    <w:name w:val="Cardd"/>
    <w:basedOn w:val="Normal"/>
    <w:uiPriority w:val="4"/>
    <w:qFormat/>
    <w:rsid w:val="001A31F4"/>
    <w:pPr>
      <w:ind w:left="288" w:right="288"/>
    </w:pPr>
    <w:rPr>
      <w14:ligatures w14:val="standardContextual"/>
    </w:rPr>
  </w:style>
  <w:style w:type="character" w:customStyle="1" w:styleId="story-author">
    <w:name w:val="story-author"/>
    <w:basedOn w:val="DefaultParagraphFont"/>
    <w:rsid w:val="001A31F4"/>
  </w:style>
  <w:style w:type="character" w:customStyle="1" w:styleId="Style2Char">
    <w:name w:val="Style2 Char"/>
    <w:basedOn w:val="DefaultParagraphFont"/>
    <w:link w:val="Style2"/>
    <w:uiPriority w:val="99"/>
    <w:rsid w:val="001A31F4"/>
    <w:rPr>
      <w:rFonts w:ascii="Times New Roman" w:hAnsi="Times New Roman" w:cs="Times New Roman"/>
      <w:kern w:val="0"/>
      <w:sz w:val="22"/>
    </w:rPr>
  </w:style>
  <w:style w:type="paragraph" w:customStyle="1" w:styleId="document0">
    <w:name w:val="document"/>
    <w:basedOn w:val="Normal"/>
    <w:uiPriority w:val="99"/>
    <w:qFormat/>
    <w:rsid w:val="001A31F4"/>
    <w:pPr>
      <w:spacing w:before="100" w:beforeAutospacing="1" w:after="100" w:afterAutospacing="1"/>
    </w:pPr>
    <w:rPr>
      <w:rFonts w:eastAsia="Times New Roman"/>
      <w:szCs w:val="24"/>
      <w14:ligatures w14:val="standardContextual"/>
    </w:rPr>
  </w:style>
  <w:style w:type="paragraph" w:customStyle="1" w:styleId="StyleStyle411pt">
    <w:name w:val="Style Style4 + 11 pt"/>
    <w:basedOn w:val="Normal"/>
    <w:link w:val="StyleStyle411ptChar"/>
    <w:qFormat/>
    <w:rsid w:val="001A31F4"/>
    <w:rPr>
      <w:rFonts w:eastAsia="Times New Roman"/>
      <w:szCs w:val="24"/>
      <w:u w:val="single"/>
      <w14:ligatures w14:val="standardContextual"/>
    </w:rPr>
  </w:style>
  <w:style w:type="character" w:customStyle="1" w:styleId="StyleStyle411ptChar">
    <w:name w:val="Style Style4 + 11 pt Char"/>
    <w:basedOn w:val="DefaultParagraphFont"/>
    <w:link w:val="StyleStyle411pt"/>
    <w:rsid w:val="001A31F4"/>
    <w:rPr>
      <w:rFonts w:ascii="Times New Roman" w:eastAsia="Times New Roman" w:hAnsi="Times New Roman" w:cs="Times New Roman"/>
      <w:kern w:val="0"/>
      <w:sz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A31F4"/>
    <w:rPr>
      <w:rFonts w:eastAsia="Times New Roman"/>
      <w:szCs w:val="24"/>
      <w:u w:val="single"/>
      <w:bdr w:val="single" w:sz="4" w:space="0" w:color="auto"/>
      <w14:ligatures w14:val="standardContextual"/>
    </w:rPr>
  </w:style>
  <w:style w:type="character" w:customStyle="1" w:styleId="StyleStyle411ptBorderSinglesolidlineAuto05ptLChar">
    <w:name w:val="Style Style4 + 11 pt Border: : (Single solid line Auto  0.5 pt L... Char"/>
    <w:link w:val="StyleStyle411ptBorderSinglesolidlineAuto05ptL"/>
    <w:rsid w:val="001A31F4"/>
    <w:rPr>
      <w:rFonts w:ascii="Times New Roman" w:eastAsia="Times New Roman" w:hAnsi="Times New Roman" w:cs="Times New Roman"/>
      <w:kern w:val="0"/>
      <w:sz w:val="22"/>
      <w:u w:val="single"/>
      <w:bdr w:val="single" w:sz="4" w:space="0" w:color="auto"/>
    </w:rPr>
  </w:style>
  <w:style w:type="character" w:customStyle="1" w:styleId="StyleTimesNewRoman12ptBold">
    <w:name w:val="Style Times New Roman 12 pt Bold"/>
    <w:rsid w:val="001A31F4"/>
    <w:rPr>
      <w:b/>
      <w:bCs/>
      <w:sz w:val="24"/>
    </w:rPr>
  </w:style>
  <w:style w:type="character" w:customStyle="1" w:styleId="Intemphasis">
    <w:name w:val="Intemphasis"/>
    <w:uiPriority w:val="1"/>
    <w:qFormat/>
    <w:rsid w:val="001A31F4"/>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1A31F4"/>
    <w:pPr>
      <w:ind w:left="288" w:right="288"/>
    </w:pPr>
    <w:rPr>
      <w:szCs w:val="16"/>
      <w14:ligatures w14:val="standardContextual"/>
    </w:rPr>
  </w:style>
  <w:style w:type="character" w:customStyle="1" w:styleId="cardtextChar3">
    <w:name w:val="cardtext Char"/>
    <w:basedOn w:val="DefaultParagraphFont"/>
    <w:link w:val="cardtext4"/>
    <w:rsid w:val="001A31F4"/>
    <w:rPr>
      <w:rFonts w:ascii="Times New Roman" w:hAnsi="Times New Roman" w:cs="Times New Roman"/>
      <w:kern w:val="0"/>
      <w:sz w:val="22"/>
      <w:szCs w:val="16"/>
    </w:rPr>
  </w:style>
  <w:style w:type="character" w:customStyle="1" w:styleId="BoldUnderlineChar10">
    <w:name w:val="BoldUnderline Char1"/>
    <w:rsid w:val="001A31F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A31F4"/>
    <w:pPr>
      <w:spacing w:after="200"/>
    </w:pPr>
    <w:rPr>
      <w:rFonts w:ascii="Trebuchet MS" w:eastAsia="Verdana" w:hAnsi="Trebuchet MS"/>
      <w:kern w:val="2"/>
      <w:sz w:val="18"/>
      <w:szCs w:val="24"/>
      <w:u w:val="single"/>
      <w14:ligatures w14:val="standardContextual"/>
    </w:rPr>
  </w:style>
  <w:style w:type="character" w:customStyle="1" w:styleId="Hyperlink6">
    <w:name w:val="Hyperlink6"/>
    <w:basedOn w:val="DefaultParagraphFont"/>
    <w:rsid w:val="001A31F4"/>
    <w:rPr>
      <w:color w:val="3300CC"/>
      <w:u w:val="single"/>
    </w:rPr>
  </w:style>
  <w:style w:type="paragraph" w:customStyle="1" w:styleId="Shrink8">
    <w:name w:val="Shrink8"/>
    <w:basedOn w:val="Normal"/>
    <w:uiPriority w:val="99"/>
    <w:qFormat/>
    <w:rsid w:val="001A31F4"/>
    <w:rPr>
      <w:rFonts w:eastAsia="Cambria"/>
      <w14:ligatures w14:val="standardContextual"/>
    </w:rPr>
  </w:style>
  <w:style w:type="paragraph" w:customStyle="1" w:styleId="UnderlineText">
    <w:name w:val="Underline Text"/>
    <w:basedOn w:val="Normal"/>
    <w:link w:val="UnderlineTextChar"/>
    <w:qFormat/>
    <w:rsid w:val="001A31F4"/>
    <w:pPr>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1A31F4"/>
    <w:pPr>
      <w:spacing w:after="200"/>
      <w:jc w:val="both"/>
    </w:pPr>
    <w:rPr>
      <w:rFonts w:eastAsia="Times New Roman"/>
      <w:sz w:val="14"/>
      <w:szCs w:val="18"/>
      <w14:ligatures w14:val="standardContextual"/>
    </w:rPr>
  </w:style>
  <w:style w:type="character" w:customStyle="1" w:styleId="SmallFontChar">
    <w:name w:val="Small Font Char"/>
    <w:basedOn w:val="DefaultParagraphFont"/>
    <w:link w:val="SmallFont"/>
    <w:rsid w:val="001A31F4"/>
    <w:rPr>
      <w:rFonts w:ascii="Times New Roman" w:eastAsia="Times New Roman" w:hAnsi="Times New Roman" w:cs="Times New Roman"/>
      <w:kern w:val="0"/>
      <w:sz w:val="14"/>
      <w:szCs w:val="18"/>
    </w:rPr>
  </w:style>
  <w:style w:type="paragraph" w:customStyle="1" w:styleId="HotRoute0">
    <w:name w:val="Hot Route"/>
    <w:basedOn w:val="Normal"/>
    <w:link w:val="HotRouteChar0"/>
    <w:qFormat/>
    <w:rsid w:val="001A31F4"/>
    <w:pPr>
      <w:ind w:left="288"/>
    </w:pPr>
    <w:rPr>
      <w:rFonts w:eastAsia="Cambria"/>
      <w:iCs/>
      <w:color w:val="000000"/>
      <w:sz w:val="18"/>
      <w14:ligatures w14:val="standardContextual"/>
    </w:rPr>
  </w:style>
  <w:style w:type="character" w:customStyle="1" w:styleId="HotRouteChar0">
    <w:name w:val="Hot Route Char"/>
    <w:link w:val="HotRoute0"/>
    <w:rsid w:val="001A31F4"/>
    <w:rPr>
      <w:rFonts w:ascii="Times New Roman" w:eastAsia="Cambria" w:hAnsi="Times New Roman" w:cs="Times New Roman"/>
      <w:iCs/>
      <w:color w:val="000000"/>
      <w:kern w:val="0"/>
      <w:sz w:val="18"/>
      <w:szCs w:val="22"/>
    </w:rPr>
  </w:style>
  <w:style w:type="paragraph" w:customStyle="1" w:styleId="Heading42">
    <w:name w:val="Heading 42"/>
    <w:basedOn w:val="Normal"/>
    <w:uiPriority w:val="99"/>
    <w:qFormat/>
    <w:rsid w:val="001A31F4"/>
    <w:rPr>
      <w:rFonts w:eastAsia="Times New Roman"/>
      <w14:ligatures w14:val="standardContextual"/>
    </w:rPr>
  </w:style>
  <w:style w:type="paragraph" w:customStyle="1" w:styleId="DebateNormal">
    <w:name w:val="DebateNormal"/>
    <w:basedOn w:val="Normal"/>
    <w:link w:val="DebateNormalChar"/>
    <w:qFormat/>
    <w:rsid w:val="001A31F4"/>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1A31F4"/>
    <w:rPr>
      <w:rFonts w:ascii="Times New Roman" w:eastAsia="Calibri" w:hAnsi="Times New Roman" w:cs="Times New Roman"/>
      <w:kern w:val="0"/>
      <w:sz w:val="22"/>
      <w:szCs w:val="20"/>
    </w:rPr>
  </w:style>
  <w:style w:type="paragraph" w:customStyle="1" w:styleId="DebateEmphasis">
    <w:name w:val="DebateEmphasis"/>
    <w:basedOn w:val="Normal"/>
    <w:link w:val="DebateEmphasisChar"/>
    <w:qFormat/>
    <w:rsid w:val="001A31F4"/>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1A31F4"/>
    <w:rPr>
      <w:rFonts w:ascii="Times New Roman" w:eastAsia="Calibri" w:hAnsi="Times New Roman" w:cs="Times New Roman"/>
      <w:b/>
      <w:kern w:val="0"/>
      <w:sz w:val="22"/>
      <w:szCs w:val="20"/>
      <w:u w:val="single"/>
    </w:rPr>
  </w:style>
  <w:style w:type="paragraph" w:customStyle="1" w:styleId="NormalCite">
    <w:name w:val="NormalCite"/>
    <w:link w:val="NormalCiteChar"/>
    <w:qFormat/>
    <w:rsid w:val="001A31F4"/>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1A31F4"/>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1A31F4"/>
    <w:pPr>
      <w:spacing w:line="259" w:lineRule="auto"/>
    </w:pPr>
    <w:rPr>
      <w:rFonts w:ascii="Times New Roman" w:eastAsia="Times New Roman" w:hAnsi="Times New Roman" w:cs="Times New Roman"/>
      <w:kern w:val="0"/>
      <w:sz w:val="20"/>
      <w:u w:val="single"/>
    </w:rPr>
  </w:style>
  <w:style w:type="character" w:customStyle="1" w:styleId="StyleUnderlineChar11pt2Char">
    <w:name w:val="Style Underline Char + 11 pt2 Char"/>
    <w:basedOn w:val="UnderlineCharChar"/>
    <w:link w:val="StyleUnderlineChar11pt2"/>
    <w:rsid w:val="001A31F4"/>
    <w:rPr>
      <w:rFonts w:ascii="Times New Roman" w:eastAsia="Times New Roman" w:hAnsi="Times New Roman" w:cs="Times New Roman"/>
      <w:kern w:val="0"/>
      <w:sz w:val="20"/>
      <w:u w:val="single"/>
    </w:rPr>
  </w:style>
  <w:style w:type="paragraph" w:customStyle="1" w:styleId="StyleUnderlineChar11ptBorderSinglesolidlineAuto">
    <w:name w:val="Style Underline Char + 11 pt Border: : (Single solid line Auto  ..."/>
    <w:link w:val="StyleUnderlineChar11ptBorderSinglesolidlineAutoChar"/>
    <w:qFormat/>
    <w:rsid w:val="001A31F4"/>
    <w:pPr>
      <w:spacing w:line="259" w:lineRule="auto"/>
    </w:pPr>
    <w:rPr>
      <w:rFonts w:ascii="Times New Roman" w:eastAsia="Times New Roman" w:hAnsi="Times New Roman"/>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A31F4"/>
    <w:rPr>
      <w:rFonts w:ascii="Times New Roman" w:eastAsia="Times New Roman" w:hAnsi="Times New Roman"/>
      <w:kern w:val="0"/>
      <w:sz w:val="22"/>
      <w:u w:val="single"/>
      <w:bdr w:val="single" w:sz="4" w:space="0" w:color="auto"/>
    </w:rPr>
  </w:style>
  <w:style w:type="character" w:customStyle="1" w:styleId="Style11ptBoldUnderline">
    <w:name w:val="Style 11 pt Bold Underline"/>
    <w:basedOn w:val="DefaultParagraphFont"/>
    <w:rsid w:val="001A31F4"/>
    <w:rPr>
      <w:b/>
      <w:bCs/>
      <w:sz w:val="20"/>
      <w:u w:val="single"/>
    </w:rPr>
  </w:style>
  <w:style w:type="character" w:customStyle="1" w:styleId="Style11ptUnderlineBorderSinglesolidlineAuto05pt">
    <w:name w:val="Style 11 pt Underline Border: : (Single solid line Auto  0.5 pt..."/>
    <w:basedOn w:val="DefaultParagraphFont"/>
    <w:rsid w:val="001A31F4"/>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1A31F4"/>
    <w:rPr>
      <w:rFonts w:cs="Arial"/>
      <w:bCs/>
      <w:szCs w:val="26"/>
      <w:u w:val="single"/>
      <w:lang w:val="en-US" w:eastAsia="en-US" w:bidi="ar-SA"/>
    </w:rPr>
  </w:style>
  <w:style w:type="character" w:customStyle="1" w:styleId="Heading3CharCharCharChar2">
    <w:name w:val="Heading 3 Char Char Char Char2"/>
    <w:basedOn w:val="DefaultParagraphFont"/>
    <w:rsid w:val="001A31F4"/>
    <w:rPr>
      <w:rFonts w:cs="Arial"/>
      <w:bCs/>
      <w:szCs w:val="26"/>
      <w:u w:val="single"/>
      <w:lang w:val="en-US" w:eastAsia="en-US" w:bidi="ar-SA"/>
    </w:rPr>
  </w:style>
  <w:style w:type="character" w:customStyle="1" w:styleId="Style9pt">
    <w:name w:val="Style 9 pt"/>
    <w:basedOn w:val="DefaultParagraphFont"/>
    <w:rsid w:val="001A31F4"/>
    <w:rPr>
      <w:rFonts w:ascii="Times New Roman" w:hAnsi="Times New Roman"/>
      <w:sz w:val="20"/>
    </w:rPr>
  </w:style>
  <w:style w:type="character" w:customStyle="1" w:styleId="StyleBoldUnderline1">
    <w:name w:val="Style Bold Underline1"/>
    <w:basedOn w:val="DefaultParagraphFont"/>
    <w:rsid w:val="001A31F4"/>
    <w:rPr>
      <w:b w:val="0"/>
      <w:bCs/>
      <w:u w:val="single"/>
    </w:rPr>
  </w:style>
  <w:style w:type="character" w:customStyle="1" w:styleId="Styleunderline9pt">
    <w:name w:val="Style underline + 9 pt"/>
    <w:basedOn w:val="underline"/>
    <w:rsid w:val="001A31F4"/>
    <w:rPr>
      <w:rFonts w:ascii="Times New Roman" w:hAnsi="Times New Roman" w:cs="Times New Roman"/>
      <w:b/>
      <w:sz w:val="20"/>
      <w:u w:val="single"/>
    </w:rPr>
  </w:style>
  <w:style w:type="character" w:customStyle="1" w:styleId="StyleUnderlineChar9pt">
    <w:name w:val="Style Underline Char + 9 pt"/>
    <w:basedOn w:val="DefaultParagraphFont"/>
    <w:rsid w:val="001A31F4"/>
    <w:rPr>
      <w:b w:val="0"/>
      <w:bCs/>
      <w:sz w:val="20"/>
      <w:u w:val="single"/>
      <w:lang w:val="en-US" w:eastAsia="en-US" w:bidi="ar-SA"/>
    </w:rPr>
  </w:style>
  <w:style w:type="character" w:customStyle="1" w:styleId="StyleTimesNewRoman9pt">
    <w:name w:val="Style Times New Roman 9 pt"/>
    <w:basedOn w:val="DefaultParagraphFont"/>
    <w:rsid w:val="001A31F4"/>
    <w:rPr>
      <w:rFonts w:ascii="Times New Roman" w:hAnsi="Times New Roman"/>
      <w:sz w:val="20"/>
    </w:rPr>
  </w:style>
  <w:style w:type="character" w:customStyle="1" w:styleId="cardCharCharChar">
    <w:name w:val="card Char Char Char"/>
    <w:basedOn w:val="DefaultParagraphFont"/>
    <w:rsid w:val="001A31F4"/>
    <w:rPr>
      <w:rFonts w:ascii="Calibri" w:eastAsia="Times New Roman" w:hAnsi="Calibri"/>
      <w:sz w:val="24"/>
      <w:szCs w:val="20"/>
    </w:rPr>
  </w:style>
  <w:style w:type="character" w:customStyle="1" w:styleId="StyleunderlineArialNarrow9ptBold">
    <w:name w:val="Style underline + Arial Narrow 9 pt Bold"/>
    <w:basedOn w:val="underline"/>
    <w:rsid w:val="001A31F4"/>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1A31F4"/>
    <w:pPr>
      <w:spacing w:line="259" w:lineRule="auto"/>
      <w:ind w:left="288" w:right="288"/>
    </w:pPr>
    <w:rPr>
      <w:rFonts w:ascii="Calibri" w:eastAsia="Times New Roman" w:hAnsi="Calibri"/>
      <w:kern w:val="0"/>
      <w:szCs w:val="20"/>
    </w:rPr>
  </w:style>
  <w:style w:type="character" w:customStyle="1" w:styleId="StylecardCharCharArialNarrow9ptChar">
    <w:name w:val="Style card Char Char + Arial Narrow 9 pt Char"/>
    <w:basedOn w:val="cardCharCharChar"/>
    <w:link w:val="StylecardCharCharArialNarrow9pt"/>
    <w:rsid w:val="001A31F4"/>
    <w:rPr>
      <w:rFonts w:ascii="Calibri" w:eastAsia="Times New Roman" w:hAnsi="Calibri"/>
      <w:kern w:val="0"/>
      <w:sz w:val="24"/>
      <w:szCs w:val="20"/>
    </w:rPr>
  </w:style>
  <w:style w:type="paragraph" w:customStyle="1" w:styleId="StyleCardTextArialNarrow9pt">
    <w:name w:val="Style Card Text + Arial Narrow 9 pt"/>
    <w:link w:val="StyleCardTextArialNarrow9ptChar"/>
    <w:qFormat/>
    <w:rsid w:val="001A31F4"/>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1A31F4"/>
    <w:rPr>
      <w:rFonts w:eastAsia="Times New Roman"/>
      <w:kern w:val="0"/>
      <w:sz w:val="22"/>
    </w:rPr>
  </w:style>
  <w:style w:type="character" w:customStyle="1" w:styleId="StyleBoldandUnderlineCharCharCharChar9pt">
    <w:name w:val="Style Bold and Underline Char Char Char Char + 9 pt"/>
    <w:basedOn w:val="DefaultParagraphFont"/>
    <w:rsid w:val="001A31F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A31F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A31F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A31F4"/>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1A31F4"/>
    <w:rPr>
      <w:rFonts w:eastAsia="Times New Roman"/>
      <w:kern w:val="0"/>
      <w:sz w:val="22"/>
    </w:rPr>
  </w:style>
  <w:style w:type="paragraph" w:customStyle="1" w:styleId="StyleStyle49pt3">
    <w:name w:val="Style Style4 + 9 pt3"/>
    <w:basedOn w:val="Style4"/>
    <w:link w:val="StyleStyle49pt3Char"/>
    <w:qFormat/>
    <w:rsid w:val="001A31F4"/>
    <w:rPr>
      <w:rFonts w:ascii="Times New Roman" w:hAnsi="Times New Roman"/>
      <w:lang w:val="x-none" w:eastAsia="x-none"/>
    </w:rPr>
  </w:style>
  <w:style w:type="character" w:customStyle="1" w:styleId="StyleStyle49pt3Char">
    <w:name w:val="Style Style4 + 9 pt3 Char"/>
    <w:basedOn w:val="Style4Char"/>
    <w:link w:val="StyleStyle49pt3"/>
    <w:rsid w:val="001A31F4"/>
    <w:rPr>
      <w:rFonts w:ascii="Times New Roman" w:eastAsia="Times New Roman" w:hAnsi="Times New Roman" w:cs="Times New Roman"/>
      <w:kern w:val="0"/>
      <w:sz w:val="22"/>
      <w:u w:val="single"/>
      <w:lang w:val="x-none" w:eastAsia="x-none"/>
    </w:rPr>
  </w:style>
  <w:style w:type="paragraph" w:customStyle="1" w:styleId="StyleStyle4Bold">
    <w:name w:val="Style Style4 + Bold"/>
    <w:basedOn w:val="Style4"/>
    <w:link w:val="StyleStyle4BoldChar"/>
    <w:qFormat/>
    <w:rsid w:val="001A31F4"/>
    <w:rPr>
      <w:rFonts w:ascii="Times New Roman" w:hAnsi="Times New Roman"/>
      <w:b/>
      <w:bCs/>
      <w:lang w:val="x-none" w:eastAsia="x-none"/>
    </w:rPr>
  </w:style>
  <w:style w:type="character" w:customStyle="1" w:styleId="StyleStyle4BoldChar">
    <w:name w:val="Style Style4 + Bold Char"/>
    <w:basedOn w:val="Style4Char"/>
    <w:link w:val="StyleStyle4Bold"/>
    <w:rsid w:val="001A31F4"/>
    <w:rPr>
      <w:rFonts w:ascii="Times New Roman" w:eastAsia="Times New Roman" w:hAnsi="Times New Roman" w:cs="Times New Roman"/>
      <w:b/>
      <w:bCs/>
      <w:kern w:val="0"/>
      <w:sz w:val="22"/>
      <w:u w:val="single"/>
      <w:lang w:val="x-none" w:eastAsia="x-none"/>
    </w:rPr>
  </w:style>
  <w:style w:type="character" w:customStyle="1" w:styleId="qlabel">
    <w:name w:val="q_label"/>
    <w:basedOn w:val="DefaultParagraphFont"/>
    <w:rsid w:val="001A31F4"/>
  </w:style>
  <w:style w:type="character" w:customStyle="1" w:styleId="alabel">
    <w:name w:val="a_label"/>
    <w:basedOn w:val="DefaultParagraphFont"/>
    <w:rsid w:val="001A31F4"/>
  </w:style>
  <w:style w:type="paragraph" w:customStyle="1" w:styleId="Textsmall">
    <w:name w:val="Textsmall"/>
    <w:basedOn w:val="Normal"/>
    <w:next w:val="Normal"/>
    <w:link w:val="TextsmallChar"/>
    <w:qFormat/>
    <w:rsid w:val="001A31F4"/>
    <w:rPr>
      <w:rFonts w:eastAsia="Times New Roman"/>
      <w:sz w:val="16"/>
      <w:szCs w:val="24"/>
      <w14:ligatures w14:val="standardContextual"/>
    </w:rPr>
  </w:style>
  <w:style w:type="character" w:customStyle="1" w:styleId="TextsmallChar">
    <w:name w:val="Textsmall Char"/>
    <w:basedOn w:val="DefaultParagraphFont"/>
    <w:link w:val="Textsmall"/>
    <w:rsid w:val="001A31F4"/>
    <w:rPr>
      <w:rFonts w:ascii="Times New Roman" w:eastAsia="Times New Roman" w:hAnsi="Times New Roman" w:cs="Times New Roman"/>
      <w:kern w:val="0"/>
      <w:sz w:val="16"/>
    </w:rPr>
  </w:style>
  <w:style w:type="paragraph" w:customStyle="1" w:styleId="StyleStyle411pt1">
    <w:name w:val="Style Style4 + 11 pt1"/>
    <w:basedOn w:val="Normal"/>
    <w:link w:val="StyleStyle411pt1Char"/>
    <w:qFormat/>
    <w:rsid w:val="001A31F4"/>
    <w:rPr>
      <w:rFonts w:eastAsia="Times New Roman"/>
      <w:szCs w:val="24"/>
      <w:u w:val="single"/>
      <w14:ligatures w14:val="standardContextual"/>
    </w:rPr>
  </w:style>
  <w:style w:type="character" w:customStyle="1" w:styleId="StyleStyle411pt1Char">
    <w:name w:val="Style Style4 + 11 pt1 Char"/>
    <w:basedOn w:val="DefaultParagraphFont"/>
    <w:link w:val="StyleStyle411pt1"/>
    <w:rsid w:val="001A31F4"/>
    <w:rPr>
      <w:rFonts w:ascii="Times New Roman" w:eastAsia="Times New Roman" w:hAnsi="Times New Roman" w:cs="Times New Roman"/>
      <w:kern w:val="0"/>
      <w:sz w:val="22"/>
      <w:u w:val="single"/>
    </w:rPr>
  </w:style>
  <w:style w:type="paragraph" w:customStyle="1" w:styleId="StyleUnderlineChar11pt">
    <w:name w:val="Style Underline Char + 11 pt"/>
    <w:basedOn w:val="Normal"/>
    <w:link w:val="StyleUnderlineChar11ptChar"/>
    <w:qFormat/>
    <w:rsid w:val="001A31F4"/>
    <w:rPr>
      <w:rFonts w:eastAsia="Times New Roman"/>
      <w:szCs w:val="24"/>
      <w:u w:val="single"/>
      <w14:ligatures w14:val="standardContextual"/>
    </w:rPr>
  </w:style>
  <w:style w:type="character" w:customStyle="1" w:styleId="StyleUnderlineChar11ptChar">
    <w:name w:val="Style Underline Char + 11 pt Char"/>
    <w:basedOn w:val="DefaultParagraphFont"/>
    <w:link w:val="StyleUnderlineChar11pt"/>
    <w:rsid w:val="001A31F4"/>
    <w:rPr>
      <w:rFonts w:ascii="Times New Roman" w:eastAsia="Times New Roman" w:hAnsi="Times New Roman" w:cs="Times New Roman"/>
      <w:kern w:val="0"/>
      <w:sz w:val="22"/>
      <w:u w:val="single"/>
    </w:rPr>
  </w:style>
  <w:style w:type="paragraph" w:customStyle="1" w:styleId="StyleUnderlineChar11ptBold">
    <w:name w:val="Style Underline Char + 11 pt Bold"/>
    <w:basedOn w:val="Normal"/>
    <w:link w:val="StyleUnderlineChar11ptBoldChar"/>
    <w:qFormat/>
    <w:rsid w:val="001A31F4"/>
    <w:rPr>
      <w:rFonts w:eastAsia="Times New Roman"/>
      <w:b/>
      <w:bCs/>
      <w:szCs w:val="24"/>
      <w:u w:val="single"/>
      <w14:ligatures w14:val="standardContextual"/>
    </w:rPr>
  </w:style>
  <w:style w:type="character" w:customStyle="1" w:styleId="StyleUnderlineChar11ptBoldChar">
    <w:name w:val="Style Underline Char + 11 pt Bold Char"/>
    <w:basedOn w:val="DefaultParagraphFont"/>
    <w:link w:val="StyleUnderlineChar11ptBold"/>
    <w:rsid w:val="001A31F4"/>
    <w:rPr>
      <w:rFonts w:ascii="Times New Roman" w:eastAsia="Times New Roman" w:hAnsi="Times New Roman" w:cs="Times New Roman"/>
      <w:b/>
      <w:bCs/>
      <w:kern w:val="0"/>
      <w:sz w:val="22"/>
      <w:u w:val="single"/>
    </w:rPr>
  </w:style>
  <w:style w:type="paragraph" w:customStyle="1" w:styleId="StyleStyle4LatinTimesNewRomanAsianSimSun">
    <w:name w:val="Style Style4 + (Latin) Times New Roman (Asian) SimSun"/>
    <w:basedOn w:val="Normal"/>
    <w:link w:val="StyleStyle4LatinTimesNewRomanAsianSimSunChar"/>
    <w:qFormat/>
    <w:rsid w:val="001A31F4"/>
    <w:rPr>
      <w:rFonts w:eastAsia="SimSun"/>
      <w:szCs w:val="24"/>
      <w:u w:val="single"/>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rsid w:val="001A31F4"/>
    <w:rPr>
      <w:rFonts w:ascii="Times New Roman" w:eastAsia="SimSun" w:hAnsi="Times New Roman" w:cs="Times New Roman"/>
      <w:kern w:val="0"/>
      <w:sz w:val="22"/>
      <w:u w:val="single"/>
    </w:rPr>
  </w:style>
  <w:style w:type="character" w:customStyle="1" w:styleId="CharChar11">
    <w:name w:val="Char Char11"/>
    <w:basedOn w:val="DefaultParagraphFont"/>
    <w:rsid w:val="001A31F4"/>
    <w:rPr>
      <w:rFonts w:cs="Arial"/>
      <w:bCs/>
      <w:szCs w:val="26"/>
      <w:u w:val="single"/>
      <w:lang w:val="en-US" w:eastAsia="en-US" w:bidi="ar-SA"/>
    </w:rPr>
  </w:style>
  <w:style w:type="character" w:customStyle="1" w:styleId="CharChar3">
    <w:name w:val="Char Char3"/>
    <w:basedOn w:val="DefaultParagraphFont"/>
    <w:rsid w:val="001A31F4"/>
    <w:rPr>
      <w:rFonts w:cs="Arial"/>
      <w:b/>
      <w:bCs/>
      <w:iCs/>
      <w:lang w:val="en-US" w:eastAsia="en-US" w:bidi="ar-SA"/>
    </w:rPr>
  </w:style>
  <w:style w:type="character" w:customStyle="1" w:styleId="UnderlineCharChar1">
    <w:name w:val="Underline Char Char1"/>
    <w:basedOn w:val="DefaultParagraphFont"/>
    <w:rsid w:val="001A31F4"/>
    <w:rPr>
      <w:u w:val="single"/>
      <w:lang w:val="en-US" w:eastAsia="en-US" w:bidi="ar-SA"/>
    </w:rPr>
  </w:style>
  <w:style w:type="character" w:customStyle="1" w:styleId="BoldandUnderlineCharChar2">
    <w:name w:val="Bold and Underline Char Char2"/>
    <w:basedOn w:val="DefaultParagraphFont"/>
    <w:rsid w:val="001A31F4"/>
    <w:rPr>
      <w:b/>
      <w:u w:val="single"/>
      <w:lang w:val="en-US" w:eastAsia="en-US" w:bidi="ar-SA"/>
    </w:rPr>
  </w:style>
  <w:style w:type="character" w:customStyle="1" w:styleId="StyleUnderlineCharChar111pt">
    <w:name w:val="Style Underline Char Char1 + 11 pt"/>
    <w:basedOn w:val="UnderlineCharChar1"/>
    <w:rsid w:val="001A31F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A31F4"/>
    <w:pPr>
      <w:spacing w:after="200" w:line="276" w:lineRule="auto"/>
    </w:pPr>
    <w:rPr>
      <w:rFonts w:eastAsia="Times New Roman"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1A31F4"/>
    <w:rPr>
      <w:rFonts w:eastAsia="Times New Roman" w:cs="Times New Roman"/>
      <w:b/>
      <w:bCs/>
      <w:kern w:val="0"/>
      <w:sz w:val="22"/>
      <w:szCs w:val="20"/>
      <w:u w:val="single"/>
      <w:lang w:val="en-US" w:eastAsia="en-US" w:bidi="ar-SA"/>
    </w:rPr>
  </w:style>
  <w:style w:type="character" w:customStyle="1" w:styleId="Style9ptUnderline">
    <w:name w:val="Style 9 pt Underline"/>
    <w:basedOn w:val="DefaultParagraphFont"/>
    <w:rsid w:val="001A31F4"/>
    <w:rPr>
      <w:sz w:val="22"/>
      <w:u w:val="single"/>
    </w:rPr>
  </w:style>
  <w:style w:type="paragraph" w:customStyle="1" w:styleId="StyleMinimizedTextArialNarrow9pt">
    <w:name w:val="Style Minimized Text + Arial Narrow 9 pt"/>
    <w:basedOn w:val="Normal"/>
    <w:link w:val="StyleMinimizedTextArialNarrow9ptChar"/>
    <w:qFormat/>
    <w:rsid w:val="001A31F4"/>
    <w:rPr>
      <w:rFonts w:eastAsia="Times New Roman"/>
      <w:szCs w:val="24"/>
      <w14:ligatures w14:val="standardContextual"/>
    </w:rPr>
  </w:style>
  <w:style w:type="character" w:customStyle="1" w:styleId="StyleMinimizedTextArialNarrow9ptChar">
    <w:name w:val="Style Minimized Text + Arial Narrow 9 pt Char"/>
    <w:basedOn w:val="DefaultParagraphFont"/>
    <w:link w:val="StyleMinimizedTextArialNarrow9pt"/>
    <w:rsid w:val="001A31F4"/>
    <w:rPr>
      <w:rFonts w:ascii="Times New Roman" w:eastAsia="Times New Roman" w:hAnsi="Times New Roman" w:cs="Times New Roman"/>
      <w:kern w:val="0"/>
      <w:sz w:val="22"/>
    </w:rPr>
  </w:style>
  <w:style w:type="paragraph" w:customStyle="1" w:styleId="StyleBoldandUnderlineChar11ptNotBold">
    <w:name w:val="Style Bold and Underline Char + 11 pt Not Bold"/>
    <w:link w:val="StyleBoldandUnderlineChar11ptNotBoldChar"/>
    <w:qFormat/>
    <w:rsid w:val="001A31F4"/>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A31F4"/>
    <w:rPr>
      <w:rFonts w:eastAsia="Times New Roman"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A31F4"/>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1A31F4"/>
  </w:style>
  <w:style w:type="paragraph" w:customStyle="1" w:styleId="StyleStyle411ptBoldBorderSinglesolidlineAuto0">
    <w:name w:val="Style Style4 + 11 pt Bold Border: : (Single solid line Auto  0...."/>
    <w:basedOn w:val="Normal"/>
    <w:link w:val="StyleStyle411ptBoldBorderSinglesolidlineAuto0Char"/>
    <w:qFormat/>
    <w:rsid w:val="001A31F4"/>
    <w:rPr>
      <w:rFonts w:eastAsia="Times New Roman"/>
      <w:b/>
      <w:bCs/>
      <w:szCs w:val="24"/>
      <w:u w:val="single"/>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1A31F4"/>
    <w:rPr>
      <w:rFonts w:ascii="Times New Roman" w:eastAsia="Times New Roman" w:hAnsi="Times New Roman" w:cs="Times New Roman"/>
      <w:b/>
      <w:bCs/>
      <w:kern w:val="0"/>
      <w:sz w:val="22"/>
      <w:u w:val="single"/>
      <w:bdr w:val="single" w:sz="4" w:space="0" w:color="auto"/>
    </w:rPr>
  </w:style>
  <w:style w:type="paragraph" w:customStyle="1" w:styleId="StyleStyle411ptBold">
    <w:name w:val="Style Style4 + 11 pt Bold"/>
    <w:basedOn w:val="Normal"/>
    <w:link w:val="StyleStyle411ptBoldChar"/>
    <w:qFormat/>
    <w:rsid w:val="001A31F4"/>
    <w:rPr>
      <w:rFonts w:eastAsia="Times New Roman"/>
      <w:b/>
      <w:bCs/>
      <w:szCs w:val="24"/>
      <w:u w:val="single"/>
      <w14:ligatures w14:val="standardContextual"/>
    </w:rPr>
  </w:style>
  <w:style w:type="character" w:customStyle="1" w:styleId="StyleStyle411ptBoldChar">
    <w:name w:val="Style Style4 + 11 pt Bold Char"/>
    <w:basedOn w:val="DefaultParagraphFont"/>
    <w:link w:val="StyleStyle411ptBold"/>
    <w:rsid w:val="001A31F4"/>
    <w:rPr>
      <w:rFonts w:ascii="Times New Roman" w:eastAsia="Times New Roman" w:hAnsi="Times New Roman" w:cs="Times New Roman"/>
      <w:b/>
      <w:bCs/>
      <w:kern w:val="0"/>
      <w:sz w:val="22"/>
      <w:u w:val="single"/>
    </w:rPr>
  </w:style>
  <w:style w:type="paragraph" w:customStyle="1" w:styleId="StyleStyle112pt">
    <w:name w:val="Style Style1 + 12 pt"/>
    <w:basedOn w:val="Normal"/>
    <w:link w:val="StyleStyle112ptChar"/>
    <w:qFormat/>
    <w:rsid w:val="001A31F4"/>
    <w:rPr>
      <w:rFonts w:eastAsia="SimSun"/>
      <w:szCs w:val="24"/>
      <w:u w:val="single"/>
      <w:lang w:eastAsia="zh-CN"/>
      <w14:ligatures w14:val="standardContextual"/>
    </w:rPr>
  </w:style>
  <w:style w:type="character" w:customStyle="1" w:styleId="StyleStyle112ptChar">
    <w:name w:val="Style Style1 + 12 pt Char"/>
    <w:basedOn w:val="DefaultParagraphFont"/>
    <w:link w:val="StyleStyle112pt"/>
    <w:rsid w:val="001A31F4"/>
    <w:rPr>
      <w:rFonts w:ascii="Times New Roman" w:eastAsia="SimSun" w:hAnsi="Times New Roman" w:cs="Times New Roman"/>
      <w:kern w:val="0"/>
      <w:sz w:val="22"/>
      <w:u w:val="single"/>
      <w:lang w:eastAsia="zh-CN"/>
    </w:rPr>
  </w:style>
  <w:style w:type="paragraph" w:customStyle="1" w:styleId="StyleMinimizedTextArialNarrow10pt">
    <w:name w:val="Style Minimized Text + Arial Narrow 10 pt"/>
    <w:basedOn w:val="MinimizedText"/>
    <w:link w:val="StyleMinimizedTextArialNarrow10ptChar"/>
    <w:qFormat/>
    <w:rsid w:val="001A31F4"/>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1A31F4"/>
    <w:rPr>
      <w:rFonts w:ascii="Georgia" w:eastAsia="Times New Roman" w:hAnsi="Georgia"/>
      <w:kern w:val="0"/>
      <w:sz w:val="20"/>
    </w:rPr>
  </w:style>
  <w:style w:type="paragraph" w:customStyle="1" w:styleId="StyleStyle111ptBorderSinglesolidlineAuto05ptL">
    <w:name w:val="Style Style1 + 11 pt Border: : (Single solid line Auto  0.5 pt L..."/>
    <w:basedOn w:val="Normal"/>
    <w:link w:val="StyleStyle111ptBorderSinglesolidlineAuto05ptLChar"/>
    <w:qFormat/>
    <w:rsid w:val="001A31F4"/>
    <w:rPr>
      <w:rFonts w:eastAsia="SimSun"/>
      <w:color w:val="000000"/>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1A31F4"/>
    <w:rPr>
      <w:rFonts w:ascii="Times New Roman" w:eastAsia="SimSun" w:hAnsi="Times New Roman" w:cs="Times New Roman"/>
      <w:color w:val="000000"/>
      <w:kern w:val="0"/>
      <w:sz w:val="22"/>
      <w:szCs w:val="24"/>
      <w:u w:val="single"/>
      <w:bdr w:val="single" w:sz="4" w:space="0" w:color="auto"/>
      <w:lang w:eastAsia="zh-CN"/>
    </w:rPr>
  </w:style>
  <w:style w:type="paragraph" w:customStyle="1" w:styleId="Circled">
    <w:name w:val="Circled"/>
    <w:link w:val="CircledChar"/>
    <w:qFormat/>
    <w:rsid w:val="001A31F4"/>
    <w:pPr>
      <w:spacing w:after="200" w:line="276" w:lineRule="auto"/>
    </w:pPr>
    <w:rPr>
      <w:rFonts w:ascii="Georgia" w:eastAsia="MS Mincho" w:hAnsi="Georgia" w:cs="Times New Roman"/>
      <w:b/>
      <w:kern w:val="0"/>
      <w:szCs w:val="20"/>
      <w:u w:val="single"/>
      <w:lang w:eastAsia="ja-JP"/>
    </w:rPr>
  </w:style>
  <w:style w:type="character" w:customStyle="1" w:styleId="CircledChar">
    <w:name w:val="Circled Char"/>
    <w:basedOn w:val="CardTextChar1"/>
    <w:link w:val="Circled"/>
    <w:rsid w:val="001A31F4"/>
    <w:rPr>
      <w:rFonts w:ascii="Georgia" w:eastAsia="MS Mincho" w:hAnsi="Georgia" w:cs="Times New Roman"/>
      <w:b/>
      <w:kern w:val="0"/>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A31F4"/>
    <w:rPr>
      <w:rFonts w:eastAsia="SimSun"/>
      <w:b/>
      <w:bCs/>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A31F4"/>
    <w:rPr>
      <w:rFonts w:ascii="Times New Roman" w:eastAsia="SimSun" w:hAnsi="Times New Roman" w:cs="Times New Roman"/>
      <w:b/>
      <w:bCs/>
      <w:kern w:val="0"/>
      <w:sz w:val="22"/>
      <w:u w:val="single"/>
    </w:rPr>
  </w:style>
  <w:style w:type="paragraph" w:customStyle="1" w:styleId="StyleStyle1Bold">
    <w:name w:val="Style Style1 + Bold"/>
    <w:basedOn w:val="Normal"/>
    <w:link w:val="StyleStyle1BoldChar"/>
    <w:qFormat/>
    <w:rsid w:val="001A31F4"/>
    <w:rPr>
      <w:rFonts w:eastAsia="SimSun"/>
      <w:b/>
      <w:bCs/>
      <w:color w:val="000000"/>
      <w:szCs w:val="24"/>
      <w:u w:val="single"/>
      <w:lang w:eastAsia="zh-CN"/>
      <w14:ligatures w14:val="standardContextual"/>
    </w:rPr>
  </w:style>
  <w:style w:type="character" w:customStyle="1" w:styleId="StyleStyle1BoldChar">
    <w:name w:val="Style Style1 + Bold Char"/>
    <w:basedOn w:val="Style1Char"/>
    <w:link w:val="StyleStyle1Bold"/>
    <w:rsid w:val="001A31F4"/>
    <w:rPr>
      <w:rFonts w:ascii="Times New Roman" w:eastAsia="SimSun" w:hAnsi="Times New Roman" w:cs="Times New Roman"/>
      <w:b/>
      <w:bCs/>
      <w:color w:val="000000"/>
      <w:kern w:val="0"/>
      <w:sz w:val="22"/>
      <w:szCs w:val="24"/>
      <w:u w:val="single"/>
      <w:lang w:eastAsia="zh-CN"/>
    </w:rPr>
  </w:style>
  <w:style w:type="character" w:customStyle="1" w:styleId="CardTextChar10">
    <w:name w:val="Card Text Char1"/>
    <w:basedOn w:val="DefaultParagraphFont"/>
    <w:rsid w:val="001A31F4"/>
    <w:rPr>
      <w:rFonts w:ascii="Times New Roman" w:eastAsia="Times New Roman" w:hAnsi="Times New Roman" w:cs="Times New Roman"/>
      <w:sz w:val="20"/>
      <w:szCs w:val="24"/>
    </w:rPr>
  </w:style>
  <w:style w:type="character" w:customStyle="1" w:styleId="CharChar111">
    <w:name w:val="Char Char111"/>
    <w:basedOn w:val="DefaultParagraphFont"/>
    <w:rsid w:val="001A31F4"/>
    <w:rPr>
      <w:rFonts w:cs="Arial"/>
      <w:bCs/>
      <w:szCs w:val="26"/>
      <w:u w:val="single"/>
      <w:lang w:val="en-US" w:eastAsia="en-US" w:bidi="ar-SA"/>
    </w:rPr>
  </w:style>
  <w:style w:type="paragraph" w:customStyle="1" w:styleId="cardtextsmall">
    <w:name w:val="card text small"/>
    <w:basedOn w:val="Normal"/>
    <w:uiPriority w:val="99"/>
    <w:qFormat/>
    <w:rsid w:val="001A31F4"/>
    <w:rPr>
      <w:rFonts w:ascii="Arial Narrow" w:eastAsia="Times New Roman" w:hAnsi="Arial Narrow"/>
      <w:sz w:val="16"/>
      <w:szCs w:val="24"/>
      <w14:ligatures w14:val="standardContextual"/>
    </w:rPr>
  </w:style>
  <w:style w:type="character" w:customStyle="1" w:styleId="AUnterdline">
    <w:name w:val="AUnterdline"/>
    <w:qFormat/>
    <w:rsid w:val="001A31F4"/>
    <w:rPr>
      <w:rFonts w:ascii="Times New Roman" w:hAnsi="Times New Roman"/>
      <w:sz w:val="20"/>
      <w:u w:val="single"/>
    </w:rPr>
  </w:style>
  <w:style w:type="paragraph" w:customStyle="1" w:styleId="StyleStyle49pt10">
    <w:name w:val="Style Style4 + 9 pt10"/>
    <w:basedOn w:val="Style4"/>
    <w:link w:val="StyleStyle49pt10Char"/>
    <w:qFormat/>
    <w:rsid w:val="001A31F4"/>
    <w:rPr>
      <w:rFonts w:ascii="Times New Roman" w:hAnsi="Times New Roman"/>
      <w:lang w:val="x-none" w:eastAsia="x-none"/>
    </w:rPr>
  </w:style>
  <w:style w:type="character" w:customStyle="1" w:styleId="StyleStyle49pt10Char">
    <w:name w:val="Style Style4 + 9 pt10 Char"/>
    <w:basedOn w:val="Style4Char"/>
    <w:link w:val="StyleStyle49pt10"/>
    <w:rsid w:val="001A31F4"/>
    <w:rPr>
      <w:rFonts w:ascii="Times New Roman" w:eastAsia="Times New Roman" w:hAnsi="Times New Roman" w:cs="Times New Roman"/>
      <w:kern w:val="0"/>
      <w:sz w:val="22"/>
      <w:u w:val="single"/>
      <w:lang w:val="x-none" w:eastAsia="x-none"/>
    </w:rPr>
  </w:style>
  <w:style w:type="paragraph" w:customStyle="1" w:styleId="StyleStyle49ptBold7">
    <w:name w:val="Style Style4 + 9 pt Bold7"/>
    <w:basedOn w:val="Style4"/>
    <w:link w:val="StyleStyle49ptBold7Char"/>
    <w:qFormat/>
    <w:rsid w:val="001A31F4"/>
    <w:rPr>
      <w:rFonts w:ascii="Times New Roman" w:hAnsi="Times New Roman"/>
      <w:b/>
      <w:bCs/>
    </w:rPr>
  </w:style>
  <w:style w:type="character" w:customStyle="1" w:styleId="StyleStyle49ptBold7Char">
    <w:name w:val="Style Style4 + 9 pt Bold7 Char"/>
    <w:link w:val="StyleStyle49ptBold7"/>
    <w:rsid w:val="001A31F4"/>
    <w:rPr>
      <w:rFonts w:ascii="Times New Roman" w:eastAsia="Times New Roman" w:hAnsi="Times New Roman" w:cs="Times New Roman"/>
      <w:b/>
      <w:bCs/>
      <w:kern w:val="0"/>
      <w:sz w:val="22"/>
      <w:u w:val="single"/>
    </w:rPr>
  </w:style>
  <w:style w:type="paragraph" w:customStyle="1" w:styleId="NormalUnderline">
    <w:name w:val="Normal Underline"/>
    <w:basedOn w:val="Normal"/>
    <w:link w:val="NormalUnderlineChar"/>
    <w:qFormat/>
    <w:rsid w:val="001A31F4"/>
    <w:pPr>
      <w:ind w:left="288"/>
    </w:pPr>
    <w:rPr>
      <w:rFonts w:eastAsia="Times New Roman"/>
      <w:szCs w:val="24"/>
      <w:u w:val="single"/>
      <w14:ligatures w14:val="standardContextual"/>
    </w:rPr>
  </w:style>
  <w:style w:type="character" w:customStyle="1" w:styleId="NormalUnderlineChar">
    <w:name w:val="Normal Underline Char"/>
    <w:link w:val="NormalUnderline"/>
    <w:rsid w:val="001A31F4"/>
    <w:rPr>
      <w:rFonts w:ascii="Times New Roman" w:eastAsia="Times New Roman" w:hAnsi="Times New Roman" w:cs="Times New Roman"/>
      <w:kern w:val="0"/>
      <w:sz w:val="22"/>
      <w:u w:val="single"/>
    </w:rPr>
  </w:style>
  <w:style w:type="character" w:customStyle="1" w:styleId="DontRead">
    <w:name w:val="Don't Read"/>
    <w:qFormat/>
    <w:rsid w:val="001A31F4"/>
    <w:rPr>
      <w:rFonts w:ascii="Times New Roman" w:hAnsi="Times New Roman"/>
      <w:sz w:val="16"/>
    </w:rPr>
  </w:style>
  <w:style w:type="paragraph" w:customStyle="1" w:styleId="Underlinestyle">
    <w:name w:val="Underline style"/>
    <w:basedOn w:val="Normal"/>
    <w:uiPriority w:val="99"/>
    <w:qFormat/>
    <w:rsid w:val="001A31F4"/>
    <w:rPr>
      <w:rFonts w:eastAsia="Times New Roman"/>
      <w:szCs w:val="24"/>
      <w:u w:val="single"/>
      <w14:ligatures w14:val="standardContextual"/>
    </w:rPr>
  </w:style>
  <w:style w:type="character" w:customStyle="1" w:styleId="Style11ptUnderline3">
    <w:name w:val="Style 11 pt Underline3"/>
    <w:rsid w:val="001A31F4"/>
    <w:rPr>
      <w:sz w:val="20"/>
      <w:u w:val="single"/>
    </w:rPr>
  </w:style>
  <w:style w:type="character" w:customStyle="1" w:styleId="27">
    <w:name w:val="27"/>
    <w:rsid w:val="001A31F4"/>
    <w:rPr>
      <w:rFonts w:cs="Arial"/>
      <w:bCs/>
      <w:sz w:val="20"/>
      <w:u w:val="single"/>
      <w:lang w:val="en-US" w:eastAsia="en-US" w:bidi="ar-SA"/>
    </w:rPr>
  </w:style>
  <w:style w:type="character" w:customStyle="1" w:styleId="Style9ptUnderline11">
    <w:name w:val="Style 9 pt Underline11"/>
    <w:basedOn w:val="DefaultParagraphFont"/>
    <w:rsid w:val="001A31F4"/>
    <w:rPr>
      <w:sz w:val="20"/>
      <w:u w:val="single"/>
    </w:rPr>
  </w:style>
  <w:style w:type="character" w:customStyle="1" w:styleId="CharChar113">
    <w:name w:val="Char Char113"/>
    <w:basedOn w:val="DefaultParagraphFont"/>
    <w:rsid w:val="001A31F4"/>
    <w:rPr>
      <w:rFonts w:cs="Arial"/>
      <w:bCs/>
      <w:szCs w:val="26"/>
      <w:u w:val="single"/>
      <w:lang w:val="en-US" w:eastAsia="en-US" w:bidi="ar-SA"/>
    </w:rPr>
  </w:style>
  <w:style w:type="character" w:customStyle="1" w:styleId="StyleunderlineBold0">
    <w:name w:val="Style underline + Bold"/>
    <w:basedOn w:val="underline"/>
    <w:rsid w:val="001A31F4"/>
    <w:rPr>
      <w:rFonts w:ascii="Times New Roman" w:hAnsi="Times New Roman" w:cs="Times New Roman"/>
      <w:b w:val="0"/>
      <w:bCs/>
      <w:sz w:val="20"/>
      <w:u w:val="single"/>
    </w:rPr>
  </w:style>
  <w:style w:type="character" w:customStyle="1" w:styleId="underlineChar0">
    <w:name w:val="underline Char"/>
    <w:basedOn w:val="DefaultParagraphFont"/>
    <w:rsid w:val="001A31F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A31F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A31F4"/>
    <w:rPr>
      <w:sz w:val="20"/>
      <w:u w:val="single"/>
    </w:rPr>
  </w:style>
  <w:style w:type="character" w:customStyle="1" w:styleId="ital-inline">
    <w:name w:val="ital-inline"/>
    <w:basedOn w:val="DefaultParagraphFont"/>
    <w:rsid w:val="001A31F4"/>
  </w:style>
  <w:style w:type="character" w:customStyle="1" w:styleId="BodyTextIndent3Char">
    <w:name w:val="Body Text Indent 3 Char"/>
    <w:basedOn w:val="DefaultParagraphFont"/>
    <w:link w:val="BodyTextIndent3"/>
    <w:uiPriority w:val="99"/>
    <w:rsid w:val="001A31F4"/>
    <w:rPr>
      <w:rFonts w:ascii="Times New Roman" w:hAnsi="Times New Roman" w:cs="Times New Roman"/>
      <w:sz w:val="16"/>
      <w:szCs w:val="16"/>
    </w:rPr>
  </w:style>
  <w:style w:type="paragraph" w:styleId="BodyTextIndent3">
    <w:name w:val="Body Text Indent 3"/>
    <w:basedOn w:val="Normal"/>
    <w:link w:val="BodyTextIndent3Char"/>
    <w:uiPriority w:val="99"/>
    <w:rsid w:val="001A31F4"/>
    <w:pPr>
      <w:spacing w:after="120"/>
      <w:ind w:left="360"/>
    </w:pPr>
    <w:rPr>
      <w:kern w:val="2"/>
      <w:sz w:val="16"/>
      <w:szCs w:val="16"/>
      <w14:ligatures w14:val="standardContextual"/>
    </w:rPr>
  </w:style>
  <w:style w:type="character" w:customStyle="1" w:styleId="BodyTextIndent3Char1">
    <w:name w:val="Body Text Indent 3 Char1"/>
    <w:basedOn w:val="DefaultParagraphFont"/>
    <w:uiPriority w:val="99"/>
    <w:rsid w:val="001A31F4"/>
    <w:rPr>
      <w:rFonts w:ascii="Times New Roman" w:hAnsi="Times New Roman" w:cs="Times New Roman"/>
      <w:kern w:val="0"/>
      <w:sz w:val="16"/>
      <w:szCs w:val="16"/>
      <w14:ligatures w14:val="none"/>
    </w:rPr>
  </w:style>
  <w:style w:type="character" w:customStyle="1" w:styleId="Styleunderline11pt">
    <w:name w:val="Style underline + 11 pt"/>
    <w:basedOn w:val="underline"/>
    <w:rsid w:val="001A31F4"/>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1A31F4"/>
    <w:rPr>
      <w:rFonts w:eastAsia="Times New Roman"/>
      <w:b/>
      <w:szCs w:val="24"/>
      <w:u w:val="single"/>
      <w14:ligatures w14:val="standardContextual"/>
    </w:rPr>
  </w:style>
  <w:style w:type="character" w:customStyle="1" w:styleId="BoldandUnderlineChar">
    <w:name w:val="Bold and Underline Char"/>
    <w:basedOn w:val="DefaultParagraphFont"/>
    <w:link w:val="BoldandUnderline"/>
    <w:rsid w:val="001A31F4"/>
    <w:rPr>
      <w:rFonts w:ascii="Times New Roman" w:eastAsia="Times New Roman" w:hAnsi="Times New Roman" w:cs="Times New Roman"/>
      <w:b/>
      <w:kern w:val="0"/>
      <w:sz w:val="22"/>
      <w:u w:val="single"/>
    </w:rPr>
  </w:style>
  <w:style w:type="character" w:customStyle="1" w:styleId="pmterms11">
    <w:name w:val="pmterms11"/>
    <w:basedOn w:val="DefaultParagraphFont"/>
    <w:rsid w:val="001A31F4"/>
    <w:rPr>
      <w:b/>
      <w:bCs/>
      <w:i w:val="0"/>
      <w:iCs w:val="0"/>
      <w:color w:val="000000"/>
    </w:rPr>
  </w:style>
  <w:style w:type="character" w:customStyle="1" w:styleId="StyleUnderlineChar9ptBold">
    <w:name w:val="Style Underline Char + 9 pt Bold"/>
    <w:basedOn w:val="DefaultParagraphFont"/>
    <w:rsid w:val="001A31F4"/>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1A31F4"/>
    <w:rPr>
      <w:rFonts w:ascii="Times New Roman" w:hAnsi="Times New Roman" w:cs="Times New Roman"/>
      <w:b/>
      <w:bCs/>
      <w:sz w:val="20"/>
      <w:u w:val="single"/>
    </w:rPr>
  </w:style>
  <w:style w:type="character" w:customStyle="1" w:styleId="UnderlineChar5Char">
    <w:name w:val="Underline Char5 Char"/>
    <w:basedOn w:val="DefaultParagraphFont"/>
    <w:rsid w:val="001A31F4"/>
    <w:rPr>
      <w:szCs w:val="24"/>
      <w:u w:val="single"/>
      <w:lang w:val="en-US" w:eastAsia="en-US" w:bidi="ar-SA"/>
    </w:rPr>
  </w:style>
  <w:style w:type="character" w:customStyle="1" w:styleId="BoldandUnderlineChar2Char1">
    <w:name w:val="Bold and Underline Char2 Char1"/>
    <w:basedOn w:val="DefaultParagraphFont"/>
    <w:rsid w:val="001A31F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A31F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A31F4"/>
    <w:rPr>
      <w:szCs w:val="24"/>
      <w:u w:val="single"/>
      <w:lang w:val="en-US" w:eastAsia="en-US" w:bidi="ar-SA"/>
    </w:rPr>
  </w:style>
  <w:style w:type="paragraph" w:customStyle="1" w:styleId="UnderlineChar4">
    <w:name w:val="Underline Char4"/>
    <w:basedOn w:val="Normal"/>
    <w:link w:val="UnderlineChar4Char"/>
    <w:qFormat/>
    <w:rsid w:val="001A31F4"/>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1A31F4"/>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1A31F4"/>
    <w:rPr>
      <w:rFonts w:asciiTheme="minorHAnsi" w:hAnsiTheme="minorHAnsi" w:cstheme="minorBidi"/>
      <w:strike/>
      <w:kern w:val="2"/>
      <w:sz w:val="16"/>
      <w:szCs w:val="16"/>
      <w14:ligatures w14:val="standardContextual"/>
    </w:rPr>
  </w:style>
  <w:style w:type="paragraph" w:customStyle="1" w:styleId="UnderlineChar3">
    <w:name w:val="Underline Char3"/>
    <w:basedOn w:val="Normal"/>
    <w:link w:val="UnderlineChar3Char"/>
    <w:qFormat/>
    <w:rsid w:val="001A31F4"/>
    <w:rPr>
      <w:rFonts w:eastAsia="Times New Roman"/>
      <w:szCs w:val="24"/>
      <w:u w:val="single"/>
      <w14:ligatures w14:val="standardContextual"/>
    </w:rPr>
  </w:style>
  <w:style w:type="character" w:customStyle="1" w:styleId="UnderlineChar3Char">
    <w:name w:val="Underline Char3 Char"/>
    <w:basedOn w:val="DefaultParagraphFont"/>
    <w:link w:val="UnderlineChar3"/>
    <w:rsid w:val="001A31F4"/>
    <w:rPr>
      <w:rFonts w:ascii="Times New Roman" w:eastAsia="Times New Roman" w:hAnsi="Times New Roman" w:cs="Times New Roman"/>
      <w:kern w:val="0"/>
      <w:sz w:val="22"/>
      <w:u w:val="single"/>
    </w:rPr>
  </w:style>
  <w:style w:type="paragraph" w:customStyle="1" w:styleId="BoldandUnderlineChar3Char">
    <w:name w:val="Bold and Underline Char3 Char"/>
    <w:basedOn w:val="Normal"/>
    <w:link w:val="BoldandUnderlineChar3CharChar"/>
    <w:qFormat/>
    <w:rsid w:val="001A31F4"/>
    <w:rPr>
      <w:rFonts w:eastAsia="Times New Roman"/>
      <w:b/>
      <w:szCs w:val="24"/>
      <w:u w:val="single"/>
      <w14:ligatures w14:val="standardContextual"/>
    </w:rPr>
  </w:style>
  <w:style w:type="character" w:customStyle="1" w:styleId="BoldandUnderlineChar3CharChar">
    <w:name w:val="Bold and Underline Char3 Char Char"/>
    <w:basedOn w:val="DefaultParagraphFont"/>
    <w:link w:val="BoldandUnderlineChar3Char"/>
    <w:rsid w:val="001A31F4"/>
    <w:rPr>
      <w:rFonts w:ascii="Times New Roman" w:eastAsia="Times New Roman" w:hAnsi="Times New Roman" w:cs="Times New Roman"/>
      <w:b/>
      <w:kern w:val="0"/>
      <w:sz w:val="22"/>
      <w:u w:val="single"/>
    </w:rPr>
  </w:style>
  <w:style w:type="character" w:customStyle="1" w:styleId="UnderlineChar1">
    <w:name w:val="Underline Char1"/>
    <w:basedOn w:val="DefaultParagraphFont"/>
    <w:rsid w:val="001A31F4"/>
    <w:rPr>
      <w:szCs w:val="24"/>
      <w:u w:val="single"/>
      <w:lang w:val="en-US" w:eastAsia="en-US" w:bidi="ar-SA"/>
    </w:rPr>
  </w:style>
  <w:style w:type="character" w:customStyle="1" w:styleId="BoldandUnderlineChar1Char2Char">
    <w:name w:val="Bold and Underline Char1 Char2 Char"/>
    <w:basedOn w:val="DefaultParagraphFont"/>
    <w:rsid w:val="001A31F4"/>
    <w:rPr>
      <w:b/>
      <w:szCs w:val="24"/>
      <w:u w:val="single"/>
      <w:lang w:val="en-US" w:eastAsia="en-US" w:bidi="ar-SA"/>
    </w:rPr>
  </w:style>
  <w:style w:type="character" w:customStyle="1" w:styleId="StyleStyle11ptBoldUnderlineBorderSinglesolidlineAuto">
    <w:name w:val="Style Style 11 pt Bold Underline Border: : (Single solid line Auto ..."/>
    <w:rsid w:val="001A31F4"/>
    <w:rPr>
      <w:rFonts w:ascii="Times New Roman" w:hAnsi="Times New Roman"/>
      <w:b/>
      <w:bCs/>
      <w:sz w:val="20"/>
      <w:u w:val="none"/>
      <w:bdr w:val="none" w:sz="0" w:space="0" w:color="auto"/>
    </w:rPr>
  </w:style>
  <w:style w:type="character" w:customStyle="1" w:styleId="Styleterm111ptUnderline">
    <w:name w:val="Style term1 + 11 pt Underline"/>
    <w:basedOn w:val="term1"/>
    <w:rsid w:val="001A31F4"/>
    <w:rPr>
      <w:b/>
      <w:bCs/>
      <w:sz w:val="20"/>
      <w:u w:val="single"/>
    </w:rPr>
  </w:style>
  <w:style w:type="paragraph" w:customStyle="1" w:styleId="StyleStyle49ptBold3">
    <w:name w:val="Style Style4 + 9 pt Bold3"/>
    <w:basedOn w:val="Style4"/>
    <w:link w:val="StyleStyle49ptBold3Char"/>
    <w:qFormat/>
    <w:rsid w:val="001A31F4"/>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1A31F4"/>
    <w:rPr>
      <w:rFonts w:ascii="Times New Roman" w:eastAsia="Times New Roman" w:hAnsi="Times New Roman" w:cs="Times New Roman"/>
      <w:b/>
      <w:bCs/>
      <w:kern w:val="0"/>
      <w:sz w:val="22"/>
      <w:u w:val="single"/>
      <w:lang w:val="x-none" w:eastAsia="x-none"/>
    </w:rPr>
  </w:style>
  <w:style w:type="character" w:customStyle="1" w:styleId="Style9ptUnderline6">
    <w:name w:val="Style 9 pt Underline6"/>
    <w:basedOn w:val="DefaultParagraphFont"/>
    <w:rsid w:val="001A31F4"/>
    <w:rPr>
      <w:sz w:val="20"/>
      <w:u w:val="single"/>
    </w:rPr>
  </w:style>
  <w:style w:type="character" w:customStyle="1" w:styleId="ct-with-fmlt">
    <w:name w:val="ct-with-fmlt"/>
    <w:basedOn w:val="DefaultParagraphFont"/>
    <w:rsid w:val="001A31F4"/>
  </w:style>
  <w:style w:type="paragraph" w:customStyle="1" w:styleId="StyleStyle49pt">
    <w:name w:val="Style Style4 + 9 pt"/>
    <w:basedOn w:val="Style4"/>
    <w:link w:val="StyleStyle49ptChar"/>
    <w:qFormat/>
    <w:rsid w:val="001A31F4"/>
    <w:rPr>
      <w:rFonts w:ascii="Times New Roman" w:hAnsi="Times New Roman"/>
      <w:lang w:val="x-none" w:eastAsia="x-none"/>
    </w:rPr>
  </w:style>
  <w:style w:type="character" w:customStyle="1" w:styleId="StyleStyle49ptChar">
    <w:name w:val="Style Style4 + 9 pt Char"/>
    <w:basedOn w:val="Style4Char"/>
    <w:link w:val="StyleStyle49pt"/>
    <w:rsid w:val="001A31F4"/>
    <w:rPr>
      <w:rFonts w:ascii="Times New Roman" w:eastAsia="Times New Roman" w:hAnsi="Times New Roman" w:cs="Times New Roman"/>
      <w:kern w:val="0"/>
      <w:sz w:val="22"/>
      <w:u w:val="single"/>
      <w:lang w:val="x-none" w:eastAsia="x-none"/>
    </w:rPr>
  </w:style>
  <w:style w:type="paragraph" w:customStyle="1" w:styleId="StyleStyle49ptBold">
    <w:name w:val="Style Style4 + 9 pt Bold"/>
    <w:basedOn w:val="Style4"/>
    <w:link w:val="StyleStyle49ptBoldChar"/>
    <w:qFormat/>
    <w:rsid w:val="001A31F4"/>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1A31F4"/>
    <w:rPr>
      <w:rFonts w:ascii="Times New Roman" w:eastAsia="Times New Roman" w:hAnsi="Times New Roman" w:cs="Times New Roman"/>
      <w:b/>
      <w:bCs/>
      <w:kern w:val="0"/>
      <w:sz w:val="22"/>
      <w:u w:val="single"/>
      <w:lang w:val="x-none" w:eastAsia="x-none"/>
    </w:rPr>
  </w:style>
  <w:style w:type="character" w:customStyle="1" w:styleId="base">
    <w:name w:val="base"/>
    <w:basedOn w:val="DefaultParagraphFont"/>
    <w:rsid w:val="001A31F4"/>
  </w:style>
  <w:style w:type="character" w:customStyle="1" w:styleId="part-of-speech">
    <w:name w:val="part-of-speech"/>
    <w:basedOn w:val="DefaultParagraphFont"/>
    <w:rsid w:val="001A31F4"/>
  </w:style>
  <w:style w:type="character" w:customStyle="1" w:styleId="pron">
    <w:name w:val="pron"/>
    <w:basedOn w:val="DefaultParagraphFont"/>
    <w:rsid w:val="001A31F4"/>
  </w:style>
  <w:style w:type="character" w:customStyle="1" w:styleId="articletext0">
    <w:name w:val="articletext"/>
    <w:basedOn w:val="DefaultParagraphFont"/>
    <w:rsid w:val="001A31F4"/>
  </w:style>
  <w:style w:type="character" w:customStyle="1" w:styleId="StyleUnderlinePatternClearYellow">
    <w:name w:val="Style Underline Pattern: Clear (Yellow)"/>
    <w:basedOn w:val="DefaultParagraphFont"/>
    <w:rsid w:val="001A31F4"/>
    <w:rPr>
      <w:u w:val="single"/>
      <w:shd w:val="clear" w:color="auto" w:fill="00FF00"/>
    </w:rPr>
  </w:style>
  <w:style w:type="character" w:customStyle="1" w:styleId="CharChar5">
    <w:name w:val="Char Char5"/>
    <w:rsid w:val="001A31F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A31F4"/>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1A31F4"/>
    <w:rPr>
      <w:rFonts w:ascii="Times New Roman" w:eastAsia="Times New Roman" w:hAnsi="Times New Roman" w:cs="Times New Roman"/>
      <w:kern w:val="0"/>
      <w:sz w:val="22"/>
      <w:szCs w:val="20"/>
      <w:u w:val="thick"/>
    </w:rPr>
  </w:style>
  <w:style w:type="paragraph" w:customStyle="1" w:styleId="StyleUnderlineBoldIndent11pt">
    <w:name w:val="Style Underline + Bold Indent + 11 pt"/>
    <w:basedOn w:val="UnderlineBoldIndent"/>
    <w:link w:val="StyleUnderlineBoldIndent11ptChar"/>
    <w:qFormat/>
    <w:rsid w:val="001A31F4"/>
    <w:rPr>
      <w:u w:val="single"/>
    </w:rPr>
  </w:style>
  <w:style w:type="character" w:customStyle="1" w:styleId="StyleUnderlineBoldIndent11ptChar">
    <w:name w:val="Style Underline + Bold Indent + 11 pt Char"/>
    <w:link w:val="StyleUnderlineBoldIndent11pt"/>
    <w:rsid w:val="001A31F4"/>
    <w:rPr>
      <w:rFonts w:ascii="Times New Roman" w:eastAsia="Times New Roman" w:hAnsi="Times New Roman" w:cs="Times New Roman"/>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1A31F4"/>
    <w:rPr>
      <w:b/>
      <w:bCs/>
      <w:u w:val="single"/>
    </w:rPr>
  </w:style>
  <w:style w:type="character" w:customStyle="1" w:styleId="StyleUnderlineBoldIndent11ptBoldChar">
    <w:name w:val="Style Underline + Bold Indent + 11 pt Bold Char"/>
    <w:link w:val="StyleUnderlineBoldIndent11ptBold"/>
    <w:rsid w:val="001A31F4"/>
    <w:rPr>
      <w:rFonts w:ascii="Times New Roman" w:eastAsia="Times New Roman" w:hAnsi="Times New Roman" w:cs="Times New Roman"/>
      <w:b/>
      <w:bCs/>
      <w:kern w:val="0"/>
      <w:sz w:val="22"/>
      <w:szCs w:val="20"/>
      <w:u w:val="single"/>
    </w:rPr>
  </w:style>
  <w:style w:type="character" w:customStyle="1" w:styleId="globalcontentbody">
    <w:name w:val="globalcontentbody"/>
    <w:basedOn w:val="DefaultParagraphFont"/>
    <w:rsid w:val="001A31F4"/>
  </w:style>
  <w:style w:type="character" w:customStyle="1" w:styleId="authorbio">
    <w:name w:val="authorbio"/>
    <w:basedOn w:val="DefaultParagraphFont"/>
    <w:rsid w:val="001A31F4"/>
  </w:style>
  <w:style w:type="character" w:customStyle="1" w:styleId="StyleStyleUnderline411pt">
    <w:name w:val="Style Style Underline4 + 11 pt"/>
    <w:basedOn w:val="DefaultParagraphFont"/>
    <w:rsid w:val="001A31F4"/>
    <w:rPr>
      <w:sz w:val="20"/>
      <w:u w:val="single"/>
    </w:rPr>
  </w:style>
  <w:style w:type="character" w:customStyle="1" w:styleId="StyleStyleUnderline411ptBold">
    <w:name w:val="Style Style Underline4 + 11 pt Bold"/>
    <w:basedOn w:val="DefaultParagraphFont"/>
    <w:rsid w:val="001A31F4"/>
    <w:rPr>
      <w:b/>
      <w:bCs/>
      <w:sz w:val="20"/>
      <w:u w:val="single"/>
    </w:rPr>
  </w:style>
  <w:style w:type="character" w:customStyle="1" w:styleId="StyleStyleUnderline311pt">
    <w:name w:val="Style Style Underline3 + 11 pt"/>
    <w:basedOn w:val="DefaultParagraphFont"/>
    <w:rsid w:val="001A31F4"/>
    <w:rPr>
      <w:sz w:val="20"/>
      <w:u w:val="single"/>
    </w:rPr>
  </w:style>
  <w:style w:type="character" w:customStyle="1" w:styleId="StyleStyleUnderline311ptBold">
    <w:name w:val="Style Style Underline3 + 11 pt Bold"/>
    <w:basedOn w:val="DefaultParagraphFont"/>
    <w:rsid w:val="001A31F4"/>
    <w:rPr>
      <w:b/>
      <w:bCs/>
      <w:sz w:val="20"/>
      <w:u w:val="single"/>
    </w:rPr>
  </w:style>
  <w:style w:type="character" w:customStyle="1" w:styleId="StyleUnderline3">
    <w:name w:val="Style Underline3"/>
    <w:basedOn w:val="DefaultParagraphFont"/>
    <w:rsid w:val="001A31F4"/>
    <w:rPr>
      <w:u w:val="single"/>
    </w:rPr>
  </w:style>
  <w:style w:type="character" w:customStyle="1" w:styleId="StyleUnderline4">
    <w:name w:val="Style Underline4"/>
    <w:basedOn w:val="DefaultParagraphFont"/>
    <w:rsid w:val="001A31F4"/>
    <w:rPr>
      <w:u w:val="single"/>
    </w:rPr>
  </w:style>
  <w:style w:type="character" w:customStyle="1" w:styleId="Styleunderline9pt1">
    <w:name w:val="Style underline + 9 pt1"/>
    <w:basedOn w:val="underline"/>
    <w:rsid w:val="001A31F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A31F4"/>
    <w:rPr>
      <w:b/>
      <w:bCs/>
      <w:noProof w:val="0"/>
      <w:sz w:val="20"/>
      <w:u w:val="single"/>
      <w:lang w:val="en-US" w:eastAsia="en-US" w:bidi="ar-SA"/>
    </w:rPr>
  </w:style>
  <w:style w:type="character" w:customStyle="1" w:styleId="Hyperlink23">
    <w:name w:val="Hyperlink23"/>
    <w:basedOn w:val="DefaultParagraphFont"/>
    <w:rsid w:val="001A31F4"/>
    <w:rPr>
      <w:color w:val="3300CC"/>
      <w:u w:val="single"/>
    </w:rPr>
  </w:style>
  <w:style w:type="character" w:customStyle="1" w:styleId="UnderlineCharCharChar">
    <w:name w:val="Underline Char Char Char"/>
    <w:basedOn w:val="DefaultParagraphFont"/>
    <w:rsid w:val="001A31F4"/>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1A31F4"/>
    <w:rPr>
      <w:rFonts w:ascii="Times New Roman" w:hAnsi="Times New Roman"/>
      <w:b/>
      <w:bCs/>
      <w:sz w:val="20"/>
      <w:u w:val="single"/>
      <w:bdr w:val="single" w:sz="4" w:space="0" w:color="auto"/>
    </w:rPr>
  </w:style>
  <w:style w:type="character" w:customStyle="1" w:styleId="2">
    <w:name w:val="2"/>
    <w:rsid w:val="001A31F4"/>
    <w:rPr>
      <w:rFonts w:cs="Arial"/>
      <w:bCs/>
      <w:sz w:val="20"/>
      <w:u w:val="single"/>
      <w:lang w:val="en-US" w:eastAsia="en-US" w:bidi="ar-SA"/>
    </w:rPr>
  </w:style>
  <w:style w:type="character" w:customStyle="1" w:styleId="Style9ptBoldUnderline5">
    <w:name w:val="Style 9 pt Bold Underline5"/>
    <w:basedOn w:val="DefaultParagraphFont"/>
    <w:rsid w:val="001A31F4"/>
    <w:rPr>
      <w:b/>
      <w:bCs/>
      <w:sz w:val="20"/>
      <w:u w:val="single"/>
    </w:rPr>
  </w:style>
  <w:style w:type="character" w:customStyle="1" w:styleId="CharChar114">
    <w:name w:val="Char Char114"/>
    <w:basedOn w:val="DefaultParagraphFont"/>
    <w:rsid w:val="001A31F4"/>
    <w:rPr>
      <w:rFonts w:cs="Arial"/>
      <w:bCs/>
      <w:szCs w:val="26"/>
      <w:u w:val="single"/>
      <w:lang w:val="en-US" w:eastAsia="en-US" w:bidi="ar-SA"/>
    </w:rPr>
  </w:style>
  <w:style w:type="character" w:customStyle="1" w:styleId="CharChar112">
    <w:name w:val="Char Char112"/>
    <w:basedOn w:val="DefaultParagraphFont"/>
    <w:rsid w:val="001A31F4"/>
    <w:rPr>
      <w:rFonts w:cs="Arial"/>
      <w:bCs/>
      <w:szCs w:val="26"/>
      <w:u w:val="single"/>
      <w:lang w:val="en-US" w:eastAsia="en-US" w:bidi="ar-SA"/>
    </w:rPr>
  </w:style>
  <w:style w:type="paragraph" w:customStyle="1" w:styleId="WW-Default1">
    <w:name w:val="WW-Default1"/>
    <w:basedOn w:val="Normal"/>
    <w:uiPriority w:val="99"/>
    <w:qFormat/>
    <w:rsid w:val="001A31F4"/>
    <w:pPr>
      <w:suppressAutoHyphens/>
    </w:pPr>
    <w:rPr>
      <w:rFonts w:eastAsia="Times New Roman"/>
      <w:b/>
      <w:bCs/>
      <w:szCs w:val="20"/>
      <w:lang w:eastAsia="ar-SA"/>
      <w14:ligatures w14:val="standardContextual"/>
    </w:rPr>
  </w:style>
  <w:style w:type="character" w:customStyle="1" w:styleId="zoomme">
    <w:name w:val="zoomme"/>
    <w:basedOn w:val="DefaultParagraphFont"/>
    <w:rsid w:val="001A31F4"/>
  </w:style>
  <w:style w:type="character" w:customStyle="1" w:styleId="classauthor">
    <w:name w:val="class=&quot;author&quot;"/>
    <w:basedOn w:val="DefaultParagraphFont"/>
    <w:rsid w:val="001A31F4"/>
  </w:style>
  <w:style w:type="paragraph" w:customStyle="1" w:styleId="Stylecard11pt">
    <w:name w:val="Style card + 11 pt"/>
    <w:basedOn w:val="Normal"/>
    <w:link w:val="Stylecard11ptChar"/>
    <w:qFormat/>
    <w:rsid w:val="001A31F4"/>
    <w:pPr>
      <w:ind w:left="288" w:right="288"/>
    </w:pPr>
    <w:rPr>
      <w:rFonts w:eastAsia="SimSun"/>
      <w:szCs w:val="24"/>
      <w:lang w:eastAsia="zh-CN"/>
      <w14:ligatures w14:val="standardContextual"/>
    </w:rPr>
  </w:style>
  <w:style w:type="character" w:customStyle="1" w:styleId="Stylecard11ptChar">
    <w:name w:val="Style card + 11 pt Char"/>
    <w:link w:val="Stylecard11pt"/>
    <w:rsid w:val="001A31F4"/>
    <w:rPr>
      <w:rFonts w:ascii="Times New Roman" w:eastAsia="SimSun" w:hAnsi="Times New Roman" w:cs="Times New Roman"/>
      <w:kern w:val="0"/>
      <w:sz w:val="22"/>
      <w:lang w:eastAsia="zh-CN"/>
    </w:rPr>
  </w:style>
  <w:style w:type="paragraph" w:customStyle="1" w:styleId="Stylecard11ptUnderline">
    <w:name w:val="Style card + 11 pt Underline"/>
    <w:basedOn w:val="Normal"/>
    <w:link w:val="Stylecard11ptUnderlineChar"/>
    <w:qFormat/>
    <w:rsid w:val="001A31F4"/>
    <w:pPr>
      <w:ind w:left="288" w:right="288"/>
    </w:pPr>
    <w:rPr>
      <w:rFonts w:eastAsia="SimSun"/>
      <w:szCs w:val="24"/>
      <w:u w:val="single"/>
      <w:lang w:eastAsia="zh-CN"/>
      <w14:ligatures w14:val="standardContextual"/>
    </w:rPr>
  </w:style>
  <w:style w:type="character" w:customStyle="1" w:styleId="Stylecard11ptUnderlineChar">
    <w:name w:val="Style card + 11 pt Underline Char"/>
    <w:link w:val="Stylecard11ptUnderline"/>
    <w:rsid w:val="001A31F4"/>
    <w:rPr>
      <w:rFonts w:ascii="Times New Roman" w:eastAsia="SimSun" w:hAnsi="Times New Roman" w:cs="Times New Roman"/>
      <w:kern w:val="0"/>
      <w:sz w:val="22"/>
      <w:u w:val="single"/>
      <w:lang w:eastAsia="zh-CN"/>
    </w:rPr>
  </w:style>
  <w:style w:type="character" w:customStyle="1" w:styleId="officialstitle-">
    <w:name w:val="official_s_title-"/>
    <w:basedOn w:val="DefaultParagraphFont"/>
    <w:rsid w:val="001A31F4"/>
  </w:style>
  <w:style w:type="character" w:customStyle="1" w:styleId="officialsbureau">
    <w:name w:val="official_s_bureau"/>
    <w:basedOn w:val="DefaultParagraphFont"/>
    <w:rsid w:val="001A31F4"/>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A31F4"/>
    <w:pPr>
      <w:keepLines w:val="0"/>
      <w:pageBreakBefore w:val="0"/>
      <w:spacing w:before="240" w:after="60"/>
      <w:jc w:val="left"/>
    </w:pPr>
    <w:rPr>
      <w:rFonts w:eastAsia="Times New Roman" w:cs="Arial"/>
      <w:bCs/>
      <w:sz w:val="24"/>
      <w:szCs w:val="28"/>
      <w:u w:val="non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A31F4"/>
    <w:rPr>
      <w:rFonts w:ascii="Times New Roman" w:eastAsia="Times New Roman" w:hAnsi="Times New Roman" w:cs="Arial"/>
      <w:b/>
      <w:bCs/>
      <w:kern w:val="0"/>
      <w:szCs w:val="28"/>
    </w:rPr>
  </w:style>
  <w:style w:type="paragraph" w:customStyle="1" w:styleId="Style23">
    <w:name w:val="Style23"/>
    <w:basedOn w:val="Normal"/>
    <w:uiPriority w:val="99"/>
    <w:qFormat/>
    <w:rsid w:val="001A31F4"/>
    <w:pPr>
      <w:widowControl w:val="0"/>
      <w:autoSpaceDE w:val="0"/>
      <w:autoSpaceDN w:val="0"/>
      <w:adjustRightInd w:val="0"/>
      <w:spacing w:line="209" w:lineRule="exact"/>
    </w:pPr>
    <w:rPr>
      <w:rFonts w:eastAsia="SimSun"/>
      <w:szCs w:val="24"/>
      <w14:ligatures w14:val="standardContextual"/>
    </w:rPr>
  </w:style>
  <w:style w:type="character" w:customStyle="1" w:styleId="gray">
    <w:name w:val="gray"/>
    <w:basedOn w:val="DefaultParagraphFont"/>
    <w:rsid w:val="001A31F4"/>
  </w:style>
  <w:style w:type="character" w:customStyle="1" w:styleId="Styleunderline11ptBorderSinglesolidlineAuto05p">
    <w:name w:val="Style underline + 11 pt Border: : (Single solid line Auto  0.5 p..."/>
    <w:rsid w:val="001A31F4"/>
    <w:rPr>
      <w:sz w:val="20"/>
      <w:u w:val="single"/>
      <w:bdr w:val="single" w:sz="4" w:space="0" w:color="auto"/>
    </w:rPr>
  </w:style>
  <w:style w:type="paragraph" w:customStyle="1" w:styleId="Citation-FirstLine">
    <w:name w:val="Citation - First Line"/>
    <w:basedOn w:val="Normal"/>
    <w:next w:val="Normal"/>
    <w:autoRedefine/>
    <w:uiPriority w:val="99"/>
    <w:qFormat/>
    <w:rsid w:val="001A31F4"/>
    <w:pPr>
      <w:spacing w:line="240" w:lineRule="atLeast"/>
      <w:jc w:val="both"/>
    </w:pPr>
    <w:rPr>
      <w:rFonts w:ascii="Book Antiqua" w:eastAsia="Times New Roman" w:hAnsi="Book Antiqua"/>
      <w:sz w:val="16"/>
      <w:szCs w:val="24"/>
      <w14:ligatures w14:val="standardContextual"/>
    </w:rPr>
  </w:style>
  <w:style w:type="character" w:customStyle="1" w:styleId="CardText-Underlined">
    <w:name w:val="Card Text - Underlined"/>
    <w:rsid w:val="001A31F4"/>
    <w:rPr>
      <w:b/>
      <w:sz w:val="20"/>
      <w:u w:val="single"/>
    </w:rPr>
  </w:style>
  <w:style w:type="paragraph" w:customStyle="1" w:styleId="Citation-Complete">
    <w:name w:val="Citation - Complete"/>
    <w:basedOn w:val="Normal"/>
    <w:next w:val="Normal"/>
    <w:link w:val="Citation-CompleteChar"/>
    <w:autoRedefine/>
    <w:qFormat/>
    <w:rsid w:val="001A31F4"/>
    <w:pPr>
      <w:spacing w:after="120"/>
      <w:jc w:val="both"/>
    </w:pPr>
    <w:rPr>
      <w:rFonts w:ascii="Book Antiqua" w:eastAsia="Times New Roman" w:hAnsi="Book Antiqua"/>
      <w:sz w:val="16"/>
      <w:szCs w:val="24"/>
      <w14:ligatures w14:val="standardContextual"/>
    </w:rPr>
  </w:style>
  <w:style w:type="character" w:customStyle="1" w:styleId="Citation-CompleteChar">
    <w:name w:val="Citation - Complete Char"/>
    <w:basedOn w:val="DefaultParagraphFont"/>
    <w:link w:val="Citation-Complete"/>
    <w:locked/>
    <w:rsid w:val="001A31F4"/>
    <w:rPr>
      <w:rFonts w:ascii="Book Antiqua" w:eastAsia="Times New Roman" w:hAnsi="Book Antiqua" w:cs="Times New Roman"/>
      <w:kern w:val="0"/>
      <w:sz w:val="16"/>
    </w:rPr>
  </w:style>
  <w:style w:type="character" w:customStyle="1" w:styleId="Style11ptItalicUnderline">
    <w:name w:val="Style 11 pt Italic Underline"/>
    <w:basedOn w:val="DefaultParagraphFont"/>
    <w:rsid w:val="001A31F4"/>
    <w:rPr>
      <w:i/>
      <w:iCs/>
      <w:sz w:val="20"/>
      <w:u w:val="single"/>
    </w:rPr>
  </w:style>
  <w:style w:type="character" w:customStyle="1" w:styleId="Style11ptItalic">
    <w:name w:val="Style 11 pt Italic"/>
    <w:basedOn w:val="DefaultParagraphFont"/>
    <w:rsid w:val="001A31F4"/>
    <w:rPr>
      <w:rFonts w:ascii="Times New Roman" w:hAnsi="Times New Roman"/>
      <w:i/>
      <w:iCs/>
      <w:sz w:val="20"/>
    </w:rPr>
  </w:style>
  <w:style w:type="character" w:customStyle="1" w:styleId="hdr">
    <w:name w:val="hdr"/>
    <w:basedOn w:val="DefaultParagraphFont"/>
    <w:rsid w:val="001A31F4"/>
  </w:style>
  <w:style w:type="paragraph" w:customStyle="1" w:styleId="StyleStyle49ptBoldItalic">
    <w:name w:val="Style Style4 + 9 pt Bold Italic"/>
    <w:basedOn w:val="Normal"/>
    <w:link w:val="StyleStyle49ptBoldItalicChar"/>
    <w:qFormat/>
    <w:rsid w:val="001A31F4"/>
    <w:rPr>
      <w:rFonts w:eastAsia="Times New Roman"/>
      <w:b/>
      <w:bCs/>
      <w:i/>
      <w:iCs/>
      <w:szCs w:val="24"/>
      <w:u w:val="single"/>
      <w14:ligatures w14:val="standardContextual"/>
    </w:rPr>
  </w:style>
  <w:style w:type="character" w:customStyle="1" w:styleId="StyleStyle49ptBoldItalicChar">
    <w:name w:val="Style Style4 + 9 pt Bold Italic Char"/>
    <w:basedOn w:val="DefaultParagraphFont"/>
    <w:link w:val="StyleStyle49ptBoldItalic"/>
    <w:rsid w:val="001A31F4"/>
    <w:rPr>
      <w:rFonts w:ascii="Times New Roman" w:eastAsia="Times New Roman" w:hAnsi="Times New Roman" w:cs="Times New Roman"/>
      <w:b/>
      <w:bCs/>
      <w:i/>
      <w:iCs/>
      <w:kern w:val="0"/>
      <w:sz w:val="22"/>
      <w:u w:val="single"/>
    </w:rPr>
  </w:style>
  <w:style w:type="paragraph" w:customStyle="1" w:styleId="StyleUnderlined11ptBold">
    <w:name w:val="Style Underlined + 11 pt Bold"/>
    <w:link w:val="StyleUnderlined11ptBoldChar"/>
    <w:qFormat/>
    <w:rsid w:val="001A31F4"/>
    <w:pPr>
      <w:spacing w:after="200" w:line="276" w:lineRule="auto"/>
    </w:pPr>
    <w:rPr>
      <w:rFonts w:eastAsia="Times New Roman"/>
      <w:b/>
      <w:bCs/>
      <w:kern w:val="0"/>
      <w:sz w:val="22"/>
      <w:u w:val="single"/>
    </w:rPr>
  </w:style>
  <w:style w:type="character" w:customStyle="1" w:styleId="StyleUnderlined11ptBoldChar">
    <w:name w:val="Style Underlined + 11 pt Bold Char"/>
    <w:basedOn w:val="DefaultParagraphFont"/>
    <w:link w:val="StyleUnderlined11ptBold"/>
    <w:rsid w:val="001A31F4"/>
    <w:rPr>
      <w:rFonts w:eastAsia="Times New Roman"/>
      <w:b/>
      <w:bCs/>
      <w:kern w:val="0"/>
      <w:sz w:val="22"/>
      <w:u w:val="single"/>
    </w:rPr>
  </w:style>
  <w:style w:type="paragraph" w:customStyle="1" w:styleId="StyleUnderlined11pt">
    <w:name w:val="Style Underlined + 11 pt"/>
    <w:link w:val="StyleUnderlined11ptChar"/>
    <w:qFormat/>
    <w:rsid w:val="001A31F4"/>
    <w:pPr>
      <w:spacing w:after="200" w:line="276" w:lineRule="auto"/>
    </w:pPr>
    <w:rPr>
      <w:rFonts w:eastAsia="Times New Roman"/>
      <w:kern w:val="0"/>
      <w:sz w:val="22"/>
      <w:u w:val="single"/>
    </w:rPr>
  </w:style>
  <w:style w:type="character" w:customStyle="1" w:styleId="StyleUnderlined11ptChar">
    <w:name w:val="Style Underlined + 11 pt Char"/>
    <w:basedOn w:val="DefaultParagraphFont"/>
    <w:link w:val="StyleUnderlined11pt"/>
    <w:rsid w:val="001A31F4"/>
    <w:rPr>
      <w:rFonts w:eastAsia="Times New Roman"/>
      <w:kern w:val="0"/>
      <w:sz w:val="22"/>
      <w:u w:val="single"/>
    </w:rPr>
  </w:style>
  <w:style w:type="character" w:customStyle="1" w:styleId="newscontent">
    <w:name w:val="newscontent"/>
    <w:rsid w:val="001A31F4"/>
  </w:style>
  <w:style w:type="paragraph" w:customStyle="1" w:styleId="Smalltext1">
    <w:name w:val="Small text"/>
    <w:aliases w:val="Quote1,Quote11"/>
    <w:basedOn w:val="Normal"/>
    <w:link w:val="SmalltextChar"/>
    <w:qFormat/>
    <w:rsid w:val="001A31F4"/>
    <w:rPr>
      <w:rFonts w:ascii="Arial Narrow" w:eastAsia="Times New Roman" w:hAnsi="Arial Narrow"/>
      <w:sz w:val="16"/>
      <w:szCs w:val="24"/>
      <w14:ligatures w14:val="standardContextual"/>
    </w:rPr>
  </w:style>
  <w:style w:type="character" w:customStyle="1" w:styleId="SmalltextChar">
    <w:name w:val="Small text Char"/>
    <w:aliases w:val="Quote1 Char1"/>
    <w:link w:val="Smalltext1"/>
    <w:rsid w:val="001A31F4"/>
    <w:rPr>
      <w:rFonts w:ascii="Arial Narrow" w:eastAsia="Times New Roman" w:hAnsi="Arial Narrow" w:cs="Times New Roman"/>
      <w:kern w:val="0"/>
      <w:sz w:val="16"/>
    </w:rPr>
  </w:style>
  <w:style w:type="character" w:customStyle="1" w:styleId="hilite1">
    <w:name w:val="hilite1"/>
    <w:basedOn w:val="DefaultParagraphFont"/>
    <w:rsid w:val="001A31F4"/>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1A31F4"/>
    <w:rPr>
      <w:rFonts w:eastAsia="Times New Roman"/>
      <w:szCs w:val="24"/>
      <w14:ligatures w14:val="standardContextual"/>
    </w:rPr>
  </w:style>
  <w:style w:type="character" w:customStyle="1" w:styleId="Style12ptBoldUnderline1">
    <w:name w:val="Style 12 pt Bold Underline1"/>
    <w:basedOn w:val="DefaultParagraphFont"/>
    <w:rsid w:val="001A31F4"/>
    <w:rPr>
      <w:b/>
      <w:bCs/>
      <w:sz w:val="24"/>
      <w:u w:val="single"/>
    </w:rPr>
  </w:style>
  <w:style w:type="character" w:customStyle="1" w:styleId="StyleEmphasisArial12ptBoldNotItalic">
    <w:name w:val="Style Emphasis + Arial 12 pt Bold Not Italic"/>
    <w:basedOn w:val="Emphasis"/>
    <w:rsid w:val="001A31F4"/>
    <w:rPr>
      <w:rFonts w:ascii="Arial" w:hAnsi="Arial" w:cs="Times New Roman"/>
      <w:b/>
      <w:bCs/>
      <w:i w:val="0"/>
      <w:iCs/>
      <w:sz w:val="24"/>
      <w:u w:val="single"/>
      <w:bdr w:val="single" w:sz="8" w:space="0" w:color="auto"/>
    </w:rPr>
  </w:style>
  <w:style w:type="character" w:customStyle="1" w:styleId="DebateHighlighted">
    <w:name w:val="Debate Highlighted"/>
    <w:qFormat/>
    <w:rsid w:val="001A31F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A31F4"/>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1A31F4"/>
    <w:rPr>
      <w:rFonts w:ascii="SimSun" w:eastAsia="SimSun" w:hAnsi="SimSun"/>
      <w:sz w:val="15"/>
      <w:lang w:eastAsia="zh-CN"/>
    </w:rPr>
  </w:style>
  <w:style w:type="paragraph" w:customStyle="1" w:styleId="UnreadText">
    <w:name w:val="Unread Text"/>
    <w:basedOn w:val="Normal"/>
    <w:next w:val="Normal"/>
    <w:link w:val="UnreadTextChar"/>
    <w:autoRedefine/>
    <w:qFormat/>
    <w:rsid w:val="001A31F4"/>
    <w:pPr>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1A31F4"/>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1A31F4"/>
    <w:rPr>
      <w:rFonts w:ascii="Times New Roman" w:eastAsia="Times New Roman" w:hAnsi="Times New Roman" w:cs="Times New Roman"/>
      <w:kern w:val="0"/>
      <w:sz w:val="22"/>
    </w:rPr>
  </w:style>
  <w:style w:type="character" w:customStyle="1" w:styleId="Heading2Char1CharCharCharCharCharC">
    <w:name w:val="Heading 2 Char1 Char Char Char Char Char C"/>
    <w:rsid w:val="001A31F4"/>
    <w:rPr>
      <w:rFonts w:cs="Arial"/>
      <w:b/>
      <w:bCs/>
      <w:iCs/>
      <w:sz w:val="24"/>
      <w:szCs w:val="28"/>
      <w:lang w:val="en-US" w:eastAsia="en-US" w:bidi="ar-SA"/>
    </w:rPr>
  </w:style>
  <w:style w:type="character" w:customStyle="1" w:styleId="underline1">
    <w:name w:val="underline1"/>
    <w:basedOn w:val="DefaultParagraphFont"/>
    <w:rsid w:val="001A31F4"/>
    <w:rPr>
      <w:u w:val="single"/>
    </w:rPr>
  </w:style>
  <w:style w:type="character" w:customStyle="1" w:styleId="FontStyle291">
    <w:name w:val="Font Style291"/>
    <w:basedOn w:val="DefaultParagraphFont"/>
    <w:uiPriority w:val="99"/>
    <w:rsid w:val="001A31F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A31F4"/>
    <w:rPr>
      <w:b/>
      <w:bCs/>
      <w:sz w:val="20"/>
      <w:u w:val="single"/>
      <w:bdr w:val="single" w:sz="4" w:space="0" w:color="auto"/>
    </w:rPr>
  </w:style>
  <w:style w:type="paragraph" w:customStyle="1" w:styleId="StyleUnderlining11pt">
    <w:name w:val="Style Underlining + 11 pt"/>
    <w:basedOn w:val="Normal"/>
    <w:link w:val="StyleUnderlining11ptChar"/>
    <w:qFormat/>
    <w:rsid w:val="001A31F4"/>
    <w:rPr>
      <w:rFonts w:eastAsia="Times New Roman"/>
      <w:szCs w:val="24"/>
      <w:u w:val="single"/>
      <w:lang w:val="en-GB"/>
      <w14:ligatures w14:val="standardContextual"/>
    </w:rPr>
  </w:style>
  <w:style w:type="character" w:customStyle="1" w:styleId="StyleUnderlining11ptChar">
    <w:name w:val="Style Underlining + 11 pt Char"/>
    <w:basedOn w:val="DefaultParagraphFont"/>
    <w:link w:val="StyleUnderlining11pt"/>
    <w:rsid w:val="001A31F4"/>
    <w:rPr>
      <w:rFonts w:ascii="Times New Roman" w:eastAsia="Times New Roman" w:hAnsi="Times New Roman" w:cs="Times New Roman"/>
      <w:kern w:val="0"/>
      <w:sz w:val="22"/>
      <w:u w:val="single"/>
      <w:lang w:val="en-GB"/>
    </w:rPr>
  </w:style>
  <w:style w:type="paragraph" w:customStyle="1" w:styleId="StyleStyleMicroText7ptArialNarrow10pt">
    <w:name w:val="Style Style MicroText + 7 pt + Arial Narrow 10 pt"/>
    <w:basedOn w:val="Normal"/>
    <w:link w:val="StyleStyleMicroText7ptArialNarrow10ptChar"/>
    <w:qFormat/>
    <w:rsid w:val="001A31F4"/>
    <w:rPr>
      <w:rFonts w:eastAsia="Times New Roman"/>
      <w:szCs w:val="24"/>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rsid w:val="001A31F4"/>
    <w:rPr>
      <w:rFonts w:ascii="Times New Roman" w:eastAsia="Times New Roman" w:hAnsi="Times New Roman" w:cs="Times New Roman"/>
      <w:kern w:val="0"/>
      <w:sz w:val="22"/>
    </w:rPr>
  </w:style>
  <w:style w:type="paragraph" w:customStyle="1" w:styleId="Stylecard11ptBoldUnderline">
    <w:name w:val="Style card + 11 pt Bold Underline"/>
    <w:basedOn w:val="Normal"/>
    <w:link w:val="Stylecard11ptBoldUnderlineChar"/>
    <w:qFormat/>
    <w:rsid w:val="001A31F4"/>
    <w:pPr>
      <w:ind w:left="288" w:right="288"/>
    </w:pPr>
    <w:rPr>
      <w:rFonts w:eastAsia="SimSun"/>
      <w:b/>
      <w:bCs/>
      <w:color w:val="000000"/>
      <w:kern w:val="32"/>
      <w:szCs w:val="20"/>
      <w:u w:val="single"/>
      <w:lang w:eastAsia="zh-CN"/>
      <w14:ligatures w14:val="standardContextual"/>
    </w:rPr>
  </w:style>
  <w:style w:type="character" w:customStyle="1" w:styleId="Stylecard11ptBoldUnderlineChar">
    <w:name w:val="Style card + 11 pt Bold Underline Char"/>
    <w:basedOn w:val="cardChar"/>
    <w:link w:val="Stylecard11ptBoldUnderline"/>
    <w:rsid w:val="001A31F4"/>
    <w:rPr>
      <w:rFonts w:ascii="Times New Roman" w:eastAsia="SimSun" w:hAnsi="Times New Roman" w:cs="Times New Roman"/>
      <w:b/>
      <w:bCs/>
      <w:color w:val="000000"/>
      <w:kern w:val="32"/>
      <w:sz w:val="22"/>
      <w:szCs w:val="20"/>
      <w:u w:val="single"/>
      <w:lang w:eastAsia="zh-CN"/>
    </w:rPr>
  </w:style>
  <w:style w:type="paragraph" w:customStyle="1" w:styleId="Cards1">
    <w:name w:val="Cards1"/>
    <w:basedOn w:val="Normal"/>
    <w:link w:val="Cards1Char"/>
    <w:qFormat/>
    <w:rsid w:val="001A31F4"/>
    <w:pPr>
      <w:ind w:left="288"/>
    </w:pPr>
    <w:rPr>
      <w:rFonts w:eastAsia="Times New Roman"/>
      <w:szCs w:val="24"/>
      <w:u w:val="single"/>
      <w14:ligatures w14:val="standardContextual"/>
    </w:rPr>
  </w:style>
  <w:style w:type="character" w:customStyle="1" w:styleId="Cards1Char">
    <w:name w:val="Cards1 Char"/>
    <w:basedOn w:val="DefaultParagraphFont"/>
    <w:link w:val="Cards1"/>
    <w:rsid w:val="001A31F4"/>
    <w:rPr>
      <w:rFonts w:ascii="Times New Roman" w:eastAsia="Times New Roman" w:hAnsi="Times New Roman" w:cs="Times New Roman"/>
      <w:kern w:val="0"/>
      <w:sz w:val="22"/>
      <w:u w:val="single"/>
    </w:rPr>
  </w:style>
  <w:style w:type="paragraph" w:customStyle="1" w:styleId="StyleCardTextTimesNewRoman11ptUnderline">
    <w:name w:val="Style Card Text + Times New Roman 11 pt Underline"/>
    <w:link w:val="StyleCardTextTimesNewRoman11ptUnderlineChar"/>
    <w:qFormat/>
    <w:rsid w:val="001A31F4"/>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1A31F4"/>
    <w:rPr>
      <w:rFonts w:eastAsia="Calibri"/>
      <w:kern w:val="0"/>
      <w:sz w:val="22"/>
      <w:szCs w:val="22"/>
      <w:u w:val="single"/>
    </w:rPr>
  </w:style>
  <w:style w:type="paragraph" w:customStyle="1" w:styleId="Stylecard8pt">
    <w:name w:val="Style card + 8 pt"/>
    <w:basedOn w:val="Normal"/>
    <w:link w:val="Stylecard8ptChar"/>
    <w:qFormat/>
    <w:rsid w:val="001A31F4"/>
    <w:pPr>
      <w:ind w:left="288" w:right="288"/>
    </w:pPr>
    <w:rPr>
      <w:rFonts w:eastAsia="Times New Roman"/>
      <w:color w:val="000000"/>
      <w:kern w:val="32"/>
      <w:szCs w:val="20"/>
      <w:u w:val="single"/>
      <w:lang w:eastAsia="ar-SA"/>
      <w14:ligatures w14:val="standardContextual"/>
    </w:rPr>
  </w:style>
  <w:style w:type="character" w:customStyle="1" w:styleId="Stylecard8ptChar">
    <w:name w:val="Style card + 8 pt Char"/>
    <w:basedOn w:val="cardChar"/>
    <w:link w:val="Stylecard8pt"/>
    <w:rsid w:val="001A31F4"/>
    <w:rPr>
      <w:rFonts w:ascii="Times New Roman" w:eastAsia="Times New Roman" w:hAnsi="Times New Roman" w:cs="Times New Roman"/>
      <w:color w:val="000000"/>
      <w:kern w:val="32"/>
      <w:sz w:val="22"/>
      <w:szCs w:val="20"/>
      <w:u w:val="single"/>
      <w:lang w:eastAsia="ar-SA"/>
    </w:rPr>
  </w:style>
  <w:style w:type="paragraph" w:customStyle="1" w:styleId="TagGA11">
    <w:name w:val="Tag GA 11"/>
    <w:basedOn w:val="TOC1"/>
    <w:uiPriority w:val="99"/>
    <w:qFormat/>
    <w:rsid w:val="001A31F4"/>
    <w:rPr>
      <w:rFonts w:eastAsia="Calibri"/>
      <w:b/>
    </w:rPr>
  </w:style>
  <w:style w:type="paragraph" w:customStyle="1" w:styleId="CiteCard">
    <w:name w:val="Cite/Card"/>
    <w:basedOn w:val="TOC2"/>
    <w:uiPriority w:val="99"/>
    <w:qFormat/>
    <w:rsid w:val="001A31F4"/>
    <w:pPr>
      <w:tabs>
        <w:tab w:val="left" w:pos="4360"/>
      </w:tabs>
      <w:ind w:left="220"/>
    </w:pPr>
    <w:rPr>
      <w:rFonts w:eastAsia="Calibri"/>
    </w:rPr>
  </w:style>
  <w:style w:type="character" w:customStyle="1" w:styleId="CardTextUnderlinedChar">
    <w:name w:val="Card Text Underlined Char"/>
    <w:basedOn w:val="DefaultParagraphFont"/>
    <w:rsid w:val="001A31F4"/>
    <w:rPr>
      <w:rFonts w:ascii="Georgia" w:eastAsia="Times New Roman" w:hAnsi="Georgia" w:hint="default"/>
      <w:sz w:val="22"/>
      <w:u w:val="single"/>
      <w:lang w:eastAsia="zh-CN"/>
    </w:rPr>
  </w:style>
  <w:style w:type="character" w:customStyle="1" w:styleId="grey10">
    <w:name w:val="grey10"/>
    <w:basedOn w:val="DefaultParagraphFont"/>
    <w:rsid w:val="001A31F4"/>
  </w:style>
  <w:style w:type="character" w:customStyle="1" w:styleId="navy13bd">
    <w:name w:val="navy13bd"/>
    <w:basedOn w:val="DefaultParagraphFont"/>
    <w:rsid w:val="001A31F4"/>
  </w:style>
  <w:style w:type="character" w:customStyle="1" w:styleId="Style9ptUnderline2">
    <w:name w:val="Style 9 pt Underline2"/>
    <w:basedOn w:val="DefaultParagraphFont"/>
    <w:rsid w:val="001A31F4"/>
    <w:rPr>
      <w:sz w:val="20"/>
      <w:u w:val="single"/>
    </w:rPr>
  </w:style>
  <w:style w:type="character" w:customStyle="1" w:styleId="Style9ptBoldUnderline1">
    <w:name w:val="Style 9 pt Bold Underline1"/>
    <w:basedOn w:val="DefaultParagraphFont"/>
    <w:rsid w:val="001A31F4"/>
    <w:rPr>
      <w:b/>
      <w:bCs/>
      <w:sz w:val="20"/>
      <w:u w:val="single"/>
    </w:rPr>
  </w:style>
  <w:style w:type="character" w:customStyle="1" w:styleId="TagsCharChar">
    <w:name w:val="Tags Char Char"/>
    <w:basedOn w:val="DefaultParagraphFont"/>
    <w:rsid w:val="001A31F4"/>
    <w:rPr>
      <w:rFonts w:eastAsia="SimSun"/>
      <w:b/>
      <w:sz w:val="24"/>
      <w:lang w:val="en-US" w:eastAsia="zh-CN" w:bidi="ar-SA"/>
    </w:rPr>
  </w:style>
  <w:style w:type="paragraph" w:customStyle="1" w:styleId="cardCharCharCharChar">
    <w:name w:val="card Char Char Char Char"/>
    <w:basedOn w:val="Normal"/>
    <w:uiPriority w:val="99"/>
    <w:qFormat/>
    <w:rsid w:val="001A31F4"/>
    <w:pPr>
      <w:widowControl w:val="0"/>
      <w:overflowPunct w:val="0"/>
      <w:autoSpaceDE w:val="0"/>
      <w:autoSpaceDN w:val="0"/>
      <w:adjustRightInd w:val="0"/>
      <w:ind w:left="288" w:right="288"/>
      <w:textAlignment w:val="baseline"/>
    </w:pPr>
    <w:rPr>
      <w:rFonts w:eastAsia="Times New Roman"/>
      <w:szCs w:val="20"/>
      <w14:ligatures w14:val="standardContextual"/>
    </w:rPr>
  </w:style>
  <w:style w:type="paragraph" w:customStyle="1" w:styleId="CARD0">
    <w:name w:val="CARD"/>
    <w:basedOn w:val="Normal"/>
    <w:link w:val="CARDChar0"/>
    <w:qFormat/>
    <w:rsid w:val="001A31F4"/>
    <w:rPr>
      <w:rFonts w:eastAsia="Times New Roman"/>
      <w:szCs w:val="24"/>
      <w:u w:val="single"/>
      <w14:ligatures w14:val="standardContextual"/>
    </w:rPr>
  </w:style>
  <w:style w:type="character" w:customStyle="1" w:styleId="CARDChar0">
    <w:name w:val="CARD Char"/>
    <w:basedOn w:val="DefaultParagraphFont"/>
    <w:link w:val="CARD0"/>
    <w:rsid w:val="001A31F4"/>
    <w:rPr>
      <w:rFonts w:ascii="Times New Roman" w:eastAsia="Times New Roman" w:hAnsi="Times New Roman" w:cs="Times New Roman"/>
      <w:kern w:val="0"/>
      <w:sz w:val="22"/>
      <w:u w:val="single"/>
    </w:rPr>
  </w:style>
  <w:style w:type="paragraph" w:customStyle="1" w:styleId="Normal20pt">
    <w:name w:val="Normal  + 20 pt"/>
    <w:basedOn w:val="Normal"/>
    <w:uiPriority w:val="6"/>
    <w:qFormat/>
    <w:rsid w:val="001A31F4"/>
    <w:rPr>
      <w:rFonts w:ascii="Calibri" w:hAnsi="Calibri"/>
      <w:bCs/>
      <w:u w:val="single"/>
      <w14:ligatures w14:val="standardContextual"/>
    </w:rPr>
  </w:style>
  <w:style w:type="character" w:customStyle="1" w:styleId="StyleStyle4CharTimesNewRoman11pt">
    <w:name w:val="Style Style4 Char + Times New Roman 11 pt"/>
    <w:basedOn w:val="DefaultParagraphFont"/>
    <w:rsid w:val="001A31F4"/>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1A31F4"/>
    <w:pPr>
      <w:spacing w:before="100" w:beforeAutospacing="1" w:after="100" w:afterAutospacing="1"/>
    </w:pPr>
    <w:rPr>
      <w:rFonts w:eastAsia="Times New Roman"/>
      <w:szCs w:val="24"/>
      <w14:ligatures w14:val="standardContextual"/>
    </w:rPr>
  </w:style>
  <w:style w:type="paragraph" w:customStyle="1" w:styleId="author-credentials">
    <w:name w:val="author-credentials"/>
    <w:basedOn w:val="Normal"/>
    <w:uiPriority w:val="99"/>
    <w:qFormat/>
    <w:rsid w:val="001A31F4"/>
    <w:pPr>
      <w:spacing w:before="100" w:beforeAutospacing="1" w:after="100" w:afterAutospacing="1"/>
    </w:pPr>
    <w:rPr>
      <w:rFonts w:eastAsia="Times New Roman"/>
      <w:szCs w:val="24"/>
      <w14:ligatures w14:val="standardContextual"/>
    </w:rPr>
  </w:style>
  <w:style w:type="character" w:customStyle="1" w:styleId="StyleStyle4CharTimesNewRoman11ptBold">
    <w:name w:val="Style Style4 Char + Times New Roman 11 pt Bold"/>
    <w:basedOn w:val="DefaultParagraphFont"/>
    <w:rsid w:val="001A31F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A31F4"/>
    <w:rPr>
      <w:rFonts w:ascii="Times New Roman" w:hAnsi="Times New Roman"/>
      <w:i/>
      <w:iCs/>
      <w:sz w:val="20"/>
      <w:szCs w:val="24"/>
      <w:u w:val="single"/>
      <w:lang w:val="en-US" w:eastAsia="en-US" w:bidi="ar-SA"/>
    </w:rPr>
  </w:style>
  <w:style w:type="character" w:customStyle="1" w:styleId="CharChar4">
    <w:name w:val="Char Char4"/>
    <w:basedOn w:val="DefaultParagraphFont"/>
    <w:rsid w:val="001A31F4"/>
    <w:rPr>
      <w:rFonts w:cs="Arial"/>
      <w:b/>
      <w:bCs/>
      <w:iCs/>
      <w:szCs w:val="28"/>
      <w:lang w:val="en-US" w:eastAsia="en-US" w:bidi="ar-SA"/>
    </w:rPr>
  </w:style>
  <w:style w:type="character" w:customStyle="1" w:styleId="yshortcuts">
    <w:name w:val="yshortcuts"/>
    <w:basedOn w:val="DefaultParagraphFont"/>
    <w:rsid w:val="001A31F4"/>
  </w:style>
  <w:style w:type="character" w:customStyle="1" w:styleId="SmallText-New">
    <w:name w:val="Small Text - New"/>
    <w:basedOn w:val="DefaultParagraphFont"/>
    <w:rsid w:val="001A31F4"/>
    <w:rPr>
      <w:rFonts w:ascii="Arial Narrow" w:hAnsi="Arial Narrow"/>
      <w:sz w:val="14"/>
    </w:rPr>
  </w:style>
  <w:style w:type="character" w:customStyle="1" w:styleId="Underlined-New">
    <w:name w:val="Underlined - New"/>
    <w:basedOn w:val="DefaultParagraphFont"/>
    <w:rsid w:val="001A31F4"/>
    <w:rPr>
      <w:rFonts w:ascii="Arial Narrow" w:hAnsi="Arial Narrow"/>
      <w:sz w:val="16"/>
      <w:u w:val="single"/>
    </w:rPr>
  </w:style>
  <w:style w:type="paragraph" w:styleId="PlainText">
    <w:name w:val="Plain Text"/>
    <w:basedOn w:val="Normal"/>
    <w:link w:val="PlainTextChar"/>
    <w:rsid w:val="001A31F4"/>
    <w:rPr>
      <w:rFonts w:ascii="Courier New" w:eastAsia="Times New Roman" w:hAnsi="Courier New" w:cs="Courier New"/>
      <w:szCs w:val="20"/>
      <w14:ligatures w14:val="standardContextual"/>
    </w:rPr>
  </w:style>
  <w:style w:type="character" w:customStyle="1" w:styleId="PlainTextChar">
    <w:name w:val="Plain Text Char"/>
    <w:basedOn w:val="DefaultParagraphFont"/>
    <w:link w:val="PlainText"/>
    <w:rsid w:val="001A31F4"/>
    <w:rPr>
      <w:rFonts w:ascii="Courier New" w:eastAsia="Times New Roman" w:hAnsi="Courier New" w:cs="Courier New"/>
      <w:kern w:val="0"/>
      <w:sz w:val="22"/>
      <w:szCs w:val="20"/>
    </w:rPr>
  </w:style>
  <w:style w:type="character" w:customStyle="1" w:styleId="senselabelstart">
    <w:name w:val="sense_label start"/>
    <w:basedOn w:val="DefaultParagraphFont"/>
    <w:rsid w:val="001A31F4"/>
  </w:style>
  <w:style w:type="character" w:customStyle="1" w:styleId="sensecontent">
    <w:name w:val="sense_content"/>
    <w:basedOn w:val="DefaultParagraphFont"/>
    <w:rsid w:val="001A31F4"/>
  </w:style>
  <w:style w:type="character" w:customStyle="1" w:styleId="vi">
    <w:name w:val="vi"/>
    <w:basedOn w:val="DefaultParagraphFont"/>
    <w:rsid w:val="001A31F4"/>
  </w:style>
  <w:style w:type="paragraph" w:customStyle="1" w:styleId="evidencetextChar">
    <w:name w:val="evidence text Char"/>
    <w:basedOn w:val="Normal"/>
    <w:uiPriority w:val="99"/>
    <w:qFormat/>
    <w:rsid w:val="001A31F4"/>
    <w:pPr>
      <w:ind w:left="1728" w:right="1008"/>
    </w:pPr>
    <w:rPr>
      <w:rFonts w:eastAsia="Times New Roman"/>
      <w:color w:val="000000"/>
      <w:sz w:val="18"/>
      <w:szCs w:val="24"/>
      <w14:ligatures w14:val="standardContextual"/>
    </w:rPr>
  </w:style>
  <w:style w:type="character" w:customStyle="1" w:styleId="Style6Char">
    <w:name w:val="Style6 Char"/>
    <w:basedOn w:val="DefaultParagraphFont"/>
    <w:link w:val="Style6"/>
    <w:rsid w:val="001A31F4"/>
    <w:rPr>
      <w:rFonts w:ascii="Times New Roman" w:hAnsi="Times New Roman" w:cs="Times New Roman"/>
      <w:color w:val="000000"/>
      <w:kern w:val="0"/>
      <w:sz w:val="22"/>
      <w:szCs w:val="22"/>
    </w:rPr>
  </w:style>
  <w:style w:type="paragraph" w:customStyle="1" w:styleId="Style11">
    <w:name w:val="Style11"/>
    <w:basedOn w:val="Normal"/>
    <w:link w:val="Style11Char"/>
    <w:qFormat/>
    <w:rsid w:val="001A31F4"/>
    <w:rPr>
      <w:rFonts w:eastAsia="Times New Roman"/>
      <w:b/>
      <w:szCs w:val="20"/>
      <w:u w:val="thick"/>
      <w14:ligatures w14:val="standardContextual"/>
    </w:rPr>
  </w:style>
  <w:style w:type="character" w:customStyle="1" w:styleId="Style11Char">
    <w:name w:val="Style11 Char"/>
    <w:basedOn w:val="DefaultParagraphFont"/>
    <w:link w:val="Style11"/>
    <w:rsid w:val="001A31F4"/>
    <w:rPr>
      <w:rFonts w:ascii="Times New Roman" w:eastAsia="Times New Roman" w:hAnsi="Times New Roman" w:cs="Times New Roman"/>
      <w:b/>
      <w:kern w:val="0"/>
      <w:sz w:val="22"/>
      <w:szCs w:val="20"/>
      <w:u w:val="thick"/>
    </w:rPr>
  </w:style>
  <w:style w:type="paragraph" w:customStyle="1" w:styleId="Style12">
    <w:name w:val="Style12"/>
    <w:basedOn w:val="Normal"/>
    <w:link w:val="Style12Char"/>
    <w:qFormat/>
    <w:rsid w:val="001A31F4"/>
    <w:rPr>
      <w:rFonts w:eastAsia="Times New Roman"/>
      <w:b/>
      <w:u w:val="thick"/>
      <w14:ligatures w14:val="standardContextual"/>
    </w:rPr>
  </w:style>
  <w:style w:type="character" w:customStyle="1" w:styleId="Style12Char">
    <w:name w:val="Style12 Char"/>
    <w:basedOn w:val="DefaultParagraphFont"/>
    <w:link w:val="Style12"/>
    <w:rsid w:val="001A31F4"/>
    <w:rPr>
      <w:rFonts w:ascii="Times New Roman" w:eastAsia="Times New Roman" w:hAnsi="Times New Roman" w:cs="Times New Roman"/>
      <w:b/>
      <w:kern w:val="0"/>
      <w:sz w:val="22"/>
      <w:szCs w:val="22"/>
      <w:u w:val="thick"/>
    </w:rPr>
  </w:style>
  <w:style w:type="character" w:customStyle="1" w:styleId="caps-label">
    <w:name w:val="caps-label"/>
    <w:basedOn w:val="DefaultParagraphFont"/>
    <w:rsid w:val="001A31F4"/>
  </w:style>
  <w:style w:type="character" w:customStyle="1" w:styleId="tagChar2">
    <w:name w:val="tag Char2"/>
    <w:basedOn w:val="DefaultParagraphFont"/>
    <w:uiPriority w:val="9"/>
    <w:qFormat/>
    <w:rsid w:val="001A31F4"/>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1A31F4"/>
    <w:pPr>
      <w:spacing w:before="100" w:beforeAutospacing="1" w:after="100" w:afterAutospacing="1"/>
    </w:pPr>
    <w:rPr>
      <w:rFonts w:eastAsia="Calibri"/>
      <w:sz w:val="22"/>
      <w:u w:val="single"/>
      <w14:ligatures w14:val="standardContextual"/>
    </w:rPr>
  </w:style>
  <w:style w:type="character" w:customStyle="1" w:styleId="StyleNormalWeb11ptUnderlineChar">
    <w:name w:val="Style Normal (Web) + 11 pt Underline Char"/>
    <w:basedOn w:val="DefaultParagraphFont"/>
    <w:link w:val="StyleNormalWeb11ptUnderline"/>
    <w:rsid w:val="001A31F4"/>
    <w:rPr>
      <w:rFonts w:ascii="Times New Roman" w:eastAsia="Calibri" w:hAnsi="Times New Roman" w:cs="Times New Roman"/>
      <w:kern w:val="0"/>
      <w:sz w:val="22"/>
      <w:u w:val="single"/>
    </w:rPr>
  </w:style>
  <w:style w:type="character" w:customStyle="1" w:styleId="current-selection">
    <w:name w:val="current-selection"/>
    <w:basedOn w:val="DefaultParagraphFont"/>
    <w:rsid w:val="001A31F4"/>
  </w:style>
  <w:style w:type="character" w:customStyle="1" w:styleId="a2">
    <w:name w:val="_"/>
    <w:basedOn w:val="DefaultParagraphFont"/>
    <w:rsid w:val="001A31F4"/>
  </w:style>
  <w:style w:type="paragraph" w:customStyle="1" w:styleId="Shrink6">
    <w:name w:val="Shrink 6"/>
    <w:basedOn w:val="Normal"/>
    <w:uiPriority w:val="99"/>
    <w:qFormat/>
    <w:rsid w:val="001A31F4"/>
    <w:rPr>
      <w:rFonts w:eastAsia="Calibri"/>
      <w:sz w:val="12"/>
      <w14:ligatures w14:val="standardContextual"/>
    </w:rPr>
  </w:style>
  <w:style w:type="paragraph" w:customStyle="1" w:styleId="Underline20">
    <w:name w:val="Underline2"/>
    <w:basedOn w:val="Normal"/>
    <w:link w:val="Underline2Char"/>
    <w:uiPriority w:val="4"/>
    <w:qFormat/>
    <w:rsid w:val="001A31F4"/>
    <w:rPr>
      <w:rFonts w:eastAsia="Calibri"/>
      <w:u w:val="single"/>
      <w14:ligatures w14:val="standardContextual"/>
    </w:rPr>
  </w:style>
  <w:style w:type="character" w:customStyle="1" w:styleId="Underline2Char">
    <w:name w:val="Underline2 Char"/>
    <w:link w:val="Underline20"/>
    <w:uiPriority w:val="4"/>
    <w:rsid w:val="001A31F4"/>
    <w:rPr>
      <w:rFonts w:ascii="Times New Roman" w:eastAsia="Calibri" w:hAnsi="Times New Roman" w:cs="Times New Roman"/>
      <w:kern w:val="0"/>
      <w:sz w:val="22"/>
      <w:szCs w:val="22"/>
      <w:u w:val="single"/>
    </w:rPr>
  </w:style>
  <w:style w:type="character" w:customStyle="1" w:styleId="StyleDate">
    <w:name w:val="Style Date"/>
    <w:rsid w:val="001A31F4"/>
    <w:rPr>
      <w:b/>
      <w:sz w:val="24"/>
    </w:rPr>
  </w:style>
  <w:style w:type="character" w:customStyle="1" w:styleId="messagecontent">
    <w:name w:val="message_content"/>
    <w:rsid w:val="001A31F4"/>
  </w:style>
  <w:style w:type="character" w:customStyle="1" w:styleId="StyleUnderlineChar">
    <w:name w:val="Style Underline Char"/>
    <w:basedOn w:val="DefaultParagraphFont"/>
    <w:rsid w:val="001A31F4"/>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1A31F4"/>
    <w:pPr>
      <w:widowControl w:val="0"/>
      <w:autoSpaceDE w:val="0"/>
      <w:autoSpaceDN w:val="0"/>
      <w:adjustRightInd w:val="0"/>
      <w:spacing w:line="203" w:lineRule="atLeast"/>
    </w:pPr>
    <w:rPr>
      <w:rFonts w:ascii="Arial Narrow" w:eastAsia="Times New Roman" w:hAnsi="Arial Narrow"/>
      <w:sz w:val="24"/>
      <w:szCs w:val="24"/>
      <w14:ligatures w14:val="standardContextual"/>
    </w:rPr>
  </w:style>
  <w:style w:type="character" w:customStyle="1" w:styleId="CardCharChar0">
    <w:name w:val="Card Char Char"/>
    <w:basedOn w:val="DefaultParagraphFont"/>
    <w:link w:val="CardChar1"/>
    <w:rsid w:val="001A31F4"/>
    <w:rPr>
      <w:rFonts w:ascii="Arial" w:eastAsia="Times New Roman" w:hAnsi="Arial" w:cs="Arial"/>
      <w:sz w:val="20"/>
      <w:szCs w:val="20"/>
    </w:rPr>
  </w:style>
  <w:style w:type="paragraph" w:customStyle="1" w:styleId="BriefTitleWorks">
    <w:name w:val="Brief Title Works"/>
    <w:basedOn w:val="Heading1"/>
    <w:link w:val="BriefTitleWorksChar"/>
    <w:qFormat/>
    <w:rsid w:val="001A31F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14:ligatures w14:val="standardContextual"/>
    </w:rPr>
  </w:style>
  <w:style w:type="character" w:customStyle="1" w:styleId="BriefTitleWorksChar">
    <w:name w:val="Brief Title Works Char"/>
    <w:basedOn w:val="DefaultParagraphFont"/>
    <w:link w:val="BriefTitleWorks"/>
    <w:rsid w:val="001A31F4"/>
    <w:rPr>
      <w:rFonts w:ascii="Times New Roman" w:eastAsia="Times New Roman" w:hAnsi="Times New Roman" w:cs="Arial"/>
      <w:b/>
      <w:kern w:val="32"/>
      <w:szCs w:val="32"/>
      <w:u w:val="single"/>
    </w:rPr>
  </w:style>
  <w:style w:type="character" w:customStyle="1" w:styleId="twelptblackblack1">
    <w:name w:val="twelptblackblack1"/>
    <w:basedOn w:val="DefaultParagraphFont"/>
    <w:rsid w:val="001A31F4"/>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1A31F4"/>
    <w:pPr>
      <w:shd w:val="clear" w:color="auto" w:fill="00FFFF"/>
      <w:ind w:left="432" w:right="432"/>
      <w:jc w:val="both"/>
    </w:pPr>
    <w:rPr>
      <w:rFonts w:eastAsia="Calibri"/>
      <w:sz w:val="24"/>
      <w:szCs w:val="20"/>
      <w:u w:val="single"/>
      <w14:ligatures w14:val="standardContextual"/>
    </w:rPr>
  </w:style>
  <w:style w:type="character" w:customStyle="1" w:styleId="CardsHighlightedChar">
    <w:name w:val="Cards Highlighted Char"/>
    <w:basedOn w:val="DefaultParagraphFont"/>
    <w:link w:val="CardsHighlighted"/>
    <w:rsid w:val="001A31F4"/>
    <w:rPr>
      <w:rFonts w:ascii="Times New Roman" w:eastAsia="Calibri" w:hAnsi="Times New Roman" w:cs="Times New Roman"/>
      <w:kern w:val="0"/>
      <w:szCs w:val="20"/>
      <w:u w:val="single"/>
      <w:shd w:val="clear" w:color="auto" w:fill="00FFFF"/>
    </w:rPr>
  </w:style>
  <w:style w:type="character" w:customStyle="1" w:styleId="TagCharCharCharChar">
    <w:name w:val="Tag Char Char Char Char"/>
    <w:basedOn w:val="DefaultParagraphFont"/>
    <w:rsid w:val="001A31F4"/>
    <w:rPr>
      <w:rFonts w:ascii="Times New Roman" w:eastAsia="Times New Roman" w:hAnsi="Times New Roman" w:cs="Times New Roman"/>
      <w:b/>
      <w:sz w:val="24"/>
      <w:szCs w:val="20"/>
    </w:rPr>
  </w:style>
  <w:style w:type="character" w:customStyle="1" w:styleId="cardChar10">
    <w:name w:val="card Char1"/>
    <w:basedOn w:val="DefaultParagraphFont"/>
    <w:locked/>
    <w:rsid w:val="001A31F4"/>
    <w:rPr>
      <w:b/>
      <w:bCs/>
      <w:u w:val="single"/>
    </w:rPr>
  </w:style>
  <w:style w:type="paragraph" w:styleId="BodyTextIndent">
    <w:name w:val="Body Text Indent"/>
    <w:basedOn w:val="Normal"/>
    <w:link w:val="BodyTextIndentChar"/>
    <w:uiPriority w:val="99"/>
    <w:rsid w:val="001A31F4"/>
    <w:pPr>
      <w:spacing w:after="120"/>
      <w:ind w:left="360"/>
    </w:pPr>
    <w:rPr>
      <w14:ligatures w14:val="standardContextual"/>
    </w:rPr>
  </w:style>
  <w:style w:type="character" w:customStyle="1" w:styleId="BodyTextIndentChar">
    <w:name w:val="Body Text Indent Char"/>
    <w:basedOn w:val="DefaultParagraphFont"/>
    <w:link w:val="BodyTextIndent"/>
    <w:uiPriority w:val="99"/>
    <w:rsid w:val="001A31F4"/>
    <w:rPr>
      <w:rFonts w:ascii="Times New Roman" w:hAnsi="Times New Roman" w:cs="Times New Roman"/>
      <w:kern w:val="0"/>
      <w:sz w:val="22"/>
      <w:szCs w:val="22"/>
    </w:rPr>
  </w:style>
  <w:style w:type="paragraph" w:customStyle="1" w:styleId="BlockHeadings">
    <w:name w:val="Block Headings"/>
    <w:link w:val="BlockHeadingsChar"/>
    <w:qFormat/>
    <w:rsid w:val="001A31F4"/>
    <w:pPr>
      <w:spacing w:after="0" w:line="240" w:lineRule="auto"/>
      <w:jc w:val="center"/>
      <w:outlineLvl w:val="0"/>
    </w:pPr>
    <w:rPr>
      <w:rFonts w:ascii="Times New Roman" w:eastAsia="Calibri" w:hAnsi="Times New Roman" w:cs="Times New Roman"/>
      <w:b/>
      <w:kern w:val="0"/>
      <w:sz w:val="28"/>
      <w:szCs w:val="20"/>
    </w:rPr>
  </w:style>
  <w:style w:type="character" w:customStyle="1" w:styleId="Heading3CharCharCharChar1">
    <w:name w:val="Heading 3 Char Char Char Char1"/>
    <w:rsid w:val="001A31F4"/>
    <w:rPr>
      <w:rFonts w:cs="Arial"/>
      <w:bCs/>
      <w:szCs w:val="26"/>
      <w:u w:val="single"/>
      <w:lang w:val="en-US" w:eastAsia="en-US" w:bidi="ar-SA"/>
    </w:rPr>
  </w:style>
  <w:style w:type="character" w:customStyle="1" w:styleId="underlinedCharChar">
    <w:name w:val="underlined Char Char"/>
    <w:rsid w:val="001A31F4"/>
    <w:rPr>
      <w:rFonts w:ascii="Calibri" w:eastAsia="Times New Roman" w:hAnsi="Calibri" w:cs="Calibri"/>
      <w:szCs w:val="20"/>
      <w:u w:val="single"/>
    </w:rPr>
  </w:style>
  <w:style w:type="paragraph" w:customStyle="1" w:styleId="conintrotext">
    <w:name w:val="conintrotext"/>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comment-body">
    <w:name w:val="comment-body"/>
    <w:rsid w:val="001A31F4"/>
  </w:style>
  <w:style w:type="character" w:customStyle="1" w:styleId="UnderlineCharCharChar1">
    <w:name w:val="Underline Char Char Char1"/>
    <w:rsid w:val="001A31F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A31F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A31F4"/>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1A31F4"/>
  </w:style>
  <w:style w:type="character" w:customStyle="1" w:styleId="flagicon">
    <w:name w:val="flagicon"/>
    <w:rsid w:val="001A31F4"/>
  </w:style>
  <w:style w:type="paragraph" w:customStyle="1" w:styleId="attribution">
    <w:name w:val="attribution"/>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more">
    <w:name w:val="more"/>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assert">
    <w:name w:val="assert"/>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reality">
    <w:name w:val="reality"/>
    <w:rsid w:val="001A31F4"/>
  </w:style>
  <w:style w:type="character" w:customStyle="1" w:styleId="share">
    <w:name w:val="share"/>
    <w:rsid w:val="001A31F4"/>
  </w:style>
  <w:style w:type="paragraph" w:customStyle="1" w:styleId="inside-copy">
    <w:name w:val="inside-copy"/>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inside-head">
    <w:name w:val="inside-head"/>
    <w:rsid w:val="001A31F4"/>
  </w:style>
  <w:style w:type="character" w:customStyle="1" w:styleId="apturelink">
    <w:name w:val="apturelink"/>
    <w:rsid w:val="001A31F4"/>
  </w:style>
  <w:style w:type="character" w:customStyle="1" w:styleId="apturelinkicon">
    <w:name w:val="apturelinkicon"/>
    <w:rsid w:val="001A31F4"/>
  </w:style>
  <w:style w:type="paragraph" w:customStyle="1" w:styleId="Default1">
    <w:name w:val="Default1"/>
    <w:basedOn w:val="Default"/>
    <w:next w:val="Default"/>
    <w:uiPriority w:val="99"/>
    <w:qFormat/>
    <w:rsid w:val="001A31F4"/>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Little">
    <w:name w:val="Little"/>
    <w:basedOn w:val="UnderlinedText"/>
    <w:link w:val="LittleChar"/>
    <w:uiPriority w:val="99"/>
    <w:qFormat/>
    <w:rsid w:val="001A31F4"/>
    <w:pPr>
      <w:jc w:val="left"/>
    </w:pPr>
    <w:rPr>
      <w:rFonts w:ascii="Futura" w:eastAsia="Times New Roman" w:hAnsi="Futura"/>
      <w:b w:val="0"/>
      <w:caps/>
      <w:sz w:val="16"/>
      <w:szCs w:val="24"/>
    </w:rPr>
  </w:style>
  <w:style w:type="character" w:customStyle="1" w:styleId="LittleChar">
    <w:name w:val="Little Char"/>
    <w:link w:val="Little"/>
    <w:uiPriority w:val="99"/>
    <w:rsid w:val="001A31F4"/>
    <w:rPr>
      <w:rFonts w:ascii="Futura" w:eastAsia="Times New Roman" w:hAnsi="Futura" w:cs="Times New Roman"/>
      <w:caps/>
      <w:kern w:val="0"/>
      <w:sz w:val="16"/>
    </w:rPr>
  </w:style>
  <w:style w:type="character" w:customStyle="1" w:styleId="Style11ptThickunderline">
    <w:name w:val="Style 11 pt Thick underline"/>
    <w:rsid w:val="001A31F4"/>
    <w:rPr>
      <w:rFonts w:ascii="Times New Roman" w:hAnsi="Times New Roman"/>
      <w:sz w:val="20"/>
      <w:u w:val="single"/>
    </w:rPr>
  </w:style>
  <w:style w:type="character" w:customStyle="1" w:styleId="Style11ptBoldThickunderline">
    <w:name w:val="Style 11 pt Bold Thick underline"/>
    <w:rsid w:val="001A31F4"/>
    <w:rPr>
      <w:rFonts w:ascii="Times New Roman" w:hAnsi="Times New Roman"/>
      <w:b/>
      <w:bCs/>
      <w:sz w:val="20"/>
      <w:u w:val="single"/>
    </w:rPr>
  </w:style>
  <w:style w:type="character" w:customStyle="1" w:styleId="credit">
    <w:name w:val="credit"/>
    <w:rsid w:val="001A31F4"/>
  </w:style>
  <w:style w:type="character" w:customStyle="1" w:styleId="Caption1">
    <w:name w:val="Caption1"/>
    <w:rsid w:val="001A31F4"/>
  </w:style>
  <w:style w:type="character" w:customStyle="1" w:styleId="ilad">
    <w:name w:val="il_ad"/>
    <w:rsid w:val="001A31F4"/>
  </w:style>
  <w:style w:type="character" w:customStyle="1" w:styleId="UnderlineChar1Char">
    <w:name w:val="Underline Char1 Char"/>
    <w:rsid w:val="001A31F4"/>
    <w:rPr>
      <w:rFonts w:ascii="Calibri" w:eastAsia="MS Mincho" w:hAnsi="Calibri" w:cs="Calibri"/>
      <w:szCs w:val="20"/>
      <w:u w:val="single"/>
    </w:rPr>
  </w:style>
  <w:style w:type="character" w:customStyle="1" w:styleId="BoldandUnderlineCharChar">
    <w:name w:val="Bold and Underline Char Char"/>
    <w:rsid w:val="001A31F4"/>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A31F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A31F4"/>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A31F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A31F4"/>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1A31F4"/>
    <w:rPr>
      <w:rFonts w:eastAsia="MS Mincho"/>
      <w:szCs w:val="20"/>
      <w:u w:val="single"/>
      <w14:ligatures w14:val="standardContextual"/>
    </w:rPr>
  </w:style>
  <w:style w:type="character" w:customStyle="1" w:styleId="UnderlineChar2CharCharChar">
    <w:name w:val="Underline Char2 Char Char Char"/>
    <w:link w:val="UnderlineChar2CharChar"/>
    <w:rsid w:val="001A31F4"/>
    <w:rPr>
      <w:rFonts w:ascii="Times New Roman" w:eastAsia="MS Mincho" w:hAnsi="Times New Roman" w:cs="Times New Roman"/>
      <w:kern w:val="0"/>
      <w:sz w:val="22"/>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A31F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A31F4"/>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1A31F4"/>
    <w:rPr>
      <w:rFonts w:eastAsia="Times New Roman"/>
      <w:sz w:val="16"/>
      <w:szCs w:val="24"/>
      <w14:ligatures w14:val="standardContextual"/>
    </w:rPr>
  </w:style>
  <w:style w:type="character" w:customStyle="1" w:styleId="CardBodyChar">
    <w:name w:val="Card Body Char"/>
    <w:link w:val="CardBody"/>
    <w:rsid w:val="001A31F4"/>
    <w:rPr>
      <w:rFonts w:ascii="Times New Roman" w:eastAsia="Times New Roman" w:hAnsi="Times New Roman" w:cs="Times New Roman"/>
      <w:kern w:val="0"/>
      <w:sz w:val="16"/>
    </w:rPr>
  </w:style>
  <w:style w:type="character" w:customStyle="1" w:styleId="ptitleinside">
    <w:name w:val="p_title_inside"/>
    <w:rsid w:val="001A31F4"/>
  </w:style>
  <w:style w:type="paragraph" w:customStyle="1" w:styleId="StyleBoldandUnderlineChar11ptBorderSinglesolidline">
    <w:name w:val="Style Bold and Underline Char + 11 pt Border: : (Single solid line..."/>
    <w:link w:val="StyleBoldandUnderlineChar11ptBorderSinglesolidlineChar"/>
    <w:qFormat/>
    <w:rsid w:val="001A31F4"/>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A31F4"/>
    <w:rPr>
      <w:rFonts w:eastAsia="Times New Roman"/>
      <w:b/>
      <w:bCs/>
      <w:kern w:val="0"/>
      <w:sz w:val="22"/>
      <w:szCs w:val="20"/>
      <w:u w:val="single"/>
      <w:bdr w:val="single" w:sz="4" w:space="0" w:color="auto"/>
    </w:rPr>
  </w:style>
  <w:style w:type="character" w:customStyle="1" w:styleId="Heading1CharChar1">
    <w:name w:val="Heading 1 Char Char1"/>
    <w:rsid w:val="001A31F4"/>
    <w:rPr>
      <w:rFonts w:cs="Arial"/>
      <w:b/>
      <w:bCs/>
      <w:szCs w:val="32"/>
      <w:lang w:val="en-US" w:eastAsia="en-US" w:bidi="ar-SA"/>
    </w:rPr>
  </w:style>
  <w:style w:type="paragraph" w:customStyle="1" w:styleId="Indentation">
    <w:name w:val="Indentation"/>
    <w:basedOn w:val="Normal"/>
    <w:uiPriority w:val="99"/>
    <w:qFormat/>
    <w:rsid w:val="001A31F4"/>
    <w:pPr>
      <w:ind w:left="288" w:right="288"/>
    </w:pPr>
    <w:rPr>
      <w14:ligatures w14:val="standardContextual"/>
    </w:rPr>
  </w:style>
  <w:style w:type="character" w:customStyle="1" w:styleId="StyleUnderlineChar9ptBorderSinglesolidlineAuto0">
    <w:name w:val="Style Underline Char + 9 pt Border: : (Single solid line Auto  0..."/>
    <w:rsid w:val="001A31F4"/>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1A31F4"/>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1A31F4"/>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A31F4"/>
    <w:rPr>
      <w:rFonts w:eastAsia="Times New Roman"/>
      <w:szCs w:val="24"/>
      <w:u w:val="single"/>
      <w14:ligatures w14:val="standardContextual"/>
    </w:rPr>
  </w:style>
  <w:style w:type="character" w:customStyle="1" w:styleId="StyleStyle4ArialNarrow9ptChar">
    <w:name w:val="Style Style4 + Arial Narrow 9 pt Char"/>
    <w:link w:val="StyleStyle4ArialNarrow9pt"/>
    <w:rsid w:val="001A31F4"/>
    <w:rPr>
      <w:rFonts w:ascii="Times New Roman" w:eastAsia="Times New Roman" w:hAnsi="Times New Roman" w:cs="Times New Roman"/>
      <w:kern w:val="0"/>
      <w:sz w:val="22"/>
      <w:u w:val="single"/>
    </w:rPr>
  </w:style>
  <w:style w:type="paragraph" w:customStyle="1" w:styleId="StyleStyle4ArialNarrow9ptBold">
    <w:name w:val="Style Style4 + Arial Narrow 9 pt Bold"/>
    <w:basedOn w:val="Normal"/>
    <w:link w:val="StyleStyle4ArialNarrow9ptBoldChar"/>
    <w:qFormat/>
    <w:rsid w:val="001A31F4"/>
    <w:rPr>
      <w:rFonts w:eastAsia="Times New Roman"/>
      <w:b/>
      <w:bCs/>
      <w:szCs w:val="24"/>
      <w:u w:val="single"/>
      <w14:ligatures w14:val="standardContextual"/>
    </w:rPr>
  </w:style>
  <w:style w:type="character" w:customStyle="1" w:styleId="StyleStyle4ArialNarrow9ptBoldChar">
    <w:name w:val="Style Style4 + Arial Narrow 9 pt Bold Char"/>
    <w:link w:val="StyleStyle4ArialNarrow9ptBold"/>
    <w:rsid w:val="001A31F4"/>
    <w:rPr>
      <w:rFonts w:ascii="Times New Roman" w:eastAsia="Times New Roman" w:hAnsi="Times New Roman" w:cs="Times New Roman"/>
      <w:b/>
      <w:bCs/>
      <w:kern w:val="0"/>
      <w:sz w:val="22"/>
      <w:u w:val="single"/>
    </w:rPr>
  </w:style>
  <w:style w:type="character" w:customStyle="1" w:styleId="Style9ptBoldUnderline">
    <w:name w:val="Style 9 pt Bold Underline"/>
    <w:rsid w:val="001A31F4"/>
    <w:rPr>
      <w:b/>
      <w:bCs/>
      <w:sz w:val="20"/>
      <w:u w:val="single"/>
    </w:rPr>
  </w:style>
  <w:style w:type="character" w:customStyle="1" w:styleId="StyleBoldandUnderlineCharChar29pt">
    <w:name w:val="Style Bold and Underline Char Char2 + 9 pt"/>
    <w:rsid w:val="001A31F4"/>
    <w:rPr>
      <w:rFonts w:ascii="Times New Roman" w:hAnsi="Times New Roman"/>
      <w:b/>
      <w:bCs/>
      <w:noProof w:val="0"/>
      <w:sz w:val="20"/>
      <w:u w:val="single"/>
    </w:rPr>
  </w:style>
  <w:style w:type="character" w:customStyle="1" w:styleId="StyleUnderlineCharChar19pt">
    <w:name w:val="Style Underline Char Char1 + 9 pt"/>
    <w:rsid w:val="001A31F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A31F4"/>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1A31F4"/>
    <w:rPr>
      <w:rFonts w:ascii="Times New Roman" w:hAnsi="Times New Roman"/>
      <w:sz w:val="20"/>
      <w:u w:val="single"/>
    </w:rPr>
  </w:style>
  <w:style w:type="character" w:customStyle="1" w:styleId="StyleStyleBoldUnderline11pt">
    <w:name w:val="Style Style Bold Underline + 11 pt"/>
    <w:rsid w:val="001A31F4"/>
    <w:rPr>
      <w:b/>
      <w:bCs/>
      <w:sz w:val="20"/>
      <w:u w:val="single"/>
    </w:rPr>
  </w:style>
  <w:style w:type="character" w:customStyle="1" w:styleId="StyleStyle4CharTimesNewRoman11pt1">
    <w:name w:val="Style Style4 Char + Times New Roman 11 pt1"/>
    <w:rsid w:val="001A31F4"/>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1A31F4"/>
    <w:rPr>
      <w:rFonts w:eastAsia="Times New Roman"/>
      <w:b/>
      <w:smallCaps/>
      <w:sz w:val="24"/>
      <w:szCs w:val="24"/>
      <w:u w:val="single"/>
      <w14:ligatures w14:val="standardContextual"/>
    </w:rPr>
  </w:style>
  <w:style w:type="character" w:customStyle="1" w:styleId="Citation-AuthorDateChar">
    <w:name w:val="Citation - Author/Date Char"/>
    <w:link w:val="Citation-AuthorDate"/>
    <w:rsid w:val="001A31F4"/>
    <w:rPr>
      <w:rFonts w:ascii="Times New Roman" w:eastAsia="Times New Roman" w:hAnsi="Times New Roman" w:cs="Times New Roman"/>
      <w:b/>
      <w:smallCaps/>
      <w:kern w:val="0"/>
      <w:u w:val="single"/>
    </w:rPr>
  </w:style>
  <w:style w:type="character" w:customStyle="1" w:styleId="CardTextCharChar">
    <w:name w:val="Card Text Char Char"/>
    <w:rsid w:val="001A31F4"/>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1A31F4"/>
    <w:rPr>
      <w:rFonts w:ascii="Arial Narrow" w:eastAsia="Times New Roman" w:hAnsi="Arial Narrow"/>
      <w:b/>
      <w:szCs w:val="24"/>
      <w14:ligatures w14:val="standardContextual"/>
    </w:rPr>
  </w:style>
  <w:style w:type="paragraph" w:customStyle="1" w:styleId="Boxed">
    <w:name w:val="Boxed"/>
    <w:basedOn w:val="Normal"/>
    <w:link w:val="BoxedChar"/>
    <w:rsid w:val="001A31F4"/>
    <w:pPr>
      <w:ind w:left="288" w:right="288"/>
    </w:pPr>
    <w:rPr>
      <w:rFonts w:eastAsia="Times New Roman"/>
      <w:kern w:val="32"/>
      <w:szCs w:val="20"/>
      <w:u w:val="single"/>
      <w:bdr w:val="single" w:sz="6" w:space="0" w:color="auto"/>
      <w14:ligatures w14:val="standardContextual"/>
    </w:rPr>
  </w:style>
  <w:style w:type="character" w:customStyle="1" w:styleId="BoxedChar">
    <w:name w:val="Boxed Char"/>
    <w:link w:val="Boxed"/>
    <w:rsid w:val="001A31F4"/>
    <w:rPr>
      <w:rFonts w:ascii="Times New Roman" w:eastAsia="Times New Roman" w:hAnsi="Times New Roman" w:cs="Times New Roman"/>
      <w:kern w:val="32"/>
      <w:sz w:val="22"/>
      <w:szCs w:val="20"/>
      <w:u w:val="single"/>
      <w:bdr w:val="single" w:sz="6" w:space="0" w:color="auto"/>
    </w:rPr>
  </w:style>
  <w:style w:type="character" w:customStyle="1" w:styleId="Subtitle1">
    <w:name w:val="Subtitle1"/>
    <w:rsid w:val="001A31F4"/>
  </w:style>
  <w:style w:type="character" w:customStyle="1" w:styleId="updated-short-citation">
    <w:name w:val="updated-short-citation"/>
    <w:rsid w:val="001A31F4"/>
  </w:style>
  <w:style w:type="character" w:customStyle="1" w:styleId="CardTagChar">
    <w:name w:val="Card Tag Char"/>
    <w:link w:val="CardTag"/>
    <w:uiPriority w:val="99"/>
    <w:locked/>
    <w:rsid w:val="001A31F4"/>
    <w:rPr>
      <w:rFonts w:ascii="Arial Narrow" w:eastAsia="Times New Roman" w:hAnsi="Arial Narrow" w:cs="Times New Roman"/>
      <w:b/>
      <w:kern w:val="0"/>
      <w:sz w:val="22"/>
    </w:rPr>
  </w:style>
  <w:style w:type="character" w:customStyle="1" w:styleId="citeChar0">
    <w:name w:val="cite Char"/>
    <w:locked/>
    <w:rsid w:val="001A31F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1A31F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1A31F4"/>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1A31F4"/>
    <w:rPr>
      <w:b/>
      <w:bCs/>
      <w:sz w:val="20"/>
      <w:u w:val="single"/>
      <w:bdr w:val="single" w:sz="4" w:space="0" w:color="auto"/>
    </w:rPr>
  </w:style>
  <w:style w:type="character" w:customStyle="1" w:styleId="Style9ptItalicUnderline">
    <w:name w:val="Style 9 pt Italic Underline"/>
    <w:rsid w:val="001A31F4"/>
    <w:rPr>
      <w:i/>
      <w:iCs/>
      <w:sz w:val="20"/>
      <w:u w:val="single"/>
    </w:rPr>
  </w:style>
  <w:style w:type="character" w:customStyle="1" w:styleId="UnderlineChar2">
    <w:name w:val="Underline Char2"/>
    <w:rsid w:val="001A31F4"/>
    <w:rPr>
      <w:rFonts w:ascii="Trebuchet MS" w:hAnsi="Trebuchet MS"/>
      <w:u w:val="thick"/>
      <w:lang w:val="en-US" w:eastAsia="zh-CN" w:bidi="ar-SA"/>
    </w:rPr>
  </w:style>
  <w:style w:type="character" w:customStyle="1" w:styleId="HIGHLIGHT">
    <w:name w:val="HIGHLIGHT"/>
    <w:uiPriority w:val="1"/>
    <w:qFormat/>
    <w:rsid w:val="001A31F4"/>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1A31F4"/>
    <w:rPr>
      <w:rFonts w:ascii="Times New Roman" w:eastAsia="Calibri" w:hAnsi="Times New Roman" w:cs="Times New Roman"/>
      <w:b/>
      <w:kern w:val="0"/>
      <w:sz w:val="28"/>
      <w:szCs w:val="20"/>
    </w:rPr>
  </w:style>
  <w:style w:type="paragraph" w:customStyle="1" w:styleId="HiddenBlockHeader">
    <w:name w:val="Hidden Block Header"/>
    <w:basedOn w:val="BlockHeadings"/>
    <w:next w:val="Nothing"/>
    <w:link w:val="HiddenBlockHeaderChar"/>
    <w:qFormat/>
    <w:rsid w:val="001A31F4"/>
    <w:pPr>
      <w:widowControl w:val="0"/>
      <w:outlineLvl w:val="9"/>
    </w:pPr>
    <w:rPr>
      <w:rFonts w:eastAsia="Times New Roman"/>
      <w:szCs w:val="24"/>
    </w:rPr>
  </w:style>
  <w:style w:type="character" w:customStyle="1" w:styleId="HiddenBlockHeaderChar">
    <w:name w:val="Hidden Block Header Char"/>
    <w:link w:val="HiddenBlockHeader"/>
    <w:rsid w:val="001A31F4"/>
    <w:rPr>
      <w:rFonts w:ascii="Times New Roman" w:eastAsia="Times New Roman" w:hAnsi="Times New Roman" w:cs="Times New Roman"/>
      <w:b/>
      <w:kern w:val="0"/>
      <w:sz w:val="28"/>
    </w:rPr>
  </w:style>
  <w:style w:type="character" w:customStyle="1" w:styleId="DottedUnderline">
    <w:name w:val="Dotted Underline"/>
    <w:rsid w:val="001A31F4"/>
    <w:rPr>
      <w:rFonts w:ascii="Times New Roman" w:hAnsi="Times New Roman"/>
      <w:sz w:val="20"/>
      <w:u w:val="dottedHeavy"/>
    </w:rPr>
  </w:style>
  <w:style w:type="paragraph" w:customStyle="1" w:styleId="Fifth">
    <w:name w:val="Fifth"/>
    <w:basedOn w:val="Normal"/>
    <w:link w:val="FifthChar"/>
    <w:uiPriority w:val="99"/>
    <w:qFormat/>
    <w:rsid w:val="001A31F4"/>
    <w:rPr>
      <w:rFonts w:eastAsia="Times New Roman"/>
      <w:szCs w:val="24"/>
      <w:lang w:val="x-none" w:eastAsia="x-none"/>
      <w14:ligatures w14:val="standardContextual"/>
    </w:rPr>
  </w:style>
  <w:style w:type="character" w:customStyle="1" w:styleId="FifthChar">
    <w:name w:val="Fifth Char"/>
    <w:link w:val="Fifth"/>
    <w:uiPriority w:val="99"/>
    <w:rsid w:val="001A31F4"/>
    <w:rPr>
      <w:rFonts w:ascii="Times New Roman" w:eastAsia="Times New Roman" w:hAnsi="Times New Roman" w:cs="Times New Roman"/>
      <w:kern w:val="0"/>
      <w:sz w:val="22"/>
      <w:lang w:val="x-none" w:eastAsia="x-none"/>
    </w:rPr>
  </w:style>
  <w:style w:type="paragraph" w:customStyle="1" w:styleId="Third">
    <w:name w:val="Third"/>
    <w:basedOn w:val="Normal"/>
    <w:link w:val="ThirdChar"/>
    <w:qFormat/>
    <w:rsid w:val="001A31F4"/>
    <w:rPr>
      <w:rFonts w:eastAsia="Times New Roman"/>
      <w:b/>
      <w:szCs w:val="24"/>
      <w:u w:val="single"/>
      <w:lang w:val="x-none" w:eastAsia="x-none"/>
      <w14:ligatures w14:val="standardContextual"/>
    </w:rPr>
  </w:style>
  <w:style w:type="character" w:customStyle="1" w:styleId="ThirdChar">
    <w:name w:val="Third Char"/>
    <w:link w:val="Third"/>
    <w:rsid w:val="001A31F4"/>
    <w:rPr>
      <w:rFonts w:ascii="Times New Roman" w:eastAsia="Times New Roman" w:hAnsi="Times New Roman" w:cs="Times New Roman"/>
      <w:b/>
      <w:kern w:val="0"/>
      <w:sz w:val="22"/>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1A31F4"/>
    <w:pPr>
      <w:widowControl w:val="0"/>
      <w:spacing w:after="0" w:line="240" w:lineRule="auto"/>
      <w:jc w:val="both"/>
      <w:outlineLvl w:val="1"/>
    </w:pPr>
    <w:rPr>
      <w:rFonts w:ascii="Times New Roman" w:eastAsia="Times New Roman" w:hAnsi="Times New Roman" w:cs="Times New Roman"/>
      <w:b/>
      <w:kern w:val="0"/>
    </w:rPr>
  </w:style>
  <w:style w:type="character" w:customStyle="1" w:styleId="CardsCharChar">
    <w:name w:val="Cards Char Char"/>
    <w:rsid w:val="001A31F4"/>
    <w:rPr>
      <w:rFonts w:ascii="Times New Roman" w:eastAsia="Times New Roman" w:hAnsi="Times New Roman"/>
      <w:szCs w:val="24"/>
    </w:rPr>
  </w:style>
  <w:style w:type="character" w:customStyle="1" w:styleId="article-record-publication-volume-issue">
    <w:name w:val="article-record-publication-volume-issue"/>
    <w:rsid w:val="001A31F4"/>
  </w:style>
  <w:style w:type="character" w:customStyle="1" w:styleId="NothingChar1">
    <w:name w:val="Nothing Char1"/>
    <w:rsid w:val="001A31F4"/>
    <w:rPr>
      <w:szCs w:val="24"/>
      <w:lang w:val="en-US" w:eastAsia="en-US" w:bidi="ar-SA"/>
    </w:rPr>
  </w:style>
  <w:style w:type="character" w:customStyle="1" w:styleId="NothingCharChar">
    <w:name w:val="Nothing Char Char"/>
    <w:link w:val="NothingCharCharChar"/>
    <w:rsid w:val="001A31F4"/>
  </w:style>
  <w:style w:type="paragraph" w:customStyle="1" w:styleId="DebateUnderlineBoldChar">
    <w:name w:val="Debate Underline Bold Char"/>
    <w:basedOn w:val="Normal"/>
    <w:link w:val="DebateUnderlineBoldCharChar"/>
    <w:qFormat/>
    <w:rsid w:val="001A31F4"/>
    <w:pPr>
      <w:jc w:val="both"/>
    </w:pPr>
    <w:rPr>
      <w:rFonts w:eastAsia="Times New Roman"/>
      <w:b/>
      <w:szCs w:val="24"/>
      <w:u w:val="thick"/>
      <w14:ligatures w14:val="standardContextual"/>
    </w:rPr>
  </w:style>
  <w:style w:type="character" w:customStyle="1" w:styleId="DebateUnderlineBoldCharChar">
    <w:name w:val="Debate Underline Bold Char Char"/>
    <w:link w:val="DebateUnderlineBoldChar"/>
    <w:rsid w:val="001A31F4"/>
    <w:rPr>
      <w:rFonts w:ascii="Times New Roman" w:eastAsia="Times New Roman" w:hAnsi="Times New Roman" w:cs="Times New Roman"/>
      <w:b/>
      <w:kern w:val="0"/>
      <w:sz w:val="22"/>
      <w:u w:val="thick"/>
    </w:rPr>
  </w:style>
  <w:style w:type="character" w:customStyle="1" w:styleId="CharacterStyle2">
    <w:name w:val="Character Style 2"/>
    <w:uiPriority w:val="99"/>
    <w:rsid w:val="001A31F4"/>
    <w:rPr>
      <w:rFonts w:ascii="Garamond" w:hAnsi="Garamond"/>
      <w:sz w:val="21"/>
    </w:rPr>
  </w:style>
  <w:style w:type="character" w:customStyle="1" w:styleId="resultbodyblack">
    <w:name w:val="resultbodyblack"/>
    <w:rsid w:val="001A31F4"/>
    <w:rPr>
      <w:rFonts w:cs="Times New Roman"/>
    </w:rPr>
  </w:style>
  <w:style w:type="character" w:customStyle="1" w:styleId="quotechar0">
    <w:name w:val="quotechar"/>
    <w:rsid w:val="001A31F4"/>
  </w:style>
  <w:style w:type="character" w:customStyle="1" w:styleId="CharChar6">
    <w:name w:val="Char Char6"/>
    <w:rsid w:val="001A31F4"/>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1A31F4"/>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14:ligatures w14:val="standardContextual"/>
    </w:rPr>
  </w:style>
  <w:style w:type="character" w:customStyle="1" w:styleId="bloctitlesChar">
    <w:name w:val="bloc titles Char"/>
    <w:link w:val="bloctitles"/>
    <w:rsid w:val="001A31F4"/>
    <w:rPr>
      <w:rFonts w:ascii="Times New Roman" w:eastAsia="Malgun Gothic" w:hAnsi="Times New Roman" w:cs="Arial"/>
      <w:b/>
      <w:kern w:val="0"/>
      <w:sz w:val="28"/>
      <w:szCs w:val="32"/>
      <w:u w:val="single"/>
    </w:rPr>
  </w:style>
  <w:style w:type="paragraph" w:customStyle="1" w:styleId="SynergyTag">
    <w:name w:val="SynergyTag"/>
    <w:basedOn w:val="Normal"/>
    <w:uiPriority w:val="99"/>
    <w:qFormat/>
    <w:rsid w:val="001A31F4"/>
    <w:rPr>
      <w:b/>
      <w14:ligatures w14:val="standardContextual"/>
    </w:rPr>
  </w:style>
  <w:style w:type="character" w:customStyle="1" w:styleId="detailtitle">
    <w:name w:val="detailtitle"/>
    <w:rsid w:val="001A31F4"/>
  </w:style>
  <w:style w:type="paragraph" w:customStyle="1" w:styleId="CiteSmallText">
    <w:name w:val="Cite Small Text"/>
    <w:basedOn w:val="Normal"/>
    <w:uiPriority w:val="99"/>
    <w:qFormat/>
    <w:rsid w:val="001A31F4"/>
    <w:pPr>
      <w:widowControl w:val="0"/>
      <w:spacing w:after="200"/>
    </w:pPr>
    <w:rPr>
      <w:rFonts w:ascii="Helvetica Neue" w:hAnsi="Helvetica Neue"/>
      <w:b/>
      <w:sz w:val="18"/>
      <w14:ligatures w14:val="standardContextual"/>
    </w:rPr>
  </w:style>
  <w:style w:type="character" w:customStyle="1" w:styleId="3TagCite">
    <w:name w:val="3 Tag/Cite"/>
    <w:rsid w:val="001A31F4"/>
    <w:rPr>
      <w:rFonts w:ascii="Times New Roman" w:hAnsi="Times New Roman"/>
      <w:b/>
    </w:rPr>
  </w:style>
  <w:style w:type="character" w:customStyle="1" w:styleId="4Qualifications">
    <w:name w:val="4 Qualifications"/>
    <w:rsid w:val="001A31F4"/>
    <w:rPr>
      <w:rFonts w:ascii="Times New Roman" w:hAnsi="Times New Roman"/>
      <w:sz w:val="19"/>
    </w:rPr>
  </w:style>
  <w:style w:type="character" w:customStyle="1" w:styleId="6Underlined">
    <w:name w:val="6 Underlined"/>
    <w:rsid w:val="001A31F4"/>
    <w:rPr>
      <w:rFonts w:ascii="Times New Roman" w:hAnsi="Times New Roman"/>
      <w:b/>
      <w:sz w:val="21"/>
      <w:u w:val="single"/>
    </w:rPr>
  </w:style>
  <w:style w:type="character" w:customStyle="1" w:styleId="at">
    <w:name w:val="at"/>
    <w:rsid w:val="001A31F4"/>
  </w:style>
  <w:style w:type="paragraph" w:customStyle="1" w:styleId="Cards1CharChar">
    <w:name w:val="Cards1 Char Char"/>
    <w:basedOn w:val="Normal"/>
    <w:link w:val="Cards1CharCharChar"/>
    <w:qFormat/>
    <w:rsid w:val="001A31F4"/>
    <w:pPr>
      <w:autoSpaceDE w:val="0"/>
      <w:autoSpaceDN w:val="0"/>
      <w:adjustRightInd w:val="0"/>
      <w:ind w:left="432" w:right="432"/>
      <w:jc w:val="both"/>
    </w:pPr>
    <w:rPr>
      <w:lang w:val="x-none"/>
      <w14:ligatures w14:val="standardContextual"/>
    </w:rPr>
  </w:style>
  <w:style w:type="character" w:customStyle="1" w:styleId="Cards1CharCharChar">
    <w:name w:val="Cards1 Char Char Char"/>
    <w:link w:val="Cards1CharChar"/>
    <w:rsid w:val="001A31F4"/>
    <w:rPr>
      <w:rFonts w:ascii="Times New Roman" w:hAnsi="Times New Roman" w:cs="Times New Roman"/>
      <w:kern w:val="0"/>
      <w:sz w:val="22"/>
      <w:szCs w:val="22"/>
      <w:lang w:val="x-none"/>
    </w:rPr>
  </w:style>
  <w:style w:type="character" w:customStyle="1" w:styleId="UnderlineCharCharCharCharCharCharCharChar">
    <w:name w:val="Underline Char Char Char Char Char Char Char Char"/>
    <w:link w:val="UnderlineCharCharCharCharCharCharChar"/>
    <w:rsid w:val="001A31F4"/>
    <w:rPr>
      <w:u w:val="single"/>
    </w:rPr>
  </w:style>
  <w:style w:type="paragraph" w:customStyle="1" w:styleId="UnderlineCharCharCharCharCharCharChar">
    <w:name w:val="Underline Char Char Char Char Char Char Char"/>
    <w:basedOn w:val="Normal"/>
    <w:link w:val="UnderlineCharCharCharCharCharCharCharChar"/>
    <w:qFormat/>
    <w:rsid w:val="001A31F4"/>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1A31F4"/>
    <w:rPr>
      <w:sz w:val="16"/>
    </w:rPr>
  </w:style>
  <w:style w:type="paragraph" w:customStyle="1" w:styleId="SmallTextCharCharChar">
    <w:name w:val="Small Text Char Char Char"/>
    <w:basedOn w:val="Normal"/>
    <w:link w:val="SmallTextCharCharCharChar"/>
    <w:qFormat/>
    <w:rsid w:val="001A31F4"/>
    <w:rPr>
      <w:rFonts w:asciiTheme="minorHAnsi" w:hAnsiTheme="minorHAnsi" w:cstheme="minorBidi"/>
      <w:kern w:val="2"/>
      <w:sz w:val="16"/>
      <w:szCs w:val="24"/>
      <w14:ligatures w14:val="standardContextual"/>
    </w:rPr>
  </w:style>
  <w:style w:type="paragraph" w:customStyle="1" w:styleId="CitesCharChar">
    <w:name w:val="Cites Char Char"/>
    <w:next w:val="Normal"/>
    <w:link w:val="CitesCharCharChar"/>
    <w:qFormat/>
    <w:rsid w:val="001A31F4"/>
    <w:pPr>
      <w:widowControl w:val="0"/>
      <w:spacing w:after="0" w:line="240" w:lineRule="auto"/>
      <w:jc w:val="both"/>
      <w:outlineLvl w:val="2"/>
    </w:pPr>
    <w:rPr>
      <w:rFonts w:ascii="Times New Roman" w:eastAsia="Times New Roman" w:hAnsi="Times New Roman" w:cs="Times New Roman"/>
      <w:kern w:val="0"/>
      <w:sz w:val="20"/>
    </w:rPr>
  </w:style>
  <w:style w:type="character" w:customStyle="1" w:styleId="CitesCharCharChar">
    <w:name w:val="Cites Char Char Char"/>
    <w:link w:val="CitesCharChar"/>
    <w:rsid w:val="001A31F4"/>
    <w:rPr>
      <w:rFonts w:ascii="Times New Roman" w:eastAsia="Times New Roman" w:hAnsi="Times New Roman" w:cs="Times New Roman"/>
      <w:kern w:val="0"/>
      <w:sz w:val="20"/>
    </w:rPr>
  </w:style>
  <w:style w:type="character" w:customStyle="1" w:styleId="nohighlighting">
    <w:name w:val="no highlighting"/>
    <w:rsid w:val="001A31F4"/>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1A31F4"/>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1A31F4"/>
    <w:rPr>
      <w:b/>
      <w:kern w:val="2"/>
      <w:sz w:val="20"/>
      <w:szCs w:val="24"/>
      <w14:ligatures w14:val="standardContextual"/>
    </w:rPr>
  </w:style>
  <w:style w:type="character" w:customStyle="1" w:styleId="Underline-WFU">
    <w:name w:val="Underline-WFU"/>
    <w:uiPriority w:val="1"/>
    <w:qFormat/>
    <w:rsid w:val="001A31F4"/>
    <w:rPr>
      <w:rFonts w:ascii="Cambria" w:hAnsi="Cambria" w:hint="default"/>
      <w:sz w:val="21"/>
      <w:u w:val="single"/>
    </w:rPr>
  </w:style>
  <w:style w:type="paragraph" w:customStyle="1" w:styleId="Swag">
    <w:name w:val="Swag"/>
    <w:basedOn w:val="Normal"/>
    <w:link w:val="SwagChar"/>
    <w:qFormat/>
    <w:rsid w:val="001A31F4"/>
    <w:rPr>
      <w:color w:val="0000FF"/>
      <w:sz w:val="12"/>
      <w:u w:val="single"/>
      <w14:ligatures w14:val="standardContextual"/>
    </w:rPr>
  </w:style>
  <w:style w:type="character" w:customStyle="1" w:styleId="SwagChar">
    <w:name w:val="Swag Char"/>
    <w:link w:val="Swag"/>
    <w:rsid w:val="001A31F4"/>
    <w:rPr>
      <w:rFonts w:ascii="Times New Roman" w:hAnsi="Times New Roman" w:cs="Times New Roman"/>
      <w:color w:val="0000FF"/>
      <w:kern w:val="0"/>
      <w:sz w:val="12"/>
      <w:szCs w:val="22"/>
      <w:u w:val="single"/>
    </w:rPr>
  </w:style>
  <w:style w:type="paragraph" w:customStyle="1" w:styleId="2909F619802848F09E01365C32F34654">
    <w:name w:val="2909F619802848F09E01365C32F34654"/>
    <w:uiPriority w:val="99"/>
    <w:qFormat/>
    <w:rsid w:val="001A31F4"/>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uiPriority w:val="99"/>
    <w:qFormat/>
    <w:rsid w:val="001A31F4"/>
    <w:pPr>
      <w:spacing w:after="200" w:line="276" w:lineRule="auto"/>
    </w:pPr>
    <w:rPr>
      <w:rFonts w:ascii="Calibri" w:eastAsia="Times New Roman" w:hAnsi="Calibri" w:cs="Times New Roman"/>
      <w:kern w:val="0"/>
      <w:sz w:val="22"/>
      <w:szCs w:val="22"/>
      <w:lang w:eastAsia="ja-JP"/>
    </w:rPr>
  </w:style>
  <w:style w:type="paragraph" w:customStyle="1" w:styleId="StyleUnderlineTimesNewRoman1">
    <w:name w:val="Style Underline + Times New Roman1"/>
    <w:link w:val="StyleUnderlineTimesNewRoman1Char"/>
    <w:qFormat/>
    <w:rsid w:val="001A31F4"/>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1A31F4"/>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1A31F4"/>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1A31F4"/>
    <w:rPr>
      <w:rFonts w:ascii="Calibri" w:eastAsia="Times New Roman" w:hAnsi="Calibri" w:cs="Times New Roman"/>
      <w:b/>
      <w:bCs/>
      <w:kern w:val="0"/>
      <w:sz w:val="22"/>
      <w:u w:val="single"/>
    </w:rPr>
  </w:style>
  <w:style w:type="paragraph" w:customStyle="1" w:styleId="StyleStyleCardTextLeft-075Right0">
    <w:name w:val="Style Style Card Text + Left:  -0.75&quot; + Right:  0&quot;"/>
    <w:basedOn w:val="Normal"/>
    <w:link w:val="StyleStyleCardTextLeft-075Right0Char"/>
    <w:autoRedefine/>
    <w:qFormat/>
    <w:rsid w:val="001A31F4"/>
    <w:rPr>
      <w:rFonts w:ascii="Garamond" w:eastAsia="MS Mincho" w:hAnsi="Garamond"/>
      <w14:ligatures w14:val="standardContextual"/>
    </w:rPr>
  </w:style>
  <w:style w:type="character" w:customStyle="1" w:styleId="StyleStyleCardTextLeft-075Right0Char">
    <w:name w:val="Style Style Card Text + Left:  -0.75&quot; + Right:  0&quot; Char"/>
    <w:link w:val="StyleStyleCardTextLeft-075Right0"/>
    <w:rsid w:val="001A31F4"/>
    <w:rPr>
      <w:rFonts w:ascii="Garamond" w:eastAsia="MS Mincho" w:hAnsi="Garamond" w:cs="Times New Roman"/>
      <w:kern w:val="0"/>
      <w:sz w:val="22"/>
      <w:szCs w:val="22"/>
    </w:rPr>
  </w:style>
  <w:style w:type="character" w:customStyle="1" w:styleId="CharChar61">
    <w:name w:val="Char Char61"/>
    <w:rsid w:val="001A31F4"/>
    <w:rPr>
      <w:rFonts w:cs="Arial"/>
      <w:bCs/>
      <w:sz w:val="16"/>
      <w:szCs w:val="26"/>
      <w:lang w:val="en-US" w:eastAsia="en-US" w:bidi="ar-SA"/>
    </w:rPr>
  </w:style>
  <w:style w:type="paragraph" w:styleId="ListBullet">
    <w:name w:val="List Bullet"/>
    <w:basedOn w:val="Normal"/>
    <w:link w:val="ListBulletChar"/>
    <w:uiPriority w:val="99"/>
    <w:unhideWhenUsed/>
    <w:rsid w:val="001A31F4"/>
    <w:pPr>
      <w:tabs>
        <w:tab w:val="num" w:pos="360"/>
      </w:tabs>
      <w:ind w:left="360" w:hanging="360"/>
    </w:pPr>
    <w:rPr>
      <w14:ligatures w14:val="standardContextual"/>
    </w:rPr>
  </w:style>
  <w:style w:type="character" w:customStyle="1" w:styleId="ListBulletChar">
    <w:name w:val="List Bullet Char"/>
    <w:link w:val="ListBullet"/>
    <w:uiPriority w:val="99"/>
    <w:rsid w:val="001A31F4"/>
    <w:rPr>
      <w:rFonts w:ascii="Times New Roman" w:hAnsi="Times New Roman" w:cs="Times New Roman"/>
      <w:kern w:val="0"/>
      <w:sz w:val="22"/>
      <w:szCs w:val="22"/>
    </w:rPr>
  </w:style>
  <w:style w:type="paragraph" w:customStyle="1" w:styleId="subhead10">
    <w:name w:val="subhead1"/>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CardUnderlined">
    <w:name w:val="Card Underlined"/>
    <w:rsid w:val="001A31F4"/>
    <w:rPr>
      <w:rFonts w:ascii="Garamond" w:hAnsi="Garamond" w:hint="default"/>
      <w:sz w:val="22"/>
      <w:szCs w:val="24"/>
      <w:u w:val="single"/>
      <w:lang w:val="en-US" w:eastAsia="en-US" w:bidi="ar-SA"/>
    </w:rPr>
  </w:style>
  <w:style w:type="character" w:customStyle="1" w:styleId="styledate0">
    <w:name w:val="styledate"/>
    <w:rsid w:val="001A31F4"/>
  </w:style>
  <w:style w:type="character" w:customStyle="1" w:styleId="StyleUnderlineChar9ptChar">
    <w:name w:val="Style Underline Char + 9 pt Char"/>
    <w:rsid w:val="001A31F4"/>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1A31F4"/>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1A31F4"/>
    <w:rPr>
      <w:b/>
      <w:u w:val="single"/>
    </w:rPr>
  </w:style>
  <w:style w:type="character" w:customStyle="1" w:styleId="BoldandUnderlineChar1">
    <w:name w:val="Bold and Underline Char1"/>
    <w:rsid w:val="001A31F4"/>
    <w:rPr>
      <w:b/>
      <w:szCs w:val="24"/>
      <w:u w:val="single"/>
      <w:lang w:val="en-US" w:eastAsia="en-US" w:bidi="ar-SA"/>
    </w:rPr>
  </w:style>
  <w:style w:type="character" w:customStyle="1" w:styleId="BoldandUnderlineChar1Char2">
    <w:name w:val="Bold and Underline Char1 Char2"/>
    <w:rsid w:val="001A31F4"/>
    <w:rPr>
      <w:b/>
      <w:szCs w:val="24"/>
      <w:u w:val="single"/>
      <w:lang w:val="en-US" w:eastAsia="en-US" w:bidi="ar-SA"/>
    </w:rPr>
  </w:style>
  <w:style w:type="character" w:customStyle="1" w:styleId="BoldandUnderlineCharChar1">
    <w:name w:val="Bold and Underline Char Char1"/>
    <w:rsid w:val="001A31F4"/>
    <w:rPr>
      <w:b/>
      <w:szCs w:val="24"/>
      <w:u w:val="single"/>
      <w:lang w:val="en-US" w:eastAsia="en-US" w:bidi="ar-SA"/>
    </w:rPr>
  </w:style>
  <w:style w:type="character" w:customStyle="1" w:styleId="BoldandUnderlineChar6">
    <w:name w:val="Bold and Underline Char6"/>
    <w:rsid w:val="001A31F4"/>
    <w:rPr>
      <w:b/>
      <w:szCs w:val="24"/>
      <w:u w:val="single"/>
      <w:lang w:val="en-US" w:eastAsia="en-US" w:bidi="ar-SA"/>
    </w:rPr>
  </w:style>
  <w:style w:type="character" w:customStyle="1" w:styleId="title-link-wrapper">
    <w:name w:val="title-link-wrapper"/>
    <w:rsid w:val="001A31F4"/>
  </w:style>
  <w:style w:type="character" w:customStyle="1" w:styleId="hidden">
    <w:name w:val="hidden"/>
    <w:rsid w:val="001A31F4"/>
  </w:style>
  <w:style w:type="character" w:customStyle="1" w:styleId="medium-font">
    <w:name w:val="medium-font"/>
    <w:rsid w:val="001A31F4"/>
  </w:style>
  <w:style w:type="paragraph" w:customStyle="1" w:styleId="abstract">
    <w:name w:val="abstract"/>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StyleUnderlineChar11ptBold2">
    <w:name w:val="Style Underline Char + 11 pt Bold2"/>
    <w:basedOn w:val="Normal"/>
    <w:link w:val="StyleUnderlineChar11ptBold2Char"/>
    <w:qFormat/>
    <w:rsid w:val="001A31F4"/>
    <w:rPr>
      <w:rFonts w:eastAsia="Times New Roman"/>
      <w:b/>
      <w:bCs/>
      <w:szCs w:val="24"/>
      <w:u w:val="single"/>
      <w14:ligatures w14:val="standardContextual"/>
    </w:rPr>
  </w:style>
  <w:style w:type="character" w:customStyle="1" w:styleId="StyleUnderlineChar11ptBold2Char">
    <w:name w:val="Style Underline Char + 11 pt Bold2 Char"/>
    <w:link w:val="StyleUnderlineChar11ptBold2"/>
    <w:rsid w:val="001A31F4"/>
    <w:rPr>
      <w:rFonts w:ascii="Times New Roman" w:eastAsia="Times New Roman" w:hAnsi="Times New Roman" w:cs="Times New Roman"/>
      <w:b/>
      <w:bCs/>
      <w:kern w:val="0"/>
      <w:sz w:val="22"/>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1A31F4"/>
    <w:rPr>
      <w:rFonts w:cs="Arial"/>
      <w:b/>
      <w:bCs/>
      <w:iCs/>
      <w:szCs w:val="28"/>
      <w:lang w:val="en-US" w:eastAsia="en-US" w:bidi="ar-SA"/>
    </w:rPr>
  </w:style>
  <w:style w:type="character" w:customStyle="1" w:styleId="ReallySamllTextChar">
    <w:name w:val="ReallySamllText Char"/>
    <w:rsid w:val="001A31F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1A31F4"/>
    <w:rPr>
      <w:rFonts w:eastAsia="Times New Roman"/>
      <w:szCs w:val="24"/>
      <w:u w:val="single"/>
      <w14:ligatures w14:val="standardContextual"/>
    </w:rPr>
  </w:style>
  <w:style w:type="character" w:customStyle="1" w:styleId="StyleStyleUnderlineTimesNewRoman11ptChar">
    <w:name w:val="Style Style Underline + Times New Roman + 11 pt Char"/>
    <w:link w:val="StyleStyleUnderlineTimesNewRoman11pt"/>
    <w:rsid w:val="001A31F4"/>
    <w:rPr>
      <w:rFonts w:ascii="Times New Roman" w:eastAsia="Times New Roman" w:hAnsi="Times New Roman" w:cs="Times New Roman"/>
      <w:kern w:val="0"/>
      <w:sz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A31F4"/>
    <w:rPr>
      <w:rFonts w:eastAsia="Times New Roman"/>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rsid w:val="001A31F4"/>
    <w:rPr>
      <w:rFonts w:ascii="Times New Roman" w:eastAsia="Times New Roman" w:hAnsi="Times New Roman" w:cs="Times New Roman"/>
      <w:kern w:val="0"/>
      <w:sz w:val="22"/>
      <w:u w:val="single"/>
    </w:rPr>
  </w:style>
  <w:style w:type="character" w:customStyle="1" w:styleId="UnderlineCharCharCharChar">
    <w:name w:val="Underline Char Char Char Char"/>
    <w:rsid w:val="001A31F4"/>
    <w:rPr>
      <w:szCs w:val="16"/>
      <w:u w:val="single"/>
      <w:lang w:val="en-US" w:eastAsia="en-US" w:bidi="ar-SA"/>
    </w:rPr>
  </w:style>
  <w:style w:type="paragraph" w:customStyle="1" w:styleId="Pa4">
    <w:name w:val="Pa4"/>
    <w:basedOn w:val="Normal"/>
    <w:next w:val="Normal"/>
    <w:uiPriority w:val="99"/>
    <w:qFormat/>
    <w:rsid w:val="001A31F4"/>
    <w:pPr>
      <w:autoSpaceDE w:val="0"/>
      <w:autoSpaceDN w:val="0"/>
      <w:adjustRightInd w:val="0"/>
      <w:spacing w:line="181" w:lineRule="atLeast"/>
    </w:pPr>
    <w:rPr>
      <w:rFonts w:eastAsia="Times New Roman"/>
      <w:sz w:val="24"/>
      <w:szCs w:val="24"/>
      <w14:ligatures w14:val="standardContextual"/>
    </w:rPr>
  </w:style>
  <w:style w:type="character" w:customStyle="1" w:styleId="A8">
    <w:name w:val="A8"/>
    <w:rsid w:val="001A31F4"/>
    <w:rPr>
      <w:color w:val="000000"/>
      <w:sz w:val="12"/>
      <w:szCs w:val="12"/>
    </w:rPr>
  </w:style>
  <w:style w:type="paragraph" w:customStyle="1" w:styleId="Pa5">
    <w:name w:val="Pa5"/>
    <w:basedOn w:val="Normal"/>
    <w:next w:val="Normal"/>
    <w:uiPriority w:val="99"/>
    <w:qFormat/>
    <w:rsid w:val="001A31F4"/>
    <w:pPr>
      <w:autoSpaceDE w:val="0"/>
      <w:autoSpaceDN w:val="0"/>
      <w:adjustRightInd w:val="0"/>
      <w:spacing w:line="321" w:lineRule="atLeast"/>
    </w:pPr>
    <w:rPr>
      <w:rFonts w:eastAsia="Times New Roman"/>
      <w:sz w:val="24"/>
      <w:szCs w:val="24"/>
      <w14:ligatures w14:val="standardContextual"/>
    </w:rPr>
  </w:style>
  <w:style w:type="paragraph" w:customStyle="1" w:styleId="Pa3">
    <w:name w:val="Pa3"/>
    <w:basedOn w:val="Normal"/>
    <w:next w:val="Normal"/>
    <w:uiPriority w:val="99"/>
    <w:qFormat/>
    <w:rsid w:val="001A31F4"/>
    <w:pPr>
      <w:autoSpaceDE w:val="0"/>
      <w:autoSpaceDN w:val="0"/>
      <w:adjustRightInd w:val="0"/>
      <w:spacing w:line="221" w:lineRule="atLeast"/>
    </w:pPr>
    <w:rPr>
      <w:rFonts w:eastAsia="Times New Roman"/>
      <w:sz w:val="24"/>
      <w:szCs w:val="24"/>
      <w14:ligatures w14:val="standardContextual"/>
    </w:rPr>
  </w:style>
  <w:style w:type="character" w:customStyle="1" w:styleId="CharCharChar2">
    <w:name w:val="Char Char Char2"/>
    <w:rsid w:val="001A31F4"/>
    <w:rPr>
      <w:rFonts w:cs="Arial"/>
      <w:b/>
      <w:bCs/>
      <w:szCs w:val="32"/>
      <w:lang w:val="en-US" w:eastAsia="en-US" w:bidi="ar-SA"/>
    </w:rPr>
  </w:style>
  <w:style w:type="character" w:customStyle="1" w:styleId="style1">
    <w:name w:val="style1"/>
    <w:rsid w:val="001A31F4"/>
  </w:style>
  <w:style w:type="character" w:customStyle="1" w:styleId="subheader">
    <w:name w:val="subheader"/>
    <w:rsid w:val="001A31F4"/>
  </w:style>
  <w:style w:type="paragraph" w:customStyle="1" w:styleId="text-textbodyhoustontexttext-dateline">
    <w:name w:val="text-textbody houstontext text-dateline"/>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text-textbodyhoustontext">
    <w:name w:val="text-textbody houstontext"/>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text2">
    <w:name w:val="text2"/>
    <w:rsid w:val="001A31F4"/>
  </w:style>
  <w:style w:type="paragraph" w:customStyle="1" w:styleId="msolistparagraph0">
    <w:name w:val="msolistparagraph"/>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msolistparagraphcxsplast">
    <w:name w:val="msolistparagraphcxsplast"/>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pmtermsel">
    <w:name w:val="pmtermsel"/>
    <w:rsid w:val="001A31F4"/>
  </w:style>
  <w:style w:type="paragraph" w:customStyle="1" w:styleId="StyleStyle4LatinTimesNewRomanAsianSimSunBold">
    <w:name w:val="Style Style4 + (Latin) Times New Roman (Asian) SimSun Bold"/>
    <w:basedOn w:val="Style4"/>
    <w:link w:val="StyleStyle4LatinTimesNewRomanAsianSimSunBoldChar"/>
    <w:qFormat/>
    <w:rsid w:val="001A31F4"/>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1A31F4"/>
    <w:rPr>
      <w:rFonts w:ascii="Times New Roman" w:eastAsia="SimSun" w:hAnsi="Times New Roman" w:cs="Times New Roman"/>
      <w:b/>
      <w:bCs/>
      <w:kern w:val="0"/>
      <w:sz w:val="22"/>
      <w:u w:val="single"/>
    </w:rPr>
  </w:style>
  <w:style w:type="character" w:customStyle="1" w:styleId="articlehead2">
    <w:name w:val="articlehead2"/>
    <w:rsid w:val="001A31F4"/>
  </w:style>
  <w:style w:type="character" w:customStyle="1" w:styleId="pronset">
    <w:name w:val="pronset"/>
    <w:rsid w:val="001A31F4"/>
  </w:style>
  <w:style w:type="character" w:customStyle="1" w:styleId="showipapr">
    <w:name w:val="show_ipapr"/>
    <w:rsid w:val="001A31F4"/>
  </w:style>
  <w:style w:type="character" w:customStyle="1" w:styleId="prondelim">
    <w:name w:val="prondelim"/>
    <w:rsid w:val="001A31F4"/>
  </w:style>
  <w:style w:type="character" w:customStyle="1" w:styleId="prontoggle">
    <w:name w:val="pron_toggle"/>
    <w:rsid w:val="001A31F4"/>
  </w:style>
  <w:style w:type="character" w:customStyle="1" w:styleId="showspellpr">
    <w:name w:val="show_spellpr"/>
    <w:rsid w:val="001A31F4"/>
  </w:style>
  <w:style w:type="character" w:customStyle="1" w:styleId="boldface">
    <w:name w:val="boldface"/>
    <w:rsid w:val="001A31F4"/>
  </w:style>
  <w:style w:type="character" w:customStyle="1" w:styleId="pg">
    <w:name w:val="pg"/>
    <w:rsid w:val="001A31F4"/>
  </w:style>
  <w:style w:type="character" w:customStyle="1" w:styleId="secondary-bf">
    <w:name w:val="secondary-bf"/>
    <w:rsid w:val="001A31F4"/>
  </w:style>
  <w:style w:type="character" w:customStyle="1" w:styleId="dnindex">
    <w:name w:val="dnindex"/>
    <w:rsid w:val="001A31F4"/>
  </w:style>
  <w:style w:type="character" w:customStyle="1" w:styleId="1">
    <w:name w:val="1"/>
    <w:rsid w:val="001A31F4"/>
    <w:rPr>
      <w:rFonts w:cs="Arial"/>
      <w:bCs/>
      <w:sz w:val="20"/>
      <w:u w:val="single"/>
      <w:lang w:val="en-US" w:eastAsia="en-US" w:bidi="ar-SA"/>
    </w:rPr>
  </w:style>
  <w:style w:type="character" w:customStyle="1" w:styleId="Style11ptBoldUnderline1">
    <w:name w:val="Style 11 pt Bold Underline1"/>
    <w:rsid w:val="001A31F4"/>
    <w:rPr>
      <w:b/>
      <w:bCs/>
      <w:sz w:val="20"/>
      <w:u w:val="single"/>
    </w:rPr>
  </w:style>
  <w:style w:type="paragraph" w:styleId="BodyText3">
    <w:name w:val="Body Text 3"/>
    <w:basedOn w:val="Normal"/>
    <w:link w:val="BodyText3Char"/>
    <w:rsid w:val="001A31F4"/>
    <w:rPr>
      <w:rFonts w:eastAsia="Times New Roman"/>
      <w:sz w:val="16"/>
      <w:szCs w:val="24"/>
      <w14:ligatures w14:val="standardContextual"/>
    </w:rPr>
  </w:style>
  <w:style w:type="character" w:customStyle="1" w:styleId="BodyText3Char">
    <w:name w:val="Body Text 3 Char"/>
    <w:basedOn w:val="DefaultParagraphFont"/>
    <w:link w:val="BodyText3"/>
    <w:rsid w:val="001A31F4"/>
    <w:rPr>
      <w:rFonts w:ascii="Times New Roman" w:eastAsia="Times New Roman" w:hAnsi="Times New Roman" w:cs="Times New Roman"/>
      <w:kern w:val="0"/>
      <w:sz w:val="16"/>
    </w:rPr>
  </w:style>
  <w:style w:type="character" w:customStyle="1" w:styleId="23">
    <w:name w:val="23"/>
    <w:rsid w:val="001A31F4"/>
    <w:rPr>
      <w:rFonts w:ascii="Times New Roman" w:hAnsi="Times New Roman" w:cs="Arial"/>
      <w:bCs/>
      <w:sz w:val="20"/>
      <w:u w:val="single"/>
      <w:lang w:val="en-US" w:eastAsia="en-US" w:bidi="ar-SA"/>
    </w:rPr>
  </w:style>
  <w:style w:type="character" w:customStyle="1" w:styleId="33">
    <w:name w:val="33"/>
    <w:rsid w:val="001A31F4"/>
    <w:rPr>
      <w:rFonts w:ascii="Times New Roman" w:hAnsi="Times New Roman" w:cs="Arial"/>
      <w:b/>
      <w:bCs/>
      <w:sz w:val="20"/>
      <w:u w:val="single"/>
      <w:lang w:val="en-US" w:eastAsia="en-US" w:bidi="ar-SA"/>
    </w:rPr>
  </w:style>
  <w:style w:type="character" w:customStyle="1" w:styleId="55">
    <w:name w:val="55"/>
    <w:rsid w:val="001A31F4"/>
    <w:rPr>
      <w:rFonts w:cs="Arial"/>
      <w:bCs/>
      <w:sz w:val="20"/>
      <w:u w:val="single"/>
      <w:lang w:val="en-US" w:eastAsia="en-US" w:bidi="ar-SA"/>
    </w:rPr>
  </w:style>
  <w:style w:type="character" w:customStyle="1" w:styleId="authoraffil">
    <w:name w:val="authoraffil"/>
    <w:rsid w:val="001A31F4"/>
  </w:style>
  <w:style w:type="character" w:customStyle="1" w:styleId="CharChar8">
    <w:name w:val="Char Char8"/>
    <w:rsid w:val="001A31F4"/>
    <w:rPr>
      <w:rFonts w:ascii="Georgia" w:eastAsia="Times New Roman" w:hAnsi="Georgia"/>
      <w:b/>
      <w:bCs/>
      <w:sz w:val="30"/>
      <w:szCs w:val="28"/>
      <w:u w:val="single"/>
    </w:rPr>
  </w:style>
  <w:style w:type="character" w:customStyle="1" w:styleId="FontStyle13">
    <w:name w:val="Font Style13"/>
    <w:uiPriority w:val="99"/>
    <w:rsid w:val="001A31F4"/>
    <w:rPr>
      <w:rFonts w:ascii="Constantia" w:hAnsi="Constantia" w:cs="Constantia"/>
      <w:sz w:val="18"/>
      <w:szCs w:val="18"/>
    </w:rPr>
  </w:style>
  <w:style w:type="paragraph" w:customStyle="1" w:styleId="TagsCharCharChar">
    <w:name w:val="Tags Char Char Char"/>
    <w:next w:val="Normal"/>
    <w:link w:val="TagsCharCharCharChar"/>
    <w:rsid w:val="001A31F4"/>
    <w:pPr>
      <w:widowControl w:val="0"/>
      <w:spacing w:after="0" w:line="240" w:lineRule="auto"/>
      <w:jc w:val="both"/>
      <w:outlineLvl w:val="1"/>
    </w:pPr>
    <w:rPr>
      <w:rFonts w:ascii="Times New Roman" w:eastAsia="Times New Roman" w:hAnsi="Times New Roman" w:cs="Times New Roman"/>
      <w:b/>
      <w:kern w:val="0"/>
    </w:rPr>
  </w:style>
  <w:style w:type="character" w:customStyle="1" w:styleId="TagsCharCharCharChar">
    <w:name w:val="Tags Char Char Char Char"/>
    <w:link w:val="TagsCharCharChar"/>
    <w:rsid w:val="001A31F4"/>
    <w:rPr>
      <w:rFonts w:ascii="Times New Roman" w:eastAsia="Times New Roman" w:hAnsi="Times New Roman" w:cs="Times New Roman"/>
      <w:b/>
      <w:kern w:val="0"/>
    </w:rPr>
  </w:style>
  <w:style w:type="character" w:customStyle="1" w:styleId="Citation1Char">
    <w:name w:val="Citation1 Char"/>
    <w:link w:val="Citation1"/>
    <w:locked/>
    <w:rsid w:val="001A31F4"/>
    <w:rPr>
      <w:rFonts w:ascii="Georgia" w:hAnsi="Georgia"/>
      <w:b/>
      <w:u w:val="single"/>
    </w:rPr>
  </w:style>
  <w:style w:type="paragraph" w:customStyle="1" w:styleId="Citation1">
    <w:name w:val="Citation1"/>
    <w:basedOn w:val="Normal"/>
    <w:link w:val="Citation1Char"/>
    <w:qFormat/>
    <w:rsid w:val="001A31F4"/>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1A31F4"/>
    <w:rPr>
      <w:rFonts w:ascii="Georgia" w:hAnsi="Georgia"/>
      <w:b/>
    </w:rPr>
  </w:style>
  <w:style w:type="paragraph" w:customStyle="1" w:styleId="Tagline">
    <w:name w:val="Tagline"/>
    <w:basedOn w:val="Normal"/>
    <w:link w:val="TaglineChar"/>
    <w:qFormat/>
    <w:rsid w:val="001A31F4"/>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1A31F4"/>
    <w:pPr>
      <w:spacing w:after="0" w:line="240" w:lineRule="auto"/>
      <w:jc w:val="both"/>
    </w:pPr>
  </w:style>
  <w:style w:type="character" w:customStyle="1" w:styleId="StyleArial6ptBold">
    <w:name w:val="Style Arial 6 pt Bold"/>
    <w:rsid w:val="001A31F4"/>
    <w:rPr>
      <w:rFonts w:ascii="Arial" w:hAnsi="Arial" w:cs="Arial" w:hint="default"/>
      <w:bCs/>
      <w:sz w:val="12"/>
    </w:rPr>
  </w:style>
  <w:style w:type="character" w:customStyle="1" w:styleId="Heading2Char5">
    <w:name w:val="Heading 2 Char5"/>
    <w:rsid w:val="001A31F4"/>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1A31F4"/>
    <w:rPr>
      <w:rFonts w:eastAsia="Times New Roman"/>
      <w:b/>
      <w:szCs w:val="24"/>
      <w:u w:val="single"/>
      <w14:ligatures w14:val="standardContextual"/>
    </w:rPr>
  </w:style>
  <w:style w:type="character" w:customStyle="1" w:styleId="BoldandUnderlineCharCharCharCharCharChar">
    <w:name w:val="Bold and Underline Char Char Char Char Char Char"/>
    <w:link w:val="BoldandUnderlineCharCharCharCharChar"/>
    <w:rsid w:val="001A31F4"/>
    <w:rPr>
      <w:rFonts w:ascii="Times New Roman" w:eastAsia="Times New Roman" w:hAnsi="Times New Roman" w:cs="Times New Roman"/>
      <w:b/>
      <w:kern w:val="0"/>
      <w:sz w:val="22"/>
      <w:u w:val="single"/>
    </w:rPr>
  </w:style>
  <w:style w:type="character" w:customStyle="1" w:styleId="UnderlineCharCharCharCharChar">
    <w:name w:val="Underline Char Char Char Char Char"/>
    <w:rsid w:val="001A31F4"/>
    <w:rPr>
      <w:rFonts w:ascii="Times New Roman" w:eastAsia="Times New Roman" w:hAnsi="Times New Roman"/>
      <w:szCs w:val="24"/>
      <w:u w:val="single"/>
    </w:rPr>
  </w:style>
  <w:style w:type="paragraph" w:customStyle="1" w:styleId="StyleLeft021">
    <w:name w:val="Style Left:  0.2&quot;1"/>
    <w:basedOn w:val="Normal"/>
    <w:uiPriority w:val="99"/>
    <w:qFormat/>
    <w:rsid w:val="001A31F4"/>
    <w:pPr>
      <w:ind w:left="288"/>
    </w:pPr>
    <w:rPr>
      <w:rFonts w:eastAsia="SimSun"/>
      <w:szCs w:val="20"/>
      <w:lang w:eastAsia="zh-CN"/>
      <w14:ligatures w14:val="standardContextual"/>
    </w:rPr>
  </w:style>
  <w:style w:type="character" w:customStyle="1" w:styleId="FontStyle11">
    <w:name w:val="Font Style11"/>
    <w:rsid w:val="001A31F4"/>
    <w:rPr>
      <w:rFonts w:ascii="Times New Roman" w:hAnsi="Times New Roman" w:cs="Times New Roman" w:hint="default"/>
      <w:sz w:val="20"/>
      <w:szCs w:val="20"/>
    </w:rPr>
  </w:style>
  <w:style w:type="character" w:customStyle="1" w:styleId="FontStyle12">
    <w:name w:val="Font Style12"/>
    <w:uiPriority w:val="99"/>
    <w:rsid w:val="001A31F4"/>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A31F4"/>
    <w:rPr>
      <w:rFonts w:eastAsia="Times New Roman"/>
      <w:szCs w:val="24"/>
      <w:u w:val="single"/>
      <w:bdr w:val="single" w:sz="4" w:space="0" w:color="auto"/>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rsid w:val="001A31F4"/>
    <w:rPr>
      <w:rFonts w:ascii="Times New Roman" w:eastAsia="Times New Roman" w:hAnsi="Times New Roman" w:cs="Times New Roman"/>
      <w:kern w:val="0"/>
      <w:sz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A31F4"/>
    <w:rPr>
      <w:rFonts w:eastAsia="Times New Roman"/>
      <w:szCs w:val="24"/>
      <w:u w:val="single"/>
      <w:bdr w:val="single" w:sz="4" w:space="0" w:color="auto"/>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rsid w:val="001A31F4"/>
    <w:rPr>
      <w:rFonts w:ascii="Times New Roman" w:eastAsia="Times New Roman" w:hAnsi="Times New Roman" w:cs="Times New Roman"/>
      <w:kern w:val="0"/>
      <w:sz w:val="22"/>
      <w:u w:val="single"/>
      <w:bdr w:val="single" w:sz="4" w:space="0" w:color="auto"/>
    </w:rPr>
  </w:style>
  <w:style w:type="paragraph" w:customStyle="1" w:styleId="StyleMinimizedText11pt">
    <w:name w:val="Style Minimized Text + 11 pt"/>
    <w:basedOn w:val="MinimizedText"/>
    <w:link w:val="StyleMinimizedText11ptChar"/>
    <w:qFormat/>
    <w:rsid w:val="001A31F4"/>
    <w:pPr>
      <w:spacing w:after="0" w:line="240" w:lineRule="auto"/>
    </w:pPr>
    <w:rPr>
      <w:rFonts w:ascii="Times New Roman" w:eastAsia="Calibri" w:hAnsi="Times New Roman"/>
      <w:sz w:val="20"/>
    </w:rPr>
  </w:style>
  <w:style w:type="character" w:customStyle="1" w:styleId="StyleMinimizedText11ptChar">
    <w:name w:val="Style Minimized Text + 11 pt Char"/>
    <w:link w:val="StyleMinimizedText11pt"/>
    <w:rsid w:val="001A31F4"/>
    <w:rPr>
      <w:rFonts w:ascii="Times New Roman" w:eastAsia="Calibri" w:hAnsi="Times New Roman"/>
      <w:kern w:val="0"/>
      <w:sz w:val="20"/>
    </w:rPr>
  </w:style>
  <w:style w:type="character" w:customStyle="1" w:styleId="boldcitationChar">
    <w:name w:val="bold citation Char"/>
    <w:rsid w:val="001A31F4"/>
    <w:rPr>
      <w:rFonts w:ascii="Arial" w:hAnsi="Arial"/>
      <w:b/>
      <w:sz w:val="28"/>
      <w:szCs w:val="24"/>
      <w:u w:val="thick"/>
      <w:lang w:val="en-US" w:eastAsia="en-US" w:bidi="ar-SA"/>
    </w:rPr>
  </w:style>
  <w:style w:type="paragraph" w:customStyle="1" w:styleId="BlockTitle20">
    <w:name w:val="Block Title #2"/>
    <w:basedOn w:val="Normal"/>
    <w:uiPriority w:val="99"/>
    <w:qFormat/>
    <w:rsid w:val="001A31F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14:ligatures w14:val="standardContextual"/>
    </w:rPr>
  </w:style>
  <w:style w:type="paragraph" w:customStyle="1" w:styleId="Tagstyle">
    <w:name w:val="Tagstyle"/>
    <w:basedOn w:val="Normal"/>
    <w:next w:val="Normal"/>
    <w:uiPriority w:val="99"/>
    <w:qFormat/>
    <w:rsid w:val="001A31F4"/>
    <w:rPr>
      <w:b/>
      <w:szCs w:val="24"/>
      <w14:ligatures w14:val="standardContextual"/>
    </w:rPr>
  </w:style>
  <w:style w:type="character" w:customStyle="1" w:styleId="citationunderlineChar">
    <w:name w:val="citation/underline Char"/>
    <w:link w:val="citationunderline"/>
    <w:rsid w:val="001A31F4"/>
    <w:rPr>
      <w:b/>
      <w:u w:val="single"/>
    </w:rPr>
  </w:style>
  <w:style w:type="character" w:customStyle="1" w:styleId="BoldunderlineChar3">
    <w:name w:val="Bold/underline Char"/>
    <w:rsid w:val="001A31F4"/>
    <w:rPr>
      <w:rFonts w:eastAsia="SimSun"/>
      <w:b/>
      <w:noProof w:val="0"/>
      <w:sz w:val="24"/>
      <w:szCs w:val="24"/>
      <w:u w:val="single"/>
      <w:lang w:val="en-US" w:eastAsia="zh-CN" w:bidi="ar-SA"/>
    </w:rPr>
  </w:style>
  <w:style w:type="character" w:customStyle="1" w:styleId="underlinetextchar0">
    <w:name w:val="underlinetextchar"/>
    <w:rsid w:val="001A31F4"/>
  </w:style>
  <w:style w:type="paragraph" w:customStyle="1" w:styleId="CM27">
    <w:name w:val="CM27"/>
    <w:basedOn w:val="Normal"/>
    <w:next w:val="Normal"/>
    <w:uiPriority w:val="99"/>
    <w:qFormat/>
    <w:rsid w:val="001A31F4"/>
    <w:pPr>
      <w:autoSpaceDE w:val="0"/>
      <w:autoSpaceDN w:val="0"/>
      <w:adjustRightInd w:val="0"/>
    </w:pPr>
    <w:rPr>
      <w:rFonts w:ascii="Helvetica Neue LT" w:eastAsia="SimSun" w:hAnsi="Helvetica Neue LT"/>
      <w:szCs w:val="24"/>
      <w:lang w:eastAsia="zh-CN"/>
      <w14:ligatures w14:val="standardContextual"/>
    </w:rPr>
  </w:style>
  <w:style w:type="character" w:customStyle="1" w:styleId="boldciteChar1">
    <w:name w:val="bold cite Char1"/>
    <w:rsid w:val="001A31F4"/>
    <w:rPr>
      <w:b/>
      <w:sz w:val="28"/>
      <w:u w:val="thick" w:color="000000"/>
    </w:rPr>
  </w:style>
  <w:style w:type="character" w:customStyle="1" w:styleId="tagCharCharChar1">
    <w:name w:val="tag Char Char Char1"/>
    <w:rsid w:val="001A31F4"/>
    <w:rPr>
      <w:b/>
      <w:sz w:val="24"/>
      <w:lang w:val="en-US" w:eastAsia="en-US" w:bidi="ar-SA"/>
    </w:rPr>
  </w:style>
  <w:style w:type="character" w:customStyle="1" w:styleId="underlinecardChar0">
    <w:name w:val="underline card Char"/>
    <w:rsid w:val="001A31F4"/>
    <w:rPr>
      <w:rFonts w:ascii="Arial" w:hAnsi="Arial"/>
      <w:sz w:val="18"/>
      <w:szCs w:val="24"/>
      <w:u w:val="single"/>
      <w:lang w:val="en-US" w:eastAsia="en-US" w:bidi="ar-SA"/>
    </w:rPr>
  </w:style>
  <w:style w:type="paragraph" w:customStyle="1" w:styleId="date-comments">
    <w:name w:val="date-comments"/>
    <w:basedOn w:val="Normal"/>
    <w:uiPriority w:val="99"/>
    <w:qFormat/>
    <w:rsid w:val="001A31F4"/>
    <w:pPr>
      <w:spacing w:before="100" w:beforeAutospacing="1" w:after="100" w:afterAutospacing="1"/>
    </w:pPr>
    <w:rPr>
      <w:rFonts w:ascii="Times" w:hAnsi="Times"/>
      <w:szCs w:val="20"/>
      <w14:ligatures w14:val="standardContextual"/>
    </w:rPr>
  </w:style>
  <w:style w:type="character" w:customStyle="1" w:styleId="articleauthor0">
    <w:name w:val="articleauthor"/>
    <w:rsid w:val="001A31F4"/>
  </w:style>
  <w:style w:type="character" w:customStyle="1" w:styleId="bodysubtoc">
    <w:name w:val="bodysubtoc"/>
    <w:rsid w:val="001A31F4"/>
  </w:style>
  <w:style w:type="character" w:customStyle="1" w:styleId="lefttitlesmaller">
    <w:name w:val="lefttitlesmaller"/>
    <w:rsid w:val="001A31F4"/>
  </w:style>
  <w:style w:type="character" w:customStyle="1" w:styleId="mb">
    <w:name w:val="mb"/>
    <w:rsid w:val="001A31F4"/>
  </w:style>
  <w:style w:type="character" w:customStyle="1" w:styleId="smallcaps">
    <w:name w:val="smallcaps"/>
    <w:rsid w:val="001A31F4"/>
  </w:style>
  <w:style w:type="character" w:customStyle="1" w:styleId="submitted-date">
    <w:name w:val="submitted-date"/>
    <w:rsid w:val="001A31F4"/>
  </w:style>
  <w:style w:type="character" w:customStyle="1" w:styleId="submitted-time">
    <w:name w:val="submitted-time"/>
    <w:rsid w:val="001A31F4"/>
  </w:style>
  <w:style w:type="character" w:customStyle="1" w:styleId="A20">
    <w:name w:val="A2"/>
    <w:uiPriority w:val="99"/>
    <w:rsid w:val="001A31F4"/>
    <w:rPr>
      <w:rFonts w:ascii="Sabon LT Std" w:hAnsi="Sabon LT Std" w:cs="Sabon LT Std" w:hint="default"/>
      <w:color w:val="000000"/>
      <w:sz w:val="15"/>
      <w:szCs w:val="15"/>
    </w:rPr>
  </w:style>
  <w:style w:type="character" w:customStyle="1" w:styleId="searchword">
    <w:name w:val="searchword"/>
    <w:rsid w:val="001A31F4"/>
  </w:style>
  <w:style w:type="character" w:customStyle="1" w:styleId="bold">
    <w:name w:val="bold"/>
    <w:rsid w:val="001A31F4"/>
  </w:style>
  <w:style w:type="paragraph" w:customStyle="1" w:styleId="Heading2Char2CharChar12">
    <w:name w:val="Heading 2 Char2 Char Char12"/>
    <w:aliases w:val="Char Char Char Char Char Char1 Char Char Char Char Char1,Char Char22"/>
    <w:next w:val="Normal"/>
    <w:uiPriority w:val="99"/>
    <w:qFormat/>
    <w:rsid w:val="001A31F4"/>
    <w:pPr>
      <w:widowControl w:val="0"/>
      <w:spacing w:after="0" w:line="240" w:lineRule="auto"/>
      <w:jc w:val="both"/>
      <w:outlineLvl w:val="1"/>
    </w:pPr>
    <w:rPr>
      <w:rFonts w:ascii="Times New Roman" w:eastAsia="Times New Roman" w:hAnsi="Times New Roman" w:cs="Times New Roman"/>
      <w:b/>
      <w:kern w:val="0"/>
    </w:rPr>
  </w:style>
  <w:style w:type="character" w:customStyle="1" w:styleId="FootnoteTextChar1">
    <w:name w:val="Footnote Text Char1"/>
    <w:uiPriority w:val="99"/>
    <w:rsid w:val="001A31F4"/>
    <w:rPr>
      <w:rFonts w:ascii="Times New Roman" w:hAnsi="Times New Roman"/>
    </w:rPr>
  </w:style>
  <w:style w:type="character" w:customStyle="1" w:styleId="BodyText3Char1">
    <w:name w:val="Body Text 3 Char1"/>
    <w:rsid w:val="001A31F4"/>
    <w:rPr>
      <w:rFonts w:ascii="Times New Roman" w:hAnsi="Times New Roman"/>
      <w:sz w:val="16"/>
      <w:szCs w:val="16"/>
    </w:rPr>
  </w:style>
  <w:style w:type="character" w:customStyle="1" w:styleId="PlainTextChar1">
    <w:name w:val="Plain Text Char1"/>
    <w:rsid w:val="001A31F4"/>
    <w:rPr>
      <w:rFonts w:ascii="Consolas" w:hAnsi="Consolas" w:cs="Consolas"/>
      <w:sz w:val="21"/>
      <w:szCs w:val="21"/>
    </w:rPr>
  </w:style>
  <w:style w:type="character" w:customStyle="1" w:styleId="FontStyle19">
    <w:name w:val="Font Style19"/>
    <w:basedOn w:val="DefaultParagraphFont"/>
    <w:uiPriority w:val="99"/>
    <w:rsid w:val="001A31F4"/>
    <w:rPr>
      <w:rFonts w:ascii="Times New Roman" w:hAnsi="Times New Roman" w:cs="Times New Roman"/>
      <w:sz w:val="18"/>
      <w:szCs w:val="18"/>
    </w:rPr>
  </w:style>
  <w:style w:type="character" w:customStyle="1" w:styleId="bylines">
    <w:name w:val="bylines"/>
    <w:basedOn w:val="DefaultParagraphFont"/>
    <w:rsid w:val="001A31F4"/>
  </w:style>
  <w:style w:type="character" w:customStyle="1" w:styleId="StyleStyleBoldUnderlineUnderlineIntenseEmphasis1apple-style-2">
    <w:name w:val="Style Style Bold UnderlineUnderlineIntense Emphasis1apple-style-...2"/>
    <w:basedOn w:val="DefaultParagraphFont"/>
    <w:rsid w:val="001A31F4"/>
    <w:rPr>
      <w:b w:val="0"/>
      <w:bCs/>
      <w:sz w:val="22"/>
      <w:u w:val="single"/>
    </w:rPr>
  </w:style>
  <w:style w:type="character" w:customStyle="1" w:styleId="UL-None">
    <w:name w:val="UL-None"/>
    <w:basedOn w:val="DefaultParagraphFont"/>
    <w:rsid w:val="001A31F4"/>
    <w:rPr>
      <w:strike w:val="0"/>
      <w:dstrike w:val="0"/>
      <w:u w:val="none"/>
      <w:effect w:val="none"/>
    </w:rPr>
  </w:style>
  <w:style w:type="character" w:customStyle="1" w:styleId="FontStyle57">
    <w:name w:val="Font Style57"/>
    <w:rsid w:val="001A31F4"/>
    <w:rPr>
      <w:rFonts w:ascii="Georgia" w:hAnsi="Georgia" w:cs="Georgia"/>
      <w:b/>
      <w:bCs/>
      <w:sz w:val="14"/>
      <w:szCs w:val="14"/>
    </w:rPr>
  </w:style>
  <w:style w:type="character" w:customStyle="1" w:styleId="FontStyle89">
    <w:name w:val="Font Style89"/>
    <w:rsid w:val="001A31F4"/>
    <w:rPr>
      <w:rFonts w:ascii="Times New Roman" w:hAnsi="Times New Roman" w:cs="Times New Roman"/>
      <w:b/>
      <w:bCs/>
      <w:smallCaps/>
      <w:spacing w:val="40"/>
      <w:sz w:val="16"/>
      <w:szCs w:val="16"/>
    </w:rPr>
  </w:style>
  <w:style w:type="character" w:customStyle="1" w:styleId="style3Char0">
    <w:name w:val="style 3 Char"/>
    <w:rsid w:val="001A31F4"/>
    <w:rPr>
      <w:sz w:val="18"/>
      <w:szCs w:val="24"/>
      <w:lang w:val="en-US" w:eastAsia="en-US" w:bidi="ar-SA"/>
    </w:rPr>
  </w:style>
  <w:style w:type="paragraph" w:customStyle="1" w:styleId="CardTagandCite">
    <w:name w:val="Card Tag and Cite"/>
    <w:basedOn w:val="Normal"/>
    <w:next w:val="Normal"/>
    <w:link w:val="CardTagandCiteChar"/>
    <w:qFormat/>
    <w:rsid w:val="001A31F4"/>
    <w:rPr>
      <w:rFonts w:ascii="Arial Narrow" w:hAnsi="Arial Narrow" w:cstheme="minorBidi"/>
      <w:b/>
      <w:kern w:val="2"/>
      <w:sz w:val="26"/>
      <w:szCs w:val="24"/>
      <w14:ligatures w14:val="standardContextual"/>
    </w:rPr>
  </w:style>
  <w:style w:type="paragraph" w:customStyle="1" w:styleId="003Cite">
    <w:name w:val="003Cite"/>
    <w:basedOn w:val="Normal"/>
    <w:uiPriority w:val="99"/>
    <w:qFormat/>
    <w:rsid w:val="001A31F4"/>
    <w:rPr>
      <w:rFonts w:eastAsia="Calibri"/>
      <w:sz w:val="16"/>
      <w:szCs w:val="16"/>
      <w14:ligatures w14:val="standardContextual"/>
    </w:rPr>
  </w:style>
  <w:style w:type="paragraph" w:customStyle="1" w:styleId="hotroute1">
    <w:name w:val="hot route!"/>
    <w:basedOn w:val="Normal"/>
    <w:uiPriority w:val="99"/>
    <w:qFormat/>
    <w:rsid w:val="001A31F4"/>
    <w:pPr>
      <w:ind w:left="144"/>
    </w:pPr>
    <w:rPr>
      <w:rFonts w:eastAsia="Calibri"/>
      <w:szCs w:val="20"/>
      <w14:ligatures w14:val="standardContextual"/>
    </w:rPr>
  </w:style>
  <w:style w:type="paragraph" w:customStyle="1" w:styleId="NormalBold">
    <w:name w:val="Normal + Bold"/>
    <w:aliases w:val="Double Underline"/>
    <w:basedOn w:val="Normal"/>
    <w:link w:val="NormalBoldChar"/>
    <w:qFormat/>
    <w:rsid w:val="001A31F4"/>
    <w:pPr>
      <w:jc w:val="both"/>
    </w:pPr>
    <w:rPr>
      <w:b/>
      <w:color w:val="000000"/>
      <w:szCs w:val="24"/>
      <w:u w:val="single"/>
      <w14:ligatures w14:val="standardContextual"/>
    </w:rPr>
  </w:style>
  <w:style w:type="character" w:customStyle="1" w:styleId="NormalBoldChar">
    <w:name w:val="Normal + Bold Char"/>
    <w:aliases w:val="Double Underline Char"/>
    <w:basedOn w:val="DefaultParagraphFont"/>
    <w:link w:val="NormalBold"/>
    <w:rsid w:val="001A31F4"/>
    <w:rPr>
      <w:rFonts w:ascii="Times New Roman" w:hAnsi="Times New Roman" w:cs="Times New Roman"/>
      <w:b/>
      <w:color w:val="000000"/>
      <w:kern w:val="0"/>
      <w:sz w:val="22"/>
      <w:u w:val="single"/>
    </w:rPr>
  </w:style>
  <w:style w:type="character" w:customStyle="1" w:styleId="CardsFont6ptChar1">
    <w:name w:val="Cards + Font: 6 pt Char1"/>
    <w:link w:val="CardsFont6pt"/>
    <w:uiPriority w:val="99"/>
    <w:rsid w:val="001A31F4"/>
    <w:rPr>
      <w:rFonts w:ascii="Times New Roman" w:hAnsi="Times New Roman" w:cs="Times New Roman"/>
      <w:kern w:val="0"/>
      <w:sz w:val="12"/>
    </w:rPr>
  </w:style>
  <w:style w:type="paragraph" w:customStyle="1" w:styleId="StyleCards12ptThickunderline">
    <w:name w:val="Style Cards + 12 pt Thick underline"/>
    <w:basedOn w:val="Normal"/>
    <w:link w:val="StyleCards12ptThickunderlineChar2"/>
    <w:qFormat/>
    <w:rsid w:val="001A31F4"/>
    <w:pPr>
      <w:autoSpaceDE w:val="0"/>
      <w:autoSpaceDN w:val="0"/>
      <w:adjustRightInd w:val="0"/>
      <w:ind w:left="432" w:right="432"/>
      <w:jc w:val="both"/>
    </w:pPr>
    <w:rPr>
      <w:rFonts w:eastAsia="Times New Roman"/>
      <w:sz w:val="24"/>
      <w:szCs w:val="24"/>
      <w:u w:val="thick"/>
      <w:lang w:val="x-none" w:eastAsia="x-none"/>
      <w14:ligatures w14:val="standardContextual"/>
    </w:rPr>
  </w:style>
  <w:style w:type="character" w:customStyle="1" w:styleId="StyleCards12ptThickunderlineChar2">
    <w:name w:val="Style Cards + 12 pt Thick underline Char2"/>
    <w:link w:val="StyleCards12ptThickunderline"/>
    <w:rsid w:val="001A31F4"/>
    <w:rPr>
      <w:rFonts w:ascii="Times New Roman" w:eastAsia="Times New Roman" w:hAnsi="Times New Roman" w:cs="Times New Roman"/>
      <w:kern w:val="0"/>
      <w:u w:val="thick"/>
      <w:lang w:val="x-none" w:eastAsia="x-none"/>
    </w:rPr>
  </w:style>
  <w:style w:type="character" w:customStyle="1" w:styleId="BlockHeadingsChar1">
    <w:name w:val="Block Headings Char1"/>
    <w:rsid w:val="001A31F4"/>
    <w:rPr>
      <w:b/>
      <w:caps/>
    </w:rPr>
  </w:style>
  <w:style w:type="character" w:customStyle="1" w:styleId="Longcite">
    <w:name w:val="Longcite"/>
    <w:rsid w:val="001A31F4"/>
    <w:rPr>
      <w:sz w:val="16"/>
    </w:rPr>
  </w:style>
  <w:style w:type="character" w:customStyle="1" w:styleId="Style6pt">
    <w:name w:val="Style 6 pt"/>
    <w:qFormat/>
    <w:rsid w:val="001A31F4"/>
    <w:rPr>
      <w:sz w:val="12"/>
    </w:rPr>
  </w:style>
  <w:style w:type="paragraph" w:customStyle="1" w:styleId="NormalUnderline0">
    <w:name w:val="Normal + Underline"/>
    <w:basedOn w:val="Normal"/>
    <w:link w:val="NormalUnderlineChar0"/>
    <w:qFormat/>
    <w:rsid w:val="001A31F4"/>
    <w:pPr>
      <w:ind w:left="720"/>
    </w:pPr>
    <w:rPr>
      <w:rFonts w:eastAsia="Times New Roman"/>
      <w:b/>
      <w:sz w:val="24"/>
      <w:szCs w:val="24"/>
      <w:u w:val="single"/>
      <w:lang w:val="x-none" w:eastAsia="x-none"/>
      <w14:ligatures w14:val="standardContextual"/>
    </w:rPr>
  </w:style>
  <w:style w:type="character" w:customStyle="1" w:styleId="NormalUnderlineChar0">
    <w:name w:val="Normal + Underline Char"/>
    <w:link w:val="NormalUnderline0"/>
    <w:rsid w:val="001A31F4"/>
    <w:rPr>
      <w:rFonts w:ascii="Times New Roman" w:eastAsia="Times New Roman" w:hAnsi="Times New Roman" w:cs="Times New Roman"/>
      <w:b/>
      <w:kern w:val="0"/>
      <w:u w:val="single"/>
      <w:lang w:val="x-none" w:eastAsia="x-none"/>
    </w:rPr>
  </w:style>
  <w:style w:type="character" w:customStyle="1" w:styleId="FontStyle170">
    <w:name w:val="Font Style170"/>
    <w:uiPriority w:val="99"/>
    <w:rsid w:val="001A31F4"/>
    <w:rPr>
      <w:rFonts w:ascii="Bookman Old Style" w:hAnsi="Bookman Old Style" w:cs="Bookman Old Style"/>
      <w:sz w:val="16"/>
      <w:szCs w:val="16"/>
    </w:rPr>
  </w:style>
  <w:style w:type="character" w:customStyle="1" w:styleId="FontStyle14">
    <w:name w:val="Font Style14"/>
    <w:uiPriority w:val="99"/>
    <w:rsid w:val="001A31F4"/>
    <w:rPr>
      <w:rFonts w:ascii="Book Antiqua" w:hAnsi="Book Antiqua" w:cs="Book Antiqua"/>
      <w:sz w:val="20"/>
      <w:szCs w:val="20"/>
    </w:rPr>
  </w:style>
  <w:style w:type="character" w:customStyle="1" w:styleId="FontStyle15">
    <w:name w:val="Font Style15"/>
    <w:uiPriority w:val="99"/>
    <w:rsid w:val="001A31F4"/>
    <w:rPr>
      <w:rFonts w:ascii="Book Antiqua" w:hAnsi="Book Antiqua" w:cs="Book Antiqua"/>
      <w:b/>
      <w:bCs/>
      <w:spacing w:val="10"/>
      <w:sz w:val="16"/>
      <w:szCs w:val="16"/>
    </w:rPr>
  </w:style>
  <w:style w:type="character" w:customStyle="1" w:styleId="FontStyle17">
    <w:name w:val="Font Style17"/>
    <w:uiPriority w:val="99"/>
    <w:rsid w:val="001A31F4"/>
    <w:rPr>
      <w:rFonts w:ascii="Book Antiqua" w:hAnsi="Book Antiqua" w:cs="Book Antiqua"/>
      <w:i/>
      <w:iCs/>
      <w:spacing w:val="10"/>
      <w:sz w:val="22"/>
      <w:szCs w:val="22"/>
    </w:rPr>
  </w:style>
  <w:style w:type="character" w:customStyle="1" w:styleId="FontStyle329">
    <w:name w:val="Font Style329"/>
    <w:basedOn w:val="DefaultParagraphFont"/>
    <w:uiPriority w:val="99"/>
    <w:rsid w:val="001A31F4"/>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FontStyle39">
    <w:name w:val="Font Style39"/>
    <w:uiPriority w:val="99"/>
    <w:rsid w:val="001A31F4"/>
    <w:rPr>
      <w:rFonts w:ascii="Constantia" w:hAnsi="Constantia" w:cs="Constantia" w:hint="default"/>
      <w:b/>
      <w:bCs/>
      <w:sz w:val="18"/>
      <w:szCs w:val="18"/>
    </w:rPr>
  </w:style>
  <w:style w:type="character" w:customStyle="1" w:styleId="6">
    <w:name w:val="6"/>
    <w:rsid w:val="001A31F4"/>
    <w:rPr>
      <w:rFonts w:ascii="Arial" w:hAnsi="Arial" w:cs="Arial" w:hint="default"/>
      <w:bCs/>
      <w:sz w:val="20"/>
      <w:u w:val="single"/>
      <w:lang w:val="en-US" w:eastAsia="en-US" w:bidi="ar-SA"/>
    </w:rPr>
  </w:style>
  <w:style w:type="paragraph" w:customStyle="1" w:styleId="CardT1">
    <w:name w:val="CardT1"/>
    <w:basedOn w:val="Normal"/>
    <w:link w:val="CardT1Char"/>
    <w:qFormat/>
    <w:rsid w:val="001A31F4"/>
    <w:pPr>
      <w:widowControl w:val="0"/>
      <w:jc w:val="both"/>
    </w:pPr>
    <w:rPr>
      <w:rFonts w:eastAsia="Calibri"/>
      <w:kern w:val="2"/>
      <w:sz w:val="14"/>
      <w:szCs w:val="14"/>
      <w:lang w:eastAsia="zh-TW"/>
      <w14:ligatures w14:val="standardContextual"/>
    </w:rPr>
  </w:style>
  <w:style w:type="character" w:customStyle="1" w:styleId="CardT1Char">
    <w:name w:val="CardT1 Char"/>
    <w:link w:val="CardT1"/>
    <w:rsid w:val="001A31F4"/>
    <w:rPr>
      <w:rFonts w:ascii="Times New Roman" w:eastAsia="Calibri" w:hAnsi="Times New Roman" w:cs="Times New Roman"/>
      <w:sz w:val="14"/>
      <w:szCs w:val="14"/>
      <w:lang w:eastAsia="zh-TW"/>
    </w:rPr>
  </w:style>
  <w:style w:type="character" w:customStyle="1" w:styleId="CardCite1">
    <w:name w:val="CardCite1"/>
    <w:qFormat/>
    <w:rsid w:val="001A31F4"/>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1A31F4"/>
  </w:style>
  <w:style w:type="character" w:customStyle="1" w:styleId="A6">
    <w:name w:val="A6"/>
    <w:uiPriority w:val="99"/>
    <w:rsid w:val="001A31F4"/>
    <w:rPr>
      <w:rFonts w:cs="ScalaLancetPro"/>
      <w:color w:val="000000"/>
      <w:sz w:val="9"/>
      <w:szCs w:val="9"/>
    </w:rPr>
  </w:style>
  <w:style w:type="character" w:customStyle="1" w:styleId="Hyperlink1">
    <w:name w:val="Hyperlink1"/>
    <w:rsid w:val="001A31F4"/>
    <w:rPr>
      <w:color w:val="002FF6"/>
      <w:sz w:val="22"/>
      <w:u w:val="single"/>
    </w:rPr>
  </w:style>
  <w:style w:type="character" w:customStyle="1" w:styleId="citationref">
    <w:name w:val="citationref"/>
    <w:basedOn w:val="DefaultParagraphFont"/>
    <w:rsid w:val="001A31F4"/>
  </w:style>
  <w:style w:type="character" w:customStyle="1" w:styleId="italics">
    <w:name w:val="italics"/>
    <w:basedOn w:val="DefaultParagraphFont"/>
    <w:rsid w:val="001A31F4"/>
  </w:style>
  <w:style w:type="character" w:customStyle="1" w:styleId="c-timestamplabel">
    <w:name w:val="c-timestamp__label"/>
    <w:basedOn w:val="DefaultParagraphFont"/>
    <w:rsid w:val="001A31F4"/>
  </w:style>
  <w:style w:type="character" w:customStyle="1" w:styleId="Style8pt1">
    <w:name w:val="Style 8 pt1"/>
    <w:rsid w:val="001A31F4"/>
    <w:rPr>
      <w:rFonts w:ascii="Georgia" w:hAnsi="Georgia" w:hint="default"/>
      <w:sz w:val="16"/>
    </w:rPr>
  </w:style>
  <w:style w:type="paragraph" w:customStyle="1" w:styleId="UnderlineS">
    <w:name w:val="Underline S"/>
    <w:basedOn w:val="Normal"/>
    <w:link w:val="UnderlineSChar"/>
    <w:qFormat/>
    <w:rsid w:val="001A31F4"/>
    <w:pPr>
      <w:spacing w:after="200"/>
    </w:pPr>
    <w:rPr>
      <w:rFonts w:eastAsia="Calibri"/>
      <w:u w:val="single"/>
      <w:lang w:val="x-none" w:eastAsia="zh-CN"/>
      <w14:ligatures w14:val="standardContextual"/>
    </w:rPr>
  </w:style>
  <w:style w:type="character" w:customStyle="1" w:styleId="UnderlineSChar">
    <w:name w:val="Underline S Char"/>
    <w:link w:val="UnderlineS"/>
    <w:rsid w:val="001A31F4"/>
    <w:rPr>
      <w:rFonts w:ascii="Times New Roman" w:eastAsia="Calibri" w:hAnsi="Times New Roman" w:cs="Times New Roman"/>
      <w:kern w:val="0"/>
      <w:sz w:val="22"/>
      <w:szCs w:val="22"/>
      <w:u w:val="single"/>
      <w:lang w:val="x-none" w:eastAsia="zh-CN"/>
    </w:rPr>
  </w:style>
  <w:style w:type="character" w:customStyle="1" w:styleId="BoldUnderlineCharChar">
    <w:name w:val="BoldUnderline Char Char"/>
    <w:locked/>
    <w:rsid w:val="001A31F4"/>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1A31F4"/>
    <w:pPr>
      <w:jc w:val="both"/>
    </w:pPr>
    <w:rPr>
      <w:rFonts w:eastAsia="SimSun"/>
      <w:sz w:val="12"/>
      <w:szCs w:val="24"/>
      <w14:ligatures w14:val="standardContextual"/>
    </w:rPr>
  </w:style>
  <w:style w:type="character" w:customStyle="1" w:styleId="UnunderlinedChar">
    <w:name w:val="Ununderlined Char"/>
    <w:link w:val="Ununderlined"/>
    <w:rsid w:val="001A31F4"/>
    <w:rPr>
      <w:rFonts w:ascii="Times New Roman" w:eastAsia="SimSun" w:hAnsi="Times New Roman" w:cs="Times New Roman"/>
      <w:kern w:val="0"/>
      <w:sz w:val="12"/>
    </w:rPr>
  </w:style>
  <w:style w:type="paragraph" w:customStyle="1" w:styleId="Highlighting">
    <w:name w:val="Highlighting"/>
    <w:basedOn w:val="Normal"/>
    <w:link w:val="HighlightingChar"/>
    <w:autoRedefine/>
    <w:qFormat/>
    <w:rsid w:val="001A31F4"/>
    <w:rPr>
      <w:rFonts w:eastAsia="SimSun"/>
      <w:sz w:val="24"/>
      <w:szCs w:val="24"/>
      <w:u w:val="thick"/>
      <w14:ligatures w14:val="standardContextual"/>
    </w:rPr>
  </w:style>
  <w:style w:type="character" w:customStyle="1" w:styleId="HighlightingChar">
    <w:name w:val="Highlighting Char"/>
    <w:link w:val="Highlighting"/>
    <w:rsid w:val="001A31F4"/>
    <w:rPr>
      <w:rFonts w:ascii="Times New Roman" w:eastAsia="SimSun" w:hAnsi="Times New Roman" w:cs="Times New Roman"/>
      <w:kern w:val="0"/>
      <w:u w:val="thick"/>
    </w:rPr>
  </w:style>
  <w:style w:type="paragraph" w:customStyle="1" w:styleId="CITE">
    <w:name w:val="CITE"/>
    <w:basedOn w:val="Heading2"/>
    <w:link w:val="CITEChar1"/>
    <w:autoRedefine/>
    <w:qFormat/>
    <w:rsid w:val="001A31F4"/>
    <w:pPr>
      <w:keepLines w:val="0"/>
      <w:pageBreakBefore w:val="0"/>
      <w:spacing w:before="60" w:after="60"/>
      <w:jc w:val="left"/>
    </w:pPr>
    <w:rPr>
      <w:rFonts w:eastAsia="Times New Roman" w:cs="Arial"/>
      <w:b w:val="0"/>
      <w:iCs/>
      <w:smallCaps/>
      <w:sz w:val="20"/>
      <w:szCs w:val="20"/>
      <w14:ligatures w14:val="standardContextual"/>
    </w:rPr>
  </w:style>
  <w:style w:type="character" w:customStyle="1" w:styleId="CITEChar1">
    <w:name w:val="CITE Char"/>
    <w:link w:val="CITE"/>
    <w:rsid w:val="001A31F4"/>
    <w:rPr>
      <w:rFonts w:ascii="Times New Roman" w:eastAsia="Times New Roman" w:hAnsi="Times New Roman" w:cs="Arial"/>
      <w:iCs/>
      <w:smallCaps/>
      <w:kern w:val="0"/>
      <w:sz w:val="20"/>
      <w:szCs w:val="20"/>
      <w:u w:val="double"/>
    </w:rPr>
  </w:style>
  <w:style w:type="character" w:customStyle="1" w:styleId="UnderlineStyleChar7">
    <w:name w:val="Underline Style Char7"/>
    <w:rsid w:val="001A31F4"/>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1A31F4"/>
    <w:pPr>
      <w:spacing w:before="100" w:beforeAutospacing="1" w:after="100" w:afterAutospacing="1"/>
    </w:pPr>
    <w:rPr>
      <w:rFonts w:eastAsia="Times New Roman"/>
      <w:sz w:val="24"/>
      <w:szCs w:val="24"/>
      <w:lang w:eastAsia="zh-CN"/>
      <w14:ligatures w14:val="standardContextual"/>
    </w:rPr>
  </w:style>
  <w:style w:type="character" w:customStyle="1" w:styleId="TagGreg">
    <w:name w:val="TagGreg"/>
    <w:uiPriority w:val="1"/>
    <w:qFormat/>
    <w:rsid w:val="001A31F4"/>
    <w:rPr>
      <w:b/>
      <w:sz w:val="24"/>
    </w:rPr>
  </w:style>
  <w:style w:type="character" w:customStyle="1" w:styleId="Boxing-New">
    <w:name w:val="Boxing - New"/>
    <w:rsid w:val="001A31F4"/>
    <w:rPr>
      <w:rFonts w:ascii="Arial Narrow" w:hAnsi="Arial Narrow"/>
      <w:sz w:val="16"/>
      <w:u w:val="none"/>
      <w:bdr w:val="single" w:sz="4" w:space="0" w:color="auto"/>
    </w:rPr>
  </w:style>
  <w:style w:type="character" w:customStyle="1" w:styleId="StyleDebateUnderline10pt">
    <w:name w:val="Style Debate Underline + 10 pt"/>
    <w:rsid w:val="001A31F4"/>
    <w:rPr>
      <w:rFonts w:ascii="Times New Roman" w:hAnsi="Times New Roman"/>
      <w:sz w:val="20"/>
      <w:szCs w:val="20"/>
      <w:u w:val="single"/>
    </w:rPr>
  </w:style>
  <w:style w:type="character" w:customStyle="1" w:styleId="ssl01">
    <w:name w:val="ss_l01"/>
    <w:rsid w:val="001A31F4"/>
    <w:rPr>
      <w:color w:val="000000"/>
      <w:sz w:val="32"/>
      <w:szCs w:val="32"/>
    </w:rPr>
  </w:style>
  <w:style w:type="character" w:customStyle="1" w:styleId="Cardnon-underlinedChar">
    <w:name w:val="Card non-underlined Char"/>
    <w:link w:val="Cardnon-underlined"/>
    <w:rsid w:val="001A31F4"/>
    <w:rPr>
      <w:rFonts w:ascii="Times New Roman" w:eastAsia="Times New Roman" w:hAnsi="Times New Roman" w:cs="Times New Roman"/>
      <w:kern w:val="0"/>
      <w:sz w:val="16"/>
      <w:szCs w:val="16"/>
    </w:rPr>
  </w:style>
  <w:style w:type="character" w:customStyle="1" w:styleId="allocatoragentsleft">
    <w:name w:val="al_locatoragentsleft"/>
    <w:rsid w:val="001A31F4"/>
  </w:style>
  <w:style w:type="character" w:styleId="HTMLTypewriter">
    <w:name w:val="HTML Typewriter"/>
    <w:unhideWhenUsed/>
    <w:rsid w:val="001A31F4"/>
    <w:rPr>
      <w:rFonts w:ascii="Courier New" w:eastAsia="Times New Roman" w:hAnsi="Courier New" w:cs="Courier New"/>
      <w:sz w:val="20"/>
      <w:szCs w:val="20"/>
    </w:rPr>
  </w:style>
  <w:style w:type="character" w:customStyle="1" w:styleId="UnderlinesCharChar">
    <w:name w:val="Underlines Char Char"/>
    <w:rsid w:val="001A31F4"/>
    <w:rPr>
      <w:rFonts w:cs="Arial"/>
      <w:b/>
      <w:bCs/>
      <w:noProof w:val="0"/>
      <w:sz w:val="22"/>
      <w:szCs w:val="26"/>
      <w:u w:val="single"/>
      <w:lang w:val="en-US" w:eastAsia="en-US" w:bidi="ar-SA"/>
    </w:rPr>
  </w:style>
  <w:style w:type="paragraph" w:customStyle="1" w:styleId="Carding">
    <w:name w:val="Carding"/>
    <w:basedOn w:val="Normal"/>
    <w:uiPriority w:val="99"/>
    <w:qFormat/>
    <w:rsid w:val="001A31F4"/>
    <w:rPr>
      <w:rFonts w:eastAsia="Times New Roman"/>
      <w:sz w:val="18"/>
      <w:szCs w:val="24"/>
      <w14:ligatures w14:val="standardContextual"/>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uiPriority w:val="1"/>
    <w:qFormat/>
    <w:rsid w:val="001A31F4"/>
    <w:rPr>
      <w:rFonts w:ascii="Arial Narrow" w:hAnsi="Arial Narrow"/>
      <w:b/>
      <w:noProof w:val="0"/>
      <w:sz w:val="22"/>
      <w:szCs w:val="60"/>
      <w:lang w:val="en-US" w:eastAsia="en-US" w:bidi="ar-SA"/>
    </w:rPr>
  </w:style>
  <w:style w:type="character" w:customStyle="1" w:styleId="aunderline">
    <w:name w:val="aunderline"/>
    <w:qFormat/>
    <w:rsid w:val="001A31F4"/>
    <w:rPr>
      <w:rFonts w:ascii="Times New Roman" w:hAnsi="Times New Roman"/>
      <w:sz w:val="20"/>
      <w:szCs w:val="24"/>
      <w:u w:val="thick"/>
    </w:rPr>
  </w:style>
  <w:style w:type="character" w:customStyle="1" w:styleId="Taggin-New">
    <w:name w:val="Taggin - New"/>
    <w:rsid w:val="001A31F4"/>
    <w:rPr>
      <w:rFonts w:ascii="Arial Narrow" w:hAnsi="Arial Narrow"/>
      <w:b/>
      <w:sz w:val="22"/>
    </w:rPr>
  </w:style>
  <w:style w:type="character" w:customStyle="1" w:styleId="Heading1Char3">
    <w:name w:val="Heading 1 Char3"/>
    <w:rsid w:val="001A31F4"/>
    <w:rPr>
      <w:rFonts w:ascii="Times New Roman" w:eastAsia="Malgun Gothic" w:hAnsi="Times New Roman" w:cs="Times New Roman"/>
      <w:b/>
      <w:szCs w:val="24"/>
      <w:u w:val="single"/>
    </w:rPr>
  </w:style>
  <w:style w:type="character" w:customStyle="1" w:styleId="pagetitle">
    <w:name w:val="pagetitle"/>
    <w:rsid w:val="001A31F4"/>
  </w:style>
  <w:style w:type="character" w:customStyle="1" w:styleId="StyleUnderlineCharChar9ptBold1">
    <w:name w:val="Style Underline Char Char + 9 pt Bold1"/>
    <w:rsid w:val="001A31F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A31F4"/>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1A31F4"/>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0"/>
    <w:rsid w:val="001A31F4"/>
    <w:rPr>
      <w:rFonts w:ascii="Calibri" w:eastAsia="Times New Roman" w:hAnsi="Calibri" w:cs="Times New Roman"/>
      <w:kern w:val="0"/>
      <w:sz w:val="22"/>
      <w:szCs w:val="20"/>
      <w:u w:val="single"/>
    </w:rPr>
  </w:style>
  <w:style w:type="character" w:customStyle="1" w:styleId="StyleUnderlineChar1Bold">
    <w:name w:val="Style Underline Char1 + Bold"/>
    <w:rsid w:val="001A31F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A31F4"/>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1A31F4"/>
    <w:rPr>
      <w:rFonts w:ascii="Arial Narrow" w:eastAsia="Times New Roman" w:hAnsi="Arial Narrow" w:cs="Times New Roman"/>
      <w:kern w:val="32"/>
      <w:sz w:val="22"/>
      <w:szCs w:val="20"/>
    </w:rPr>
  </w:style>
  <w:style w:type="paragraph" w:customStyle="1" w:styleId="NormalWeb8">
    <w:name w:val="Normal (Web)8"/>
    <w:basedOn w:val="Normal"/>
    <w:uiPriority w:val="99"/>
    <w:qFormat/>
    <w:rsid w:val="001A31F4"/>
    <w:pPr>
      <w:spacing w:before="100" w:beforeAutospacing="1" w:after="100" w:afterAutospacing="1"/>
    </w:pPr>
    <w:rPr>
      <w:rFonts w:eastAsia="Times New Roman"/>
      <w:sz w:val="18"/>
      <w:szCs w:val="18"/>
      <w14:ligatures w14:val="standardContextual"/>
    </w:rPr>
  </w:style>
  <w:style w:type="character" w:customStyle="1" w:styleId="StyleUnderlineCharTimesBold">
    <w:name w:val="Style Underline Char + Times Bold"/>
    <w:rsid w:val="001A31F4"/>
    <w:rPr>
      <w:rFonts w:ascii="Times" w:hAnsi="Times"/>
      <w:b w:val="0"/>
      <w:bCs/>
      <w:sz w:val="20"/>
      <w:u w:val="single"/>
    </w:rPr>
  </w:style>
  <w:style w:type="character" w:customStyle="1" w:styleId="blubigktbiz">
    <w:name w:val="blubigktbiz"/>
    <w:rsid w:val="001A31F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A31F4"/>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1A31F4"/>
    <w:rPr>
      <w:rFonts w:ascii="Times New Roman" w:eastAsia="Times New Roman" w:hAnsi="Times New Roman" w:cs="Times New Roman"/>
      <w:kern w:val="0"/>
      <w:szCs w:val="20"/>
      <w:u w:val="thick"/>
      <w:bdr w:val="single" w:sz="4" w:space="0" w:color="auto"/>
    </w:rPr>
  </w:style>
  <w:style w:type="paragraph" w:styleId="Caption">
    <w:name w:val="caption"/>
    <w:aliases w:val="caption"/>
    <w:basedOn w:val="Normal"/>
    <w:next w:val="Normal"/>
    <w:qFormat/>
    <w:rsid w:val="001A31F4"/>
    <w:rPr>
      <w:rFonts w:eastAsia="Times New Roman"/>
      <w:b/>
      <w:bCs/>
      <w:sz w:val="18"/>
      <w:szCs w:val="18"/>
      <w:lang w:bidi="en-US"/>
      <w14:ligatures w14:val="standardContextual"/>
    </w:rPr>
  </w:style>
  <w:style w:type="character" w:customStyle="1" w:styleId="Style4CharChar">
    <w:name w:val="Style4 Char Char"/>
    <w:rsid w:val="001A31F4"/>
    <w:rPr>
      <w:rFonts w:ascii="Arial Narrow" w:hAnsi="Arial Narrow"/>
      <w:noProof w:val="0"/>
      <w:szCs w:val="24"/>
      <w:u w:val="single"/>
      <w:lang w:val="en-US" w:eastAsia="en-US" w:bidi="ar-SA"/>
    </w:rPr>
  </w:style>
  <w:style w:type="character" w:customStyle="1" w:styleId="StyleEmphasisArial12ptBold">
    <w:name w:val="Style Emphasis + Arial 12 pt Bold"/>
    <w:rsid w:val="001A31F4"/>
    <w:rPr>
      <w:rFonts w:ascii="Arial" w:hAnsi="Arial"/>
      <w:b/>
      <w:bCs/>
      <w:i/>
      <w:iCs/>
      <w:sz w:val="24"/>
    </w:rPr>
  </w:style>
  <w:style w:type="character" w:customStyle="1" w:styleId="super">
    <w:name w:val="super"/>
    <w:rsid w:val="001A31F4"/>
  </w:style>
  <w:style w:type="character" w:customStyle="1" w:styleId="text30">
    <w:name w:val="text30"/>
    <w:rsid w:val="001A31F4"/>
  </w:style>
  <w:style w:type="character" w:customStyle="1" w:styleId="uppercase">
    <w:name w:val="uppercase"/>
    <w:rsid w:val="001A31F4"/>
  </w:style>
  <w:style w:type="character" w:customStyle="1" w:styleId="BodyTextIndentChar1">
    <w:name w:val="Body Text Indent Char1"/>
    <w:uiPriority w:val="99"/>
    <w:rsid w:val="001A31F4"/>
    <w:rPr>
      <w:rFonts w:ascii="Times New Roman" w:hAnsi="Times New Roman" w:cs="Times New Roman"/>
      <w:sz w:val="20"/>
    </w:rPr>
  </w:style>
  <w:style w:type="character" w:customStyle="1" w:styleId="CiteCharCharCharCharCharChar">
    <w:name w:val="Cite Char Char Char Char Char Char"/>
    <w:link w:val="CiteCharCharCharCharChar"/>
    <w:rsid w:val="001A31F4"/>
    <w:rPr>
      <w:b/>
      <w:u w:val="single"/>
    </w:rPr>
  </w:style>
  <w:style w:type="character" w:customStyle="1" w:styleId="mainbody1">
    <w:name w:val="mainbody1"/>
    <w:rsid w:val="001A31F4"/>
    <w:rPr>
      <w:rFonts w:ascii="Verdana" w:hAnsi="Verdana" w:hint="default"/>
      <w:color w:val="000000"/>
      <w:sz w:val="22"/>
      <w:szCs w:val="22"/>
    </w:rPr>
  </w:style>
  <w:style w:type="character" w:customStyle="1" w:styleId="Heading3CharCharCharChar">
    <w:name w:val="Heading 3 Char Char Char Char"/>
    <w:rsid w:val="001A31F4"/>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1A31F4"/>
    <w:rPr>
      <w:rFonts w:eastAsia="Calibri"/>
      <w:szCs w:val="20"/>
      <w14:ligatures w14:val="standardContextual"/>
    </w:rPr>
  </w:style>
  <w:style w:type="paragraph" w:customStyle="1" w:styleId="Normaltext0">
    <w:name w:val="Normal text"/>
    <w:basedOn w:val="Normal"/>
    <w:link w:val="NormaltextCharChar"/>
    <w:autoRedefine/>
    <w:qFormat/>
    <w:rsid w:val="001A31F4"/>
    <w:pPr>
      <w:ind w:left="432"/>
    </w:pPr>
    <w:rPr>
      <w:rFonts w:eastAsia="SimSun"/>
      <w:color w:val="000000"/>
      <w:sz w:val="16"/>
      <w:szCs w:val="20"/>
      <w:lang w:val="x-none" w:eastAsia="x-none"/>
      <w14:ligatures w14:val="standardContextual"/>
    </w:rPr>
  </w:style>
  <w:style w:type="character" w:customStyle="1" w:styleId="NormaltextCharChar">
    <w:name w:val="Normal text Char Char"/>
    <w:link w:val="Normaltext0"/>
    <w:rsid w:val="001A31F4"/>
    <w:rPr>
      <w:rFonts w:ascii="Times New Roman" w:eastAsia="SimSun" w:hAnsi="Times New Roman" w:cs="Times New Roman"/>
      <w:color w:val="000000"/>
      <w:kern w:val="0"/>
      <w:sz w:val="16"/>
      <w:szCs w:val="20"/>
      <w:lang w:val="x-none" w:eastAsia="x-none"/>
    </w:rPr>
  </w:style>
  <w:style w:type="paragraph" w:customStyle="1" w:styleId="TagofCard">
    <w:name w:val="Tag of Card"/>
    <w:basedOn w:val="Normaltext0"/>
    <w:next w:val="Normaltext0"/>
    <w:link w:val="TagofCardChar"/>
    <w:autoRedefine/>
    <w:qFormat/>
    <w:rsid w:val="001A31F4"/>
    <w:rPr>
      <w:b/>
      <w:sz w:val="28"/>
    </w:rPr>
  </w:style>
  <w:style w:type="character" w:customStyle="1" w:styleId="TagofCardChar">
    <w:name w:val="Tag of Card Char"/>
    <w:link w:val="TagofCard"/>
    <w:rsid w:val="001A31F4"/>
    <w:rPr>
      <w:rFonts w:ascii="Times New Roman" w:eastAsia="SimSun" w:hAnsi="Times New Roman" w:cs="Times New Roman"/>
      <w:b/>
      <w:color w:val="000000"/>
      <w:kern w:val="0"/>
      <w:sz w:val="28"/>
      <w:szCs w:val="20"/>
      <w:lang w:val="x-none" w:eastAsia="x-none"/>
    </w:rPr>
  </w:style>
  <w:style w:type="paragraph" w:customStyle="1" w:styleId="Sourcename">
    <w:name w:val="Source name"/>
    <w:basedOn w:val="Normaltext0"/>
    <w:link w:val="SourcenameChar"/>
    <w:autoRedefine/>
    <w:qFormat/>
    <w:rsid w:val="001A31F4"/>
    <w:rPr>
      <w:b/>
      <w:bCs/>
      <w:sz w:val="20"/>
    </w:rPr>
  </w:style>
  <w:style w:type="character" w:customStyle="1" w:styleId="SourcenameChar">
    <w:name w:val="Source name Char"/>
    <w:link w:val="Sourcename"/>
    <w:rsid w:val="001A31F4"/>
    <w:rPr>
      <w:rFonts w:ascii="Times New Roman" w:eastAsia="SimSun" w:hAnsi="Times New Roman" w:cs="Times New Roman"/>
      <w:b/>
      <w:bCs/>
      <w:color w:val="000000"/>
      <w:kern w:val="0"/>
      <w:sz w:val="20"/>
      <w:szCs w:val="20"/>
      <w:lang w:val="x-none" w:eastAsia="x-none"/>
    </w:rPr>
  </w:style>
  <w:style w:type="paragraph" w:customStyle="1" w:styleId="underlinedcard">
    <w:name w:val="underlined card"/>
    <w:basedOn w:val="Normaltext0"/>
    <w:link w:val="underlinedcardChar0"/>
    <w:autoRedefine/>
    <w:qFormat/>
    <w:rsid w:val="001A31F4"/>
    <w:rPr>
      <w:sz w:val="22"/>
      <w:u w:val="single"/>
    </w:rPr>
  </w:style>
  <w:style w:type="character" w:customStyle="1" w:styleId="underlinedcardChar0">
    <w:name w:val="underlined card Char"/>
    <w:link w:val="underlinedcard"/>
    <w:rsid w:val="001A31F4"/>
    <w:rPr>
      <w:rFonts w:ascii="Times New Roman" w:eastAsia="SimSun" w:hAnsi="Times New Roman" w:cs="Times New Roman"/>
      <w:color w:val="000000"/>
      <w:kern w:val="0"/>
      <w:sz w:val="22"/>
      <w:szCs w:val="20"/>
      <w:u w:val="single"/>
      <w:lang w:val="x-none" w:eastAsia="x-none"/>
    </w:rPr>
  </w:style>
  <w:style w:type="paragraph" w:customStyle="1" w:styleId="FullText">
    <w:name w:val="Full Text"/>
    <w:basedOn w:val="Normal"/>
    <w:uiPriority w:val="99"/>
    <w:qFormat/>
    <w:rsid w:val="001A31F4"/>
    <w:rPr>
      <w:rFonts w:eastAsia="Times New Roman"/>
      <w:sz w:val="16"/>
      <w:szCs w:val="24"/>
      <w14:ligatures w14:val="standardContextual"/>
    </w:rPr>
  </w:style>
  <w:style w:type="character" w:customStyle="1" w:styleId="SourceBold">
    <w:name w:val="Source Bold"/>
    <w:rsid w:val="001A31F4"/>
    <w:rPr>
      <w:rFonts w:ascii="Arial Narrow" w:hAnsi="Arial Narrow"/>
      <w:b/>
      <w:sz w:val="24"/>
      <w:u w:val="none"/>
    </w:rPr>
  </w:style>
  <w:style w:type="paragraph" w:customStyle="1" w:styleId="TextUnderline">
    <w:name w:val="Text Underline"/>
    <w:basedOn w:val="Normal"/>
    <w:link w:val="TextUnderlineChar"/>
    <w:qFormat/>
    <w:rsid w:val="001A31F4"/>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1A31F4"/>
    <w:rPr>
      <w:rFonts w:ascii="Garamond" w:eastAsia="Times New Roman" w:hAnsi="Garamond" w:cs="Times New Roman"/>
      <w:bCs/>
      <w:kern w:val="20"/>
      <w:sz w:val="22"/>
      <w:szCs w:val="32"/>
      <w:u w:val="single"/>
      <w:lang w:val="x-none" w:eastAsia="x-none"/>
    </w:rPr>
  </w:style>
  <w:style w:type="character" w:customStyle="1" w:styleId="2xBoldUnderline">
    <w:name w:val="2x_Bold_Underline"/>
    <w:rsid w:val="001A31F4"/>
    <w:rPr>
      <w:b/>
      <w:bCs/>
      <w:sz w:val="24"/>
      <w:u w:val="thick"/>
    </w:rPr>
  </w:style>
  <w:style w:type="character" w:customStyle="1" w:styleId="Dottedunderline0">
    <w:name w:val="Dotted underline"/>
    <w:rsid w:val="001A31F4"/>
    <w:rPr>
      <w:u w:val="dotted"/>
    </w:rPr>
  </w:style>
  <w:style w:type="paragraph" w:customStyle="1" w:styleId="citeunread">
    <w:name w:val="cite unread"/>
    <w:basedOn w:val="Normal"/>
    <w:link w:val="citeunreadChar"/>
    <w:qFormat/>
    <w:rsid w:val="001A31F4"/>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1A31F4"/>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1A31F4"/>
    <w:rPr>
      <w:rFonts w:eastAsia="Times New Roman"/>
      <w:b/>
      <w:szCs w:val="20"/>
      <w:u w:val="single"/>
      <w:lang w:val="x-none" w:eastAsia="x-none"/>
      <w14:ligatures w14:val="standardContextual"/>
    </w:rPr>
  </w:style>
  <w:style w:type="character" w:customStyle="1" w:styleId="readCharChar">
    <w:name w:val="read Char Char"/>
    <w:link w:val="read"/>
    <w:locked/>
    <w:rsid w:val="001A31F4"/>
    <w:rPr>
      <w:rFonts w:ascii="Times New Roman" w:eastAsia="Times New Roman" w:hAnsi="Times New Roman" w:cs="Times New Roman"/>
      <w:b/>
      <w:kern w:val="0"/>
      <w:sz w:val="22"/>
      <w:szCs w:val="20"/>
      <w:u w:val="single"/>
      <w:lang w:val="x-none" w:eastAsia="x-none"/>
    </w:rPr>
  </w:style>
  <w:style w:type="paragraph" w:customStyle="1" w:styleId="2ndLevel-TAG">
    <w:name w:val="2nd Level - TAG"/>
    <w:basedOn w:val="Normal"/>
    <w:next w:val="Normal"/>
    <w:uiPriority w:val="99"/>
    <w:qFormat/>
    <w:rsid w:val="001A31F4"/>
    <w:pPr>
      <w:spacing w:before="240"/>
      <w:outlineLvl w:val="2"/>
    </w:pPr>
    <w:rPr>
      <w:rFonts w:eastAsia="Times New Roman"/>
      <w:b/>
      <w:szCs w:val="24"/>
      <w14:ligatures w14:val="standardContextual"/>
    </w:rPr>
  </w:style>
  <w:style w:type="character" w:customStyle="1" w:styleId="readChar">
    <w:name w:val="read Char"/>
    <w:rsid w:val="001A31F4"/>
    <w:rPr>
      <w:szCs w:val="22"/>
      <w:u w:val="single"/>
      <w:lang w:val="en-US" w:eastAsia="en-US" w:bidi="ar-SA"/>
    </w:rPr>
  </w:style>
  <w:style w:type="character" w:customStyle="1" w:styleId="underlining0">
    <w:name w:val="underlining"/>
    <w:rsid w:val="001A31F4"/>
    <w:rPr>
      <w:u w:val="single"/>
    </w:rPr>
  </w:style>
  <w:style w:type="paragraph" w:styleId="BodyTextIndent2">
    <w:name w:val="Body Text Indent 2"/>
    <w:basedOn w:val="Normal"/>
    <w:link w:val="BodyTextIndent2Char"/>
    <w:rsid w:val="001A31F4"/>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1A31F4"/>
    <w:rPr>
      <w:rFonts w:ascii="HGSSoeiKakugothicUB" w:eastAsia="MS Mincho" w:hAnsi="Times New Roman" w:cs="Times New Roman"/>
      <w:kern w:val="0"/>
      <w:sz w:val="22"/>
      <w:szCs w:val="20"/>
      <w:lang w:val="x-none" w:eastAsia="ja-JP"/>
    </w:rPr>
  </w:style>
  <w:style w:type="paragraph" w:customStyle="1" w:styleId="CiteCard0">
    <w:name w:val="Cite_Card"/>
    <w:link w:val="CiteCardChar"/>
    <w:qFormat/>
    <w:rsid w:val="001A31F4"/>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0"/>
    <w:rsid w:val="001A31F4"/>
    <w:rPr>
      <w:rFonts w:ascii="Times New Roman" w:eastAsia="Times New Roman" w:hAnsi="Times New Roman" w:cs="Arial"/>
      <w:bCs/>
      <w:kern w:val="0"/>
      <w:sz w:val="20"/>
      <w:szCs w:val="20"/>
    </w:rPr>
  </w:style>
  <w:style w:type="character" w:customStyle="1" w:styleId="btitle">
    <w:name w:val="btitle"/>
    <w:rsid w:val="001A31F4"/>
  </w:style>
  <w:style w:type="character" w:customStyle="1" w:styleId="green">
    <w:name w:val="green"/>
    <w:rsid w:val="001A31F4"/>
  </w:style>
  <w:style w:type="paragraph" w:customStyle="1" w:styleId="CM14">
    <w:name w:val="CM14"/>
    <w:basedOn w:val="Default"/>
    <w:next w:val="Default"/>
    <w:uiPriority w:val="99"/>
    <w:qFormat/>
    <w:rsid w:val="001A31F4"/>
    <w:pPr>
      <w:widowControl w:val="0"/>
      <w:spacing w:after="0" w:line="240" w:lineRule="auto"/>
    </w:pPr>
    <w:rPr>
      <w:rFonts w:ascii="Times New Roman" w:eastAsia="MS Mincho" w:hAnsi="Times New Roman" w:cs="Times New Roman"/>
      <w:sz w:val="24"/>
    </w:rPr>
  </w:style>
  <w:style w:type="character" w:customStyle="1" w:styleId="BodyText20">
    <w:name w:val="Body Text2"/>
    <w:rsid w:val="001A31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A31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A31F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A31F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A31F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A31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1A31F4"/>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1A31F4"/>
    <w:rPr>
      <w:rFonts w:ascii="Arial" w:hAnsi="Arial"/>
      <w:b/>
      <w:sz w:val="20"/>
      <w:u w:val="single"/>
      <w:bdr w:val="single" w:sz="8" w:space="0" w:color="auto"/>
    </w:rPr>
  </w:style>
  <w:style w:type="character" w:customStyle="1" w:styleId="cardchar00">
    <w:name w:val="cardchar0"/>
    <w:basedOn w:val="DefaultParagraphFont"/>
    <w:rsid w:val="001A31F4"/>
  </w:style>
  <w:style w:type="character" w:customStyle="1" w:styleId="UnderlineNon-bold">
    <w:name w:val="Underline Non - bold"/>
    <w:rsid w:val="001A31F4"/>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1A31F4"/>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1A31F4"/>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No Spacing21 Char1,CD - Cite Char1"/>
    <w:qFormat/>
    <w:rsid w:val="001A31F4"/>
    <w:rPr>
      <w:rFonts w:ascii="Bell MT" w:eastAsia="Times New Roman" w:hAnsi="Bell MT"/>
      <w:bCs/>
      <w:iCs/>
      <w:sz w:val="22"/>
      <w:u w:val="single"/>
    </w:rPr>
  </w:style>
  <w:style w:type="character" w:customStyle="1" w:styleId="Heading5Char2">
    <w:name w:val="Heading 5 Char2"/>
    <w:rsid w:val="001A31F4"/>
    <w:rPr>
      <w:rFonts w:ascii="Bell MT" w:eastAsia="Times New Roman" w:hAnsi="Bell MT"/>
      <w:bCs/>
      <w:iCs/>
      <w:sz w:val="10"/>
      <w:szCs w:val="26"/>
    </w:rPr>
  </w:style>
  <w:style w:type="paragraph" w:customStyle="1" w:styleId="Heading2-NotBold">
    <w:name w:val="Heading 2 - Not Bold"/>
    <w:basedOn w:val="Heading2"/>
    <w:autoRedefine/>
    <w:uiPriority w:val="99"/>
    <w:qFormat/>
    <w:rsid w:val="001A31F4"/>
    <w:pPr>
      <w:keepNext w:val="0"/>
      <w:keepLines w:val="0"/>
      <w:pageBreakBefore w:val="0"/>
      <w:jc w:val="left"/>
    </w:pPr>
    <w:rPr>
      <w:rFonts w:ascii="Garamond" w:eastAsia="Calibri" w:hAnsi="Garamond" w:cs="Times New Roman"/>
      <w:b w:val="0"/>
      <w:bCs/>
      <w:sz w:val="22"/>
      <w:u w:val="none"/>
      <w14:ligatures w14:val="standardContextual"/>
    </w:rPr>
  </w:style>
  <w:style w:type="paragraph" w:customStyle="1" w:styleId="Heading2-Bold">
    <w:name w:val="Heading 2 - Bold"/>
    <w:basedOn w:val="Normal"/>
    <w:autoRedefine/>
    <w:uiPriority w:val="99"/>
    <w:qFormat/>
    <w:rsid w:val="001A31F4"/>
    <w:rPr>
      <w:rFonts w:ascii="Garamond" w:eastAsia="Calibri" w:hAnsi="Garamond"/>
      <w:b/>
      <w14:ligatures w14:val="standardContextual"/>
    </w:rPr>
  </w:style>
  <w:style w:type="character" w:customStyle="1" w:styleId="Style2CharChar">
    <w:name w:val="Style2 Char Char"/>
    <w:rsid w:val="001A31F4"/>
    <w:rPr>
      <w:u w:val="thick"/>
      <w:lang w:val="en-US" w:eastAsia="en-US" w:bidi="ar-SA"/>
    </w:rPr>
  </w:style>
  <w:style w:type="character" w:customStyle="1" w:styleId="authordate1">
    <w:name w:val="authordate"/>
    <w:rsid w:val="001A31F4"/>
  </w:style>
  <w:style w:type="paragraph" w:customStyle="1" w:styleId="tag0">
    <w:name w:val="%tag"/>
    <w:basedOn w:val="Normal"/>
    <w:next w:val="Normal"/>
    <w:link w:val="tagChar0"/>
    <w:uiPriority w:val="99"/>
    <w:qFormat/>
    <w:rsid w:val="001A31F4"/>
    <w:rPr>
      <w:rFonts w:ascii="Garamond" w:eastAsia="Calibri" w:hAnsi="Garamond"/>
      <w:bCs/>
      <w:sz w:val="18"/>
      <w14:ligatures w14:val="standardContextual"/>
    </w:rPr>
  </w:style>
  <w:style w:type="character" w:customStyle="1" w:styleId="underline0">
    <w:name w:val="%underline"/>
    <w:qFormat/>
    <w:rsid w:val="001A31F4"/>
    <w:rPr>
      <w:rFonts w:ascii="Times New Roman" w:hAnsi="Times New Roman"/>
      <w:sz w:val="16"/>
      <w:u w:val="none"/>
    </w:rPr>
  </w:style>
  <w:style w:type="character" w:customStyle="1" w:styleId="AUNDERLINE0">
    <w:name w:val="AUNDERLINE"/>
    <w:qFormat/>
    <w:rsid w:val="001A31F4"/>
    <w:rPr>
      <w:rFonts w:ascii="Times New Roman" w:hAnsi="Times New Roman"/>
      <w:sz w:val="20"/>
      <w:u w:val="single"/>
    </w:rPr>
  </w:style>
  <w:style w:type="paragraph" w:customStyle="1" w:styleId="Style20">
    <w:name w:val="Style 2"/>
    <w:basedOn w:val="Normal"/>
    <w:link w:val="Style2Char0"/>
    <w:uiPriority w:val="99"/>
    <w:qFormat/>
    <w:rsid w:val="001A31F4"/>
    <w:pPr>
      <w:ind w:left="432"/>
    </w:pPr>
    <w:rPr>
      <w:rFonts w:eastAsia="Times New Roman"/>
      <w:szCs w:val="20"/>
      <w:u w:val="single"/>
      <w:lang w:val="x-none" w:eastAsia="x-none"/>
      <w14:ligatures w14:val="standardContextual"/>
    </w:rPr>
  </w:style>
  <w:style w:type="character" w:customStyle="1" w:styleId="Style2Char0">
    <w:name w:val="Style 2 Char"/>
    <w:link w:val="Style20"/>
    <w:uiPriority w:val="99"/>
    <w:rsid w:val="001A31F4"/>
    <w:rPr>
      <w:rFonts w:ascii="Times New Roman" w:eastAsia="Times New Roman" w:hAnsi="Times New Roman" w:cs="Times New Roman"/>
      <w:kern w:val="0"/>
      <w:sz w:val="22"/>
      <w:szCs w:val="20"/>
      <w:u w:val="single"/>
      <w:lang w:val="x-none" w:eastAsia="x-none"/>
    </w:rPr>
  </w:style>
  <w:style w:type="paragraph" w:customStyle="1" w:styleId="GAUnderline">
    <w:name w:val="GA Underline"/>
    <w:basedOn w:val="Normal"/>
    <w:link w:val="GAUnderlineChar"/>
    <w:qFormat/>
    <w:rsid w:val="001A31F4"/>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1A31F4"/>
    <w:rPr>
      <w:rFonts w:ascii="Garamond" w:eastAsia="Times New Roman" w:hAnsi="Garamond" w:cs="Times New Roman"/>
      <w:kern w:val="0"/>
      <w:sz w:val="22"/>
      <w:szCs w:val="20"/>
      <w:u w:val="single"/>
      <w:lang w:val="x-none" w:eastAsia="x-none"/>
    </w:rPr>
  </w:style>
  <w:style w:type="paragraph" w:customStyle="1" w:styleId="textsmall0">
    <w:name w:val="textsmall"/>
    <w:basedOn w:val="Normal"/>
    <w:link w:val="textsmallChar0"/>
    <w:qFormat/>
    <w:rsid w:val="001A31F4"/>
    <w:rPr>
      <w:rFonts w:eastAsia="Times New Roman"/>
      <w:sz w:val="18"/>
      <w:szCs w:val="20"/>
      <w:lang w:val="x-none" w:eastAsia="x-none"/>
      <w14:ligatures w14:val="standardContextual"/>
    </w:rPr>
  </w:style>
  <w:style w:type="character" w:customStyle="1" w:styleId="textsmallChar0">
    <w:name w:val="textsmall Char"/>
    <w:link w:val="textsmall0"/>
    <w:rsid w:val="001A31F4"/>
    <w:rPr>
      <w:rFonts w:ascii="Times New Roman" w:eastAsia="Times New Roman" w:hAnsi="Times New Roman" w:cs="Times New Roman"/>
      <w:kern w:val="0"/>
      <w:sz w:val="18"/>
      <w:szCs w:val="20"/>
      <w:lang w:val="x-none" w:eastAsia="x-none"/>
    </w:rPr>
  </w:style>
  <w:style w:type="paragraph" w:customStyle="1" w:styleId="cardtextemphasis">
    <w:name w:val="card text emphasis"/>
    <w:basedOn w:val="Normal"/>
    <w:link w:val="cardtextemphasisChar"/>
    <w:qFormat/>
    <w:rsid w:val="001A31F4"/>
    <w:pPr>
      <w:spacing w:after="200"/>
    </w:pPr>
    <w:rPr>
      <w:rFonts w:ascii="Trebuchet MS" w:eastAsia="Verdana" w:hAnsi="Trebuchet MS"/>
      <w:b/>
      <w:kern w:val="2"/>
      <w:sz w:val="18"/>
      <w:szCs w:val="24"/>
      <w:u w:val="single"/>
      <w14:ligatures w14:val="standardContextual"/>
    </w:rPr>
  </w:style>
  <w:style w:type="paragraph" w:customStyle="1" w:styleId="Micro">
    <w:name w:val="Micro"/>
    <w:basedOn w:val="Normal"/>
    <w:next w:val="Normal"/>
    <w:link w:val="MicroChar"/>
    <w:qFormat/>
    <w:rsid w:val="001A31F4"/>
    <w:rPr>
      <w:rFonts w:eastAsia="Times New Roman"/>
      <w:sz w:val="12"/>
      <w:szCs w:val="24"/>
      <w14:ligatures w14:val="standardContextual"/>
    </w:rPr>
  </w:style>
  <w:style w:type="character" w:customStyle="1" w:styleId="MicroChar">
    <w:name w:val="Micro Char"/>
    <w:link w:val="Micro"/>
    <w:rsid w:val="001A31F4"/>
    <w:rPr>
      <w:rFonts w:ascii="Times New Roman" w:eastAsia="Times New Roman" w:hAnsi="Times New Roman" w:cs="Times New Roman"/>
      <w:kern w:val="0"/>
      <w:sz w:val="12"/>
    </w:rPr>
  </w:style>
  <w:style w:type="paragraph" w:customStyle="1" w:styleId="CardNotUnderlined">
    <w:name w:val="Card Not Underlined"/>
    <w:basedOn w:val="Normal"/>
    <w:link w:val="CardNotUnderlinedChar1"/>
    <w:autoRedefine/>
    <w:qFormat/>
    <w:rsid w:val="001A31F4"/>
    <w:rPr>
      <w:rFonts w:ascii="Bell MT" w:eastAsia="Calibri" w:hAnsi="Bell MT"/>
      <w:szCs w:val="20"/>
      <w14:ligatures w14:val="standardContextual"/>
    </w:rPr>
  </w:style>
  <w:style w:type="character" w:customStyle="1" w:styleId="UnderlinedCharChar0">
    <w:name w:val="Underlined Char Char"/>
    <w:rsid w:val="001A31F4"/>
    <w:rPr>
      <w:rFonts w:ascii="Garamond" w:hAnsi="Garamond"/>
      <w:szCs w:val="28"/>
      <w:u w:val="single"/>
      <w:lang w:val="en-US" w:eastAsia="en-US" w:bidi="ar-SA"/>
    </w:rPr>
  </w:style>
  <w:style w:type="paragraph" w:customStyle="1" w:styleId="h-lead">
    <w:name w:val="h-lead"/>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slug-doi">
    <w:name w:val="slug-doi"/>
    <w:basedOn w:val="DefaultParagraphFont"/>
    <w:rsid w:val="001A31F4"/>
  </w:style>
  <w:style w:type="paragraph" w:customStyle="1" w:styleId="intro">
    <w:name w:val="intro"/>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af">
    <w:name w:val="af"/>
    <w:basedOn w:val="DefaultParagraphFont"/>
    <w:rsid w:val="001A31F4"/>
  </w:style>
  <w:style w:type="character" w:customStyle="1" w:styleId="ab">
    <w:name w:val="ab"/>
    <w:basedOn w:val="DefaultParagraphFont"/>
    <w:rsid w:val="001A31F4"/>
  </w:style>
  <w:style w:type="character" w:customStyle="1" w:styleId="em">
    <w:name w:val="em"/>
    <w:basedOn w:val="DefaultParagraphFont"/>
    <w:rsid w:val="001A31F4"/>
  </w:style>
  <w:style w:type="character" w:customStyle="1" w:styleId="au">
    <w:name w:val="au"/>
    <w:basedOn w:val="DefaultParagraphFont"/>
    <w:rsid w:val="001A31F4"/>
  </w:style>
  <w:style w:type="character" w:customStyle="1" w:styleId="ti">
    <w:name w:val="ti"/>
    <w:basedOn w:val="DefaultParagraphFont"/>
    <w:rsid w:val="001A31F4"/>
  </w:style>
  <w:style w:type="character" w:customStyle="1" w:styleId="subheadblue">
    <w:name w:val="subhead_blue"/>
    <w:basedOn w:val="DefaultParagraphFont"/>
    <w:rsid w:val="001A31F4"/>
  </w:style>
  <w:style w:type="character" w:customStyle="1" w:styleId="affiliation">
    <w:name w:val="affiliation"/>
    <w:basedOn w:val="DefaultParagraphFont"/>
    <w:rsid w:val="001A31F4"/>
  </w:style>
  <w:style w:type="character" w:customStyle="1" w:styleId="slug-doi-wrapper">
    <w:name w:val="slug-doi-wrapper"/>
    <w:basedOn w:val="DefaultParagraphFont"/>
    <w:rsid w:val="001A31F4"/>
  </w:style>
  <w:style w:type="character" w:customStyle="1" w:styleId="slug-metadata-noteahead-of-print">
    <w:name w:val="slug-metadata-note ahead-of-print"/>
    <w:basedOn w:val="DefaultParagraphFont"/>
    <w:rsid w:val="001A31F4"/>
  </w:style>
  <w:style w:type="character" w:customStyle="1" w:styleId="slug-ahead-of-print-date">
    <w:name w:val="slug-ahead-of-print-date"/>
    <w:basedOn w:val="DefaultParagraphFont"/>
    <w:rsid w:val="001A31F4"/>
  </w:style>
  <w:style w:type="character" w:customStyle="1" w:styleId="medium-bold">
    <w:name w:val="medium-bold"/>
    <w:basedOn w:val="DefaultParagraphFont"/>
    <w:rsid w:val="001A31F4"/>
  </w:style>
  <w:style w:type="character" w:customStyle="1" w:styleId="goohl0">
    <w:name w:val="goohl0"/>
    <w:basedOn w:val="DefaultParagraphFont"/>
    <w:rsid w:val="001A31F4"/>
  </w:style>
  <w:style w:type="character" w:customStyle="1" w:styleId="TagCharChar1">
    <w:name w:val="Tag Char Char1"/>
    <w:rsid w:val="001A31F4"/>
    <w:rPr>
      <w:b/>
      <w:sz w:val="24"/>
      <w:szCs w:val="24"/>
      <w:lang w:val="en-US" w:eastAsia="en-US" w:bidi="ar-SA"/>
    </w:rPr>
  </w:style>
  <w:style w:type="numbering" w:customStyle="1" w:styleId="NoList4">
    <w:name w:val="No List4"/>
    <w:next w:val="NoList"/>
    <w:uiPriority w:val="99"/>
    <w:semiHidden/>
    <w:unhideWhenUsed/>
    <w:rsid w:val="001A31F4"/>
  </w:style>
  <w:style w:type="character" w:customStyle="1" w:styleId="12TimesNewRoman">
    <w:name w:val="12 Times New Roman"/>
    <w:rsid w:val="001A31F4"/>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1A31F4"/>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1A31F4"/>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1A31F4"/>
    <w:rPr>
      <w:rFonts w:eastAsia="Calibri"/>
      <w14:ligatures w14:val="standardContextual"/>
    </w:rPr>
  </w:style>
  <w:style w:type="character" w:customStyle="1" w:styleId="berief">
    <w:name w:val="berief"/>
    <w:rsid w:val="001A31F4"/>
    <w:rPr>
      <w:rFonts w:ascii="Times New Roman" w:eastAsia="Times New Roman" w:hAnsi="Times New Roman" w:cs="Times New Roman"/>
      <w:sz w:val="20"/>
      <w:u w:val="none"/>
    </w:rPr>
  </w:style>
  <w:style w:type="numbering" w:customStyle="1" w:styleId="NoList5">
    <w:name w:val="No List5"/>
    <w:next w:val="NoList"/>
    <w:semiHidden/>
    <w:unhideWhenUsed/>
    <w:rsid w:val="001A31F4"/>
  </w:style>
  <w:style w:type="character" w:customStyle="1" w:styleId="Brief-Smalltext">
    <w:name w:val="Brief - Small text"/>
    <w:rsid w:val="001A31F4"/>
    <w:rPr>
      <w:rFonts w:ascii="Times New Roman" w:hAnsi="Times New Roman" w:cs="Times New Roman"/>
      <w:sz w:val="14"/>
      <w:u w:val="none"/>
    </w:rPr>
  </w:style>
  <w:style w:type="paragraph" w:customStyle="1" w:styleId="F3-TagAuthor">
    <w:name w:val="F3 - Tag/Author"/>
    <w:basedOn w:val="Normal"/>
    <w:uiPriority w:val="99"/>
    <w:qFormat/>
    <w:rsid w:val="001A31F4"/>
    <w:rPr>
      <w:rFonts w:eastAsia="Times New Roman"/>
      <w:b/>
      <w:szCs w:val="24"/>
      <w14:ligatures w14:val="standardContextual"/>
    </w:rPr>
  </w:style>
  <w:style w:type="paragraph" w:customStyle="1" w:styleId="F5-UnderlineNormal">
    <w:name w:val="F5 - Underline Normal"/>
    <w:basedOn w:val="Normal"/>
    <w:uiPriority w:val="99"/>
    <w:qFormat/>
    <w:rsid w:val="001A31F4"/>
    <w:rPr>
      <w:rFonts w:eastAsia="Calibri"/>
      <w:u w:val="single"/>
      <w14:ligatures w14:val="standardContextual"/>
    </w:rPr>
  </w:style>
  <w:style w:type="character" w:customStyle="1" w:styleId="F8-UnderlineBold">
    <w:name w:val="F8 - Underline/Bold"/>
    <w:rsid w:val="001A31F4"/>
    <w:rPr>
      <w:rFonts w:ascii="Times New Roman" w:hAnsi="Times New Roman"/>
      <w:b/>
      <w:sz w:val="20"/>
      <w:u w:val="single"/>
    </w:rPr>
  </w:style>
  <w:style w:type="character" w:customStyle="1" w:styleId="F7-SmallFont">
    <w:name w:val="F7 - Small Font"/>
    <w:rsid w:val="001A31F4"/>
    <w:rPr>
      <w:rFonts w:ascii="Times New Roman" w:hAnsi="Times New Roman"/>
      <w:sz w:val="14"/>
    </w:rPr>
  </w:style>
  <w:style w:type="paragraph" w:customStyle="1" w:styleId="Brief-PrimarySource">
    <w:name w:val="Brief - Primary Source"/>
    <w:basedOn w:val="Normal"/>
    <w:uiPriority w:val="99"/>
    <w:qFormat/>
    <w:rsid w:val="001A31F4"/>
    <w:rPr>
      <w:rFonts w:eastAsia="Times New Roman"/>
      <w:b/>
      <w:sz w:val="24"/>
      <w:szCs w:val="24"/>
      <w:u w:val="single"/>
      <w14:ligatures w14:val="standardContextual"/>
    </w:rPr>
  </w:style>
  <w:style w:type="paragraph" w:customStyle="1" w:styleId="Brief-Underline">
    <w:name w:val="Brief - Underline"/>
    <w:basedOn w:val="Normal"/>
    <w:uiPriority w:val="99"/>
    <w:qFormat/>
    <w:rsid w:val="001A31F4"/>
    <w:rPr>
      <w:rFonts w:eastAsia="Times New Roman"/>
      <w:szCs w:val="24"/>
      <w:u w:val="single"/>
      <w14:ligatures w14:val="standardContextual"/>
    </w:rPr>
  </w:style>
  <w:style w:type="character" w:customStyle="1" w:styleId="Brief-Bold">
    <w:name w:val="Brief - Bold"/>
    <w:rsid w:val="001A31F4"/>
    <w:rPr>
      <w:rFonts w:cs="Times New Roman"/>
      <w:b/>
    </w:rPr>
  </w:style>
  <w:style w:type="character" w:customStyle="1" w:styleId="Card-Underline">
    <w:name w:val="Card - Underline"/>
    <w:rsid w:val="001A31F4"/>
    <w:rPr>
      <w:rFonts w:cs="Times New Roman"/>
      <w:u w:val="single"/>
    </w:rPr>
  </w:style>
  <w:style w:type="character" w:customStyle="1" w:styleId="beriefunderline">
    <w:name w:val="berief = underline"/>
    <w:rsid w:val="001A31F4"/>
    <w:rPr>
      <w:rFonts w:ascii="Times New Roman" w:eastAsia="Times New Roman" w:hAnsi="Times New Roman" w:cs="Times New Roman"/>
      <w:sz w:val="20"/>
      <w:u w:val="single"/>
    </w:rPr>
  </w:style>
  <w:style w:type="paragraph" w:customStyle="1" w:styleId="Brief">
    <w:name w:val="Brief"/>
    <w:basedOn w:val="Brief-PrimarySource"/>
    <w:uiPriority w:val="99"/>
    <w:qFormat/>
    <w:rsid w:val="001A31F4"/>
    <w:rPr>
      <w:b w:val="0"/>
    </w:rPr>
  </w:style>
  <w:style w:type="character" w:customStyle="1" w:styleId="BoldText10pt">
    <w:name w:val="Bold Text 10 pt"/>
    <w:rsid w:val="001A31F4"/>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1A31F4"/>
    <w:pPr>
      <w:widowControl w:val="0"/>
      <w:autoSpaceDE w:val="0"/>
      <w:autoSpaceDN w:val="0"/>
      <w:adjustRightInd w:val="0"/>
      <w:spacing w:line="553" w:lineRule="atLeast"/>
    </w:pPr>
    <w:rPr>
      <w:rFonts w:eastAsia="Times New Roman"/>
      <w:sz w:val="24"/>
      <w:szCs w:val="24"/>
      <w14:ligatures w14:val="standardContextual"/>
    </w:rPr>
  </w:style>
  <w:style w:type="paragraph" w:customStyle="1" w:styleId="CM9">
    <w:name w:val="CM9"/>
    <w:basedOn w:val="Normal"/>
    <w:next w:val="Normal"/>
    <w:uiPriority w:val="99"/>
    <w:qFormat/>
    <w:rsid w:val="001A31F4"/>
    <w:pPr>
      <w:widowControl w:val="0"/>
      <w:autoSpaceDE w:val="0"/>
      <w:autoSpaceDN w:val="0"/>
      <w:adjustRightInd w:val="0"/>
      <w:spacing w:line="553" w:lineRule="atLeast"/>
    </w:pPr>
    <w:rPr>
      <w:rFonts w:eastAsia="Times New Roman"/>
      <w:sz w:val="24"/>
      <w:szCs w:val="24"/>
      <w14:ligatures w14:val="standardContextual"/>
    </w:rPr>
  </w:style>
  <w:style w:type="paragraph" w:customStyle="1" w:styleId="CM4">
    <w:name w:val="CM4"/>
    <w:basedOn w:val="Normal"/>
    <w:next w:val="Normal"/>
    <w:uiPriority w:val="99"/>
    <w:qFormat/>
    <w:rsid w:val="001A31F4"/>
    <w:pPr>
      <w:widowControl w:val="0"/>
      <w:autoSpaceDE w:val="0"/>
      <w:autoSpaceDN w:val="0"/>
      <w:adjustRightInd w:val="0"/>
      <w:spacing w:line="553" w:lineRule="atLeast"/>
    </w:pPr>
    <w:rPr>
      <w:rFonts w:eastAsia="Times New Roman"/>
      <w:sz w:val="24"/>
      <w:szCs w:val="24"/>
      <w14:ligatures w14:val="standardContextual"/>
    </w:rPr>
  </w:style>
  <w:style w:type="paragraph" w:customStyle="1" w:styleId="CM11">
    <w:name w:val="CM11"/>
    <w:basedOn w:val="Normal"/>
    <w:next w:val="Normal"/>
    <w:uiPriority w:val="99"/>
    <w:qFormat/>
    <w:rsid w:val="001A31F4"/>
    <w:pPr>
      <w:widowControl w:val="0"/>
      <w:autoSpaceDE w:val="0"/>
      <w:autoSpaceDN w:val="0"/>
      <w:adjustRightInd w:val="0"/>
      <w:spacing w:line="553" w:lineRule="atLeast"/>
    </w:pPr>
    <w:rPr>
      <w:rFonts w:eastAsia="Times New Roman"/>
      <w:sz w:val="24"/>
      <w:szCs w:val="24"/>
      <w14:ligatures w14:val="standardContextual"/>
    </w:rPr>
  </w:style>
  <w:style w:type="paragraph" w:customStyle="1" w:styleId="CM16">
    <w:name w:val="CM16"/>
    <w:basedOn w:val="Normal"/>
    <w:next w:val="Normal"/>
    <w:uiPriority w:val="99"/>
    <w:qFormat/>
    <w:rsid w:val="001A31F4"/>
    <w:pPr>
      <w:widowControl w:val="0"/>
      <w:autoSpaceDE w:val="0"/>
      <w:autoSpaceDN w:val="0"/>
      <w:adjustRightInd w:val="0"/>
      <w:spacing w:line="553" w:lineRule="atLeast"/>
    </w:pPr>
    <w:rPr>
      <w:rFonts w:eastAsia="Times New Roman"/>
      <w:sz w:val="24"/>
      <w:szCs w:val="24"/>
      <w14:ligatures w14:val="standardContextual"/>
    </w:rPr>
  </w:style>
  <w:style w:type="paragraph" w:customStyle="1" w:styleId="CM19">
    <w:name w:val="CM19"/>
    <w:basedOn w:val="Default"/>
    <w:next w:val="Default"/>
    <w:uiPriority w:val="99"/>
    <w:qFormat/>
    <w:rsid w:val="001A31F4"/>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1A31F4"/>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1A31F4"/>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1A31F4"/>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1A31F4"/>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1A31F4"/>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1A31F4"/>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1A31F4"/>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1A31F4"/>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1A31F4"/>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1A31F4"/>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1A31F4"/>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1A31F4"/>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1A31F4"/>
    <w:rPr>
      <w:rFonts w:eastAsia="Times New Roman"/>
      <w:szCs w:val="24"/>
      <w14:ligatures w14:val="standardContextual"/>
    </w:rPr>
  </w:style>
  <w:style w:type="paragraph" w:customStyle="1" w:styleId="Normal3">
    <w:name w:val="Normal+3"/>
    <w:basedOn w:val="Normal"/>
    <w:next w:val="Normal"/>
    <w:uiPriority w:val="99"/>
    <w:qFormat/>
    <w:rsid w:val="001A31F4"/>
    <w:pPr>
      <w:widowControl w:val="0"/>
      <w:autoSpaceDE w:val="0"/>
      <w:autoSpaceDN w:val="0"/>
      <w:adjustRightInd w:val="0"/>
    </w:pPr>
    <w:rPr>
      <w:rFonts w:eastAsia="Times New Roman"/>
      <w:sz w:val="24"/>
      <w:szCs w:val="24"/>
      <w14:ligatures w14:val="standardContextual"/>
    </w:rPr>
  </w:style>
  <w:style w:type="paragraph" w:customStyle="1" w:styleId="Normal10">
    <w:name w:val="Normal+1"/>
    <w:basedOn w:val="Normal"/>
    <w:next w:val="Normal"/>
    <w:uiPriority w:val="99"/>
    <w:qFormat/>
    <w:rsid w:val="001A31F4"/>
    <w:pPr>
      <w:widowControl w:val="0"/>
      <w:autoSpaceDE w:val="0"/>
      <w:autoSpaceDN w:val="0"/>
      <w:adjustRightInd w:val="0"/>
    </w:pPr>
    <w:rPr>
      <w:rFonts w:eastAsia="Times New Roman"/>
      <w:sz w:val="24"/>
      <w:szCs w:val="24"/>
      <w14:ligatures w14:val="standardContextual"/>
    </w:rPr>
  </w:style>
  <w:style w:type="paragraph" w:customStyle="1" w:styleId="Heading23">
    <w:name w:val="Heading 2+3"/>
    <w:basedOn w:val="Normal"/>
    <w:next w:val="Normal"/>
    <w:uiPriority w:val="99"/>
    <w:qFormat/>
    <w:rsid w:val="001A31F4"/>
    <w:pPr>
      <w:widowControl w:val="0"/>
      <w:autoSpaceDE w:val="0"/>
      <w:autoSpaceDN w:val="0"/>
      <w:adjustRightInd w:val="0"/>
    </w:pPr>
    <w:rPr>
      <w:rFonts w:eastAsia="Times New Roman"/>
      <w:sz w:val="24"/>
      <w:szCs w:val="24"/>
      <w14:ligatures w14:val="standardContextual"/>
    </w:rPr>
  </w:style>
  <w:style w:type="paragraph" w:customStyle="1" w:styleId="Normal5">
    <w:name w:val="Normal+5"/>
    <w:basedOn w:val="Default"/>
    <w:next w:val="Default"/>
    <w:uiPriority w:val="99"/>
    <w:qFormat/>
    <w:rsid w:val="001A31F4"/>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1A31F4"/>
  </w:style>
  <w:style w:type="character" w:customStyle="1" w:styleId="SC4208902">
    <w:name w:val="SC.4.208902"/>
    <w:rsid w:val="001A31F4"/>
    <w:rPr>
      <w:rFonts w:cs="Century"/>
      <w:color w:val="000000"/>
      <w:sz w:val="22"/>
      <w:szCs w:val="22"/>
    </w:rPr>
  </w:style>
  <w:style w:type="character" w:customStyle="1" w:styleId="SC4208915">
    <w:name w:val="SC.4.208915"/>
    <w:rsid w:val="001A31F4"/>
    <w:rPr>
      <w:rFonts w:cs="Century"/>
      <w:color w:val="000000"/>
      <w:sz w:val="13"/>
      <w:szCs w:val="13"/>
    </w:rPr>
  </w:style>
  <w:style w:type="character" w:customStyle="1" w:styleId="SC273764">
    <w:name w:val="SC.2.73764"/>
    <w:rsid w:val="001A31F4"/>
    <w:rPr>
      <w:rFonts w:cs="Century"/>
      <w:color w:val="000000"/>
      <w:sz w:val="72"/>
      <w:szCs w:val="72"/>
    </w:rPr>
  </w:style>
  <w:style w:type="character" w:customStyle="1" w:styleId="SC273779">
    <w:name w:val="SC.2.73779"/>
    <w:rsid w:val="001A31F4"/>
    <w:rPr>
      <w:rFonts w:cs="Century"/>
      <w:color w:val="000000"/>
      <w:sz w:val="40"/>
      <w:szCs w:val="40"/>
    </w:rPr>
  </w:style>
  <w:style w:type="character" w:customStyle="1" w:styleId="SC273763">
    <w:name w:val="SC.2.73763"/>
    <w:rsid w:val="001A31F4"/>
    <w:rPr>
      <w:rFonts w:cs="Century"/>
      <w:b/>
      <w:bCs/>
      <w:color w:val="000000"/>
    </w:rPr>
  </w:style>
  <w:style w:type="character" w:customStyle="1" w:styleId="SC4208910">
    <w:name w:val="SC.4.208910"/>
    <w:rsid w:val="001A31F4"/>
    <w:rPr>
      <w:rFonts w:cs="Century"/>
      <w:color w:val="000000"/>
      <w:sz w:val="28"/>
      <w:szCs w:val="28"/>
    </w:rPr>
  </w:style>
  <w:style w:type="character" w:customStyle="1" w:styleId="SC4208911">
    <w:name w:val="SC.4.208911"/>
    <w:rsid w:val="001A31F4"/>
    <w:rPr>
      <w:rFonts w:cs="Century"/>
      <w:color w:val="000000"/>
    </w:rPr>
  </w:style>
  <w:style w:type="paragraph" w:customStyle="1" w:styleId="Cover1">
    <w:name w:val="Cover 1"/>
    <w:basedOn w:val="Normal"/>
    <w:next w:val="Normal"/>
    <w:uiPriority w:val="99"/>
    <w:qFormat/>
    <w:rsid w:val="001A31F4"/>
    <w:pPr>
      <w:widowControl w:val="0"/>
      <w:autoSpaceDE w:val="0"/>
      <w:autoSpaceDN w:val="0"/>
      <w:adjustRightInd w:val="0"/>
    </w:pPr>
    <w:rPr>
      <w:rFonts w:eastAsia="Times New Roman"/>
      <w:sz w:val="24"/>
      <w:szCs w:val="24"/>
      <w14:ligatures w14:val="standardContextual"/>
    </w:rPr>
  </w:style>
  <w:style w:type="paragraph" w:customStyle="1" w:styleId="Cover2">
    <w:name w:val="Cover 2"/>
    <w:basedOn w:val="Normal"/>
    <w:next w:val="Normal"/>
    <w:uiPriority w:val="99"/>
    <w:qFormat/>
    <w:rsid w:val="001A31F4"/>
    <w:pPr>
      <w:widowControl w:val="0"/>
      <w:autoSpaceDE w:val="0"/>
      <w:autoSpaceDN w:val="0"/>
      <w:adjustRightInd w:val="0"/>
    </w:pPr>
    <w:rPr>
      <w:rFonts w:eastAsia="Times New Roman"/>
      <w:sz w:val="24"/>
      <w:szCs w:val="24"/>
      <w14:ligatures w14:val="standardContextual"/>
    </w:rPr>
  </w:style>
  <w:style w:type="paragraph" w:customStyle="1" w:styleId="ReportDate">
    <w:name w:val="ReportDate"/>
    <w:basedOn w:val="Default"/>
    <w:next w:val="Default"/>
    <w:uiPriority w:val="99"/>
    <w:qFormat/>
    <w:rsid w:val="001A31F4"/>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1A31F4"/>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1A31F4"/>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1A31F4"/>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1A31F4"/>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1A31F4"/>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1A31F4"/>
  </w:style>
  <w:style w:type="character" w:customStyle="1" w:styleId="newsdate2">
    <w:name w:val="news_date2"/>
    <w:basedOn w:val="DefaultParagraphFont"/>
    <w:rsid w:val="001A31F4"/>
  </w:style>
  <w:style w:type="character" w:customStyle="1" w:styleId="readarticleheader">
    <w:name w:val="readarticleheader"/>
    <w:basedOn w:val="DefaultParagraphFont"/>
    <w:rsid w:val="001A31F4"/>
  </w:style>
  <w:style w:type="paragraph" w:customStyle="1" w:styleId="DoubleUnderlined">
    <w:name w:val="Double Underlined"/>
    <w:basedOn w:val="Heading2"/>
    <w:autoRedefine/>
    <w:uiPriority w:val="99"/>
    <w:qFormat/>
    <w:rsid w:val="001A31F4"/>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paragraph" w:customStyle="1" w:styleId="IndexFixer">
    <w:name w:val="Index Fixer"/>
    <w:basedOn w:val="Heading1"/>
    <w:uiPriority w:val="99"/>
    <w:qFormat/>
    <w:rsid w:val="001A31F4"/>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1A31F4"/>
    <w:pPr>
      <w:widowControl w:val="0"/>
      <w:suppressAutoHyphens/>
    </w:pPr>
    <w:rPr>
      <w:rFonts w:ascii="Garamond" w:eastAsia="Times New Roman" w:hAnsi="Garamond"/>
      <w:sz w:val="18"/>
      <w:szCs w:val="18"/>
      <w14:ligatures w14:val="standardContextual"/>
    </w:rPr>
  </w:style>
  <w:style w:type="character" w:customStyle="1" w:styleId="medium-normal1">
    <w:name w:val="medium-normal1"/>
    <w:rsid w:val="001A31F4"/>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1A31F4"/>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1A31F4"/>
    <w:pPr>
      <w:ind w:left="720" w:right="720"/>
    </w:pPr>
    <w:rPr>
      <w:rFonts w:ascii="Palatino Linotype" w:eastAsia="Times New Roman" w:hAnsi="Palatino Linotype"/>
      <w:szCs w:val="20"/>
      <w:u w:val="single"/>
      <w14:ligatures w14:val="standardContextual"/>
    </w:rPr>
  </w:style>
  <w:style w:type="character" w:customStyle="1" w:styleId="char">
    <w:name w:val="char"/>
    <w:basedOn w:val="DefaultParagraphFont"/>
    <w:rsid w:val="001A31F4"/>
  </w:style>
  <w:style w:type="character" w:customStyle="1" w:styleId="UnderlineCharCharCharCharCharChar">
    <w:name w:val="Underline Char Char Char Char Char Char"/>
    <w:rsid w:val="001A31F4"/>
    <w:rPr>
      <w:rFonts w:ascii="Arial Narrow" w:hAnsi="Arial Narrow"/>
      <w:szCs w:val="24"/>
      <w:u w:val="single"/>
      <w:lang w:val="en-US" w:eastAsia="en-US" w:bidi="ar-SA"/>
    </w:rPr>
  </w:style>
  <w:style w:type="paragraph" w:customStyle="1" w:styleId="PageHeader-Underline18pt">
    <w:name w:val="Page Header - Underline 18 pt"/>
    <w:uiPriority w:val="99"/>
    <w:qFormat/>
    <w:rsid w:val="001A31F4"/>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1A31F4"/>
    <w:pPr>
      <w:keepLines w:val="0"/>
      <w:pageBreakBefore w:val="0"/>
      <w:suppressAutoHyphens/>
      <w:jc w:val="left"/>
    </w:pPr>
    <w:rPr>
      <w:rFonts w:eastAsia="Times New Roman" w:cs="Arial"/>
      <w:iCs/>
      <w:sz w:val="24"/>
      <w:szCs w:val="28"/>
      <w:u w:val="none"/>
      <w14:ligatures w14:val="standardContextual"/>
    </w:rPr>
  </w:style>
  <w:style w:type="character" w:customStyle="1" w:styleId="bolding1">
    <w:name w:val="bolding1"/>
    <w:rsid w:val="001A31F4"/>
    <w:rPr>
      <w:b/>
      <w:bCs/>
    </w:rPr>
  </w:style>
  <w:style w:type="character" w:customStyle="1" w:styleId="bookoptions1">
    <w:name w:val="book_options1"/>
    <w:rsid w:val="001A31F4"/>
    <w:rPr>
      <w:b/>
      <w:bCs/>
      <w:color w:val="333366"/>
    </w:rPr>
  </w:style>
  <w:style w:type="character" w:customStyle="1" w:styleId="descriptionblock">
    <w:name w:val="description block"/>
    <w:basedOn w:val="DefaultParagraphFont"/>
    <w:rsid w:val="001A31F4"/>
  </w:style>
  <w:style w:type="character" w:customStyle="1" w:styleId="detailsboxblock">
    <w:name w:val="detailsbox block"/>
    <w:basedOn w:val="DefaultParagraphFont"/>
    <w:rsid w:val="001A31F4"/>
  </w:style>
  <w:style w:type="character" w:customStyle="1" w:styleId="Char3">
    <w:name w:val="Char3"/>
    <w:rsid w:val="001A31F4"/>
    <w:rPr>
      <w:rFonts w:cs="Arial"/>
      <w:bCs/>
      <w:u w:val="thick"/>
      <w:lang w:val="en-US" w:eastAsia="en-US" w:bidi="ar-SA"/>
    </w:rPr>
  </w:style>
  <w:style w:type="paragraph" w:customStyle="1" w:styleId="StyleHeading110pt">
    <w:name w:val="Style Heading 1 + 10 pt"/>
    <w:basedOn w:val="Heading1"/>
    <w:uiPriority w:val="99"/>
    <w:qFormat/>
    <w:rsid w:val="001A31F4"/>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1A31F4"/>
  </w:style>
  <w:style w:type="paragraph" w:customStyle="1" w:styleId="StyleUnderliningTimesNewRomanBoldNounderlineKernat16">
    <w:name w:val="Style Underlining + Times New Roman Bold No underline Kern at 16..."/>
    <w:basedOn w:val="Normal"/>
    <w:uiPriority w:val="99"/>
    <w:qFormat/>
    <w:rsid w:val="001A31F4"/>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1A31F4"/>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1A31F4"/>
    <w:pPr>
      <w:spacing w:line="259" w:lineRule="auto"/>
    </w:pPr>
    <w:rPr>
      <w:kern w:val="0"/>
      <w:sz w:val="22"/>
      <w:szCs w:val="22"/>
    </w:rPr>
  </w:style>
  <w:style w:type="paragraph" w:customStyle="1" w:styleId="boldy">
    <w:name w:val="boldy"/>
    <w:basedOn w:val="Heading2"/>
    <w:uiPriority w:val="99"/>
    <w:qFormat/>
    <w:rsid w:val="001A31F4"/>
    <w:pPr>
      <w:keepLines w:val="0"/>
      <w:pageBreakBefore w:val="0"/>
      <w:suppressAutoHyphens/>
      <w:jc w:val="left"/>
    </w:pPr>
    <w:rPr>
      <w:rFonts w:eastAsia="Times New Roman" w:cs="Arial"/>
      <w:iCs/>
      <w:sz w:val="22"/>
      <w:szCs w:val="20"/>
      <w:u w:val="none"/>
      <w14:ligatures w14:val="standardContextual"/>
    </w:rPr>
  </w:style>
  <w:style w:type="paragraph" w:customStyle="1" w:styleId="TxBr6p1">
    <w:name w:val="TxBr_6p1"/>
    <w:basedOn w:val="Normal"/>
    <w:uiPriority w:val="99"/>
    <w:qFormat/>
    <w:rsid w:val="001A31F4"/>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1A31F4"/>
    <w:pPr>
      <w:ind w:left="400"/>
    </w:pPr>
    <w:rPr>
      <w:rFonts w:eastAsia="Times New Roman"/>
      <w:szCs w:val="20"/>
      <w14:ligatures w14:val="standardContextual"/>
    </w:rPr>
  </w:style>
  <w:style w:type="character" w:customStyle="1" w:styleId="texto11">
    <w:name w:val="texto11"/>
    <w:rsid w:val="001A31F4"/>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1A31F4"/>
    <w:rPr>
      <w:rFonts w:eastAsia="Times New Roman"/>
      <w:b/>
      <w:sz w:val="24"/>
      <w:szCs w:val="24"/>
      <w:u w:val="single"/>
      <w14:ligatures w14:val="standardContextual"/>
    </w:rPr>
  </w:style>
  <w:style w:type="paragraph" w:customStyle="1" w:styleId="Normalization">
    <w:name w:val="Normalization"/>
    <w:basedOn w:val="Normal"/>
    <w:uiPriority w:val="99"/>
    <w:qFormat/>
    <w:rsid w:val="001A31F4"/>
    <w:rPr>
      <w:rFonts w:eastAsia="Times New Roman"/>
      <w:sz w:val="18"/>
      <w:szCs w:val="24"/>
      <w14:ligatures w14:val="standardContextual"/>
    </w:rPr>
  </w:style>
  <w:style w:type="paragraph" w:customStyle="1" w:styleId="BreifTitle">
    <w:name w:val="Breif Title"/>
    <w:basedOn w:val="Normal"/>
    <w:autoRedefine/>
    <w:uiPriority w:val="99"/>
    <w:qFormat/>
    <w:rsid w:val="001A31F4"/>
    <w:pPr>
      <w:widowControl w:val="0"/>
      <w:autoSpaceDE w:val="0"/>
      <w:autoSpaceDN w:val="0"/>
      <w:adjustRightInd w:val="0"/>
      <w:jc w:val="center"/>
      <w:outlineLvl w:val="0"/>
    </w:pPr>
    <w:rPr>
      <w:rFonts w:eastAsia="Times New Roman"/>
      <w:b/>
      <w:caps/>
      <w:sz w:val="24"/>
      <w:szCs w:val="24"/>
      <w14:ligatures w14:val="standardContextual"/>
    </w:rPr>
  </w:style>
  <w:style w:type="character" w:customStyle="1" w:styleId="DebateCiteCharCharChar">
    <w:name w:val="Debate Cite Char Char Char"/>
    <w:rsid w:val="001A31F4"/>
    <w:rPr>
      <w:b/>
      <w:sz w:val="32"/>
      <w:szCs w:val="32"/>
      <w:lang w:val="en-US" w:eastAsia="en-US" w:bidi="ar-SA"/>
    </w:rPr>
  </w:style>
  <w:style w:type="paragraph" w:styleId="BodyTextFirstIndent">
    <w:name w:val="Body Text First Indent"/>
    <w:basedOn w:val="BodyText"/>
    <w:link w:val="BodyTextFirstIndentChar"/>
    <w:rsid w:val="001A31F4"/>
    <w:pPr>
      <w:ind w:firstLine="210"/>
    </w:pPr>
    <w:rPr>
      <w:rFonts w:eastAsia="Times New Roman"/>
      <w:sz w:val="24"/>
      <w:szCs w:val="24"/>
      <w14:ligatures w14:val="standardContextual"/>
    </w:rPr>
  </w:style>
  <w:style w:type="character" w:customStyle="1" w:styleId="BodyTextFirstIndentChar">
    <w:name w:val="Body Text First Indent Char"/>
    <w:basedOn w:val="BodyTextChar"/>
    <w:link w:val="BodyTextFirstIndent"/>
    <w:rsid w:val="001A31F4"/>
    <w:rPr>
      <w:rFonts w:ascii="Times New Roman" w:eastAsia="Times New Roman" w:hAnsi="Times New Roman" w:cs="Times New Roman"/>
      <w:kern w:val="0"/>
      <w:sz w:val="22"/>
      <w:szCs w:val="22"/>
      <w14:ligatures w14:val="none"/>
    </w:rPr>
  </w:style>
  <w:style w:type="character" w:customStyle="1" w:styleId="TagChar3">
    <w:name w:val="Tag Char3"/>
    <w:rsid w:val="001A31F4"/>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1A31F4"/>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1A31F4"/>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1A31F4"/>
    <w:rPr>
      <w:rFonts w:ascii="Franklin Gothic Demi" w:eastAsia="Times New Roman" w:hAnsi="Franklin Gothic Demi"/>
      <w:b/>
      <w:caps/>
      <w:color w:val="333333"/>
      <w:sz w:val="24"/>
      <w:szCs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1A31F4"/>
  </w:style>
  <w:style w:type="character" w:customStyle="1" w:styleId="Style10ptBold">
    <w:name w:val="Style 10 pt Bold"/>
    <w:rsid w:val="001A31F4"/>
    <w:rPr>
      <w:b/>
      <w:bCs/>
      <w:sz w:val="20"/>
    </w:rPr>
  </w:style>
  <w:style w:type="character" w:customStyle="1" w:styleId="text9">
    <w:name w:val="text9"/>
    <w:basedOn w:val="DefaultParagraphFont"/>
    <w:rsid w:val="001A31F4"/>
  </w:style>
  <w:style w:type="character" w:customStyle="1" w:styleId="text21">
    <w:name w:val="text21"/>
    <w:basedOn w:val="DefaultParagraphFont"/>
    <w:rsid w:val="001A31F4"/>
  </w:style>
  <w:style w:type="character" w:customStyle="1" w:styleId="text19">
    <w:name w:val="text19"/>
    <w:basedOn w:val="DefaultParagraphFont"/>
    <w:rsid w:val="001A31F4"/>
  </w:style>
  <w:style w:type="paragraph" w:customStyle="1" w:styleId="tagCharCharCharCharCharCharChar">
    <w:name w:val="tag Char Char Char Char Char Char Char"/>
    <w:basedOn w:val="Normal"/>
    <w:uiPriority w:val="99"/>
    <w:qFormat/>
    <w:rsid w:val="001A31F4"/>
    <w:rPr>
      <w:rFonts w:eastAsia="Times New Roman"/>
      <w:b/>
      <w:sz w:val="24"/>
      <w:szCs w:val="20"/>
      <w14:ligatures w14:val="standardContextual"/>
    </w:rPr>
  </w:style>
  <w:style w:type="character" w:customStyle="1" w:styleId="term2">
    <w:name w:val="term2"/>
    <w:rsid w:val="001A31F4"/>
    <w:rPr>
      <w:b/>
      <w:bCs/>
    </w:rPr>
  </w:style>
  <w:style w:type="paragraph" w:customStyle="1" w:styleId="title-bold-medium">
    <w:name w:val="title-bold-medium"/>
    <w:basedOn w:val="Normal"/>
    <w:uiPriority w:val="99"/>
    <w:qFormat/>
    <w:rsid w:val="001A31F4"/>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1A31F4"/>
    <w:rPr>
      <w:b/>
      <w:bCs/>
      <w:i w:val="0"/>
      <w:iCs w:val="0"/>
      <w:color w:val="000000"/>
    </w:rPr>
  </w:style>
  <w:style w:type="paragraph" w:customStyle="1" w:styleId="lact">
    <w:name w:val="lact"/>
    <w:basedOn w:val="Normal"/>
    <w:uiPriority w:val="99"/>
    <w:qFormat/>
    <w:rsid w:val="001A31F4"/>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1A31F4"/>
    <w:pPr>
      <w:ind w:left="229" w:right="229"/>
    </w:pPr>
    <w:rPr>
      <w:rFonts w:ascii="Verdana" w:eastAsia="Times New Roman" w:hAnsi="Verdana"/>
      <w:sz w:val="16"/>
      <w:szCs w:val="20"/>
      <w14:ligatures w14:val="standardContextual"/>
    </w:rPr>
  </w:style>
  <w:style w:type="paragraph" w:styleId="NormalIndent">
    <w:name w:val="Normal Indent"/>
    <w:basedOn w:val="Normal"/>
    <w:rsid w:val="001A31F4"/>
    <w:pPr>
      <w:ind w:left="720"/>
    </w:pPr>
    <w:rPr>
      <w:rFonts w:eastAsia="Times New Roman"/>
      <w:szCs w:val="20"/>
      <w14:ligatures w14:val="standardContextual"/>
    </w:rPr>
  </w:style>
  <w:style w:type="character" w:customStyle="1" w:styleId="ToReadChar">
    <w:name w:val="To Read Char"/>
    <w:rsid w:val="001A31F4"/>
    <w:rPr>
      <w:rFonts w:ascii="Verdana" w:hAnsi="Verdana"/>
      <w:b/>
      <w:szCs w:val="24"/>
      <w:u w:val="single"/>
      <w:lang w:val="en-US" w:eastAsia="en-US" w:bidi="ar-SA"/>
    </w:rPr>
  </w:style>
  <w:style w:type="character" w:customStyle="1" w:styleId="ToReadCharChar">
    <w:name w:val="To Read Char Char"/>
    <w:rsid w:val="001A31F4"/>
    <w:rPr>
      <w:rFonts w:ascii="Verdana" w:hAnsi="Verdana"/>
      <w:b/>
      <w:szCs w:val="24"/>
      <w:u w:val="single"/>
      <w:lang w:val="en-US" w:eastAsia="en-US" w:bidi="ar-SA"/>
    </w:rPr>
  </w:style>
  <w:style w:type="paragraph" w:customStyle="1" w:styleId="BLOCKTITLE0">
    <w:name w:val="BLOCK TITLE"/>
    <w:basedOn w:val="Heading1"/>
    <w:uiPriority w:val="99"/>
    <w:qFormat/>
    <w:rsid w:val="001A31F4"/>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paragraph" w:styleId="EnvelopeReturn">
    <w:name w:val="envelope return"/>
    <w:basedOn w:val="Normal"/>
    <w:rsid w:val="001A31F4"/>
    <w:rPr>
      <w:rFonts w:eastAsia="Times New Roman"/>
      <w:sz w:val="24"/>
      <w:szCs w:val="20"/>
      <w14:ligatures w14:val="standardContextual"/>
    </w:rPr>
  </w:style>
  <w:style w:type="paragraph" w:styleId="EnvelopeAddress">
    <w:name w:val="envelope address"/>
    <w:basedOn w:val="Normal"/>
    <w:rsid w:val="001A31F4"/>
    <w:pPr>
      <w:framePr w:w="7920" w:h="1980" w:hRule="exact" w:hSpace="180" w:wrap="auto" w:hAnchor="page" w:xAlign="center" w:yAlign="bottom"/>
      <w:ind w:left="2880"/>
    </w:pPr>
    <w:rPr>
      <w:rFonts w:eastAsia="Times New Roman"/>
      <w:sz w:val="28"/>
      <w:szCs w:val="24"/>
      <w14:ligatures w14:val="standardContextual"/>
    </w:rPr>
  </w:style>
  <w:style w:type="character" w:customStyle="1" w:styleId="bio">
    <w:name w:val="bio"/>
    <w:basedOn w:val="DefaultParagraphFont"/>
    <w:rsid w:val="001A31F4"/>
  </w:style>
  <w:style w:type="character" w:customStyle="1" w:styleId="storytextstyle">
    <w:name w:val="storytextstyle"/>
    <w:basedOn w:val="DefaultParagraphFont"/>
    <w:rsid w:val="001A31F4"/>
  </w:style>
  <w:style w:type="character" w:customStyle="1" w:styleId="cardunderlinedCharChar">
    <w:name w:val="card underlined Char Char"/>
    <w:rsid w:val="001A31F4"/>
    <w:rPr>
      <w:rFonts w:ascii="Arial" w:hAnsi="Arial"/>
      <w:sz w:val="22"/>
      <w:szCs w:val="24"/>
      <w:u w:val="single"/>
      <w:lang w:val="en-US" w:eastAsia="en-US" w:bidi="ar-SA"/>
    </w:rPr>
  </w:style>
  <w:style w:type="character" w:customStyle="1" w:styleId="Style2Char1">
    <w:name w:val="Style2 Char1"/>
    <w:rsid w:val="001A31F4"/>
    <w:rPr>
      <w:rFonts w:ascii="Book Antiqua" w:hAnsi="Book Antiqua"/>
      <w:szCs w:val="24"/>
      <w:u w:val="thick"/>
      <w:lang w:val="en-US" w:eastAsia="en-US" w:bidi="ar-SA"/>
    </w:rPr>
  </w:style>
  <w:style w:type="character" w:customStyle="1" w:styleId="articlehead21">
    <w:name w:val="articlehead21"/>
    <w:rsid w:val="001A31F4"/>
    <w:rPr>
      <w:rFonts w:ascii="Arial" w:hAnsi="Arial" w:cs="Arial" w:hint="default"/>
      <w:b/>
      <w:bCs/>
      <w:color w:val="660000"/>
      <w:sz w:val="20"/>
      <w:szCs w:val="20"/>
    </w:rPr>
  </w:style>
  <w:style w:type="paragraph" w:customStyle="1" w:styleId="shellscontentions">
    <w:name w:val="shells/contentions"/>
    <w:basedOn w:val="TagCite0"/>
    <w:uiPriority w:val="99"/>
    <w:qFormat/>
    <w:rsid w:val="001A31F4"/>
    <w:pPr>
      <w:widowControl w:val="0"/>
      <w:autoSpaceDE w:val="0"/>
      <w:autoSpaceDN w:val="0"/>
      <w:adjustRightInd w:val="0"/>
    </w:pPr>
    <w:rPr>
      <w:rFonts w:eastAsia="Times New Roman" w:cs="Calibri"/>
      <w:szCs w:val="20"/>
    </w:rPr>
  </w:style>
  <w:style w:type="character" w:customStyle="1" w:styleId="TagCiteChar1">
    <w:name w:val="Tag/Cite Char1"/>
    <w:rsid w:val="001A31F4"/>
    <w:rPr>
      <w:b/>
      <w:lang w:val="en-US" w:eastAsia="en-US" w:bidi="ar-SA"/>
    </w:rPr>
  </w:style>
  <w:style w:type="character" w:customStyle="1" w:styleId="goohl2">
    <w:name w:val="goohl2"/>
    <w:basedOn w:val="DefaultParagraphFont"/>
    <w:rsid w:val="001A31F4"/>
  </w:style>
  <w:style w:type="paragraph" w:customStyle="1" w:styleId="BriefTitle1">
    <w:name w:val="Brief Title 1"/>
    <w:basedOn w:val="Normal"/>
    <w:uiPriority w:val="99"/>
    <w:qFormat/>
    <w:rsid w:val="001A31F4"/>
    <w:pPr>
      <w:widowControl w:val="0"/>
      <w:autoSpaceDE w:val="0"/>
      <w:autoSpaceDN w:val="0"/>
      <w:adjustRightInd w:val="0"/>
      <w:jc w:val="center"/>
      <w:outlineLvl w:val="0"/>
    </w:pPr>
    <w:rPr>
      <w:rFonts w:eastAsia="Times New Roman"/>
      <w:b/>
      <w:szCs w:val="20"/>
      <w:u w:val="single"/>
      <w14:ligatures w14:val="standardContextual"/>
    </w:rPr>
  </w:style>
  <w:style w:type="character" w:customStyle="1" w:styleId="BriefTitle1Char">
    <w:name w:val="Brief Title 1 Char"/>
    <w:rsid w:val="001A31F4"/>
    <w:rPr>
      <w:b/>
      <w:u w:val="single"/>
      <w:lang w:val="en-US" w:eastAsia="en-US" w:bidi="ar-SA"/>
    </w:rPr>
  </w:style>
  <w:style w:type="character" w:customStyle="1" w:styleId="TagCiteCharChar">
    <w:name w:val="Tag/Cite Char Char"/>
    <w:rsid w:val="001A31F4"/>
    <w:rPr>
      <w:b/>
      <w:lang w:val="en-US" w:eastAsia="en-US" w:bidi="ar-SA"/>
    </w:rPr>
  </w:style>
  <w:style w:type="paragraph" w:customStyle="1" w:styleId="ShellTitles">
    <w:name w:val="ShellTitles"/>
    <w:basedOn w:val="Normal"/>
    <w:uiPriority w:val="99"/>
    <w:qFormat/>
    <w:rsid w:val="001A31F4"/>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1A31F4"/>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0">
    <w:name w:val="noindent"/>
    <w:basedOn w:val="Normal"/>
    <w:uiPriority w:val="99"/>
    <w:qFormat/>
    <w:rsid w:val="001A31F4"/>
    <w:pPr>
      <w:spacing w:before="100" w:beforeAutospacing="1" w:after="100" w:afterAutospacing="1"/>
    </w:pPr>
    <w:rPr>
      <w:rFonts w:eastAsia="Times New Roman"/>
      <w:szCs w:val="24"/>
      <w14:ligatures w14:val="standardContextual"/>
    </w:rPr>
  </w:style>
  <w:style w:type="character" w:customStyle="1" w:styleId="btx">
    <w:name w:val="btx"/>
    <w:basedOn w:val="DefaultParagraphFont"/>
    <w:rsid w:val="001A31F4"/>
  </w:style>
  <w:style w:type="character" w:customStyle="1" w:styleId="prodgeneral1">
    <w:name w:val="prodgeneral1"/>
    <w:rsid w:val="001A31F4"/>
    <w:rPr>
      <w:rFonts w:ascii="Verdana" w:hAnsi="Verdana" w:hint="default"/>
      <w:b w:val="0"/>
      <w:bCs w:val="0"/>
      <w:caps w:val="0"/>
      <w:color w:val="000000"/>
      <w:spacing w:val="0"/>
      <w:sz w:val="16"/>
      <w:szCs w:val="16"/>
    </w:rPr>
  </w:style>
  <w:style w:type="character" w:customStyle="1" w:styleId="summary1">
    <w:name w:val="summary1"/>
    <w:rsid w:val="001A31F4"/>
    <w:rPr>
      <w:rFonts w:ascii="Arial" w:hAnsi="Arial" w:cs="Arial" w:hint="default"/>
      <w:sz w:val="18"/>
      <w:szCs w:val="18"/>
    </w:rPr>
  </w:style>
  <w:style w:type="paragraph" w:customStyle="1" w:styleId="ToRead">
    <w:name w:val="To Read"/>
    <w:basedOn w:val="Normal"/>
    <w:uiPriority w:val="99"/>
    <w:qFormat/>
    <w:rsid w:val="001A31F4"/>
    <w:pPr>
      <w:ind w:left="720"/>
    </w:pPr>
    <w:rPr>
      <w:rFonts w:ascii="Verdana" w:eastAsia="Times New Roman" w:hAnsi="Verdana"/>
      <w:b/>
      <w:szCs w:val="24"/>
      <w:u w:val="single"/>
      <w14:ligatures w14:val="standardContextual"/>
    </w:rPr>
  </w:style>
  <w:style w:type="character" w:customStyle="1" w:styleId="text3">
    <w:name w:val="text3"/>
    <w:basedOn w:val="DefaultParagraphFont"/>
    <w:rsid w:val="001A31F4"/>
  </w:style>
  <w:style w:type="paragraph" w:customStyle="1" w:styleId="Style10">
    <w:name w:val="Style 1"/>
    <w:basedOn w:val="Normal"/>
    <w:uiPriority w:val="99"/>
    <w:qFormat/>
    <w:rsid w:val="001A31F4"/>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1A31F4"/>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1A31F4"/>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1A31F4"/>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1A31F4"/>
  </w:style>
  <w:style w:type="paragraph" w:customStyle="1" w:styleId="PageNumber1">
    <w:name w:val="Page Number1"/>
    <w:basedOn w:val="Normal"/>
    <w:next w:val="Normal"/>
    <w:uiPriority w:val="99"/>
    <w:qFormat/>
    <w:rsid w:val="001A31F4"/>
    <w:rPr>
      <w:rFonts w:eastAsia="Times New Roman"/>
      <w:szCs w:val="24"/>
      <w14:ligatures w14:val="standardContextual"/>
    </w:rPr>
  </w:style>
  <w:style w:type="paragraph" w:customStyle="1" w:styleId="Card1">
    <w:name w:val="Card1"/>
    <w:uiPriority w:val="99"/>
    <w:qFormat/>
    <w:rsid w:val="001A31F4"/>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uiPriority w:val="99"/>
    <w:qFormat/>
    <w:rsid w:val="001A31F4"/>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A31F4"/>
    <w:pPr>
      <w:ind w:left="288" w:right="288"/>
    </w:pPr>
    <w:rPr>
      <w:rFonts w:eastAsia="Times New Roman"/>
      <w:szCs w:val="24"/>
      <w14:ligatures w14:val="standardContextual"/>
    </w:rPr>
  </w:style>
  <w:style w:type="paragraph" w:customStyle="1" w:styleId="cite21">
    <w:name w:val="cite2"/>
    <w:uiPriority w:val="99"/>
    <w:qFormat/>
    <w:rsid w:val="001A31F4"/>
    <w:pPr>
      <w:spacing w:after="0" w:line="240" w:lineRule="auto"/>
    </w:pPr>
    <w:rPr>
      <w:rFonts w:ascii="Times New Roman" w:eastAsia="Times New Roman" w:hAnsi="Times New Roman" w:cs="Times New Roman"/>
      <w:color w:val="000000"/>
      <w:kern w:val="0"/>
      <w:sz w:val="20"/>
    </w:rPr>
  </w:style>
  <w:style w:type="character" w:customStyle="1" w:styleId="cardtextsmallChar">
    <w:name w:val="card text small Char"/>
    <w:rsid w:val="001A31F4"/>
    <w:rPr>
      <w:rFonts w:ascii="Arial Narrow" w:hAnsi="Arial Narrow"/>
      <w:sz w:val="16"/>
      <w:szCs w:val="24"/>
      <w:lang w:val="en-US" w:eastAsia="en-US" w:bidi="ar-SA"/>
    </w:rPr>
  </w:style>
  <w:style w:type="paragraph" w:customStyle="1" w:styleId="CaseListNormal">
    <w:name w:val="Case List Normal"/>
    <w:basedOn w:val="Normal"/>
    <w:uiPriority w:val="99"/>
    <w:qFormat/>
    <w:rsid w:val="001A31F4"/>
    <w:rPr>
      <w:rFonts w:ascii="Times" w:eastAsia="Times New Roman" w:hAnsi="Times"/>
      <w:szCs w:val="26"/>
      <w14:ligatures w14:val="standardContextual"/>
    </w:rPr>
  </w:style>
  <w:style w:type="paragraph" w:customStyle="1" w:styleId="Body">
    <w:name w:val="Body"/>
    <w:basedOn w:val="Normal"/>
    <w:uiPriority w:val="99"/>
    <w:qFormat/>
    <w:rsid w:val="001A31F4"/>
    <w:pPr>
      <w:outlineLvl w:val="3"/>
    </w:pPr>
    <w:rPr>
      <w:rFonts w:eastAsia="Times New Roman"/>
      <w:szCs w:val="20"/>
      <w14:ligatures w14:val="standardContextual"/>
    </w:rPr>
  </w:style>
  <w:style w:type="paragraph" w:customStyle="1" w:styleId="3text">
    <w:name w:val="3text"/>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countrytitle1">
    <w:name w:val="countrytitle1"/>
    <w:rsid w:val="001A31F4"/>
    <w:rPr>
      <w:rFonts w:ascii="Verdana" w:hAnsi="Verdana" w:hint="default"/>
      <w:b/>
      <w:bCs/>
      <w:color w:val="293643"/>
      <w:sz w:val="24"/>
      <w:szCs w:val="24"/>
    </w:rPr>
  </w:style>
  <w:style w:type="character" w:customStyle="1" w:styleId="storyheader1">
    <w:name w:val="storyheader1"/>
    <w:rsid w:val="001A31F4"/>
    <w:rPr>
      <w:rFonts w:ascii="Verdana" w:hAnsi="Verdana" w:hint="default"/>
      <w:b/>
      <w:bCs/>
      <w:color w:val="000000"/>
      <w:sz w:val="21"/>
      <w:szCs w:val="21"/>
    </w:rPr>
  </w:style>
  <w:style w:type="paragraph" w:customStyle="1" w:styleId="TimesNewRoman12">
    <w:name w:val="TimesNewRoman12"/>
    <w:uiPriority w:val="99"/>
    <w:qFormat/>
    <w:rsid w:val="001A31F4"/>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cardunderlinedChar0">
    <w:name w:val="card underlined Char"/>
    <w:rsid w:val="001A31F4"/>
    <w:rPr>
      <w:rFonts w:ascii="Arial" w:hAnsi="Arial"/>
      <w:sz w:val="22"/>
      <w:szCs w:val="24"/>
      <w:u w:val="single"/>
      <w:lang w:val="en-US" w:eastAsia="en-US" w:bidi="ar-SA"/>
    </w:rPr>
  </w:style>
  <w:style w:type="paragraph" w:customStyle="1" w:styleId="medium-normal">
    <w:name w:val="medium-normal"/>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textChar">
    <w:name w:val="text Char"/>
    <w:basedOn w:val="Normal"/>
    <w:autoRedefine/>
    <w:uiPriority w:val="99"/>
    <w:qFormat/>
    <w:rsid w:val="001A31F4"/>
    <w:rPr>
      <w:rFonts w:eastAsia="Times New Roman"/>
      <w:color w:val="000000"/>
      <w:sz w:val="18"/>
      <w:szCs w:val="24"/>
      <w14:ligatures w14:val="standardContextual"/>
    </w:rPr>
  </w:style>
  <w:style w:type="paragraph" w:customStyle="1" w:styleId="text1">
    <w:name w:val="text1"/>
    <w:basedOn w:val="Normal"/>
    <w:autoRedefine/>
    <w:uiPriority w:val="99"/>
    <w:qFormat/>
    <w:rsid w:val="001A31F4"/>
    <w:rPr>
      <w:rFonts w:eastAsia="Times New Roman"/>
      <w:szCs w:val="20"/>
      <w14:ligatures w14:val="standardContextual"/>
    </w:rPr>
  </w:style>
  <w:style w:type="character" w:customStyle="1" w:styleId="article1">
    <w:name w:val="article1"/>
    <w:rsid w:val="001A31F4"/>
    <w:rPr>
      <w:rFonts w:ascii="Verdana" w:hAnsi="Verdana" w:hint="default"/>
      <w:color w:val="333333"/>
      <w:sz w:val="16"/>
      <w:szCs w:val="16"/>
    </w:rPr>
  </w:style>
  <w:style w:type="paragraph" w:customStyle="1" w:styleId="RepeatBlockHeading">
    <w:name w:val="Repeat Block Heading"/>
    <w:basedOn w:val="Normal"/>
    <w:autoRedefine/>
    <w:uiPriority w:val="99"/>
    <w:qFormat/>
    <w:rsid w:val="001A31F4"/>
    <w:pPr>
      <w:jc w:val="center"/>
    </w:pPr>
    <w:rPr>
      <w:rFonts w:eastAsia="Times New Roman"/>
      <w:b/>
      <w:smallCaps/>
      <w:color w:val="000000"/>
      <w:sz w:val="24"/>
      <w:szCs w:val="24"/>
      <w:u w:val="thick"/>
      <w14:ligatures w14:val="standardContextual"/>
    </w:rPr>
  </w:style>
  <w:style w:type="paragraph" w:customStyle="1" w:styleId="story-headline">
    <w:name w:val="story-headline"/>
    <w:basedOn w:val="Normal"/>
    <w:uiPriority w:val="99"/>
    <w:qFormat/>
    <w:rsid w:val="001A31F4"/>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1A31F4"/>
    <w:pPr>
      <w:spacing w:before="100" w:beforeAutospacing="1" w:after="100" w:afterAutospacing="1"/>
    </w:pPr>
    <w:rPr>
      <w:rFonts w:eastAsia="Times New Roman"/>
      <w14:ligatures w14:val="standardContextual"/>
    </w:rPr>
  </w:style>
  <w:style w:type="character" w:customStyle="1" w:styleId="story-posted-date1">
    <w:name w:val="story-posted-date1"/>
    <w:rsid w:val="001A31F4"/>
    <w:rPr>
      <w:rFonts w:ascii="Arial" w:hAnsi="Arial" w:cs="Arial" w:hint="default"/>
      <w:b w:val="0"/>
      <w:bCs w:val="0"/>
      <w:sz w:val="19"/>
      <w:szCs w:val="19"/>
    </w:rPr>
  </w:style>
  <w:style w:type="paragraph" w:customStyle="1" w:styleId="story-dateline">
    <w:name w:val="story-dateline"/>
    <w:basedOn w:val="Normal"/>
    <w:uiPriority w:val="99"/>
    <w:qFormat/>
    <w:rsid w:val="001A31F4"/>
    <w:rPr>
      <w:rFonts w:eastAsia="Times New Roman"/>
      <w:b/>
      <w:bCs/>
      <w14:ligatures w14:val="standardContextual"/>
    </w:rPr>
  </w:style>
  <w:style w:type="paragraph" w:customStyle="1" w:styleId="TextofCards">
    <w:name w:val="Text of Cards"/>
    <w:basedOn w:val="Normal"/>
    <w:uiPriority w:val="99"/>
    <w:qFormat/>
    <w:rsid w:val="001A31F4"/>
    <w:rPr>
      <w:rFonts w:eastAsia="Times New Roman"/>
      <w:color w:val="000000"/>
      <w:spacing w:val="6"/>
      <w:szCs w:val="23"/>
      <w14:ligatures w14:val="standardContextual"/>
    </w:rPr>
  </w:style>
  <w:style w:type="paragraph" w:customStyle="1" w:styleId="Corpotesto">
    <w:name w:val="Corpo testo"/>
    <w:basedOn w:val="Normal"/>
    <w:uiPriority w:val="99"/>
    <w:qFormat/>
    <w:rsid w:val="001A31F4"/>
    <w:pPr>
      <w:widowControl w:val="0"/>
      <w:adjustRightInd w:val="0"/>
      <w:spacing w:after="283"/>
    </w:pPr>
    <w:rPr>
      <w:rFonts w:ascii="Times" w:eastAsia="Times New Roman" w:hAnsi="Times"/>
      <w:szCs w:val="24"/>
      <w14:ligatures w14:val="standardContextual"/>
    </w:rPr>
  </w:style>
  <w:style w:type="character" w:customStyle="1" w:styleId="Heading2CharCharCharCharCharCharCharCharCharCharCharCharCharChar">
    <w:name w:val="Heading 2 Char Char Char Char Char Char Char Char Char Char Char Char Char Char"/>
    <w:rsid w:val="001A31F4"/>
    <w:rPr>
      <w:rFonts w:eastAsia="SimSun" w:cs="Arial"/>
      <w:b/>
      <w:bCs/>
      <w:iCs/>
      <w:sz w:val="24"/>
      <w:szCs w:val="28"/>
      <w:lang w:val="en-US" w:eastAsia="zh-CN" w:bidi="ar-SA"/>
    </w:rPr>
  </w:style>
  <w:style w:type="paragraph" w:customStyle="1" w:styleId="PageHeading">
    <w:name w:val="Page Heading"/>
    <w:basedOn w:val="Heading2"/>
    <w:uiPriority w:val="99"/>
    <w:qFormat/>
    <w:rsid w:val="001A31F4"/>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1A31F4"/>
  </w:style>
  <w:style w:type="paragraph" w:customStyle="1" w:styleId="tagCharChar1Char">
    <w:name w:val="tag Char Char1 Char"/>
    <w:uiPriority w:val="99"/>
    <w:qFormat/>
    <w:rsid w:val="001A31F4"/>
    <w:pPr>
      <w:spacing w:line="259" w:lineRule="auto"/>
    </w:pPr>
    <w:rPr>
      <w:rFonts w:eastAsia="Times New Roman"/>
      <w:b/>
      <w:bCs/>
      <w:kern w:val="0"/>
    </w:rPr>
  </w:style>
  <w:style w:type="character" w:customStyle="1" w:styleId="textmedium">
    <w:name w:val="textmedium"/>
    <w:basedOn w:val="DefaultParagraphFont"/>
    <w:rsid w:val="001A31F4"/>
  </w:style>
  <w:style w:type="character" w:customStyle="1" w:styleId="citation10">
    <w:name w:val="citation1"/>
    <w:rsid w:val="001A31F4"/>
    <w:rPr>
      <w:rFonts w:ascii="Verdana" w:hAnsi="Verdana" w:hint="default"/>
      <w:sz w:val="17"/>
      <w:szCs w:val="17"/>
    </w:rPr>
  </w:style>
  <w:style w:type="character" w:customStyle="1" w:styleId="articlecontent">
    <w:name w:val="articlecontent"/>
    <w:basedOn w:val="DefaultParagraphFont"/>
    <w:rsid w:val="001A31F4"/>
  </w:style>
  <w:style w:type="paragraph" w:customStyle="1" w:styleId="OmniPage1">
    <w:name w:val="OmniPage #1"/>
    <w:basedOn w:val="Normal"/>
    <w:uiPriority w:val="99"/>
    <w:qFormat/>
    <w:rsid w:val="001A31F4"/>
    <w:pPr>
      <w:widowControl w:val="0"/>
      <w:autoSpaceDE w:val="0"/>
      <w:autoSpaceDN w:val="0"/>
      <w:adjustRightInd w:val="0"/>
      <w:spacing w:line="240" w:lineRule="atLeast"/>
    </w:pPr>
    <w:rPr>
      <w:rFonts w:ascii="Times" w:eastAsia="Times New Roman" w:hAnsi="Times"/>
      <w:sz w:val="24"/>
      <w:szCs w:val="24"/>
      <w14:ligatures w14:val="standardContextual"/>
    </w:rPr>
  </w:style>
  <w:style w:type="paragraph" w:customStyle="1" w:styleId="TitlePageCenter">
    <w:name w:val="Title Page Center"/>
    <w:basedOn w:val="Normal"/>
    <w:autoRedefine/>
    <w:uiPriority w:val="99"/>
    <w:qFormat/>
    <w:rsid w:val="001A31F4"/>
    <w:pPr>
      <w:jc w:val="center"/>
    </w:pPr>
    <w:rPr>
      <w:rFonts w:ascii="Arial Narrow" w:eastAsia="Times New Roman" w:hAnsi="Arial Narrow"/>
      <w:b/>
      <w:caps/>
      <w:sz w:val="24"/>
      <w:szCs w:val="20"/>
      <w14:ligatures w14:val="standardContextual"/>
    </w:rPr>
  </w:style>
  <w:style w:type="paragraph" w:customStyle="1" w:styleId="TitlePageBy">
    <w:name w:val="Title Page By"/>
    <w:basedOn w:val="TitlePageCenter"/>
    <w:next w:val="Normal"/>
    <w:autoRedefine/>
    <w:uiPriority w:val="99"/>
    <w:qFormat/>
    <w:rsid w:val="001A31F4"/>
  </w:style>
  <w:style w:type="paragraph" w:customStyle="1" w:styleId="ProjectTitleLine">
    <w:name w:val="Project Title Line"/>
    <w:basedOn w:val="Normal"/>
    <w:next w:val="Normal"/>
    <w:autoRedefine/>
    <w:uiPriority w:val="99"/>
    <w:qFormat/>
    <w:rsid w:val="001A31F4"/>
    <w:pPr>
      <w:jc w:val="center"/>
    </w:pPr>
    <w:rPr>
      <w:rFonts w:eastAsia="Times New Roman"/>
      <w:caps/>
      <w:szCs w:val="20"/>
      <w14:ligatures w14:val="standardContextual"/>
    </w:rPr>
  </w:style>
  <w:style w:type="character" w:customStyle="1" w:styleId="fource1">
    <w:name w:val="fource1"/>
    <w:rsid w:val="001A31F4"/>
    <w:rPr>
      <w:sz w:val="34"/>
      <w:szCs w:val="34"/>
    </w:rPr>
  </w:style>
  <w:style w:type="paragraph" w:customStyle="1" w:styleId="LanguageStrike">
    <w:name w:val="Language Strike"/>
    <w:basedOn w:val="Normal"/>
    <w:next w:val="Normal"/>
    <w:uiPriority w:val="99"/>
    <w:qFormat/>
    <w:rsid w:val="001A31F4"/>
    <w:rPr>
      <w:rFonts w:ascii="Arial Narrow" w:eastAsia="Times New Roman" w:hAnsi="Arial Narrow"/>
      <w:strike/>
      <w:szCs w:val="24"/>
      <w14:ligatures w14:val="standardContextual"/>
    </w:rPr>
  </w:style>
  <w:style w:type="character" w:customStyle="1" w:styleId="LanguageStrikeChar">
    <w:name w:val="Language Strike Char"/>
    <w:rsid w:val="001A31F4"/>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1A31F4"/>
    <w:rPr>
      <w:rFonts w:eastAsia="Times New Roman"/>
      <w:szCs w:val="20"/>
      <w:u w:val="single"/>
      <w14:ligatures w14:val="standardContextual"/>
    </w:rPr>
  </w:style>
  <w:style w:type="paragraph" w:customStyle="1" w:styleId="Normal10pt">
    <w:name w:val="Normal + 10 pt"/>
    <w:basedOn w:val="Normal"/>
    <w:uiPriority w:val="99"/>
    <w:qFormat/>
    <w:rsid w:val="001A31F4"/>
    <w:rPr>
      <w:rFonts w:eastAsia="Times New Roman"/>
      <w:szCs w:val="20"/>
      <w14:ligatures w14:val="standardContextual"/>
    </w:rPr>
  </w:style>
  <w:style w:type="paragraph" w:customStyle="1" w:styleId="cardChar1Char">
    <w:name w:val="card Char1 Char"/>
    <w:basedOn w:val="Normal"/>
    <w:uiPriority w:val="99"/>
    <w:qFormat/>
    <w:rsid w:val="001A31F4"/>
    <w:pPr>
      <w:ind w:left="288" w:right="288"/>
    </w:pPr>
    <w:rPr>
      <w:rFonts w:eastAsia="Times New Roman"/>
      <w:szCs w:val="20"/>
      <w14:ligatures w14:val="standardContextual"/>
    </w:rPr>
  </w:style>
  <w:style w:type="character" w:customStyle="1" w:styleId="normal11">
    <w:name w:val="normal1"/>
    <w:basedOn w:val="DefaultParagraphFont"/>
    <w:rsid w:val="001A31F4"/>
  </w:style>
  <w:style w:type="character" w:customStyle="1" w:styleId="ds">
    <w:name w:val="ds"/>
    <w:basedOn w:val="DefaultParagraphFont"/>
    <w:rsid w:val="001A31F4"/>
  </w:style>
  <w:style w:type="character" w:customStyle="1" w:styleId="UnderliningChar1">
    <w:name w:val="Underlining Char1"/>
    <w:rsid w:val="001A31F4"/>
    <w:rPr>
      <w:rFonts w:ascii="Arial Narrow" w:hAnsi="Arial Narrow"/>
      <w:szCs w:val="24"/>
      <w:u w:val="single"/>
      <w:lang w:val="en-US" w:eastAsia="en-US" w:bidi="ar-SA"/>
    </w:rPr>
  </w:style>
  <w:style w:type="character" w:customStyle="1" w:styleId="UnderliningChar2">
    <w:name w:val="Underlining Char2"/>
    <w:rsid w:val="001A31F4"/>
    <w:rPr>
      <w:rFonts w:ascii="Arial Narrow" w:hAnsi="Arial Narrow"/>
      <w:szCs w:val="24"/>
      <w:u w:val="single"/>
      <w:lang w:val="en-US" w:eastAsia="en-US" w:bidi="ar-SA"/>
    </w:rPr>
  </w:style>
  <w:style w:type="character" w:customStyle="1" w:styleId="MicroTextChar1">
    <w:name w:val="MicroText Char1"/>
    <w:rsid w:val="001A31F4"/>
    <w:rPr>
      <w:rFonts w:ascii="Arial Narrow" w:hAnsi="Arial Narrow"/>
      <w:sz w:val="12"/>
      <w:szCs w:val="24"/>
      <w:lang w:val="en-US" w:eastAsia="en-US" w:bidi="ar-SA"/>
    </w:rPr>
  </w:style>
  <w:style w:type="paragraph" w:customStyle="1" w:styleId="CM12">
    <w:name w:val="CM12"/>
    <w:basedOn w:val="Default"/>
    <w:next w:val="Default"/>
    <w:uiPriority w:val="99"/>
    <w:qFormat/>
    <w:rsid w:val="001A31F4"/>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1A31F4"/>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1A31F4"/>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1A31F4"/>
    <w:rPr>
      <w:rFonts w:ascii="Arial Narrow" w:eastAsia="Times New Roman" w:hAnsi="Arial Narrow"/>
      <w:strike/>
      <w:szCs w:val="20"/>
      <w14:ligatures w14:val="standardContextual"/>
    </w:rPr>
  </w:style>
  <w:style w:type="paragraph" w:customStyle="1" w:styleId="textbodyblack">
    <w:name w:val="textbodyblack"/>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DefaultPara">
    <w:name w:val="Default Para"/>
    <w:rsid w:val="001A31F4"/>
    <w:rPr>
      <w:sz w:val="20"/>
    </w:rPr>
  </w:style>
  <w:style w:type="character" w:customStyle="1" w:styleId="SYSHYPERTEXT">
    <w:name w:val="SYS_HYPERTEXT"/>
    <w:rsid w:val="001A31F4"/>
    <w:rPr>
      <w:color w:val="0000FF"/>
      <w:u w:val="single"/>
    </w:rPr>
  </w:style>
  <w:style w:type="character" w:customStyle="1" w:styleId="cardtextsmallCharCharCharCharCharCharCharCharCharCharCharChar">
    <w:name w:val="card text small Char Char Char Char Char Char Char Char Char Char Char Char"/>
    <w:rsid w:val="001A31F4"/>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A31F4"/>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1A31F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14:ligatures w14:val="standardContextual"/>
    </w:rPr>
  </w:style>
  <w:style w:type="character" w:customStyle="1" w:styleId="BlockHeading1Char">
    <w:name w:val="Block Heading 1 Char"/>
    <w:rsid w:val="001A31F4"/>
    <w:rPr>
      <w:rFonts w:ascii="Georgia" w:hAnsi="Georgia"/>
      <w:b/>
      <w:emboss/>
      <w:color w:val="000000"/>
      <w:sz w:val="48"/>
      <w:szCs w:val="48"/>
      <w:lang w:val="en-US" w:eastAsia="en-US" w:bidi="ar-SA"/>
    </w:rPr>
  </w:style>
  <w:style w:type="character" w:customStyle="1" w:styleId="StyleTagTimesNewRomanChar">
    <w:name w:val="Style Tag + Times New Roman Char"/>
    <w:rsid w:val="001A31F4"/>
    <w:rPr>
      <w:b/>
      <w:bCs/>
      <w:noProof w:val="0"/>
      <w:sz w:val="24"/>
      <w:szCs w:val="24"/>
      <w:lang w:val="en-US" w:eastAsia="en-US" w:bidi="ar-SA"/>
    </w:rPr>
  </w:style>
  <w:style w:type="paragraph" w:customStyle="1" w:styleId="SmallCard">
    <w:name w:val="Small Card"/>
    <w:basedOn w:val="Normal"/>
    <w:uiPriority w:val="99"/>
    <w:qFormat/>
    <w:rsid w:val="001A31F4"/>
    <w:pPr>
      <w:spacing w:line="288" w:lineRule="auto"/>
      <w:ind w:left="720" w:right="720"/>
    </w:pPr>
    <w:rPr>
      <w:rFonts w:ascii="Bookman Old Style" w:eastAsia="Times New Roman" w:hAnsi="Bookman Old Style"/>
      <w:sz w:val="12"/>
      <w:szCs w:val="24"/>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A31F4"/>
    <w:rPr>
      <w:rFonts w:ascii="Arial Narrow" w:hAnsi="Arial Narrow" w:cs="Arial"/>
      <w:b/>
      <w:bCs/>
      <w:iCs/>
      <w:sz w:val="24"/>
      <w:szCs w:val="28"/>
      <w:lang w:val="en-US" w:eastAsia="en-US" w:bidi="ar-SA"/>
    </w:rPr>
  </w:style>
  <w:style w:type="character" w:customStyle="1" w:styleId="UnderliningCharChar">
    <w:name w:val="Underlining Char Char"/>
    <w:rsid w:val="001A31F4"/>
    <w:rPr>
      <w:rFonts w:ascii="Arial Narrow" w:hAnsi="Arial Narrow"/>
      <w:szCs w:val="24"/>
      <w:u w:val="single"/>
      <w:lang w:val="en-US" w:eastAsia="en-US" w:bidi="ar-SA"/>
    </w:rPr>
  </w:style>
  <w:style w:type="character" w:customStyle="1" w:styleId="StyleArialNarrow12ptBold">
    <w:name w:val="Style Arial Narrow 12 pt Bold"/>
    <w:rsid w:val="001A31F4"/>
    <w:rPr>
      <w:rFonts w:ascii="Arial Narrow" w:hAnsi="Arial Narrow"/>
      <w:b/>
      <w:bCs/>
      <w:sz w:val="24"/>
    </w:rPr>
  </w:style>
  <w:style w:type="character" w:customStyle="1" w:styleId="Style1CharChar">
    <w:name w:val="Style1 Char Char"/>
    <w:rsid w:val="001A31F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A31F4"/>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A31F4"/>
    <w:rPr>
      <w:noProof w:val="0"/>
      <w:u w:val="single"/>
      <w:lang w:val="en-US" w:eastAsia="en-US" w:bidi="ar-SA"/>
    </w:rPr>
  </w:style>
  <w:style w:type="character" w:customStyle="1" w:styleId="UnderlinedCharChar1">
    <w:name w:val="Underlined Char Char1"/>
    <w:rsid w:val="001A31F4"/>
    <w:rPr>
      <w:rFonts w:ascii="Bell MT" w:eastAsia="Times New Roman" w:hAnsi="Bell MT"/>
      <w:bCs/>
      <w:iCs/>
      <w:sz w:val="22"/>
      <w:u w:val="single"/>
    </w:rPr>
  </w:style>
  <w:style w:type="character" w:customStyle="1" w:styleId="Heading2CharChar2">
    <w:name w:val="Heading 2 Char Char2"/>
    <w:rsid w:val="001A31F4"/>
    <w:rPr>
      <w:rFonts w:cs="Arial"/>
      <w:b/>
      <w:bCs/>
      <w:iCs/>
      <w:sz w:val="22"/>
      <w:szCs w:val="28"/>
      <w:lang w:val="en-US" w:eastAsia="en-US" w:bidi="ar-SA"/>
    </w:rPr>
  </w:style>
  <w:style w:type="character" w:customStyle="1" w:styleId="doctitle">
    <w:name w:val="doctitle"/>
    <w:rsid w:val="001A31F4"/>
  </w:style>
  <w:style w:type="paragraph" w:customStyle="1" w:styleId="CiteCorrected">
    <w:name w:val="Cite Corrected"/>
    <w:basedOn w:val="Normal"/>
    <w:link w:val="CiteCorrectedChar"/>
    <w:qFormat/>
    <w:rsid w:val="001A31F4"/>
    <w:rPr>
      <w:rFonts w:eastAsia="Times New Roman"/>
      <w:b/>
      <w:bCs/>
      <w:sz w:val="24"/>
      <w:szCs w:val="16"/>
      <w:u w:val="single"/>
      <w14:ligatures w14:val="standardContextual"/>
    </w:rPr>
  </w:style>
  <w:style w:type="character" w:customStyle="1" w:styleId="CiteCorrectedChar">
    <w:name w:val="Cite Corrected Char"/>
    <w:link w:val="CiteCorrected"/>
    <w:rsid w:val="001A31F4"/>
    <w:rPr>
      <w:rFonts w:ascii="Times New Roman" w:eastAsia="Times New Roman" w:hAnsi="Times New Roman" w:cs="Times New Roman"/>
      <w:b/>
      <w:bCs/>
      <w:kern w:val="0"/>
      <w:szCs w:val="16"/>
      <w:u w:val="single"/>
    </w:rPr>
  </w:style>
  <w:style w:type="character" w:customStyle="1" w:styleId="cardtext-underlined0">
    <w:name w:val="card text- underlined"/>
    <w:rsid w:val="001A31F4"/>
    <w:rPr>
      <w:rFonts w:ascii="Garamond" w:hAnsi="Garamond"/>
      <w:u w:val="single"/>
    </w:rPr>
  </w:style>
  <w:style w:type="numbering" w:customStyle="1" w:styleId="NoList6">
    <w:name w:val="No List6"/>
    <w:next w:val="NoList"/>
    <w:uiPriority w:val="99"/>
    <w:semiHidden/>
    <w:unhideWhenUsed/>
    <w:rsid w:val="001A31F4"/>
  </w:style>
  <w:style w:type="numbering" w:customStyle="1" w:styleId="NoList7">
    <w:name w:val="No List7"/>
    <w:next w:val="NoList"/>
    <w:semiHidden/>
    <w:unhideWhenUsed/>
    <w:rsid w:val="001A31F4"/>
  </w:style>
  <w:style w:type="character" w:customStyle="1" w:styleId="styleboldunderline">
    <w:name w:val="styleboldunderline"/>
    <w:basedOn w:val="DefaultParagraphFont"/>
    <w:rsid w:val="001A31F4"/>
  </w:style>
  <w:style w:type="paragraph" w:customStyle="1" w:styleId="story-body-text">
    <w:name w:val="story-body-text"/>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newsgate-macro-cci-bullet-">
    <w:name w:val="-newsgate-macro-cci-bullet-"/>
    <w:basedOn w:val="DefaultParagraphFont"/>
    <w:rsid w:val="001A31F4"/>
  </w:style>
  <w:style w:type="character" w:customStyle="1" w:styleId="BriefTitleChar">
    <w:name w:val="Brief Title Char"/>
    <w:basedOn w:val="DefaultParagraphFont"/>
    <w:rsid w:val="001A31F4"/>
    <w:rPr>
      <w:b/>
      <w:sz w:val="24"/>
      <w:szCs w:val="24"/>
      <w:u w:val="single"/>
      <w:lang w:val="en-US" w:eastAsia="en-US" w:bidi="ar-SA"/>
    </w:rPr>
  </w:style>
  <w:style w:type="paragraph" w:customStyle="1" w:styleId="BriefTitle2">
    <w:name w:val="Brief Title 2"/>
    <w:basedOn w:val="Heading1"/>
    <w:uiPriority w:val="99"/>
    <w:qFormat/>
    <w:rsid w:val="001A31F4"/>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1A31F4"/>
    <w:rPr>
      <w:b/>
      <w:sz w:val="24"/>
      <w:szCs w:val="24"/>
      <w:u w:val="single"/>
      <w:lang w:val="en-US" w:eastAsia="en-US" w:bidi="ar-SA"/>
    </w:rPr>
  </w:style>
  <w:style w:type="character" w:customStyle="1" w:styleId="StyleCardText11ptUnderlineChar">
    <w:name w:val="Style Card Text + 11 pt Underline Char"/>
    <w:link w:val="StyleCardText11ptUnderline"/>
    <w:locked/>
    <w:rsid w:val="001A31F4"/>
    <w:rPr>
      <w:u w:val="single"/>
    </w:rPr>
  </w:style>
  <w:style w:type="paragraph" w:customStyle="1" w:styleId="StyleCardText11ptUnderline">
    <w:name w:val="Style Card Text + 11 pt Underline"/>
    <w:link w:val="StyleCardText11ptUnderlineChar"/>
    <w:qFormat/>
    <w:rsid w:val="001A31F4"/>
    <w:pPr>
      <w:spacing w:line="256" w:lineRule="auto"/>
    </w:pPr>
    <w:rPr>
      <w:u w:val="single"/>
    </w:rPr>
  </w:style>
  <w:style w:type="character" w:customStyle="1" w:styleId="StyleMinimizedText11pt1Char">
    <w:name w:val="Style Minimized Text + 11 pt1 Char"/>
    <w:basedOn w:val="DefaultParagraphFont"/>
    <w:link w:val="StyleMinimizedText11pt1"/>
    <w:locked/>
    <w:rsid w:val="001A31F4"/>
    <w:rPr>
      <w:rFonts w:ascii="Georgia" w:hAnsi="Georgia"/>
      <w:sz w:val="16"/>
    </w:rPr>
  </w:style>
  <w:style w:type="paragraph" w:customStyle="1" w:styleId="StyleMinimizedText11pt1">
    <w:name w:val="Style Minimized Text + 11 pt1"/>
    <w:basedOn w:val="Normal"/>
    <w:link w:val="StyleMinimizedText11pt1Char"/>
    <w:qFormat/>
    <w:rsid w:val="001A31F4"/>
    <w:rPr>
      <w:rFonts w:ascii="Georgia" w:hAnsi="Georgia" w:cstheme="minorBidi"/>
      <w:kern w:val="2"/>
      <w:sz w:val="16"/>
      <w:szCs w:val="24"/>
      <w14:ligatures w14:val="standardContextual"/>
    </w:rPr>
  </w:style>
  <w:style w:type="paragraph" w:customStyle="1" w:styleId="emactive">
    <w:name w:val="emactive"/>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emready">
    <w:name w:val="emready"/>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CardHighlightChar">
    <w:name w:val="Card Highlight Char"/>
    <w:link w:val="CardHighlight"/>
    <w:locked/>
    <w:rsid w:val="001A31F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A31F4"/>
    <w:pPr>
      <w:shd w:val="clear" w:color="auto" w:fill="66FFFF"/>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1A31F4"/>
    <w:pPr>
      <w:pageBreakBefore/>
      <w:spacing w:after="0" w:line="240" w:lineRule="auto"/>
    </w:pPr>
    <w:rPr>
      <w:rFonts w:ascii="Georgia" w:eastAsia="Times New Roman" w:hAnsi="Georgia" w:cs="Times New Roman"/>
      <w:b/>
      <w:bCs/>
      <w:kern w:val="0"/>
      <w:sz w:val="32"/>
      <w:szCs w:val="26"/>
      <w:u w:val="single"/>
    </w:rPr>
  </w:style>
  <w:style w:type="paragraph" w:customStyle="1" w:styleId="departments">
    <w:name w:val="departments"/>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norma">
    <w:name w:val="norma"/>
    <w:basedOn w:val="Heading3"/>
    <w:uiPriority w:val="99"/>
    <w:qFormat/>
    <w:rsid w:val="001A31F4"/>
    <w:rPr>
      <w:rFonts w:eastAsia="MS Gothic" w:cs="Arial"/>
      <w:sz w:val="24"/>
      <w14:ligatures w14:val="standardContextual"/>
    </w:rPr>
  </w:style>
  <w:style w:type="character" w:customStyle="1" w:styleId="Emphasis20">
    <w:name w:val="Emphasis 2"/>
    <w:uiPriority w:val="1"/>
    <w:qFormat/>
    <w:rsid w:val="001A31F4"/>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1A31F4"/>
  </w:style>
  <w:style w:type="character" w:customStyle="1" w:styleId="metaorigin">
    <w:name w:val="meta_origin"/>
    <w:rsid w:val="001A31F4"/>
  </w:style>
  <w:style w:type="character" w:customStyle="1" w:styleId="mandelbrotrefrag">
    <w:name w:val="mandelbrot_refrag"/>
    <w:rsid w:val="001A31F4"/>
  </w:style>
  <w:style w:type="character" w:customStyle="1" w:styleId="eminfo">
    <w:name w:val="eminfo"/>
    <w:rsid w:val="001A31F4"/>
  </w:style>
  <w:style w:type="character" w:customStyle="1" w:styleId="emhighlight">
    <w:name w:val="emhighlight"/>
    <w:rsid w:val="001A31F4"/>
  </w:style>
  <w:style w:type="character" w:customStyle="1" w:styleId="tkrname">
    <w:name w:val="tkrname"/>
    <w:rsid w:val="001A31F4"/>
  </w:style>
  <w:style w:type="character" w:customStyle="1" w:styleId="tkrchange">
    <w:name w:val="tkrchange"/>
    <w:rsid w:val="001A31F4"/>
  </w:style>
  <w:style w:type="character" w:customStyle="1" w:styleId="source-org">
    <w:name w:val="source-org"/>
    <w:rsid w:val="001A31F4"/>
  </w:style>
  <w:style w:type="character" w:customStyle="1" w:styleId="last">
    <w:name w:val="last"/>
    <w:rsid w:val="001A31F4"/>
  </w:style>
  <w:style w:type="character" w:customStyle="1" w:styleId="institution">
    <w:name w:val="institution"/>
    <w:rsid w:val="001A31F4"/>
  </w:style>
  <w:style w:type="character" w:customStyle="1" w:styleId="mainheading">
    <w:name w:val="mainheading"/>
    <w:basedOn w:val="DefaultParagraphFont"/>
    <w:rsid w:val="001A31F4"/>
  </w:style>
  <w:style w:type="character" w:customStyle="1" w:styleId="StyleStyleunderlineBold11pt">
    <w:name w:val="Style Style underline + Bold + 11 pt"/>
    <w:rsid w:val="001A31F4"/>
    <w:rPr>
      <w:bCs/>
      <w:sz w:val="20"/>
      <w:u w:val="single"/>
    </w:rPr>
  </w:style>
  <w:style w:type="character" w:customStyle="1" w:styleId="StyleunderlineAsianTimesNewRomanBold">
    <w:name w:val="Style underline + (Asian) Times New Roman Bold"/>
    <w:rsid w:val="001A31F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A31F4"/>
    <w:rPr>
      <w:b/>
      <w:bCs/>
      <w:sz w:val="20"/>
      <w:u w:val="single"/>
      <w:bdr w:val="single" w:sz="4" w:space="0" w:color="auto" w:frame="1"/>
    </w:rPr>
  </w:style>
  <w:style w:type="character" w:customStyle="1" w:styleId="quotepeekbase">
    <w:name w:val="quotepeekbase"/>
    <w:rsid w:val="001A31F4"/>
  </w:style>
  <w:style w:type="character" w:customStyle="1" w:styleId="NormalCard">
    <w:name w:val="Normal Card"/>
    <w:uiPriority w:val="1"/>
    <w:qFormat/>
    <w:rsid w:val="001A31F4"/>
    <w:rPr>
      <w:rFonts w:ascii="Times New Roman" w:hAnsi="Times New Roman" w:cs="Times New Roman" w:hint="default"/>
      <w:sz w:val="24"/>
    </w:rPr>
  </w:style>
  <w:style w:type="character" w:customStyle="1" w:styleId="HighlightedUnderline0">
    <w:name w:val="Highlighted Underline"/>
    <w:uiPriority w:val="1"/>
    <w:qFormat/>
    <w:rsid w:val="001A31F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A31F4"/>
  </w:style>
  <w:style w:type="character" w:customStyle="1" w:styleId="Heading2Subtext">
    <w:name w:val="Heading 2 Subtext"/>
    <w:rsid w:val="001A31F4"/>
    <w:rPr>
      <w:rFonts w:ascii="Times New Roman" w:hAnsi="Times New Roman" w:cs="Times New Roman" w:hint="default"/>
      <w:sz w:val="16"/>
    </w:rPr>
  </w:style>
  <w:style w:type="paragraph" w:customStyle="1" w:styleId="nromal">
    <w:name w:val="nromal"/>
    <w:basedOn w:val="Normal"/>
    <w:uiPriority w:val="99"/>
    <w:qFormat/>
    <w:rsid w:val="001A31F4"/>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1A31F4"/>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1A31F4"/>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1A31F4"/>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1A31F4"/>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1A31F4"/>
    <w:rPr>
      <w:rFonts w:eastAsia="Calibri"/>
      <w:sz w:val="16"/>
      <w:szCs w:val="16"/>
      <w14:ligatures w14:val="standardContextual"/>
    </w:rPr>
  </w:style>
  <w:style w:type="character" w:customStyle="1" w:styleId="SmallSizeParagraphChar">
    <w:name w:val="Small Size Paragraph Char"/>
    <w:link w:val="SmallSizeParagraph"/>
    <w:rsid w:val="001A31F4"/>
    <w:rPr>
      <w:rFonts w:ascii="Times New Roman" w:eastAsia="Calibri" w:hAnsi="Times New Roman" w:cs="Times New Roman"/>
      <w:kern w:val="0"/>
      <w:sz w:val="16"/>
      <w:szCs w:val="16"/>
    </w:rPr>
  </w:style>
  <w:style w:type="paragraph" w:customStyle="1" w:styleId="StylecardLatinVerdana-BoldUnderline">
    <w:name w:val="Style card + (Latin) Verdana-Bold Underline"/>
    <w:basedOn w:val="Normal"/>
    <w:link w:val="StylecardLatinVerdana-BoldUnderlineChar"/>
    <w:qFormat/>
    <w:rsid w:val="001A31F4"/>
    <w:pPr>
      <w:ind w:left="288" w:right="288"/>
    </w:pPr>
    <w:rPr>
      <w:rFonts w:eastAsia="SimSun"/>
      <w:kern w:val="32"/>
      <w:u w:val="single"/>
      <w:lang w:val="x-none" w:eastAsia="zh-CN"/>
      <w14:ligatures w14:val="standardContextual"/>
    </w:rPr>
  </w:style>
  <w:style w:type="character" w:customStyle="1" w:styleId="StylecardLatinVerdana-BoldUnderlineChar">
    <w:name w:val="Style card + (Latin) Verdana-Bold Underline Char"/>
    <w:basedOn w:val="cardChar"/>
    <w:link w:val="StylecardLatinVerdana-BoldUnderline"/>
    <w:rsid w:val="001A31F4"/>
    <w:rPr>
      <w:rFonts w:ascii="Times New Roman" w:eastAsia="SimSun" w:hAnsi="Times New Roman" w:cs="Times New Roman"/>
      <w:kern w:val="32"/>
      <w:sz w:val="22"/>
      <w:szCs w:val="22"/>
      <w:u w:val="single"/>
      <w:lang w:val="x-none" w:eastAsia="zh-CN"/>
    </w:rPr>
  </w:style>
  <w:style w:type="paragraph" w:customStyle="1" w:styleId="StyleCardText9pt">
    <w:name w:val="Style Card Text + 9 pt"/>
    <w:basedOn w:val="Normal"/>
    <w:link w:val="StyleCardText9ptChar"/>
    <w:qFormat/>
    <w:rsid w:val="001A31F4"/>
    <w:pPr>
      <w:spacing w:after="200"/>
    </w:pPr>
    <w:rPr>
      <w:rFonts w:eastAsia="Calibri"/>
      <w14:ligatures w14:val="standardContextual"/>
    </w:rPr>
  </w:style>
  <w:style w:type="character" w:customStyle="1" w:styleId="StyleCardText9ptChar">
    <w:name w:val="Style Card Text + 9 pt Char"/>
    <w:basedOn w:val="DefaultParagraphFont"/>
    <w:link w:val="StyleCardText9pt"/>
    <w:rsid w:val="001A31F4"/>
    <w:rPr>
      <w:rFonts w:ascii="Times New Roman" w:eastAsia="Calibri" w:hAnsi="Times New Roman" w:cs="Times New Roman"/>
      <w:kern w:val="0"/>
      <w:sz w:val="22"/>
      <w:szCs w:val="22"/>
    </w:rPr>
  </w:style>
  <w:style w:type="character" w:customStyle="1" w:styleId="QuoteChar1">
    <w:name w:val="Quote Char1"/>
    <w:basedOn w:val="DefaultParagraphFont"/>
    <w:uiPriority w:val="29"/>
    <w:rsid w:val="001A31F4"/>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1A31F4"/>
    <w:rPr>
      <w:rFonts w:ascii="Calibri" w:eastAsia="Calibr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A31F4"/>
    <w:rPr>
      <w:rFonts w:ascii="Calibri" w:eastAsia="Calibri" w:hAnsi="Calibri" w:cs="Times New Roman"/>
      <w:b/>
      <w:bCs/>
      <w:kern w:val="0"/>
      <w:sz w:val="22"/>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Char Char Char Char"/>
    <w:basedOn w:val="DefaultParagraphFont"/>
    <w:uiPriority w:val="3"/>
    <w:qFormat/>
    <w:rsid w:val="001A31F4"/>
    <w:rPr>
      <w:rFonts w:ascii="Century Gothic" w:hAnsi="Century Gothic"/>
      <w:sz w:val="24"/>
      <w:u w:val="thick"/>
    </w:rPr>
  </w:style>
  <w:style w:type="character" w:customStyle="1" w:styleId="FontStyle477">
    <w:name w:val="Font Style477"/>
    <w:basedOn w:val="DefaultParagraphFont"/>
    <w:uiPriority w:val="99"/>
    <w:rsid w:val="001A31F4"/>
    <w:rPr>
      <w:rFonts w:ascii="Times New Roman" w:hAnsi="Times New Roman" w:cs="Times New Roman"/>
      <w:sz w:val="18"/>
      <w:szCs w:val="18"/>
    </w:rPr>
  </w:style>
  <w:style w:type="character" w:customStyle="1" w:styleId="FontStyle505">
    <w:name w:val="Font Style505"/>
    <w:basedOn w:val="DefaultParagraphFont"/>
    <w:uiPriority w:val="99"/>
    <w:rsid w:val="001A31F4"/>
    <w:rPr>
      <w:rFonts w:ascii="Times New Roman" w:hAnsi="Times New Roman" w:cs="Times New Roman"/>
      <w:sz w:val="18"/>
      <w:szCs w:val="18"/>
    </w:rPr>
  </w:style>
  <w:style w:type="character" w:customStyle="1" w:styleId="FontStyle514">
    <w:name w:val="Font Style514"/>
    <w:basedOn w:val="DefaultParagraphFont"/>
    <w:uiPriority w:val="99"/>
    <w:rsid w:val="001A31F4"/>
    <w:rPr>
      <w:rFonts w:ascii="Times New Roman" w:hAnsi="Times New Roman" w:cs="Times New Roman"/>
      <w:sz w:val="14"/>
      <w:szCs w:val="14"/>
    </w:rPr>
  </w:style>
  <w:style w:type="character" w:customStyle="1" w:styleId="FontStyle500">
    <w:name w:val="Font Style500"/>
    <w:basedOn w:val="DefaultParagraphFont"/>
    <w:uiPriority w:val="99"/>
    <w:rsid w:val="001A31F4"/>
    <w:rPr>
      <w:rFonts w:ascii="Times New Roman" w:hAnsi="Times New Roman" w:cs="Times New Roman"/>
      <w:b/>
      <w:bCs/>
      <w:sz w:val="16"/>
      <w:szCs w:val="16"/>
    </w:rPr>
  </w:style>
  <w:style w:type="character" w:customStyle="1" w:styleId="LanguageEditingChar">
    <w:name w:val="Language Editing Char"/>
    <w:link w:val="LanguageEditing"/>
    <w:locked/>
    <w:rsid w:val="001A31F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A31F4"/>
    <w:rPr>
      <w:rFonts w:eastAsia="Times New Roman"/>
      <w:strike/>
      <w:kern w:val="2"/>
      <w:sz w:val="20"/>
      <w:szCs w:val="24"/>
      <w14:ligatures w14:val="standardContextual"/>
    </w:rPr>
  </w:style>
  <w:style w:type="character" w:customStyle="1" w:styleId="FontStyle212">
    <w:name w:val="Font Style212"/>
    <w:basedOn w:val="DefaultParagraphFont"/>
    <w:uiPriority w:val="99"/>
    <w:rsid w:val="001A31F4"/>
    <w:rPr>
      <w:rFonts w:ascii="Times New Roman" w:hAnsi="Times New Roman" w:cs="Times New Roman"/>
      <w:b/>
      <w:bCs/>
      <w:sz w:val="18"/>
      <w:szCs w:val="18"/>
    </w:rPr>
  </w:style>
  <w:style w:type="character" w:customStyle="1" w:styleId="FontStyle275">
    <w:name w:val="Font Style275"/>
    <w:basedOn w:val="DefaultParagraphFont"/>
    <w:uiPriority w:val="99"/>
    <w:rsid w:val="001A31F4"/>
    <w:rPr>
      <w:rFonts w:ascii="Times New Roman" w:hAnsi="Times New Roman" w:cs="Times New Roman"/>
      <w:b/>
      <w:bCs/>
      <w:sz w:val="22"/>
      <w:szCs w:val="22"/>
    </w:rPr>
  </w:style>
  <w:style w:type="character" w:customStyle="1" w:styleId="CharacterStyle3">
    <w:name w:val="Character Style 3"/>
    <w:uiPriority w:val="99"/>
    <w:rsid w:val="001A31F4"/>
    <w:rPr>
      <w:rFonts w:ascii="Bookman Old Style" w:hAnsi="Bookman Old Style" w:cs="Bookman Old Style"/>
      <w:spacing w:val="-5"/>
      <w:sz w:val="18"/>
      <w:szCs w:val="18"/>
    </w:rPr>
  </w:style>
  <w:style w:type="paragraph" w:customStyle="1" w:styleId="p0">
    <w:name w:val="p0"/>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BodyTextIndent2Char1">
    <w:name w:val="Body Text Indent 2 Char1"/>
    <w:basedOn w:val="DefaultParagraphFont"/>
    <w:rsid w:val="001A31F4"/>
    <w:rPr>
      <w:rFonts w:ascii="Georgia" w:hAnsi="Georgia"/>
    </w:rPr>
  </w:style>
  <w:style w:type="paragraph" w:customStyle="1" w:styleId="StyleStyle49pt6">
    <w:name w:val="Style Style4 + 9 pt6"/>
    <w:basedOn w:val="Style4"/>
    <w:link w:val="StyleStyle49pt6Char"/>
    <w:qFormat/>
    <w:rsid w:val="001A31F4"/>
    <w:rPr>
      <w:rFonts w:ascii="Calibri" w:hAnsi="Calibri"/>
    </w:rPr>
  </w:style>
  <w:style w:type="character" w:customStyle="1" w:styleId="StyleStyle49pt6Char">
    <w:name w:val="Style Style4 + 9 pt6 Char"/>
    <w:basedOn w:val="Style4Char"/>
    <w:link w:val="StyleStyle49pt6"/>
    <w:rsid w:val="001A31F4"/>
    <w:rPr>
      <w:rFonts w:ascii="Calibri" w:eastAsia="Times New Roman" w:hAnsi="Calibri" w:cs="Times New Roman"/>
      <w:kern w:val="0"/>
      <w:sz w:val="22"/>
      <w:u w:val="single"/>
    </w:rPr>
  </w:style>
  <w:style w:type="character" w:customStyle="1" w:styleId="CharChar31">
    <w:name w:val="Char Char31"/>
    <w:rsid w:val="001A31F4"/>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1A31F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A31F4"/>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1A31F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A31F4"/>
    <w:rPr>
      <w:rFonts w:ascii="Georgia" w:hAnsi="Georgia" w:cs="Calibri"/>
      <w:b/>
      <w:bCs/>
      <w:kern w:val="2"/>
      <w:sz w:val="24"/>
      <w:szCs w:val="24"/>
      <w:u w:val="single"/>
      <w14:ligatures w14:val="standardContextual"/>
    </w:rPr>
  </w:style>
  <w:style w:type="character" w:customStyle="1" w:styleId="Subtitle2">
    <w:name w:val="Subtitle2"/>
    <w:rsid w:val="001A31F4"/>
  </w:style>
  <w:style w:type="character" w:customStyle="1" w:styleId="drop">
    <w:name w:val="drop"/>
    <w:rsid w:val="001A31F4"/>
  </w:style>
  <w:style w:type="character" w:customStyle="1" w:styleId="bioline">
    <w:name w:val="bioline"/>
    <w:rsid w:val="001A31F4"/>
  </w:style>
  <w:style w:type="character" w:customStyle="1" w:styleId="articletitle0">
    <w:name w:val="article_title"/>
    <w:rsid w:val="001A31F4"/>
  </w:style>
  <w:style w:type="character" w:customStyle="1" w:styleId="A4">
    <w:name w:val="A4"/>
    <w:uiPriority w:val="99"/>
    <w:rsid w:val="001A31F4"/>
    <w:rPr>
      <w:color w:val="000000"/>
    </w:rPr>
  </w:style>
  <w:style w:type="character" w:customStyle="1" w:styleId="DebatenoramlChar">
    <w:name w:val="Debatenoraml Char"/>
    <w:link w:val="Debatenoraml"/>
    <w:locked/>
    <w:rsid w:val="001A31F4"/>
    <w:rPr>
      <w:rFonts w:ascii="Times New Roman" w:hAnsi="Times New Roman"/>
    </w:rPr>
  </w:style>
  <w:style w:type="paragraph" w:customStyle="1" w:styleId="Debatenoraml">
    <w:name w:val="Debatenoraml"/>
    <w:basedOn w:val="NoSpacing"/>
    <w:link w:val="DebatenoramlChar"/>
    <w:qFormat/>
    <w:rsid w:val="001A31F4"/>
    <w:rPr>
      <w:rFonts w:ascii="Times New Roman" w:hAnsi="Times New Roman" w:cstheme="minorBidi"/>
      <w:kern w:val="2"/>
      <w:sz w:val="24"/>
      <w:szCs w:val="24"/>
      <w14:ligatures w14:val="standardContextual"/>
    </w:rPr>
  </w:style>
  <w:style w:type="character" w:customStyle="1" w:styleId="s2">
    <w:name w:val="s2"/>
    <w:rsid w:val="001A31F4"/>
  </w:style>
  <w:style w:type="character" w:customStyle="1" w:styleId="s4">
    <w:name w:val="s4"/>
    <w:rsid w:val="001A31F4"/>
  </w:style>
  <w:style w:type="character" w:customStyle="1" w:styleId="s5">
    <w:name w:val="s5"/>
    <w:rsid w:val="001A31F4"/>
  </w:style>
  <w:style w:type="paragraph" w:customStyle="1" w:styleId="Quals">
    <w:name w:val="Quals"/>
    <w:basedOn w:val="Normal"/>
    <w:link w:val="QualsChar"/>
    <w:qFormat/>
    <w:rsid w:val="001A31F4"/>
    <w:rPr>
      <w:rFonts w:eastAsia="Calibri"/>
      <w:sz w:val="18"/>
      <w14:ligatures w14:val="standardContextual"/>
    </w:rPr>
  </w:style>
  <w:style w:type="character" w:customStyle="1" w:styleId="QualsChar">
    <w:name w:val="Quals Char"/>
    <w:link w:val="Quals"/>
    <w:rsid w:val="001A31F4"/>
    <w:rPr>
      <w:rFonts w:ascii="Times New Roman" w:eastAsia="Calibri" w:hAnsi="Times New Roman" w:cs="Times New Roman"/>
      <w:kern w:val="0"/>
      <w:sz w:val="18"/>
      <w:szCs w:val="22"/>
    </w:rPr>
  </w:style>
  <w:style w:type="character" w:customStyle="1" w:styleId="cap">
    <w:name w:val="cap"/>
    <w:rsid w:val="001A31F4"/>
  </w:style>
  <w:style w:type="character" w:customStyle="1" w:styleId="rightsnotice">
    <w:name w:val="rightsnotice"/>
    <w:rsid w:val="001A31F4"/>
  </w:style>
  <w:style w:type="character" w:customStyle="1" w:styleId="scaps">
    <w:name w:val="scaps"/>
    <w:rsid w:val="001A31F4"/>
  </w:style>
  <w:style w:type="character" w:customStyle="1" w:styleId="current-article">
    <w:name w:val="current-article"/>
    <w:rsid w:val="001A31F4"/>
  </w:style>
  <w:style w:type="character" w:customStyle="1" w:styleId="related-current-indicator">
    <w:name w:val="related-current-indicator"/>
    <w:rsid w:val="001A31F4"/>
  </w:style>
  <w:style w:type="character" w:customStyle="1" w:styleId="bylclear">
    <w:name w:val="bylclear"/>
    <w:rsid w:val="001A31F4"/>
  </w:style>
  <w:style w:type="character" w:customStyle="1" w:styleId="comments">
    <w:name w:val="comments"/>
    <w:rsid w:val="001A31F4"/>
  </w:style>
  <w:style w:type="character" w:customStyle="1" w:styleId="essaytext">
    <w:name w:val="essaytext"/>
    <w:rsid w:val="001A31F4"/>
  </w:style>
  <w:style w:type="character" w:customStyle="1" w:styleId="username">
    <w:name w:val="username"/>
    <w:rsid w:val="001A31F4"/>
  </w:style>
  <w:style w:type="character" w:customStyle="1" w:styleId="toplinks">
    <w:name w:val="toplinks"/>
    <w:rsid w:val="001A31F4"/>
  </w:style>
  <w:style w:type="paragraph" w:customStyle="1" w:styleId="BodyA">
    <w:name w:val="Body A"/>
    <w:uiPriority w:val="99"/>
    <w:qFormat/>
    <w:rsid w:val="001A31F4"/>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1A31F4"/>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1A31F4"/>
    <w:rPr>
      <w:rFonts w:ascii="Times New Roman" w:eastAsia="Times New Roman" w:hAnsi="Times New Roman" w:cs="Times New Roman"/>
      <w:b/>
      <w:caps/>
      <w:kern w:val="0"/>
      <w:sz w:val="22"/>
      <w:szCs w:val="28"/>
      <w:u w:val="single"/>
    </w:rPr>
  </w:style>
  <w:style w:type="paragraph" w:customStyle="1" w:styleId="NotStarred">
    <w:name w:val="NotStarred"/>
    <w:basedOn w:val="Normal"/>
    <w:link w:val="NotStarredChar"/>
    <w:qFormat/>
    <w:rsid w:val="001A31F4"/>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1A31F4"/>
    <w:rPr>
      <w:rFonts w:ascii="Times New Roman" w:eastAsia="Times New Roman" w:hAnsi="Times New Roman" w:cs="Times New Roman"/>
      <w:b/>
      <w:caps/>
      <w:kern w:val="0"/>
      <w:sz w:val="22"/>
      <w:szCs w:val="28"/>
      <w:u w:val="single"/>
    </w:rPr>
  </w:style>
  <w:style w:type="character" w:customStyle="1" w:styleId="see">
    <w:name w:val="see"/>
    <w:rsid w:val="001A31F4"/>
  </w:style>
  <w:style w:type="character" w:customStyle="1" w:styleId="first-letter">
    <w:name w:val="first-letter"/>
    <w:rsid w:val="001A31F4"/>
  </w:style>
  <w:style w:type="character" w:customStyle="1" w:styleId="focusparagraph">
    <w:name w:val="focusparagraph"/>
    <w:rsid w:val="001A31F4"/>
  </w:style>
  <w:style w:type="character" w:customStyle="1" w:styleId="lightblue">
    <w:name w:val="lightblue"/>
    <w:rsid w:val="001A31F4"/>
  </w:style>
  <w:style w:type="character" w:customStyle="1" w:styleId="tagCharCharChar">
    <w:name w:val="tag Char Char Char"/>
    <w:rsid w:val="001A31F4"/>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1A31F4"/>
    <w:rPr>
      <w:rFonts w:ascii="Calibri" w:eastAsia="Calibr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A31F4"/>
    <w:rPr>
      <w:rFonts w:ascii="Calibri" w:eastAsia="Calibri" w:hAnsi="Calibri" w:cs="Times New Roman"/>
      <w:kern w:val="0"/>
      <w:sz w:val="22"/>
      <w:u w:val="single"/>
      <w:bdr w:val="single" w:sz="4" w:space="0" w:color="auto"/>
    </w:rPr>
  </w:style>
  <w:style w:type="paragraph" w:customStyle="1" w:styleId="H4Tag">
    <w:name w:val="H4 (Tag)"/>
    <w:basedOn w:val="Normal"/>
    <w:link w:val="H4TagChar1"/>
    <w:qFormat/>
    <w:rsid w:val="001A31F4"/>
    <w:rPr>
      <w:rFonts w:eastAsia="Calibri"/>
      <w:b/>
      <w14:ligatures w14:val="standardContextual"/>
    </w:rPr>
  </w:style>
  <w:style w:type="character" w:customStyle="1" w:styleId="H4TagChar1">
    <w:name w:val="H4 (Tag) Char1"/>
    <w:link w:val="H4Tag"/>
    <w:rsid w:val="001A31F4"/>
    <w:rPr>
      <w:rFonts w:ascii="Times New Roman" w:eastAsia="Calibri" w:hAnsi="Times New Roman" w:cs="Times New Roman"/>
      <w:b/>
      <w:kern w:val="0"/>
      <w:sz w:val="22"/>
      <w:szCs w:val="22"/>
    </w:rPr>
  </w:style>
  <w:style w:type="character" w:customStyle="1" w:styleId="citationgenerated">
    <w:name w:val="citation generated"/>
    <w:rsid w:val="001A31F4"/>
  </w:style>
  <w:style w:type="character" w:customStyle="1" w:styleId="BoldandUnderlineCharCharCharChar">
    <w:name w:val="Bold and Underline Char Char Char Char"/>
    <w:rsid w:val="001A31F4"/>
    <w:rPr>
      <w:b/>
      <w:noProof w:val="0"/>
      <w:u w:val="single"/>
      <w:lang w:val="en-US" w:eastAsia="en-US" w:bidi="ar-SA"/>
    </w:rPr>
  </w:style>
  <w:style w:type="character" w:customStyle="1" w:styleId="FontStyle29">
    <w:name w:val="Font Style29"/>
    <w:uiPriority w:val="99"/>
    <w:rsid w:val="001A31F4"/>
    <w:rPr>
      <w:rFonts w:ascii="Arial" w:hAnsi="Arial" w:cs="Arial"/>
      <w:sz w:val="14"/>
      <w:szCs w:val="14"/>
    </w:rPr>
  </w:style>
  <w:style w:type="paragraph" w:customStyle="1" w:styleId="Cardtext0">
    <w:name w:val="Card text"/>
    <w:link w:val="CardtextChar0"/>
    <w:qFormat/>
    <w:rsid w:val="001A31F4"/>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1A31F4"/>
    <w:pPr>
      <w:spacing w:before="240" w:after="60"/>
    </w:pPr>
    <w:rPr>
      <w:rFonts w:eastAsia="Times New Roman"/>
      <w:b/>
      <w:szCs w:val="28"/>
      <w:u w:val="single"/>
      <w14:ligatures w14:val="standardContextual"/>
    </w:rPr>
  </w:style>
  <w:style w:type="character" w:customStyle="1" w:styleId="NewHeading2Char">
    <w:name w:val="NewHeading2 Char"/>
    <w:link w:val="NewHeading2"/>
    <w:rsid w:val="001A31F4"/>
    <w:rPr>
      <w:rFonts w:ascii="Times New Roman" w:eastAsia="Times New Roman" w:hAnsi="Times New Roman" w:cs="Times New Roman"/>
      <w:b/>
      <w:kern w:val="0"/>
      <w:sz w:val="22"/>
      <w:szCs w:val="28"/>
      <w:u w:val="single"/>
    </w:rPr>
  </w:style>
  <w:style w:type="paragraph" w:customStyle="1" w:styleId="CM32">
    <w:name w:val="CM3+2"/>
    <w:basedOn w:val="Normal"/>
    <w:next w:val="Normal"/>
    <w:uiPriority w:val="99"/>
    <w:qFormat/>
    <w:rsid w:val="001A31F4"/>
    <w:pPr>
      <w:autoSpaceDE w:val="0"/>
      <w:autoSpaceDN w:val="0"/>
      <w:adjustRightInd w:val="0"/>
      <w:spacing w:line="240" w:lineRule="atLeast"/>
    </w:pPr>
    <w:rPr>
      <w:rFonts w:eastAsia="Calibri"/>
      <w:sz w:val="24"/>
      <w14:ligatures w14:val="standardContextual"/>
    </w:rPr>
  </w:style>
  <w:style w:type="paragraph" w:customStyle="1" w:styleId="TagLine0">
    <w:name w:val="Tag Line"/>
    <w:basedOn w:val="Normal"/>
    <w:next w:val="FullText"/>
    <w:uiPriority w:val="99"/>
    <w:qFormat/>
    <w:rsid w:val="001A31F4"/>
    <w:rPr>
      <w:rFonts w:ascii="Arial Narrow" w:eastAsia="Times New Roman" w:hAnsi="Arial Narrow"/>
      <w:b/>
      <w:sz w:val="28"/>
      <w14:ligatures w14:val="standardContextual"/>
    </w:rPr>
  </w:style>
  <w:style w:type="paragraph" w:customStyle="1" w:styleId="msolistparagraphcxspfirst">
    <w:name w:val="msolistparagraphcxspfirst"/>
    <w:basedOn w:val="Normal"/>
    <w:uiPriority w:val="99"/>
    <w:qFormat/>
    <w:rsid w:val="001A31F4"/>
    <w:pPr>
      <w:spacing w:before="100" w:beforeAutospacing="1" w:after="100" w:afterAutospacing="1"/>
    </w:pPr>
    <w:rPr>
      <w:rFonts w:eastAsia="Times New Roman"/>
      <w:sz w:val="24"/>
      <w14:ligatures w14:val="standardContextual"/>
    </w:rPr>
  </w:style>
  <w:style w:type="paragraph" w:customStyle="1" w:styleId="Card6pt">
    <w:name w:val="Card 6pt"/>
    <w:basedOn w:val="Normal"/>
    <w:uiPriority w:val="99"/>
    <w:qFormat/>
    <w:rsid w:val="001A31F4"/>
    <w:pPr>
      <w:ind w:left="288" w:right="288"/>
    </w:pPr>
    <w:rPr>
      <w:rFonts w:eastAsia="Calibri"/>
      <w:color w:val="000000"/>
      <w:sz w:val="12"/>
      <w:szCs w:val="20"/>
      <w14:ligatures w14:val="standardContextual"/>
    </w:rPr>
  </w:style>
  <w:style w:type="paragraph" w:customStyle="1" w:styleId="StyleCardStyleBlackUnderline">
    <w:name w:val="Style Card Style + Black Underline"/>
    <w:basedOn w:val="Normal"/>
    <w:link w:val="StyleCardStyleBlackUnderlineChar"/>
    <w:qFormat/>
    <w:rsid w:val="001A31F4"/>
    <w:rPr>
      <w:rFonts w:eastAsia="Times New Roman"/>
      <w:color w:val="000000"/>
      <w:szCs w:val="24"/>
      <w:u w:val="single"/>
      <w14:ligatures w14:val="standardContextual"/>
    </w:rPr>
  </w:style>
  <w:style w:type="character" w:customStyle="1" w:styleId="StyleCardStyleBlackUnderlineChar">
    <w:name w:val="Style Card Style + Black Underline Char"/>
    <w:link w:val="StyleCardStyleBlackUnderline"/>
    <w:rsid w:val="001A31F4"/>
    <w:rPr>
      <w:rFonts w:ascii="Times New Roman" w:eastAsia="Times New Roman" w:hAnsi="Times New Roman" w:cs="Times New Roman"/>
      <w:color w:val="000000"/>
      <w:kern w:val="0"/>
      <w:sz w:val="22"/>
      <w:u w:val="single"/>
    </w:rPr>
  </w:style>
  <w:style w:type="character" w:customStyle="1" w:styleId="titles">
    <w:name w:val="titles"/>
    <w:rsid w:val="001A31F4"/>
  </w:style>
  <w:style w:type="paragraph" w:customStyle="1" w:styleId="StyleHeading2LatinArialMT13pt">
    <w:name w:val="Style Heading 2 + (Latin) ArialMT 13 pt"/>
    <w:basedOn w:val="Heading2"/>
    <w:next w:val="Heading2"/>
    <w:uiPriority w:val="99"/>
    <w:qFormat/>
    <w:rsid w:val="001A31F4"/>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1A31F4"/>
  </w:style>
  <w:style w:type="character" w:customStyle="1" w:styleId="subarticleheader">
    <w:name w:val="subarticleheader"/>
    <w:rsid w:val="001A31F4"/>
  </w:style>
  <w:style w:type="paragraph" w:customStyle="1" w:styleId="NotUnderlined">
    <w:name w:val="Not Underlined"/>
    <w:basedOn w:val="Normal"/>
    <w:uiPriority w:val="99"/>
    <w:qFormat/>
    <w:rsid w:val="001A31F4"/>
    <w:rPr>
      <w:rFonts w:ascii="Century Gothic" w:eastAsia="Times New Roman" w:hAnsi="Century Gothic"/>
      <w:sz w:val="16"/>
      <w14:ligatures w14:val="standardContextual"/>
    </w:rPr>
  </w:style>
  <w:style w:type="character" w:customStyle="1" w:styleId="spelle">
    <w:name w:val="spelle"/>
    <w:rsid w:val="001A31F4"/>
  </w:style>
  <w:style w:type="character" w:customStyle="1" w:styleId="grame">
    <w:name w:val="grame"/>
    <w:rsid w:val="001A31F4"/>
  </w:style>
  <w:style w:type="character" w:customStyle="1" w:styleId="CardStyleChar">
    <w:name w:val="Card Style Char"/>
    <w:link w:val="CardStyle"/>
    <w:rsid w:val="001A31F4"/>
    <w:rPr>
      <w:rFonts w:ascii="Times New Roman" w:hAnsi="Times New Roman" w:cs="Times New Roman"/>
      <w:kern w:val="0"/>
      <w:sz w:val="22"/>
    </w:rPr>
  </w:style>
  <w:style w:type="character" w:customStyle="1" w:styleId="newstitle1">
    <w:name w:val="newstitle1"/>
    <w:rsid w:val="001A31F4"/>
  </w:style>
  <w:style w:type="character" w:customStyle="1" w:styleId="copy">
    <w:name w:val="copy"/>
    <w:rsid w:val="001A31F4"/>
  </w:style>
  <w:style w:type="character" w:customStyle="1" w:styleId="topheadline">
    <w:name w:val="topheadline"/>
    <w:rsid w:val="001A31F4"/>
  </w:style>
  <w:style w:type="paragraph" w:customStyle="1" w:styleId="StylecardThickunderline">
    <w:name w:val="Style card + Thick underline"/>
    <w:basedOn w:val="Normal"/>
    <w:link w:val="StylecardThickunderlineChar"/>
    <w:qFormat/>
    <w:rsid w:val="001A31F4"/>
    <w:pPr>
      <w:ind w:left="288" w:right="288"/>
    </w:pPr>
    <w:rPr>
      <w:rFonts w:eastAsia="SimSun"/>
      <w:szCs w:val="24"/>
      <w:lang w:eastAsia="zh-CN"/>
      <w14:ligatures w14:val="standardContextual"/>
    </w:rPr>
  </w:style>
  <w:style w:type="character" w:customStyle="1" w:styleId="StylecardThickunderlineChar">
    <w:name w:val="Style card + Thick underline Char"/>
    <w:link w:val="StylecardThickunderline"/>
    <w:rsid w:val="001A31F4"/>
    <w:rPr>
      <w:rFonts w:ascii="Times New Roman" w:eastAsia="SimSun" w:hAnsi="Times New Roman" w:cs="Times New Roman"/>
      <w:kern w:val="0"/>
      <w:sz w:val="22"/>
      <w:lang w:eastAsia="zh-CN"/>
    </w:rPr>
  </w:style>
  <w:style w:type="paragraph" w:customStyle="1" w:styleId="StylecardBoldThickunderline">
    <w:name w:val="Style card + Bold Thick underline"/>
    <w:basedOn w:val="Normal"/>
    <w:link w:val="StylecardBoldThickunderlineChar"/>
    <w:qFormat/>
    <w:rsid w:val="001A31F4"/>
    <w:pPr>
      <w:ind w:left="288" w:right="288"/>
    </w:pPr>
    <w:rPr>
      <w:rFonts w:eastAsia="SimSun"/>
      <w:b/>
      <w:bCs/>
      <w:szCs w:val="24"/>
      <w:lang w:eastAsia="zh-CN"/>
      <w14:ligatures w14:val="standardContextual"/>
    </w:rPr>
  </w:style>
  <w:style w:type="character" w:customStyle="1" w:styleId="StylecardBoldThickunderlineChar">
    <w:name w:val="Style card + Bold Thick underline Char"/>
    <w:link w:val="StylecardBoldThickunderline"/>
    <w:rsid w:val="001A31F4"/>
    <w:rPr>
      <w:rFonts w:ascii="Times New Roman" w:eastAsia="SimSun" w:hAnsi="Times New Roman" w:cs="Times New Roman"/>
      <w:b/>
      <w:bCs/>
      <w:kern w:val="0"/>
      <w:sz w:val="22"/>
      <w:lang w:eastAsia="zh-CN"/>
    </w:rPr>
  </w:style>
  <w:style w:type="character" w:customStyle="1" w:styleId="Stylereduce27pt">
    <w:name w:val="Style reduce2 + 7 pt"/>
    <w:rsid w:val="001A31F4"/>
    <w:rPr>
      <w:rFonts w:ascii="Times New Roman" w:hAnsi="Times New Roman" w:cs="Arial"/>
      <w:color w:val="000000"/>
      <w:sz w:val="14"/>
      <w:szCs w:val="22"/>
    </w:rPr>
  </w:style>
  <w:style w:type="character" w:customStyle="1" w:styleId="srtitle">
    <w:name w:val="srtitle"/>
    <w:rsid w:val="001A31F4"/>
  </w:style>
  <w:style w:type="character" w:customStyle="1" w:styleId="st1">
    <w:name w:val="st1"/>
    <w:rsid w:val="001A31F4"/>
  </w:style>
  <w:style w:type="character" w:customStyle="1" w:styleId="StyleStyleGaramond">
    <w:name w:val="Style Style Garamond +"/>
    <w:rsid w:val="001A31F4"/>
    <w:rPr>
      <w:rFonts w:ascii="Garamond" w:hAnsi="Garamond" w:cs="Times New Roman"/>
      <w:sz w:val="20"/>
    </w:rPr>
  </w:style>
  <w:style w:type="character" w:customStyle="1" w:styleId="boldunderline0">
    <w:name w:val="boldunderline"/>
    <w:rsid w:val="001A31F4"/>
  </w:style>
  <w:style w:type="paragraph" w:customStyle="1" w:styleId="font-null">
    <w:name w:val="font-null"/>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rteindent1">
    <w:name w:val="rteindent1"/>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Pa12">
    <w:name w:val="Pa12"/>
    <w:basedOn w:val="Default"/>
    <w:next w:val="Default"/>
    <w:uiPriority w:val="99"/>
    <w:qFormat/>
    <w:rsid w:val="001A31F4"/>
    <w:pPr>
      <w:spacing w:line="191" w:lineRule="atLeast"/>
    </w:pPr>
    <w:rPr>
      <w:rFonts w:ascii="Scala" w:eastAsia="Calibri" w:hAnsi="Scala" w:cs="Times New Roman"/>
    </w:rPr>
  </w:style>
  <w:style w:type="character" w:customStyle="1" w:styleId="Date11">
    <w:name w:val="Date11"/>
    <w:rsid w:val="001A31F4"/>
  </w:style>
  <w:style w:type="paragraph" w:customStyle="1" w:styleId="introduction">
    <w:name w:val="introduction"/>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Boxout">
    <w:name w:val="Box out"/>
    <w:uiPriority w:val="1"/>
    <w:qFormat/>
    <w:rsid w:val="001A31F4"/>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translatedivgrey-image">
    <w:name w:val="translatedivgrey-image"/>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translatedivblue-image">
    <w:name w:val="translatedivblue-image"/>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metad">
    <w:name w:val="metad"/>
    <w:rsid w:val="001A31F4"/>
  </w:style>
  <w:style w:type="paragraph" w:customStyle="1" w:styleId="class">
    <w:name w:val="class"/>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sifr-alternate">
    <w:name w:val="sifr-alternate"/>
    <w:rsid w:val="001A31F4"/>
  </w:style>
  <w:style w:type="character" w:customStyle="1" w:styleId="justify1">
    <w:name w:val="justify1"/>
    <w:rsid w:val="001A31F4"/>
  </w:style>
  <w:style w:type="character" w:customStyle="1" w:styleId="artbody1">
    <w:name w:val="art_body1"/>
    <w:rsid w:val="001A31F4"/>
    <w:rPr>
      <w:rFonts w:ascii="Arial" w:hAnsi="Arial" w:cs="Arial" w:hint="default"/>
    </w:rPr>
  </w:style>
  <w:style w:type="character" w:customStyle="1" w:styleId="UnderlineStyleChar">
    <w:name w:val="Underline Style Char"/>
    <w:link w:val="UnderlineStyle0"/>
    <w:rsid w:val="001A31F4"/>
    <w:rPr>
      <w:rFonts w:ascii="Times New Roman" w:eastAsia="Times New Roman" w:hAnsi="Times New Roman" w:cs="Times New Roman"/>
      <w:b/>
      <w:kern w:val="0"/>
      <w:u w:val="single"/>
    </w:rPr>
  </w:style>
  <w:style w:type="paragraph" w:customStyle="1" w:styleId="blocktitle1">
    <w:name w:val="block title"/>
    <w:basedOn w:val="Normal"/>
    <w:link w:val="blocktitleChar"/>
    <w:qFormat/>
    <w:rsid w:val="001A31F4"/>
    <w:pPr>
      <w:spacing w:after="240"/>
      <w:jc w:val="center"/>
      <w:outlineLvl w:val="0"/>
    </w:pPr>
    <w:rPr>
      <w:rFonts w:ascii="Garamond" w:eastAsia="Calibri" w:hAnsi="Garamond"/>
      <w:b/>
      <w:caps/>
      <w:sz w:val="28"/>
      <w:lang w:val="x-none" w:eastAsia="x-none"/>
      <w14:ligatures w14:val="standardContextual"/>
    </w:rPr>
  </w:style>
  <w:style w:type="character" w:customStyle="1" w:styleId="ColorfulGrid-Accent1Char">
    <w:name w:val="Colorful Grid - Accent 1 Char"/>
    <w:aliases w:val="quote Char"/>
    <w:link w:val="ColorfulGrid-Accent1"/>
    <w:uiPriority w:val="29"/>
    <w:rsid w:val="001A31F4"/>
    <w:rPr>
      <w:rFonts w:ascii="Times New Roman" w:hAnsi="Times New Roman"/>
      <w:iCs/>
      <w:color w:val="000000"/>
      <w:sz w:val="16"/>
    </w:rPr>
  </w:style>
  <w:style w:type="table" w:styleId="ColorfulGrid-Accent1">
    <w:name w:val="Colorful Grid Accent 1"/>
    <w:basedOn w:val="TableNormal"/>
    <w:link w:val="ColorfulGrid-Accent1Char"/>
    <w:uiPriority w:val="29"/>
    <w:rsid w:val="001A31F4"/>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1A31F4"/>
    <w:rPr>
      <w:rFonts w:ascii="Calibri" w:hAnsi="Calibri"/>
      <w:b/>
      <w:bCs/>
      <w:i w:val="0"/>
      <w:iCs/>
      <w:color w:val="auto"/>
      <w:sz w:val="20"/>
      <w:u w:val="single"/>
      <w:bdr w:val="none" w:sz="0" w:space="0" w:color="auto"/>
      <w:shd w:val="clear" w:color="auto" w:fill="00FF00"/>
    </w:rPr>
  </w:style>
  <w:style w:type="character" w:customStyle="1" w:styleId="storydate">
    <w:name w:val="storydate"/>
    <w:rsid w:val="001A31F4"/>
  </w:style>
  <w:style w:type="character" w:customStyle="1" w:styleId="preloadwrap">
    <w:name w:val="preloadwrap"/>
    <w:rsid w:val="001A31F4"/>
  </w:style>
  <w:style w:type="paragraph" w:customStyle="1" w:styleId="summary">
    <w:name w:val="summary"/>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Caption2">
    <w:name w:val="Caption2"/>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creditwrap">
    <w:name w:val="creditwrap"/>
    <w:rsid w:val="001A31F4"/>
  </w:style>
  <w:style w:type="character" w:customStyle="1" w:styleId="DefaultChar1">
    <w:name w:val="Default Char1"/>
    <w:rsid w:val="001A31F4"/>
    <w:rPr>
      <w:noProof w:val="0"/>
      <w:color w:val="000000"/>
      <w:lang w:val="en-US" w:eastAsia="en-US" w:bidi="ar-SA"/>
    </w:rPr>
  </w:style>
  <w:style w:type="paragraph" w:customStyle="1" w:styleId="MTDisplayEquation">
    <w:name w:val="MTDisplayEquation"/>
    <w:basedOn w:val="Normal"/>
    <w:next w:val="Normal"/>
    <w:link w:val="MTDisplayEquationChar"/>
    <w:qFormat/>
    <w:rsid w:val="001A31F4"/>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1A31F4"/>
    <w:rPr>
      <w:rFonts w:ascii="Times New Roman" w:eastAsia="Times New Roman" w:hAnsi="Times New Roman" w:cs="Times New Roman"/>
      <w:bCs/>
      <w:kern w:val="0"/>
      <w:sz w:val="22"/>
      <w:szCs w:val="22"/>
      <w:lang w:bidi="he-IL"/>
    </w:rPr>
  </w:style>
  <w:style w:type="character" w:customStyle="1" w:styleId="textunderlineChar0">
    <w:name w:val="text underline Char"/>
    <w:rsid w:val="001A31F4"/>
    <w:rPr>
      <w:sz w:val="24"/>
      <w:szCs w:val="22"/>
      <w:u w:val="thick"/>
      <w:lang w:val="en-US" w:eastAsia="en-US" w:bidi="ar-SA"/>
    </w:rPr>
  </w:style>
  <w:style w:type="character" w:customStyle="1" w:styleId="pmterms31">
    <w:name w:val="pmterms31"/>
    <w:rsid w:val="001A31F4"/>
    <w:rPr>
      <w:b/>
      <w:bCs/>
      <w:i w:val="0"/>
      <w:iCs w:val="0"/>
      <w:color w:val="000000"/>
    </w:rPr>
  </w:style>
  <w:style w:type="character" w:customStyle="1" w:styleId="copyrightdescription">
    <w:name w:val="copyrightdescription"/>
    <w:rsid w:val="001A31F4"/>
  </w:style>
  <w:style w:type="paragraph" w:customStyle="1" w:styleId="DebateFile">
    <w:name w:val="Debate File"/>
    <w:basedOn w:val="Normal"/>
    <w:uiPriority w:val="99"/>
    <w:qFormat/>
    <w:rsid w:val="001A31F4"/>
    <w:pPr>
      <w:jc w:val="center"/>
    </w:pPr>
    <w:rPr>
      <w:rFonts w:ascii="Book Antiqua" w:eastAsia="Times New Roman" w:hAnsi="Book Antiqua"/>
      <w:b/>
      <w:sz w:val="28"/>
      <w:szCs w:val="24"/>
      <w14:ligatures w14:val="standardContextual"/>
    </w:rPr>
  </w:style>
  <w:style w:type="character" w:customStyle="1" w:styleId="ft01">
    <w:name w:val="ft01"/>
    <w:rsid w:val="001A31F4"/>
    <w:rPr>
      <w:rFonts w:ascii="Times" w:hAnsi="Times" w:cs="Times" w:hint="default"/>
      <w:color w:val="000000"/>
      <w:sz w:val="14"/>
      <w:szCs w:val="14"/>
    </w:rPr>
  </w:style>
  <w:style w:type="character" w:customStyle="1" w:styleId="ft11">
    <w:name w:val="ft11"/>
    <w:rsid w:val="001A31F4"/>
    <w:rPr>
      <w:rFonts w:ascii="Times" w:hAnsi="Times" w:cs="Times" w:hint="default"/>
      <w:color w:val="000000"/>
      <w:sz w:val="17"/>
      <w:szCs w:val="17"/>
    </w:rPr>
  </w:style>
  <w:style w:type="character" w:customStyle="1" w:styleId="ft21">
    <w:name w:val="ft21"/>
    <w:rsid w:val="001A31F4"/>
    <w:rPr>
      <w:rFonts w:ascii="Times" w:hAnsi="Times" w:cs="Times" w:hint="default"/>
      <w:color w:val="000000"/>
      <w:sz w:val="15"/>
      <w:szCs w:val="15"/>
    </w:rPr>
  </w:style>
  <w:style w:type="character" w:customStyle="1" w:styleId="ft31">
    <w:name w:val="ft31"/>
    <w:rsid w:val="001A31F4"/>
    <w:rPr>
      <w:rFonts w:ascii="Times" w:hAnsi="Times" w:cs="Times" w:hint="default"/>
      <w:color w:val="000000"/>
      <w:sz w:val="15"/>
      <w:szCs w:val="15"/>
    </w:rPr>
  </w:style>
  <w:style w:type="paragraph" w:customStyle="1" w:styleId="AAAcard">
    <w:name w:val="AAAcard"/>
    <w:basedOn w:val="Normal"/>
    <w:link w:val="AAAcardChar"/>
    <w:uiPriority w:val="99"/>
    <w:qFormat/>
    <w:rsid w:val="001A31F4"/>
    <w:pPr>
      <w:ind w:left="288" w:right="288"/>
    </w:pPr>
    <w:rPr>
      <w:rFonts w:eastAsia="Times New Roman"/>
      <w14:ligatures w14:val="standardContextual"/>
    </w:rPr>
  </w:style>
  <w:style w:type="character" w:customStyle="1" w:styleId="dquo">
    <w:name w:val="dquo"/>
    <w:rsid w:val="001A31F4"/>
  </w:style>
  <w:style w:type="character" w:customStyle="1" w:styleId="caps2">
    <w:name w:val="caps2"/>
    <w:rsid w:val="001A31F4"/>
  </w:style>
  <w:style w:type="character" w:customStyle="1" w:styleId="CardsFont12ptCharCharCharChar">
    <w:name w:val="Cards + Font: 12 pt Char Char Char Char"/>
    <w:rsid w:val="001A31F4"/>
    <w:rPr>
      <w:sz w:val="24"/>
      <w:szCs w:val="24"/>
      <w:u w:val="thick"/>
      <w:lang w:val="en-US" w:eastAsia="en-US" w:bidi="ar-SA"/>
    </w:rPr>
  </w:style>
  <w:style w:type="character" w:customStyle="1" w:styleId="ccs">
    <w:name w:val="c cs"/>
    <w:rsid w:val="001A31F4"/>
  </w:style>
  <w:style w:type="character" w:customStyle="1" w:styleId="UnderlinedEvChar">
    <w:name w:val="Underlined Ev Char"/>
    <w:link w:val="UnderlinedEv"/>
    <w:rsid w:val="001A31F4"/>
    <w:rPr>
      <w:rFonts w:ascii="Times New Roman" w:eastAsia="Times New Roman" w:hAnsi="Times New Roman"/>
      <w:szCs w:val="24"/>
      <w:u w:val="single"/>
    </w:rPr>
  </w:style>
  <w:style w:type="character" w:customStyle="1" w:styleId="dropshadow">
    <w:name w:val="dropshadow"/>
    <w:rsid w:val="001A31F4"/>
  </w:style>
  <w:style w:type="character" w:customStyle="1" w:styleId="d05ws">
    <w:name w:val="d05ws"/>
    <w:rsid w:val="001A31F4"/>
  </w:style>
  <w:style w:type="character" w:customStyle="1" w:styleId="rzibod">
    <w:name w:val="rzibod"/>
    <w:rsid w:val="001A31F4"/>
  </w:style>
  <w:style w:type="paragraph" w:customStyle="1" w:styleId="Caption3">
    <w:name w:val="Caption3"/>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headertext">
    <w:name w:val="headertext"/>
    <w:rsid w:val="001A31F4"/>
  </w:style>
  <w:style w:type="paragraph" w:customStyle="1" w:styleId="body-12-5">
    <w:name w:val="body-12-5"/>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endnote-reference">
    <w:name w:val="endnote-reference"/>
    <w:rsid w:val="001A31F4"/>
  </w:style>
  <w:style w:type="character" w:customStyle="1" w:styleId="officialsname">
    <w:name w:val="official_s_name"/>
    <w:rsid w:val="001A31F4"/>
  </w:style>
  <w:style w:type="character" w:customStyle="1" w:styleId="audience">
    <w:name w:val="audience"/>
    <w:rsid w:val="001A31F4"/>
  </w:style>
  <w:style w:type="character" w:customStyle="1" w:styleId="normalchar0">
    <w:name w:val="normal__char"/>
    <w:rsid w:val="001A31F4"/>
  </w:style>
  <w:style w:type="character" w:customStyle="1" w:styleId="hyperlink002cheading0020100200028block0020title0029char">
    <w:name w:val="hyperlink_002cheading_00201_0020_0028block_0020title_0029__char"/>
    <w:rsid w:val="001A31F4"/>
  </w:style>
  <w:style w:type="character" w:customStyle="1" w:styleId="underline002cstyle0020bold0020underlinechar">
    <w:name w:val="underline_002cstyle_0020bold_0020underline__char"/>
    <w:rsid w:val="001A31F4"/>
  </w:style>
  <w:style w:type="character" w:customStyle="1" w:styleId="copyboldblack">
    <w:name w:val="copyboldblack"/>
    <w:rsid w:val="001A31F4"/>
  </w:style>
  <w:style w:type="character" w:customStyle="1" w:styleId="copybold">
    <w:name w:val="copybold"/>
    <w:rsid w:val="001A31F4"/>
  </w:style>
  <w:style w:type="character" w:customStyle="1" w:styleId="author-date0">
    <w:name w:val="author-date"/>
    <w:rsid w:val="001A31F4"/>
  </w:style>
  <w:style w:type="paragraph" w:customStyle="1" w:styleId="infuse">
    <w:name w:val="infuse"/>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fontreg">
    <w:name w:val="font_reg"/>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articlebegin">
    <w:name w:val="articlebegin"/>
    <w:rsid w:val="001A31F4"/>
  </w:style>
  <w:style w:type="character" w:customStyle="1" w:styleId="mediaoverlay">
    <w:name w:val="mediaoverlay"/>
    <w:rsid w:val="001A31F4"/>
  </w:style>
  <w:style w:type="paragraph" w:customStyle="1" w:styleId="CITEF3">
    <w:name w:val="CITE F3"/>
    <w:uiPriority w:val="99"/>
    <w:qFormat/>
    <w:rsid w:val="001A31F4"/>
    <w:pPr>
      <w:spacing w:after="0" w:line="240" w:lineRule="auto"/>
    </w:pPr>
    <w:rPr>
      <w:rFonts w:ascii="Georgia" w:eastAsia="SimSun" w:hAnsi="Georgia" w:cs="Times New Roman"/>
      <w:b/>
      <w:kern w:val="0"/>
      <w:lang w:eastAsia="zh-CN"/>
    </w:rPr>
  </w:style>
  <w:style w:type="character" w:customStyle="1" w:styleId="blogcaption">
    <w:name w:val="blog_caption"/>
    <w:rsid w:val="001A31F4"/>
  </w:style>
  <w:style w:type="paragraph" w:customStyle="1" w:styleId="StyleBoldUnderlineTimesNewRoman">
    <w:name w:val="Style Bold Underline + Times New Roman"/>
    <w:link w:val="StyleBoldUnderlineTimesNewRomanChar"/>
    <w:qFormat/>
    <w:rsid w:val="001A31F4"/>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1A31F4"/>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1A31F4"/>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1A31F4"/>
    <w:rPr>
      <w:rFonts w:ascii="Calibri" w:eastAsia="Calibri" w:hAnsi="Calibri" w:cs="Times New Roman"/>
      <w:kern w:val="0"/>
      <w:sz w:val="20"/>
      <w:szCs w:val="20"/>
      <w:u w:val="single"/>
    </w:rPr>
  </w:style>
  <w:style w:type="character" w:customStyle="1" w:styleId="commnet-abuzz">
    <w:name w:val="commnet-abuzz"/>
    <w:rsid w:val="001A31F4"/>
  </w:style>
  <w:style w:type="character" w:customStyle="1" w:styleId="fbconnectbuttontext">
    <w:name w:val="fbconnectbutton_text"/>
    <w:rsid w:val="001A31F4"/>
  </w:style>
  <w:style w:type="character" w:customStyle="1" w:styleId="fbsharecountinner">
    <w:name w:val="fb_share_count_inner"/>
    <w:rsid w:val="001A31F4"/>
  </w:style>
  <w:style w:type="character" w:customStyle="1" w:styleId="stbuttontext">
    <w:name w:val="stbuttontext"/>
    <w:rsid w:val="001A31F4"/>
  </w:style>
  <w:style w:type="character" w:customStyle="1" w:styleId="source">
    <w:name w:val="source"/>
    <w:rsid w:val="001A31F4"/>
  </w:style>
  <w:style w:type="character" w:customStyle="1" w:styleId="Normal2">
    <w:name w:val="Normal2"/>
    <w:rsid w:val="001A31F4"/>
  </w:style>
  <w:style w:type="character" w:customStyle="1" w:styleId="pubdate">
    <w:name w:val="pubdate"/>
    <w:rsid w:val="001A31F4"/>
  </w:style>
  <w:style w:type="numbering" w:customStyle="1" w:styleId="NoList1111">
    <w:name w:val="No List1111"/>
    <w:next w:val="NoList"/>
    <w:uiPriority w:val="99"/>
    <w:semiHidden/>
    <w:unhideWhenUsed/>
    <w:rsid w:val="001A31F4"/>
  </w:style>
  <w:style w:type="numbering" w:customStyle="1" w:styleId="NoList11111">
    <w:name w:val="No List11111"/>
    <w:next w:val="NoList"/>
    <w:uiPriority w:val="99"/>
    <w:semiHidden/>
    <w:unhideWhenUsed/>
    <w:rsid w:val="001A31F4"/>
  </w:style>
  <w:style w:type="numbering" w:customStyle="1" w:styleId="NoList111111">
    <w:name w:val="No List111111"/>
    <w:next w:val="NoList"/>
    <w:uiPriority w:val="99"/>
    <w:semiHidden/>
    <w:unhideWhenUsed/>
    <w:rsid w:val="001A31F4"/>
  </w:style>
  <w:style w:type="numbering" w:customStyle="1" w:styleId="NoList1111111">
    <w:name w:val="No List1111111"/>
    <w:next w:val="NoList"/>
    <w:uiPriority w:val="99"/>
    <w:semiHidden/>
    <w:unhideWhenUsed/>
    <w:rsid w:val="001A31F4"/>
  </w:style>
  <w:style w:type="numbering" w:customStyle="1" w:styleId="NoList11111111">
    <w:name w:val="No List11111111"/>
    <w:next w:val="NoList"/>
    <w:uiPriority w:val="99"/>
    <w:semiHidden/>
    <w:unhideWhenUsed/>
    <w:rsid w:val="001A31F4"/>
  </w:style>
  <w:style w:type="numbering" w:customStyle="1" w:styleId="NoList111111111">
    <w:name w:val="No List111111111"/>
    <w:next w:val="NoList"/>
    <w:uiPriority w:val="99"/>
    <w:semiHidden/>
    <w:unhideWhenUsed/>
    <w:rsid w:val="001A31F4"/>
  </w:style>
  <w:style w:type="numbering" w:customStyle="1" w:styleId="NoList1111111111">
    <w:name w:val="No List1111111111"/>
    <w:next w:val="NoList"/>
    <w:uiPriority w:val="99"/>
    <w:semiHidden/>
    <w:unhideWhenUsed/>
    <w:rsid w:val="001A31F4"/>
  </w:style>
  <w:style w:type="numbering" w:customStyle="1" w:styleId="NoList11111111111">
    <w:name w:val="No List11111111111"/>
    <w:next w:val="NoList"/>
    <w:uiPriority w:val="99"/>
    <w:semiHidden/>
    <w:unhideWhenUsed/>
    <w:rsid w:val="001A31F4"/>
  </w:style>
  <w:style w:type="numbering" w:customStyle="1" w:styleId="NoList111111111111">
    <w:name w:val="No List111111111111"/>
    <w:next w:val="NoList"/>
    <w:uiPriority w:val="99"/>
    <w:semiHidden/>
    <w:unhideWhenUsed/>
    <w:rsid w:val="001A31F4"/>
  </w:style>
  <w:style w:type="numbering" w:customStyle="1" w:styleId="NoList1111111111111">
    <w:name w:val="No List1111111111111"/>
    <w:next w:val="NoList"/>
    <w:uiPriority w:val="99"/>
    <w:semiHidden/>
    <w:unhideWhenUsed/>
    <w:rsid w:val="001A31F4"/>
  </w:style>
  <w:style w:type="numbering" w:customStyle="1" w:styleId="NoList11111111111111">
    <w:name w:val="No List11111111111111"/>
    <w:next w:val="NoList"/>
    <w:uiPriority w:val="99"/>
    <w:semiHidden/>
    <w:unhideWhenUsed/>
    <w:rsid w:val="001A31F4"/>
  </w:style>
  <w:style w:type="numbering" w:customStyle="1" w:styleId="NoList111111111111111">
    <w:name w:val="No List111111111111111"/>
    <w:next w:val="NoList"/>
    <w:uiPriority w:val="99"/>
    <w:semiHidden/>
    <w:unhideWhenUsed/>
    <w:rsid w:val="001A31F4"/>
  </w:style>
  <w:style w:type="numbering" w:customStyle="1" w:styleId="NoList1111111111111111">
    <w:name w:val="No List1111111111111111"/>
    <w:next w:val="NoList"/>
    <w:uiPriority w:val="99"/>
    <w:semiHidden/>
    <w:unhideWhenUsed/>
    <w:rsid w:val="001A31F4"/>
  </w:style>
  <w:style w:type="numbering" w:customStyle="1" w:styleId="NoList11111111111111111">
    <w:name w:val="No List11111111111111111"/>
    <w:next w:val="NoList"/>
    <w:uiPriority w:val="99"/>
    <w:semiHidden/>
    <w:unhideWhenUsed/>
    <w:rsid w:val="001A31F4"/>
  </w:style>
  <w:style w:type="numbering" w:customStyle="1" w:styleId="NoList111111111111111111">
    <w:name w:val="No List111111111111111111"/>
    <w:next w:val="NoList"/>
    <w:uiPriority w:val="99"/>
    <w:semiHidden/>
    <w:unhideWhenUsed/>
    <w:rsid w:val="001A31F4"/>
  </w:style>
  <w:style w:type="paragraph" w:customStyle="1" w:styleId="FreeFormA">
    <w:name w:val="Free Form A"/>
    <w:autoRedefine/>
    <w:uiPriority w:val="99"/>
    <w:qFormat/>
    <w:rsid w:val="001A31F4"/>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1A31F4"/>
  </w:style>
  <w:style w:type="character" w:customStyle="1" w:styleId="postby">
    <w:name w:val="post_by"/>
    <w:rsid w:val="001A31F4"/>
  </w:style>
  <w:style w:type="character" w:customStyle="1" w:styleId="postdate">
    <w:name w:val="post_date"/>
    <w:rsid w:val="001A31F4"/>
  </w:style>
  <w:style w:type="character" w:customStyle="1" w:styleId="bdx">
    <w:name w:val="bdx"/>
    <w:rsid w:val="001A31F4"/>
  </w:style>
  <w:style w:type="character" w:customStyle="1" w:styleId="bdl">
    <w:name w:val="bdl"/>
    <w:rsid w:val="001A31F4"/>
  </w:style>
  <w:style w:type="character" w:customStyle="1" w:styleId="CardNotUnderlinedChar1">
    <w:name w:val="Card Not Underlined Char1"/>
    <w:link w:val="CardNotUnderlined"/>
    <w:rsid w:val="001A31F4"/>
    <w:rPr>
      <w:rFonts w:ascii="Bell MT" w:eastAsia="Calibri" w:hAnsi="Bell MT" w:cs="Times New Roman"/>
      <w:kern w:val="0"/>
      <w:sz w:val="22"/>
      <w:szCs w:val="20"/>
    </w:rPr>
  </w:style>
  <w:style w:type="character" w:customStyle="1" w:styleId="breadcrumbitemcurrent">
    <w:name w:val="breadcrumbitemcurrent"/>
    <w:rsid w:val="001A31F4"/>
  </w:style>
  <w:style w:type="character" w:customStyle="1" w:styleId="bbl">
    <w:name w:val="bbl"/>
    <w:rsid w:val="001A31F4"/>
  </w:style>
  <w:style w:type="character" w:customStyle="1" w:styleId="Date2">
    <w:name w:val="Date2"/>
    <w:rsid w:val="001A31F4"/>
  </w:style>
  <w:style w:type="character" w:customStyle="1" w:styleId="itxtnewhookspan">
    <w:name w:val="itxtnewhookspan"/>
    <w:rsid w:val="001A31F4"/>
  </w:style>
  <w:style w:type="character" w:customStyle="1" w:styleId="gstxthlt">
    <w:name w:val="gstxt_hlt"/>
    <w:rsid w:val="001A31F4"/>
  </w:style>
  <w:style w:type="paragraph" w:customStyle="1" w:styleId="bodytextfp">
    <w:name w:val="bodytextfp"/>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styleId="SubtleEmphasis">
    <w:name w:val="Subtle Emphasis"/>
    <w:uiPriority w:val="19"/>
    <w:qFormat/>
    <w:rsid w:val="001A31F4"/>
    <w:rPr>
      <w:rFonts w:ascii="Georgia" w:hAnsi="Georgia"/>
      <w:i/>
      <w:iCs/>
      <w:color w:val="808080"/>
    </w:rPr>
  </w:style>
  <w:style w:type="character" w:customStyle="1" w:styleId="SubtleEmphasis1">
    <w:name w:val="Subtle Emphasis1"/>
    <w:uiPriority w:val="19"/>
    <w:qFormat/>
    <w:rsid w:val="001A31F4"/>
    <w:rPr>
      <w:rFonts w:ascii="Times New Roman" w:hAnsi="Times New Roman"/>
      <w:b/>
      <w:iCs/>
      <w:color w:val="auto"/>
      <w:sz w:val="22"/>
    </w:rPr>
  </w:style>
  <w:style w:type="character" w:customStyle="1" w:styleId="StyleBoldRed">
    <w:name w:val="Style Bold Red"/>
    <w:rsid w:val="001A31F4"/>
    <w:rPr>
      <w:b/>
      <w:bCs/>
      <w:color w:val="auto"/>
    </w:rPr>
  </w:style>
  <w:style w:type="character" w:customStyle="1" w:styleId="StyleTimesNewRoman8pt">
    <w:name w:val="Style Times New Roman 8 pt"/>
    <w:rsid w:val="001A31F4"/>
    <w:rPr>
      <w:rFonts w:ascii="Georgia" w:hAnsi="Georgia"/>
      <w:sz w:val="16"/>
    </w:rPr>
  </w:style>
  <w:style w:type="character" w:customStyle="1" w:styleId="StyleStyle7pt8pt">
    <w:name w:val="Style Style 7 pt + 8 pt"/>
    <w:rsid w:val="001A31F4"/>
    <w:rPr>
      <w:sz w:val="16"/>
    </w:rPr>
  </w:style>
  <w:style w:type="character" w:customStyle="1" w:styleId="StyleStyleThickunderlineBold1">
    <w:name w:val="Style Style Thick underline + Bold1"/>
    <w:rsid w:val="001A31F4"/>
    <w:rPr>
      <w:b/>
      <w:bCs/>
      <w:u w:val="thick"/>
    </w:rPr>
  </w:style>
  <w:style w:type="character" w:customStyle="1" w:styleId="StyleUnderline2">
    <w:name w:val="Style Underline2"/>
    <w:rsid w:val="001A31F4"/>
    <w:rPr>
      <w:u w:val="single"/>
    </w:rPr>
  </w:style>
  <w:style w:type="character" w:customStyle="1" w:styleId="goldbldtext">
    <w:name w:val="goldbldtext"/>
    <w:rsid w:val="001A31F4"/>
  </w:style>
  <w:style w:type="character" w:customStyle="1" w:styleId="PageHeaderLine2Char">
    <w:name w:val="PageHeaderLine2 Char"/>
    <w:link w:val="PageHeaderLine2"/>
    <w:rsid w:val="001A31F4"/>
    <w:rPr>
      <w:rFonts w:ascii="Verdana" w:eastAsia="Verdana" w:hAnsi="Verdana" w:cs="Cambria"/>
      <w:b/>
      <w:kern w:val="0"/>
      <w:sz w:val="22"/>
      <w:szCs w:val="22"/>
    </w:rPr>
  </w:style>
  <w:style w:type="paragraph" w:customStyle="1" w:styleId="firstletter">
    <w:name w:val="firstletter"/>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cardshighlight0">
    <w:name w:val="cardshighlight"/>
    <w:rsid w:val="001A31F4"/>
  </w:style>
  <w:style w:type="character" w:customStyle="1" w:styleId="cardsfont12pt1">
    <w:name w:val="cardsfont12pt"/>
    <w:rsid w:val="001A31F4"/>
  </w:style>
  <w:style w:type="character" w:customStyle="1" w:styleId="ft1">
    <w:name w:val="ft1"/>
    <w:rsid w:val="001A31F4"/>
  </w:style>
  <w:style w:type="character" w:customStyle="1" w:styleId="ft6">
    <w:name w:val="ft6"/>
    <w:rsid w:val="001A31F4"/>
  </w:style>
  <w:style w:type="paragraph" w:customStyle="1" w:styleId="H1numbered">
    <w:name w:val="H1 numbered"/>
    <w:basedOn w:val="Normal"/>
    <w:uiPriority w:val="99"/>
    <w:qFormat/>
    <w:rsid w:val="001A31F4"/>
    <w:pPr>
      <w:pageBreakBefore/>
      <w:widowControl w:val="0"/>
      <w:numPr>
        <w:numId w:val="33"/>
      </w:numPr>
      <w:pBdr>
        <w:top w:val="single" w:sz="6" w:space="28" w:color="auto"/>
        <w:bottom w:val="single" w:sz="6" w:space="14" w:color="auto"/>
      </w:pBdr>
      <w:tabs>
        <w:tab w:val="clear" w:pos="680"/>
      </w:tabs>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1A31F4"/>
    <w:pPr>
      <w:widowControl w:val="0"/>
      <w:numPr>
        <w:ilvl w:val="1"/>
        <w:numId w:val="33"/>
      </w:numPr>
      <w:tabs>
        <w:tab w:val="clear" w:pos="792"/>
        <w:tab w:val="left" w:pos="567"/>
      </w:tabs>
      <w:suppressAutoHyphens/>
      <w:autoSpaceDE w:val="0"/>
      <w:autoSpaceDN w:val="0"/>
      <w:adjustRightInd w:val="0"/>
      <w:spacing w:before="170" w:line="288" w:lineRule="auto"/>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1A31F4"/>
  </w:style>
  <w:style w:type="character" w:customStyle="1" w:styleId="backcontent">
    <w:name w:val="backcontent"/>
    <w:rsid w:val="001A31F4"/>
  </w:style>
  <w:style w:type="character" w:customStyle="1" w:styleId="daystmp">
    <w:name w:val="daystmp"/>
    <w:rsid w:val="001A31F4"/>
  </w:style>
  <w:style w:type="paragraph" w:customStyle="1" w:styleId="in">
    <w:name w:val="in"/>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cardsfont12ptchar">
    <w:name w:val="cardsfont12ptchar"/>
    <w:rsid w:val="001A31F4"/>
  </w:style>
  <w:style w:type="paragraph" w:customStyle="1" w:styleId="image-caption">
    <w:name w:val="image-caption"/>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gal">
    <w:name w:val="gal"/>
    <w:rsid w:val="001A31F4"/>
  </w:style>
  <w:style w:type="paragraph" w:customStyle="1" w:styleId="imagecontain">
    <w:name w:val="imagecontain"/>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imagedateline">
    <w:name w:val="image_dateline"/>
    <w:rsid w:val="001A31F4"/>
  </w:style>
  <w:style w:type="character" w:customStyle="1" w:styleId="authordatecharchar">
    <w:name w:val="authordatecharchar"/>
    <w:rsid w:val="001A31F4"/>
  </w:style>
  <w:style w:type="character" w:customStyle="1" w:styleId="style1char0">
    <w:name w:val="style1char"/>
    <w:rsid w:val="001A31F4"/>
  </w:style>
  <w:style w:type="character" w:customStyle="1" w:styleId="tagcharchar0">
    <w:name w:val="tagcharchar"/>
    <w:rsid w:val="001A31F4"/>
  </w:style>
  <w:style w:type="character" w:customStyle="1" w:styleId="underlinedcharchar2">
    <w:name w:val="underlinedcharchar"/>
    <w:rsid w:val="001A31F4"/>
  </w:style>
  <w:style w:type="paragraph" w:customStyle="1" w:styleId="CM62">
    <w:name w:val="CM62"/>
    <w:basedOn w:val="Normal"/>
    <w:next w:val="Normal"/>
    <w:uiPriority w:val="99"/>
    <w:qFormat/>
    <w:rsid w:val="001A31F4"/>
    <w:pPr>
      <w:widowControl w:val="0"/>
      <w:autoSpaceDE w:val="0"/>
      <w:autoSpaceDN w:val="0"/>
      <w:adjustRightInd w:val="0"/>
      <w:spacing w:after="248"/>
    </w:pPr>
    <w:rPr>
      <w:rFonts w:ascii="Showcard Gothic" w:eastAsia="Times New Roman" w:hAnsi="Showcard Gothic"/>
      <w:sz w:val="24"/>
      <w:szCs w:val="24"/>
      <w14:ligatures w14:val="standardContextual"/>
    </w:rPr>
  </w:style>
  <w:style w:type="paragraph" w:customStyle="1" w:styleId="CM63">
    <w:name w:val="CM63"/>
    <w:basedOn w:val="Normal"/>
    <w:next w:val="Normal"/>
    <w:uiPriority w:val="99"/>
    <w:qFormat/>
    <w:rsid w:val="001A31F4"/>
    <w:pPr>
      <w:widowControl w:val="0"/>
      <w:autoSpaceDE w:val="0"/>
      <w:autoSpaceDN w:val="0"/>
      <w:adjustRightInd w:val="0"/>
      <w:spacing w:after="323"/>
    </w:pPr>
    <w:rPr>
      <w:rFonts w:ascii="Showcard Gothic" w:eastAsia="Times New Roman" w:hAnsi="Showcard Gothic"/>
      <w:sz w:val="24"/>
      <w:szCs w:val="24"/>
      <w14:ligatures w14:val="standardContextual"/>
    </w:rPr>
  </w:style>
  <w:style w:type="paragraph" w:customStyle="1" w:styleId="CM23">
    <w:name w:val="CM23"/>
    <w:basedOn w:val="Default"/>
    <w:next w:val="Default"/>
    <w:uiPriority w:val="99"/>
    <w:qFormat/>
    <w:rsid w:val="001A31F4"/>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A31F4"/>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A31F4"/>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1A31F4"/>
    <w:rPr>
      <w:sz w:val="20"/>
      <w:u w:val="single"/>
    </w:rPr>
  </w:style>
  <w:style w:type="character" w:customStyle="1" w:styleId="Style11ptBoldUnderline2">
    <w:name w:val="Style 11 pt Bold Underline2"/>
    <w:rsid w:val="001A31F4"/>
    <w:rPr>
      <w:b/>
      <w:bCs/>
      <w:sz w:val="20"/>
      <w:u w:val="single"/>
    </w:rPr>
  </w:style>
  <w:style w:type="character" w:customStyle="1" w:styleId="nw">
    <w:name w:val="nw"/>
    <w:rsid w:val="001A31F4"/>
  </w:style>
  <w:style w:type="paragraph" w:customStyle="1" w:styleId="StylecardCharCharChar11pt">
    <w:name w:val="Style card Char Char Char + 11 pt"/>
    <w:link w:val="StylecardCharCharChar11ptChar"/>
    <w:qFormat/>
    <w:rsid w:val="001A31F4"/>
    <w:pPr>
      <w:spacing w:after="200" w:line="240" w:lineRule="auto"/>
      <w:ind w:left="288" w:right="288"/>
    </w:pPr>
    <w:rPr>
      <w:rFonts w:ascii="Calibri" w:eastAsia="Times New Roman" w:hAnsi="Calibri" w:cs="Times New Roman"/>
      <w:kern w:val="0"/>
      <w:sz w:val="20"/>
      <w:szCs w:val="20"/>
    </w:rPr>
  </w:style>
  <w:style w:type="character" w:customStyle="1" w:styleId="StylecardCharCharChar11ptChar">
    <w:name w:val="Style card Char Char Char + 11 pt Char"/>
    <w:link w:val="StylecardCharCharChar11pt"/>
    <w:rsid w:val="001A31F4"/>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1A31F4"/>
    <w:rPr>
      <w:sz w:val="22"/>
      <w:lang w:val="x-none" w:eastAsia="x-none"/>
    </w:rPr>
  </w:style>
  <w:style w:type="character" w:customStyle="1" w:styleId="StyleCards11ptChar">
    <w:name w:val="Style Cards + 11 pt Char"/>
    <w:link w:val="StyleCards11pt"/>
    <w:rsid w:val="001A31F4"/>
    <w:rPr>
      <w:rFonts w:ascii="Times New Roman" w:eastAsia="Times New Roman" w:hAnsi="Times New Roman" w:cs="Times New Roman"/>
      <w:sz w:val="22"/>
      <w:lang w:val="x-none" w:eastAsia="x-none"/>
    </w:rPr>
  </w:style>
  <w:style w:type="paragraph" w:customStyle="1" w:styleId="StyleCards11ptUnderline">
    <w:name w:val="Style Cards + 11 pt Underline"/>
    <w:basedOn w:val="Cards"/>
    <w:link w:val="StyleCards11ptUnderlineChar"/>
    <w:qFormat/>
    <w:rsid w:val="001A31F4"/>
    <w:rPr>
      <w:sz w:val="22"/>
      <w:szCs w:val="20"/>
      <w:u w:val="single"/>
      <w:lang w:val="x-none" w:eastAsia="x-none"/>
    </w:rPr>
  </w:style>
  <w:style w:type="character" w:customStyle="1" w:styleId="StyleCards11ptUnderlineChar">
    <w:name w:val="Style Cards + 11 pt Underline Char"/>
    <w:link w:val="StyleCards11ptUnderline"/>
    <w:rsid w:val="001A31F4"/>
    <w:rPr>
      <w:rFonts w:ascii="Times New Roman" w:eastAsia="Times New Roman" w:hAnsi="Times New Roman"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1A31F4"/>
    <w:rPr>
      <w:b/>
      <w:bCs/>
      <w:sz w:val="22"/>
      <w:szCs w:val="20"/>
      <w:u w:val="single"/>
      <w:lang w:val="x-none" w:eastAsia="x-none"/>
    </w:rPr>
  </w:style>
  <w:style w:type="character" w:customStyle="1" w:styleId="StyleCards11ptBoldUnderlineChar">
    <w:name w:val="Style Cards + 11 pt Bold Underline Char"/>
    <w:link w:val="StyleCards11ptBoldUnderline"/>
    <w:rsid w:val="001A31F4"/>
    <w:rPr>
      <w:rFonts w:ascii="Times New Roman" w:eastAsia="Times New Roman" w:hAnsi="Times New Roman"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A31F4"/>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1A31F4"/>
    <w:rPr>
      <w:rFonts w:ascii="Times New Roman" w:eastAsia="Times New Roman" w:hAnsi="Times New Roman" w:cs="Times New Roman"/>
      <w:b/>
      <w:bCs/>
      <w:sz w:val="22"/>
      <w:szCs w:val="20"/>
      <w:u w:val="single"/>
      <w:bdr w:val="single" w:sz="4" w:space="0" w:color="auto"/>
      <w:lang w:val="x-none" w:eastAsia="x-none"/>
    </w:rPr>
  </w:style>
  <w:style w:type="paragraph" w:customStyle="1" w:styleId="StylecardCharChar11pt">
    <w:name w:val="Style card Char Char + 11 pt"/>
    <w:link w:val="StylecardCharChar11ptChar"/>
    <w:qFormat/>
    <w:rsid w:val="001A31F4"/>
    <w:pPr>
      <w:spacing w:line="259" w:lineRule="auto"/>
      <w:ind w:left="288" w:right="288"/>
    </w:pPr>
    <w:rPr>
      <w:rFonts w:ascii="Georgia" w:eastAsia="Times New Roman" w:hAnsi="Georgia"/>
      <w:kern w:val="0"/>
      <w:sz w:val="22"/>
      <w:szCs w:val="20"/>
      <w:lang w:val="x-none" w:eastAsia="x-none"/>
    </w:rPr>
  </w:style>
  <w:style w:type="character" w:customStyle="1" w:styleId="cardCharCharChar1">
    <w:name w:val="card Char Char Char1"/>
    <w:rsid w:val="001A31F4"/>
    <w:rPr>
      <w:lang w:val="en-US" w:eastAsia="en-US" w:bidi="ar-SA"/>
    </w:rPr>
  </w:style>
  <w:style w:type="character" w:customStyle="1" w:styleId="StylecardCharChar11ptChar">
    <w:name w:val="Style card Char Char + 11 pt Char"/>
    <w:link w:val="StylecardCharChar11pt"/>
    <w:rsid w:val="001A31F4"/>
    <w:rPr>
      <w:rFonts w:ascii="Georgia" w:eastAsia="Times New Roman" w:hAnsi="Georgia"/>
      <w:kern w:val="0"/>
      <w:sz w:val="22"/>
      <w:szCs w:val="20"/>
      <w:lang w:val="x-none" w:eastAsia="x-none"/>
    </w:rPr>
  </w:style>
  <w:style w:type="paragraph" w:customStyle="1" w:styleId="NormalFont">
    <w:name w:val="Normal Font"/>
    <w:link w:val="NormalFontChar"/>
    <w:qFormat/>
    <w:rsid w:val="001A31F4"/>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1A31F4"/>
    <w:pPr>
      <w:spacing w:after="200" w:line="240" w:lineRule="auto"/>
    </w:pPr>
    <w:rPr>
      <w:rFonts w:ascii="Times" w:eastAsia="Times New Roman" w:hAnsi="Times" w:cs="Times New Roman"/>
      <w:kern w:val="0"/>
      <w:sz w:val="20"/>
      <w:szCs w:val="22"/>
    </w:rPr>
  </w:style>
  <w:style w:type="paragraph" w:customStyle="1" w:styleId="StyleNormalFont11ptUnderline">
    <w:name w:val="Style Normal Font + 11 pt Underline"/>
    <w:basedOn w:val="NormalFont"/>
    <w:link w:val="StyleNormalFont11ptUnderlineChar"/>
    <w:qFormat/>
    <w:rsid w:val="001A31F4"/>
    <w:rPr>
      <w:u w:val="single"/>
      <w:lang w:val="x-none" w:eastAsia="x-none"/>
    </w:rPr>
  </w:style>
  <w:style w:type="character" w:customStyle="1" w:styleId="NormalFontChar">
    <w:name w:val="Normal Font Char"/>
    <w:link w:val="NormalFont"/>
    <w:rsid w:val="001A31F4"/>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1A31F4"/>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A31F4"/>
    <w:rPr>
      <w:b/>
      <w:bCs/>
      <w:u w:val="single"/>
      <w:lang w:val="x-none" w:eastAsia="x-none"/>
    </w:rPr>
  </w:style>
  <w:style w:type="character" w:customStyle="1" w:styleId="StyleNormalFont11ptBoldUnderlineChar">
    <w:name w:val="Style Normal Font + 11 pt Bold Underline Char"/>
    <w:link w:val="StyleNormalFont11ptBoldUnderline"/>
    <w:rsid w:val="001A31F4"/>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1A31F4"/>
    <w:rPr>
      <w:rFonts w:eastAsia="Times New Roman"/>
      <w:sz w:val="15"/>
      <w14:ligatures w14:val="standardContextual"/>
    </w:rPr>
  </w:style>
  <w:style w:type="character" w:customStyle="1" w:styleId="authors1">
    <w:name w:val="authors1"/>
    <w:rsid w:val="001A31F4"/>
    <w:rPr>
      <w:rFonts w:ascii="Verdana" w:hAnsi="Verdana" w:hint="default"/>
      <w:b/>
      <w:bCs/>
      <w:color w:val="006699"/>
      <w:sz w:val="20"/>
      <w:szCs w:val="20"/>
    </w:rPr>
  </w:style>
  <w:style w:type="character" w:customStyle="1" w:styleId="headlinesectionlarge">
    <w:name w:val="headline_section_large"/>
    <w:rsid w:val="001A31F4"/>
  </w:style>
  <w:style w:type="paragraph" w:customStyle="1" w:styleId="formatvorlage2">
    <w:name w:val="formatvorlage2"/>
    <w:basedOn w:val="Normal"/>
    <w:uiPriority w:val="99"/>
    <w:qFormat/>
    <w:rsid w:val="001A31F4"/>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1A31F4"/>
    <w:rPr>
      <w:color w:val="000000"/>
      <w:sz w:val="20"/>
      <w:u w:val="single"/>
    </w:rPr>
  </w:style>
  <w:style w:type="character" w:customStyle="1" w:styleId="Styleunderline11ptBoldBlack">
    <w:name w:val="Style underline + 11 pt Bold Black"/>
    <w:rsid w:val="001A31F4"/>
    <w:rPr>
      <w:b/>
      <w:bCs/>
      <w:color w:val="000000"/>
      <w:sz w:val="20"/>
      <w:u w:val="single"/>
    </w:rPr>
  </w:style>
  <w:style w:type="paragraph" w:customStyle="1" w:styleId="StyleTitle11ptNotBold">
    <w:name w:val="Style Title + 11 pt Not Bold"/>
    <w:basedOn w:val="Title"/>
    <w:link w:val="StyleTitle11ptNotBoldChar"/>
    <w:qFormat/>
    <w:rsid w:val="001A31F4"/>
    <w:pPr>
      <w:spacing w:after="160" w:line="259" w:lineRule="auto"/>
      <w:contextualSpacing w:val="0"/>
      <w:jc w:val="center"/>
    </w:pPr>
    <w:rPr>
      <w:rFonts w:ascii="Georgia" w:eastAsia="Times New Roman" w:hAnsi="Georgia" w:cs="Calibri"/>
      <w:b/>
      <w:spacing w:val="0"/>
      <w:kern w:val="2"/>
      <w:sz w:val="22"/>
      <w:szCs w:val="22"/>
      <w:u w:val="single"/>
      <w:lang w:val="x-none" w:eastAsia="x-none"/>
      <w14:ligatures w14:val="standardContextual"/>
    </w:rPr>
  </w:style>
  <w:style w:type="character" w:customStyle="1" w:styleId="StyleTitle11ptNotBoldChar">
    <w:name w:val="Style Title + 11 pt Not Bold Char"/>
    <w:link w:val="StyleTitle11ptNotBold"/>
    <w:rsid w:val="001A31F4"/>
    <w:rPr>
      <w:rFonts w:ascii="Georgia" w:eastAsia="Times New Roman" w:hAnsi="Georgia" w:cs="Calibri"/>
      <w:b/>
      <w:sz w:val="22"/>
      <w:szCs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1A31F4"/>
    <w:pPr>
      <w:spacing w:after="160" w:line="259" w:lineRule="auto"/>
      <w:contextualSpacing w:val="0"/>
      <w:jc w:val="center"/>
    </w:pPr>
    <w:rPr>
      <w:rFonts w:ascii="Georgia" w:eastAsia="Times New Roman" w:hAnsi="Georgia" w:cs="Calibri"/>
      <w:spacing w:val="0"/>
      <w:kern w:val="2"/>
      <w:sz w:val="22"/>
      <w:szCs w:val="22"/>
      <w:u w:val="single"/>
      <w:lang w:val="x-none" w:eastAsia="x-none"/>
      <w14:ligatures w14:val="standardContextual"/>
    </w:rPr>
  </w:style>
  <w:style w:type="character" w:customStyle="1" w:styleId="StyleTitle11ptNotBoldNounderlineChar">
    <w:name w:val="Style Title + 11 pt Not Bold No underline Char"/>
    <w:link w:val="StyleTitle11ptNotBoldNounderline"/>
    <w:rsid w:val="001A31F4"/>
    <w:rPr>
      <w:rFonts w:ascii="Georgia" w:eastAsia="Times New Roman" w:hAnsi="Georgia" w:cs="Calibri"/>
      <w:sz w:val="22"/>
      <w:szCs w:val="22"/>
      <w:u w:val="single"/>
      <w:lang w:val="x-none" w:eastAsia="x-none"/>
    </w:rPr>
  </w:style>
  <w:style w:type="character" w:customStyle="1" w:styleId="Style11ptBoldBlackUnderline">
    <w:name w:val="Style 11 pt Bold Black Underline"/>
    <w:rsid w:val="001A31F4"/>
    <w:rPr>
      <w:b/>
      <w:bCs/>
      <w:color w:val="000000"/>
      <w:sz w:val="20"/>
      <w:u w:val="single"/>
    </w:rPr>
  </w:style>
  <w:style w:type="character" w:customStyle="1" w:styleId="Style11ptBoldBlackUnderlineBorderSinglesolidline">
    <w:name w:val="Style 11 pt Bold Black Underline Border: : (Single solid line ..."/>
    <w:rsid w:val="001A31F4"/>
    <w:rPr>
      <w:b/>
      <w:bCs/>
      <w:color w:val="000000"/>
      <w:sz w:val="20"/>
      <w:u w:val="single"/>
      <w:bdr w:val="single" w:sz="4" w:space="0" w:color="auto"/>
    </w:rPr>
  </w:style>
  <w:style w:type="character" w:customStyle="1" w:styleId="StyleLatinMeridien-Italic11ptItalicUnderline">
    <w:name w:val="Style (Latin) Meridien-Italic 11 pt Italic Underline"/>
    <w:rsid w:val="001A31F4"/>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1A31F4"/>
    <w:pPr>
      <w:ind w:left="144"/>
    </w:pPr>
    <w:rPr>
      <w:rFonts w:eastAsia="Times New Roman"/>
      <w:szCs w:val="24"/>
      <w:lang w:val="x-none" w:eastAsia="x-none"/>
      <w14:ligatures w14:val="standardContextual"/>
    </w:rPr>
  </w:style>
  <w:style w:type="character" w:customStyle="1" w:styleId="HotRouteCharCharCharCharCharChar">
    <w:name w:val="Hot Route! Char Char Char Char Char Char"/>
    <w:link w:val="HotRouteCharCharCharCharChar"/>
    <w:rsid w:val="001A31F4"/>
    <w:rPr>
      <w:rFonts w:ascii="Times New Roman" w:eastAsia="Times New Roman" w:hAnsi="Times New Roman" w:cs="Times New Roman"/>
      <w:kern w:val="0"/>
      <w:sz w:val="22"/>
      <w:lang w:val="x-none" w:eastAsia="x-none"/>
    </w:rPr>
  </w:style>
  <w:style w:type="character" w:customStyle="1" w:styleId="underlinestylechar0">
    <w:name w:val="underlinestylechar"/>
    <w:rsid w:val="001A31F4"/>
  </w:style>
  <w:style w:type="character" w:customStyle="1" w:styleId="highlight0">
    <w:name w:val="highlight"/>
    <w:rsid w:val="001A31F4"/>
  </w:style>
  <w:style w:type="character" w:customStyle="1" w:styleId="BlockHeaderHiddenChar">
    <w:name w:val="Block Header Hidden Char"/>
    <w:link w:val="BlockHeaderHidden"/>
    <w:locked/>
    <w:rsid w:val="001A31F4"/>
    <w:rPr>
      <w:rFonts w:ascii="Georgia" w:eastAsia="Times New Roman" w:hAnsi="Georgia" w:cs="Times New Roman"/>
      <w:b/>
      <w:bCs/>
      <w:kern w:val="0"/>
      <w:sz w:val="32"/>
      <w:szCs w:val="26"/>
      <w:u w:val="single"/>
    </w:rPr>
  </w:style>
  <w:style w:type="character" w:customStyle="1" w:styleId="CardsFont6ptCharChar">
    <w:name w:val="Cards + Font: 6 pt Char Char"/>
    <w:rsid w:val="001A31F4"/>
    <w:rPr>
      <w:sz w:val="8"/>
      <w:lang w:val="en-US" w:eastAsia="en-US" w:bidi="ar-SA"/>
    </w:rPr>
  </w:style>
  <w:style w:type="character" w:customStyle="1" w:styleId="titleauthoretc">
    <w:name w:val="titleauthoretc"/>
    <w:rsid w:val="001A31F4"/>
  </w:style>
  <w:style w:type="paragraph" w:customStyle="1" w:styleId="deck">
    <w:name w:val="deck"/>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i1">
    <w:name w:val="i1"/>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question">
    <w:name w:val="question"/>
    <w:basedOn w:val="Normal"/>
    <w:uiPriority w:val="99"/>
    <w:qFormat/>
    <w:rsid w:val="001A31F4"/>
    <w:pPr>
      <w:spacing w:before="100" w:beforeAutospacing="1" w:after="100" w:afterAutospacing="1"/>
    </w:pPr>
    <w:rPr>
      <w:rFonts w:eastAsia="Times New Roman"/>
      <w:sz w:val="24"/>
      <w:szCs w:val="24"/>
      <w14:ligatures w14:val="standardContextual"/>
    </w:rPr>
  </w:style>
  <w:style w:type="paragraph" w:customStyle="1" w:styleId="bodycopy">
    <w:name w:val="bodycopy"/>
    <w:basedOn w:val="Normal"/>
    <w:uiPriority w:val="99"/>
    <w:qFormat/>
    <w:rsid w:val="001A31F4"/>
    <w:pPr>
      <w:spacing w:before="100" w:beforeAutospacing="1" w:after="100" w:afterAutospacing="1"/>
    </w:pPr>
    <w:rPr>
      <w:rFonts w:eastAsia="Times New Roman"/>
      <w:sz w:val="24"/>
      <w:szCs w:val="24"/>
      <w14:ligatures w14:val="standardContextual"/>
    </w:rPr>
  </w:style>
  <w:style w:type="character" w:customStyle="1" w:styleId="labeltext">
    <w:name w:val="labeltext"/>
    <w:rsid w:val="001A31F4"/>
  </w:style>
  <w:style w:type="character" w:customStyle="1" w:styleId="viewlink">
    <w:name w:val="viewlink"/>
    <w:rsid w:val="001A31F4"/>
  </w:style>
  <w:style w:type="character" w:customStyle="1" w:styleId="inlinkchart">
    <w:name w:val="inlink_chart"/>
    <w:rsid w:val="001A31F4"/>
  </w:style>
  <w:style w:type="character" w:customStyle="1" w:styleId="underLight">
    <w:name w:val="underLight"/>
    <w:uiPriority w:val="1"/>
    <w:qFormat/>
    <w:rsid w:val="001A31F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A31F4"/>
  </w:style>
  <w:style w:type="character" w:customStyle="1" w:styleId="author-rss">
    <w:name w:val="author-rss"/>
    <w:rsid w:val="001A31F4"/>
  </w:style>
  <w:style w:type="character" w:customStyle="1" w:styleId="fbsharecountwrapper">
    <w:name w:val="fb_share_count_wrapper"/>
    <w:rsid w:val="001A31F4"/>
  </w:style>
  <w:style w:type="character" w:customStyle="1" w:styleId="fbbuttontext">
    <w:name w:val="fb_button_text"/>
    <w:rsid w:val="001A31F4"/>
  </w:style>
  <w:style w:type="character" w:customStyle="1" w:styleId="hw">
    <w:name w:val="hw"/>
    <w:rsid w:val="001A31F4"/>
  </w:style>
  <w:style w:type="character" w:customStyle="1" w:styleId="linktotop">
    <w:name w:val="linktotop"/>
    <w:rsid w:val="001A31F4"/>
  </w:style>
  <w:style w:type="character" w:customStyle="1" w:styleId="maintextbldleft">
    <w:name w:val="maintextbldleft"/>
    <w:rsid w:val="001A31F4"/>
  </w:style>
  <w:style w:type="character" w:customStyle="1" w:styleId="maintextleft">
    <w:name w:val="maintextleft"/>
    <w:rsid w:val="001A31F4"/>
  </w:style>
  <w:style w:type="character" w:customStyle="1" w:styleId="descriptionstyle1block">
    <w:name w:val="description style1 block"/>
    <w:rsid w:val="001A31F4"/>
  </w:style>
  <w:style w:type="character" w:customStyle="1" w:styleId="gutter-right-1">
    <w:name w:val="gutter-right-1"/>
    <w:basedOn w:val="DefaultParagraphFont"/>
    <w:rsid w:val="001A31F4"/>
  </w:style>
  <w:style w:type="character" w:customStyle="1" w:styleId="ssl3">
    <w:name w:val="ss_l3"/>
    <w:rsid w:val="001A31F4"/>
  </w:style>
  <w:style w:type="paragraph" w:customStyle="1" w:styleId="NoteLevel22">
    <w:name w:val="Note Level 22"/>
    <w:basedOn w:val="Normal"/>
    <w:next w:val="Normal"/>
    <w:uiPriority w:val="99"/>
    <w:qFormat/>
    <w:rsid w:val="001A31F4"/>
    <w:pPr>
      <w:keepNext/>
      <w:ind w:left="288" w:right="288"/>
    </w:pPr>
    <w:rPr>
      <w:rFonts w:eastAsia="MS Gothic"/>
      <w:szCs w:val="20"/>
      <w14:ligatures w14:val="standardContextual"/>
    </w:rPr>
  </w:style>
  <w:style w:type="character" w:customStyle="1" w:styleId="Mention1">
    <w:name w:val="Mention1"/>
    <w:basedOn w:val="DefaultParagraphFont"/>
    <w:uiPriority w:val="99"/>
    <w:semiHidden/>
    <w:unhideWhenUsed/>
    <w:rsid w:val="001A31F4"/>
    <w:rPr>
      <w:color w:val="2B579A"/>
      <w:shd w:val="clear" w:color="auto" w:fill="E6E6E6"/>
    </w:rPr>
  </w:style>
  <w:style w:type="character" w:customStyle="1" w:styleId="UnresolvedMention2">
    <w:name w:val="Unresolved Mention2"/>
    <w:basedOn w:val="DefaultParagraphFont"/>
    <w:uiPriority w:val="99"/>
    <w:unhideWhenUsed/>
    <w:rsid w:val="001A31F4"/>
    <w:rPr>
      <w:color w:val="808080"/>
      <w:shd w:val="clear" w:color="auto" w:fill="E6E6E6"/>
    </w:rPr>
  </w:style>
  <w:style w:type="character" w:customStyle="1" w:styleId="BodyTextFirstIndentChar1">
    <w:name w:val="Body Text First Indent Char1"/>
    <w:basedOn w:val="BodyTextChar"/>
    <w:rsid w:val="001A31F4"/>
    <w:rPr>
      <w:rFonts w:ascii="Calibri" w:eastAsia="Calibri" w:hAnsi="Calibri" w:cs="Calibri"/>
      <w:kern w:val="0"/>
      <w:sz w:val="24"/>
      <w:szCs w:val="24"/>
      <w14:ligatures w14:val="none"/>
    </w:rPr>
  </w:style>
  <w:style w:type="character" w:customStyle="1" w:styleId="Header11">
    <w:name w:val="Header11"/>
    <w:rsid w:val="001A31F4"/>
  </w:style>
  <w:style w:type="paragraph" w:customStyle="1" w:styleId="canvas-atom">
    <w:name w:val="canvas-atom"/>
    <w:basedOn w:val="Normal"/>
    <w:uiPriority w:val="99"/>
    <w:qFormat/>
    <w:rsid w:val="001A31F4"/>
    <w:pPr>
      <w:spacing w:before="100" w:beforeAutospacing="1" w:after="100" w:afterAutospacing="1"/>
    </w:pPr>
    <w:rPr>
      <w:sz w:val="24"/>
      <w14:ligatures w14:val="standardContextual"/>
    </w:rPr>
  </w:style>
  <w:style w:type="character" w:customStyle="1" w:styleId="posa">
    <w:name w:val="pos(a)"/>
    <w:basedOn w:val="DefaultParagraphFont"/>
    <w:rsid w:val="001A31F4"/>
  </w:style>
  <w:style w:type="character" w:customStyle="1" w:styleId="u-hiddeninnarrowenv">
    <w:name w:val="u-hiddeninnarrowenv"/>
    <w:basedOn w:val="DefaultParagraphFont"/>
    <w:rsid w:val="001A31F4"/>
  </w:style>
  <w:style w:type="character" w:customStyle="1" w:styleId="followbutton-bird">
    <w:name w:val="followbutton-bird"/>
    <w:basedOn w:val="DefaultParagraphFont"/>
    <w:rsid w:val="001A31F4"/>
  </w:style>
  <w:style w:type="character" w:customStyle="1" w:styleId="tweetauthor-name">
    <w:name w:val="tweetauthor-name"/>
    <w:basedOn w:val="DefaultParagraphFont"/>
    <w:rsid w:val="001A31F4"/>
  </w:style>
  <w:style w:type="character" w:customStyle="1" w:styleId="tweetauthor-verifiedbadge">
    <w:name w:val="tweetauthor-verifiedbadge"/>
    <w:basedOn w:val="DefaultParagraphFont"/>
    <w:rsid w:val="001A31F4"/>
  </w:style>
  <w:style w:type="character" w:customStyle="1" w:styleId="tweetauthor-screenname">
    <w:name w:val="tweetauthor-screenname"/>
    <w:basedOn w:val="DefaultParagraphFont"/>
    <w:rsid w:val="001A31F4"/>
  </w:style>
  <w:style w:type="paragraph" w:customStyle="1" w:styleId="tweet-text">
    <w:name w:val="tweet-text"/>
    <w:basedOn w:val="Normal"/>
    <w:uiPriority w:val="99"/>
    <w:qFormat/>
    <w:rsid w:val="001A31F4"/>
    <w:pPr>
      <w:spacing w:before="100" w:beforeAutospacing="1" w:after="100" w:afterAutospacing="1"/>
    </w:pPr>
    <w:rPr>
      <w14:ligatures w14:val="standardContextual"/>
    </w:rPr>
  </w:style>
  <w:style w:type="character" w:customStyle="1" w:styleId="u-hiddenvisually">
    <w:name w:val="u-hiddenvisually"/>
    <w:basedOn w:val="DefaultParagraphFont"/>
    <w:rsid w:val="001A31F4"/>
  </w:style>
  <w:style w:type="character" w:customStyle="1" w:styleId="tweetaction-stat">
    <w:name w:val="tweetaction-stat"/>
    <w:basedOn w:val="DefaultParagraphFont"/>
    <w:rsid w:val="001A31F4"/>
  </w:style>
  <w:style w:type="character" w:customStyle="1" w:styleId="related">
    <w:name w:val="related"/>
    <w:basedOn w:val="DefaultParagraphFont"/>
    <w:rsid w:val="001A31F4"/>
  </w:style>
  <w:style w:type="character" w:customStyle="1" w:styleId="related-content">
    <w:name w:val="related-content"/>
    <w:basedOn w:val="DefaultParagraphFont"/>
    <w:rsid w:val="001A31F4"/>
  </w:style>
  <w:style w:type="character" w:customStyle="1" w:styleId="name-of-author">
    <w:name w:val="name-of-author"/>
    <w:basedOn w:val="DefaultParagraphFont"/>
    <w:rsid w:val="001A31F4"/>
  </w:style>
  <w:style w:type="character" w:customStyle="1" w:styleId="first-name">
    <w:name w:val="first-name"/>
    <w:basedOn w:val="DefaultParagraphFont"/>
    <w:rsid w:val="001A31F4"/>
  </w:style>
  <w:style w:type="character" w:customStyle="1" w:styleId="last-name">
    <w:name w:val="last-name"/>
    <w:basedOn w:val="DefaultParagraphFont"/>
    <w:rsid w:val="001A31F4"/>
  </w:style>
  <w:style w:type="paragraph" w:customStyle="1" w:styleId="description">
    <w:name w:val="description"/>
    <w:basedOn w:val="Normal"/>
    <w:uiPriority w:val="99"/>
    <w:qFormat/>
    <w:rsid w:val="001A31F4"/>
    <w:pPr>
      <w:spacing w:before="100" w:beforeAutospacing="1" w:after="100" w:afterAutospacing="1"/>
    </w:pPr>
    <w:rPr>
      <w14:ligatures w14:val="standardContextual"/>
    </w:rPr>
  </w:style>
  <w:style w:type="paragraph" w:customStyle="1" w:styleId="graf">
    <w:name w:val="graf"/>
    <w:basedOn w:val="Normal"/>
    <w:uiPriority w:val="99"/>
    <w:qFormat/>
    <w:rsid w:val="001A31F4"/>
    <w:pPr>
      <w:spacing w:before="100" w:beforeAutospacing="1" w:after="100" w:afterAutospacing="1"/>
    </w:pPr>
    <w:rPr>
      <w14:ligatures w14:val="standardContextual"/>
    </w:rPr>
  </w:style>
  <w:style w:type="character" w:customStyle="1" w:styleId="caption10">
    <w:name w:val="caption1"/>
    <w:basedOn w:val="DefaultParagraphFont"/>
    <w:rsid w:val="001A31F4"/>
  </w:style>
  <w:style w:type="paragraph" w:customStyle="1" w:styleId="column">
    <w:name w:val="column"/>
    <w:basedOn w:val="Normal"/>
    <w:uiPriority w:val="99"/>
    <w:qFormat/>
    <w:rsid w:val="001A31F4"/>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1A31F4"/>
    <w:pPr>
      <w:spacing w:before="100" w:beforeAutospacing="1" w:after="100" w:afterAutospacing="1"/>
    </w:pPr>
    <w:rPr>
      <w:sz w:val="24"/>
      <w14:ligatures w14:val="standardContextual"/>
    </w:rPr>
  </w:style>
  <w:style w:type="character" w:customStyle="1" w:styleId="recirc-text">
    <w:name w:val="&quot;recirc-text”"/>
    <w:basedOn w:val="DefaultParagraphFont"/>
    <w:rsid w:val="001A31F4"/>
  </w:style>
  <w:style w:type="character" w:customStyle="1" w:styleId="video-icon">
    <w:name w:val="video-icon"/>
    <w:basedOn w:val="DefaultParagraphFont"/>
    <w:rsid w:val="001A31F4"/>
  </w:style>
  <w:style w:type="paragraph" w:customStyle="1" w:styleId="selectionshareable">
    <w:name w:val="selectionshareable"/>
    <w:basedOn w:val="Normal"/>
    <w:uiPriority w:val="99"/>
    <w:qFormat/>
    <w:rsid w:val="001A31F4"/>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1A31F4"/>
  </w:style>
  <w:style w:type="character" w:customStyle="1" w:styleId="powa-shot-click">
    <w:name w:val="powa-shot-click"/>
    <w:basedOn w:val="DefaultParagraphFont"/>
    <w:rsid w:val="001A31F4"/>
  </w:style>
  <w:style w:type="character" w:customStyle="1" w:styleId="wpv-blurb">
    <w:name w:val="wpv-blurb"/>
    <w:basedOn w:val="DefaultParagraphFont"/>
    <w:rsid w:val="001A31F4"/>
  </w:style>
  <w:style w:type="paragraph" w:customStyle="1" w:styleId="interstitial-link">
    <w:name w:val="interstitial-link"/>
    <w:basedOn w:val="Normal"/>
    <w:uiPriority w:val="99"/>
    <w:qFormat/>
    <w:rsid w:val="001A31F4"/>
    <w:pPr>
      <w:spacing w:before="100" w:beforeAutospacing="1" w:after="100" w:afterAutospacing="1"/>
    </w:pPr>
    <w:rPr>
      <w:sz w:val="24"/>
      <w14:ligatures w14:val="standardContextual"/>
    </w:rPr>
  </w:style>
  <w:style w:type="character" w:customStyle="1" w:styleId="pb-caption">
    <w:name w:val="pb-caption"/>
    <w:basedOn w:val="DefaultParagraphFont"/>
    <w:rsid w:val="001A31F4"/>
  </w:style>
  <w:style w:type="paragraph" w:customStyle="1" w:styleId="see-also">
    <w:name w:val="see-also"/>
    <w:basedOn w:val="Normal"/>
    <w:uiPriority w:val="99"/>
    <w:qFormat/>
    <w:rsid w:val="001A31F4"/>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1A31F4"/>
  </w:style>
  <w:style w:type="character" w:customStyle="1" w:styleId="m-2745674872889869693gmail-styleunderline">
    <w:name w:val="m_-2745674872889869693gmail-styleunderline"/>
    <w:basedOn w:val="DefaultParagraphFont"/>
    <w:rsid w:val="001A31F4"/>
  </w:style>
  <w:style w:type="character" w:customStyle="1" w:styleId="UnresolvedMention3">
    <w:name w:val="Unresolved Mention3"/>
    <w:basedOn w:val="DefaultParagraphFont"/>
    <w:uiPriority w:val="99"/>
    <w:unhideWhenUsed/>
    <w:rsid w:val="001A31F4"/>
    <w:rPr>
      <w:color w:val="808080"/>
      <w:shd w:val="clear" w:color="auto" w:fill="E6E6E6"/>
    </w:rPr>
  </w:style>
  <w:style w:type="character" w:customStyle="1" w:styleId="UnresolvedMention4">
    <w:name w:val="Unresolved Mention4"/>
    <w:basedOn w:val="DefaultParagraphFont"/>
    <w:uiPriority w:val="99"/>
    <w:semiHidden/>
    <w:unhideWhenUsed/>
    <w:rsid w:val="001A31F4"/>
    <w:rPr>
      <w:color w:val="808080"/>
      <w:shd w:val="clear" w:color="auto" w:fill="E6E6E6"/>
    </w:rPr>
  </w:style>
  <w:style w:type="character" w:customStyle="1" w:styleId="m-8082899869479211226gmail-styleunderline">
    <w:name w:val="m_-8082899869479211226gmail-styleunderline"/>
    <w:basedOn w:val="DefaultParagraphFont"/>
    <w:rsid w:val="001A31F4"/>
  </w:style>
  <w:style w:type="paragraph" w:customStyle="1" w:styleId="NoteLevel23">
    <w:name w:val="Note Level 23"/>
    <w:basedOn w:val="Normal"/>
    <w:next w:val="Normal"/>
    <w:uiPriority w:val="99"/>
    <w:qFormat/>
    <w:rsid w:val="001A31F4"/>
    <w:pPr>
      <w:keepNext/>
      <w:ind w:left="288" w:right="288"/>
    </w:pPr>
    <w:rPr>
      <w:rFonts w:eastAsia="MS Gothic"/>
      <w:szCs w:val="20"/>
      <w14:ligatures w14:val="standardContextual"/>
    </w:rPr>
  </w:style>
  <w:style w:type="character" w:customStyle="1" w:styleId="Heading5Char1">
    <w:name w:val="Heading 5 Char1"/>
    <w:aliases w:val="Text Char1"/>
    <w:basedOn w:val="DefaultParagraphFont"/>
    <w:semiHidden/>
    <w:rsid w:val="001A31F4"/>
    <w:rPr>
      <w:rFonts w:ascii="Calibri Light" w:eastAsia="Times New Roman" w:hAnsi="Calibri Light" w:cs="Times New Roman" w:hint="default"/>
      <w:color w:val="2F5496"/>
      <w:sz w:val="22"/>
      <w:szCs w:val="22"/>
    </w:rPr>
  </w:style>
  <w:style w:type="character" w:customStyle="1" w:styleId="HeaderChar3">
    <w:name w:val="Header Char3"/>
    <w:basedOn w:val="DefaultParagraphFont"/>
    <w:uiPriority w:val="99"/>
    <w:semiHidden/>
    <w:rsid w:val="001A31F4"/>
    <w:rPr>
      <w:rFonts w:ascii="Georgia" w:hAnsi="Georgia"/>
    </w:rPr>
  </w:style>
  <w:style w:type="paragraph" w:customStyle="1" w:styleId="NoteLevel24">
    <w:name w:val="Note Level 24"/>
    <w:basedOn w:val="Normal"/>
    <w:next w:val="Normal"/>
    <w:uiPriority w:val="99"/>
    <w:qFormat/>
    <w:rsid w:val="001A31F4"/>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1A31F4"/>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1A31F4"/>
  </w:style>
  <w:style w:type="character" w:customStyle="1" w:styleId="m-4768620939706884080gmail-style13ptbold">
    <w:name w:val="m_-4768620939706884080gmail-style13ptbold"/>
    <w:basedOn w:val="DefaultParagraphFont"/>
    <w:rsid w:val="001A31F4"/>
  </w:style>
  <w:style w:type="character" w:customStyle="1" w:styleId="m-4007627453485596929gmail-style13ptbold">
    <w:name w:val="m_-4007627453485596929gmail-style13ptbold"/>
    <w:basedOn w:val="DefaultParagraphFont"/>
    <w:rsid w:val="001A31F4"/>
  </w:style>
  <w:style w:type="paragraph" w:customStyle="1" w:styleId="analytic0">
    <w:name w:val="analytic"/>
    <w:basedOn w:val="Normal"/>
    <w:link w:val="analyticChar0"/>
    <w:uiPriority w:val="4"/>
    <w:qFormat/>
    <w:rsid w:val="001A31F4"/>
    <w:rPr>
      <w:b/>
      <w:sz w:val="27"/>
      <w14:ligatures w14:val="standardContextual"/>
    </w:rPr>
  </w:style>
  <w:style w:type="character" w:customStyle="1" w:styleId="analyticChar0">
    <w:name w:val="analytic Char"/>
    <w:basedOn w:val="DefaultParagraphFont"/>
    <w:link w:val="analytic0"/>
    <w:uiPriority w:val="4"/>
    <w:rsid w:val="001A31F4"/>
    <w:rPr>
      <w:rFonts w:ascii="Times New Roman" w:hAnsi="Times New Roman" w:cs="Times New Roman"/>
      <w:b/>
      <w:kern w:val="0"/>
      <w:sz w:val="27"/>
      <w:szCs w:val="22"/>
    </w:rPr>
  </w:style>
  <w:style w:type="paragraph" w:customStyle="1" w:styleId="hword2">
    <w:name w:val="hword2"/>
    <w:basedOn w:val="Normal"/>
    <w:qFormat/>
    <w:rsid w:val="001A31F4"/>
    <w:pPr>
      <w:spacing w:before="100" w:beforeAutospacing="1" w:after="100" w:afterAutospacing="1"/>
    </w:pPr>
    <w:rPr>
      <w:rFonts w:eastAsia="Times New Roman"/>
      <w:sz w:val="24"/>
      <w:szCs w:val="24"/>
      <w14:ligatures w14:val="standardContextual"/>
    </w:rPr>
  </w:style>
  <w:style w:type="paragraph" w:customStyle="1" w:styleId="sense">
    <w:name w:val="sense"/>
    <w:basedOn w:val="Normal"/>
    <w:qFormat/>
    <w:rsid w:val="001A31F4"/>
    <w:pPr>
      <w:spacing w:before="100" w:beforeAutospacing="1" w:after="100" w:afterAutospacing="1"/>
    </w:pPr>
    <w:rPr>
      <w:rFonts w:eastAsia="Times New Roman"/>
      <w:sz w:val="24"/>
      <w:szCs w:val="24"/>
      <w14:ligatures w14:val="standardContextual"/>
    </w:rPr>
  </w:style>
  <w:style w:type="character" w:customStyle="1" w:styleId="dttext">
    <w:name w:val="dttext"/>
    <w:basedOn w:val="DefaultParagraphFont"/>
    <w:rsid w:val="001A31F4"/>
  </w:style>
  <w:style w:type="character" w:customStyle="1" w:styleId="style13ptbold0">
    <w:name w:val="style13ptbold"/>
    <w:basedOn w:val="DefaultParagraphFont"/>
    <w:rsid w:val="001A31F4"/>
  </w:style>
  <w:style w:type="paragraph" w:customStyle="1" w:styleId="m5562427531322223799gmail-msolistparagraph">
    <w:name w:val="m_5562427531322223799gmail-msolistparagraph"/>
    <w:basedOn w:val="Normal"/>
    <w:rsid w:val="001A31F4"/>
    <w:pPr>
      <w:spacing w:before="100" w:beforeAutospacing="1" w:after="100" w:afterAutospacing="1"/>
    </w:pPr>
    <w:rPr>
      <w:rFonts w:eastAsia="Times New Roman"/>
      <w:sz w:val="24"/>
      <w14:ligatures w14:val="standardContextual"/>
    </w:rPr>
  </w:style>
  <w:style w:type="character" w:customStyle="1" w:styleId="m4841727538114946087gmail-styleunderline">
    <w:name w:val="m_4841727538114946087gmail-styleunderline"/>
    <w:basedOn w:val="DefaultParagraphFont"/>
    <w:rsid w:val="001A31F4"/>
  </w:style>
  <w:style w:type="paragraph" w:customStyle="1" w:styleId="BreakTag">
    <w:name w:val="Break Tag"/>
    <w:basedOn w:val="Normal"/>
    <w:autoRedefine/>
    <w:uiPriority w:val="4"/>
    <w:qFormat/>
    <w:rsid w:val="001A31F4"/>
    <w:pPr>
      <w:spacing w:before="240"/>
    </w:pPr>
    <w:rPr>
      <w:b/>
      <w:sz w:val="26"/>
      <w14:ligatures w14:val="standardContextual"/>
    </w:rPr>
  </w:style>
  <w:style w:type="paragraph" w:customStyle="1" w:styleId="BreakBlock">
    <w:name w:val="Break Block"/>
    <w:basedOn w:val="Normal"/>
    <w:link w:val="BreakBlockChar"/>
    <w:autoRedefine/>
    <w:qFormat/>
    <w:rsid w:val="001A31F4"/>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1A31F4"/>
    <w:rPr>
      <w:rFonts w:ascii="Arial Bold" w:hAnsi="Arial Bold" w:cs="Times New Roman"/>
      <w:b/>
      <w:caps/>
      <w:kern w:val="0"/>
      <w:sz w:val="32"/>
      <w:szCs w:val="22"/>
      <w:u w:val="single"/>
    </w:rPr>
  </w:style>
  <w:style w:type="character" w:customStyle="1" w:styleId="CiteCharChar">
    <w:name w:val="Cite Char Char"/>
    <w:basedOn w:val="DefaultParagraphFont"/>
    <w:rsid w:val="001A31F4"/>
    <w:rPr>
      <w:rFonts w:ascii="Cambria" w:hAnsi="Cambria" w:cs="Times New Roman"/>
      <w:b/>
      <w:bCs/>
      <w:sz w:val="26"/>
      <w:szCs w:val="26"/>
    </w:rPr>
  </w:style>
  <w:style w:type="character" w:customStyle="1" w:styleId="CardCharChar1">
    <w:name w:val="Card Char Char1"/>
    <w:basedOn w:val="DefaultParagraphFont"/>
    <w:rsid w:val="001A31F4"/>
    <w:rPr>
      <w:rFonts w:cs="Times New Roman"/>
      <w:b/>
      <w:bCs/>
      <w:sz w:val="28"/>
      <w:szCs w:val="28"/>
    </w:rPr>
  </w:style>
  <w:style w:type="character" w:customStyle="1" w:styleId="CircleChar1">
    <w:name w:val="Circle Char1"/>
    <w:basedOn w:val="DefaultParagraphFont"/>
    <w:rsid w:val="001A31F4"/>
    <w:rPr>
      <w:rFonts w:cs="Times New Roman"/>
      <w:b/>
      <w:i/>
      <w:sz w:val="18"/>
      <w:szCs w:val="18"/>
      <w:u w:val="single"/>
      <w:lang w:val="en-US" w:eastAsia="en-US" w:bidi="ar-SA"/>
    </w:rPr>
  </w:style>
  <w:style w:type="character" w:customStyle="1" w:styleId="hit1">
    <w:name w:val="hit1"/>
    <w:basedOn w:val="DefaultParagraphFont"/>
    <w:rsid w:val="001A31F4"/>
    <w:rPr>
      <w:b/>
      <w:bCs/>
      <w:color w:val="CC0033"/>
    </w:rPr>
  </w:style>
  <w:style w:type="character" w:customStyle="1" w:styleId="upper">
    <w:name w:val="upper"/>
    <w:basedOn w:val="DefaultParagraphFont"/>
    <w:rsid w:val="001A31F4"/>
  </w:style>
  <w:style w:type="character" w:customStyle="1" w:styleId="SmallFont7pt">
    <w:name w:val="Small Font (7 pt)"/>
    <w:basedOn w:val="DefaultParagraphFont"/>
    <w:qFormat/>
    <w:rsid w:val="001A31F4"/>
    <w:rPr>
      <w:sz w:val="14"/>
    </w:rPr>
  </w:style>
  <w:style w:type="character" w:customStyle="1" w:styleId="style65">
    <w:name w:val="style65"/>
    <w:basedOn w:val="DefaultParagraphFont"/>
    <w:rsid w:val="001A31F4"/>
    <w:rPr>
      <w:rFonts w:cs="Times New Roman"/>
    </w:rPr>
  </w:style>
  <w:style w:type="character" w:customStyle="1" w:styleId="StyleStyleBoldUnderlineIntenseEmphasisUnderlineapple-style-s">
    <w:name w:val="Style Style Bold UnderlineIntense EmphasisUnderlineapple-style-s..."/>
    <w:basedOn w:val="DefaultParagraphFont"/>
    <w:rsid w:val="001A31F4"/>
    <w:rPr>
      <w:b w:val="0"/>
      <w:bCs w:val="0"/>
      <w:sz w:val="22"/>
      <w:u w:val="single"/>
      <w:bdr w:val="none" w:sz="0" w:space="0" w:color="auto"/>
    </w:rPr>
  </w:style>
  <w:style w:type="paragraph" w:customStyle="1" w:styleId="type">
    <w:name w:val="type"/>
    <w:basedOn w:val="Normal"/>
    <w:qFormat/>
    <w:rsid w:val="001A31F4"/>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1A31F4"/>
  </w:style>
  <w:style w:type="character" w:customStyle="1" w:styleId="FontStyle177">
    <w:name w:val="Font Style177"/>
    <w:basedOn w:val="DefaultParagraphFont"/>
    <w:uiPriority w:val="99"/>
    <w:rsid w:val="001A31F4"/>
    <w:rPr>
      <w:rFonts w:ascii="Times New Roman" w:hAnsi="Times New Roman" w:cs="Times New Roman"/>
      <w:sz w:val="20"/>
      <w:szCs w:val="20"/>
    </w:rPr>
  </w:style>
  <w:style w:type="character" w:customStyle="1" w:styleId="FontStyle173">
    <w:name w:val="Font Style173"/>
    <w:basedOn w:val="DefaultParagraphFont"/>
    <w:uiPriority w:val="99"/>
    <w:rsid w:val="001A31F4"/>
    <w:rPr>
      <w:rFonts w:ascii="Times New Roman" w:hAnsi="Times New Roman" w:cs="Times New Roman"/>
      <w:sz w:val="14"/>
      <w:szCs w:val="14"/>
    </w:rPr>
  </w:style>
  <w:style w:type="character" w:customStyle="1" w:styleId="FontStyle151">
    <w:name w:val="Font Style151"/>
    <w:basedOn w:val="DefaultParagraphFont"/>
    <w:uiPriority w:val="99"/>
    <w:rsid w:val="001A31F4"/>
    <w:rPr>
      <w:rFonts w:ascii="Arial Narrow" w:hAnsi="Arial Narrow" w:cs="Arial Narrow"/>
      <w:b/>
      <w:bCs/>
      <w:sz w:val="12"/>
      <w:szCs w:val="12"/>
    </w:rPr>
  </w:style>
  <w:style w:type="character" w:customStyle="1" w:styleId="FontStyle156">
    <w:name w:val="Font Style156"/>
    <w:basedOn w:val="DefaultParagraphFont"/>
    <w:uiPriority w:val="99"/>
    <w:rsid w:val="001A31F4"/>
    <w:rPr>
      <w:rFonts w:ascii="Arial Narrow" w:hAnsi="Arial Narrow" w:cs="Arial Narrow"/>
      <w:sz w:val="8"/>
      <w:szCs w:val="8"/>
    </w:rPr>
  </w:style>
  <w:style w:type="character" w:customStyle="1" w:styleId="FontStyle160">
    <w:name w:val="Font Style160"/>
    <w:basedOn w:val="DefaultParagraphFont"/>
    <w:uiPriority w:val="99"/>
    <w:rsid w:val="001A31F4"/>
    <w:rPr>
      <w:rFonts w:ascii="Times New Roman" w:hAnsi="Times New Roman" w:cs="Times New Roman"/>
      <w:b/>
      <w:bCs/>
      <w:sz w:val="20"/>
      <w:szCs w:val="20"/>
    </w:rPr>
  </w:style>
  <w:style w:type="character" w:customStyle="1" w:styleId="FontStyle178">
    <w:name w:val="Font Style178"/>
    <w:basedOn w:val="DefaultParagraphFont"/>
    <w:uiPriority w:val="99"/>
    <w:rsid w:val="001A31F4"/>
    <w:rPr>
      <w:rFonts w:ascii="Times New Roman" w:hAnsi="Times New Roman" w:cs="Times New Roman"/>
      <w:sz w:val="18"/>
      <w:szCs w:val="18"/>
    </w:rPr>
  </w:style>
  <w:style w:type="paragraph" w:customStyle="1" w:styleId="Style14">
    <w:name w:val="Style14"/>
    <w:basedOn w:val="Normal"/>
    <w:uiPriority w:val="99"/>
    <w:qFormat/>
    <w:rsid w:val="001A31F4"/>
    <w:pPr>
      <w:widowControl w:val="0"/>
      <w:autoSpaceDE w:val="0"/>
      <w:autoSpaceDN w:val="0"/>
      <w:adjustRightInd w:val="0"/>
      <w:spacing w:line="278" w:lineRule="exact"/>
      <w:jc w:val="both"/>
    </w:pPr>
    <w:rPr>
      <w:rFonts w:eastAsia="Times New Roman"/>
      <w14:ligatures w14:val="standardContextual"/>
    </w:rPr>
  </w:style>
  <w:style w:type="paragraph" w:customStyle="1" w:styleId="Style16">
    <w:name w:val="Style16"/>
    <w:basedOn w:val="Normal"/>
    <w:uiPriority w:val="99"/>
    <w:qFormat/>
    <w:rsid w:val="001A31F4"/>
    <w:pPr>
      <w:widowControl w:val="0"/>
      <w:autoSpaceDE w:val="0"/>
      <w:autoSpaceDN w:val="0"/>
      <w:adjustRightInd w:val="0"/>
      <w:spacing w:line="163" w:lineRule="exact"/>
    </w:pPr>
    <w:rPr>
      <w:rFonts w:eastAsia="Times New Roman"/>
      <w14:ligatures w14:val="standardContextual"/>
    </w:rPr>
  </w:style>
  <w:style w:type="character" w:customStyle="1" w:styleId="FontStyle168">
    <w:name w:val="Font Style168"/>
    <w:basedOn w:val="DefaultParagraphFont"/>
    <w:uiPriority w:val="99"/>
    <w:rsid w:val="001A31F4"/>
    <w:rPr>
      <w:rFonts w:ascii="Times New Roman" w:hAnsi="Times New Roman" w:cs="Times New Roman"/>
      <w:sz w:val="12"/>
      <w:szCs w:val="12"/>
    </w:rPr>
  </w:style>
  <w:style w:type="paragraph" w:customStyle="1" w:styleId="Style9">
    <w:name w:val="Style9"/>
    <w:basedOn w:val="Normal"/>
    <w:uiPriority w:val="99"/>
    <w:qFormat/>
    <w:rsid w:val="001A31F4"/>
    <w:pPr>
      <w:widowControl w:val="0"/>
      <w:autoSpaceDE w:val="0"/>
      <w:autoSpaceDN w:val="0"/>
      <w:adjustRightInd w:val="0"/>
      <w:spacing w:line="134" w:lineRule="exact"/>
      <w:jc w:val="both"/>
    </w:pPr>
    <w:rPr>
      <w:rFonts w:eastAsia="Times New Roman"/>
      <w14:ligatures w14:val="standardContextual"/>
    </w:rPr>
  </w:style>
  <w:style w:type="paragraph" w:customStyle="1" w:styleId="Style44">
    <w:name w:val="Style44"/>
    <w:basedOn w:val="Normal"/>
    <w:uiPriority w:val="99"/>
    <w:qFormat/>
    <w:rsid w:val="001A31F4"/>
    <w:pPr>
      <w:widowControl w:val="0"/>
      <w:autoSpaceDE w:val="0"/>
      <w:autoSpaceDN w:val="0"/>
      <w:adjustRightInd w:val="0"/>
      <w:spacing w:line="216" w:lineRule="exact"/>
      <w:jc w:val="both"/>
    </w:pPr>
    <w:rPr>
      <w:rFonts w:eastAsia="Times New Roman"/>
      <w14:ligatures w14:val="standardContextual"/>
    </w:rPr>
  </w:style>
  <w:style w:type="paragraph" w:customStyle="1" w:styleId="Style19">
    <w:name w:val="Style19"/>
    <w:basedOn w:val="Normal"/>
    <w:uiPriority w:val="99"/>
    <w:qFormat/>
    <w:rsid w:val="001A31F4"/>
    <w:pPr>
      <w:widowControl w:val="0"/>
      <w:autoSpaceDE w:val="0"/>
      <w:autoSpaceDN w:val="0"/>
      <w:adjustRightInd w:val="0"/>
      <w:spacing w:line="206" w:lineRule="exact"/>
    </w:pPr>
    <w:rPr>
      <w:rFonts w:eastAsia="Times New Roman"/>
      <w14:ligatures w14:val="standardContextual"/>
    </w:rPr>
  </w:style>
  <w:style w:type="character" w:customStyle="1" w:styleId="FontStyle176">
    <w:name w:val="Font Style176"/>
    <w:basedOn w:val="DefaultParagraphFont"/>
    <w:uiPriority w:val="99"/>
    <w:rsid w:val="001A31F4"/>
    <w:rPr>
      <w:rFonts w:ascii="Times New Roman" w:hAnsi="Times New Roman" w:cs="Times New Roman"/>
      <w:sz w:val="16"/>
      <w:szCs w:val="16"/>
    </w:rPr>
  </w:style>
  <w:style w:type="character" w:customStyle="1" w:styleId="FontStyle172">
    <w:name w:val="Font Style172"/>
    <w:basedOn w:val="DefaultParagraphFont"/>
    <w:uiPriority w:val="99"/>
    <w:rsid w:val="001A31F4"/>
    <w:rPr>
      <w:rFonts w:ascii="Times New Roman" w:hAnsi="Times New Roman" w:cs="Times New Roman"/>
      <w:b/>
      <w:bCs/>
      <w:sz w:val="16"/>
      <w:szCs w:val="16"/>
    </w:rPr>
  </w:style>
  <w:style w:type="paragraph" w:customStyle="1" w:styleId="Style18">
    <w:name w:val="Style18"/>
    <w:basedOn w:val="Normal"/>
    <w:uiPriority w:val="99"/>
    <w:qFormat/>
    <w:rsid w:val="001A31F4"/>
    <w:pPr>
      <w:widowControl w:val="0"/>
      <w:autoSpaceDE w:val="0"/>
      <w:autoSpaceDN w:val="0"/>
      <w:adjustRightInd w:val="0"/>
      <w:spacing w:line="269" w:lineRule="exact"/>
    </w:pPr>
    <w:rPr>
      <w:rFonts w:eastAsia="Times New Roman"/>
      <w14:ligatures w14:val="standardContextual"/>
    </w:rPr>
  </w:style>
  <w:style w:type="character" w:customStyle="1" w:styleId="FontStyle171">
    <w:name w:val="Font Style171"/>
    <w:basedOn w:val="DefaultParagraphFont"/>
    <w:uiPriority w:val="99"/>
    <w:rsid w:val="001A31F4"/>
    <w:rPr>
      <w:rFonts w:ascii="Times New Roman" w:hAnsi="Times New Roman" w:cs="Times New Roman"/>
      <w:i/>
      <w:iCs/>
      <w:sz w:val="16"/>
      <w:szCs w:val="16"/>
    </w:rPr>
  </w:style>
  <w:style w:type="character" w:customStyle="1" w:styleId="FontStyle162">
    <w:name w:val="Font Style162"/>
    <w:basedOn w:val="DefaultParagraphFont"/>
    <w:uiPriority w:val="99"/>
    <w:rsid w:val="001A31F4"/>
    <w:rPr>
      <w:rFonts w:ascii="Times New Roman" w:hAnsi="Times New Roman" w:cs="Times New Roman"/>
      <w:b/>
      <w:bCs/>
      <w:sz w:val="18"/>
      <w:szCs w:val="18"/>
    </w:rPr>
  </w:style>
  <w:style w:type="character" w:customStyle="1" w:styleId="FontStyle167">
    <w:name w:val="Font Style167"/>
    <w:basedOn w:val="DefaultParagraphFont"/>
    <w:uiPriority w:val="99"/>
    <w:rsid w:val="001A31F4"/>
    <w:rPr>
      <w:rFonts w:ascii="Times New Roman" w:hAnsi="Times New Roman" w:cs="Times New Roman"/>
      <w:sz w:val="10"/>
      <w:szCs w:val="10"/>
    </w:rPr>
  </w:style>
  <w:style w:type="character" w:customStyle="1" w:styleId="FontStyle174">
    <w:name w:val="Font Style174"/>
    <w:basedOn w:val="DefaultParagraphFont"/>
    <w:uiPriority w:val="99"/>
    <w:rsid w:val="001A31F4"/>
    <w:rPr>
      <w:rFonts w:ascii="Arial Narrow" w:hAnsi="Arial Narrow" w:cs="Arial Narrow"/>
      <w:b/>
      <w:bCs/>
      <w:sz w:val="18"/>
      <w:szCs w:val="18"/>
    </w:rPr>
  </w:style>
  <w:style w:type="paragraph" w:customStyle="1" w:styleId="Style47">
    <w:name w:val="Style47"/>
    <w:basedOn w:val="Normal"/>
    <w:uiPriority w:val="99"/>
    <w:qFormat/>
    <w:rsid w:val="001A31F4"/>
    <w:pPr>
      <w:widowControl w:val="0"/>
      <w:autoSpaceDE w:val="0"/>
      <w:autoSpaceDN w:val="0"/>
      <w:adjustRightInd w:val="0"/>
      <w:spacing w:line="490" w:lineRule="exact"/>
    </w:pPr>
    <w:rPr>
      <w:rFonts w:eastAsia="Times New Roman"/>
      <w14:ligatures w14:val="standardContextual"/>
    </w:rPr>
  </w:style>
  <w:style w:type="character" w:customStyle="1" w:styleId="FontStyle169">
    <w:name w:val="Font Style169"/>
    <w:basedOn w:val="DefaultParagraphFont"/>
    <w:uiPriority w:val="99"/>
    <w:rsid w:val="001A31F4"/>
    <w:rPr>
      <w:rFonts w:ascii="Times New Roman" w:hAnsi="Times New Roman" w:cs="Times New Roman"/>
      <w:sz w:val="12"/>
      <w:szCs w:val="12"/>
    </w:rPr>
  </w:style>
  <w:style w:type="paragraph" w:customStyle="1" w:styleId="Style24">
    <w:name w:val="Style24"/>
    <w:basedOn w:val="Normal"/>
    <w:uiPriority w:val="99"/>
    <w:qFormat/>
    <w:rsid w:val="001A31F4"/>
    <w:pPr>
      <w:widowControl w:val="0"/>
      <w:autoSpaceDE w:val="0"/>
      <w:autoSpaceDN w:val="0"/>
      <w:adjustRightInd w:val="0"/>
      <w:spacing w:line="276" w:lineRule="exact"/>
    </w:pPr>
    <w:rPr>
      <w:rFonts w:eastAsia="Times New Roman"/>
      <w14:ligatures w14:val="standardContextual"/>
    </w:rPr>
  </w:style>
  <w:style w:type="paragraph" w:customStyle="1" w:styleId="Style99">
    <w:name w:val="Style99"/>
    <w:basedOn w:val="Normal"/>
    <w:uiPriority w:val="99"/>
    <w:qFormat/>
    <w:rsid w:val="001A31F4"/>
    <w:pPr>
      <w:widowControl w:val="0"/>
      <w:autoSpaceDE w:val="0"/>
      <w:autoSpaceDN w:val="0"/>
      <w:adjustRightInd w:val="0"/>
      <w:spacing w:line="182" w:lineRule="exact"/>
      <w:jc w:val="both"/>
    </w:pPr>
    <w:rPr>
      <w:rFonts w:eastAsia="Times New Roman"/>
      <w14:ligatures w14:val="standardContextual"/>
    </w:rPr>
  </w:style>
  <w:style w:type="paragraph" w:customStyle="1" w:styleId="Style26">
    <w:name w:val="Style26"/>
    <w:basedOn w:val="Normal"/>
    <w:uiPriority w:val="99"/>
    <w:qFormat/>
    <w:rsid w:val="001A31F4"/>
    <w:pPr>
      <w:widowControl w:val="0"/>
      <w:autoSpaceDE w:val="0"/>
      <w:autoSpaceDN w:val="0"/>
      <w:adjustRightInd w:val="0"/>
      <w:spacing w:line="278" w:lineRule="exact"/>
      <w:jc w:val="both"/>
    </w:pPr>
    <w:rPr>
      <w:rFonts w:eastAsia="Times New Roman"/>
      <w14:ligatures w14:val="standardContextual"/>
    </w:rPr>
  </w:style>
  <w:style w:type="character" w:customStyle="1" w:styleId="FontStyle139">
    <w:name w:val="Font Style139"/>
    <w:basedOn w:val="DefaultParagraphFont"/>
    <w:uiPriority w:val="99"/>
    <w:rsid w:val="001A31F4"/>
    <w:rPr>
      <w:rFonts w:ascii="Times New Roman" w:hAnsi="Times New Roman" w:cs="Times New Roman"/>
      <w:b/>
      <w:bCs/>
      <w:sz w:val="18"/>
      <w:szCs w:val="18"/>
    </w:rPr>
  </w:style>
  <w:style w:type="paragraph" w:customStyle="1" w:styleId="Style21">
    <w:name w:val="Style21"/>
    <w:basedOn w:val="Normal"/>
    <w:uiPriority w:val="99"/>
    <w:qFormat/>
    <w:rsid w:val="001A31F4"/>
    <w:pPr>
      <w:widowControl w:val="0"/>
      <w:autoSpaceDE w:val="0"/>
      <w:autoSpaceDN w:val="0"/>
      <w:adjustRightInd w:val="0"/>
      <w:spacing w:line="216" w:lineRule="exact"/>
      <w:jc w:val="both"/>
    </w:pPr>
    <w:rPr>
      <w:rFonts w:eastAsia="Times New Roman"/>
      <w14:ligatures w14:val="standardContextual"/>
    </w:rPr>
  </w:style>
  <w:style w:type="paragraph" w:customStyle="1" w:styleId="Style50">
    <w:name w:val="Style50"/>
    <w:basedOn w:val="Normal"/>
    <w:uiPriority w:val="99"/>
    <w:qFormat/>
    <w:rsid w:val="001A31F4"/>
    <w:pPr>
      <w:widowControl w:val="0"/>
      <w:autoSpaceDE w:val="0"/>
      <w:autoSpaceDN w:val="0"/>
      <w:adjustRightInd w:val="0"/>
      <w:spacing w:line="198" w:lineRule="exact"/>
    </w:pPr>
    <w:rPr>
      <w:rFonts w:eastAsia="Times New Roman"/>
      <w14:ligatures w14:val="standardContextual"/>
    </w:rPr>
  </w:style>
  <w:style w:type="character" w:customStyle="1" w:styleId="cit-first-element">
    <w:name w:val="cit-first-element"/>
    <w:basedOn w:val="DefaultParagraphFont"/>
    <w:rsid w:val="001A31F4"/>
  </w:style>
  <w:style w:type="character" w:customStyle="1" w:styleId="StyleThickunderline1">
    <w:name w:val="Style Thick underline1"/>
    <w:basedOn w:val="DefaultParagraphFont"/>
    <w:rsid w:val="001A31F4"/>
    <w:rPr>
      <w:u w:val="single"/>
    </w:rPr>
  </w:style>
  <w:style w:type="paragraph" w:customStyle="1" w:styleId="TableParagraph">
    <w:name w:val="Table Paragraph"/>
    <w:basedOn w:val="Normal"/>
    <w:uiPriority w:val="1"/>
    <w:qFormat/>
    <w:rsid w:val="001A31F4"/>
    <w:pPr>
      <w:widowControl w:val="0"/>
    </w:pPr>
    <w:rPr>
      <w14:ligatures w14:val="standardContextual"/>
    </w:rPr>
  </w:style>
  <w:style w:type="character" w:customStyle="1" w:styleId="UnderlineChar5">
    <w:name w:val="UnderlineChar"/>
    <w:rsid w:val="001A31F4"/>
    <w:rPr>
      <w:sz w:val="24"/>
      <w:u w:val="single"/>
      <w:shd w:val="clear" w:color="auto" w:fill="auto"/>
    </w:rPr>
  </w:style>
  <w:style w:type="paragraph" w:customStyle="1" w:styleId="StyleCircled11pt">
    <w:name w:val="Style Circled + 11 pt"/>
    <w:basedOn w:val="Normal"/>
    <w:link w:val="StyleCircled11ptChar"/>
    <w:qFormat/>
    <w:rsid w:val="001A31F4"/>
    <w:rPr>
      <w:rFonts w:eastAsia="Times New Roman"/>
      <w:b/>
      <w:bCs/>
      <w:u w:val="single"/>
      <w14:ligatures w14:val="standardContextual"/>
    </w:rPr>
  </w:style>
  <w:style w:type="character" w:customStyle="1" w:styleId="StyleCircled11ptChar">
    <w:name w:val="Style Circled + 11 pt Char"/>
    <w:link w:val="StyleCircled11pt"/>
    <w:rsid w:val="001A31F4"/>
    <w:rPr>
      <w:rFonts w:ascii="Times New Roman" w:eastAsia="Times New Roman" w:hAnsi="Times New Roman" w:cs="Times New Roman"/>
      <w:b/>
      <w:bCs/>
      <w:kern w:val="0"/>
      <w:sz w:val="22"/>
      <w:szCs w:val="22"/>
      <w:u w:val="single"/>
    </w:rPr>
  </w:style>
  <w:style w:type="paragraph" w:customStyle="1" w:styleId="StyleUnunderlined10ptThickunderline">
    <w:name w:val="Style Ununderlined + 10 pt Thick underline"/>
    <w:basedOn w:val="Normal"/>
    <w:link w:val="StyleUnunderlined10ptThickunderlineChar"/>
    <w:qFormat/>
    <w:rsid w:val="001A31F4"/>
    <w:rPr>
      <w:rFonts w:ascii="Times" w:eastAsia="Times New Roman" w:hAnsi="Times"/>
      <w:szCs w:val="28"/>
      <w:u w:val="single"/>
      <w14:ligatures w14:val="standardContextual"/>
    </w:rPr>
  </w:style>
  <w:style w:type="character" w:customStyle="1" w:styleId="StyleUnunderlined10ptThickunderlineChar">
    <w:name w:val="Style Ununderlined + 10 pt Thick underline Char"/>
    <w:link w:val="StyleUnunderlined10ptThickunderline"/>
    <w:rsid w:val="001A31F4"/>
    <w:rPr>
      <w:rFonts w:ascii="Times" w:eastAsia="Times New Roman" w:hAnsi="Times" w:cs="Times New Roman"/>
      <w:kern w:val="0"/>
      <w:sz w:val="22"/>
      <w:szCs w:val="28"/>
      <w:u w:val="single"/>
    </w:rPr>
  </w:style>
  <w:style w:type="character" w:customStyle="1" w:styleId="Style11ptBorderSinglesolidlineAuto05ptLinewidth">
    <w:name w:val="Style 11 pt Border: : (Single solid line Auto  0.5 pt Line width)"/>
    <w:rsid w:val="001A31F4"/>
    <w:rPr>
      <w:sz w:val="20"/>
      <w:bdr w:val="single" w:sz="4" w:space="0" w:color="auto" w:frame="1"/>
    </w:rPr>
  </w:style>
  <w:style w:type="character" w:customStyle="1" w:styleId="StyleUnderlineChar6CharCharCharCharCharCharCharChar11">
    <w:name w:val="Style Underline Char6 Char Char Char Char Char Char Char Char + 11 ..."/>
    <w:rsid w:val="001A31F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A31F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A31F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A31F4"/>
    <w:rPr>
      <w:sz w:val="20"/>
      <w:szCs w:val="24"/>
      <w:u w:val="single"/>
      <w:bdr w:val="single" w:sz="4" w:space="0" w:color="auto"/>
      <w:lang w:val="en-US" w:eastAsia="en-US" w:bidi="ar-SA"/>
    </w:rPr>
  </w:style>
  <w:style w:type="character" w:customStyle="1" w:styleId="StyleLatinGaramondUnderline">
    <w:name w:val="Style (Latin) Garamond Underline"/>
    <w:rsid w:val="001A31F4"/>
    <w:rPr>
      <w:rFonts w:ascii="Times New Roman" w:hAnsi="Times New Roman"/>
      <w:sz w:val="20"/>
      <w:u w:val="single"/>
    </w:rPr>
  </w:style>
  <w:style w:type="character" w:customStyle="1" w:styleId="StyleLatinGaramond">
    <w:name w:val="Style (Latin) Garamond"/>
    <w:rsid w:val="001A31F4"/>
    <w:rPr>
      <w:rFonts w:ascii="Times New Roman" w:hAnsi="Times New Roman"/>
      <w:sz w:val="20"/>
    </w:rPr>
  </w:style>
  <w:style w:type="character" w:customStyle="1" w:styleId="styletimesnewroman12ptbold0">
    <w:name w:val="styletimesnewroman12ptbold"/>
    <w:basedOn w:val="DefaultParagraphFont"/>
    <w:rsid w:val="001A31F4"/>
  </w:style>
  <w:style w:type="paragraph" w:customStyle="1" w:styleId="BoldandUnderlineChar2CharChar">
    <w:name w:val="Bold and Underline Char2 Char Char"/>
    <w:basedOn w:val="Normal"/>
    <w:link w:val="BoldandUnderlineChar2CharCharChar"/>
    <w:qFormat/>
    <w:rsid w:val="001A31F4"/>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1A31F4"/>
    <w:rPr>
      <w:sz w:val="16"/>
    </w:rPr>
  </w:style>
  <w:style w:type="paragraph" w:customStyle="1" w:styleId="Reduce8pt">
    <w:name w:val="Reduce 8pt"/>
    <w:basedOn w:val="Normal"/>
    <w:link w:val="Reduce8ptCharChar"/>
    <w:qFormat/>
    <w:rsid w:val="001A31F4"/>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
    <w:name w:val="Style7"/>
    <w:basedOn w:val="Normal"/>
    <w:uiPriority w:val="99"/>
    <w:qFormat/>
    <w:rsid w:val="001A31F4"/>
    <w:pPr>
      <w:widowControl w:val="0"/>
      <w:autoSpaceDE w:val="0"/>
      <w:autoSpaceDN w:val="0"/>
      <w:adjustRightInd w:val="0"/>
      <w:spacing w:line="229" w:lineRule="exact"/>
    </w:pPr>
    <w:rPr>
      <w:rFonts w:ascii="Arial Narrow" w:eastAsia="Times New Roman" w:hAnsi="Arial Narrow"/>
      <w14:ligatures w14:val="standardContextual"/>
    </w:rPr>
  </w:style>
  <w:style w:type="character" w:customStyle="1" w:styleId="Footnote2Char">
    <w:name w:val="Footnote2 Char"/>
    <w:link w:val="Footnote2"/>
    <w:locked/>
    <w:rsid w:val="001A31F4"/>
  </w:style>
  <w:style w:type="paragraph" w:customStyle="1" w:styleId="Footnote2">
    <w:name w:val="Footnote2"/>
    <w:basedOn w:val="Normal"/>
    <w:next w:val="Normal"/>
    <w:link w:val="Footnote2Char"/>
    <w:autoRedefine/>
    <w:qFormat/>
    <w:rsid w:val="001A31F4"/>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1A31F4"/>
  </w:style>
  <w:style w:type="character" w:customStyle="1" w:styleId="Mention11">
    <w:name w:val="Mention11"/>
    <w:basedOn w:val="DefaultParagraphFont"/>
    <w:uiPriority w:val="99"/>
    <w:semiHidden/>
    <w:unhideWhenUsed/>
    <w:rsid w:val="001A31F4"/>
    <w:rPr>
      <w:color w:val="2B579A"/>
      <w:shd w:val="clear" w:color="auto" w:fill="E6E6E6"/>
    </w:rPr>
  </w:style>
  <w:style w:type="character" w:customStyle="1" w:styleId="m6370699461968006786gmail-styleunderline">
    <w:name w:val="m_6370699461968006786gmail-styleunderline"/>
    <w:basedOn w:val="DefaultParagraphFont"/>
    <w:rsid w:val="001A31F4"/>
  </w:style>
  <w:style w:type="character" w:customStyle="1" w:styleId="Mention2">
    <w:name w:val="Mention2"/>
    <w:basedOn w:val="DefaultParagraphFont"/>
    <w:uiPriority w:val="99"/>
    <w:semiHidden/>
    <w:unhideWhenUsed/>
    <w:rsid w:val="001A31F4"/>
    <w:rPr>
      <w:color w:val="2B579A"/>
      <w:shd w:val="clear" w:color="auto" w:fill="E6E6E6"/>
    </w:rPr>
  </w:style>
  <w:style w:type="paragraph" w:customStyle="1" w:styleId="FlashTag">
    <w:name w:val="FlashTag"/>
    <w:basedOn w:val="Normal"/>
    <w:link w:val="FlashTagChar"/>
    <w:autoRedefine/>
    <w:uiPriority w:val="4"/>
    <w:qFormat/>
    <w:rsid w:val="001A31F4"/>
    <w:rPr>
      <w:rFonts w:ascii="Calibri Light" w:hAnsi="Calibri Light"/>
      <w:b/>
      <w:sz w:val="28"/>
      <w14:ligatures w14:val="standardContextual"/>
    </w:rPr>
  </w:style>
  <w:style w:type="character" w:customStyle="1" w:styleId="FlashTagChar">
    <w:name w:val="FlashTag Char"/>
    <w:basedOn w:val="DefaultParagraphFont"/>
    <w:link w:val="FlashTag"/>
    <w:uiPriority w:val="4"/>
    <w:rsid w:val="001A31F4"/>
    <w:rPr>
      <w:rFonts w:ascii="Calibri Light" w:hAnsi="Calibri Light" w:cs="Times New Roman"/>
      <w:b/>
      <w:kern w:val="0"/>
      <w:sz w:val="28"/>
      <w:szCs w:val="22"/>
    </w:rPr>
  </w:style>
  <w:style w:type="paragraph" w:customStyle="1" w:styleId="Warrant">
    <w:name w:val="Warrant"/>
    <w:autoRedefine/>
    <w:uiPriority w:val="4"/>
    <w:qFormat/>
    <w:rsid w:val="001A31F4"/>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1A31F4"/>
  </w:style>
  <w:style w:type="character" w:customStyle="1" w:styleId="m3965771245576658108gmail-styleunderline">
    <w:name w:val="m_3965771245576658108gmail-styleunderline"/>
    <w:basedOn w:val="DefaultParagraphFont"/>
    <w:rsid w:val="001A31F4"/>
  </w:style>
  <w:style w:type="character" w:customStyle="1" w:styleId="FontStyle220">
    <w:name w:val="Font Style220"/>
    <w:basedOn w:val="DefaultParagraphFont"/>
    <w:uiPriority w:val="99"/>
    <w:rsid w:val="001A31F4"/>
    <w:rPr>
      <w:rFonts w:ascii="Candara" w:hAnsi="Candara" w:cs="Candara" w:hint="default"/>
      <w:i/>
      <w:iCs/>
      <w:sz w:val="18"/>
      <w:szCs w:val="18"/>
    </w:rPr>
  </w:style>
  <w:style w:type="character" w:customStyle="1" w:styleId="FontStyle290">
    <w:name w:val="Font Style290"/>
    <w:basedOn w:val="DefaultParagraphFont"/>
    <w:uiPriority w:val="99"/>
    <w:rsid w:val="001A31F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A31F4"/>
    <w:rPr>
      <w:rFonts w:ascii="Arial" w:hAnsi="Arial" w:cs="Arial"/>
      <w:b/>
      <w:bCs/>
      <w:sz w:val="16"/>
      <w:szCs w:val="16"/>
    </w:rPr>
  </w:style>
  <w:style w:type="character" w:customStyle="1" w:styleId="m-5498913268213319940gmail-styleunderline">
    <w:name w:val="m_-5498913268213319940gmail-styleunderline"/>
    <w:basedOn w:val="DefaultParagraphFont"/>
    <w:rsid w:val="001A31F4"/>
  </w:style>
  <w:style w:type="paragraph" w:customStyle="1" w:styleId="speakable">
    <w:name w:val="speakable"/>
    <w:basedOn w:val="Normal"/>
    <w:uiPriority w:val="99"/>
    <w:qFormat/>
    <w:rsid w:val="001A31F4"/>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1A31F4"/>
  </w:style>
  <w:style w:type="character" w:customStyle="1" w:styleId="copyright">
    <w:name w:val="copyright"/>
    <w:basedOn w:val="DefaultParagraphFont"/>
    <w:rsid w:val="001A31F4"/>
  </w:style>
  <w:style w:type="paragraph" w:customStyle="1" w:styleId="g-body">
    <w:name w:val="g-body"/>
    <w:basedOn w:val="Normal"/>
    <w:uiPriority w:val="99"/>
    <w:qFormat/>
    <w:rsid w:val="001A31F4"/>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1A31F4"/>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1A31F4"/>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1A31F4"/>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1A31F4"/>
    <w:pPr>
      <w:spacing w:before="100" w:beforeAutospacing="1" w:after="100" w:afterAutospacing="1"/>
    </w:pPr>
    <w:rPr>
      <w:sz w:val="24"/>
      <w14:ligatures w14:val="standardContextual"/>
    </w:rPr>
  </w:style>
  <w:style w:type="paragraph" w:customStyle="1" w:styleId="style41">
    <w:name w:val="style4"/>
    <w:basedOn w:val="Normal"/>
    <w:uiPriority w:val="99"/>
    <w:qFormat/>
    <w:rsid w:val="001A31F4"/>
    <w:pPr>
      <w:spacing w:before="100" w:beforeAutospacing="1" w:after="100" w:afterAutospacing="1"/>
    </w:pPr>
    <w:rPr>
      <w:sz w:val="24"/>
      <w14:ligatures w14:val="standardContextual"/>
    </w:rPr>
  </w:style>
  <w:style w:type="paragraph" w:customStyle="1" w:styleId="speech">
    <w:name w:val="speech"/>
    <w:basedOn w:val="Normal"/>
    <w:uiPriority w:val="99"/>
    <w:qFormat/>
    <w:rsid w:val="001A31F4"/>
    <w:pPr>
      <w:spacing w:before="100" w:beforeAutospacing="1" w:after="100" w:afterAutospacing="1"/>
    </w:pPr>
    <w:rPr>
      <w:sz w:val="24"/>
      <w14:ligatures w14:val="standardContextual"/>
    </w:rPr>
  </w:style>
  <w:style w:type="character" w:customStyle="1" w:styleId="adtext">
    <w:name w:val="adtext"/>
    <w:basedOn w:val="DefaultParagraphFont"/>
    <w:rsid w:val="001A31F4"/>
  </w:style>
  <w:style w:type="character" w:customStyle="1" w:styleId="UL-Bold">
    <w:name w:val="UL-Bold"/>
    <w:basedOn w:val="DefaultParagraphFont"/>
    <w:rsid w:val="001A31F4"/>
    <w:rPr>
      <w:u w:val="thick"/>
    </w:rPr>
  </w:style>
  <w:style w:type="character" w:customStyle="1" w:styleId="gl">
    <w:name w:val="gl"/>
    <w:basedOn w:val="DefaultParagraphFont"/>
    <w:rsid w:val="001A31F4"/>
  </w:style>
  <w:style w:type="character" w:customStyle="1" w:styleId="qu730rj69h">
    <w:name w:val="qu730rj69h"/>
    <w:basedOn w:val="DefaultParagraphFont"/>
    <w:rsid w:val="001A31F4"/>
  </w:style>
  <w:style w:type="paragraph" w:customStyle="1" w:styleId="optext">
    <w:name w:val="optext"/>
    <w:basedOn w:val="Normal"/>
    <w:uiPriority w:val="99"/>
    <w:qFormat/>
    <w:rsid w:val="001A31F4"/>
    <w:pPr>
      <w:spacing w:before="100" w:beforeAutospacing="1" w:after="100" w:afterAutospacing="1"/>
    </w:pPr>
    <w:rPr>
      <w:sz w:val="24"/>
      <w14:ligatures w14:val="standardContextual"/>
    </w:rPr>
  </w:style>
  <w:style w:type="character" w:customStyle="1" w:styleId="lmy74qr12z">
    <w:name w:val="lmy74qr12z"/>
    <w:basedOn w:val="DefaultParagraphFont"/>
    <w:rsid w:val="001A31F4"/>
  </w:style>
  <w:style w:type="character" w:customStyle="1" w:styleId="icr880">
    <w:name w:val="icr880"/>
    <w:basedOn w:val="DefaultParagraphFont"/>
    <w:rsid w:val="001A31F4"/>
  </w:style>
  <w:style w:type="character" w:customStyle="1" w:styleId="hx23q54">
    <w:name w:val="hx23q54"/>
    <w:basedOn w:val="DefaultParagraphFont"/>
    <w:rsid w:val="001A31F4"/>
  </w:style>
  <w:style w:type="character" w:customStyle="1" w:styleId="m-5348258726587825636gmail-style13ptbold">
    <w:name w:val="m_-5348258726587825636gmail-style13ptbold"/>
    <w:basedOn w:val="DefaultParagraphFont"/>
    <w:rsid w:val="001A31F4"/>
  </w:style>
  <w:style w:type="character" w:customStyle="1" w:styleId="m-5348258726587825636gmail-styleunderline">
    <w:name w:val="m_-5348258726587825636gmail-styleunderline"/>
    <w:basedOn w:val="DefaultParagraphFont"/>
    <w:rsid w:val="001A31F4"/>
  </w:style>
  <w:style w:type="paragraph" w:customStyle="1" w:styleId="useless">
    <w:name w:val="useless"/>
    <w:basedOn w:val="Normal"/>
    <w:uiPriority w:val="99"/>
    <w:qFormat/>
    <w:rsid w:val="001A31F4"/>
    <w:rPr>
      <w:rFonts w:eastAsia="Times New Roman"/>
      <w:sz w:val="12"/>
      <w14:ligatures w14:val="standardContextual"/>
    </w:rPr>
  </w:style>
  <w:style w:type="character" w:customStyle="1" w:styleId="DDIUnderline">
    <w:name w:val="DDI Underline"/>
    <w:qFormat/>
    <w:rsid w:val="001A31F4"/>
    <w:rPr>
      <w:rFonts w:ascii="Times New Roman" w:hAnsi="Times New Roman"/>
      <w:sz w:val="24"/>
      <w:u w:val="single"/>
    </w:rPr>
  </w:style>
  <w:style w:type="paragraph" w:customStyle="1" w:styleId="ALLCAPS">
    <w:name w:val="ALL CAPS"/>
    <w:basedOn w:val="Normal"/>
    <w:link w:val="ALLCAPSChar"/>
    <w:qFormat/>
    <w:rsid w:val="001A31F4"/>
    <w:rPr>
      <w:rFonts w:eastAsia="Times New Roman"/>
      <w:b/>
      <w:caps/>
      <w14:ligatures w14:val="standardContextual"/>
    </w:rPr>
  </w:style>
  <w:style w:type="character" w:customStyle="1" w:styleId="ALLCAPSChar">
    <w:name w:val="ALL CAPS Char"/>
    <w:basedOn w:val="DefaultParagraphFont"/>
    <w:link w:val="ALLCAPS"/>
    <w:rsid w:val="001A31F4"/>
    <w:rPr>
      <w:rFonts w:ascii="Times New Roman" w:eastAsia="Times New Roman" w:hAnsi="Times New Roman" w:cs="Times New Roman"/>
      <w:b/>
      <w:caps/>
      <w:kern w:val="0"/>
      <w:sz w:val="22"/>
      <w:szCs w:val="22"/>
    </w:rPr>
  </w:style>
  <w:style w:type="paragraph" w:customStyle="1" w:styleId="TagCharCharCharCharCharCharChar0">
    <w:name w:val="Tag Char Char Char Char Char Char Char"/>
    <w:basedOn w:val="Normal"/>
    <w:link w:val="TagCharCharCharCharCharCharCharChar"/>
    <w:qFormat/>
    <w:rsid w:val="001A31F4"/>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1A31F4"/>
    <w:rPr>
      <w:rFonts w:ascii="Times New Roman" w:eastAsia="Times New Roman" w:hAnsi="Times New Roman" w:cs="Times New Roman"/>
      <w:b/>
      <w:kern w:val="0"/>
      <w:szCs w:val="22"/>
    </w:rPr>
  </w:style>
  <w:style w:type="character" w:customStyle="1" w:styleId="10ptnotbold">
    <w:name w:val="10ptnotbold"/>
    <w:basedOn w:val="DefaultParagraphFont"/>
    <w:rsid w:val="001A31F4"/>
    <w:rPr>
      <w:sz w:val="20"/>
    </w:rPr>
  </w:style>
  <w:style w:type="character" w:customStyle="1" w:styleId="Cites-AuthorDate">
    <w:name w:val="Cites-Author/Date"/>
    <w:qFormat/>
    <w:rsid w:val="001A31F4"/>
    <w:rPr>
      <w:rFonts w:ascii="Helvetica" w:hAnsi="Helvetica"/>
      <w:b/>
      <w:sz w:val="22"/>
      <w:szCs w:val="24"/>
      <w:u w:val="thick"/>
    </w:rPr>
  </w:style>
  <w:style w:type="paragraph" w:customStyle="1" w:styleId="CiteTag">
    <w:name w:val="Cite/Tag"/>
    <w:basedOn w:val="Normal"/>
    <w:uiPriority w:val="99"/>
    <w:qFormat/>
    <w:rsid w:val="001A31F4"/>
    <w:rPr>
      <w:rFonts w:eastAsia="Cambria"/>
      <w:b/>
      <w14:ligatures w14:val="standardContextual"/>
    </w:rPr>
  </w:style>
  <w:style w:type="character" w:customStyle="1" w:styleId="m489902567989944824gmail-style13ptbold">
    <w:name w:val="m_489902567989944824gmail-style13ptbold"/>
    <w:basedOn w:val="DefaultParagraphFont"/>
    <w:rsid w:val="001A31F4"/>
  </w:style>
  <w:style w:type="character" w:customStyle="1" w:styleId="m489902567989944824gmail-styleunderline">
    <w:name w:val="m_489902567989944824gmail-styleunderline"/>
    <w:basedOn w:val="DefaultParagraphFont"/>
    <w:rsid w:val="001A31F4"/>
  </w:style>
  <w:style w:type="character" w:customStyle="1" w:styleId="Mention3">
    <w:name w:val="Mention3"/>
    <w:basedOn w:val="DefaultParagraphFont"/>
    <w:uiPriority w:val="99"/>
    <w:semiHidden/>
    <w:unhideWhenUsed/>
    <w:rsid w:val="001A31F4"/>
    <w:rPr>
      <w:color w:val="2B579A"/>
      <w:shd w:val="clear" w:color="auto" w:fill="E6E6E6"/>
    </w:rPr>
  </w:style>
  <w:style w:type="character" w:customStyle="1" w:styleId="m-5251091010484660064gmail-style13ptbold">
    <w:name w:val="m_-5251091010484660064gmail-style13ptbold"/>
    <w:basedOn w:val="DefaultParagraphFont"/>
    <w:rsid w:val="001A31F4"/>
  </w:style>
  <w:style w:type="character" w:customStyle="1" w:styleId="m-5251091010484660064gmail-styleunderline">
    <w:name w:val="m_-5251091010484660064gmail-styleunderline"/>
    <w:basedOn w:val="DefaultParagraphFont"/>
    <w:rsid w:val="001A31F4"/>
  </w:style>
  <w:style w:type="character" w:customStyle="1" w:styleId="tablecaption">
    <w:name w:val="tablecaption"/>
    <w:basedOn w:val="DefaultParagraphFont"/>
    <w:rsid w:val="001A31F4"/>
  </w:style>
  <w:style w:type="character" w:customStyle="1" w:styleId="StyleLatinHelvetica105ptBlack">
    <w:name w:val="Style (Latin) Helvetica 10.5 pt Black"/>
    <w:basedOn w:val="DefaultParagraphFont"/>
    <w:rsid w:val="001A31F4"/>
    <w:rPr>
      <w:rFonts w:ascii="Times New Roman" w:hAnsi="Times New Roman"/>
      <w:color w:val="000000"/>
      <w:sz w:val="21"/>
    </w:rPr>
  </w:style>
  <w:style w:type="character" w:customStyle="1" w:styleId="m-413333960618644972gmail-style13ptbold">
    <w:name w:val="m_-413333960618644972gmail-style13ptbold"/>
    <w:basedOn w:val="DefaultParagraphFont"/>
    <w:rsid w:val="001A31F4"/>
  </w:style>
  <w:style w:type="character" w:customStyle="1" w:styleId="m-413333960618644972gmail-styleunderline">
    <w:name w:val="m_-413333960618644972gmail-styleunderline"/>
    <w:basedOn w:val="DefaultParagraphFont"/>
    <w:rsid w:val="001A31F4"/>
  </w:style>
  <w:style w:type="character" w:customStyle="1" w:styleId="m8314098763611656848gmail-stylestylebold12pt">
    <w:name w:val="m_8314098763611656848gmail-stylestylebold12pt"/>
    <w:basedOn w:val="DefaultParagraphFont"/>
    <w:rsid w:val="001A31F4"/>
  </w:style>
  <w:style w:type="character" w:customStyle="1" w:styleId="m8314098763611656848gmail-styleboldunderline">
    <w:name w:val="m_8314098763611656848gmail-styleboldunderline"/>
    <w:basedOn w:val="DefaultParagraphFont"/>
    <w:rsid w:val="001A31F4"/>
  </w:style>
  <w:style w:type="paragraph" w:customStyle="1" w:styleId="Spacer">
    <w:name w:val="Spacer"/>
    <w:basedOn w:val="Heading1"/>
    <w:link w:val="SpacerChar"/>
    <w:autoRedefine/>
    <w:uiPriority w:val="4"/>
    <w:qFormat/>
    <w:rsid w:val="001A31F4"/>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1A31F4"/>
    <w:rPr>
      <w:rFonts w:ascii="Times New Roman" w:eastAsiaTheme="majorEastAsia" w:hAnsi="Times New Roman" w:cstheme="majorBidi"/>
      <w:b/>
      <w:kern w:val="0"/>
      <w:szCs w:val="32"/>
    </w:rPr>
  </w:style>
  <w:style w:type="paragraph" w:customStyle="1" w:styleId="msonormal0">
    <w:name w:val="msonormal"/>
    <w:basedOn w:val="Normal"/>
    <w:qFormat/>
    <w:rsid w:val="001A31F4"/>
    <w:pPr>
      <w:spacing w:before="100" w:beforeAutospacing="1" w:after="100" w:afterAutospacing="1"/>
    </w:pPr>
    <w:rPr>
      <w:rFonts w:eastAsia="Times New Roman"/>
      <w:sz w:val="24"/>
      <w14:ligatures w14:val="standardContextual"/>
    </w:rPr>
  </w:style>
  <w:style w:type="paragraph" w:customStyle="1" w:styleId="DateTime">
    <w:name w:val="DateTime"/>
    <w:basedOn w:val="Normal"/>
    <w:link w:val="DateTimeChar"/>
    <w:autoRedefine/>
    <w:uiPriority w:val="4"/>
    <w:qFormat/>
    <w:rsid w:val="001A31F4"/>
    <w:rPr>
      <w14:ligatures w14:val="standardContextual"/>
    </w:rPr>
  </w:style>
  <w:style w:type="character" w:customStyle="1" w:styleId="DateTimeChar">
    <w:name w:val="DateTime Char"/>
    <w:basedOn w:val="DefaultParagraphFont"/>
    <w:link w:val="DateTime"/>
    <w:uiPriority w:val="4"/>
    <w:rsid w:val="001A31F4"/>
    <w:rPr>
      <w:rFonts w:ascii="Times New Roman" w:hAnsi="Times New Roman" w:cs="Times New Roman"/>
      <w:kern w:val="0"/>
      <w:sz w:val="22"/>
      <w:szCs w:val="22"/>
    </w:rPr>
  </w:style>
  <w:style w:type="paragraph" w:customStyle="1" w:styleId="Lecture">
    <w:name w:val="Lecture"/>
    <w:next w:val="BodyText"/>
    <w:link w:val="LectureChar"/>
    <w:autoRedefine/>
    <w:uiPriority w:val="4"/>
    <w:qFormat/>
    <w:rsid w:val="001A31F4"/>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1A31F4"/>
    <w:rPr>
      <w:rFonts w:ascii="Arial" w:hAnsi="Arial" w:cs="Arial"/>
      <w:spacing w:val="-10"/>
      <w:kern w:val="0"/>
      <w:sz w:val="22"/>
      <w:szCs w:val="22"/>
    </w:rPr>
  </w:style>
  <w:style w:type="character" w:customStyle="1" w:styleId="m3262662096238345512gmail-style13ptbold">
    <w:name w:val="m_3262662096238345512gmail-style13ptbold"/>
    <w:basedOn w:val="DefaultParagraphFont"/>
    <w:rsid w:val="001A31F4"/>
  </w:style>
  <w:style w:type="character" w:customStyle="1" w:styleId="m-6886276173800023131gmail-style13ptbold">
    <w:name w:val="m_-6886276173800023131gmail-style13ptbold"/>
    <w:basedOn w:val="DefaultParagraphFont"/>
    <w:rsid w:val="001A31F4"/>
  </w:style>
  <w:style w:type="character" w:customStyle="1" w:styleId="m-6886276173800023131gmail-styleunderline">
    <w:name w:val="m_-6886276173800023131gmail-styleunderline"/>
    <w:basedOn w:val="DefaultParagraphFont"/>
    <w:rsid w:val="001A31F4"/>
  </w:style>
  <w:style w:type="character" w:customStyle="1" w:styleId="CardUpSize-LightChar">
    <w:name w:val="CardUpSize - Light Char"/>
    <w:basedOn w:val="DefaultParagraphFont"/>
    <w:link w:val="CardUpSize-Light"/>
    <w:locked/>
    <w:rsid w:val="001A31F4"/>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1A31F4"/>
    <w:rPr>
      <w:rFonts w:ascii="Arial" w:eastAsia="Times New Roman" w:hAnsi="Arial"/>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1A31F4"/>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1A31F4"/>
    <w:pPr>
      <w:jc w:val="both"/>
    </w:pPr>
    <w:rPr>
      <w:rFonts w:eastAsia="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1A31F4"/>
  </w:style>
  <w:style w:type="character" w:customStyle="1" w:styleId="m3108068631175614020gmail-style13ptbold">
    <w:name w:val="m_3108068631175614020gmail-style13ptbold"/>
    <w:basedOn w:val="DefaultParagraphFont"/>
    <w:rsid w:val="001A31F4"/>
  </w:style>
  <w:style w:type="character" w:customStyle="1" w:styleId="m3108068631175614020gmail-titlechar">
    <w:name w:val="m_3108068631175614020gmail-titlechar"/>
    <w:basedOn w:val="DefaultParagraphFont"/>
    <w:rsid w:val="001A31F4"/>
  </w:style>
  <w:style w:type="paragraph" w:customStyle="1" w:styleId="8PointFont">
    <w:name w:val="8 Point Font"/>
    <w:next w:val="Normal"/>
    <w:link w:val="8PointFontChar"/>
    <w:qFormat/>
    <w:rsid w:val="001A31F4"/>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1A31F4"/>
    <w:rPr>
      <w:rFonts w:ascii="Times New Roman" w:hAnsi="Times New Roman"/>
      <w:kern w:val="0"/>
      <w:sz w:val="16"/>
      <w:szCs w:val="22"/>
    </w:rPr>
  </w:style>
  <w:style w:type="character" w:customStyle="1" w:styleId="CharCharCharCharChar">
    <w:name w:val="Char Char Char Char Char"/>
    <w:aliases w:val="Char Char Char Char,Char Char Char Char Char Char Char1,Heading 2 Char1 Char Char Char Char Char Char"/>
    <w:basedOn w:val="DefaultParagraphFont"/>
    <w:rsid w:val="001A31F4"/>
    <w:rPr>
      <w:rFonts w:cs="Arial"/>
      <w:b/>
      <w:bCs/>
      <w:iCs/>
      <w:sz w:val="24"/>
      <w:szCs w:val="28"/>
      <w:lang w:val="en-US" w:eastAsia="en-US" w:bidi="ar-SA"/>
    </w:rPr>
  </w:style>
  <w:style w:type="character" w:customStyle="1" w:styleId="Mention4">
    <w:name w:val="Mention4"/>
    <w:basedOn w:val="DefaultParagraphFont"/>
    <w:uiPriority w:val="99"/>
    <w:semiHidden/>
    <w:unhideWhenUsed/>
    <w:rsid w:val="001A31F4"/>
    <w:rPr>
      <w:color w:val="2B579A"/>
      <w:shd w:val="clear" w:color="auto" w:fill="E6E6E6"/>
    </w:rPr>
  </w:style>
  <w:style w:type="character" w:customStyle="1" w:styleId="m-895152127622952443gmail-style13ptbold">
    <w:name w:val="m_-895152127622952443gmail-style13ptbold"/>
    <w:basedOn w:val="DefaultParagraphFont"/>
    <w:rsid w:val="001A31F4"/>
  </w:style>
  <w:style w:type="character" w:customStyle="1" w:styleId="m4133802843404377303gmail-style13ptbold">
    <w:name w:val="m_4133802843404377303gmail-style13ptbold"/>
    <w:basedOn w:val="DefaultParagraphFont"/>
    <w:rsid w:val="001A31F4"/>
  </w:style>
  <w:style w:type="character" w:customStyle="1" w:styleId="m4133802843404377303gmail-styleunderline">
    <w:name w:val="m_4133802843404377303gmail-styleunderline"/>
    <w:basedOn w:val="DefaultParagraphFont"/>
    <w:rsid w:val="001A31F4"/>
  </w:style>
  <w:style w:type="character" w:customStyle="1" w:styleId="m1864609289044096952gmail-style13ptbold">
    <w:name w:val="m_1864609289044096952gmail-style13ptbold"/>
    <w:basedOn w:val="DefaultParagraphFont"/>
    <w:rsid w:val="001A31F4"/>
  </w:style>
  <w:style w:type="character" w:customStyle="1" w:styleId="m-2434640214339110092gmail-style13ptbold">
    <w:name w:val="m_-2434640214339110092gmail-style13ptbold"/>
    <w:basedOn w:val="DefaultParagraphFont"/>
    <w:rsid w:val="001A31F4"/>
  </w:style>
  <w:style w:type="character" w:customStyle="1" w:styleId="m-2434640214339110092gmail-styleunderline">
    <w:name w:val="m_-2434640214339110092gmail-styleunderline"/>
    <w:basedOn w:val="DefaultParagraphFont"/>
    <w:rsid w:val="001A31F4"/>
  </w:style>
  <w:style w:type="character" w:customStyle="1" w:styleId="articlepage-articlebody-firstletter">
    <w:name w:val="articlepage-articlebody-firstletter"/>
    <w:basedOn w:val="DefaultParagraphFont"/>
    <w:rsid w:val="001A31F4"/>
  </w:style>
  <w:style w:type="character" w:customStyle="1" w:styleId="UnresolvedMention32">
    <w:name w:val="Unresolved Mention32"/>
    <w:basedOn w:val="DefaultParagraphFont"/>
    <w:uiPriority w:val="99"/>
    <w:semiHidden/>
    <w:unhideWhenUsed/>
    <w:rsid w:val="001A31F4"/>
    <w:rPr>
      <w:color w:val="605E5C"/>
      <w:shd w:val="clear" w:color="auto" w:fill="E1DFDD"/>
    </w:rPr>
  </w:style>
  <w:style w:type="character" w:customStyle="1" w:styleId="UnresolvedMention31">
    <w:name w:val="Unresolved Mention31"/>
    <w:basedOn w:val="DefaultParagraphFont"/>
    <w:uiPriority w:val="99"/>
    <w:semiHidden/>
    <w:unhideWhenUsed/>
    <w:rsid w:val="001A31F4"/>
    <w:rPr>
      <w:color w:val="808080"/>
      <w:shd w:val="clear" w:color="auto" w:fill="E6E6E6"/>
    </w:rPr>
  </w:style>
  <w:style w:type="character" w:customStyle="1" w:styleId="UnresolvedMention5">
    <w:name w:val="Unresolved Mention5"/>
    <w:basedOn w:val="DefaultParagraphFont"/>
    <w:uiPriority w:val="99"/>
    <w:semiHidden/>
    <w:unhideWhenUsed/>
    <w:rsid w:val="001A31F4"/>
    <w:rPr>
      <w:color w:val="605E5C"/>
      <w:shd w:val="clear" w:color="auto" w:fill="E1DFDD"/>
    </w:rPr>
  </w:style>
  <w:style w:type="character" w:customStyle="1" w:styleId="UnresolvedMention6">
    <w:name w:val="Unresolved Mention6"/>
    <w:basedOn w:val="DefaultParagraphFont"/>
    <w:uiPriority w:val="99"/>
    <w:semiHidden/>
    <w:unhideWhenUsed/>
    <w:rsid w:val="001A31F4"/>
    <w:rPr>
      <w:color w:val="605E5C"/>
      <w:shd w:val="clear" w:color="auto" w:fill="E1DFDD"/>
    </w:rPr>
  </w:style>
  <w:style w:type="character" w:customStyle="1" w:styleId="footnote">
    <w:name w:val="footnote"/>
    <w:basedOn w:val="DefaultParagraphFont"/>
    <w:rsid w:val="001A31F4"/>
  </w:style>
  <w:style w:type="character" w:customStyle="1" w:styleId="hubidentifier">
    <w:name w:val="hub_identifier"/>
    <w:basedOn w:val="DefaultParagraphFont"/>
    <w:rsid w:val="001A31F4"/>
  </w:style>
  <w:style w:type="paragraph" w:customStyle="1" w:styleId="standardeinzug">
    <w:name w:val="standardeinzug"/>
    <w:basedOn w:val="Normal"/>
    <w:rsid w:val="001A31F4"/>
    <w:pPr>
      <w:spacing w:before="100" w:beforeAutospacing="1" w:after="100" w:afterAutospacing="1"/>
    </w:pPr>
    <w:rPr>
      <w:rFonts w:eastAsia="Times New Roman"/>
      <w:szCs w:val="24"/>
      <w14:ligatures w14:val="standardContextual"/>
    </w:rPr>
  </w:style>
  <w:style w:type="paragraph" w:customStyle="1" w:styleId="aufzhlungnormal">
    <w:name w:val="aufzhlungnormal"/>
    <w:basedOn w:val="Normal"/>
    <w:rsid w:val="001A31F4"/>
    <w:pPr>
      <w:spacing w:before="100" w:beforeAutospacing="1" w:after="100" w:afterAutospacing="1"/>
    </w:pPr>
    <w:rPr>
      <w:rFonts w:eastAsia="Times New Roman"/>
      <w:szCs w:val="24"/>
      <w14:ligatures w14:val="standardContextual"/>
    </w:rPr>
  </w:style>
  <w:style w:type="character" w:customStyle="1" w:styleId="auszeichnungkursiv">
    <w:name w:val="auszeichnungkursiv"/>
    <w:basedOn w:val="DefaultParagraphFont"/>
    <w:rsid w:val="001A31F4"/>
  </w:style>
  <w:style w:type="paragraph" w:customStyle="1" w:styleId="entrefilet">
    <w:name w:val="entrefilet"/>
    <w:basedOn w:val="Normal"/>
    <w:rsid w:val="001A31F4"/>
    <w:pPr>
      <w:spacing w:before="100" w:beforeAutospacing="1" w:after="100" w:afterAutospacing="1"/>
    </w:pPr>
    <w:rPr>
      <w:rFonts w:eastAsia="Times New Roman"/>
      <w:szCs w:val="24"/>
      <w14:ligatures w14:val="standardContextual"/>
    </w:rPr>
  </w:style>
  <w:style w:type="paragraph" w:customStyle="1" w:styleId="kapitelreferenzkopf">
    <w:name w:val="kapitelreferenzkopf"/>
    <w:basedOn w:val="Normal"/>
    <w:rsid w:val="001A31F4"/>
    <w:pPr>
      <w:spacing w:before="100" w:beforeAutospacing="1" w:after="100" w:afterAutospacing="1"/>
    </w:pPr>
    <w:rPr>
      <w:rFonts w:eastAsia="Times New Roman"/>
      <w:szCs w:val="24"/>
      <w14:ligatures w14:val="standardContextual"/>
    </w:rPr>
  </w:style>
  <w:style w:type="paragraph" w:customStyle="1" w:styleId="tabberschrift">
    <w:name w:val="tabberschrift"/>
    <w:basedOn w:val="Normal"/>
    <w:rsid w:val="001A31F4"/>
    <w:pPr>
      <w:spacing w:before="100" w:beforeAutospacing="1" w:after="100" w:afterAutospacing="1"/>
    </w:pPr>
    <w:rPr>
      <w:rFonts w:eastAsia="Times New Roman"/>
      <w:szCs w:val="24"/>
      <w14:ligatures w14:val="standardContextual"/>
    </w:rPr>
  </w:style>
  <w:style w:type="character" w:customStyle="1" w:styleId="tabgrafikformalbezeichnungnr">
    <w:name w:val="tabgrafikformalbezeichnungnr"/>
    <w:basedOn w:val="DefaultParagraphFont"/>
    <w:rsid w:val="001A31F4"/>
  </w:style>
  <w:style w:type="character" w:customStyle="1" w:styleId="m-268162420547309261gmail-stylestylebold12pt">
    <w:name w:val="m_-268162420547309261gmail-stylestylebold12pt"/>
    <w:basedOn w:val="DefaultParagraphFont"/>
    <w:rsid w:val="001A31F4"/>
  </w:style>
  <w:style w:type="character" w:customStyle="1" w:styleId="m-268162420547309261gmail-styleboldunderline">
    <w:name w:val="m_-268162420547309261gmail-styleboldunderline"/>
    <w:basedOn w:val="DefaultParagraphFont"/>
    <w:rsid w:val="001A31F4"/>
  </w:style>
  <w:style w:type="character" w:customStyle="1" w:styleId="m-5621139387307470627gmail-style13ptbold">
    <w:name w:val="m_-5621139387307470627gmail-style13ptbold"/>
    <w:basedOn w:val="DefaultParagraphFont"/>
    <w:rsid w:val="001A31F4"/>
  </w:style>
  <w:style w:type="character" w:customStyle="1" w:styleId="m-5621139387307470627gmail-styleunderline">
    <w:name w:val="m_-5621139387307470627gmail-styleunderline"/>
    <w:basedOn w:val="DefaultParagraphFont"/>
    <w:rsid w:val="001A31F4"/>
  </w:style>
  <w:style w:type="character" w:customStyle="1" w:styleId="m-4930835733434609408gmail-style13ptbold">
    <w:name w:val="m_-4930835733434609408gmail-style13ptbold"/>
    <w:basedOn w:val="DefaultParagraphFont"/>
    <w:rsid w:val="001A31F4"/>
  </w:style>
  <w:style w:type="character" w:customStyle="1" w:styleId="m-4930835733434609408gmail-styleunderline">
    <w:name w:val="m_-4930835733434609408gmail-styleunderline"/>
    <w:basedOn w:val="DefaultParagraphFont"/>
    <w:rsid w:val="001A31F4"/>
  </w:style>
  <w:style w:type="character" w:customStyle="1" w:styleId="m-2456650549122369157gmail-style13ptbold">
    <w:name w:val="m_-2456650549122369157gmail-style13ptbold"/>
    <w:basedOn w:val="DefaultParagraphFont"/>
    <w:rsid w:val="001A31F4"/>
  </w:style>
  <w:style w:type="character" w:customStyle="1" w:styleId="m-2456650549122369157gmail-styleunderline">
    <w:name w:val="m_-2456650549122369157gmail-styleunderline"/>
    <w:basedOn w:val="DefaultParagraphFont"/>
    <w:rsid w:val="001A31F4"/>
  </w:style>
  <w:style w:type="character" w:customStyle="1" w:styleId="hvr">
    <w:name w:val="hvr"/>
    <w:basedOn w:val="DefaultParagraphFont"/>
    <w:rsid w:val="001A31F4"/>
  </w:style>
  <w:style w:type="character" w:customStyle="1" w:styleId="m-3350902899047358468gmail-styleunderline">
    <w:name w:val="m_-3350902899047358468gmail-styleunderline"/>
    <w:basedOn w:val="DefaultParagraphFont"/>
    <w:rsid w:val="001A31F4"/>
  </w:style>
  <w:style w:type="paragraph" w:customStyle="1" w:styleId="Style5pt">
    <w:name w:val="Style 5 pt"/>
    <w:basedOn w:val="Normal"/>
    <w:link w:val="Style5ptChar"/>
    <w:rsid w:val="001A31F4"/>
    <w:pPr>
      <w:widowControl w:val="0"/>
      <w:autoSpaceDE w:val="0"/>
      <w:autoSpaceDN w:val="0"/>
      <w:adjustRightInd w:val="0"/>
      <w:ind w:left="720"/>
    </w:pPr>
    <w:rPr>
      <w:rFonts w:ascii="Avenir LT Std 45 Book" w:eastAsia="Times New Roman" w:hAnsi="Avenir LT Std 45 Book"/>
      <w:sz w:val="10"/>
      <w:szCs w:val="10"/>
      <w14:ligatures w14:val="standardContextual"/>
    </w:rPr>
  </w:style>
  <w:style w:type="character" w:customStyle="1" w:styleId="Style5ptChar">
    <w:name w:val="Style 5 pt Char"/>
    <w:basedOn w:val="DefaultParagraphFont"/>
    <w:link w:val="Style5pt"/>
    <w:rsid w:val="001A31F4"/>
    <w:rPr>
      <w:rFonts w:ascii="Avenir LT Std 45 Book" w:eastAsia="Times New Roman" w:hAnsi="Avenir LT Std 45 Book" w:cs="Times New Roman"/>
      <w:kern w:val="0"/>
      <w:sz w:val="10"/>
      <w:szCs w:val="10"/>
    </w:rPr>
  </w:style>
  <w:style w:type="character" w:customStyle="1" w:styleId="m462447500549623171gmail-style13ptbold">
    <w:name w:val="m_462447500549623171gmail-style13ptbold"/>
    <w:basedOn w:val="DefaultParagraphFont"/>
    <w:rsid w:val="001A31F4"/>
  </w:style>
  <w:style w:type="paragraph" w:customStyle="1" w:styleId="m462447500549623171gmail-msonormal">
    <w:name w:val="m_462447500549623171gmail-msonormal"/>
    <w:basedOn w:val="Normal"/>
    <w:uiPriority w:val="99"/>
    <w:rsid w:val="001A31F4"/>
    <w:pPr>
      <w:spacing w:before="100" w:beforeAutospacing="1" w:after="100" w:afterAutospacing="1"/>
    </w:pPr>
    <w:rPr>
      <w:rFonts w:eastAsia="Times New Roman"/>
      <w14:ligatures w14:val="standardContextual"/>
    </w:rPr>
  </w:style>
  <w:style w:type="character" w:customStyle="1" w:styleId="m462447500549623171gmail-styleunderline">
    <w:name w:val="m_462447500549623171gmail-styleunderline"/>
    <w:basedOn w:val="DefaultParagraphFont"/>
    <w:rsid w:val="001A31F4"/>
  </w:style>
  <w:style w:type="character" w:customStyle="1" w:styleId="SmallerReal">
    <w:name w:val="SmallerReal"/>
    <w:basedOn w:val="DefaultParagraphFont"/>
    <w:uiPriority w:val="1"/>
    <w:qFormat/>
    <w:rsid w:val="001A31F4"/>
    <w:rPr>
      <w:rFonts w:ascii="Garamond" w:hAnsi="Garamond" w:hint="default"/>
      <w:sz w:val="16"/>
    </w:rPr>
  </w:style>
  <w:style w:type="paragraph" w:styleId="HTMLAddress">
    <w:name w:val="HTML Address"/>
    <w:basedOn w:val="Normal"/>
    <w:link w:val="HTMLAddressChar"/>
    <w:uiPriority w:val="99"/>
    <w:unhideWhenUsed/>
    <w:rsid w:val="001A31F4"/>
    <w:rPr>
      <w:rFonts w:eastAsia="Times New Roman"/>
      <w:i/>
      <w:iCs/>
      <w:szCs w:val="24"/>
      <w14:ligatures w14:val="standardContextual"/>
    </w:rPr>
  </w:style>
  <w:style w:type="character" w:customStyle="1" w:styleId="HTMLAddressChar">
    <w:name w:val="HTML Address Char"/>
    <w:basedOn w:val="DefaultParagraphFont"/>
    <w:link w:val="HTMLAddress"/>
    <w:uiPriority w:val="99"/>
    <w:rsid w:val="001A31F4"/>
    <w:rPr>
      <w:rFonts w:ascii="Times New Roman" w:eastAsia="Times New Roman" w:hAnsi="Times New Roman" w:cs="Times New Roman"/>
      <w:i/>
      <w:iCs/>
      <w:kern w:val="0"/>
      <w:sz w:val="22"/>
    </w:rPr>
  </w:style>
  <w:style w:type="character" w:customStyle="1" w:styleId="separator">
    <w:name w:val="separator"/>
    <w:basedOn w:val="DefaultParagraphFont"/>
    <w:rsid w:val="001A31F4"/>
  </w:style>
  <w:style w:type="paragraph" w:customStyle="1" w:styleId="dek">
    <w:name w:val="dek"/>
    <w:basedOn w:val="Normal"/>
    <w:rsid w:val="001A31F4"/>
    <w:pPr>
      <w:spacing w:before="100" w:beforeAutospacing="1" w:after="100" w:afterAutospacing="1"/>
    </w:pPr>
    <w:rPr>
      <w:rFonts w:eastAsia="Times New Roman"/>
      <w:szCs w:val="24"/>
      <w14:ligatures w14:val="standardContextual"/>
    </w:rPr>
  </w:style>
  <w:style w:type="character" w:customStyle="1" w:styleId="arttitle">
    <w:name w:val="art_title"/>
    <w:basedOn w:val="DefaultParagraphFont"/>
    <w:rsid w:val="001A31F4"/>
  </w:style>
  <w:style w:type="character" w:customStyle="1" w:styleId="serialtitle">
    <w:name w:val="serial_title"/>
    <w:basedOn w:val="DefaultParagraphFont"/>
    <w:rsid w:val="001A31F4"/>
  </w:style>
  <w:style w:type="character" w:customStyle="1" w:styleId="volumeissue">
    <w:name w:val="volume_issue"/>
    <w:basedOn w:val="DefaultParagraphFont"/>
    <w:rsid w:val="001A31F4"/>
  </w:style>
  <w:style w:type="character" w:customStyle="1" w:styleId="pagerange">
    <w:name w:val="page_range"/>
    <w:basedOn w:val="DefaultParagraphFont"/>
    <w:rsid w:val="001A31F4"/>
  </w:style>
  <w:style w:type="character" w:customStyle="1" w:styleId="doilink">
    <w:name w:val="doi_link"/>
    <w:basedOn w:val="DefaultParagraphFont"/>
    <w:rsid w:val="001A31F4"/>
  </w:style>
  <w:style w:type="paragraph" w:customStyle="1" w:styleId="para">
    <w:name w:val="para"/>
    <w:basedOn w:val="Normal"/>
    <w:uiPriority w:val="99"/>
    <w:qFormat/>
    <w:rsid w:val="001A31F4"/>
    <w:pPr>
      <w:spacing w:before="100" w:beforeAutospacing="1" w:after="100" w:afterAutospacing="1" w:line="256" w:lineRule="auto"/>
    </w:pPr>
    <w:rPr>
      <w:rFonts w:eastAsia="Times New Roman"/>
      <w:szCs w:val="24"/>
      <w14:ligatures w14:val="standardContextual"/>
    </w:rPr>
  </w:style>
  <w:style w:type="character" w:customStyle="1" w:styleId="headingnumber">
    <w:name w:val="headingnumber"/>
    <w:basedOn w:val="DefaultParagraphFont"/>
    <w:rsid w:val="001A31F4"/>
  </w:style>
  <w:style w:type="character" w:customStyle="1" w:styleId="internalref">
    <w:name w:val="internalref"/>
    <w:basedOn w:val="DefaultParagraphFont"/>
    <w:rsid w:val="001A31F4"/>
  </w:style>
  <w:style w:type="paragraph" w:customStyle="1" w:styleId="Analyitc">
    <w:name w:val="Analyitc"/>
    <w:basedOn w:val="Normal"/>
    <w:uiPriority w:val="4"/>
    <w:qFormat/>
    <w:rsid w:val="001A31F4"/>
    <w:rPr>
      <w:rFonts w:ascii="Avenir LT Std 45 Book" w:hAnsi="Avenir LT Std 45 Book"/>
      <w:b/>
      <w:color w:val="0070C0"/>
      <w:sz w:val="28"/>
      <w14:ligatures w14:val="standardContextual"/>
    </w:rPr>
  </w:style>
  <w:style w:type="character" w:customStyle="1" w:styleId="l7">
    <w:name w:val="l7"/>
    <w:basedOn w:val="DefaultParagraphFont"/>
    <w:rsid w:val="001A31F4"/>
  </w:style>
  <w:style w:type="character" w:customStyle="1" w:styleId="l6">
    <w:name w:val="l6"/>
    <w:basedOn w:val="DefaultParagraphFont"/>
    <w:rsid w:val="001A31F4"/>
  </w:style>
  <w:style w:type="character" w:customStyle="1" w:styleId="l8">
    <w:name w:val="l8"/>
    <w:basedOn w:val="DefaultParagraphFont"/>
    <w:rsid w:val="001A31F4"/>
  </w:style>
  <w:style w:type="character" w:customStyle="1" w:styleId="l9">
    <w:name w:val="l9"/>
    <w:basedOn w:val="DefaultParagraphFont"/>
    <w:rsid w:val="001A31F4"/>
  </w:style>
  <w:style w:type="character" w:customStyle="1" w:styleId="m-134349766280542120gmail-style13ptbold">
    <w:name w:val="m_-134349766280542120gmail-style13ptbold"/>
    <w:basedOn w:val="DefaultParagraphFont"/>
    <w:rsid w:val="001A31F4"/>
  </w:style>
  <w:style w:type="character" w:customStyle="1" w:styleId="m-134349766280542120gmail-msohyperlink">
    <w:name w:val="m_-134349766280542120gmail-msohyperlink"/>
    <w:basedOn w:val="DefaultParagraphFont"/>
    <w:rsid w:val="001A31F4"/>
  </w:style>
  <w:style w:type="character" w:customStyle="1" w:styleId="m-134349766280542120gmail-styleunderline">
    <w:name w:val="m_-134349766280542120gmail-styleunderline"/>
    <w:basedOn w:val="DefaultParagraphFont"/>
    <w:rsid w:val="001A31F4"/>
  </w:style>
  <w:style w:type="character" w:customStyle="1" w:styleId="m-134349766280542120gmail-cite">
    <w:name w:val="m_-134349766280542120gmail-cite"/>
    <w:basedOn w:val="DefaultParagraphFont"/>
    <w:rsid w:val="001A31F4"/>
  </w:style>
  <w:style w:type="character" w:customStyle="1" w:styleId="m-134349766280542120gmail-underline">
    <w:name w:val="m_-134349766280542120gmail-underline"/>
    <w:basedOn w:val="DefaultParagraphFont"/>
    <w:rsid w:val="001A31F4"/>
  </w:style>
  <w:style w:type="character" w:customStyle="1" w:styleId="m-134349766280542120gmail-underline0">
    <w:name w:val="m_-134349766280542120gmail-underline0"/>
    <w:basedOn w:val="DefaultParagraphFont"/>
    <w:rsid w:val="001A31F4"/>
  </w:style>
  <w:style w:type="paragraph" w:customStyle="1" w:styleId="element">
    <w:name w:val="element"/>
    <w:basedOn w:val="Normal"/>
    <w:rsid w:val="001A31F4"/>
    <w:pPr>
      <w:spacing w:before="100" w:beforeAutospacing="1" w:after="100" w:afterAutospacing="1"/>
    </w:pPr>
    <w:rPr>
      <w:rFonts w:eastAsia="Times New Roman"/>
      <w:szCs w:val="24"/>
      <w:lang w:eastAsia="zh-CN"/>
      <w14:ligatures w14:val="standardContextual"/>
    </w:rPr>
  </w:style>
  <w:style w:type="paragraph" w:customStyle="1" w:styleId="p3">
    <w:name w:val="p3"/>
    <w:basedOn w:val="Normal"/>
    <w:rsid w:val="001A31F4"/>
    <w:pPr>
      <w:spacing w:before="100" w:beforeAutospacing="1" w:after="100" w:afterAutospacing="1"/>
    </w:pPr>
    <w:rPr>
      <w:rFonts w:eastAsia="Times New Roman"/>
      <w:szCs w:val="24"/>
      <w:lang w:eastAsia="zh-CN"/>
      <w14:ligatures w14:val="standardContextual"/>
    </w:rPr>
  </w:style>
  <w:style w:type="paragraph" w:customStyle="1" w:styleId="p5">
    <w:name w:val="p5"/>
    <w:basedOn w:val="Normal"/>
    <w:rsid w:val="001A31F4"/>
    <w:pPr>
      <w:spacing w:before="100" w:beforeAutospacing="1" w:after="100" w:afterAutospacing="1"/>
    </w:pPr>
    <w:rPr>
      <w:rFonts w:eastAsia="Times New Roman"/>
      <w:szCs w:val="24"/>
      <w:lang w:eastAsia="zh-CN"/>
      <w14:ligatures w14:val="standardContextual"/>
    </w:rPr>
  </w:style>
  <w:style w:type="paragraph" w:customStyle="1" w:styleId="p7">
    <w:name w:val="p7"/>
    <w:basedOn w:val="Normal"/>
    <w:rsid w:val="001A31F4"/>
    <w:pPr>
      <w:spacing w:before="100" w:beforeAutospacing="1" w:after="100" w:afterAutospacing="1"/>
    </w:pPr>
    <w:rPr>
      <w:rFonts w:eastAsia="Times New Roman"/>
      <w:szCs w:val="24"/>
      <w:lang w:eastAsia="zh-CN"/>
      <w14:ligatures w14:val="standardContextual"/>
    </w:rPr>
  </w:style>
  <w:style w:type="paragraph" w:customStyle="1" w:styleId="p9">
    <w:name w:val="p9"/>
    <w:basedOn w:val="Normal"/>
    <w:rsid w:val="001A31F4"/>
    <w:pPr>
      <w:spacing w:before="100" w:beforeAutospacing="1" w:after="100" w:afterAutospacing="1"/>
    </w:pPr>
    <w:rPr>
      <w:rFonts w:eastAsia="Times New Roman"/>
      <w:szCs w:val="24"/>
      <w:lang w:eastAsia="zh-CN"/>
      <w14:ligatures w14:val="standardContextual"/>
    </w:rPr>
  </w:style>
  <w:style w:type="paragraph" w:customStyle="1" w:styleId="p11">
    <w:name w:val="p11"/>
    <w:basedOn w:val="Normal"/>
    <w:rsid w:val="001A31F4"/>
    <w:pPr>
      <w:spacing w:before="100" w:beforeAutospacing="1" w:after="100" w:afterAutospacing="1"/>
    </w:pPr>
    <w:rPr>
      <w:rFonts w:eastAsia="Times New Roman"/>
      <w:szCs w:val="24"/>
      <w:lang w:eastAsia="zh-CN"/>
      <w14:ligatures w14:val="standardContextual"/>
    </w:rPr>
  </w:style>
  <w:style w:type="paragraph" w:customStyle="1" w:styleId="p2">
    <w:name w:val="p2"/>
    <w:basedOn w:val="Normal"/>
    <w:rsid w:val="001A31F4"/>
    <w:pPr>
      <w:spacing w:before="100" w:beforeAutospacing="1" w:after="100" w:afterAutospacing="1"/>
    </w:pPr>
    <w:rPr>
      <w:rFonts w:eastAsia="Times New Roman"/>
      <w:szCs w:val="24"/>
      <w:lang w:eastAsia="zh-CN"/>
      <w14:ligatures w14:val="standardContextual"/>
    </w:rPr>
  </w:style>
  <w:style w:type="paragraph" w:customStyle="1" w:styleId="p4">
    <w:name w:val="p4"/>
    <w:basedOn w:val="Normal"/>
    <w:rsid w:val="001A31F4"/>
    <w:pPr>
      <w:spacing w:before="100" w:beforeAutospacing="1" w:after="100" w:afterAutospacing="1"/>
    </w:pPr>
    <w:rPr>
      <w:rFonts w:eastAsia="Times New Roman"/>
      <w:szCs w:val="24"/>
      <w:lang w:eastAsia="zh-CN"/>
      <w14:ligatures w14:val="standardContextual"/>
    </w:rPr>
  </w:style>
  <w:style w:type="paragraph" w:customStyle="1" w:styleId="p6">
    <w:name w:val="p6"/>
    <w:basedOn w:val="Normal"/>
    <w:rsid w:val="001A31F4"/>
    <w:pPr>
      <w:spacing w:before="100" w:beforeAutospacing="1" w:after="100" w:afterAutospacing="1"/>
    </w:pPr>
    <w:rPr>
      <w:rFonts w:eastAsia="Times New Roman"/>
      <w:szCs w:val="24"/>
      <w:lang w:eastAsia="zh-CN"/>
      <w14:ligatures w14:val="standardContextual"/>
    </w:rPr>
  </w:style>
  <w:style w:type="paragraph" w:customStyle="1" w:styleId="p8">
    <w:name w:val="p8"/>
    <w:basedOn w:val="Normal"/>
    <w:rsid w:val="001A31F4"/>
    <w:pPr>
      <w:spacing w:before="100" w:beforeAutospacing="1" w:after="100" w:afterAutospacing="1"/>
    </w:pPr>
    <w:rPr>
      <w:rFonts w:eastAsia="Times New Roman"/>
      <w:szCs w:val="24"/>
      <w:lang w:eastAsia="zh-CN"/>
      <w14:ligatures w14:val="standardContextual"/>
    </w:rPr>
  </w:style>
  <w:style w:type="paragraph" w:customStyle="1" w:styleId="p10">
    <w:name w:val="p10"/>
    <w:basedOn w:val="Normal"/>
    <w:rsid w:val="001A31F4"/>
    <w:pPr>
      <w:spacing w:before="100" w:beforeAutospacing="1" w:after="100" w:afterAutospacing="1"/>
    </w:pPr>
    <w:rPr>
      <w:rFonts w:eastAsia="Times New Roman"/>
      <w:szCs w:val="24"/>
      <w:lang w:eastAsia="zh-CN"/>
      <w14:ligatures w14:val="standardContextual"/>
    </w:rPr>
  </w:style>
  <w:style w:type="paragraph" w:customStyle="1" w:styleId="p12">
    <w:name w:val="p12"/>
    <w:basedOn w:val="Normal"/>
    <w:rsid w:val="001A31F4"/>
    <w:pPr>
      <w:spacing w:before="100" w:beforeAutospacing="1" w:after="100" w:afterAutospacing="1"/>
    </w:pPr>
    <w:rPr>
      <w:rFonts w:eastAsia="Times New Roman"/>
      <w:szCs w:val="24"/>
      <w:lang w:eastAsia="zh-CN"/>
      <w14:ligatures w14:val="standardContextual"/>
    </w:rPr>
  </w:style>
  <w:style w:type="paragraph" w:customStyle="1" w:styleId="p14">
    <w:name w:val="p14"/>
    <w:basedOn w:val="Normal"/>
    <w:rsid w:val="001A31F4"/>
    <w:pPr>
      <w:spacing w:before="100" w:beforeAutospacing="1" w:after="100" w:afterAutospacing="1"/>
    </w:pPr>
    <w:rPr>
      <w:rFonts w:eastAsia="Times New Roman"/>
      <w:szCs w:val="24"/>
      <w:lang w:eastAsia="zh-CN"/>
      <w14:ligatures w14:val="standardContextual"/>
    </w:rPr>
  </w:style>
  <w:style w:type="character" w:customStyle="1" w:styleId="wsj-article-caption-content">
    <w:name w:val="wsj-article-caption-content"/>
    <w:basedOn w:val="DefaultParagraphFont"/>
    <w:rsid w:val="001A31F4"/>
  </w:style>
  <w:style w:type="character" w:customStyle="1" w:styleId="wsj-article-credit">
    <w:name w:val="wsj-article-credit"/>
    <w:basedOn w:val="DefaultParagraphFont"/>
    <w:rsid w:val="001A31F4"/>
  </w:style>
  <w:style w:type="character" w:customStyle="1" w:styleId="wsj-article-credit-tag">
    <w:name w:val="wsj-article-credit-tag"/>
    <w:basedOn w:val="DefaultParagraphFont"/>
    <w:rsid w:val="001A31F4"/>
  </w:style>
  <w:style w:type="paragraph" w:customStyle="1" w:styleId="initial">
    <w:name w:val="initial"/>
    <w:basedOn w:val="Normal"/>
    <w:rsid w:val="001A31F4"/>
    <w:pPr>
      <w:spacing w:before="100" w:beforeAutospacing="1" w:after="100" w:afterAutospacing="1"/>
    </w:pPr>
    <w:rPr>
      <w:rFonts w:eastAsia="Times New Roman"/>
      <w:szCs w:val="24"/>
      <w:lang w:eastAsia="zh-CN"/>
      <w14:ligatures w14:val="standardContextual"/>
    </w:rPr>
  </w:style>
  <w:style w:type="paragraph" w:customStyle="1" w:styleId="speakable-paragraph">
    <w:name w:val="speakable-paragraph"/>
    <w:basedOn w:val="Normal"/>
    <w:rsid w:val="001A31F4"/>
    <w:pPr>
      <w:spacing w:before="100" w:beforeAutospacing="1" w:after="100" w:afterAutospacing="1"/>
    </w:pPr>
    <w:rPr>
      <w:rFonts w:eastAsia="Times New Roman"/>
      <w:szCs w:val="24"/>
      <w:lang w:eastAsia="zh-CN"/>
      <w14:ligatures w14:val="standardContextual"/>
    </w:rPr>
  </w:style>
  <w:style w:type="character" w:customStyle="1" w:styleId="CardUnderlinedCharChar0">
    <w:name w:val="Card Underlined Char Char"/>
    <w:rsid w:val="001A31F4"/>
    <w:rPr>
      <w:rFonts w:ascii="Arial Narrow" w:hAnsi="Arial Narrow"/>
      <w:sz w:val="22"/>
      <w:szCs w:val="24"/>
      <w:u w:val="single"/>
      <w:lang w:val="en-US" w:eastAsia="en-US" w:bidi="ar-SA"/>
    </w:rPr>
  </w:style>
  <w:style w:type="paragraph" w:customStyle="1" w:styleId="detailsub">
    <w:name w:val="detail__sub"/>
    <w:basedOn w:val="Normal"/>
    <w:rsid w:val="001A31F4"/>
    <w:pPr>
      <w:spacing w:before="100" w:beforeAutospacing="1" w:after="100" w:afterAutospacing="1"/>
    </w:pPr>
    <w:rPr>
      <w:rFonts w:eastAsia="Times New Roman"/>
      <w:szCs w:val="24"/>
      <w:lang w:eastAsia="zh-CN"/>
      <w14:ligatures w14:val="standardContextual"/>
    </w:rPr>
  </w:style>
  <w:style w:type="paragraph" w:customStyle="1" w:styleId="flfc">
    <w:name w:val="flfc"/>
    <w:basedOn w:val="Normal"/>
    <w:rsid w:val="001A31F4"/>
    <w:pPr>
      <w:spacing w:before="100" w:beforeAutospacing="1" w:after="100" w:afterAutospacing="1"/>
    </w:pPr>
    <w:rPr>
      <w:rFonts w:eastAsia="Times New Roman"/>
      <w:szCs w:val="24"/>
      <w:lang w:eastAsia="zh-CN"/>
      <w14:ligatures w14:val="standardContextual"/>
    </w:rPr>
  </w:style>
  <w:style w:type="character" w:customStyle="1" w:styleId="m-299895914748161361gmail-style13ptbold">
    <w:name w:val="m_-299895914748161361gmail-style13ptbold"/>
    <w:basedOn w:val="DefaultParagraphFont"/>
    <w:rsid w:val="001A31F4"/>
  </w:style>
  <w:style w:type="character" w:customStyle="1" w:styleId="m-299895914748161361gmail-styleunderline">
    <w:name w:val="m_-299895914748161361gmail-styleunderline"/>
    <w:basedOn w:val="DefaultParagraphFont"/>
    <w:rsid w:val="001A31F4"/>
  </w:style>
  <w:style w:type="paragraph" w:customStyle="1" w:styleId="counter-paragraph">
    <w:name w:val="counter-paragraph"/>
    <w:basedOn w:val="Normal"/>
    <w:rsid w:val="001A31F4"/>
    <w:pPr>
      <w:spacing w:before="100" w:beforeAutospacing="1" w:after="100" w:afterAutospacing="1"/>
    </w:pPr>
    <w:rPr>
      <w:rFonts w:eastAsia="Times New Roman"/>
      <w:szCs w:val="24"/>
      <w:lang w:eastAsia="zh-CN"/>
      <w14:ligatures w14:val="standardContextual"/>
    </w:rPr>
  </w:style>
  <w:style w:type="paragraph" w:customStyle="1" w:styleId="m-266642551691440061gmail-cites">
    <w:name w:val="m_-266642551691440061gmail-cites"/>
    <w:basedOn w:val="Normal"/>
    <w:rsid w:val="001A31F4"/>
    <w:pPr>
      <w:spacing w:before="100" w:beforeAutospacing="1" w:after="100" w:afterAutospacing="1"/>
    </w:pPr>
    <w:rPr>
      <w:rFonts w:eastAsia="Times New Roman"/>
      <w:szCs w:val="24"/>
      <w:lang w:eastAsia="zh-CN"/>
      <w14:ligatures w14:val="standardContextual"/>
    </w:rPr>
  </w:style>
  <w:style w:type="character" w:customStyle="1" w:styleId="m-266642551691440061gmail-author-date">
    <w:name w:val="m_-266642551691440061gmail-author-date"/>
    <w:basedOn w:val="DefaultParagraphFont"/>
    <w:rsid w:val="001A31F4"/>
  </w:style>
  <w:style w:type="paragraph" w:customStyle="1" w:styleId="m-266642551691440061gmail-cards">
    <w:name w:val="m_-266642551691440061gmail-cards"/>
    <w:basedOn w:val="Normal"/>
    <w:rsid w:val="001A31F4"/>
    <w:pPr>
      <w:spacing w:before="100" w:beforeAutospacing="1" w:after="100" w:afterAutospacing="1"/>
    </w:pPr>
    <w:rPr>
      <w:rFonts w:eastAsia="Times New Roman"/>
      <w:szCs w:val="24"/>
      <w:lang w:eastAsia="zh-CN"/>
      <w14:ligatures w14:val="standardContextual"/>
    </w:rPr>
  </w:style>
  <w:style w:type="character" w:customStyle="1" w:styleId="m-266642551691440061gmail-debateunderline">
    <w:name w:val="m_-266642551691440061gmail-debateunderline"/>
    <w:basedOn w:val="DefaultParagraphFont"/>
    <w:rsid w:val="001A31F4"/>
  </w:style>
  <w:style w:type="paragraph" w:customStyle="1" w:styleId="listingexcerpt">
    <w:name w:val="listing__excerpt"/>
    <w:basedOn w:val="Normal"/>
    <w:rsid w:val="001A31F4"/>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listingauthor">
    <w:name w:val="listing__author"/>
    <w:basedOn w:val="DefaultParagraphFont"/>
    <w:rsid w:val="001A31F4"/>
  </w:style>
  <w:style w:type="paragraph" w:customStyle="1" w:styleId="specialbutton">
    <w:name w:val="special__button"/>
    <w:basedOn w:val="Normal"/>
    <w:rsid w:val="001A31F4"/>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rollover-people">
    <w:name w:val="rollover-people"/>
    <w:basedOn w:val="DefaultParagraphFont"/>
    <w:rsid w:val="001A31F4"/>
  </w:style>
  <w:style w:type="character" w:customStyle="1" w:styleId="StyleUnderliningChar9ptBold">
    <w:name w:val="Style Underlining Char + 9 pt Bold"/>
    <w:rsid w:val="001A31F4"/>
    <w:rPr>
      <w:rFonts w:ascii="Times New Roman" w:hAnsi="Times New Roman"/>
      <w:b/>
      <w:bCs/>
      <w:sz w:val="20"/>
      <w:szCs w:val="24"/>
      <w:u w:val="single"/>
    </w:rPr>
  </w:style>
  <w:style w:type="character" w:customStyle="1" w:styleId="StyleUnderliningChar9pt">
    <w:name w:val="Style Underlining Char + 9 pt"/>
    <w:rsid w:val="001A31F4"/>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1A31F4"/>
  </w:style>
  <w:style w:type="character" w:customStyle="1" w:styleId="m7113523068278247331gmail-underline">
    <w:name w:val="m_7113523068278247331gmail-underline"/>
    <w:basedOn w:val="DefaultParagraphFont"/>
    <w:rsid w:val="001A31F4"/>
  </w:style>
  <w:style w:type="character" w:customStyle="1" w:styleId="m7113523068278247331gmail-styleunderline">
    <w:name w:val="m_7113523068278247331gmail-styleunderline"/>
    <w:basedOn w:val="DefaultParagraphFont"/>
    <w:rsid w:val="001A31F4"/>
  </w:style>
  <w:style w:type="paragraph" w:customStyle="1" w:styleId="p">
    <w:name w:val="p"/>
    <w:basedOn w:val="Normal"/>
    <w:qFormat/>
    <w:rsid w:val="001A31F4"/>
    <w:pPr>
      <w:spacing w:before="100" w:beforeAutospacing="1" w:after="100" w:afterAutospacing="1"/>
    </w:pPr>
    <w:rPr>
      <w:rFonts w:eastAsia="Times New Roman"/>
      <w14:ligatures w14:val="standardContextual"/>
    </w:rPr>
  </w:style>
  <w:style w:type="paragraph" w:customStyle="1" w:styleId="Caption4">
    <w:name w:val="Caption4"/>
    <w:basedOn w:val="Normal"/>
    <w:uiPriority w:val="99"/>
    <w:qFormat/>
    <w:rsid w:val="001A31F4"/>
    <w:pPr>
      <w:spacing w:before="100" w:beforeAutospacing="1" w:after="100" w:afterAutospacing="1"/>
    </w:pPr>
    <w:rPr>
      <w:rFonts w:eastAsia="Times New Roman"/>
      <w14:ligatures w14:val="standardContextual"/>
    </w:rPr>
  </w:style>
  <w:style w:type="character" w:customStyle="1" w:styleId="enhanced-reference">
    <w:name w:val="enhanced-reference"/>
    <w:basedOn w:val="DefaultParagraphFont"/>
    <w:rsid w:val="001A31F4"/>
  </w:style>
  <w:style w:type="character" w:customStyle="1" w:styleId="ff1">
    <w:name w:val="ff1"/>
    <w:basedOn w:val="DefaultParagraphFont"/>
    <w:rsid w:val="001A31F4"/>
  </w:style>
  <w:style w:type="character" w:customStyle="1" w:styleId="ff2">
    <w:name w:val="ff2"/>
    <w:basedOn w:val="DefaultParagraphFont"/>
    <w:rsid w:val="001A31F4"/>
  </w:style>
  <w:style w:type="character" w:customStyle="1" w:styleId="display">
    <w:name w:val="display"/>
    <w:basedOn w:val="DefaultParagraphFont"/>
    <w:rsid w:val="001A31F4"/>
  </w:style>
  <w:style w:type="character" w:customStyle="1" w:styleId="m2030095631327626865gmail-style13ptbold">
    <w:name w:val="m_2030095631327626865gmail-style13ptbold"/>
    <w:basedOn w:val="DefaultParagraphFont"/>
    <w:rsid w:val="001A31F4"/>
  </w:style>
  <w:style w:type="character" w:customStyle="1" w:styleId="m2030095631327626865gmail-styleunderline">
    <w:name w:val="m_2030095631327626865gmail-styleunderline"/>
    <w:basedOn w:val="DefaultParagraphFont"/>
    <w:rsid w:val="001A31F4"/>
  </w:style>
  <w:style w:type="paragraph" w:customStyle="1" w:styleId="m4240400669014671728gmail-msonormal">
    <w:name w:val="m_4240400669014671728gmail-msonormal"/>
    <w:basedOn w:val="Normal"/>
    <w:rsid w:val="001A31F4"/>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1A31F4"/>
  </w:style>
  <w:style w:type="paragraph" w:customStyle="1" w:styleId="font--body">
    <w:name w:val="font--body"/>
    <w:basedOn w:val="Normal"/>
    <w:rsid w:val="001A31F4"/>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1A31F4"/>
  </w:style>
  <w:style w:type="character" w:customStyle="1" w:styleId="playbutton-flyout">
    <w:name w:val="playbutton-flyout"/>
    <w:basedOn w:val="DefaultParagraphFont"/>
    <w:rsid w:val="001A31F4"/>
  </w:style>
  <w:style w:type="character" w:customStyle="1" w:styleId="inlinevideo-videolabel">
    <w:name w:val="inlinevideo-videolabel"/>
    <w:basedOn w:val="DefaultParagraphFont"/>
    <w:rsid w:val="001A31F4"/>
  </w:style>
  <w:style w:type="character" w:customStyle="1" w:styleId="inlinevideo-videoduration">
    <w:name w:val="inlinevideo-videoduration"/>
    <w:basedOn w:val="DefaultParagraphFont"/>
    <w:rsid w:val="001A31F4"/>
  </w:style>
  <w:style w:type="character" w:customStyle="1" w:styleId="cardChar2">
    <w:name w:val="card Char2"/>
    <w:basedOn w:val="DefaultParagraphFont"/>
    <w:uiPriority w:val="6"/>
    <w:rsid w:val="001A31F4"/>
    <w:rPr>
      <w:rFonts w:ascii="Times New Roman" w:hAnsi="Times New Roman" w:cs="Calibri"/>
      <w:szCs w:val="20"/>
    </w:rPr>
  </w:style>
  <w:style w:type="character" w:customStyle="1" w:styleId="b">
    <w:name w:val="b"/>
    <w:rsid w:val="001A31F4"/>
  </w:style>
  <w:style w:type="table" w:customStyle="1" w:styleId="TableGrid1">
    <w:name w:val="Table Grid1"/>
    <w:basedOn w:val="TableNormal"/>
    <w:next w:val="TableGrid"/>
    <w:rsid w:val="001A31F4"/>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1A31F4"/>
  </w:style>
  <w:style w:type="paragraph" w:customStyle="1" w:styleId="Pol">
    <w:name w:val="Pol"/>
    <w:basedOn w:val="Heading2"/>
    <w:uiPriority w:val="99"/>
    <w:qFormat/>
    <w:rsid w:val="001A31F4"/>
    <w:rPr>
      <w14:ligatures w14:val="standardContextual"/>
    </w:rPr>
  </w:style>
  <w:style w:type="paragraph" w:customStyle="1" w:styleId="StyleHeading4TagsmalltextBigcardbodyNormalTagNotBold">
    <w:name w:val="Style Heading 4Tagsmall textBig cardbodyNormal Tag + Not Bold"/>
    <w:basedOn w:val="Heading4"/>
    <w:uiPriority w:val="99"/>
    <w:qFormat/>
    <w:rsid w:val="001A31F4"/>
    <w:rPr>
      <w:bCs/>
      <w:iCs w:val="0"/>
      <w14:ligatures w14:val="standardContextual"/>
    </w:rPr>
  </w:style>
  <w:style w:type="paragraph" w:customStyle="1" w:styleId="headline-title">
    <w:name w:val="headline-title"/>
    <w:basedOn w:val="Normal"/>
    <w:uiPriority w:val="99"/>
    <w:qFormat/>
    <w:rsid w:val="001A31F4"/>
    <w:pPr>
      <w:spacing w:before="100" w:beforeAutospacing="1" w:after="100" w:afterAutospacing="1"/>
    </w:pPr>
    <w:rPr>
      <w:rFonts w:ascii="Avenir LT Std 45 Book" w:hAnsi="Avenir LT Std 45 Book"/>
      <w14:ligatures w14:val="standardContextual"/>
    </w:rPr>
  </w:style>
  <w:style w:type="character" w:customStyle="1" w:styleId="link">
    <w:name w:val="link"/>
    <w:basedOn w:val="DefaultParagraphFont"/>
    <w:rsid w:val="001A31F4"/>
  </w:style>
  <w:style w:type="paragraph" w:customStyle="1" w:styleId="xhead">
    <w:name w:val="xhead"/>
    <w:basedOn w:val="Normal"/>
    <w:uiPriority w:val="99"/>
    <w:qFormat/>
    <w:rsid w:val="001A31F4"/>
    <w:pPr>
      <w:spacing w:before="100" w:beforeAutospacing="1" w:after="100" w:afterAutospacing="1"/>
    </w:pPr>
    <w:rPr>
      <w:rFonts w:ascii="Avenir LT Std 45 Book" w:hAnsi="Avenir LT Std 45 Book"/>
      <w14:ligatures w14:val="standardContextual"/>
    </w:rPr>
  </w:style>
  <w:style w:type="paragraph" w:customStyle="1" w:styleId="headlinemeta">
    <w:name w:val="headline_meta"/>
    <w:basedOn w:val="Normal"/>
    <w:uiPriority w:val="99"/>
    <w:qFormat/>
    <w:rsid w:val="001A31F4"/>
    <w:pPr>
      <w:spacing w:before="100" w:beforeAutospacing="1" w:after="100" w:afterAutospacing="1"/>
    </w:pPr>
    <w:rPr>
      <w:rFonts w:ascii="Times" w:hAnsi="Times"/>
      <w:szCs w:val="20"/>
      <w14:ligatures w14:val="standardContextual"/>
    </w:rPr>
  </w:style>
  <w:style w:type="paragraph" w:customStyle="1" w:styleId="bodyintro">
    <w:name w:val="bodyintro"/>
    <w:basedOn w:val="Normal"/>
    <w:uiPriority w:val="99"/>
    <w:qFormat/>
    <w:rsid w:val="001A31F4"/>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1A31F4"/>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1A31F4"/>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1A31F4"/>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1A31F4"/>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1A31F4"/>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1A31F4"/>
    <w:pPr>
      <w:spacing w:before="100" w:beforeAutospacing="1" w:after="100" w:afterAutospacing="1"/>
    </w:pPr>
    <w:rPr>
      <w:rFonts w:ascii="Times" w:hAnsi="Times"/>
      <w:szCs w:val="20"/>
      <w14:ligatures w14:val="standardContextual"/>
    </w:rPr>
  </w:style>
  <w:style w:type="paragraph" w:customStyle="1" w:styleId="pagpag2">
    <w:name w:val="pagpag2"/>
    <w:basedOn w:val="Normal"/>
    <w:uiPriority w:val="99"/>
    <w:qFormat/>
    <w:rsid w:val="001A31F4"/>
    <w:pPr>
      <w:spacing w:before="100" w:beforeAutospacing="1" w:after="100" w:afterAutospacing="1"/>
    </w:pPr>
    <w:rPr>
      <w:rFonts w:ascii="Times" w:hAnsi="Times"/>
      <w:szCs w:val="20"/>
      <w14:ligatures w14:val="standardContextual"/>
    </w:rPr>
  </w:style>
  <w:style w:type="paragraph" w:customStyle="1" w:styleId="pagpag3">
    <w:name w:val="pagpag3"/>
    <w:basedOn w:val="Normal"/>
    <w:uiPriority w:val="99"/>
    <w:qFormat/>
    <w:rsid w:val="001A31F4"/>
    <w:pPr>
      <w:spacing w:before="100" w:beforeAutospacing="1" w:after="100" w:afterAutospacing="1"/>
    </w:pPr>
    <w:rPr>
      <w:rFonts w:ascii="Times" w:hAnsi="Times"/>
      <w:szCs w:val="20"/>
      <w14:ligatures w14:val="standardContextual"/>
    </w:rPr>
  </w:style>
  <w:style w:type="paragraph" w:customStyle="1" w:styleId="lastupdated">
    <w:name w:val="lastupdated"/>
    <w:basedOn w:val="Normal"/>
    <w:uiPriority w:val="99"/>
    <w:qFormat/>
    <w:rsid w:val="001A31F4"/>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1A31F4"/>
    <w:pPr>
      <w:spacing w:before="100" w:beforeAutospacing="1" w:after="100" w:afterAutospacing="1"/>
    </w:pPr>
    <w:rPr>
      <w:rFonts w:ascii="Times" w:hAnsi="Times"/>
      <w:szCs w:val="20"/>
      <w14:ligatures w14:val="standardContextual"/>
    </w:rPr>
  </w:style>
  <w:style w:type="paragraph" w:customStyle="1" w:styleId="Block1">
    <w:name w:val="Block1"/>
    <w:basedOn w:val="Normal"/>
    <w:next w:val="Normal"/>
    <w:uiPriority w:val="3"/>
    <w:qFormat/>
    <w:rsid w:val="001A31F4"/>
    <w:pPr>
      <w:keepNext/>
      <w:keepLines/>
      <w:pageBreakBefore/>
      <w:spacing w:before="200"/>
      <w:jc w:val="center"/>
      <w:outlineLvl w:val="2"/>
    </w:pPr>
    <w:rPr>
      <w:rFonts w:ascii="Avenir LT Std 45 Book" w:hAnsi="Avenir LT Std 45 Book"/>
      <w:b/>
      <w:bCs/>
      <w:sz w:val="32"/>
      <w:u w:val="single"/>
      <w14:ligatures w14:val="standardContextual"/>
    </w:rPr>
  </w:style>
  <w:style w:type="paragraph" w:customStyle="1" w:styleId="Hat1">
    <w:name w:val="Hat1"/>
    <w:basedOn w:val="Normal"/>
    <w:next w:val="Normal"/>
    <w:uiPriority w:val="2"/>
    <w:qFormat/>
    <w:rsid w:val="001A31F4"/>
    <w:pPr>
      <w:keepNext/>
      <w:keepLines/>
      <w:pageBreakBefore/>
      <w:spacing w:before="480"/>
      <w:jc w:val="center"/>
      <w:outlineLvl w:val="1"/>
    </w:pPr>
    <w:rPr>
      <w:rFonts w:ascii="Avenir LT Std 45 Book" w:hAnsi="Avenir LT Std 45 Book"/>
      <w:b/>
      <w:bCs/>
      <w:sz w:val="44"/>
      <w:szCs w:val="26"/>
      <w:u w:val="double"/>
      <w14:ligatures w14:val="standardContextual"/>
    </w:rPr>
  </w:style>
  <w:style w:type="paragraph" w:customStyle="1" w:styleId="ReadCharCh1">
    <w:name w:val="Read Char Ch1"/>
    <w:basedOn w:val="Normal"/>
    <w:next w:val="Normal"/>
    <w:uiPriority w:val="3"/>
    <w:qFormat/>
    <w:rsid w:val="001A31F4"/>
    <w:pPr>
      <w:keepNext/>
      <w:keepLines/>
      <w:pageBreakBefore/>
      <w:spacing w:before="200"/>
      <w:jc w:val="center"/>
      <w:outlineLvl w:val="2"/>
    </w:pPr>
    <w:rPr>
      <w:rFonts w:ascii="Avenir LT Std 45 Book" w:hAnsi="Avenir LT Std 45 Book"/>
      <w:b/>
      <w:bCs/>
      <w:sz w:val="32"/>
      <w:u w:val="single"/>
      <w14:ligatures w14:val="standardContextual"/>
    </w:rPr>
  </w:style>
  <w:style w:type="paragraph" w:customStyle="1" w:styleId="smalltext10">
    <w:name w:val="small text1"/>
    <w:basedOn w:val="Normal"/>
    <w:next w:val="Normal"/>
    <w:uiPriority w:val="4"/>
    <w:qFormat/>
    <w:rsid w:val="001A31F4"/>
    <w:pPr>
      <w:keepNext/>
      <w:keepLines/>
      <w:spacing w:before="200"/>
      <w:outlineLvl w:val="3"/>
    </w:pPr>
    <w:rPr>
      <w:rFonts w:ascii="Avenir LT Std 45 Book" w:hAnsi="Avenir LT Std 45 Book"/>
      <w:b/>
      <w:bCs/>
      <w:iCs/>
      <w:sz w:val="26"/>
      <w14:ligatures w14:val="standardContextual"/>
    </w:rPr>
  </w:style>
  <w:style w:type="paragraph" w:customStyle="1" w:styleId="DocumentMap1">
    <w:name w:val="Document Map1"/>
    <w:basedOn w:val="Normal"/>
    <w:next w:val="DocumentMap"/>
    <w:uiPriority w:val="99"/>
    <w:semiHidden/>
    <w:qFormat/>
    <w:rsid w:val="001A31F4"/>
    <w:rPr>
      <w:rFonts w:ascii="Lucida Grande" w:eastAsia="Cambria" w:hAnsi="Lucida Grande"/>
      <w14:ligatures w14:val="standardContextual"/>
    </w:rPr>
  </w:style>
  <w:style w:type="paragraph" w:customStyle="1" w:styleId="OmniPage4">
    <w:name w:val="OmniPage #4"/>
    <w:basedOn w:val="Normal"/>
    <w:uiPriority w:val="99"/>
    <w:qFormat/>
    <w:rsid w:val="001A31F4"/>
    <w:rPr>
      <w:rFonts w:ascii="Avenir LT Std 45 Book" w:hAnsi="Avenir LT Std 45 Book"/>
      <w:color w:val="000000"/>
      <w:szCs w:val="20"/>
      <w14:ligatures w14:val="standardContextual"/>
    </w:rPr>
  </w:style>
  <w:style w:type="paragraph" w:customStyle="1" w:styleId="OmniPage10">
    <w:name w:val="OmniPage #10"/>
    <w:basedOn w:val="Normal"/>
    <w:uiPriority w:val="99"/>
    <w:qFormat/>
    <w:rsid w:val="001A31F4"/>
    <w:rPr>
      <w:rFonts w:ascii="Avenir LT Std 45 Book" w:hAnsi="Avenir LT Std 45 Book"/>
      <w:color w:val="000000"/>
      <w:szCs w:val="20"/>
      <w14:ligatures w14:val="standardContextual"/>
    </w:rPr>
  </w:style>
  <w:style w:type="paragraph" w:customStyle="1" w:styleId="Pa16">
    <w:name w:val="Pa16"/>
    <w:basedOn w:val="Default"/>
    <w:next w:val="Default"/>
    <w:uiPriority w:val="99"/>
    <w:qFormat/>
    <w:rsid w:val="001A31F4"/>
    <w:pPr>
      <w:spacing w:after="0" w:line="161" w:lineRule="atLeast"/>
    </w:pPr>
    <w:rPr>
      <w:rFonts w:ascii="Adobe Garamond Pro" w:eastAsia="Calibri" w:hAnsi="Adobe Garamond Pro" w:cs="Times New Roman"/>
    </w:rPr>
  </w:style>
  <w:style w:type="paragraph" w:customStyle="1" w:styleId="wp-media-credit">
    <w:name w:val="wp-media-credit"/>
    <w:basedOn w:val="Normal"/>
    <w:uiPriority w:val="99"/>
    <w:qFormat/>
    <w:rsid w:val="001A31F4"/>
    <w:pPr>
      <w:spacing w:before="100" w:beforeAutospacing="1" w:after="100" w:afterAutospacing="1"/>
    </w:pPr>
    <w:rPr>
      <w:rFonts w:ascii="Avenir LT Std 45 Book" w:hAnsi="Avenir LT Std 45 Book"/>
      <w14:ligatures w14:val="standardContextual"/>
    </w:rPr>
  </w:style>
  <w:style w:type="paragraph" w:customStyle="1" w:styleId="Pa22">
    <w:name w:val="Pa2+2"/>
    <w:basedOn w:val="Default"/>
    <w:next w:val="Default"/>
    <w:uiPriority w:val="99"/>
    <w:qFormat/>
    <w:rsid w:val="001A31F4"/>
    <w:pPr>
      <w:spacing w:after="0" w:line="201" w:lineRule="atLeast"/>
    </w:pPr>
    <w:rPr>
      <w:rFonts w:ascii="Helvetica LT Std" w:eastAsia="Calibri" w:hAnsi="Helvetica LT Std" w:cs="Times New Roman"/>
    </w:rPr>
  </w:style>
  <w:style w:type="paragraph" w:customStyle="1" w:styleId="Pa172">
    <w:name w:val="Pa17+2"/>
    <w:basedOn w:val="Default"/>
    <w:next w:val="Default"/>
    <w:uiPriority w:val="99"/>
    <w:qFormat/>
    <w:rsid w:val="001A31F4"/>
    <w:pPr>
      <w:spacing w:after="0" w:line="201" w:lineRule="atLeast"/>
    </w:pPr>
    <w:rPr>
      <w:rFonts w:ascii="Helvetica LT Std" w:eastAsia="Calibri" w:hAnsi="Helvetica LT Std" w:cs="Times New Roman"/>
    </w:rPr>
  </w:style>
  <w:style w:type="paragraph" w:customStyle="1" w:styleId="CardTextUnderlined">
    <w:name w:val="Card Text Underlined"/>
    <w:basedOn w:val="Normal"/>
    <w:uiPriority w:val="99"/>
    <w:qFormat/>
    <w:rsid w:val="001A31F4"/>
    <w:rPr>
      <w:rFonts w:ascii="Avenir LT Std 45 Book" w:hAnsi="Avenir LT Std 45 Book"/>
      <w:u w:val="single"/>
      <w14:ligatures w14:val="standardContextual"/>
    </w:rPr>
  </w:style>
  <w:style w:type="paragraph" w:customStyle="1" w:styleId="Number">
    <w:name w:val="Number"/>
    <w:basedOn w:val="Heading2"/>
    <w:uiPriority w:val="99"/>
    <w:qFormat/>
    <w:rsid w:val="001A31F4"/>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paragraph" w:customStyle="1" w:styleId="StyleHeading4TagBigcardNotBold">
    <w:name w:val="Style Heading 4TagBig card + Not Bold"/>
    <w:basedOn w:val="Heading4"/>
    <w:uiPriority w:val="99"/>
    <w:qFormat/>
    <w:rsid w:val="001A31F4"/>
    <w:rPr>
      <w:bCs/>
      <w:iCs w:val="0"/>
      <w14:ligatures w14:val="standardContextual"/>
    </w:rPr>
  </w:style>
  <w:style w:type="character" w:customStyle="1" w:styleId="viewstorydateline">
    <w:name w:val="viewstorydateline"/>
    <w:basedOn w:val="DefaultParagraphFont"/>
    <w:rsid w:val="001A31F4"/>
  </w:style>
  <w:style w:type="character" w:customStyle="1" w:styleId="meta-sep">
    <w:name w:val="meta-sep"/>
    <w:basedOn w:val="DefaultParagraphFont"/>
    <w:rsid w:val="001A31F4"/>
  </w:style>
  <w:style w:type="character" w:customStyle="1" w:styleId="A19">
    <w:name w:val="A19"/>
    <w:uiPriority w:val="99"/>
    <w:rsid w:val="001A31F4"/>
    <w:rPr>
      <w:rFonts w:ascii="Georgia" w:hAnsi="Georgia" w:cs="Georgia" w:hint="default"/>
      <w:color w:val="000000"/>
      <w:sz w:val="20"/>
      <w:szCs w:val="20"/>
      <w:u w:val="single"/>
    </w:rPr>
  </w:style>
  <w:style w:type="character" w:customStyle="1" w:styleId="A13">
    <w:name w:val="A13"/>
    <w:uiPriority w:val="99"/>
    <w:rsid w:val="001A31F4"/>
    <w:rPr>
      <w:rFonts w:ascii="Georgia" w:hAnsi="Georgia" w:cs="Georgia" w:hint="default"/>
      <w:color w:val="000000"/>
      <w:sz w:val="11"/>
      <w:szCs w:val="11"/>
    </w:rPr>
  </w:style>
  <w:style w:type="character" w:customStyle="1" w:styleId="ontext">
    <w:name w:val="ontext"/>
    <w:basedOn w:val="DefaultParagraphFont"/>
    <w:rsid w:val="001A31F4"/>
  </w:style>
  <w:style w:type="table" w:customStyle="1" w:styleId="MediumGrid22">
    <w:name w:val="Medium Grid 22"/>
    <w:basedOn w:val="TableNormal"/>
    <w:next w:val="MediumGrid2"/>
    <w:uiPriority w:val="68"/>
    <w:rsid w:val="001A31F4"/>
    <w:pPr>
      <w:spacing w:after="0" w:line="240" w:lineRule="auto"/>
    </w:pPr>
    <w:rPr>
      <w:rFonts w:ascii="Cambria" w:eastAsia="Times New Roman" w:hAnsi="Cambria"/>
      <w:kern w:val="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1A31F4"/>
    <w:rPr>
      <w:rFonts w:ascii="Baskerville" w:hAnsi="Baskerville" w:hint="default"/>
      <w:sz w:val="26"/>
      <w:u w:val="single"/>
    </w:rPr>
  </w:style>
  <w:style w:type="character" w:customStyle="1" w:styleId="archive-title">
    <w:name w:val="archive-title"/>
    <w:basedOn w:val="DefaultParagraphFont"/>
    <w:rsid w:val="001A31F4"/>
  </w:style>
  <w:style w:type="character" w:customStyle="1" w:styleId="imgleft">
    <w:name w:val="imgleft"/>
    <w:basedOn w:val="DefaultParagraphFont"/>
    <w:rsid w:val="001A31F4"/>
  </w:style>
  <w:style w:type="character" w:customStyle="1" w:styleId="imgcenter">
    <w:name w:val="imgcenter"/>
    <w:basedOn w:val="DefaultParagraphFont"/>
    <w:rsid w:val="001A31F4"/>
  </w:style>
  <w:style w:type="character" w:customStyle="1" w:styleId="A42">
    <w:name w:val="A4+2"/>
    <w:uiPriority w:val="99"/>
    <w:rsid w:val="001A31F4"/>
    <w:rPr>
      <w:rFonts w:ascii="Helvetica LT Std" w:hAnsi="Helvetica LT Std" w:cs="Helvetica LT Std" w:hint="default"/>
      <w:color w:val="000000"/>
      <w:sz w:val="11"/>
      <w:szCs w:val="11"/>
    </w:rPr>
  </w:style>
  <w:style w:type="character" w:customStyle="1" w:styleId="Caption11">
    <w:name w:val="Caption11"/>
    <w:basedOn w:val="DefaultParagraphFont"/>
    <w:rsid w:val="001A31F4"/>
  </w:style>
  <w:style w:type="character" w:customStyle="1" w:styleId="fstitle">
    <w:name w:val="fs_title"/>
    <w:basedOn w:val="DefaultParagraphFont"/>
    <w:rsid w:val="001A31F4"/>
  </w:style>
  <w:style w:type="character" w:customStyle="1" w:styleId="reportbody1">
    <w:name w:val="reportbody1"/>
    <w:basedOn w:val="DefaultParagraphFont"/>
    <w:rsid w:val="001A31F4"/>
    <w:rPr>
      <w:rFonts w:ascii="Tahoma" w:hAnsi="Tahoma" w:cs="Tahoma" w:hint="default"/>
      <w:color w:val="000000"/>
      <w:sz w:val="14"/>
      <w:szCs w:val="14"/>
    </w:rPr>
  </w:style>
  <w:style w:type="character" w:customStyle="1" w:styleId="dateday">
    <w:name w:val="date_day"/>
    <w:basedOn w:val="DefaultParagraphFont"/>
    <w:rsid w:val="001A31F4"/>
  </w:style>
  <w:style w:type="character" w:customStyle="1" w:styleId="datemonth">
    <w:name w:val="date_month"/>
    <w:basedOn w:val="DefaultParagraphFont"/>
    <w:rsid w:val="001A31F4"/>
  </w:style>
  <w:style w:type="character" w:customStyle="1" w:styleId="dateyear">
    <w:name w:val="date_year"/>
    <w:basedOn w:val="DefaultParagraphFont"/>
    <w:rsid w:val="001A31F4"/>
  </w:style>
  <w:style w:type="character" w:customStyle="1" w:styleId="Heading31">
    <w:name w:val="Heading 31"/>
    <w:aliases w:val="Heading 3 Char Char Char Char Char Char"/>
    <w:basedOn w:val="DefaultParagraphFont"/>
    <w:rsid w:val="001A31F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A31F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A31F4"/>
    <w:rPr>
      <w:sz w:val="24"/>
      <w:szCs w:val="24"/>
      <w:lang w:val="en-US" w:eastAsia="en-US" w:bidi="ar-SA"/>
    </w:rPr>
  </w:style>
  <w:style w:type="character" w:customStyle="1" w:styleId="insideitro">
    <w:name w:val="insideitro"/>
    <w:basedOn w:val="DefaultParagraphFont"/>
    <w:rsid w:val="001A31F4"/>
  </w:style>
  <w:style w:type="character" w:customStyle="1" w:styleId="wcfont">
    <w:name w:val="wcfont"/>
    <w:basedOn w:val="DefaultParagraphFont"/>
    <w:rsid w:val="001A31F4"/>
  </w:style>
  <w:style w:type="character" w:customStyle="1" w:styleId="qftext">
    <w:name w:val="qftext"/>
    <w:basedOn w:val="DefaultParagraphFont"/>
    <w:rsid w:val="001A31F4"/>
  </w:style>
  <w:style w:type="character" w:customStyle="1" w:styleId="leftidx">
    <w:name w:val="leftidx"/>
    <w:basedOn w:val="DefaultParagraphFont"/>
    <w:rsid w:val="001A31F4"/>
  </w:style>
  <w:style w:type="character" w:customStyle="1" w:styleId="StyleBox12ptBold">
    <w:name w:val="Style Box + 12 pt Bold"/>
    <w:basedOn w:val="DefaultParagraphFont"/>
    <w:rsid w:val="001A31F4"/>
    <w:rPr>
      <w:rFonts w:ascii="Georgia" w:hAnsi="Georgia"/>
      <w:b/>
      <w:bCs/>
      <w:sz w:val="22"/>
      <w:u w:val="single"/>
      <w:bdr w:val="none" w:sz="0" w:space="0" w:color="auto"/>
    </w:rPr>
  </w:style>
  <w:style w:type="character" w:customStyle="1" w:styleId="StyleBox12pt">
    <w:name w:val="Style Box + 12 pt"/>
    <w:basedOn w:val="DefaultParagraphFont"/>
    <w:rsid w:val="001A31F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A31F4"/>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1A31F4"/>
    <w:rPr>
      <w:rFonts w:ascii="Georgia" w:hAnsi="Georgia"/>
      <w:color w:val="0D0D0D"/>
      <w:sz w:val="22"/>
    </w:rPr>
  </w:style>
  <w:style w:type="character" w:customStyle="1" w:styleId="StyleGaramondText1Underline">
    <w:name w:val="Style Garamond Text 1 Underline"/>
    <w:basedOn w:val="DefaultParagraphFont"/>
    <w:rsid w:val="001A31F4"/>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1A31F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A31F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A31F4"/>
    <w:rPr>
      <w:b w:val="0"/>
      <w:bCs w:val="0"/>
      <w:sz w:val="14"/>
      <w:u w:val="none"/>
    </w:rPr>
  </w:style>
  <w:style w:type="character" w:customStyle="1" w:styleId="Style7ptBold">
    <w:name w:val="Style 7 pt Bold"/>
    <w:basedOn w:val="DefaultParagraphFont"/>
    <w:rsid w:val="001A31F4"/>
    <w:rPr>
      <w:b w:val="0"/>
      <w:bCs/>
      <w:sz w:val="14"/>
    </w:rPr>
  </w:style>
  <w:style w:type="paragraph" w:customStyle="1" w:styleId="width100">
    <w:name w:val="width100"/>
    <w:basedOn w:val="Normal"/>
    <w:uiPriority w:val="99"/>
    <w:qFormat/>
    <w:rsid w:val="001A31F4"/>
    <w:pPr>
      <w:spacing w:before="100" w:beforeAutospacing="1" w:after="100" w:afterAutospacing="1"/>
    </w:pPr>
    <w:rPr>
      <w:rFonts w:ascii="Avenir LT Std 45 Book" w:hAnsi="Avenir LT Std 45 Book"/>
      <w14:ligatures w14:val="standardContextual"/>
    </w:rPr>
  </w:style>
  <w:style w:type="character" w:customStyle="1" w:styleId="eventtitle">
    <w:name w:val="eventtitle"/>
    <w:basedOn w:val="DefaultParagraphFont"/>
    <w:rsid w:val="001A31F4"/>
  </w:style>
  <w:style w:type="character" w:customStyle="1" w:styleId="eventsubtitle">
    <w:name w:val="eventsubtitle"/>
    <w:basedOn w:val="DefaultParagraphFont"/>
    <w:rsid w:val="001A31F4"/>
  </w:style>
  <w:style w:type="character" w:customStyle="1" w:styleId="eventdate">
    <w:name w:val="eventdate"/>
    <w:basedOn w:val="DefaultParagraphFont"/>
    <w:rsid w:val="001A31F4"/>
  </w:style>
  <w:style w:type="character" w:customStyle="1" w:styleId="legend">
    <w:name w:val="legend"/>
    <w:basedOn w:val="DefaultParagraphFont"/>
    <w:rsid w:val="001A31F4"/>
  </w:style>
  <w:style w:type="character" w:customStyle="1" w:styleId="StyleLatinGaramond9ptUnderline">
    <w:name w:val="Style (Latin) Garamond 9 pt Underline"/>
    <w:rsid w:val="001A31F4"/>
    <w:rPr>
      <w:sz w:val="22"/>
      <w:u w:val="single"/>
    </w:rPr>
  </w:style>
  <w:style w:type="paragraph" w:customStyle="1" w:styleId="targetcaption">
    <w:name w:val="targetcaption"/>
    <w:basedOn w:val="Normal"/>
    <w:uiPriority w:val="99"/>
    <w:qFormat/>
    <w:rsid w:val="001A31F4"/>
    <w:pPr>
      <w:spacing w:before="100" w:beforeAutospacing="1" w:after="100" w:afterAutospacing="1"/>
    </w:pPr>
    <w:rPr>
      <w:rFonts w:ascii="Avenir LT Std 45 Book" w:hAnsi="Avenir LT Std 45 Book"/>
      <w14:ligatures w14:val="standardContextual"/>
    </w:rPr>
  </w:style>
  <w:style w:type="character" w:customStyle="1" w:styleId="ellipsistext">
    <w:name w:val="ellipsis_text"/>
    <w:basedOn w:val="DefaultParagraphFont"/>
    <w:rsid w:val="001A31F4"/>
  </w:style>
  <w:style w:type="paragraph" w:customStyle="1" w:styleId="Pa1">
    <w:name w:val="Pa1"/>
    <w:basedOn w:val="Default"/>
    <w:next w:val="Default"/>
    <w:uiPriority w:val="99"/>
    <w:qFormat/>
    <w:rsid w:val="001A31F4"/>
    <w:pPr>
      <w:spacing w:after="0" w:line="240" w:lineRule="atLeast"/>
    </w:pPr>
    <w:rPr>
      <w:rFonts w:ascii="Impact" w:eastAsia="Calibri" w:hAnsi="Impact" w:cs="Times New Roman"/>
    </w:rPr>
  </w:style>
  <w:style w:type="character" w:customStyle="1" w:styleId="DebateUnderlinedChar">
    <w:name w:val="Debate Underlined Char"/>
    <w:link w:val="DebateUnderlined"/>
    <w:locked/>
    <w:rsid w:val="001A31F4"/>
    <w:rPr>
      <w:rFonts w:ascii="Times New Roman" w:hAnsi="Times New Roman" w:cs="Times New Roman"/>
      <w:b/>
      <w:u w:val="single"/>
    </w:rPr>
  </w:style>
  <w:style w:type="paragraph" w:customStyle="1" w:styleId="DebateUnderlined">
    <w:name w:val="Debate Underlined"/>
    <w:basedOn w:val="Normal"/>
    <w:link w:val="DebateUnderlinedChar"/>
    <w:qFormat/>
    <w:rsid w:val="001A31F4"/>
    <w:rPr>
      <w:b/>
      <w:kern w:val="2"/>
      <w:sz w:val="24"/>
      <w:szCs w:val="24"/>
      <w:u w:val="single"/>
      <w14:ligatures w14:val="standardContextual"/>
    </w:rPr>
  </w:style>
  <w:style w:type="character" w:customStyle="1" w:styleId="cite0">
    <w:name w:val="cite0"/>
    <w:rsid w:val="001A31F4"/>
  </w:style>
  <w:style w:type="paragraph" w:customStyle="1" w:styleId="Card10f2">
    <w:name w:val="Card.10.f2"/>
    <w:basedOn w:val="Normal"/>
    <w:link w:val="Card10f2Char"/>
    <w:autoRedefine/>
    <w:qFormat/>
    <w:rsid w:val="001A31F4"/>
    <w:rPr>
      <w:rFonts w:ascii="Avenir LT Std 45 Book" w:hAnsi="Avenir LT Std 45 Book"/>
      <w:sz w:val="16"/>
      <w:szCs w:val="20"/>
      <w14:ligatures w14:val="standardContextual"/>
    </w:rPr>
  </w:style>
  <w:style w:type="character" w:customStyle="1" w:styleId="Card10f2Char">
    <w:name w:val="Card.10.f2 Char"/>
    <w:link w:val="Card10f2"/>
    <w:rsid w:val="001A31F4"/>
    <w:rPr>
      <w:rFonts w:ascii="Avenir LT Std 45 Book" w:hAnsi="Avenir LT Std 45 Book" w:cs="Times New Roman"/>
      <w:kern w:val="0"/>
      <w:sz w:val="16"/>
      <w:szCs w:val="20"/>
    </w:rPr>
  </w:style>
  <w:style w:type="character" w:customStyle="1" w:styleId="Aunderline1">
    <w:name w:val="Aunderline"/>
    <w:uiPriority w:val="1"/>
    <w:qFormat/>
    <w:rsid w:val="001A31F4"/>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1A31F4"/>
    <w:rPr>
      <w:rFonts w:eastAsia="Georgia" w:cs="Georgia"/>
      <w:sz w:val="21"/>
      <w:szCs w:val="21"/>
      <w:shd w:val="clear" w:color="auto" w:fill="FFFFFF"/>
    </w:rPr>
  </w:style>
  <w:style w:type="paragraph" w:customStyle="1" w:styleId="BodyText50">
    <w:name w:val="Body Text5"/>
    <w:basedOn w:val="Normal"/>
    <w:link w:val="Bodytext5"/>
    <w:qFormat/>
    <w:rsid w:val="001A31F4"/>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uiPriority w:val="99"/>
    <w:qFormat/>
    <w:rsid w:val="001A31F4"/>
    <w:pPr>
      <w:spacing w:before="100" w:beforeAutospacing="1" w:after="100" w:afterAutospacing="1"/>
    </w:pPr>
    <w:rPr>
      <w:rFonts w:ascii="Avenir LT Std 45 Book" w:hAnsi="Avenir LT Std 45 Book"/>
      <w14:ligatures w14:val="standardContextual"/>
    </w:rPr>
  </w:style>
  <w:style w:type="paragraph" w:customStyle="1" w:styleId="about">
    <w:name w:val="about"/>
    <w:basedOn w:val="Normal"/>
    <w:uiPriority w:val="99"/>
    <w:qFormat/>
    <w:rsid w:val="001A31F4"/>
    <w:pPr>
      <w:spacing w:before="100" w:beforeAutospacing="1" w:after="100" w:afterAutospacing="1"/>
    </w:pPr>
    <w:rPr>
      <w:rFonts w:ascii="Avenir LT Std 45 Book" w:hAnsi="Avenir LT Std 45 Book"/>
      <w14:ligatures w14:val="standardContextual"/>
    </w:rPr>
  </w:style>
  <w:style w:type="paragraph" w:customStyle="1" w:styleId="first">
    <w:name w:val="first"/>
    <w:basedOn w:val="Normal"/>
    <w:uiPriority w:val="99"/>
    <w:qFormat/>
    <w:rsid w:val="001A31F4"/>
    <w:pPr>
      <w:spacing w:before="100" w:beforeAutospacing="1" w:after="100" w:afterAutospacing="1"/>
    </w:pPr>
    <w:rPr>
      <w:rFonts w:ascii="Avenir LT Std 45 Book" w:hAnsi="Avenir LT Std 45 Book"/>
      <w14:ligatures w14:val="standardContextual"/>
    </w:rPr>
  </w:style>
  <w:style w:type="character" w:customStyle="1" w:styleId="in-widget">
    <w:name w:val="in-widget"/>
    <w:rsid w:val="001A31F4"/>
  </w:style>
  <w:style w:type="character" w:customStyle="1" w:styleId="in-top">
    <w:name w:val="in-top"/>
    <w:rsid w:val="001A31F4"/>
  </w:style>
  <w:style w:type="character" w:customStyle="1" w:styleId="nukeled">
    <w:name w:val="nukeled"/>
    <w:rsid w:val="001A31F4"/>
  </w:style>
  <w:style w:type="character" w:customStyle="1" w:styleId="contextlyrelated">
    <w:name w:val="contextly_related"/>
    <w:rsid w:val="001A31F4"/>
  </w:style>
  <w:style w:type="character" w:customStyle="1" w:styleId="in-right">
    <w:name w:val="in-right"/>
    <w:rsid w:val="001A31F4"/>
  </w:style>
  <w:style w:type="character" w:customStyle="1" w:styleId="adtext0">
    <w:name w:val="ad_text"/>
    <w:rsid w:val="001A31F4"/>
  </w:style>
  <w:style w:type="character" w:customStyle="1" w:styleId="linkrow">
    <w:name w:val="link_row"/>
    <w:rsid w:val="001A31F4"/>
  </w:style>
  <w:style w:type="character" w:customStyle="1" w:styleId="revision-date">
    <w:name w:val="revision-date"/>
    <w:rsid w:val="001A31F4"/>
  </w:style>
  <w:style w:type="paragraph" w:customStyle="1" w:styleId="t6">
    <w:name w:val="t6"/>
    <w:basedOn w:val="Normal"/>
    <w:uiPriority w:val="99"/>
    <w:qFormat/>
    <w:rsid w:val="001A31F4"/>
    <w:pPr>
      <w:spacing w:before="100" w:beforeAutospacing="1" w:after="100" w:afterAutospacing="1"/>
    </w:pPr>
    <w:rPr>
      <w:rFonts w:ascii="Avenir LT Std 45 Book" w:hAnsi="Avenir LT Std 45 Book"/>
      <w14:ligatures w14:val="standardContextual"/>
    </w:rPr>
  </w:style>
  <w:style w:type="paragraph" w:customStyle="1" w:styleId="thumbnail">
    <w:name w:val="thumbnail"/>
    <w:basedOn w:val="Normal"/>
    <w:uiPriority w:val="99"/>
    <w:qFormat/>
    <w:rsid w:val="001A31F4"/>
    <w:pPr>
      <w:spacing w:before="100" w:beforeAutospacing="1" w:after="100" w:afterAutospacing="1"/>
    </w:pPr>
    <w:rPr>
      <w:rFonts w:ascii="Avenir LT Std 45 Book" w:hAnsi="Avenir LT Std 45 Book"/>
      <w14:ligatures w14:val="standardContextual"/>
    </w:rPr>
  </w:style>
  <w:style w:type="character" w:customStyle="1" w:styleId="facebook-share">
    <w:name w:val="facebook-share"/>
    <w:rsid w:val="001A31F4"/>
  </w:style>
  <w:style w:type="character" w:customStyle="1" w:styleId="facebook-share-label">
    <w:name w:val="facebook-share-label"/>
    <w:rsid w:val="001A31F4"/>
  </w:style>
  <w:style w:type="paragraph" w:customStyle="1" w:styleId="stand-first-alone">
    <w:name w:val="stand-first-alone"/>
    <w:basedOn w:val="Normal"/>
    <w:uiPriority w:val="99"/>
    <w:qFormat/>
    <w:rsid w:val="001A31F4"/>
    <w:pPr>
      <w:spacing w:before="100" w:beforeAutospacing="1" w:after="100" w:afterAutospacing="1"/>
    </w:pPr>
    <w:rPr>
      <w:rFonts w:ascii="Avenir LT Std 45 Book" w:hAnsi="Avenir LT Std 45 Book"/>
      <w14:ligatures w14:val="standardContextual"/>
    </w:rPr>
  </w:style>
  <w:style w:type="character" w:customStyle="1" w:styleId="UNDERLINECharChar0">
    <w:name w:val="UNDERLINE Char Char"/>
    <w:rsid w:val="001A31F4"/>
    <w:rPr>
      <w:bCs/>
      <w:kern w:val="28"/>
      <w:szCs w:val="32"/>
      <w:u w:val="single"/>
    </w:rPr>
  </w:style>
  <w:style w:type="character" w:customStyle="1" w:styleId="ata11y">
    <w:name w:val="at_a11y"/>
    <w:rsid w:val="001A31F4"/>
  </w:style>
  <w:style w:type="character" w:customStyle="1" w:styleId="CardsFont12ptCharCharCharCharCharCharCharCharCharCharChar">
    <w:name w:val="Cards + Font: 12 pt Char Char Char Char Char Char Char Char Char Char Char"/>
    <w:aliases w:val="Thick Underline Char Char"/>
    <w:rsid w:val="001A31F4"/>
    <w:rPr>
      <w:sz w:val="24"/>
      <w:szCs w:val="24"/>
      <w:u w:val="thick"/>
    </w:rPr>
  </w:style>
  <w:style w:type="paragraph" w:customStyle="1" w:styleId="wallacepara">
    <w:name w:val="wallacepara"/>
    <w:basedOn w:val="Normal"/>
    <w:uiPriority w:val="99"/>
    <w:qFormat/>
    <w:rsid w:val="001A31F4"/>
    <w:pPr>
      <w:spacing w:before="100" w:beforeAutospacing="1" w:after="100" w:afterAutospacing="1"/>
    </w:pPr>
    <w:rPr>
      <w:rFonts w:ascii="Avenir LT Std 45 Book" w:hAnsi="Avenir LT Std 45 Book"/>
      <w14:ligatures w14:val="standardContextual"/>
    </w:rPr>
  </w:style>
  <w:style w:type="paragraph" w:customStyle="1" w:styleId="morelink">
    <w:name w:val="morelink"/>
    <w:basedOn w:val="Normal"/>
    <w:uiPriority w:val="99"/>
    <w:qFormat/>
    <w:rsid w:val="001A31F4"/>
    <w:pPr>
      <w:spacing w:before="100" w:beforeAutospacing="1" w:after="100" w:afterAutospacing="1"/>
    </w:pPr>
    <w:rPr>
      <w:rFonts w:ascii="Avenir LT Std 45 Book" w:hAnsi="Avenir LT Std 45 Book"/>
      <w14:ligatures w14:val="standardContextual"/>
    </w:rPr>
  </w:style>
  <w:style w:type="paragraph" w:customStyle="1" w:styleId="audiolink">
    <w:name w:val="audiolink"/>
    <w:basedOn w:val="Normal"/>
    <w:uiPriority w:val="99"/>
    <w:qFormat/>
    <w:rsid w:val="001A31F4"/>
    <w:pPr>
      <w:spacing w:before="100" w:beforeAutospacing="1" w:after="100" w:afterAutospacing="1"/>
    </w:pPr>
    <w:rPr>
      <w:rFonts w:ascii="Avenir LT Std 45 Book" w:hAnsi="Avenir LT Std 45 Book"/>
      <w14:ligatures w14:val="standardContextual"/>
    </w:rPr>
  </w:style>
  <w:style w:type="character" w:customStyle="1" w:styleId="tpk">
    <w:name w:val="tpk"/>
    <w:rsid w:val="001A31F4"/>
  </w:style>
  <w:style w:type="paragraph" w:customStyle="1" w:styleId="titlestyle1">
    <w:name w:val="titlestyle1"/>
    <w:basedOn w:val="Normal"/>
    <w:uiPriority w:val="99"/>
    <w:qFormat/>
    <w:rsid w:val="001A31F4"/>
    <w:pPr>
      <w:spacing w:before="100" w:beforeAutospacing="1" w:after="100" w:afterAutospacing="1"/>
    </w:pPr>
    <w:rPr>
      <w:rFonts w:ascii="Avenir LT Std 45 Book" w:hAnsi="Avenir LT Std 45 Book"/>
      <w14:ligatures w14:val="standardContextual"/>
    </w:rPr>
  </w:style>
  <w:style w:type="paragraph" w:customStyle="1" w:styleId="nav1">
    <w:name w:val="nav1"/>
    <w:basedOn w:val="Normal"/>
    <w:uiPriority w:val="99"/>
    <w:qFormat/>
    <w:rsid w:val="001A31F4"/>
    <w:pPr>
      <w:spacing w:before="100" w:beforeAutospacing="1" w:after="100" w:afterAutospacing="1"/>
    </w:pPr>
    <w:rPr>
      <w:rFonts w:ascii="Avenir LT Std 45 Book" w:hAnsi="Avenir LT Std 45 Book"/>
      <w14:ligatures w14:val="standardContextual"/>
    </w:rPr>
  </w:style>
  <w:style w:type="paragraph" w:customStyle="1" w:styleId="nav2">
    <w:name w:val="nav2"/>
    <w:basedOn w:val="Normal"/>
    <w:uiPriority w:val="99"/>
    <w:qFormat/>
    <w:rsid w:val="001A31F4"/>
    <w:pPr>
      <w:spacing w:before="100" w:beforeAutospacing="1" w:after="100" w:afterAutospacing="1"/>
    </w:pPr>
    <w:rPr>
      <w:rFonts w:ascii="Avenir LT Std 45 Book" w:hAnsi="Avenir LT Std 45 Book"/>
      <w14:ligatures w14:val="standardContextual"/>
    </w:rPr>
  </w:style>
  <w:style w:type="character" w:customStyle="1" w:styleId="A24">
    <w:name w:val="A24"/>
    <w:uiPriority w:val="99"/>
    <w:rsid w:val="001A31F4"/>
    <w:rPr>
      <w:rFonts w:ascii="Paperback 24" w:hAnsi="Paperback 24" w:cs="Paperback 24"/>
      <w:color w:val="000000"/>
      <w:sz w:val="32"/>
      <w:szCs w:val="32"/>
    </w:rPr>
  </w:style>
  <w:style w:type="character" w:customStyle="1" w:styleId="A25">
    <w:name w:val="A25"/>
    <w:uiPriority w:val="99"/>
    <w:rsid w:val="001A31F4"/>
    <w:rPr>
      <w:rFonts w:ascii="Webdings" w:hAnsi="Webdings" w:cs="Webdings"/>
      <w:color w:val="000000"/>
      <w:sz w:val="16"/>
      <w:szCs w:val="16"/>
    </w:rPr>
  </w:style>
  <w:style w:type="paragraph" w:customStyle="1" w:styleId="CM45">
    <w:name w:val="CM45"/>
    <w:basedOn w:val="Default"/>
    <w:next w:val="Default"/>
    <w:uiPriority w:val="99"/>
    <w:qFormat/>
    <w:rsid w:val="001A31F4"/>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1A31F4"/>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1A31F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A31F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A31F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A31F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A31F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A31F4"/>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1A31F4"/>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A31F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A31F4"/>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1A31F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A31F4"/>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1A31F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A31F4"/>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1A31F4"/>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1A31F4"/>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1A31F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A31F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A31F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A31F4"/>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1A31F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A31F4"/>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A31F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A31F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A31F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A31F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A31F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A31F4"/>
    <w:rPr>
      <w:rFonts w:ascii="Arial" w:eastAsia="Arial" w:hAnsi="Arial" w:cs="Arial"/>
      <w:sz w:val="20"/>
      <w:szCs w:val="20"/>
      <w:shd w:val="clear" w:color="auto" w:fill="FFFFFF"/>
    </w:rPr>
  </w:style>
  <w:style w:type="paragraph" w:customStyle="1" w:styleId="Heading220">
    <w:name w:val="Heading #22"/>
    <w:basedOn w:val="Normal"/>
    <w:link w:val="Heading22"/>
    <w:qFormat/>
    <w:rsid w:val="001A31F4"/>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1A31F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A31F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A31F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A31F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A31F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A31F4"/>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1A31F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A31F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A31F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A31F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A31F4"/>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
    <w:basedOn w:val="Bodytext140"/>
    <w:rsid w:val="001A31F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A31F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A31F4"/>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1A31F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A31F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A31F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A31F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A31F4"/>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1A31F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A31F4"/>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1A31F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A31F4"/>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1A31F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A31F4"/>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1A31F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A31F4"/>
    <w:pPr>
      <w:widowControl w:val="0"/>
      <w:shd w:val="clear" w:color="auto" w:fill="FFFFFF"/>
      <w:spacing w:line="0" w:lineRule="atLeast"/>
      <w:jc w:val="right"/>
    </w:pPr>
    <w:rPr>
      <w:rFonts w:eastAsia="Times New Roman"/>
      <w:kern w:val="2"/>
      <w:sz w:val="16"/>
      <w:szCs w:val="16"/>
      <w14:ligatures w14:val="standardContextual"/>
    </w:rPr>
  </w:style>
  <w:style w:type="character" w:customStyle="1" w:styleId="Bodytext144Exact">
    <w:name w:val="Body text (144) Exact"/>
    <w:basedOn w:val="DefaultParagraphFont"/>
    <w:link w:val="Bodytext144"/>
    <w:rsid w:val="001A31F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A31F4"/>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1A31F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A31F4"/>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1A31F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A31F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A31F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A31F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A31F4"/>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1A31F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A31F4"/>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1A31F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A31F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A31F4"/>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1A31F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A31F4"/>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1A31F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A31F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A31F4"/>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1A31F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A31F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A31F4"/>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1A31F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A31F4"/>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1A31F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A31F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A31F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A31F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A31F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A31F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A31F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A31F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A31F4"/>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1A31F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A31F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A31F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A31F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A31F4"/>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1A31F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1A31F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1A31F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A31F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A31F4"/>
    <w:pPr>
      <w:widowControl w:val="0"/>
      <w:shd w:val="clear" w:color="auto" w:fill="FFFFFF"/>
      <w:spacing w:before="180" w:after="120" w:line="0" w:lineRule="atLeast"/>
    </w:pPr>
    <w:rPr>
      <w:rFonts w:eastAsia="Times New Roman"/>
      <w:kern w:val="2"/>
      <w:sz w:val="23"/>
      <w:szCs w:val="23"/>
      <w14:ligatures w14:val="standardContextual"/>
    </w:rPr>
  </w:style>
  <w:style w:type="character" w:customStyle="1" w:styleId="Bodytext160">
    <w:name w:val="Body text (160)_"/>
    <w:basedOn w:val="DefaultParagraphFont"/>
    <w:link w:val="Bodytext1600"/>
    <w:rsid w:val="001A31F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A31F4"/>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1A31F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A31F4"/>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1A31F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A31F4"/>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1A31F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A31F4"/>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1A31F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1A31F4"/>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A31F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A31F4"/>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1A31F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A31F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A31F4"/>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1A31F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A31F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A31F4"/>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1A31F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A31F4"/>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1A31F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A31F4"/>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1A31F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A31F4"/>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1A31F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A31F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A31F4"/>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1A31F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A31F4"/>
    <w:rPr>
      <w:rFonts w:eastAsia="Georgia" w:cs="Georgia"/>
      <w:sz w:val="21"/>
      <w:szCs w:val="21"/>
      <w:shd w:val="clear" w:color="auto" w:fill="FFFFFF"/>
    </w:rPr>
  </w:style>
  <w:style w:type="paragraph" w:customStyle="1" w:styleId="Picturecaption90">
    <w:name w:val="Picture caption (9)"/>
    <w:basedOn w:val="Normal"/>
    <w:link w:val="Picturecaption9"/>
    <w:qFormat/>
    <w:rsid w:val="001A31F4"/>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1A31F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A31F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A31F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A31F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A31F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A31F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A31F4"/>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1A31F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A31F4"/>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1A31F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A31F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A31F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A31F4"/>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1A31F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A31F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A31F4"/>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1A31F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A31F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A31F4"/>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1A31F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A31F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A31F4"/>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1A31F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A31F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A31F4"/>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1A31F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A31F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A31F4"/>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1A31F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A31F4"/>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1A31F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A31F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A31F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A31F4"/>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1A31F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A31F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A31F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A31F4"/>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1A31F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A31F4"/>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1A31F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A31F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A31F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A31F4"/>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1A31F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A31F4"/>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1A31F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A31F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A31F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A31F4"/>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1A31F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A31F4"/>
  </w:style>
  <w:style w:type="character" w:customStyle="1" w:styleId="article-quote-right">
    <w:name w:val="article-quote-right"/>
    <w:basedOn w:val="DefaultParagraphFont"/>
    <w:rsid w:val="001A31F4"/>
  </w:style>
  <w:style w:type="character" w:customStyle="1" w:styleId="commentstext0">
    <w:name w:val="commentstext"/>
    <w:rsid w:val="001A31F4"/>
  </w:style>
  <w:style w:type="character" w:customStyle="1" w:styleId="sup1">
    <w:name w:val="sup1"/>
    <w:rsid w:val="001A31F4"/>
    <w:rPr>
      <w:rFonts w:ascii="Times New Roman" w:hAnsi="Times New Roman" w:cs="Times New Roman" w:hint="default"/>
      <w:color w:val="000000"/>
      <w:shd w:val="clear" w:color="auto" w:fill="FEFFCF"/>
    </w:rPr>
  </w:style>
  <w:style w:type="character" w:customStyle="1" w:styleId="pgnum1">
    <w:name w:val="pgnum1"/>
    <w:rsid w:val="001A31F4"/>
    <w:rPr>
      <w:rFonts w:ascii="Arial" w:hAnsi="Arial" w:cs="Arial" w:hint="default"/>
      <w:color w:val="FF0000"/>
      <w:sz w:val="22"/>
      <w:szCs w:val="22"/>
    </w:rPr>
  </w:style>
  <w:style w:type="character" w:customStyle="1" w:styleId="apple">
    <w:name w:val="apple"/>
    <w:rsid w:val="001A31F4"/>
  </w:style>
  <w:style w:type="paragraph" w:customStyle="1" w:styleId="BlockHeadingsCharChar">
    <w:name w:val="Block Headings Char Char"/>
    <w:basedOn w:val="Normal"/>
    <w:link w:val="BlockHeadingsCharCharChar"/>
    <w:qFormat/>
    <w:rsid w:val="001A31F4"/>
    <w:pPr>
      <w:autoSpaceDE w:val="0"/>
      <w:autoSpaceDN w:val="0"/>
      <w:adjustRightInd w:val="0"/>
      <w:jc w:val="center"/>
      <w:outlineLvl w:val="0"/>
    </w:pPr>
    <w:rPr>
      <w:rFonts w:ascii="Avenir LT Std 45 Book" w:eastAsia="Calibri" w:hAnsi="Avenir LT Std 45 Book"/>
      <w:b/>
      <w:caps/>
      <w:szCs w:val="20"/>
      <w14:ligatures w14:val="standardContextual"/>
    </w:rPr>
  </w:style>
  <w:style w:type="paragraph" w:customStyle="1" w:styleId="TagsChar1Char">
    <w:name w:val="Tags Char1 Char"/>
    <w:basedOn w:val="Normal"/>
    <w:link w:val="TagsChar1CharChar"/>
    <w:qFormat/>
    <w:rsid w:val="001A31F4"/>
    <w:pPr>
      <w:autoSpaceDE w:val="0"/>
      <w:autoSpaceDN w:val="0"/>
      <w:adjustRightInd w:val="0"/>
      <w:jc w:val="both"/>
      <w:outlineLvl w:val="1"/>
    </w:pPr>
    <w:rPr>
      <w:rFonts w:ascii="Avenir LT Std 45 Book" w:eastAsia="Calibri" w:hAnsi="Avenir LT Std 45 Book"/>
      <w:b/>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A31F4"/>
    <w:rPr>
      <w:rFonts w:ascii="Georgia" w:eastAsia="Calibri" w:hAnsi="Georgia" w:cs="Times New Roman"/>
      <w:sz w:val="24"/>
      <w:u w:val="thick"/>
    </w:rPr>
  </w:style>
  <w:style w:type="character" w:customStyle="1" w:styleId="TagsChar1CharChar">
    <w:name w:val="Tags Char1 Char Char"/>
    <w:link w:val="TagsChar1Char"/>
    <w:rsid w:val="001A31F4"/>
    <w:rPr>
      <w:rFonts w:ascii="Avenir LT Std 45 Book" w:eastAsia="Calibri" w:hAnsi="Avenir LT Std 45 Book" w:cs="Times New Roman"/>
      <w:b/>
      <w:kern w:val="0"/>
      <w:sz w:val="22"/>
      <w:szCs w:val="22"/>
    </w:rPr>
  </w:style>
  <w:style w:type="character" w:customStyle="1" w:styleId="CitesCharCharCharChar">
    <w:name w:val="Cites Char Char Char Char"/>
    <w:rsid w:val="001A31F4"/>
    <w:rPr>
      <w:rFonts w:ascii="Georgia" w:eastAsia="Calibri" w:hAnsi="Georgia"/>
      <w:b/>
      <w:bCs/>
    </w:rPr>
  </w:style>
  <w:style w:type="character" w:customStyle="1" w:styleId="CardsFont6ptCharCharChar">
    <w:name w:val="Cards + Font: 6 pt Char Char Char"/>
    <w:rsid w:val="001A31F4"/>
    <w:rPr>
      <w:rFonts w:ascii="Arial" w:eastAsia="Calibri" w:hAnsi="Arial" w:cs="Arial"/>
      <w:sz w:val="12"/>
    </w:rPr>
  </w:style>
  <w:style w:type="character" w:customStyle="1" w:styleId="BlockHeadingsCharCharChar">
    <w:name w:val="Block Headings Char Char Char"/>
    <w:link w:val="BlockHeadingsCharChar"/>
    <w:rsid w:val="001A31F4"/>
    <w:rPr>
      <w:rFonts w:ascii="Avenir LT Std 45 Book" w:eastAsia="Calibri" w:hAnsi="Avenir LT Std 45 Book" w:cs="Times New Roman"/>
      <w:b/>
      <w:caps/>
      <w:kern w:val="0"/>
      <w:sz w:val="22"/>
      <w:szCs w:val="20"/>
    </w:rPr>
  </w:style>
  <w:style w:type="paragraph" w:customStyle="1" w:styleId="CardsUnderline">
    <w:name w:val="Cards + Underline"/>
    <w:basedOn w:val="Normal"/>
    <w:link w:val="CardsUnderlineChar"/>
    <w:qFormat/>
    <w:rsid w:val="001A31F4"/>
    <w:pPr>
      <w:autoSpaceDE w:val="0"/>
      <w:autoSpaceDN w:val="0"/>
      <w:adjustRightInd w:val="0"/>
      <w:ind w:left="432" w:right="432"/>
      <w:jc w:val="both"/>
    </w:pPr>
    <w:rPr>
      <w:rFonts w:ascii="Avenir LT Std 45 Book" w:hAnsi="Avenir LT Std 45 Book"/>
      <w:u w:val="thick"/>
      <w14:ligatures w14:val="standardContextual"/>
    </w:rPr>
  </w:style>
  <w:style w:type="character" w:customStyle="1" w:styleId="CardsUnderlineChar">
    <w:name w:val="Cards + Underline Char"/>
    <w:link w:val="CardsUnderline"/>
    <w:rsid w:val="001A31F4"/>
    <w:rPr>
      <w:rFonts w:ascii="Avenir LT Std 45 Book" w:hAnsi="Avenir LT Std 45 Book" w:cs="Times New Roman"/>
      <w:kern w:val="0"/>
      <w:sz w:val="22"/>
      <w:szCs w:val="22"/>
      <w:u w:val="thick"/>
    </w:rPr>
  </w:style>
  <w:style w:type="paragraph" w:customStyle="1" w:styleId="StyleNormalWebNormalWebChar1CharNormalWebCharCharC">
    <w:name w:val="Style Normal (Web)Normal (Web) Char1 CharNormal (Web) Char Char C..."/>
    <w:basedOn w:val="NormalWeb"/>
    <w:uiPriority w:val="99"/>
    <w:qFormat/>
    <w:rsid w:val="001A31F4"/>
    <w:pPr>
      <w:spacing w:before="100" w:beforeAutospacing="1" w:after="100" w:afterAutospacing="1"/>
    </w:pPr>
    <w:rPr>
      <w:sz w:val="22"/>
      <w:szCs w:val="22"/>
      <w14:ligatures w14:val="standardContextual"/>
    </w:rPr>
  </w:style>
  <w:style w:type="paragraph" w:customStyle="1" w:styleId="Reference">
    <w:name w:val="Reference"/>
    <w:uiPriority w:val="99"/>
    <w:qFormat/>
    <w:rsid w:val="001A31F4"/>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rsid w:val="001A31F4"/>
  </w:style>
  <w:style w:type="paragraph" w:customStyle="1" w:styleId="StyleHeading2Heading2Char2CharHeading2Char1CharCharHead">
    <w:name w:val="Style Heading 2Heading 2 Char2 CharHeading 2 Char1 Char CharHead..."/>
    <w:basedOn w:val="Heading2"/>
    <w:uiPriority w:val="99"/>
    <w:qFormat/>
    <w:rsid w:val="001A31F4"/>
    <w:pPr>
      <w:keepNext w:val="0"/>
      <w:keepLines w:val="0"/>
      <w:widowControl w:val="0"/>
      <w:suppressAutoHyphens/>
      <w:spacing w:before="200"/>
      <w:jc w:val="both"/>
    </w:pPr>
    <w:rPr>
      <w:rFonts w:eastAsia="Times New Roman" w:cs="Times New Roman"/>
      <w:b w:val="0"/>
      <w:bCs/>
      <w:caps/>
      <w:sz w:val="22"/>
      <w:u w:val="none"/>
      <w14:ligatures w14:val="standardContextual"/>
    </w:rPr>
  </w:style>
  <w:style w:type="character" w:customStyle="1" w:styleId="Highlight1">
    <w:name w:val="Highlight"/>
    <w:uiPriority w:val="1"/>
    <w:qFormat/>
    <w:rsid w:val="001A31F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A31F4"/>
    <w:rPr>
      <w:rFonts w:ascii="Georgia" w:hAnsi="Georgia"/>
      <w:sz w:val="20"/>
      <w:u w:val="single"/>
    </w:rPr>
  </w:style>
  <w:style w:type="paragraph" w:customStyle="1" w:styleId="Blocktitle3">
    <w:name w:val="Block title"/>
    <w:basedOn w:val="Heading1"/>
    <w:autoRedefine/>
    <w:uiPriority w:val="99"/>
    <w:qFormat/>
    <w:rsid w:val="001A31F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14:ligatures w14:val="standardContextual"/>
    </w:rPr>
  </w:style>
  <w:style w:type="character" w:customStyle="1" w:styleId="smcaps">
    <w:name w:val="smcaps"/>
    <w:rsid w:val="001A31F4"/>
  </w:style>
  <w:style w:type="character" w:customStyle="1" w:styleId="Style1Char2">
    <w:name w:val="Style1 Char2"/>
    <w:rsid w:val="001A31F4"/>
    <w:rPr>
      <w:szCs w:val="24"/>
      <w:lang w:val="en-US" w:eastAsia="en-US" w:bidi="ar-SA"/>
    </w:rPr>
  </w:style>
  <w:style w:type="paragraph" w:customStyle="1" w:styleId="SmallCite">
    <w:name w:val="Small Cite"/>
    <w:basedOn w:val="Normal"/>
    <w:uiPriority w:val="99"/>
    <w:qFormat/>
    <w:rsid w:val="001A31F4"/>
    <w:pPr>
      <w:jc w:val="both"/>
    </w:pPr>
    <w:rPr>
      <w:rFonts w:ascii="Verdana" w:hAnsi="Verdana"/>
      <w:sz w:val="16"/>
      <w14:ligatures w14:val="standardContextual"/>
    </w:rPr>
  </w:style>
  <w:style w:type="character" w:customStyle="1" w:styleId="inside-head1">
    <w:name w:val="inside-head1"/>
    <w:rsid w:val="001A31F4"/>
    <w:rPr>
      <w:rFonts w:ascii="Arial" w:hAnsi="Arial" w:cs="Arial" w:hint="default"/>
      <w:b/>
      <w:bCs/>
      <w:color w:val="000000"/>
      <w:spacing w:val="-15"/>
      <w:sz w:val="45"/>
      <w:szCs w:val="45"/>
    </w:rPr>
  </w:style>
  <w:style w:type="character" w:customStyle="1" w:styleId="datestamp1">
    <w:name w:val="datestamp1"/>
    <w:rsid w:val="001A31F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A31F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A31F4"/>
  </w:style>
  <w:style w:type="paragraph" w:customStyle="1" w:styleId="links1">
    <w:name w:val="links1"/>
    <w:basedOn w:val="Normal"/>
    <w:uiPriority w:val="99"/>
    <w:qFormat/>
    <w:rsid w:val="001A31F4"/>
    <w:pPr>
      <w:spacing w:before="100" w:beforeAutospacing="1" w:after="100" w:afterAutospacing="1"/>
      <w:jc w:val="both"/>
    </w:pPr>
    <w:rPr>
      <w:rFonts w:ascii="Avenir LT Std 45 Book" w:hAnsi="Avenir LT Std 45 Book"/>
      <w:color w:val="FFFFFF"/>
      <w:sz w:val="16"/>
      <w:szCs w:val="16"/>
      <w14:ligatures w14:val="standardContextual"/>
    </w:rPr>
  </w:style>
  <w:style w:type="paragraph" w:customStyle="1" w:styleId="endtext">
    <w:name w:val="endtext"/>
    <w:basedOn w:val="Normal"/>
    <w:uiPriority w:val="99"/>
    <w:qFormat/>
    <w:rsid w:val="001A31F4"/>
    <w:pPr>
      <w:spacing w:before="100" w:beforeAutospacing="1" w:after="100" w:afterAutospacing="1"/>
      <w:ind w:left="300"/>
      <w:jc w:val="both"/>
    </w:pPr>
    <w:rPr>
      <w:rFonts w:ascii="Avenir LT Std 45 Book" w:hAnsi="Avenir LT Std 45 Book"/>
      <w:szCs w:val="20"/>
      <w14:ligatures w14:val="standardContextual"/>
    </w:rPr>
  </w:style>
  <w:style w:type="character" w:customStyle="1" w:styleId="storyheading31">
    <w:name w:val="storyheading31"/>
    <w:rsid w:val="001A31F4"/>
    <w:rPr>
      <w:rFonts w:ascii="Verdana" w:hAnsi="Verdana" w:hint="default"/>
      <w:b/>
      <w:bCs/>
      <w:sz w:val="32"/>
      <w:szCs w:val="32"/>
    </w:rPr>
  </w:style>
  <w:style w:type="character" w:customStyle="1" w:styleId="storydeck31">
    <w:name w:val="storydeck31"/>
    <w:rsid w:val="001A31F4"/>
    <w:rPr>
      <w:rFonts w:ascii="Verdana" w:hAnsi="Verdana" w:hint="default"/>
      <w:i w:val="0"/>
      <w:iCs w:val="0"/>
      <w:sz w:val="21"/>
      <w:szCs w:val="21"/>
    </w:rPr>
  </w:style>
  <w:style w:type="character" w:customStyle="1" w:styleId="subtitle10">
    <w:name w:val="subtitle1"/>
    <w:rsid w:val="001A31F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1A31F4"/>
    <w:pPr>
      <w:spacing w:before="240" w:after="240"/>
      <w:jc w:val="both"/>
    </w:pPr>
    <w:rPr>
      <w:rFonts w:ascii="Avenir LT Std 45 Book" w:hAnsi="Avenir LT Std 45 Book"/>
      <w14:ligatures w14:val="standardContextual"/>
    </w:rPr>
  </w:style>
  <w:style w:type="character" w:customStyle="1" w:styleId="clsbiolink">
    <w:name w:val="clsbiolink"/>
    <w:rsid w:val="001A31F4"/>
  </w:style>
  <w:style w:type="character" w:customStyle="1" w:styleId="clssmaller">
    <w:name w:val="clssmaller"/>
    <w:rsid w:val="001A31F4"/>
  </w:style>
  <w:style w:type="character" w:customStyle="1" w:styleId="sm1">
    <w:name w:val="sm1"/>
    <w:rsid w:val="001A31F4"/>
    <w:rPr>
      <w:rFonts w:ascii="Verdana" w:hAnsi="Verdana" w:hint="default"/>
      <w:i w:val="0"/>
      <w:iCs w:val="0"/>
      <w:smallCaps w:val="0"/>
      <w:color w:val="000000"/>
      <w:sz w:val="17"/>
      <w:szCs w:val="17"/>
    </w:rPr>
  </w:style>
  <w:style w:type="character" w:customStyle="1" w:styleId="noindentChar">
    <w:name w:val="noindent Char"/>
    <w:rsid w:val="001A31F4"/>
    <w:rPr>
      <w:rFonts w:ascii="Arial" w:hAnsi="Arial" w:cs="Arial"/>
      <w:sz w:val="24"/>
      <w:szCs w:val="24"/>
      <w:lang w:val="en-US" w:eastAsia="en-US" w:bidi="ar-SA"/>
    </w:rPr>
  </w:style>
  <w:style w:type="character" w:customStyle="1" w:styleId="SmallChar1">
    <w:name w:val="Small Char1"/>
    <w:rsid w:val="001A31F4"/>
    <w:rPr>
      <w:sz w:val="16"/>
      <w:szCs w:val="24"/>
      <w:lang w:val="en-US" w:eastAsia="en-US" w:bidi="ar-SA"/>
    </w:rPr>
  </w:style>
  <w:style w:type="character" w:customStyle="1" w:styleId="fullcite0">
    <w:name w:val="fullcite"/>
    <w:rsid w:val="001A31F4"/>
  </w:style>
  <w:style w:type="character" w:customStyle="1" w:styleId="Style9ptThickunderline">
    <w:name w:val="Style 9 pt Thick underline"/>
    <w:rsid w:val="001A31F4"/>
    <w:rPr>
      <w:sz w:val="24"/>
      <w:u w:val="thick"/>
    </w:rPr>
  </w:style>
  <w:style w:type="paragraph" w:customStyle="1" w:styleId="Repeatheader">
    <w:name w:val="Repeat header"/>
    <w:basedOn w:val="Normal"/>
    <w:autoRedefine/>
    <w:uiPriority w:val="99"/>
    <w:qFormat/>
    <w:rsid w:val="001A31F4"/>
    <w:pPr>
      <w:jc w:val="center"/>
    </w:pPr>
    <w:rPr>
      <w:rFonts w:ascii="Century Gothic" w:hAnsi="Century Gothic"/>
      <w:b/>
      <w:i/>
      <w:sz w:val="40"/>
      <w:u w:val="words"/>
      <w14:ligatures w14:val="standardContextual"/>
    </w:rPr>
  </w:style>
  <w:style w:type="paragraph" w:customStyle="1" w:styleId="StyleCardNotUnderlined8pt">
    <w:name w:val="Style Card Not Underlined + 8 pt"/>
    <w:basedOn w:val="CardNotUnderlined"/>
    <w:uiPriority w:val="99"/>
    <w:qFormat/>
    <w:rsid w:val="001A31F4"/>
    <w:pPr>
      <w:jc w:val="both"/>
    </w:pPr>
    <w:rPr>
      <w:rFonts w:ascii="Georgia" w:eastAsia="Times New Roman" w:hAnsi="Georgia"/>
    </w:rPr>
  </w:style>
  <w:style w:type="character" w:customStyle="1" w:styleId="CardNotUnderlinedChar">
    <w:name w:val="Card Not Underlined Char"/>
    <w:rsid w:val="001A31F4"/>
    <w:rPr>
      <w:sz w:val="16"/>
      <w:lang w:val="en-US" w:eastAsia="en-US" w:bidi="ar-SA"/>
    </w:rPr>
  </w:style>
  <w:style w:type="paragraph" w:customStyle="1" w:styleId="CardNotUnderlined3">
    <w:name w:val="Card Not Underlined 3"/>
    <w:basedOn w:val="CardNotUnderlined"/>
    <w:uiPriority w:val="99"/>
    <w:qFormat/>
    <w:rsid w:val="001A31F4"/>
    <w:pPr>
      <w:jc w:val="both"/>
    </w:pPr>
    <w:rPr>
      <w:rFonts w:ascii="Georgia" w:eastAsia="Times New Roman" w:hAnsi="Georgia"/>
    </w:rPr>
  </w:style>
  <w:style w:type="paragraph" w:customStyle="1" w:styleId="CardNotUnderlinedFinal">
    <w:name w:val="Card Not Underlined Final"/>
    <w:basedOn w:val="CardNotUnderlined3"/>
    <w:uiPriority w:val="99"/>
    <w:qFormat/>
    <w:rsid w:val="001A31F4"/>
  </w:style>
  <w:style w:type="character" w:customStyle="1" w:styleId="IndexHeadersCharChar">
    <w:name w:val="Index Headers Char Char"/>
    <w:rsid w:val="001A31F4"/>
    <w:rPr>
      <w:rFonts w:cs="Arial"/>
      <w:bCs/>
      <w:caps/>
      <w:color w:val="FFFFFF"/>
      <w:sz w:val="2"/>
      <w:szCs w:val="2"/>
      <w:lang w:val="en-US" w:eastAsia="en-US" w:bidi="ar-SA"/>
    </w:rPr>
  </w:style>
  <w:style w:type="paragraph" w:customStyle="1" w:styleId="Numbering">
    <w:name w:val="Numbering"/>
    <w:basedOn w:val="Normal"/>
    <w:next w:val="Normal"/>
    <w:uiPriority w:val="99"/>
    <w:qFormat/>
    <w:rsid w:val="001A31F4"/>
    <w:pPr>
      <w:widowControl w:val="0"/>
      <w:tabs>
        <w:tab w:val="num" w:pos="360"/>
      </w:tabs>
      <w:suppressAutoHyphens/>
      <w:spacing w:after="200"/>
      <w:ind w:left="360" w:hanging="360"/>
      <w:jc w:val="both"/>
    </w:pPr>
    <w:rPr>
      <w:rFonts w:ascii="Avenir LT Std 45 Book" w:hAnsi="Avenir LT Std 45 Book"/>
      <w:b/>
      <w:szCs w:val="18"/>
      <w14:ligatures w14:val="standardContextual"/>
    </w:rPr>
  </w:style>
  <w:style w:type="paragraph" w:customStyle="1" w:styleId="Un-IndexedHeading">
    <w:name w:val="Un-Indexed Heading"/>
    <w:basedOn w:val="Heading1"/>
    <w:next w:val="Normal"/>
    <w:uiPriority w:val="99"/>
    <w:qFormat/>
    <w:rsid w:val="001A31F4"/>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14:ligatures w14:val="standardContextual"/>
    </w:rPr>
  </w:style>
  <w:style w:type="paragraph" w:customStyle="1" w:styleId="Circle">
    <w:name w:val="Circle"/>
    <w:basedOn w:val="Normal"/>
    <w:next w:val="Normal"/>
    <w:uiPriority w:val="99"/>
    <w:qFormat/>
    <w:rsid w:val="001A31F4"/>
    <w:pPr>
      <w:widowControl w:val="0"/>
      <w:suppressAutoHyphens/>
      <w:spacing w:after="200"/>
      <w:jc w:val="both"/>
    </w:pPr>
    <w:rPr>
      <w:rFonts w:ascii="Avenir LT Std 45 Book" w:hAnsi="Avenir LT Std 45 Book"/>
      <w:b/>
      <w:i/>
      <w:szCs w:val="18"/>
      <w:u w:val="thick"/>
      <w14:ligatures w14:val="standardContextual"/>
    </w:rPr>
  </w:style>
  <w:style w:type="paragraph" w:customStyle="1" w:styleId="PageHeader">
    <w:name w:val="Page Header"/>
    <w:basedOn w:val="Normal"/>
    <w:link w:val="PageHeaderChar"/>
    <w:uiPriority w:val="99"/>
    <w:qFormat/>
    <w:rsid w:val="001A31F4"/>
    <w:pPr>
      <w:widowControl w:val="0"/>
      <w:tabs>
        <w:tab w:val="num" w:pos="360"/>
        <w:tab w:val="left" w:pos="10080"/>
      </w:tabs>
      <w:suppressAutoHyphens/>
      <w:jc w:val="both"/>
    </w:pPr>
    <w:rPr>
      <w:rFonts w:ascii="Avenir LT Std 45 Book" w:hAnsi="Avenir LT Std 45 Book"/>
      <w:b/>
      <w:szCs w:val="18"/>
      <w14:ligatures w14:val="standardContextual"/>
    </w:rPr>
  </w:style>
  <w:style w:type="paragraph" w:customStyle="1" w:styleId="IndentedLettering">
    <w:name w:val="Indented Lettering"/>
    <w:basedOn w:val="Numbering"/>
    <w:next w:val="Normal"/>
    <w:uiPriority w:val="99"/>
    <w:qFormat/>
    <w:rsid w:val="001A31F4"/>
    <w:pPr>
      <w:numPr>
        <w:numId w:val="34"/>
      </w:numPr>
      <w:tabs>
        <w:tab w:val="clear" w:pos="1080"/>
        <w:tab w:val="num" w:pos="360"/>
        <w:tab w:val="num" w:pos="720"/>
      </w:tabs>
    </w:pPr>
  </w:style>
  <w:style w:type="paragraph" w:customStyle="1" w:styleId="Lettering">
    <w:name w:val="Lettering"/>
    <w:basedOn w:val="Numbering"/>
    <w:next w:val="Normal"/>
    <w:uiPriority w:val="99"/>
    <w:qFormat/>
    <w:rsid w:val="001A31F4"/>
  </w:style>
  <w:style w:type="paragraph" w:customStyle="1" w:styleId="FileName">
    <w:name w:val="File Name"/>
    <w:basedOn w:val="Normal"/>
    <w:next w:val="Normal"/>
    <w:uiPriority w:val="99"/>
    <w:qFormat/>
    <w:rsid w:val="001A31F4"/>
    <w:pPr>
      <w:widowControl w:val="0"/>
      <w:suppressAutoHyphens/>
      <w:spacing w:after="120"/>
      <w:jc w:val="center"/>
    </w:pPr>
    <w:rPr>
      <w:rFonts w:ascii="Avenir LT Std 45 Book" w:hAnsi="Avenir LT Std 45 Book"/>
      <w:b/>
      <w:caps/>
      <w:sz w:val="28"/>
      <w:szCs w:val="20"/>
      <w14:ligatures w14:val="standardContextual"/>
    </w:rPr>
  </w:style>
  <w:style w:type="paragraph" w:customStyle="1" w:styleId="Pagination">
    <w:name w:val="Pagination"/>
    <w:basedOn w:val="Normal"/>
    <w:next w:val="Normal"/>
    <w:uiPriority w:val="99"/>
    <w:qFormat/>
    <w:rsid w:val="001A31F4"/>
    <w:pPr>
      <w:widowControl w:val="0"/>
      <w:tabs>
        <w:tab w:val="num" w:pos="720"/>
      </w:tabs>
      <w:suppressAutoHyphens/>
      <w:jc w:val="right"/>
    </w:pPr>
    <w:rPr>
      <w:rFonts w:ascii="Avenir LT Std 45 Book" w:hAnsi="Avenir LT Std 45 Book"/>
      <w:b/>
      <w:sz w:val="28"/>
      <w:szCs w:val="18"/>
      <w14:ligatures w14:val="standardContextual"/>
    </w:rPr>
  </w:style>
  <w:style w:type="paragraph" w:customStyle="1" w:styleId="IndentedNumbering">
    <w:name w:val="Indented Numbering"/>
    <w:basedOn w:val="IndentedLettering"/>
    <w:next w:val="Normal"/>
    <w:uiPriority w:val="99"/>
    <w:qFormat/>
    <w:rsid w:val="001A31F4"/>
  </w:style>
  <w:style w:type="paragraph" w:customStyle="1" w:styleId="CardContinued1">
    <w:name w:val="Card Continued 1"/>
    <w:basedOn w:val="Normal"/>
    <w:next w:val="Normal"/>
    <w:uiPriority w:val="99"/>
    <w:qFormat/>
    <w:rsid w:val="001A31F4"/>
    <w:pPr>
      <w:widowControl w:val="0"/>
      <w:suppressAutoHyphens/>
      <w:spacing w:before="120"/>
      <w:jc w:val="right"/>
    </w:pPr>
    <w:rPr>
      <w:rFonts w:ascii="Avenir LT Std 45 Book" w:hAnsi="Avenir LT Std 45 Book"/>
      <w:b/>
      <w:caps/>
      <w:szCs w:val="18"/>
      <w14:ligatures w14:val="standardContextual"/>
    </w:rPr>
  </w:style>
  <w:style w:type="paragraph" w:customStyle="1" w:styleId="CardContinued2">
    <w:name w:val="Card Continued 2"/>
    <w:basedOn w:val="CardContinued1"/>
    <w:next w:val="Normal"/>
    <w:uiPriority w:val="99"/>
    <w:qFormat/>
    <w:rsid w:val="001A31F4"/>
  </w:style>
  <w:style w:type="paragraph" w:customStyle="1" w:styleId="Clearformatting">
    <w:name w:val="Clear formatting"/>
    <w:basedOn w:val="Normal"/>
    <w:uiPriority w:val="99"/>
    <w:qFormat/>
    <w:rsid w:val="001A31F4"/>
    <w:pPr>
      <w:keepNext/>
      <w:jc w:val="both"/>
      <w:outlineLvl w:val="2"/>
    </w:pPr>
    <w:rPr>
      <w:rFonts w:ascii="Avenir LT Std 45 Book" w:hAnsi="Avenir LT Std 45 Book"/>
      <w:b/>
      <w:bCs/>
      <w:szCs w:val="26"/>
      <w14:ligatures w14:val="standardContextual"/>
    </w:rPr>
  </w:style>
  <w:style w:type="character" w:customStyle="1" w:styleId="justify">
    <w:name w:val="justify"/>
    <w:rsid w:val="001A31F4"/>
  </w:style>
  <w:style w:type="paragraph" w:customStyle="1" w:styleId="SmallCardText">
    <w:name w:val="Small Card Text"/>
    <w:uiPriority w:val="99"/>
    <w:qFormat/>
    <w:rsid w:val="001A31F4"/>
    <w:pPr>
      <w:spacing w:after="200" w:line="276" w:lineRule="auto"/>
    </w:pPr>
    <w:rPr>
      <w:kern w:val="0"/>
      <w:sz w:val="22"/>
      <w:szCs w:val="22"/>
    </w:rPr>
  </w:style>
  <w:style w:type="character" w:customStyle="1" w:styleId="SmallCardTextChar">
    <w:name w:val="Small Card Text Char"/>
    <w:rsid w:val="001A31F4"/>
    <w:rPr>
      <w:sz w:val="16"/>
      <w:szCs w:val="16"/>
      <w:lang w:val="en-US" w:eastAsia="en-US" w:bidi="ar-SA"/>
    </w:rPr>
  </w:style>
  <w:style w:type="paragraph" w:customStyle="1" w:styleId="TAGFONT">
    <w:name w:val="TAG FONT"/>
    <w:basedOn w:val="Normal"/>
    <w:autoRedefine/>
    <w:uiPriority w:val="99"/>
    <w:qFormat/>
    <w:rsid w:val="001A31F4"/>
    <w:pPr>
      <w:jc w:val="both"/>
    </w:pPr>
    <w:rPr>
      <w:rFonts w:ascii="Avenir LT Std 45 Book" w:hAnsi="Avenir LT Std 45 Book"/>
      <w14:ligatures w14:val="standardContextual"/>
    </w:rPr>
  </w:style>
  <w:style w:type="paragraph" w:customStyle="1" w:styleId="8point">
    <w:name w:val="8 point"/>
    <w:basedOn w:val="Normal"/>
    <w:link w:val="8pointChar"/>
    <w:qFormat/>
    <w:rsid w:val="001A31F4"/>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1A31F4"/>
    <w:pPr>
      <w:spacing w:after="0" w:line="240" w:lineRule="auto"/>
    </w:pPr>
    <w:rPr>
      <w:b/>
      <w:u w:val="single"/>
    </w:rPr>
  </w:style>
  <w:style w:type="character" w:customStyle="1" w:styleId="awtw">
    <w:name w:val="awtw"/>
    <w:rsid w:val="001A31F4"/>
  </w:style>
  <w:style w:type="paragraph" w:customStyle="1" w:styleId="Style60">
    <w:name w:val="Style 6"/>
    <w:uiPriority w:val="99"/>
    <w:qFormat/>
    <w:rsid w:val="001A31F4"/>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rPr>
  </w:style>
  <w:style w:type="character" w:customStyle="1" w:styleId="ld3">
    <w:name w:val="ld3"/>
    <w:rsid w:val="001A31F4"/>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1A31F4"/>
    <w:pPr>
      <w:keepNext/>
      <w:outlineLvl w:val="2"/>
    </w:pPr>
    <w:rPr>
      <w:rFonts w:ascii="Avenir LT Std 45 Book" w:hAnsi="Avenir LT Std 45 Book"/>
      <w:b/>
      <w:bCs/>
      <w:szCs w:val="26"/>
      <w:u w:val="single"/>
      <w14:ligatures w14:val="standardContextual"/>
    </w:rPr>
  </w:style>
  <w:style w:type="character" w:customStyle="1" w:styleId="DateCitesAuthorCharChar">
    <w:name w:val="DateCitesAuthor Char Char"/>
    <w:link w:val="DateCitesAuthorChar"/>
    <w:rsid w:val="001A31F4"/>
    <w:rPr>
      <w:rFonts w:ascii="Avenir LT Std 45 Book" w:hAnsi="Avenir LT Std 45 Book" w:cs="Times New Roman"/>
      <w:b/>
      <w:bCs/>
      <w:kern w:val="0"/>
      <w:sz w:val="22"/>
      <w:szCs w:val="26"/>
      <w:u w:val="single"/>
    </w:rPr>
  </w:style>
  <w:style w:type="paragraph" w:customStyle="1" w:styleId="articlebodynormaltext">
    <w:name w:val="articlebody_normaltext"/>
    <w:basedOn w:val="Normal"/>
    <w:uiPriority w:val="99"/>
    <w:qFormat/>
    <w:rsid w:val="001A31F4"/>
    <w:pPr>
      <w:spacing w:before="100" w:beforeAutospacing="1" w:after="100" w:afterAutospacing="1"/>
    </w:pPr>
    <w:rPr>
      <w:rFonts w:ascii="Avenir LT Std 45 Book" w:hAnsi="Avenir LT Std 45 Book"/>
      <w14:ligatures w14:val="standardContextual"/>
    </w:rPr>
  </w:style>
  <w:style w:type="paragraph" w:customStyle="1" w:styleId="western">
    <w:name w:val="western"/>
    <w:basedOn w:val="Normal"/>
    <w:uiPriority w:val="99"/>
    <w:qFormat/>
    <w:rsid w:val="001A31F4"/>
    <w:pPr>
      <w:spacing w:before="100" w:beforeAutospacing="1" w:after="100" w:afterAutospacing="1"/>
    </w:pPr>
    <w:rPr>
      <w:rFonts w:ascii="Avenir LT Std 45 Book" w:hAnsi="Avenir LT Std 45 Book"/>
      <w14:ligatures w14:val="standardContextual"/>
    </w:rPr>
  </w:style>
  <w:style w:type="character" w:styleId="HTMLAcronym">
    <w:name w:val="HTML Acronym"/>
    <w:uiPriority w:val="99"/>
    <w:semiHidden/>
    <w:unhideWhenUsed/>
    <w:rsid w:val="001A31F4"/>
  </w:style>
  <w:style w:type="paragraph" w:customStyle="1" w:styleId="Index">
    <w:name w:val="Index"/>
    <w:basedOn w:val="Normal"/>
    <w:uiPriority w:val="99"/>
    <w:qFormat/>
    <w:rsid w:val="001A31F4"/>
    <w:pPr>
      <w:widowControl w:val="0"/>
      <w:suppressLineNumbers/>
      <w:suppressAutoHyphens/>
    </w:pPr>
    <w:rPr>
      <w:rFonts w:ascii="Century Gothic" w:hAnsi="Century Gothic" w:cs="Tahoma"/>
      <w:szCs w:val="20"/>
      <w14:ligatures w14:val="standardContextual"/>
    </w:rPr>
  </w:style>
  <w:style w:type="character" w:customStyle="1" w:styleId="externaledithide">
    <w:name w:val="external_edit_hide"/>
    <w:rsid w:val="001A31F4"/>
  </w:style>
  <w:style w:type="character" w:customStyle="1" w:styleId="CharacterStyle20">
    <w:name w:val="Character Style 20"/>
    <w:rsid w:val="001A31F4"/>
    <w:rPr>
      <w:sz w:val="21"/>
    </w:rPr>
  </w:style>
  <w:style w:type="character" w:customStyle="1" w:styleId="centerheadlines">
    <w:name w:val="centerheadlines"/>
    <w:rsid w:val="001A31F4"/>
  </w:style>
  <w:style w:type="character" w:customStyle="1" w:styleId="datetime0">
    <w:name w:val="datetime"/>
    <w:rsid w:val="001A31F4"/>
  </w:style>
  <w:style w:type="paragraph" w:customStyle="1" w:styleId="boldness">
    <w:name w:val="boldness"/>
    <w:basedOn w:val="Normal"/>
    <w:uiPriority w:val="99"/>
    <w:qFormat/>
    <w:rsid w:val="001A31F4"/>
    <w:pPr>
      <w:spacing w:before="100" w:beforeAutospacing="1" w:after="100" w:afterAutospacing="1"/>
    </w:pPr>
    <w:rPr>
      <w:rFonts w:ascii="Avenir LT Std 45 Book" w:hAnsi="Avenir LT Std 45 Book"/>
      <w14:ligatures w14:val="standardContextual"/>
    </w:rPr>
  </w:style>
  <w:style w:type="character" w:customStyle="1" w:styleId="info">
    <w:name w:val="info"/>
    <w:rsid w:val="001A31F4"/>
  </w:style>
  <w:style w:type="paragraph" w:customStyle="1" w:styleId="CM21">
    <w:name w:val="CM21"/>
    <w:basedOn w:val="Default"/>
    <w:next w:val="Default"/>
    <w:uiPriority w:val="99"/>
    <w:qFormat/>
    <w:rsid w:val="001A31F4"/>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1A31F4"/>
    <w:pPr>
      <w:spacing w:after="0" w:line="261" w:lineRule="atLeast"/>
    </w:pPr>
    <w:rPr>
      <w:rFonts w:ascii="Adobe Garamond Pro" w:eastAsia="Calibri" w:hAnsi="Adobe Garamond Pro" w:cs="Times New Roman"/>
    </w:rPr>
  </w:style>
  <w:style w:type="character" w:customStyle="1" w:styleId="datestory">
    <w:name w:val="datestory"/>
    <w:rsid w:val="001A31F4"/>
  </w:style>
  <w:style w:type="character" w:customStyle="1" w:styleId="goohl1">
    <w:name w:val="goohl1"/>
    <w:rsid w:val="001A31F4"/>
  </w:style>
  <w:style w:type="character" w:customStyle="1" w:styleId="citeschar10">
    <w:name w:val="citeschar1"/>
    <w:basedOn w:val="DefaultParagraphFont"/>
    <w:rsid w:val="001A31F4"/>
  </w:style>
  <w:style w:type="character" w:customStyle="1" w:styleId="cardunderlinedchar1">
    <w:name w:val="cardunderlinedchar"/>
    <w:basedOn w:val="DefaultParagraphFont"/>
    <w:rsid w:val="001A31F4"/>
  </w:style>
  <w:style w:type="character" w:customStyle="1" w:styleId="Style1CharCharChar">
    <w:name w:val="Style1 Char Char Char"/>
    <w:rsid w:val="001A31F4"/>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1A31F4"/>
    <w:rPr>
      <w:sz w:val="16"/>
    </w:rPr>
  </w:style>
  <w:style w:type="paragraph" w:customStyle="1" w:styleId="SmalltextCharCharChar0">
    <w:name w:val="Small text Char Char Char"/>
    <w:basedOn w:val="Normal"/>
    <w:link w:val="SmalltextCharCharCharChar0"/>
    <w:qFormat/>
    <w:rsid w:val="001A31F4"/>
    <w:rPr>
      <w:rFonts w:asciiTheme="minorHAnsi" w:hAnsiTheme="minorHAnsi" w:cstheme="minorBidi"/>
      <w:kern w:val="2"/>
      <w:sz w:val="16"/>
      <w:szCs w:val="24"/>
      <w14:ligatures w14:val="standardContextual"/>
    </w:rPr>
  </w:style>
  <w:style w:type="paragraph" w:customStyle="1" w:styleId="Textbody">
    <w:name w:val="Text body"/>
    <w:basedOn w:val="Standard"/>
    <w:uiPriority w:val="99"/>
    <w:qFormat/>
    <w:rsid w:val="001A31F4"/>
    <w:pPr>
      <w:spacing w:after="120"/>
    </w:pPr>
    <w:rPr>
      <w:rFonts w:cs="Tahoma"/>
      <w:lang w:eastAsia="en-US" w:bidi="ar-SA"/>
    </w:rPr>
  </w:style>
  <w:style w:type="character" w:customStyle="1" w:styleId="provider">
    <w:name w:val="provider"/>
    <w:basedOn w:val="DefaultParagraphFont"/>
    <w:rsid w:val="001A31F4"/>
  </w:style>
  <w:style w:type="character" w:customStyle="1" w:styleId="vitstorybyline">
    <w:name w:val="vitstorybyline"/>
    <w:rsid w:val="001A31F4"/>
  </w:style>
  <w:style w:type="character" w:customStyle="1" w:styleId="yahoobuzzbadge-form">
    <w:name w:val="yahoobuzzbadge-form"/>
    <w:rsid w:val="001A31F4"/>
  </w:style>
  <w:style w:type="character" w:customStyle="1" w:styleId="tickerlinx">
    <w:name w:val="tickerlinx"/>
    <w:rsid w:val="001A31F4"/>
  </w:style>
  <w:style w:type="paragraph" w:customStyle="1" w:styleId="NFAPWPheader">
    <w:name w:val="NFAP WP header"/>
    <w:basedOn w:val="Default"/>
    <w:next w:val="Default"/>
    <w:uiPriority w:val="99"/>
    <w:qFormat/>
    <w:rsid w:val="001A31F4"/>
    <w:pPr>
      <w:spacing w:after="0" w:line="240" w:lineRule="auto"/>
    </w:pPr>
    <w:rPr>
      <w:rFonts w:ascii="HNKAOE+Arial" w:eastAsia="Malgun Gothic" w:hAnsi="HNKAOE+Arial" w:cs="Times New Roman"/>
      <w:lang w:eastAsia="zh-CN"/>
    </w:rPr>
  </w:style>
  <w:style w:type="character" w:customStyle="1" w:styleId="post-timestamp">
    <w:name w:val="post-timestamp"/>
    <w:rsid w:val="001A31F4"/>
  </w:style>
  <w:style w:type="character" w:customStyle="1" w:styleId="month">
    <w:name w:val="month"/>
    <w:rsid w:val="001A31F4"/>
  </w:style>
  <w:style w:type="character" w:customStyle="1" w:styleId="CiteCharCharChar">
    <w:name w:val="Cite Char Char Char"/>
    <w:rsid w:val="001A31F4"/>
    <w:rPr>
      <w:rFonts w:ascii="Garamond" w:eastAsia="Calibri" w:hAnsi="Garamond" w:cs="Arial"/>
      <w:b/>
      <w:sz w:val="24"/>
      <w:szCs w:val="20"/>
      <w:u w:val="thick"/>
    </w:rPr>
  </w:style>
  <w:style w:type="character" w:customStyle="1" w:styleId="texttitlebigred">
    <w:name w:val="texttitlebigred"/>
    <w:rsid w:val="001A31F4"/>
  </w:style>
  <w:style w:type="character" w:customStyle="1" w:styleId="subtitles">
    <w:name w:val="subtitles"/>
    <w:rsid w:val="001A31F4"/>
  </w:style>
  <w:style w:type="paragraph" w:customStyle="1" w:styleId="CiteCardCharChar">
    <w:name w:val="Cite_Card Char Char"/>
    <w:autoRedefine/>
    <w:uiPriority w:val="99"/>
    <w:qFormat/>
    <w:rsid w:val="001A31F4"/>
    <w:pPr>
      <w:spacing w:after="0" w:line="240" w:lineRule="auto"/>
    </w:pPr>
    <w:rPr>
      <w:rFonts w:ascii="Times New Roman" w:eastAsia="Times New Roman" w:hAnsi="Times New Roman" w:cs="Arial"/>
      <w:bCs/>
      <w:kern w:val="0"/>
      <w:sz w:val="20"/>
      <w:szCs w:val="20"/>
    </w:rPr>
  </w:style>
  <w:style w:type="character" w:customStyle="1" w:styleId="CiteCardCharCharCharChar">
    <w:name w:val="Cite_Card Char Char Char Char"/>
    <w:link w:val="CiteCardCharCharChar"/>
    <w:rsid w:val="001A31F4"/>
    <w:rPr>
      <w:rFonts w:cs="Arial"/>
      <w:bCs/>
    </w:rPr>
  </w:style>
  <w:style w:type="paragraph" w:customStyle="1" w:styleId="CiteCardCharCharChar">
    <w:name w:val="Cite_Card Char Char Char"/>
    <w:link w:val="CiteCardCharCharCharChar"/>
    <w:qFormat/>
    <w:rsid w:val="001A31F4"/>
    <w:pPr>
      <w:spacing w:after="0" w:line="240" w:lineRule="auto"/>
    </w:pPr>
    <w:rPr>
      <w:rFonts w:cs="Arial"/>
      <w:bCs/>
    </w:rPr>
  </w:style>
  <w:style w:type="character" w:customStyle="1" w:styleId="CiteCardChar1">
    <w:name w:val="Cite_Card Char1"/>
    <w:rsid w:val="001A31F4"/>
    <w:rPr>
      <w:rFonts w:cs="Arial"/>
      <w:bCs/>
      <w:lang w:val="en-US" w:eastAsia="en-US" w:bidi="ar-SA"/>
    </w:rPr>
  </w:style>
  <w:style w:type="character" w:customStyle="1" w:styleId="DebateHeaderChar">
    <w:name w:val="Debate Header Char"/>
    <w:link w:val="DebateHeader"/>
    <w:uiPriority w:val="99"/>
    <w:rsid w:val="001A31F4"/>
    <w:rPr>
      <w:rFonts w:ascii="Times New Roman" w:eastAsia="Times New Roman" w:hAnsi="Times New Roman" w:cs="Times New Roman"/>
      <w:b/>
      <w:kern w:val="0"/>
      <w:sz w:val="32"/>
      <w:szCs w:val="32"/>
      <w:u w:val="single"/>
    </w:rPr>
  </w:style>
  <w:style w:type="character" w:customStyle="1" w:styleId="paramv">
    <w:name w:val="paramv"/>
    <w:rsid w:val="001A31F4"/>
  </w:style>
  <w:style w:type="paragraph" w:customStyle="1" w:styleId="TagCite1">
    <w:name w:val="Tag &amp; Cite"/>
    <w:basedOn w:val="Normal"/>
    <w:link w:val="TagCiteChar2"/>
    <w:qFormat/>
    <w:rsid w:val="001A31F4"/>
    <w:pPr>
      <w:jc w:val="both"/>
    </w:pPr>
    <w:rPr>
      <w:rFonts w:ascii="Avenir LT Std 45 Book" w:hAnsi="Avenir LT Std 45 Book"/>
      <w:b/>
      <w14:ligatures w14:val="standardContextual"/>
    </w:rPr>
  </w:style>
  <w:style w:type="character" w:customStyle="1" w:styleId="TagCiteChar2">
    <w:name w:val="Tag &amp; Cite Char"/>
    <w:link w:val="TagCite1"/>
    <w:rsid w:val="001A31F4"/>
    <w:rPr>
      <w:rFonts w:ascii="Avenir LT Std 45 Book" w:hAnsi="Avenir LT Std 45 Book" w:cs="Times New Roman"/>
      <w:b/>
      <w:kern w:val="0"/>
      <w:sz w:val="22"/>
      <w:szCs w:val="22"/>
    </w:rPr>
  </w:style>
  <w:style w:type="paragraph" w:customStyle="1" w:styleId="HighlightedText">
    <w:name w:val="Highlighted Text"/>
    <w:basedOn w:val="Normal"/>
    <w:link w:val="HighlightedTextChar"/>
    <w:qFormat/>
    <w:rsid w:val="001A31F4"/>
    <w:pPr>
      <w:jc w:val="both"/>
    </w:pPr>
    <w:rPr>
      <w:rFonts w:ascii="Avenir LT Std 45 Book" w:hAnsi="Avenir LT Std 45 Book"/>
      <w:u w:val="thick"/>
      <w14:ligatures w14:val="standardContextual"/>
    </w:rPr>
  </w:style>
  <w:style w:type="character" w:customStyle="1" w:styleId="HighlightedTextChar">
    <w:name w:val="Highlighted Text Char"/>
    <w:link w:val="HighlightedText"/>
    <w:rsid w:val="001A31F4"/>
    <w:rPr>
      <w:rFonts w:ascii="Avenir LT Std 45 Book" w:hAnsi="Avenir LT Std 45 Book" w:cs="Times New Roman"/>
      <w:kern w:val="0"/>
      <w:sz w:val="22"/>
      <w:szCs w:val="22"/>
      <w:u w:val="thick"/>
    </w:rPr>
  </w:style>
  <w:style w:type="paragraph" w:customStyle="1" w:styleId="Unhighlighted">
    <w:name w:val="Unhighlighted"/>
    <w:basedOn w:val="Normal"/>
    <w:link w:val="UnhighlightedChar"/>
    <w:autoRedefine/>
    <w:qFormat/>
    <w:rsid w:val="001A31F4"/>
    <w:rPr>
      <w:rFonts w:ascii="Avenir LT Std 45 Book" w:hAnsi="Avenir LT Std 45 Book"/>
      <w:sz w:val="12"/>
      <w14:ligatures w14:val="standardContextual"/>
    </w:rPr>
  </w:style>
  <w:style w:type="character" w:customStyle="1" w:styleId="UnhighlightedChar">
    <w:name w:val="Unhighlighted Char"/>
    <w:link w:val="Unhighlighted"/>
    <w:rsid w:val="001A31F4"/>
    <w:rPr>
      <w:rFonts w:ascii="Avenir LT Std 45 Book" w:hAnsi="Avenir LT Std 45 Book" w:cs="Times New Roman"/>
      <w:kern w:val="0"/>
      <w:sz w:val="12"/>
      <w:szCs w:val="22"/>
    </w:rPr>
  </w:style>
  <w:style w:type="character" w:customStyle="1" w:styleId="symbol">
    <w:name w:val="symbol"/>
    <w:rsid w:val="001A31F4"/>
  </w:style>
  <w:style w:type="character" w:customStyle="1" w:styleId="data">
    <w:name w:val="data"/>
    <w:rsid w:val="001A31F4"/>
  </w:style>
  <w:style w:type="character" w:customStyle="1" w:styleId="pub-date">
    <w:name w:val="pub-date"/>
    <w:rsid w:val="001A31F4"/>
  </w:style>
  <w:style w:type="paragraph" w:customStyle="1" w:styleId="StylecardUnderline">
    <w:name w:val="Style card + Underline"/>
    <w:basedOn w:val="Normal"/>
    <w:link w:val="StylecardUnderlineChar"/>
    <w:qFormat/>
    <w:rsid w:val="001A31F4"/>
    <w:pPr>
      <w:ind w:left="360" w:right="360"/>
    </w:pPr>
    <w:rPr>
      <w:rFonts w:ascii="Calibri" w:hAnsi="Calibri"/>
      <w:szCs w:val="20"/>
      <w:u w:val="thick"/>
      <w14:ligatures w14:val="standardContextual"/>
    </w:rPr>
  </w:style>
  <w:style w:type="character" w:customStyle="1" w:styleId="StylecardUnderlineChar">
    <w:name w:val="Style card + Underline Char"/>
    <w:link w:val="StylecardUnderline"/>
    <w:rsid w:val="001A31F4"/>
    <w:rPr>
      <w:rFonts w:ascii="Calibri" w:hAnsi="Calibri" w:cs="Times New Roman"/>
      <w:kern w:val="0"/>
      <w:sz w:val="22"/>
      <w:szCs w:val="20"/>
      <w:u w:val="thick"/>
    </w:rPr>
  </w:style>
  <w:style w:type="character" w:customStyle="1" w:styleId="AuthorDateF4">
    <w:name w:val="Author Date (F4)"/>
    <w:rsid w:val="001A31F4"/>
    <w:rPr>
      <w:b/>
      <w:sz w:val="24"/>
      <w:u w:val="thick"/>
    </w:rPr>
  </w:style>
  <w:style w:type="character" w:customStyle="1" w:styleId="BoldUnderlineF6">
    <w:name w:val="Bold Underline (F6)"/>
    <w:rsid w:val="001A31F4"/>
    <w:rPr>
      <w:u w:val="thick"/>
    </w:rPr>
  </w:style>
  <w:style w:type="paragraph" w:customStyle="1" w:styleId="TagF3">
    <w:name w:val="Tag (F3)"/>
    <w:uiPriority w:val="99"/>
    <w:qFormat/>
    <w:rsid w:val="001A31F4"/>
    <w:pPr>
      <w:spacing w:after="200" w:line="240" w:lineRule="auto"/>
      <w:ind w:left="288" w:right="288"/>
      <w:contextualSpacing/>
    </w:pPr>
    <w:rPr>
      <w:rFonts w:ascii="Times New Roman" w:eastAsia="Times New Roman" w:hAnsi="Times New Roman" w:cs="Arial"/>
      <w:b/>
      <w:bCs/>
      <w:kern w:val="0"/>
      <w:szCs w:val="20"/>
    </w:rPr>
  </w:style>
  <w:style w:type="character" w:customStyle="1" w:styleId="grouptext">
    <w:name w:val="group_text"/>
    <w:rsid w:val="001A31F4"/>
  </w:style>
  <w:style w:type="paragraph" w:customStyle="1" w:styleId="style140">
    <w:name w:val="style14"/>
    <w:basedOn w:val="Normal"/>
    <w:uiPriority w:val="99"/>
    <w:qFormat/>
    <w:rsid w:val="001A31F4"/>
    <w:pPr>
      <w:spacing w:before="100" w:beforeAutospacing="1" w:after="100" w:afterAutospacing="1"/>
    </w:pPr>
    <w:rPr>
      <w:rFonts w:ascii="Avenir LT Std 45 Book" w:hAnsi="Avenir LT Std 45 Book"/>
      <w14:ligatures w14:val="standardContextual"/>
    </w:rPr>
  </w:style>
  <w:style w:type="paragraph" w:customStyle="1" w:styleId="CardTagCite1Char">
    <w:name w:val="Card Tag + Cite #1 Char"/>
    <w:basedOn w:val="Normal"/>
    <w:uiPriority w:val="99"/>
    <w:qFormat/>
    <w:rsid w:val="001A31F4"/>
    <w:rPr>
      <w:rFonts w:ascii="Avenir LT Std 45 Book" w:hAnsi="Avenir LT Std 45 Book"/>
      <w:b/>
      <w14:ligatures w14:val="standardContextual"/>
    </w:rPr>
  </w:style>
  <w:style w:type="character" w:customStyle="1" w:styleId="StyleArial12ptBoldItalic">
    <w:name w:val="Style Arial 12 pt Bold Italic"/>
    <w:rsid w:val="001A31F4"/>
    <w:rPr>
      <w:rFonts w:ascii="Arial" w:hAnsi="Arial"/>
      <w:b/>
      <w:bCs/>
      <w:i/>
      <w:iCs/>
      <w:sz w:val="24"/>
    </w:rPr>
  </w:style>
  <w:style w:type="character" w:customStyle="1" w:styleId="verdana12grey1">
    <w:name w:val="verdana12grey1"/>
    <w:rsid w:val="001A31F4"/>
  </w:style>
  <w:style w:type="character" w:customStyle="1" w:styleId="verdana9grey1a">
    <w:name w:val="verdana9grey1a"/>
    <w:rsid w:val="001A31F4"/>
  </w:style>
  <w:style w:type="character" w:customStyle="1" w:styleId="nn-twttr-share-btn">
    <w:name w:val="nn-twttr-share-btn"/>
    <w:rsid w:val="001A31F4"/>
  </w:style>
  <w:style w:type="character" w:customStyle="1" w:styleId="comment-count">
    <w:name w:val="comment-count"/>
    <w:rsid w:val="001A31F4"/>
  </w:style>
  <w:style w:type="character" w:customStyle="1" w:styleId="comment-count-text">
    <w:name w:val="comment-count-text"/>
    <w:rsid w:val="001A31F4"/>
  </w:style>
  <w:style w:type="paragraph" w:customStyle="1" w:styleId="articlebody">
    <w:name w:val="articlebody"/>
    <w:basedOn w:val="Normal"/>
    <w:uiPriority w:val="99"/>
    <w:qFormat/>
    <w:rsid w:val="001A31F4"/>
    <w:pPr>
      <w:spacing w:before="100" w:beforeAutospacing="1" w:after="100" w:afterAutospacing="1"/>
    </w:pPr>
    <w:rPr>
      <w:rFonts w:ascii="Avenir LT Std 45 Book" w:hAnsi="Avenir LT Std 45 Book"/>
      <w14:ligatures w14:val="standardContextual"/>
    </w:rPr>
  </w:style>
  <w:style w:type="character" w:customStyle="1" w:styleId="lightheader">
    <w:name w:val="lightheader"/>
    <w:rsid w:val="001A31F4"/>
  </w:style>
  <w:style w:type="paragraph" w:customStyle="1" w:styleId="CiteCardCharCharCharCharCharCharChar">
    <w:name w:val="Cite_Card Char Char Char Char Char Char Char"/>
    <w:link w:val="CiteCardCharCharCharCharCharCharCharChar"/>
    <w:autoRedefine/>
    <w:qFormat/>
    <w:rsid w:val="001A31F4"/>
    <w:pPr>
      <w:spacing w:after="0" w:line="240" w:lineRule="auto"/>
    </w:pPr>
    <w:rPr>
      <w:rFonts w:ascii="Times New Roman" w:eastAsia="Times New Roman" w:hAnsi="Times New Roman" w:cs="Times New Roman"/>
      <w:bCs/>
      <w:kern w:val="0"/>
      <w:sz w:val="22"/>
      <w:szCs w:val="22"/>
      <w:lang w:eastAsia="zh-CN"/>
    </w:rPr>
  </w:style>
  <w:style w:type="character" w:customStyle="1" w:styleId="CiteCardCharCharCharCharCharCharCharChar">
    <w:name w:val="Cite_Card Char Char Char Char Char Char Char Char"/>
    <w:link w:val="CiteCardCharCharCharCharCharCharChar"/>
    <w:rsid w:val="001A31F4"/>
    <w:rPr>
      <w:rFonts w:ascii="Times New Roman" w:eastAsia="Times New Roman" w:hAnsi="Times New Roman" w:cs="Times New Roman"/>
      <w:bCs/>
      <w:kern w:val="0"/>
      <w:sz w:val="22"/>
      <w:szCs w:val="22"/>
      <w:lang w:eastAsia="zh-CN"/>
    </w:rPr>
  </w:style>
  <w:style w:type="paragraph" w:customStyle="1" w:styleId="foldie">
    <w:name w:val="foldie"/>
    <w:basedOn w:val="heading"/>
    <w:uiPriority w:val="99"/>
    <w:qFormat/>
    <w:rsid w:val="001A31F4"/>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1A31F4"/>
    <w:rPr>
      <w:rFonts w:cs="Arial"/>
      <w:bCs/>
      <w:lang w:val="en-US" w:eastAsia="en-US" w:bidi="ar-SA"/>
    </w:rPr>
  </w:style>
  <w:style w:type="character" w:customStyle="1" w:styleId="CiteCardCharCharCharCharCharChar">
    <w:name w:val="Cite_Card Char Char Char Char Char Char"/>
    <w:rsid w:val="001A31F4"/>
    <w:rPr>
      <w:rFonts w:cs="Arial"/>
      <w:bCs/>
      <w:lang w:val="en-US" w:eastAsia="en-US" w:bidi="ar-SA"/>
    </w:rPr>
  </w:style>
  <w:style w:type="paragraph" w:customStyle="1" w:styleId="billtextsection">
    <w:name w:val="bill_text_section"/>
    <w:basedOn w:val="Normal"/>
    <w:uiPriority w:val="99"/>
    <w:qFormat/>
    <w:rsid w:val="001A31F4"/>
    <w:pPr>
      <w:spacing w:before="100" w:beforeAutospacing="1" w:after="100" w:afterAutospacing="1"/>
    </w:pPr>
    <w:rPr>
      <w:rFonts w:ascii="Avenir LT Std 45 Book" w:hAnsi="Avenir LT Std 45 Book"/>
      <w14:ligatures w14:val="standardContextual"/>
    </w:rPr>
  </w:style>
  <w:style w:type="character" w:customStyle="1" w:styleId="yahoobuzzbadge">
    <w:name w:val="yahoobuzzbadge"/>
    <w:rsid w:val="001A31F4"/>
  </w:style>
  <w:style w:type="paragraph" w:customStyle="1" w:styleId="CiteNormal">
    <w:name w:val="Cite Normal"/>
    <w:basedOn w:val="Normal"/>
    <w:link w:val="CiteNormalChar"/>
    <w:autoRedefine/>
    <w:qFormat/>
    <w:rsid w:val="001A31F4"/>
    <w:pPr>
      <w:jc w:val="both"/>
    </w:pPr>
    <w:rPr>
      <w:rFonts w:ascii="Avenir LT Std 45 Book" w:hAnsi="Avenir LT Std 45 Book"/>
      <w:sz w:val="16"/>
      <w14:ligatures w14:val="standardContextual"/>
    </w:rPr>
  </w:style>
  <w:style w:type="character" w:customStyle="1" w:styleId="CiteNormalChar">
    <w:name w:val="Cite Normal Char"/>
    <w:link w:val="CiteNormal"/>
    <w:rsid w:val="001A31F4"/>
    <w:rPr>
      <w:rFonts w:ascii="Avenir LT Std 45 Book" w:hAnsi="Avenir LT Std 45 Book" w:cs="Times New Roman"/>
      <w:kern w:val="0"/>
      <w:sz w:val="16"/>
      <w:szCs w:val="22"/>
    </w:rPr>
  </w:style>
  <w:style w:type="character" w:customStyle="1" w:styleId="StrongEmphasis">
    <w:name w:val="Strong Emphasis"/>
    <w:rsid w:val="001A31F4"/>
    <w:rPr>
      <w:b/>
      <w:bCs/>
    </w:rPr>
  </w:style>
  <w:style w:type="paragraph" w:customStyle="1" w:styleId="Boldunderline1">
    <w:name w:val="Bold underline"/>
    <w:basedOn w:val="Normal"/>
    <w:link w:val="BoldunderlineChar4"/>
    <w:qFormat/>
    <w:rsid w:val="001A31F4"/>
    <w:rPr>
      <w:rFonts w:ascii="Garamond" w:hAnsi="Garamond"/>
      <w:b/>
      <w:bCs/>
      <w:kern w:val="20"/>
      <w:u w:val="single"/>
      <w14:ligatures w14:val="standardContextual"/>
    </w:rPr>
  </w:style>
  <w:style w:type="character" w:customStyle="1" w:styleId="BoldunderlineChar4">
    <w:name w:val="Bold underline Char"/>
    <w:link w:val="Boldunderline1"/>
    <w:rsid w:val="001A31F4"/>
    <w:rPr>
      <w:rFonts w:ascii="Garamond" w:hAnsi="Garamond" w:cs="Times New Roman"/>
      <w:b/>
      <w:bCs/>
      <w:kern w:val="20"/>
      <w:sz w:val="22"/>
      <w:szCs w:val="22"/>
      <w:u w:val="single"/>
    </w:rPr>
  </w:style>
  <w:style w:type="character" w:customStyle="1" w:styleId="article-articlebody">
    <w:name w:val="article-articlebody"/>
    <w:basedOn w:val="DefaultParagraphFont"/>
    <w:rsid w:val="001A31F4"/>
  </w:style>
  <w:style w:type="character" w:customStyle="1" w:styleId="pageheader0">
    <w:name w:val="pageheader"/>
    <w:basedOn w:val="DefaultParagraphFont"/>
    <w:rsid w:val="001A31F4"/>
  </w:style>
  <w:style w:type="paragraph" w:customStyle="1" w:styleId="card2">
    <w:name w:val="%card"/>
    <w:basedOn w:val="Normal"/>
    <w:link w:val="cardChar3"/>
    <w:qFormat/>
    <w:rsid w:val="001A31F4"/>
    <w:pPr>
      <w:ind w:left="288" w:right="288"/>
    </w:pPr>
    <w:rPr>
      <w:rFonts w:ascii="Avenir LT Std 45 Book" w:hAnsi="Avenir LT Std 45 Book"/>
      <w14:ligatures w14:val="standardContextual"/>
    </w:rPr>
  </w:style>
  <w:style w:type="character" w:customStyle="1" w:styleId="cardChar3">
    <w:name w:val="%card Char"/>
    <w:link w:val="card2"/>
    <w:rsid w:val="001A31F4"/>
    <w:rPr>
      <w:rFonts w:ascii="Avenir LT Std 45 Book" w:hAnsi="Avenir LT Std 45 Book" w:cs="Times New Roman"/>
      <w:kern w:val="0"/>
      <w:sz w:val="22"/>
      <w:szCs w:val="22"/>
    </w:rPr>
  </w:style>
  <w:style w:type="character" w:customStyle="1" w:styleId="AuthorCharChar">
    <w:name w:val="Author Char Char"/>
    <w:rsid w:val="001A31F4"/>
    <w:rPr>
      <w:rFonts w:ascii="Times New Roman" w:hAnsi="Times New Roman"/>
      <w:b/>
      <w:sz w:val="22"/>
      <w:szCs w:val="22"/>
    </w:rPr>
  </w:style>
  <w:style w:type="paragraph" w:customStyle="1" w:styleId="UnunderlinedText">
    <w:name w:val="Ununderlined Text"/>
    <w:basedOn w:val="Normal"/>
    <w:link w:val="UnunderlinedTextChar"/>
    <w:autoRedefine/>
    <w:qFormat/>
    <w:rsid w:val="001A31F4"/>
    <w:rPr>
      <w:rFonts w:ascii="Avenir LT Std 45 Book" w:hAnsi="Avenir LT Std 45 Book"/>
      <w:sz w:val="12"/>
      <w14:ligatures w14:val="standardContextual"/>
    </w:rPr>
  </w:style>
  <w:style w:type="character" w:customStyle="1" w:styleId="UnunderlinedTextChar">
    <w:name w:val="Ununderlined Text Char"/>
    <w:link w:val="UnunderlinedText"/>
    <w:rsid w:val="001A31F4"/>
    <w:rPr>
      <w:rFonts w:ascii="Avenir LT Std 45 Book" w:hAnsi="Avenir LT Std 45 Book" w:cs="Times New Roman"/>
      <w:kern w:val="0"/>
      <w:sz w:val="12"/>
      <w:szCs w:val="22"/>
    </w:rPr>
  </w:style>
  <w:style w:type="paragraph" w:customStyle="1" w:styleId="Regular">
    <w:name w:val="Regular"/>
    <w:link w:val="RegularChar"/>
    <w:qFormat/>
    <w:rsid w:val="001A31F4"/>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1A31F4"/>
    <w:rPr>
      <w:rFonts w:ascii="Garamond" w:eastAsia="Times New Roman" w:hAnsi="Garamond" w:cs="Arial"/>
      <w:bCs/>
      <w:kern w:val="20"/>
      <w:sz w:val="20"/>
      <w:szCs w:val="32"/>
    </w:rPr>
  </w:style>
  <w:style w:type="character" w:customStyle="1" w:styleId="smallchar0">
    <w:name w:val="smallchar"/>
    <w:basedOn w:val="DefaultParagraphFont"/>
    <w:rsid w:val="001A31F4"/>
  </w:style>
  <w:style w:type="character" w:customStyle="1" w:styleId="Shortcite">
    <w:name w:val="Shortcite"/>
    <w:rsid w:val="001A31F4"/>
    <w:rPr>
      <w:rFonts w:ascii="Times New Roman" w:hAnsi="Times New Roman"/>
      <w:b/>
      <w:bCs/>
      <w:sz w:val="20"/>
    </w:rPr>
  </w:style>
  <w:style w:type="character" w:customStyle="1" w:styleId="address">
    <w:name w:val="address"/>
    <w:rsid w:val="001A31F4"/>
    <w:rPr>
      <w:rFonts w:cs="Times New Roman"/>
    </w:rPr>
  </w:style>
  <w:style w:type="character" w:customStyle="1" w:styleId="NormalizationChar">
    <w:name w:val="Normalization Char"/>
    <w:rsid w:val="001A31F4"/>
    <w:rPr>
      <w:noProof w:val="0"/>
      <w:sz w:val="18"/>
      <w:szCs w:val="24"/>
      <w:lang w:val="en-US" w:eastAsia="en-US" w:bidi="ar-SA"/>
    </w:rPr>
  </w:style>
  <w:style w:type="character" w:customStyle="1" w:styleId="ReallyfuckingsmallCharCharCharChar">
    <w:name w:val="Really fucking small Char Char Char Char"/>
    <w:link w:val="ReallyfuckingsmallCharCharChar"/>
    <w:rsid w:val="001A31F4"/>
    <w:rPr>
      <w:sz w:val="10"/>
    </w:rPr>
  </w:style>
  <w:style w:type="paragraph" w:customStyle="1" w:styleId="ReallyfuckingsmallCharCharChar">
    <w:name w:val="Really fucking small Char Char Char"/>
    <w:basedOn w:val="Normal"/>
    <w:link w:val="ReallyfuckingsmallCharCharCharChar"/>
    <w:qFormat/>
    <w:rsid w:val="001A31F4"/>
    <w:rPr>
      <w:rFonts w:asciiTheme="minorHAnsi" w:hAnsiTheme="minorHAnsi" w:cstheme="minorBidi"/>
      <w:kern w:val="2"/>
      <w:sz w:val="10"/>
      <w:szCs w:val="24"/>
      <w14:ligatures w14:val="standardContextual"/>
    </w:rPr>
  </w:style>
  <w:style w:type="character" w:customStyle="1" w:styleId="Shrinker">
    <w:name w:val="Shrinker"/>
    <w:rsid w:val="001A31F4"/>
    <w:rPr>
      <w:rFonts w:ascii="Times New Roman" w:hAnsi="Times New Roman"/>
      <w:sz w:val="10"/>
      <w:szCs w:val="13"/>
    </w:rPr>
  </w:style>
  <w:style w:type="paragraph" w:customStyle="1" w:styleId="CardDownx1">
    <w:name w:val="CardDown x1"/>
    <w:basedOn w:val="Header"/>
    <w:link w:val="CardDownx1Char"/>
    <w:qFormat/>
    <w:rsid w:val="001A31F4"/>
    <w:pPr>
      <w:tabs>
        <w:tab w:val="clear" w:pos="4680"/>
        <w:tab w:val="clear" w:pos="9360"/>
        <w:tab w:val="center" w:pos="4320"/>
        <w:tab w:val="right" w:pos="8640"/>
      </w:tabs>
    </w:pPr>
    <w:rPr>
      <w:rFonts w:ascii="Avenir LT Std 45 Book" w:hAnsi="Avenir LT Std 45 Book"/>
      <w:sz w:val="16"/>
      <w14:ligatures w14:val="standardContextual"/>
    </w:rPr>
  </w:style>
  <w:style w:type="character" w:customStyle="1" w:styleId="CardDownx1Char">
    <w:name w:val="CardDown x1 Char"/>
    <w:link w:val="CardDownx1"/>
    <w:rsid w:val="001A31F4"/>
    <w:rPr>
      <w:rFonts w:ascii="Avenir LT Std 45 Book" w:hAnsi="Avenir LT Std 45 Book" w:cs="Times New Roman"/>
      <w:kern w:val="0"/>
      <w:sz w:val="16"/>
      <w:szCs w:val="22"/>
    </w:rPr>
  </w:style>
  <w:style w:type="paragraph" w:customStyle="1" w:styleId="CardDownx15">
    <w:name w:val="CardDown x1.5"/>
    <w:basedOn w:val="Header"/>
    <w:uiPriority w:val="99"/>
    <w:qFormat/>
    <w:rsid w:val="001A31F4"/>
    <w:pPr>
      <w:tabs>
        <w:tab w:val="clear" w:pos="4680"/>
        <w:tab w:val="clear" w:pos="9360"/>
        <w:tab w:val="center" w:pos="4320"/>
        <w:tab w:val="right" w:pos="8640"/>
      </w:tabs>
    </w:pPr>
    <w:rPr>
      <w:rFonts w:ascii="Avenir LT Std 45 Book" w:hAnsi="Avenir LT Std 45 Book"/>
      <w:sz w:val="14"/>
      <w14:ligatures w14:val="standardContextual"/>
    </w:rPr>
  </w:style>
  <w:style w:type="character" w:customStyle="1" w:styleId="heading2char0">
    <w:name w:val="heading2char"/>
    <w:basedOn w:val="DefaultParagraphFont"/>
    <w:rsid w:val="001A31F4"/>
  </w:style>
  <w:style w:type="character" w:customStyle="1" w:styleId="heading3char1">
    <w:name w:val="heading3char1"/>
    <w:basedOn w:val="DefaultParagraphFont"/>
    <w:rsid w:val="001A31F4"/>
  </w:style>
  <w:style w:type="character" w:customStyle="1" w:styleId="underlinea">
    <w:name w:val="underlinea"/>
    <w:basedOn w:val="DefaultParagraphFont"/>
    <w:rsid w:val="001A31F4"/>
  </w:style>
  <w:style w:type="character" w:customStyle="1" w:styleId="StyleUnderlineChar9pt2">
    <w:name w:val="Style Underline Char + 9 pt2"/>
    <w:rsid w:val="001A31F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A31F4"/>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1A31F4"/>
    <w:pPr>
      <w:tabs>
        <w:tab w:val="left" w:pos="1440"/>
      </w:tabs>
      <w:jc w:val="both"/>
    </w:pPr>
    <w:rPr>
      <w:rFonts w:ascii="Avenir LT Std 45 Book" w:hAnsi="Avenir LT Std 45 Book"/>
      <w:szCs w:val="16"/>
      <w14:ligatures w14:val="standardContextual"/>
    </w:rPr>
  </w:style>
  <w:style w:type="paragraph" w:customStyle="1" w:styleId="StyleStyleArialNarrow9ptLeft-075ArialNarrow">
    <w:name w:val="Style Style Arial Narrow 9 pt Left:  -0.75&quot; + Arial Narrow"/>
    <w:basedOn w:val="Normal"/>
    <w:link w:val="StyleStyleArialNarrow9ptLeft-075ArialNarrowChar"/>
    <w:qFormat/>
    <w:rsid w:val="001A31F4"/>
    <w:pPr>
      <w:ind w:left="-1080" w:right="1728"/>
    </w:pPr>
    <w:rPr>
      <w:rFonts w:ascii="Avenir LT Std 45 Book" w:hAnsi="Avenir LT Std 45 Book"/>
      <w:sz w:val="18"/>
      <w:szCs w:val="20"/>
      <w14:ligatures w14:val="standardContextual"/>
    </w:rPr>
  </w:style>
  <w:style w:type="character" w:customStyle="1" w:styleId="StyleStyleArialNarrow9ptLeft-075ArialNarrowChar">
    <w:name w:val="Style Style Arial Narrow 9 pt Left:  -0.75&quot; + Arial Narrow Char"/>
    <w:link w:val="StyleStyleArialNarrow9ptLeft-075ArialNarrow"/>
    <w:rsid w:val="001A31F4"/>
    <w:rPr>
      <w:rFonts w:ascii="Avenir LT Std 45 Book" w:hAnsi="Avenir LT Std 45 Book" w:cs="Times New Roman"/>
      <w:kern w:val="0"/>
      <w:sz w:val="18"/>
      <w:szCs w:val="20"/>
    </w:rPr>
  </w:style>
  <w:style w:type="paragraph" w:customStyle="1" w:styleId="ecxmsonormal">
    <w:name w:val="ecxmsonormal"/>
    <w:basedOn w:val="Normal"/>
    <w:uiPriority w:val="99"/>
    <w:qFormat/>
    <w:rsid w:val="001A31F4"/>
    <w:pPr>
      <w:spacing w:before="100" w:beforeAutospacing="1" w:after="100" w:afterAutospacing="1"/>
    </w:pPr>
    <w:rPr>
      <w:rFonts w:ascii="Avenir LT Std 45 Book" w:hAnsi="Avenir LT Std 45 Book"/>
      <w14:ligatures w14:val="standardContextual"/>
    </w:rPr>
  </w:style>
  <w:style w:type="character" w:customStyle="1" w:styleId="FontStyle232">
    <w:name w:val="Font Style232"/>
    <w:uiPriority w:val="99"/>
    <w:rsid w:val="001A31F4"/>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1A31F4"/>
    <w:pPr>
      <w:spacing w:after="160" w:line="259" w:lineRule="auto"/>
    </w:pPr>
    <w:rPr>
      <w:rFonts w:cs="Calibri"/>
      <w:b/>
      <w:sz w:val="22"/>
      <w:szCs w:val="24"/>
      <w:u w:val="thick"/>
    </w:rPr>
  </w:style>
  <w:style w:type="character" w:customStyle="1" w:styleId="erasure">
    <w:name w:val="erasure"/>
    <w:rsid w:val="001A31F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A31F4"/>
    <w:pPr>
      <w:ind w:left="-1080"/>
    </w:pPr>
    <w:rPr>
      <w:rFonts w:ascii="Avenir LT Std 45 Book" w:hAnsi="Avenir LT Std 45 Book"/>
      <w:b/>
      <w:bCs/>
      <w:szCs w:val="20"/>
      <w14:ligatures w14:val="standardContextual"/>
    </w:rPr>
  </w:style>
  <w:style w:type="character" w:customStyle="1" w:styleId="StyleArialNarrow12ptBoldLeft-075Char">
    <w:name w:val="Style Arial Narrow 12 pt Bold Left:  -0.75&quot; Char"/>
    <w:link w:val="StyleArialNarrow12ptBoldLeft-075"/>
    <w:rsid w:val="001A31F4"/>
    <w:rPr>
      <w:rFonts w:ascii="Avenir LT Std 45 Book" w:hAnsi="Avenir LT Std 45 Book" w:cs="Times New Roman"/>
      <w:b/>
      <w:bCs/>
      <w:kern w:val="0"/>
      <w:sz w:val="22"/>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A31F4"/>
    <w:pPr>
      <w:ind w:left="-1080" w:right="1728"/>
    </w:pPr>
    <w:rPr>
      <w:rFonts w:ascii="Avenir LT Std 45 Book" w:hAnsi="Avenir LT Std 45 Book"/>
      <w:szCs w:val="20"/>
      <w:u w:val="thick"/>
      <w:bdr w:val="single" w:sz="4" w:space="0" w:color="auto"/>
      <w14:ligatures w14:val="standardContextual"/>
    </w:rPr>
  </w:style>
  <w:style w:type="character" w:customStyle="1" w:styleId="StyleStyleevidencetextBorderSinglesolidlineAuto05Char">
    <w:name w:val="Style Style evidence text + Border: : (Single solid line Auto  0.5 ... Char"/>
    <w:link w:val="StyleStyleevidencetextBorderSinglesolidlineAuto05"/>
    <w:rsid w:val="001A31F4"/>
    <w:rPr>
      <w:rFonts w:ascii="Avenir LT Std 45 Book" w:hAnsi="Avenir LT Std 45 Book" w:cs="Times New Roman"/>
      <w:kern w:val="0"/>
      <w:sz w:val="22"/>
      <w:szCs w:val="20"/>
      <w:u w:val="thick"/>
      <w:bdr w:val="single" w:sz="4" w:space="0" w:color="auto"/>
    </w:rPr>
  </w:style>
  <w:style w:type="character" w:customStyle="1" w:styleId="MicroTextCharChar">
    <w:name w:val="MicroText Char Char"/>
    <w:rsid w:val="001A31F4"/>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1A31F4"/>
    <w:pPr>
      <w:ind w:left="576"/>
    </w:pPr>
    <w:rPr>
      <w:rFonts w:ascii="Avenir LT Std 45 Book" w:hAnsi="Avenir LT Std 45 Book"/>
      <w14:ligatures w14:val="standardContextual"/>
    </w:rPr>
  </w:style>
  <w:style w:type="paragraph" w:customStyle="1" w:styleId="UnderliningCharChar1CharChar">
    <w:name w:val="Underlining Char Char1 Char Char"/>
    <w:basedOn w:val="Normal"/>
    <w:next w:val="Normal"/>
    <w:link w:val="UnderliningCharChar1CharCharChar"/>
    <w:qFormat/>
    <w:rsid w:val="001A31F4"/>
    <w:rPr>
      <w:rFonts w:ascii="Avenir LT Std 45 Book" w:hAnsi="Avenir LT Std 45 Book"/>
      <w:u w:val="thick"/>
      <w14:ligatures w14:val="standardContextual"/>
    </w:rPr>
  </w:style>
  <w:style w:type="character" w:customStyle="1" w:styleId="UnderliningCharChar1CharCharChar">
    <w:name w:val="Underlining Char Char1 Char Char Char"/>
    <w:link w:val="UnderliningCharChar1CharChar"/>
    <w:rsid w:val="001A31F4"/>
    <w:rPr>
      <w:rFonts w:ascii="Avenir LT Std 45 Book" w:hAnsi="Avenir LT Std 45 Book" w:cs="Times New Roman"/>
      <w:kern w:val="0"/>
      <w:sz w:val="22"/>
      <w:szCs w:val="22"/>
      <w:u w:val="thick"/>
    </w:rPr>
  </w:style>
  <w:style w:type="paragraph" w:customStyle="1" w:styleId="CiteCharCharCharCharChar">
    <w:name w:val="Cite Char Char Char Char Char"/>
    <w:basedOn w:val="Normal"/>
    <w:next w:val="Normal"/>
    <w:link w:val="CiteCharCharCharCharCharChar"/>
    <w:qFormat/>
    <w:rsid w:val="001A31F4"/>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1A31F4"/>
    <w:rPr>
      <w:rFonts w:ascii="Arial Narrow" w:eastAsia="Times New Roman" w:hAnsi="Arial Narrow" w:cs="Times New Roman"/>
      <w:sz w:val="20"/>
      <w:szCs w:val="24"/>
      <w:u w:val="thick"/>
    </w:rPr>
  </w:style>
  <w:style w:type="paragraph" w:customStyle="1" w:styleId="Style120">
    <w:name w:val="Style 12"/>
    <w:uiPriority w:val="99"/>
    <w:qFormat/>
    <w:rsid w:val="001A31F4"/>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rPr>
  </w:style>
  <w:style w:type="paragraph" w:customStyle="1" w:styleId="Style70">
    <w:name w:val="Style 7"/>
    <w:uiPriority w:val="99"/>
    <w:qFormat/>
    <w:rsid w:val="001A31F4"/>
    <w:pPr>
      <w:widowControl w:val="0"/>
      <w:autoSpaceDE w:val="0"/>
      <w:autoSpaceDN w:val="0"/>
      <w:spacing w:after="0" w:line="271" w:lineRule="auto"/>
      <w:ind w:firstLine="216"/>
      <w:jc w:val="both"/>
    </w:pPr>
    <w:rPr>
      <w:rFonts w:ascii="Garamond" w:eastAsia="SimSun" w:hAnsi="Garamond" w:cs="Garamond"/>
      <w:kern w:val="0"/>
      <w:sz w:val="20"/>
      <w:szCs w:val="20"/>
      <w:lang w:eastAsia="zh-CN"/>
    </w:rPr>
  </w:style>
  <w:style w:type="paragraph" w:customStyle="1" w:styleId="Style90">
    <w:name w:val="Style 9"/>
    <w:uiPriority w:val="99"/>
    <w:qFormat/>
    <w:rsid w:val="001A31F4"/>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rPr>
  </w:style>
  <w:style w:type="character" w:customStyle="1" w:styleId="style61">
    <w:name w:val="style6"/>
    <w:rsid w:val="001A31F4"/>
  </w:style>
  <w:style w:type="paragraph" w:customStyle="1" w:styleId="Emphasis3">
    <w:name w:val="Emphasis3"/>
    <w:uiPriority w:val="99"/>
    <w:qFormat/>
    <w:rsid w:val="001A31F4"/>
    <w:pPr>
      <w:spacing w:after="0" w:line="240" w:lineRule="auto"/>
    </w:pPr>
    <w:rPr>
      <w:rFonts w:ascii="Times New Roman" w:eastAsia="Times New Roman" w:hAnsi="Times New Roman" w:cs="Times New Roman"/>
      <w:bCs/>
      <w:kern w:val="0"/>
      <w:szCs w:val="27"/>
      <w:u w:val="thick"/>
    </w:rPr>
  </w:style>
  <w:style w:type="character" w:customStyle="1" w:styleId="Title2">
    <w:name w:val="Title2"/>
    <w:basedOn w:val="DefaultParagraphFont"/>
    <w:rsid w:val="001A31F4"/>
  </w:style>
  <w:style w:type="paragraph" w:customStyle="1" w:styleId="formfldssel">
    <w:name w:val="formfldssel"/>
    <w:basedOn w:val="Normal"/>
    <w:uiPriority w:val="99"/>
    <w:qFormat/>
    <w:rsid w:val="001A31F4"/>
    <w:pPr>
      <w:spacing w:before="100" w:beforeAutospacing="1" w:after="100" w:afterAutospacing="1"/>
    </w:pPr>
    <w:rPr>
      <w:rFonts w:ascii="Avenir LT Std 45 Book" w:eastAsia="Arial Unicode MS" w:hAnsi="Avenir LT Std 45 Book"/>
      <w:color w:val="000000"/>
      <w:szCs w:val="20"/>
      <w14:ligatures w14:val="standardContextual"/>
    </w:rPr>
  </w:style>
  <w:style w:type="paragraph" w:customStyle="1" w:styleId="hpleftlk">
    <w:name w:val="hpleftlk"/>
    <w:basedOn w:val="Normal"/>
    <w:uiPriority w:val="99"/>
    <w:qFormat/>
    <w:rsid w:val="001A31F4"/>
    <w:pPr>
      <w:spacing w:before="100" w:beforeAutospacing="1" w:after="100" w:afterAutospacing="1"/>
    </w:pPr>
    <w:rPr>
      <w:rFonts w:ascii="Verdana" w:eastAsia="Arial Unicode MS" w:hAnsi="Verdana" w:cs="Arial Unicode MS"/>
      <w:color w:val="000000"/>
      <w:sz w:val="16"/>
      <w:szCs w:val="16"/>
      <w14:ligatures w14:val="standardContextual"/>
    </w:rPr>
  </w:style>
  <w:style w:type="paragraph" w:customStyle="1" w:styleId="lblu">
    <w:name w:val="lblu"/>
    <w:basedOn w:val="Normal"/>
    <w:uiPriority w:val="99"/>
    <w:qFormat/>
    <w:rsid w:val="001A31F4"/>
    <w:pPr>
      <w:spacing w:before="100" w:beforeAutospacing="1" w:after="100" w:afterAutospacing="1"/>
    </w:pPr>
    <w:rPr>
      <w:rFonts w:ascii="Avenir LT Std 45 Book" w:eastAsia="Arial Unicode MS" w:hAnsi="Avenir LT Std 45 Book"/>
      <w:b/>
      <w:bCs/>
      <w:szCs w:val="20"/>
      <w14:ligatures w14:val="standardContextual"/>
    </w:rPr>
  </w:style>
  <w:style w:type="character" w:customStyle="1" w:styleId="pmterms2">
    <w:name w:val="pmterms2"/>
    <w:basedOn w:val="DefaultParagraphFont"/>
    <w:rsid w:val="001A31F4"/>
  </w:style>
  <w:style w:type="character" w:customStyle="1" w:styleId="StyleCardTextUnderline3Char">
    <w:name w:val="Style Card Text + Underline3 Char"/>
    <w:link w:val="StyleCardTextUnderline3"/>
    <w:rsid w:val="001A31F4"/>
    <w:rPr>
      <w:rFonts w:eastAsia="SimSun"/>
      <w:szCs w:val="24"/>
      <w:u w:val="thick"/>
      <w:lang w:val="en-US" w:eastAsia="zh-CN" w:bidi="ar-SA"/>
    </w:rPr>
  </w:style>
  <w:style w:type="character" w:customStyle="1" w:styleId="BoldandUnderlineChar1Char2CharChar">
    <w:name w:val="Bold and Underline Char1 Char2 Char Char"/>
    <w:rsid w:val="001A31F4"/>
    <w:rPr>
      <w:b/>
      <w:noProof w:val="0"/>
      <w:szCs w:val="24"/>
      <w:u w:val="single"/>
      <w:lang w:val="en-US" w:eastAsia="en-US" w:bidi="ar-SA"/>
    </w:rPr>
  </w:style>
  <w:style w:type="character" w:customStyle="1" w:styleId="UnderlineChar1Char1">
    <w:name w:val="Underline Char1 Char1"/>
    <w:rsid w:val="001A31F4"/>
    <w:rPr>
      <w:noProof w:val="0"/>
      <w:szCs w:val="24"/>
      <w:u w:val="single"/>
      <w:lang w:val="en-US" w:eastAsia="en-US" w:bidi="ar-SA"/>
    </w:rPr>
  </w:style>
  <w:style w:type="paragraph" w:customStyle="1" w:styleId="Underlinestyle1">
    <w:name w:val="Underlinestyle"/>
    <w:basedOn w:val="Normal"/>
    <w:uiPriority w:val="99"/>
    <w:qFormat/>
    <w:rsid w:val="001A31F4"/>
    <w:pPr>
      <w:tabs>
        <w:tab w:val="left" w:pos="720"/>
      </w:tabs>
      <w:ind w:left="720"/>
    </w:pPr>
    <w:rPr>
      <w:rFonts w:ascii="Avenir LT Std 45 Book" w:hAnsi="Avenir LT Std 45 Book"/>
      <w:szCs w:val="20"/>
      <w:u w:val="single"/>
      <w14:ligatures w14:val="standardContextual"/>
    </w:rPr>
  </w:style>
  <w:style w:type="character" w:customStyle="1" w:styleId="featurecontentgray1">
    <w:name w:val="featurecontentgray1"/>
    <w:rsid w:val="001A31F4"/>
    <w:rPr>
      <w:rFonts w:ascii="Arial" w:hAnsi="Arial" w:cs="Arial" w:hint="default"/>
      <w:color w:val="666666"/>
    </w:rPr>
  </w:style>
  <w:style w:type="character" w:customStyle="1" w:styleId="CardCharCharChar0">
    <w:name w:val="Card Char Char Char"/>
    <w:rsid w:val="001A31F4"/>
    <w:rPr>
      <w:rFonts w:ascii="Book Antiqua" w:hAnsi="Book Antiqua"/>
      <w:szCs w:val="24"/>
      <w:lang w:val="en-US" w:eastAsia="en-US" w:bidi="ar-SA"/>
    </w:rPr>
  </w:style>
  <w:style w:type="character" w:customStyle="1" w:styleId="big1">
    <w:name w:val="big1"/>
    <w:rsid w:val="001A31F4"/>
    <w:rPr>
      <w:sz w:val="28"/>
      <w:szCs w:val="28"/>
    </w:rPr>
  </w:style>
  <w:style w:type="character" w:customStyle="1" w:styleId="articletitle1">
    <w:name w:val="articletitle1"/>
    <w:rsid w:val="001A31F4"/>
    <w:rPr>
      <w:b/>
      <w:bCs/>
      <w:color w:val="990000"/>
    </w:rPr>
  </w:style>
  <w:style w:type="character" w:customStyle="1" w:styleId="prodgeneral">
    <w:name w:val="prodgeneral"/>
    <w:basedOn w:val="DefaultParagraphFont"/>
    <w:rsid w:val="001A31F4"/>
  </w:style>
  <w:style w:type="character" w:customStyle="1" w:styleId="Style10pt">
    <w:name w:val="Style 10 pt"/>
    <w:rsid w:val="001A31F4"/>
    <w:rPr>
      <w:sz w:val="20"/>
    </w:rPr>
  </w:style>
  <w:style w:type="character" w:customStyle="1" w:styleId="StyleUnderlineChar0">
    <w:name w:val="Style Underline + Char"/>
    <w:rsid w:val="001A31F4"/>
    <w:rPr>
      <w:rFonts w:eastAsia="SimSun" w:cs="Arial"/>
      <w:b/>
      <w:bCs/>
      <w:iCs/>
      <w:caps/>
      <w:sz w:val="24"/>
      <w:szCs w:val="24"/>
      <w:u w:val="single"/>
      <w:lang w:val="en-US" w:eastAsia="en-US" w:bidi="ar-SA"/>
    </w:rPr>
  </w:style>
  <w:style w:type="character" w:customStyle="1" w:styleId="highlightChar">
    <w:name w:val="highlight Char"/>
    <w:rsid w:val="001A31F4"/>
    <w:rPr>
      <w:sz w:val="24"/>
      <w:szCs w:val="24"/>
      <w:u w:val="single"/>
      <w:lang w:val="en-US" w:eastAsia="en-US" w:bidi="ar-SA"/>
    </w:rPr>
  </w:style>
  <w:style w:type="character" w:customStyle="1" w:styleId="StyleciteChar">
    <w:name w:val="Style cite + Char"/>
    <w:rsid w:val="001A31F4"/>
    <w:rPr>
      <w:sz w:val="24"/>
      <w:szCs w:val="24"/>
      <w:lang w:val="en-US" w:eastAsia="en-US" w:bidi="ar-SA"/>
    </w:rPr>
  </w:style>
  <w:style w:type="paragraph" w:customStyle="1" w:styleId="OffensiveLanguage">
    <w:name w:val="Offensive Language"/>
    <w:basedOn w:val="Normal"/>
    <w:next w:val="Normal"/>
    <w:uiPriority w:val="99"/>
    <w:qFormat/>
    <w:rsid w:val="001A31F4"/>
    <w:rPr>
      <w:rFonts w:ascii="Avenir LT Std 45 Book" w:eastAsia="Calibri" w:hAnsi="Avenir LT Std 45 Book"/>
      <w:strike/>
      <w:u w:val="single"/>
      <w14:ligatures w14:val="standardContextual"/>
    </w:rPr>
  </w:style>
  <w:style w:type="character" w:customStyle="1" w:styleId="OffensiveLanguageChar">
    <w:name w:val="Offensive Language Char"/>
    <w:rsid w:val="001A31F4"/>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1A31F4"/>
    <w:rPr>
      <w:rFonts w:ascii="Avenir LT Std 45 Book" w:eastAsia="Calibri" w:hAnsi="Avenir LT Std 45 Book"/>
      <w14:ligatures w14:val="standardContextual"/>
    </w:rPr>
  </w:style>
  <w:style w:type="paragraph" w:customStyle="1" w:styleId="Style180">
    <w:name w:val="Style 18"/>
    <w:uiPriority w:val="99"/>
    <w:qFormat/>
    <w:rsid w:val="001A31F4"/>
    <w:pPr>
      <w:widowControl w:val="0"/>
      <w:autoSpaceDE w:val="0"/>
      <w:autoSpaceDN w:val="0"/>
      <w:spacing w:before="36" w:after="0" w:line="240" w:lineRule="auto"/>
      <w:jc w:val="both"/>
    </w:pPr>
    <w:rPr>
      <w:rFonts w:ascii="Times New Roman" w:eastAsia="Times New Roman" w:hAnsi="Times New Roman" w:cs="Times New Roman"/>
      <w:kern w:val="0"/>
      <w:sz w:val="20"/>
      <w:szCs w:val="20"/>
    </w:rPr>
  </w:style>
  <w:style w:type="paragraph" w:customStyle="1" w:styleId="formfld">
    <w:name w:val="formfld"/>
    <w:basedOn w:val="Normal"/>
    <w:uiPriority w:val="99"/>
    <w:qFormat/>
    <w:rsid w:val="001A31F4"/>
    <w:pPr>
      <w:spacing w:before="100" w:beforeAutospacing="1" w:after="100" w:afterAutospacing="1"/>
    </w:pPr>
    <w:rPr>
      <w:rFonts w:ascii="Avenir LT Std 45 Book" w:eastAsia="Arial Unicode MS" w:hAnsi="Avenir LT Std 45 Book"/>
      <w:szCs w:val="20"/>
      <w14:ligatures w14:val="standardContextual"/>
    </w:rPr>
  </w:style>
  <w:style w:type="character" w:customStyle="1" w:styleId="yellowfadeinnerspan">
    <w:name w:val="yellowfadeinnerspan"/>
    <w:rsid w:val="001A31F4"/>
  </w:style>
  <w:style w:type="paragraph" w:customStyle="1" w:styleId="txgreen">
    <w:name w:val="txgreen"/>
    <w:basedOn w:val="Normal"/>
    <w:uiPriority w:val="99"/>
    <w:qFormat/>
    <w:rsid w:val="001A31F4"/>
    <w:pPr>
      <w:spacing w:before="100" w:beforeAutospacing="1" w:after="100" w:afterAutospacing="1"/>
    </w:pPr>
    <w:rPr>
      <w:rFonts w:ascii="Avenir LT Std 45 Book" w:hAnsi="Avenir LT Std 45 Book"/>
      <w14:ligatures w14:val="standardContextual"/>
    </w:rPr>
  </w:style>
  <w:style w:type="character" w:customStyle="1" w:styleId="wikicreatelink">
    <w:name w:val="wikicreatelink"/>
    <w:basedOn w:val="DefaultParagraphFont"/>
    <w:rsid w:val="001A31F4"/>
  </w:style>
  <w:style w:type="character" w:customStyle="1" w:styleId="facebook-share-count">
    <w:name w:val="facebook-share-count"/>
    <w:basedOn w:val="DefaultParagraphFont"/>
    <w:rsid w:val="001A31F4"/>
  </w:style>
  <w:style w:type="character" w:customStyle="1" w:styleId="tickerwrap">
    <w:name w:val="ticker_wrap"/>
    <w:basedOn w:val="DefaultParagraphFont"/>
    <w:rsid w:val="001A31F4"/>
  </w:style>
  <w:style w:type="paragraph" w:customStyle="1" w:styleId="rtecenter">
    <w:name w:val="rtecenter"/>
    <w:basedOn w:val="Normal"/>
    <w:uiPriority w:val="99"/>
    <w:qFormat/>
    <w:rsid w:val="001A31F4"/>
    <w:pPr>
      <w:spacing w:before="100" w:beforeAutospacing="1" w:after="100" w:afterAutospacing="1"/>
    </w:pPr>
    <w:rPr>
      <w:rFonts w:ascii="Avenir LT Std 45 Book" w:hAnsi="Avenir LT Std 45 Book"/>
      <w14:ligatures w14:val="standardContextual"/>
    </w:rPr>
  </w:style>
  <w:style w:type="character" w:customStyle="1" w:styleId="smallcaps0">
    <w:name w:val="small_caps"/>
    <w:basedOn w:val="DefaultParagraphFont"/>
    <w:rsid w:val="001A31F4"/>
  </w:style>
  <w:style w:type="character" w:customStyle="1" w:styleId="Bold12">
    <w:name w:val="Bold12"/>
    <w:uiPriority w:val="1"/>
    <w:qFormat/>
    <w:rsid w:val="001A31F4"/>
    <w:rPr>
      <w:rFonts w:ascii="Times New Roman" w:hAnsi="Times New Roman"/>
      <w:b/>
      <w:sz w:val="24"/>
    </w:rPr>
  </w:style>
  <w:style w:type="character" w:customStyle="1" w:styleId="NotBold10Final">
    <w:name w:val="NotBold10Final"/>
    <w:uiPriority w:val="1"/>
    <w:qFormat/>
    <w:rsid w:val="001A31F4"/>
    <w:rPr>
      <w:rFonts w:ascii="Times New Roman" w:hAnsi="Times New Roman"/>
      <w:b w:val="0"/>
      <w:i w:val="0"/>
      <w:sz w:val="20"/>
    </w:rPr>
  </w:style>
  <w:style w:type="character" w:customStyle="1" w:styleId="slug-elocation">
    <w:name w:val="slug-elocation"/>
    <w:basedOn w:val="DefaultParagraphFont"/>
    <w:rsid w:val="001A31F4"/>
  </w:style>
  <w:style w:type="character" w:customStyle="1" w:styleId="fu-autorenangabe-fu-beschreibung">
    <w:name w:val="fu-autorenangabe-fu-beschreibung"/>
    <w:rsid w:val="001A31F4"/>
  </w:style>
  <w:style w:type="paragraph" w:customStyle="1" w:styleId="introshadow">
    <w:name w:val="intro_shadow"/>
    <w:basedOn w:val="Normal"/>
    <w:uiPriority w:val="99"/>
    <w:qFormat/>
    <w:rsid w:val="001A31F4"/>
    <w:pPr>
      <w:spacing w:before="100" w:beforeAutospacing="1" w:after="100" w:afterAutospacing="1"/>
    </w:pPr>
    <w:rPr>
      <w:rFonts w:ascii="Avenir LT Std 45 Book" w:hAnsi="Avenir LT Std 45 Book"/>
      <w14:ligatures w14:val="standardContextual"/>
    </w:rPr>
  </w:style>
  <w:style w:type="paragraph" w:customStyle="1" w:styleId="articleintro">
    <w:name w:val="articleintro"/>
    <w:basedOn w:val="Normal"/>
    <w:uiPriority w:val="99"/>
    <w:qFormat/>
    <w:rsid w:val="001A31F4"/>
    <w:pPr>
      <w:spacing w:before="100" w:beforeAutospacing="1" w:after="100" w:afterAutospacing="1"/>
    </w:pPr>
    <w:rPr>
      <w:rFonts w:ascii="Avenir LT Std 45 Book" w:hAnsi="Avenir LT Std 45 Book"/>
      <w14:ligatures w14:val="standardContextual"/>
    </w:rPr>
  </w:style>
  <w:style w:type="character" w:customStyle="1" w:styleId="datestamp">
    <w:name w:val="datestamp"/>
    <w:basedOn w:val="DefaultParagraphFont"/>
    <w:rsid w:val="001A31F4"/>
  </w:style>
  <w:style w:type="character" w:customStyle="1" w:styleId="commentscontainer">
    <w:name w:val="comments_container"/>
    <w:basedOn w:val="DefaultParagraphFont"/>
    <w:rsid w:val="001A31F4"/>
  </w:style>
  <w:style w:type="paragraph" w:customStyle="1" w:styleId="publishedon">
    <w:name w:val="published_on"/>
    <w:basedOn w:val="Normal"/>
    <w:uiPriority w:val="99"/>
    <w:qFormat/>
    <w:rsid w:val="001A31F4"/>
    <w:pPr>
      <w:spacing w:before="100" w:beforeAutospacing="1" w:after="100" w:afterAutospacing="1"/>
    </w:pPr>
    <w:rPr>
      <w:rFonts w:ascii="Avenir LT Std 45 Book" w:hAnsi="Avenir LT Std 45 Book"/>
      <w14:ligatures w14:val="standardContextual"/>
    </w:rPr>
  </w:style>
  <w:style w:type="character" w:customStyle="1" w:styleId="itemdatecreated">
    <w:name w:val="itemdatecreated"/>
    <w:basedOn w:val="DefaultParagraphFont"/>
    <w:rsid w:val="001A31F4"/>
  </w:style>
  <w:style w:type="character" w:customStyle="1" w:styleId="itemauthor">
    <w:name w:val="itemauthor"/>
    <w:basedOn w:val="DefaultParagraphFont"/>
    <w:rsid w:val="001A31F4"/>
  </w:style>
  <w:style w:type="character" w:customStyle="1" w:styleId="hparticlefooter">
    <w:name w:val="hparticlefooter"/>
    <w:basedOn w:val="DefaultParagraphFont"/>
    <w:rsid w:val="001A31F4"/>
  </w:style>
  <w:style w:type="paragraph" w:customStyle="1" w:styleId="Stylecardtext8pt">
    <w:name w:val="Style card text + 8 pt"/>
    <w:basedOn w:val="Normal"/>
    <w:uiPriority w:val="99"/>
    <w:qFormat/>
    <w:rsid w:val="001A31F4"/>
    <w:pPr>
      <w:ind w:right="288"/>
    </w:pPr>
    <w:rPr>
      <w:rFonts w:ascii="Avenir LT Std 45 Book" w:hAnsi="Avenir LT Std 45 Book"/>
      <w:sz w:val="16"/>
      <w14:ligatures w14:val="standardContextual"/>
    </w:rPr>
  </w:style>
  <w:style w:type="paragraph" w:customStyle="1" w:styleId="Stylecardtext5pt">
    <w:name w:val="Style card text + 5 pt"/>
    <w:basedOn w:val="Normal"/>
    <w:uiPriority w:val="99"/>
    <w:qFormat/>
    <w:rsid w:val="001A31F4"/>
    <w:pPr>
      <w:ind w:right="288"/>
    </w:pPr>
    <w:rPr>
      <w:rFonts w:ascii="Avenir LT Std 45 Book" w:hAnsi="Avenir LT Std 45 Book"/>
      <w:sz w:val="10"/>
      <w14:ligatures w14:val="standardContextual"/>
    </w:rPr>
  </w:style>
  <w:style w:type="table" w:customStyle="1" w:styleId="TableGrid2">
    <w:name w:val="Table Grid2"/>
    <w:basedOn w:val="TableNormal"/>
    <w:next w:val="TableGrid"/>
    <w:rsid w:val="001A31F4"/>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A31F4"/>
  </w:style>
  <w:style w:type="character" w:customStyle="1" w:styleId="BlockCharCharCharCharChar">
    <w:name w:val="Block Char Char Char Char Char"/>
    <w:aliases w:val="Block Char Char Char Char Char Char Char Char,Block Char Char Char Char Char Char Char1"/>
    <w:basedOn w:val="DefaultParagraphFont"/>
    <w:rsid w:val="001A31F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A31F4"/>
    <w:pPr>
      <w:keepLines w:val="0"/>
      <w:pBdr>
        <w:bottom w:val="single" w:sz="4" w:space="1" w:color="auto"/>
      </w:pBdr>
      <w:spacing w:before="0" w:after="240"/>
    </w:pPr>
    <w:rPr>
      <w:rFonts w:ascii="Century Gothic" w:eastAsia="Times New Roman" w:hAnsi="Century Gothic" w:cs="Arial"/>
      <w:b w:val="0"/>
      <w:color w:val="000000"/>
      <w:spacing w:val="-20"/>
      <w:sz w:val="36"/>
      <w14:ligatures w14:val="standardContextual"/>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A31F4"/>
    <w:rPr>
      <w:rFonts w:ascii="Century Gothic" w:eastAsia="Times New Roman" w:hAnsi="Century Gothic" w:cs="Arial"/>
      <w:color w:val="000000"/>
      <w:spacing w:val="-20"/>
      <w:kern w:val="0"/>
      <w:sz w:val="36"/>
      <w:szCs w:val="32"/>
    </w:rPr>
  </w:style>
  <w:style w:type="paragraph" w:customStyle="1" w:styleId="CiteEmphasis">
    <w:name w:val="Cite/Emphasis"/>
    <w:basedOn w:val="Normal"/>
    <w:link w:val="CiteEmphasisChar"/>
    <w:qFormat/>
    <w:rsid w:val="001A31F4"/>
    <w:rPr>
      <w:rFonts w:ascii="Avenir LT Std 45 Book" w:hAnsi="Avenir LT Std 45 Book"/>
      <w:b/>
      <w:color w:val="000000"/>
      <w:szCs w:val="24"/>
      <w:u w:val="single"/>
      <w14:ligatures w14:val="standardContextual"/>
    </w:rPr>
  </w:style>
  <w:style w:type="character" w:customStyle="1" w:styleId="CiteEmphasisChar">
    <w:name w:val="Cite/Emphasis Char"/>
    <w:basedOn w:val="DefaultParagraphFont"/>
    <w:link w:val="CiteEmphasis"/>
    <w:rsid w:val="001A31F4"/>
    <w:rPr>
      <w:rFonts w:ascii="Avenir LT Std 45 Book" w:hAnsi="Avenir LT Std 45 Book" w:cs="Times New Roman"/>
      <w:b/>
      <w:color w:val="000000"/>
      <w:kern w:val="0"/>
      <w:sz w:val="22"/>
      <w:u w:val="single"/>
    </w:rPr>
  </w:style>
  <w:style w:type="character" w:customStyle="1" w:styleId="ReadText">
    <w:name w:val="Read Text"/>
    <w:basedOn w:val="DefaultParagraphFont"/>
    <w:rsid w:val="001A31F4"/>
    <w:rPr>
      <w:rFonts w:ascii="Times New Roman" w:hAnsi="Times New Roman"/>
      <w:b/>
      <w:bCs/>
      <w:sz w:val="24"/>
      <w:u w:val="single"/>
    </w:rPr>
  </w:style>
  <w:style w:type="paragraph" w:customStyle="1" w:styleId="Styleunread8pt">
    <w:name w:val="Style unread + 8 pt"/>
    <w:basedOn w:val="Normal"/>
    <w:link w:val="Styleunread8ptChar"/>
    <w:qFormat/>
    <w:rsid w:val="001A31F4"/>
    <w:rPr>
      <w:rFonts w:ascii="Avenir LT Std 45 Book" w:hAnsi="Avenir LT Std 45 Book"/>
      <w:color w:val="000000"/>
      <w:sz w:val="16"/>
      <w:szCs w:val="24"/>
      <w14:ligatures w14:val="standardContextual"/>
    </w:rPr>
  </w:style>
  <w:style w:type="character" w:customStyle="1" w:styleId="Styleunread8ptChar">
    <w:name w:val="Style unread + 8 pt Char"/>
    <w:basedOn w:val="DefaultParagraphFont"/>
    <w:link w:val="Styleunread8pt"/>
    <w:rsid w:val="001A31F4"/>
    <w:rPr>
      <w:rFonts w:ascii="Avenir LT Std 45 Book" w:hAnsi="Avenir LT Std 45 Book" w:cs="Times New Roman"/>
      <w:color w:val="000000"/>
      <w:kern w:val="0"/>
      <w:sz w:val="16"/>
    </w:rPr>
  </w:style>
  <w:style w:type="character" w:customStyle="1" w:styleId="main">
    <w:name w:val="main"/>
    <w:basedOn w:val="DefaultParagraphFont"/>
    <w:rsid w:val="001A31F4"/>
  </w:style>
  <w:style w:type="character" w:customStyle="1" w:styleId="textunderlineCharChar">
    <w:name w:val="text underline Char Char"/>
    <w:basedOn w:val="DefaultParagraphFont"/>
    <w:rsid w:val="001A31F4"/>
    <w:rPr>
      <w:rFonts w:ascii="Garamond" w:hAnsi="Garamond" w:cs="Arial"/>
      <w:color w:val="000000"/>
      <w:sz w:val="24"/>
      <w:u w:val="single"/>
    </w:rPr>
  </w:style>
  <w:style w:type="character" w:customStyle="1" w:styleId="textboldChar">
    <w:name w:val="text bold Char"/>
    <w:basedOn w:val="DefaultParagraphFont"/>
    <w:rsid w:val="001A31F4"/>
    <w:rPr>
      <w:rFonts w:ascii="Times New Roman" w:hAnsi="Times New Roman" w:cs="Calibri"/>
      <w:b/>
      <w:color w:val="000000"/>
      <w:sz w:val="24"/>
      <w:szCs w:val="24"/>
      <w:u w:val="thick"/>
    </w:rPr>
  </w:style>
  <w:style w:type="paragraph" w:customStyle="1" w:styleId="ekprop-p">
    <w:name w:val="ekprop-p"/>
    <w:basedOn w:val="Normal"/>
    <w:uiPriority w:val="99"/>
    <w:qFormat/>
    <w:rsid w:val="001A31F4"/>
    <w:pPr>
      <w:spacing w:before="100" w:beforeAutospacing="1" w:after="100" w:afterAutospacing="1"/>
    </w:pPr>
    <w:rPr>
      <w:rFonts w:ascii="Avenir LT Std 45 Book" w:hAnsi="Avenir LT Std 45 Book"/>
      <w:color w:val="58585B"/>
      <w:sz w:val="16"/>
      <w:szCs w:val="16"/>
      <w14:ligatures w14:val="standardContextual"/>
    </w:rPr>
  </w:style>
  <w:style w:type="paragraph" w:customStyle="1" w:styleId="ShrinkCharChar">
    <w:name w:val="Shrink Char Char"/>
    <w:link w:val="ShrinkCharCharChar"/>
    <w:qFormat/>
    <w:rsid w:val="001A31F4"/>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1A31F4"/>
    <w:rPr>
      <w:rFonts w:ascii="Times New Roman" w:eastAsia="Times New Roman" w:hAnsi="Times New Roman" w:cs="Times New Roman"/>
      <w:color w:val="000000"/>
      <w:kern w:val="0"/>
      <w:sz w:val="12"/>
    </w:rPr>
  </w:style>
  <w:style w:type="paragraph" w:customStyle="1" w:styleId="SmalltextChar0">
    <w:name w:val="Smalltext Char"/>
    <w:basedOn w:val="Normal"/>
    <w:link w:val="SmalltextCharChar"/>
    <w:qFormat/>
    <w:rsid w:val="001A31F4"/>
    <w:rPr>
      <w:rFonts w:ascii="Avenir LT Std 45 Book" w:hAnsi="Avenir LT Std 45 Book"/>
      <w:color w:val="000000"/>
      <w:sz w:val="16"/>
      <w:szCs w:val="24"/>
      <w14:ligatures w14:val="standardContextual"/>
    </w:rPr>
  </w:style>
  <w:style w:type="character" w:customStyle="1" w:styleId="SmalltextCharChar">
    <w:name w:val="Smalltext Char Char"/>
    <w:basedOn w:val="DefaultParagraphFont"/>
    <w:link w:val="SmalltextChar0"/>
    <w:rsid w:val="001A31F4"/>
    <w:rPr>
      <w:rFonts w:ascii="Avenir LT Std 45 Book" w:hAnsi="Avenir LT Std 45 Book" w:cs="Times New Roman"/>
      <w:color w:val="000000"/>
      <w:kern w:val="0"/>
      <w:sz w:val="16"/>
    </w:rPr>
  </w:style>
  <w:style w:type="character" w:customStyle="1" w:styleId="FullCiteCharChar">
    <w:name w:val="Full Cite Char Char"/>
    <w:basedOn w:val="DefaultParagraphFont"/>
    <w:rsid w:val="001A31F4"/>
    <w:rPr>
      <w:rFonts w:ascii="Georgia" w:hAnsi="Georgia" w:cs="Calibri"/>
      <w:color w:val="000000"/>
      <w:sz w:val="20"/>
      <w:szCs w:val="24"/>
    </w:rPr>
  </w:style>
  <w:style w:type="character" w:customStyle="1" w:styleId="submitted-wrapper">
    <w:name w:val="submitted-wrapper"/>
    <w:basedOn w:val="DefaultParagraphFont"/>
    <w:rsid w:val="001A31F4"/>
  </w:style>
  <w:style w:type="paragraph" w:customStyle="1" w:styleId="CardFormatCharCharCharCharCharChar">
    <w:name w:val="Card Format Char Char Char Char Char Char"/>
    <w:basedOn w:val="Normal"/>
    <w:uiPriority w:val="99"/>
    <w:qFormat/>
    <w:rsid w:val="001A31F4"/>
    <w:pPr>
      <w:widowControl w:val="0"/>
      <w:autoSpaceDE w:val="0"/>
      <w:autoSpaceDN w:val="0"/>
      <w:adjustRightInd w:val="0"/>
    </w:pPr>
    <w:rPr>
      <w:rFonts w:ascii="Avenir LT Std 45 Book" w:eastAsia="Times New Roman" w:hAnsi="Avenir LT Std 45 Book"/>
      <w:color w:val="000000"/>
      <w:sz w:val="18"/>
      <w:szCs w:val="18"/>
      <w14:ligatures w14:val="standardContextual"/>
    </w:rPr>
  </w:style>
  <w:style w:type="paragraph" w:customStyle="1" w:styleId="DebateTag">
    <w:name w:val="Debate Tag"/>
    <w:basedOn w:val="Heading5"/>
    <w:uiPriority w:val="99"/>
    <w:qFormat/>
    <w:rsid w:val="001A31F4"/>
    <w:pPr>
      <w:keepNext w:val="0"/>
      <w:keepLines w:val="0"/>
      <w:spacing w:before="0"/>
      <w:outlineLvl w:val="9"/>
    </w:pPr>
    <w:rPr>
      <w:rFonts w:ascii="Garamond" w:eastAsia="Times New Roman" w:hAnsi="Garamond" w:cs="Times New Roman"/>
      <w:b/>
      <w:color w:val="000000"/>
      <w:szCs w:val="24"/>
      <w14:ligatures w14:val="standardContextual"/>
    </w:rPr>
  </w:style>
  <w:style w:type="character" w:customStyle="1" w:styleId="caption40">
    <w:name w:val="caption4"/>
    <w:basedOn w:val="DefaultParagraphFont"/>
    <w:rsid w:val="001A31F4"/>
  </w:style>
  <w:style w:type="character" w:customStyle="1" w:styleId="honorific-prefix">
    <w:name w:val="honorific-prefix"/>
    <w:basedOn w:val="DefaultParagraphFont"/>
    <w:rsid w:val="001A31F4"/>
  </w:style>
  <w:style w:type="character" w:customStyle="1" w:styleId="given-name">
    <w:name w:val="given-name"/>
    <w:basedOn w:val="DefaultParagraphFont"/>
    <w:rsid w:val="001A31F4"/>
  </w:style>
  <w:style w:type="character" w:customStyle="1" w:styleId="family-name">
    <w:name w:val="family-name"/>
    <w:basedOn w:val="DefaultParagraphFont"/>
    <w:rsid w:val="001A31F4"/>
  </w:style>
  <w:style w:type="character" w:customStyle="1" w:styleId="chead">
    <w:name w:val="chead"/>
    <w:basedOn w:val="DefaultParagraphFont"/>
    <w:rsid w:val="001A31F4"/>
  </w:style>
  <w:style w:type="paragraph" w:customStyle="1" w:styleId="endarticle">
    <w:name w:val="endarticle"/>
    <w:basedOn w:val="Normal"/>
    <w:uiPriority w:val="99"/>
    <w:qFormat/>
    <w:rsid w:val="001A31F4"/>
    <w:pPr>
      <w:spacing w:before="100" w:beforeAutospacing="1" w:after="100" w:afterAutospacing="1"/>
    </w:pPr>
    <w:rPr>
      <w:rFonts w:ascii="Avenir LT Std 45 Book" w:eastAsia="Times New Roman" w:hAnsi="Avenir LT Std 45 Book"/>
      <w:szCs w:val="24"/>
      <w14:ligatures w14:val="standardContextual"/>
    </w:rPr>
  </w:style>
  <w:style w:type="paragraph" w:customStyle="1" w:styleId="a-body-text">
    <w:name w:val="a-body-text"/>
    <w:basedOn w:val="Normal"/>
    <w:uiPriority w:val="99"/>
    <w:qFormat/>
    <w:rsid w:val="001A31F4"/>
    <w:pPr>
      <w:spacing w:before="100" w:beforeAutospacing="1" w:after="100" w:afterAutospacing="1"/>
    </w:pPr>
    <w:rPr>
      <w:rFonts w:ascii="Avenir LT Std 45 Book" w:eastAsia="Times New Roman" w:hAnsi="Avenir LT Std 45 Book"/>
      <w:szCs w:val="24"/>
      <w14:ligatures w14:val="standardContextual"/>
    </w:rPr>
  </w:style>
  <w:style w:type="paragraph" w:customStyle="1" w:styleId="obgpara">
    <w:name w:val="obg_para"/>
    <w:basedOn w:val="Normal"/>
    <w:uiPriority w:val="99"/>
    <w:qFormat/>
    <w:rsid w:val="001A31F4"/>
    <w:pPr>
      <w:spacing w:before="100" w:beforeAutospacing="1" w:after="100" w:afterAutospacing="1"/>
    </w:pPr>
    <w:rPr>
      <w:rFonts w:ascii="Avenir LT Std 45 Book" w:eastAsia="Times New Roman" w:hAnsi="Avenir LT Std 45 Book"/>
      <w:szCs w:val="24"/>
      <w14:ligatures w14:val="standardContextual"/>
    </w:rPr>
  </w:style>
  <w:style w:type="character" w:customStyle="1" w:styleId="obgcapsstart">
    <w:name w:val="obg_caps_start"/>
    <w:basedOn w:val="DefaultParagraphFont"/>
    <w:rsid w:val="001A31F4"/>
  </w:style>
  <w:style w:type="character" w:customStyle="1" w:styleId="the-author">
    <w:name w:val="the-author"/>
    <w:basedOn w:val="DefaultParagraphFont"/>
    <w:rsid w:val="001A31F4"/>
  </w:style>
  <w:style w:type="character" w:customStyle="1" w:styleId="top-publish">
    <w:name w:val="top-publish"/>
    <w:basedOn w:val="DefaultParagraphFont"/>
    <w:rsid w:val="001A31F4"/>
  </w:style>
  <w:style w:type="character" w:customStyle="1" w:styleId="byline-italic">
    <w:name w:val="byline-italic"/>
    <w:basedOn w:val="DefaultParagraphFont"/>
    <w:rsid w:val="001A31F4"/>
  </w:style>
  <w:style w:type="character" w:customStyle="1" w:styleId="rednegchange">
    <w:name w:val="red_neg_change"/>
    <w:basedOn w:val="DefaultParagraphFont"/>
    <w:rsid w:val="001A31F4"/>
  </w:style>
  <w:style w:type="character" w:customStyle="1" w:styleId="wsodqchgshow">
    <w:name w:val="wsodq_chgshow"/>
    <w:basedOn w:val="DefaultParagraphFont"/>
    <w:rsid w:val="001A31F4"/>
  </w:style>
  <w:style w:type="character" w:customStyle="1" w:styleId="cnbcsbhdcomp">
    <w:name w:val="cnbc_sbhd_comp"/>
    <w:basedOn w:val="DefaultParagraphFont"/>
    <w:rsid w:val="001A31F4"/>
  </w:style>
  <w:style w:type="character" w:customStyle="1" w:styleId="published">
    <w:name w:val="published"/>
    <w:basedOn w:val="DefaultParagraphFont"/>
    <w:rsid w:val="001A31F4"/>
  </w:style>
  <w:style w:type="character" w:customStyle="1" w:styleId="listpipe">
    <w:name w:val="listpipe"/>
    <w:basedOn w:val="DefaultParagraphFont"/>
    <w:rsid w:val="001A31F4"/>
  </w:style>
  <w:style w:type="character" w:customStyle="1" w:styleId="gd">
    <w:name w:val="gd"/>
    <w:basedOn w:val="DefaultParagraphFont"/>
    <w:rsid w:val="001A31F4"/>
  </w:style>
  <w:style w:type="character" w:customStyle="1" w:styleId="g3">
    <w:name w:val="g3"/>
    <w:basedOn w:val="DefaultParagraphFont"/>
    <w:rsid w:val="001A31F4"/>
  </w:style>
  <w:style w:type="character" w:customStyle="1" w:styleId="hb">
    <w:name w:val="hb"/>
    <w:basedOn w:val="DefaultParagraphFont"/>
    <w:rsid w:val="001A31F4"/>
  </w:style>
  <w:style w:type="character" w:customStyle="1" w:styleId="g2">
    <w:name w:val="g2"/>
    <w:basedOn w:val="DefaultParagraphFont"/>
    <w:rsid w:val="001A31F4"/>
  </w:style>
  <w:style w:type="character" w:customStyle="1" w:styleId="nameplatehead">
    <w:name w:val="nameplatehead"/>
    <w:basedOn w:val="DefaultParagraphFont"/>
    <w:rsid w:val="001A31F4"/>
  </w:style>
  <w:style w:type="character" w:customStyle="1" w:styleId="nameplatelink">
    <w:name w:val="nameplatelink"/>
    <w:basedOn w:val="DefaultParagraphFont"/>
    <w:rsid w:val="001A31F4"/>
  </w:style>
  <w:style w:type="paragraph" w:customStyle="1" w:styleId="calibre8">
    <w:name w:val="calibre8"/>
    <w:basedOn w:val="Normal"/>
    <w:uiPriority w:val="99"/>
    <w:qFormat/>
    <w:rsid w:val="001A31F4"/>
    <w:pPr>
      <w:spacing w:before="30" w:after="30"/>
      <w:jc w:val="both"/>
    </w:pPr>
    <w:rPr>
      <w:rFonts w:ascii="Avenir LT Std 45 Book" w:eastAsia="Times New Roman" w:hAnsi="Avenir LT Std 45 Book"/>
      <w:sz w:val="17"/>
      <w:szCs w:val="17"/>
      <w14:ligatures w14:val="standardContextual"/>
    </w:rPr>
  </w:style>
  <w:style w:type="paragraph" w:customStyle="1" w:styleId="paragraph">
    <w:name w:val="paragraph"/>
    <w:basedOn w:val="Normal"/>
    <w:qFormat/>
    <w:rsid w:val="001A31F4"/>
    <w:pPr>
      <w:spacing w:before="100" w:beforeAutospacing="1" w:after="100" w:afterAutospacing="1"/>
    </w:pPr>
    <w:rPr>
      <w:rFonts w:ascii="Avenir LT Std 45 Book" w:eastAsia="Times New Roman" w:hAnsi="Avenir LT Std 45 Book"/>
      <w:szCs w:val="24"/>
      <w14:ligatures w14:val="standardContextual"/>
    </w:rPr>
  </w:style>
  <w:style w:type="character" w:customStyle="1" w:styleId="m340327140930436083gmail-styleunderline">
    <w:name w:val="m_340327140930436083gmail-styleunderline"/>
    <w:basedOn w:val="DefaultParagraphFont"/>
    <w:rsid w:val="001A31F4"/>
  </w:style>
  <w:style w:type="paragraph" w:customStyle="1" w:styleId="BodyTextIndent21">
    <w:name w:val="Body Text Indent 21"/>
    <w:basedOn w:val="Normal"/>
    <w:next w:val="BodyTextIndent2"/>
    <w:unhideWhenUsed/>
    <w:rsid w:val="001A31F4"/>
    <w:pPr>
      <w:spacing w:after="120" w:line="480" w:lineRule="auto"/>
      <w:ind w:left="360"/>
    </w:pPr>
    <w:rPr>
      <w14:ligatures w14:val="standardContextual"/>
    </w:rPr>
  </w:style>
  <w:style w:type="character" w:customStyle="1" w:styleId="BodyTextIndent2Char2">
    <w:name w:val="Body Text Indent 2 Char2"/>
    <w:basedOn w:val="DefaultParagraphFont"/>
    <w:uiPriority w:val="99"/>
    <w:semiHidden/>
    <w:rsid w:val="001A31F4"/>
    <w:rPr>
      <w:rFonts w:ascii="Georgia" w:hAnsi="Georgia"/>
    </w:rPr>
  </w:style>
  <w:style w:type="character" w:customStyle="1" w:styleId="5yl5">
    <w:name w:val="_5yl5"/>
    <w:basedOn w:val="DefaultParagraphFont"/>
    <w:rsid w:val="001A31F4"/>
  </w:style>
  <w:style w:type="character" w:customStyle="1" w:styleId="balancedheadline">
    <w:name w:val="balancedheadline"/>
    <w:basedOn w:val="DefaultParagraphFont"/>
    <w:rsid w:val="001A31F4"/>
  </w:style>
  <w:style w:type="paragraph" w:customStyle="1" w:styleId="css-xhhu0i">
    <w:name w:val="css-xhhu0i"/>
    <w:basedOn w:val="Normal"/>
    <w:rsid w:val="001A31F4"/>
    <w:pPr>
      <w:spacing w:before="100" w:beforeAutospacing="1" w:after="100" w:afterAutospacing="1"/>
    </w:pPr>
    <w:rPr>
      <w:rFonts w:eastAsia="Times New Roman"/>
      <w:szCs w:val="24"/>
      <w14:ligatures w14:val="standardContextual"/>
    </w:rPr>
  </w:style>
  <w:style w:type="paragraph" w:customStyle="1" w:styleId="fellowname">
    <w:name w:val="fellow__name"/>
    <w:basedOn w:val="Normal"/>
    <w:rsid w:val="001A31F4"/>
    <w:pPr>
      <w:spacing w:before="100" w:beforeAutospacing="1" w:after="100" w:afterAutospacing="1"/>
    </w:pPr>
    <w:rPr>
      <w:rFonts w:eastAsia="Times New Roman"/>
      <w:szCs w:val="24"/>
      <w14:ligatures w14:val="standardContextual"/>
    </w:rPr>
  </w:style>
  <w:style w:type="character" w:customStyle="1" w:styleId="UnresolvedMention10">
    <w:name w:val="Unresolved Mention10"/>
    <w:basedOn w:val="DefaultParagraphFont"/>
    <w:uiPriority w:val="99"/>
    <w:semiHidden/>
    <w:unhideWhenUsed/>
    <w:rsid w:val="001A31F4"/>
    <w:rPr>
      <w:color w:val="605E5C"/>
      <w:shd w:val="clear" w:color="auto" w:fill="E1DFDD"/>
    </w:rPr>
  </w:style>
  <w:style w:type="character" w:customStyle="1" w:styleId="UnresolvedMention100">
    <w:name w:val="Unresolved Mention100"/>
    <w:basedOn w:val="DefaultParagraphFont"/>
    <w:uiPriority w:val="99"/>
    <w:semiHidden/>
    <w:unhideWhenUsed/>
    <w:rsid w:val="001A31F4"/>
    <w:rPr>
      <w:color w:val="605E5C"/>
      <w:shd w:val="clear" w:color="auto" w:fill="E1DFDD"/>
    </w:rPr>
  </w:style>
  <w:style w:type="character" w:customStyle="1" w:styleId="UnresolvedMention1000">
    <w:name w:val="Unresolved Mention1000"/>
    <w:basedOn w:val="DefaultParagraphFont"/>
    <w:uiPriority w:val="99"/>
    <w:semiHidden/>
    <w:unhideWhenUsed/>
    <w:rsid w:val="001A31F4"/>
    <w:rPr>
      <w:color w:val="605E5C"/>
      <w:shd w:val="clear" w:color="auto" w:fill="E1DFDD"/>
    </w:rPr>
  </w:style>
  <w:style w:type="character" w:customStyle="1" w:styleId="UnresolvedMention10000">
    <w:name w:val="Unresolved Mention10000"/>
    <w:basedOn w:val="DefaultParagraphFont"/>
    <w:uiPriority w:val="99"/>
    <w:semiHidden/>
    <w:unhideWhenUsed/>
    <w:rsid w:val="001A31F4"/>
    <w:rPr>
      <w:color w:val="605E5C"/>
      <w:shd w:val="clear" w:color="auto" w:fill="E1DFDD"/>
    </w:rPr>
  </w:style>
  <w:style w:type="character" w:customStyle="1" w:styleId="UnresolvedMention100000">
    <w:name w:val="Unresolved Mention100000"/>
    <w:basedOn w:val="DefaultParagraphFont"/>
    <w:uiPriority w:val="99"/>
    <w:semiHidden/>
    <w:unhideWhenUsed/>
    <w:rsid w:val="001A31F4"/>
    <w:rPr>
      <w:color w:val="605E5C"/>
      <w:shd w:val="clear" w:color="auto" w:fill="E1DFDD"/>
    </w:rPr>
  </w:style>
  <w:style w:type="character" w:customStyle="1" w:styleId="UnresolvedMention1000000">
    <w:name w:val="Unresolved Mention1000000"/>
    <w:basedOn w:val="DefaultParagraphFont"/>
    <w:uiPriority w:val="99"/>
    <w:semiHidden/>
    <w:unhideWhenUsed/>
    <w:rsid w:val="001A31F4"/>
    <w:rPr>
      <w:color w:val="605E5C"/>
      <w:shd w:val="clear" w:color="auto" w:fill="E1DFDD"/>
    </w:rPr>
  </w:style>
  <w:style w:type="character" w:customStyle="1" w:styleId="UnresolvedMention10000000">
    <w:name w:val="Unresolved Mention10000000"/>
    <w:basedOn w:val="DefaultParagraphFont"/>
    <w:uiPriority w:val="99"/>
    <w:semiHidden/>
    <w:unhideWhenUsed/>
    <w:rsid w:val="001A31F4"/>
    <w:rPr>
      <w:color w:val="605E5C"/>
      <w:shd w:val="clear" w:color="auto" w:fill="E1DFDD"/>
    </w:rPr>
  </w:style>
  <w:style w:type="character" w:customStyle="1" w:styleId="UnresolvedMention100000000">
    <w:name w:val="Unresolved Mention100000000"/>
    <w:basedOn w:val="DefaultParagraphFont"/>
    <w:uiPriority w:val="99"/>
    <w:semiHidden/>
    <w:unhideWhenUsed/>
    <w:rsid w:val="001A31F4"/>
    <w:rPr>
      <w:color w:val="605E5C"/>
      <w:shd w:val="clear" w:color="auto" w:fill="E1DFDD"/>
    </w:rPr>
  </w:style>
  <w:style w:type="character" w:customStyle="1" w:styleId="UnresolvedMention1000000000">
    <w:name w:val="Unresolved Mention1000000000"/>
    <w:basedOn w:val="DefaultParagraphFont"/>
    <w:uiPriority w:val="99"/>
    <w:semiHidden/>
    <w:unhideWhenUsed/>
    <w:rsid w:val="001A31F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A31F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A31F4"/>
    <w:rPr>
      <w:color w:val="605E5C"/>
      <w:shd w:val="clear" w:color="auto" w:fill="E1DFDD"/>
    </w:rPr>
  </w:style>
  <w:style w:type="character" w:customStyle="1" w:styleId="m-6639950760076288358gmail-style13ptbold">
    <w:name w:val="m_-6639950760076288358gmail-style13ptbold"/>
    <w:basedOn w:val="DefaultParagraphFont"/>
    <w:rsid w:val="001A31F4"/>
  </w:style>
  <w:style w:type="character" w:customStyle="1" w:styleId="m-6639950760076288358gmail-msohyperlink">
    <w:name w:val="m_-6639950760076288358gmail-msohyperlink"/>
    <w:basedOn w:val="DefaultParagraphFont"/>
    <w:rsid w:val="001A31F4"/>
  </w:style>
  <w:style w:type="character" w:customStyle="1" w:styleId="m-6639950760076288358gmail-m4841727538114946087gmail-styleunderline">
    <w:name w:val="m_-6639950760076288358gmail-m4841727538114946087gmail-styleunderline"/>
    <w:basedOn w:val="DefaultParagraphFont"/>
    <w:rsid w:val="001A31F4"/>
  </w:style>
  <w:style w:type="character" w:customStyle="1" w:styleId="m8998500066486699605gmail-style13ptbold">
    <w:name w:val="m_8998500066486699605gmail-style13ptbold"/>
    <w:basedOn w:val="DefaultParagraphFont"/>
    <w:rsid w:val="001A31F4"/>
  </w:style>
  <w:style w:type="character" w:customStyle="1" w:styleId="m8998500066486699605gmail-styleunderline">
    <w:name w:val="m_8998500066486699605gmail-styleunderline"/>
    <w:basedOn w:val="DefaultParagraphFont"/>
    <w:rsid w:val="001A31F4"/>
  </w:style>
  <w:style w:type="character" w:customStyle="1" w:styleId="QuoteChar2">
    <w:name w:val="Quote Char2"/>
    <w:basedOn w:val="DefaultParagraphFont"/>
    <w:uiPriority w:val="29"/>
    <w:rsid w:val="001A31F4"/>
    <w:rPr>
      <w:rFonts w:ascii="Cambria" w:hAnsi="Cambria" w:cs="Calibri"/>
      <w:i/>
      <w:iCs/>
      <w:color w:val="404040"/>
    </w:rPr>
  </w:style>
  <w:style w:type="character" w:customStyle="1" w:styleId="letter">
    <w:name w:val="letter"/>
    <w:basedOn w:val="DefaultParagraphFont"/>
    <w:rsid w:val="001A31F4"/>
  </w:style>
  <w:style w:type="character" w:customStyle="1" w:styleId="mdash">
    <w:name w:val="mdash"/>
    <w:basedOn w:val="DefaultParagraphFont"/>
    <w:rsid w:val="001A31F4"/>
  </w:style>
  <w:style w:type="character" w:customStyle="1" w:styleId="untext">
    <w:name w:val="untext"/>
    <w:basedOn w:val="DefaultParagraphFont"/>
    <w:rsid w:val="001A31F4"/>
  </w:style>
  <w:style w:type="character" w:customStyle="1" w:styleId="vis">
    <w:name w:val="vis"/>
    <w:basedOn w:val="DefaultParagraphFont"/>
    <w:rsid w:val="001A31F4"/>
  </w:style>
  <w:style w:type="character" w:customStyle="1" w:styleId="ex-sent">
    <w:name w:val="ex-sent"/>
    <w:basedOn w:val="DefaultParagraphFont"/>
    <w:rsid w:val="001A31F4"/>
  </w:style>
  <w:style w:type="character" w:customStyle="1" w:styleId="mwtwi">
    <w:name w:val="mw_t_wi"/>
    <w:basedOn w:val="DefaultParagraphFont"/>
    <w:rsid w:val="001A31F4"/>
  </w:style>
  <w:style w:type="paragraph" w:customStyle="1" w:styleId="marginright">
    <w:name w:val="margin_right"/>
    <w:basedOn w:val="Normal"/>
    <w:rsid w:val="001A31F4"/>
    <w:pPr>
      <w:spacing w:before="100" w:beforeAutospacing="1" w:after="100" w:afterAutospacing="1"/>
      <w:ind w:right="240"/>
    </w:pPr>
    <w:rPr>
      <w:rFonts w:ascii="Avenir LT Std 45 Book" w:eastAsia="Times New Roman" w:hAnsi="Avenir LT Std 45 Book"/>
      <w:szCs w:val="24"/>
      <w:lang w:eastAsia="zh-CN"/>
      <w14:ligatures w14:val="standardContextual"/>
    </w:rPr>
  </w:style>
  <w:style w:type="paragraph" w:customStyle="1" w:styleId="paddingverticalxs">
    <w:name w:val="padding_vertical_xs"/>
    <w:basedOn w:val="Normal"/>
    <w:rsid w:val="001A31F4"/>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articlesubtitle0">
    <w:name w:val="article_subtitle"/>
    <w:basedOn w:val="Normal"/>
    <w:rsid w:val="001A31F4"/>
    <w:pPr>
      <w:spacing w:before="100" w:beforeAutospacing="1" w:after="100" w:afterAutospacing="1"/>
    </w:pPr>
    <w:rPr>
      <w:rFonts w:ascii="Lora" w:eastAsia="Times New Roman" w:hAnsi="Lora"/>
      <w:color w:val="808088"/>
      <w:sz w:val="36"/>
      <w:szCs w:val="36"/>
      <w:lang w:eastAsia="zh-CN"/>
      <w14:ligatures w14:val="standardContextual"/>
    </w:rPr>
  </w:style>
  <w:style w:type="paragraph" w:customStyle="1" w:styleId="feeddrivenflexfeaturestory">
    <w:name w:val="feed_driven_flex_feature_story"/>
    <w:basedOn w:val="Normal"/>
    <w:rsid w:val="001A31F4"/>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istitem">
    <w:name w:val="list_item"/>
    <w:basedOn w:val="Normal"/>
    <w:rsid w:val="001A31F4"/>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atest-news-title1">
    <w:name w:val="latest-news-title1"/>
    <w:basedOn w:val="Normal"/>
    <w:rsid w:val="001A31F4"/>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1A31F4"/>
  </w:style>
  <w:style w:type="character" w:customStyle="1" w:styleId="paddingrightxxs1">
    <w:name w:val="padding_right_xxs1"/>
    <w:basedOn w:val="DefaultParagraphFont"/>
    <w:rsid w:val="001A31F4"/>
  </w:style>
  <w:style w:type="character" w:customStyle="1" w:styleId="nowrap1">
    <w:name w:val="nowrap1"/>
    <w:basedOn w:val="DefaultParagraphFont"/>
    <w:rsid w:val="001A31F4"/>
  </w:style>
  <w:style w:type="paragraph" w:customStyle="1" w:styleId="item">
    <w:name w:val="item"/>
    <w:basedOn w:val="Normal"/>
    <w:rsid w:val="001A31F4"/>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articlebyline1">
    <w:name w:val="article_byline1"/>
    <w:basedOn w:val="DefaultParagraphFont"/>
    <w:rsid w:val="001A31F4"/>
    <w:rPr>
      <w:rFonts w:ascii="Lora" w:hAnsi="Lora" w:hint="default"/>
      <w:i/>
      <w:iCs/>
      <w:color w:val="000000"/>
      <w:sz w:val="30"/>
      <w:szCs w:val="30"/>
    </w:rPr>
  </w:style>
  <w:style w:type="character" w:customStyle="1" w:styleId="italic1">
    <w:name w:val="italic1"/>
    <w:basedOn w:val="DefaultParagraphFont"/>
    <w:rsid w:val="001A31F4"/>
    <w:rPr>
      <w:i/>
      <w:iCs/>
    </w:rPr>
  </w:style>
  <w:style w:type="character" w:customStyle="1" w:styleId="articleimagecredit2">
    <w:name w:val="article_image_credit2"/>
    <w:basedOn w:val="DefaultParagraphFont"/>
    <w:rsid w:val="001A31F4"/>
    <w:rPr>
      <w:rFonts w:ascii="Lora" w:hAnsi="Lora" w:hint="default"/>
      <w:i/>
      <w:iCs/>
      <w:sz w:val="24"/>
      <w:szCs w:val="24"/>
    </w:rPr>
  </w:style>
  <w:style w:type="character" w:customStyle="1" w:styleId="articlesponsored2">
    <w:name w:val="article_sponsored2"/>
    <w:basedOn w:val="DefaultParagraphFont"/>
    <w:rsid w:val="001A31F4"/>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1A31F4"/>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marginbottomsm1">
    <w:name w:val="margin_bottom_sm1"/>
    <w:basedOn w:val="Normal"/>
    <w:rsid w:val="001A31F4"/>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1A31F4"/>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1A31F4"/>
  </w:style>
  <w:style w:type="paragraph" w:customStyle="1" w:styleId="jsx-671803276">
    <w:name w:val="jsx-671803276"/>
    <w:basedOn w:val="Normal"/>
    <w:rsid w:val="001A31F4"/>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jsx-6718032761">
    <w:name w:val="jsx-6718032761"/>
    <w:basedOn w:val="DefaultParagraphFont"/>
    <w:rsid w:val="001A31F4"/>
  </w:style>
  <w:style w:type="character" w:customStyle="1" w:styleId="uwnk-">
    <w:name w:val="uwnk-"/>
    <w:basedOn w:val="DefaultParagraphFont"/>
    <w:rsid w:val="001A31F4"/>
  </w:style>
  <w:style w:type="paragraph" w:customStyle="1" w:styleId="footnotedescription">
    <w:name w:val="footnote description"/>
    <w:next w:val="Normal"/>
    <w:link w:val="footnotedescriptionChar"/>
    <w:hidden/>
    <w:rsid w:val="001A31F4"/>
    <w:pPr>
      <w:spacing w:after="0" w:line="259" w:lineRule="auto"/>
    </w:pPr>
    <w:rPr>
      <w:rFonts w:ascii="Times New Roman" w:eastAsia="Times New Roman" w:hAnsi="Times New Roman" w:cs="Times New Roman"/>
      <w:color w:val="000000"/>
      <w:kern w:val="0"/>
      <w:sz w:val="16"/>
      <w:szCs w:val="22"/>
    </w:rPr>
  </w:style>
  <w:style w:type="character" w:customStyle="1" w:styleId="footnotedescriptionChar">
    <w:name w:val="footnote description Char"/>
    <w:link w:val="footnotedescription"/>
    <w:rsid w:val="001A31F4"/>
    <w:rPr>
      <w:rFonts w:ascii="Times New Roman" w:eastAsia="Times New Roman" w:hAnsi="Times New Roman" w:cs="Times New Roman"/>
      <w:color w:val="000000"/>
      <w:kern w:val="0"/>
      <w:sz w:val="16"/>
      <w:szCs w:val="22"/>
    </w:rPr>
  </w:style>
  <w:style w:type="character" w:customStyle="1" w:styleId="footnotemark">
    <w:name w:val="footnote mark"/>
    <w:hidden/>
    <w:rsid w:val="001A31F4"/>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1A31F4"/>
  </w:style>
  <w:style w:type="paragraph" w:customStyle="1" w:styleId="StyleHeading4TagBigcardbodysmalltextNormalTagheading2H">
    <w:name w:val="Style Heading 4TagBig cardbodysmall textNormal Tagheading 2H..."/>
    <w:basedOn w:val="Heading4"/>
    <w:rsid w:val="001A31F4"/>
    <w:rPr>
      <w:iCs w:val="0"/>
      <w14:ligatures w14:val="standardContextual"/>
    </w:rPr>
  </w:style>
  <w:style w:type="paragraph" w:customStyle="1" w:styleId="menu-item">
    <w:name w:val="menu-item"/>
    <w:basedOn w:val="Normal"/>
    <w:rsid w:val="001A31F4"/>
    <w:pPr>
      <w:spacing w:before="100" w:beforeAutospacing="1" w:after="100" w:afterAutospacing="1"/>
    </w:pPr>
    <w:rPr>
      <w:rFonts w:eastAsia="Times New Roman"/>
      <w:sz w:val="24"/>
      <w:szCs w:val="24"/>
      <w14:ligatures w14:val="standardContextual"/>
    </w:rPr>
  </w:style>
  <w:style w:type="paragraph" w:customStyle="1" w:styleId="post-meta">
    <w:name w:val="post-meta"/>
    <w:basedOn w:val="Normal"/>
    <w:rsid w:val="001A31F4"/>
    <w:pPr>
      <w:spacing w:before="100" w:beforeAutospacing="1" w:after="100" w:afterAutospacing="1"/>
    </w:pPr>
    <w:rPr>
      <w:rFonts w:eastAsia="Times New Roman"/>
      <w:sz w:val="24"/>
      <w:szCs w:val="24"/>
      <w14:ligatures w14:val="standardContextual"/>
    </w:rPr>
  </w:style>
  <w:style w:type="character" w:customStyle="1" w:styleId="post-tag">
    <w:name w:val="post-tag"/>
    <w:basedOn w:val="DefaultParagraphFont"/>
    <w:rsid w:val="001A31F4"/>
  </w:style>
  <w:style w:type="character" w:customStyle="1" w:styleId="imagecaption">
    <w:name w:val="imagecaption"/>
    <w:basedOn w:val="DefaultParagraphFont"/>
    <w:rsid w:val="001A31F4"/>
  </w:style>
  <w:style w:type="paragraph" w:customStyle="1" w:styleId="post-date-wrap">
    <w:name w:val="post-date-wrap"/>
    <w:basedOn w:val="Normal"/>
    <w:rsid w:val="001A31F4"/>
    <w:pPr>
      <w:spacing w:before="100" w:beforeAutospacing="1" w:after="100" w:afterAutospacing="1"/>
    </w:pPr>
    <w:rPr>
      <w:rFonts w:eastAsia="Times New Roman"/>
      <w:sz w:val="24"/>
      <w:szCs w:val="24"/>
      <w14:ligatures w14:val="standardContextual"/>
    </w:rPr>
  </w:style>
  <w:style w:type="character" w:customStyle="1" w:styleId="year">
    <w:name w:val="year"/>
    <w:basedOn w:val="DefaultParagraphFont"/>
    <w:rsid w:val="001A31F4"/>
  </w:style>
  <w:style w:type="paragraph" w:customStyle="1" w:styleId="highlight10">
    <w:name w:val="highlight1"/>
    <w:basedOn w:val="Normal"/>
    <w:rsid w:val="001A31F4"/>
    <w:pPr>
      <w:spacing w:before="100" w:beforeAutospacing="1" w:after="100" w:afterAutospacing="1"/>
    </w:pPr>
    <w:rPr>
      <w:rFonts w:eastAsia="Times New Roman"/>
      <w:sz w:val="24"/>
      <w:szCs w:val="24"/>
      <w14:ligatures w14:val="standardContextual"/>
    </w:rPr>
  </w:style>
  <w:style w:type="paragraph" w:customStyle="1" w:styleId="author-avatar">
    <w:name w:val="author-avatar"/>
    <w:basedOn w:val="Normal"/>
    <w:rsid w:val="001A31F4"/>
    <w:pPr>
      <w:spacing w:before="100" w:beforeAutospacing="1" w:after="100" w:afterAutospacing="1"/>
    </w:pPr>
    <w:rPr>
      <w:rFonts w:eastAsia="Times New Roman"/>
      <w:sz w:val="24"/>
      <w:szCs w:val="24"/>
      <w14:ligatures w14:val="standardContextual"/>
    </w:rPr>
  </w:style>
  <w:style w:type="paragraph" w:customStyle="1" w:styleId="author-link">
    <w:name w:val="author-link"/>
    <w:basedOn w:val="Normal"/>
    <w:rsid w:val="001A31F4"/>
    <w:pPr>
      <w:spacing w:before="100" w:beforeAutospacing="1" w:after="100" w:afterAutospacing="1"/>
    </w:pPr>
    <w:rPr>
      <w:rFonts w:eastAsia="Times New Roman"/>
      <w:sz w:val="24"/>
      <w:szCs w:val="24"/>
      <w14:ligatures w14:val="standardContextual"/>
    </w:rPr>
  </w:style>
  <w:style w:type="character" w:customStyle="1" w:styleId="Caption5">
    <w:name w:val="Caption5"/>
    <w:basedOn w:val="DefaultParagraphFont"/>
    <w:rsid w:val="001A31F4"/>
  </w:style>
  <w:style w:type="character" w:customStyle="1" w:styleId="also-readtext--label">
    <w:name w:val="also-read__text--label"/>
    <w:basedOn w:val="DefaultParagraphFont"/>
    <w:rsid w:val="001A31F4"/>
  </w:style>
  <w:style w:type="paragraph" w:customStyle="1" w:styleId="header-menu-item">
    <w:name w:val="header-menu-item"/>
    <w:basedOn w:val="Normal"/>
    <w:rsid w:val="001A31F4"/>
    <w:pPr>
      <w:spacing w:before="100" w:beforeAutospacing="1" w:after="100" w:afterAutospacing="1"/>
    </w:pPr>
    <w:rPr>
      <w:rFonts w:eastAsia="Times New Roman"/>
      <w:sz w:val="24"/>
      <w:szCs w:val="24"/>
      <w14:ligatures w14:val="standardContextual"/>
    </w:rPr>
  </w:style>
  <w:style w:type="character" w:customStyle="1" w:styleId="subscribe--long">
    <w:name w:val="subscribe--long"/>
    <w:basedOn w:val="DefaultParagraphFont"/>
    <w:rsid w:val="001A31F4"/>
  </w:style>
  <w:style w:type="character" w:customStyle="1" w:styleId="hed-heading">
    <w:name w:val="hed-heading"/>
    <w:basedOn w:val="DefaultParagraphFont"/>
    <w:rsid w:val="001A31F4"/>
  </w:style>
  <w:style w:type="character" w:customStyle="1" w:styleId="pre">
    <w:name w:val="pre"/>
    <w:basedOn w:val="DefaultParagraphFont"/>
    <w:rsid w:val="001A31F4"/>
  </w:style>
  <w:style w:type="paragraph" w:customStyle="1" w:styleId="heading-container">
    <w:name w:val="heading-container"/>
    <w:basedOn w:val="Normal"/>
    <w:rsid w:val="001A31F4"/>
    <w:pPr>
      <w:spacing w:before="100" w:beforeAutospacing="1" w:after="100" w:afterAutospacing="1"/>
    </w:pPr>
    <w:rPr>
      <w:rFonts w:eastAsia="Times New Roman"/>
      <w:sz w:val="24"/>
      <w:szCs w:val="24"/>
      <w14:ligatures w14:val="standardContextual"/>
    </w:rPr>
  </w:style>
  <w:style w:type="paragraph" w:customStyle="1" w:styleId="taboola--heading">
    <w:name w:val="taboola--heading"/>
    <w:basedOn w:val="Normal"/>
    <w:rsid w:val="001A31F4"/>
    <w:pPr>
      <w:spacing w:before="100" w:beforeAutospacing="1" w:after="100" w:afterAutospacing="1"/>
    </w:pPr>
    <w:rPr>
      <w:rFonts w:eastAsia="Times New Roman"/>
      <w:sz w:val="24"/>
      <w:szCs w:val="24"/>
      <w14:ligatures w14:val="standardContextual"/>
    </w:rPr>
  </w:style>
  <w:style w:type="character" w:customStyle="1" w:styleId="video-label">
    <w:name w:val="video-label"/>
    <w:basedOn w:val="DefaultParagraphFont"/>
    <w:rsid w:val="001A31F4"/>
  </w:style>
  <w:style w:type="character" w:customStyle="1" w:styleId="branding">
    <w:name w:val="branding"/>
    <w:basedOn w:val="DefaultParagraphFont"/>
    <w:rsid w:val="001A31F4"/>
  </w:style>
  <w:style w:type="paragraph" w:customStyle="1" w:styleId="fp-trending-content">
    <w:name w:val="fp-trending-content"/>
    <w:basedOn w:val="Normal"/>
    <w:rsid w:val="001A31F4"/>
    <w:pPr>
      <w:spacing w:before="100" w:beforeAutospacing="1" w:after="100" w:afterAutospacing="1"/>
    </w:pPr>
    <w:rPr>
      <w:rFonts w:eastAsia="Times New Roman"/>
      <w:sz w:val="24"/>
      <w:szCs w:val="24"/>
      <w14:ligatures w14:val="standardContextual"/>
    </w:rPr>
  </w:style>
  <w:style w:type="paragraph" w:customStyle="1" w:styleId="header-navigation-item">
    <w:name w:val="header-navigation-item"/>
    <w:basedOn w:val="Normal"/>
    <w:rsid w:val="001A31F4"/>
    <w:pPr>
      <w:spacing w:before="100" w:beforeAutospacing="1" w:after="100" w:afterAutospacing="1"/>
    </w:pPr>
    <w:rPr>
      <w:rFonts w:eastAsia="Times New Roman"/>
      <w:sz w:val="24"/>
      <w:szCs w:val="24"/>
      <w14:ligatures w14:val="standardContextual"/>
    </w:rPr>
  </w:style>
  <w:style w:type="paragraph" w:customStyle="1" w:styleId="dropdownitem-0-2-6">
    <w:name w:val="dropdownitem-0-2-6"/>
    <w:basedOn w:val="Normal"/>
    <w:rsid w:val="001A31F4"/>
    <w:pPr>
      <w:spacing w:before="100" w:beforeAutospacing="1" w:after="100" w:afterAutospacing="1"/>
    </w:pPr>
    <w:rPr>
      <w:rFonts w:eastAsia="Times New Roman"/>
      <w:sz w:val="24"/>
      <w:szCs w:val="24"/>
      <w14:ligatures w14:val="standardContextual"/>
    </w:rPr>
  </w:style>
  <w:style w:type="character" w:customStyle="1" w:styleId="nav-action">
    <w:name w:val="nav-action"/>
    <w:basedOn w:val="DefaultParagraphFont"/>
    <w:rsid w:val="001A31F4"/>
  </w:style>
  <w:style w:type="character" w:customStyle="1" w:styleId="component-bylines-0-2-40">
    <w:name w:val="component-bylines-0-2-40"/>
    <w:basedOn w:val="DefaultParagraphFont"/>
    <w:rsid w:val="001A31F4"/>
  </w:style>
  <w:style w:type="paragraph" w:customStyle="1" w:styleId="component-root-0-2-62">
    <w:name w:val="component-root-0-2-62"/>
    <w:basedOn w:val="Normal"/>
    <w:rsid w:val="001A31F4"/>
    <w:pPr>
      <w:spacing w:before="100" w:beforeAutospacing="1" w:after="100" w:afterAutospacing="1"/>
    </w:pPr>
    <w:rPr>
      <w:rFonts w:eastAsia="Times New Roman"/>
      <w:sz w:val="24"/>
      <w:szCs w:val="24"/>
      <w14:ligatures w14:val="standardContextual"/>
    </w:rPr>
  </w:style>
  <w:style w:type="character" w:customStyle="1" w:styleId="trcrboxheaderspan">
    <w:name w:val="trc_rbox_header_span"/>
    <w:basedOn w:val="DefaultParagraphFont"/>
    <w:rsid w:val="001A31F4"/>
  </w:style>
  <w:style w:type="paragraph" w:customStyle="1" w:styleId="component-item-0-2-80">
    <w:name w:val="component-item-0-2-80"/>
    <w:basedOn w:val="Normal"/>
    <w:rsid w:val="001A31F4"/>
    <w:pPr>
      <w:spacing w:before="100" w:beforeAutospacing="1" w:after="100" w:afterAutospacing="1"/>
    </w:pPr>
    <w:rPr>
      <w:rFonts w:eastAsia="Times New Roman"/>
      <w:sz w:val="24"/>
      <w:szCs w:val="24"/>
      <w14:ligatures w14:val="standardContextual"/>
    </w:rPr>
  </w:style>
  <w:style w:type="paragraph" w:customStyle="1" w:styleId="component-listitem-0-2-85">
    <w:name w:val="component-listitem-0-2-85"/>
    <w:basedOn w:val="Normal"/>
    <w:rsid w:val="001A31F4"/>
    <w:pPr>
      <w:spacing w:before="100" w:beforeAutospacing="1" w:after="100" w:afterAutospacing="1"/>
    </w:pPr>
    <w:rPr>
      <w:rFonts w:eastAsia="Times New Roman"/>
      <w:sz w:val="24"/>
      <w:szCs w:val="24"/>
      <w14:ligatures w14:val="standardContextual"/>
    </w:rPr>
  </w:style>
  <w:style w:type="character" w:customStyle="1" w:styleId="component-span-0-2-88">
    <w:name w:val="component-span-0-2-88"/>
    <w:basedOn w:val="DefaultParagraphFont"/>
    <w:rsid w:val="001A31F4"/>
  </w:style>
  <w:style w:type="character" w:customStyle="1" w:styleId="m6540463018285843025gmail-heading4char">
    <w:name w:val="m_6540463018285843025gmail-heading4char"/>
    <w:basedOn w:val="DefaultParagraphFont"/>
    <w:rsid w:val="001A31F4"/>
  </w:style>
  <w:style w:type="character" w:customStyle="1" w:styleId="m6540463018285843025gmail-styleunderline">
    <w:name w:val="m_6540463018285843025gmail-styleunderline"/>
    <w:basedOn w:val="DefaultParagraphFont"/>
    <w:rsid w:val="001A31F4"/>
  </w:style>
  <w:style w:type="character" w:customStyle="1" w:styleId="postsubtitle">
    <w:name w:val="post_subtitle"/>
    <w:basedOn w:val="DefaultParagraphFont"/>
    <w:rsid w:val="001A31F4"/>
  </w:style>
  <w:style w:type="character" w:customStyle="1" w:styleId="dispurl">
    <w:name w:val="dispurl"/>
    <w:basedOn w:val="DefaultParagraphFont"/>
    <w:rsid w:val="001A31F4"/>
  </w:style>
  <w:style w:type="character" w:customStyle="1" w:styleId="StyleUnderline11ptChar">
    <w:name w:val="Style Underline + 11 pt Char"/>
    <w:link w:val="StyleUnderline11pt0"/>
    <w:locked/>
    <w:rsid w:val="001A31F4"/>
    <w:rPr>
      <w:rFonts w:ascii="Georgia" w:hAnsi="Georgia"/>
      <w:u w:val="single"/>
    </w:rPr>
  </w:style>
  <w:style w:type="paragraph" w:customStyle="1" w:styleId="StyleUnderline11pt0">
    <w:name w:val="Style Underline + 11 pt"/>
    <w:basedOn w:val="Normal"/>
    <w:link w:val="StyleUnderline11ptChar"/>
    <w:rsid w:val="001A31F4"/>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1A31F4"/>
    <w:rPr>
      <w:rFonts w:ascii="Georgia" w:hAnsi="Georgia"/>
      <w:b/>
      <w:bCs/>
      <w:u w:val="single"/>
    </w:rPr>
  </w:style>
  <w:style w:type="paragraph" w:customStyle="1" w:styleId="StyleBoldUnderline11pt">
    <w:name w:val="Style BoldUnderline + 11 pt"/>
    <w:basedOn w:val="Normal"/>
    <w:link w:val="StyleBoldUnderline11ptChar"/>
    <w:rsid w:val="001A31F4"/>
    <w:rPr>
      <w:rFonts w:ascii="Georgia" w:hAnsi="Georgia" w:cstheme="minorBidi"/>
      <w:b/>
      <w:bCs/>
      <w:kern w:val="2"/>
      <w:sz w:val="24"/>
      <w:szCs w:val="24"/>
      <w:u w:val="single"/>
      <w14:ligatures w14:val="standardContextual"/>
    </w:rPr>
  </w:style>
  <w:style w:type="paragraph" w:customStyle="1" w:styleId="Second">
    <w:name w:val="Second"/>
    <w:basedOn w:val="Normal"/>
    <w:rsid w:val="001A31F4"/>
    <w:rPr>
      <w:rFonts w:eastAsia="Calibri"/>
      <w:b/>
      <w:caps/>
      <w:szCs w:val="20"/>
      <w14:ligatures w14:val="standardContextual"/>
    </w:rPr>
  </w:style>
  <w:style w:type="paragraph" w:customStyle="1" w:styleId="Notes">
    <w:name w:val="Notes"/>
    <w:basedOn w:val="Normal"/>
    <w:link w:val="NotesChar"/>
    <w:autoRedefine/>
    <w:uiPriority w:val="4"/>
    <w:qFormat/>
    <w:rsid w:val="001A31F4"/>
    <w:rPr>
      <w:b/>
      <w14:ligatures w14:val="standardContextual"/>
    </w:rPr>
  </w:style>
  <w:style w:type="character" w:customStyle="1" w:styleId="NotesChar">
    <w:name w:val="Notes Char"/>
    <w:basedOn w:val="DefaultParagraphFont"/>
    <w:link w:val="Notes"/>
    <w:uiPriority w:val="4"/>
    <w:rsid w:val="001A31F4"/>
    <w:rPr>
      <w:rFonts w:ascii="Times New Roman" w:hAnsi="Times New Roman" w:cs="Times New Roman"/>
      <w:b/>
      <w:kern w:val="0"/>
      <w:sz w:val="22"/>
      <w:szCs w:val="22"/>
    </w:rPr>
  </w:style>
  <w:style w:type="paragraph" w:customStyle="1" w:styleId="Notetaking">
    <w:name w:val="Notetaking"/>
    <w:basedOn w:val="Heading6"/>
    <w:link w:val="NotetakingChar"/>
    <w:autoRedefine/>
    <w:uiPriority w:val="4"/>
    <w:qFormat/>
    <w:rsid w:val="001A31F4"/>
    <w:pPr>
      <w:spacing w:after="160"/>
      <w:outlineLvl w:val="3"/>
    </w:pPr>
    <w:rPr>
      <w:rFonts w:ascii="Calibri" w:hAnsi="Calibri"/>
      <w:b/>
      <w:i w:val="0"/>
      <w:iCs w:val="0"/>
      <w:color w:val="1F3763"/>
      <w:sz w:val="26"/>
      <w:lang w:bidi="en-US"/>
      <w14:ligatures w14:val="standardContextual"/>
    </w:rPr>
  </w:style>
  <w:style w:type="character" w:customStyle="1" w:styleId="NotetakingChar">
    <w:name w:val="Notetaking Char"/>
    <w:basedOn w:val="Heading6Char"/>
    <w:link w:val="Notetaking"/>
    <w:uiPriority w:val="4"/>
    <w:rsid w:val="001A31F4"/>
    <w:rPr>
      <w:rFonts w:ascii="Calibri" w:eastAsiaTheme="majorEastAsia" w:hAnsi="Calibri" w:cstheme="majorBidi"/>
      <w:b/>
      <w:i w:val="0"/>
      <w:iCs w:val="0"/>
      <w:color w:val="1F3763"/>
      <w:kern w:val="0"/>
      <w:sz w:val="26"/>
      <w:szCs w:val="22"/>
      <w:lang w:bidi="en-US"/>
    </w:rPr>
  </w:style>
  <w:style w:type="character" w:customStyle="1" w:styleId="font-color-01">
    <w:name w:val="font-color-01"/>
    <w:basedOn w:val="DefaultParagraphFont"/>
    <w:rsid w:val="001A31F4"/>
  </w:style>
  <w:style w:type="character" w:customStyle="1" w:styleId="submitted-by">
    <w:name w:val="submitted-by"/>
    <w:basedOn w:val="DefaultParagraphFont"/>
    <w:rsid w:val="001A31F4"/>
  </w:style>
  <w:style w:type="character" w:customStyle="1" w:styleId="social-share-count">
    <w:name w:val="social-share-count"/>
    <w:basedOn w:val="DefaultParagraphFont"/>
    <w:rsid w:val="001A31F4"/>
  </w:style>
  <w:style w:type="paragraph" w:customStyle="1" w:styleId="views-row">
    <w:name w:val="views-row"/>
    <w:basedOn w:val="Normal"/>
    <w:rsid w:val="001A31F4"/>
    <w:pPr>
      <w:spacing w:before="100" w:beforeAutospacing="1" w:after="100" w:afterAutospacing="1"/>
    </w:pPr>
    <w:rPr>
      <w:rFonts w:eastAsia="Times New Roman"/>
      <w:sz w:val="24"/>
      <w:szCs w:val="24"/>
      <w14:ligatures w14:val="standardContextual"/>
    </w:rPr>
  </w:style>
  <w:style w:type="character" w:customStyle="1" w:styleId="al-author-name-more">
    <w:name w:val="al-author-name-more"/>
    <w:basedOn w:val="DefaultParagraphFont"/>
    <w:rsid w:val="001A31F4"/>
  </w:style>
  <w:style w:type="paragraph" w:customStyle="1" w:styleId="zn-bodyparagraph">
    <w:name w:val="zn-body__paragraph"/>
    <w:basedOn w:val="Normal"/>
    <w:rsid w:val="001A31F4"/>
    <w:pPr>
      <w:spacing w:before="100" w:beforeAutospacing="1" w:after="100" w:afterAutospacing="1"/>
    </w:pPr>
    <w:rPr>
      <w:rFonts w:eastAsia="Times New Roman"/>
      <w:sz w:val="24"/>
      <w14:ligatures w14:val="standardContextual"/>
    </w:rPr>
  </w:style>
  <w:style w:type="paragraph" w:customStyle="1" w:styleId="generic-articlebody">
    <w:name w:val="generic-article__body"/>
    <w:basedOn w:val="Normal"/>
    <w:rsid w:val="001A31F4"/>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1A31F4"/>
    <w:pPr>
      <w:spacing w:before="100" w:beforeAutospacing="1" w:after="100" w:afterAutospacing="1"/>
    </w:pPr>
    <w:rPr>
      <w:rFonts w:eastAsia="Times New Roman"/>
      <w:sz w:val="24"/>
      <w14:ligatures w14:val="standardContextual"/>
    </w:rPr>
  </w:style>
  <w:style w:type="paragraph" w:customStyle="1" w:styleId="jtbio">
    <w:name w:val="jt_bio"/>
    <w:basedOn w:val="Normal"/>
    <w:rsid w:val="001A31F4"/>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1A31F4"/>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1A31F4"/>
  </w:style>
  <w:style w:type="character" w:customStyle="1" w:styleId="job-description">
    <w:name w:val="job-description"/>
    <w:basedOn w:val="DefaultParagraphFont"/>
    <w:rsid w:val="001A31F4"/>
  </w:style>
  <w:style w:type="paragraph" w:customStyle="1" w:styleId="td-ad-inline">
    <w:name w:val="td-ad-inline"/>
    <w:basedOn w:val="Normal"/>
    <w:rsid w:val="001A31F4"/>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1A31F4"/>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1A31F4"/>
  </w:style>
  <w:style w:type="character" w:customStyle="1" w:styleId="ob-widget-text">
    <w:name w:val="ob-widget-text"/>
    <w:basedOn w:val="DefaultParagraphFont"/>
    <w:rsid w:val="001A31F4"/>
  </w:style>
  <w:style w:type="paragraph" w:customStyle="1" w:styleId="ob-dynamic-rec-container">
    <w:name w:val="ob-dynamic-rec-container"/>
    <w:basedOn w:val="Normal"/>
    <w:rsid w:val="001A31F4"/>
    <w:pPr>
      <w:spacing w:before="100" w:beforeAutospacing="1" w:after="100" w:afterAutospacing="1"/>
    </w:pPr>
    <w:rPr>
      <w:rFonts w:eastAsia="Times New Roman"/>
      <w:sz w:val="24"/>
      <w14:ligatures w14:val="standardContextual"/>
    </w:rPr>
  </w:style>
  <w:style w:type="paragraph" w:customStyle="1" w:styleId="zfr3q">
    <w:name w:val="zfr3q"/>
    <w:basedOn w:val="Normal"/>
    <w:rsid w:val="001A31F4"/>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1A31F4"/>
  </w:style>
  <w:style w:type="paragraph" w:customStyle="1" w:styleId="chapter-para">
    <w:name w:val="chapter-para"/>
    <w:basedOn w:val="Normal"/>
    <w:rsid w:val="001A31F4"/>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1A31F4"/>
  </w:style>
  <w:style w:type="character" w:customStyle="1" w:styleId="s12">
    <w:name w:val="s12"/>
    <w:basedOn w:val="DefaultParagraphFont"/>
    <w:rsid w:val="001A31F4"/>
  </w:style>
  <w:style w:type="character" w:customStyle="1" w:styleId="s11">
    <w:name w:val="s11"/>
    <w:basedOn w:val="DefaultParagraphFont"/>
    <w:rsid w:val="001A31F4"/>
  </w:style>
  <w:style w:type="character" w:customStyle="1" w:styleId="lede-text-onlyhighlight">
    <w:name w:val="lede-text-only__highlight"/>
    <w:basedOn w:val="DefaultParagraphFont"/>
    <w:rsid w:val="001A31F4"/>
  </w:style>
  <w:style w:type="paragraph" w:customStyle="1" w:styleId="definition-inner-item">
    <w:name w:val="definition-inner-item"/>
    <w:basedOn w:val="Normal"/>
    <w:rsid w:val="001A31F4"/>
    <w:pPr>
      <w:spacing w:before="100" w:beforeAutospacing="1" w:after="100" w:afterAutospacing="1"/>
    </w:pPr>
    <w:rPr>
      <w14:ligatures w14:val="standardContextual"/>
    </w:rPr>
  </w:style>
  <w:style w:type="character" w:customStyle="1" w:styleId="intro-colon">
    <w:name w:val="intro-colon"/>
    <w:basedOn w:val="DefaultParagraphFont"/>
    <w:rsid w:val="001A31F4"/>
  </w:style>
  <w:style w:type="character" w:customStyle="1" w:styleId="markup--quote">
    <w:name w:val="markup--quote"/>
    <w:basedOn w:val="DefaultParagraphFont"/>
    <w:rsid w:val="001A31F4"/>
  </w:style>
  <w:style w:type="character" w:customStyle="1" w:styleId="pubgrid">
    <w:name w:val="pubgrid"/>
    <w:basedOn w:val="DefaultParagraphFont"/>
    <w:rsid w:val="001A31F4"/>
  </w:style>
  <w:style w:type="paragraph" w:customStyle="1" w:styleId="author-description">
    <w:name w:val="author-description"/>
    <w:basedOn w:val="Normal"/>
    <w:rsid w:val="001A31F4"/>
    <w:pPr>
      <w:spacing w:before="100" w:beforeAutospacing="1" w:after="100" w:afterAutospacing="1"/>
    </w:pPr>
    <w:rPr>
      <w:sz w:val="24"/>
      <w14:ligatures w14:val="standardContextual"/>
    </w:rPr>
  </w:style>
  <w:style w:type="paragraph" w:customStyle="1" w:styleId="author-bio-text">
    <w:name w:val="author-bio-text"/>
    <w:basedOn w:val="Normal"/>
    <w:rsid w:val="001A31F4"/>
    <w:pPr>
      <w:spacing w:before="100" w:beforeAutospacing="1" w:after="100" w:afterAutospacing="1"/>
    </w:pPr>
    <w:rPr>
      <w:sz w:val="24"/>
      <w14:ligatures w14:val="standardContextual"/>
    </w:rPr>
  </w:style>
  <w:style w:type="character" w:customStyle="1" w:styleId="fppquote">
    <w:name w:val="fp_pquote"/>
    <w:basedOn w:val="DefaultParagraphFont"/>
    <w:rsid w:val="001A31F4"/>
  </w:style>
  <w:style w:type="character" w:customStyle="1" w:styleId="HTMLAddressChar1">
    <w:name w:val="HTML Address Char1"/>
    <w:basedOn w:val="DefaultParagraphFont"/>
    <w:uiPriority w:val="99"/>
    <w:semiHidden/>
    <w:rsid w:val="001A31F4"/>
    <w:rPr>
      <w:rFonts w:ascii="Times New Roman" w:eastAsia="Calibri" w:hAnsi="Times New Roman" w:cs="Times New Roman"/>
      <w:i/>
      <w:iCs/>
      <w:sz w:val="22"/>
      <w:szCs w:val="22"/>
    </w:rPr>
  </w:style>
  <w:style w:type="character" w:customStyle="1" w:styleId="UnresolvedMention7">
    <w:name w:val="Unresolved Mention7"/>
    <w:basedOn w:val="DefaultParagraphFont"/>
    <w:uiPriority w:val="99"/>
    <w:semiHidden/>
    <w:unhideWhenUsed/>
    <w:rsid w:val="001A31F4"/>
    <w:rPr>
      <w:color w:val="605E5C"/>
      <w:shd w:val="clear" w:color="auto" w:fill="E1DFDD"/>
    </w:rPr>
  </w:style>
  <w:style w:type="paragraph" w:customStyle="1" w:styleId="p18">
    <w:name w:val="p18"/>
    <w:basedOn w:val="Normal"/>
    <w:rsid w:val="001A31F4"/>
    <w:pPr>
      <w:spacing w:before="100" w:beforeAutospacing="1" w:after="100" w:afterAutospacing="1"/>
    </w:pPr>
    <w:rPr>
      <w:rFonts w:eastAsia="Times New Roman"/>
      <w14:ligatures w14:val="standardContextual"/>
    </w:rPr>
  </w:style>
  <w:style w:type="paragraph" w:customStyle="1" w:styleId="p20">
    <w:name w:val="p20"/>
    <w:basedOn w:val="Normal"/>
    <w:rsid w:val="001A31F4"/>
    <w:pPr>
      <w:spacing w:before="100" w:beforeAutospacing="1" w:after="100" w:afterAutospacing="1"/>
    </w:pPr>
    <w:rPr>
      <w:rFonts w:eastAsia="Times New Roman"/>
      <w14:ligatures w14:val="standardContextual"/>
    </w:rPr>
  </w:style>
  <w:style w:type="character" w:customStyle="1" w:styleId="c-messagesender">
    <w:name w:val="c-message__sender"/>
    <w:basedOn w:val="DefaultParagraphFont"/>
    <w:rsid w:val="001A31F4"/>
  </w:style>
  <w:style w:type="character" w:customStyle="1" w:styleId="c-messageeditedlabel">
    <w:name w:val="c-message__edited_label"/>
    <w:basedOn w:val="DefaultParagraphFont"/>
    <w:rsid w:val="001A31F4"/>
  </w:style>
  <w:style w:type="paragraph" w:customStyle="1" w:styleId="muitypography-root-346">
    <w:name w:val="muitypography-root-346"/>
    <w:basedOn w:val="Normal"/>
    <w:rsid w:val="001A31F4"/>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1A31F4"/>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1A31F4"/>
  </w:style>
  <w:style w:type="paragraph" w:customStyle="1" w:styleId="withoutcaption">
    <w:name w:val="withoutcaption"/>
    <w:basedOn w:val="Normal"/>
    <w:rsid w:val="001A31F4"/>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1A31F4"/>
  </w:style>
  <w:style w:type="paragraph" w:customStyle="1" w:styleId="pullquote">
    <w:name w:val="pullquote"/>
    <w:basedOn w:val="Normal"/>
    <w:rsid w:val="001A31F4"/>
    <w:pPr>
      <w:spacing w:before="100" w:beforeAutospacing="1" w:after="100" w:afterAutospacing="1"/>
    </w:pPr>
    <w:rPr>
      <w:rFonts w:eastAsia="Times New Roman"/>
      <w14:ligatures w14:val="standardContextual"/>
    </w:rPr>
  </w:style>
  <w:style w:type="character" w:customStyle="1" w:styleId="AnalyticsGBNChar">
    <w:name w:val="AnalyticsGBN Char"/>
    <w:basedOn w:val="DefaultParagraphFont"/>
    <w:link w:val="AnalyticsGBN"/>
    <w:uiPriority w:val="4"/>
    <w:locked/>
    <w:rsid w:val="001A31F4"/>
    <w:rPr>
      <w:rFonts w:ascii="Arial Narrow" w:eastAsia="Times New Roman" w:hAnsi="Arial Narrow" w:cs="Times New Roman"/>
      <w:b/>
      <w:iCs/>
      <w:color w:val="2F5496"/>
      <w:sz w:val="28"/>
      <w:szCs w:val="28"/>
    </w:rPr>
  </w:style>
  <w:style w:type="paragraph" w:customStyle="1" w:styleId="AnalyticsGBN">
    <w:name w:val="AnalyticsGBN"/>
    <w:basedOn w:val="Normal"/>
    <w:link w:val="AnalyticsGBNChar"/>
    <w:uiPriority w:val="4"/>
    <w:qFormat/>
    <w:rsid w:val="001A31F4"/>
    <w:pPr>
      <w:keepNext/>
      <w:keepLines/>
      <w:spacing w:before="200"/>
      <w:outlineLvl w:val="3"/>
    </w:pPr>
    <w:rPr>
      <w:rFonts w:ascii="Arial Narrow" w:eastAsia="Times New Roman" w:hAnsi="Arial Narrow"/>
      <w:b/>
      <w:iCs/>
      <w:color w:val="2F5496"/>
      <w:kern w:val="2"/>
      <w:sz w:val="28"/>
      <w:szCs w:val="28"/>
      <w14:ligatures w14:val="standardContextual"/>
    </w:rPr>
  </w:style>
  <w:style w:type="table" w:styleId="MediumGrid2">
    <w:name w:val="Medium Grid 2"/>
    <w:basedOn w:val="TableNormal"/>
    <w:uiPriority w:val="68"/>
    <w:unhideWhenUsed/>
    <w:rsid w:val="001A31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JordanAnalytics">
    <w:name w:val="Jordan Analytics"/>
    <w:basedOn w:val="Heading4"/>
    <w:link w:val="JordanAnalyticsChar"/>
    <w:autoRedefine/>
    <w:uiPriority w:val="4"/>
    <w:qFormat/>
    <w:rsid w:val="00095167"/>
  </w:style>
  <w:style w:type="character" w:customStyle="1" w:styleId="JordanAnalyticsChar">
    <w:name w:val="Jordan Analytics Char"/>
    <w:basedOn w:val="DefaultParagraphFont"/>
    <w:link w:val="JordanAnalytics"/>
    <w:uiPriority w:val="4"/>
    <w:rsid w:val="00095167"/>
    <w:rPr>
      <w:rFonts w:ascii="Times New Roman" w:eastAsiaTheme="majorEastAsia" w:hAnsi="Times New Roman" w:cstheme="majorBidi"/>
      <w:b/>
      <w:iCs/>
      <w:kern w:val="0"/>
      <w:sz w:val="26"/>
      <w:szCs w:val="22"/>
      <w14:ligatures w14:val="none"/>
    </w:rPr>
  </w:style>
  <w:style w:type="character" w:customStyle="1" w:styleId="a-list-item">
    <w:name w:val="a-list-item"/>
    <w:basedOn w:val="DefaultParagraphFont"/>
    <w:rsid w:val="00095167"/>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09516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locktitleChar">
    <w:name w:val="block title Char"/>
    <w:aliases w:val="Block Title Char,Heading Char Char,Heading 1 - block Char,HEADER Char,Block Titles Char,cites Char1,Heading Char1,Brief - Heading 1 Char1,Block Header Char,Heading 1 Char1 Char Char1,HatText Char1"/>
    <w:link w:val="blocktitle1"/>
    <w:qFormat/>
    <w:rsid w:val="00095167"/>
    <w:rPr>
      <w:rFonts w:ascii="Garamond" w:eastAsia="Calibri" w:hAnsi="Garamond" w:cs="Times New Roman"/>
      <w:b/>
      <w:caps/>
      <w:kern w:val="0"/>
      <w:sz w:val="28"/>
      <w:szCs w:val="22"/>
      <w:lang w:val="x-none" w:eastAsia="x-none"/>
    </w:rPr>
  </w:style>
  <w:style w:type="paragraph" w:customStyle="1" w:styleId="analytics0">
    <w:name w:val="analytics"/>
    <w:basedOn w:val="Normal"/>
    <w:link w:val="analyticsChar0"/>
    <w:uiPriority w:val="4"/>
    <w:qFormat/>
    <w:rsid w:val="00095167"/>
    <w:rPr>
      <w:b/>
      <w:color w:val="C00000"/>
      <w:sz w:val="26"/>
    </w:rPr>
  </w:style>
  <w:style w:type="character" w:customStyle="1" w:styleId="analyticsChar0">
    <w:name w:val="analytics Char"/>
    <w:basedOn w:val="DefaultParagraphFont"/>
    <w:link w:val="analytics0"/>
    <w:uiPriority w:val="4"/>
    <w:rsid w:val="00095167"/>
    <w:rPr>
      <w:rFonts w:ascii="Times New Roman" w:hAnsi="Times New Roman" w:cs="Times New Roman"/>
      <w:b/>
      <w:color w:val="C00000"/>
      <w:kern w:val="0"/>
      <w:sz w:val="26"/>
      <w:szCs w:val="22"/>
      <w14:ligatures w14:val="none"/>
    </w:rPr>
  </w:style>
  <w:style w:type="paragraph" w:customStyle="1" w:styleId="PhoTag">
    <w:name w:val="PhoTag"/>
    <w:basedOn w:val="Normal"/>
    <w:next w:val="Normal"/>
    <w:autoRedefine/>
    <w:qFormat/>
    <w:rsid w:val="00095167"/>
    <w:rPr>
      <w:b/>
    </w:rPr>
  </w:style>
  <w:style w:type="character" w:customStyle="1" w:styleId="boldunderlineChar5">
    <w:name w:val="bold underline Char"/>
    <w:basedOn w:val="DefaultParagraphFont"/>
    <w:rsid w:val="0009516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095167"/>
    <w:rPr>
      <w:rFonts w:eastAsia="Times New Roman"/>
      <w:szCs w:val="20"/>
    </w:rPr>
  </w:style>
  <w:style w:type="character" w:customStyle="1" w:styleId="ReallySmallChar">
    <w:name w:val="Really Small Char"/>
    <w:basedOn w:val="DefaultParagraphFont"/>
    <w:link w:val="ReallySmall"/>
    <w:rsid w:val="00095167"/>
    <w:rPr>
      <w:rFonts w:ascii="Times New Roman" w:eastAsia="Times New Roman" w:hAnsi="Times New Roman" w:cs="Times New Roman"/>
      <w:kern w:val="0"/>
      <w:sz w:val="22"/>
      <w:szCs w:val="20"/>
      <w14:ligatures w14:val="none"/>
    </w:rPr>
  </w:style>
  <w:style w:type="paragraph" w:customStyle="1" w:styleId="Heading4Cite">
    <w:name w:val="Heading 4 Cite"/>
    <w:basedOn w:val="Normal"/>
    <w:link w:val="Heading4CiteChar"/>
    <w:autoRedefine/>
    <w:qFormat/>
    <w:rsid w:val="00095167"/>
    <w:rPr>
      <w:rFonts w:eastAsia="Calibri"/>
      <w:color w:val="000000"/>
    </w:rPr>
  </w:style>
  <w:style w:type="character" w:customStyle="1" w:styleId="Heading4CiteChar">
    <w:name w:val="Heading 4 Cite Char"/>
    <w:link w:val="Heading4Cite"/>
    <w:rsid w:val="00095167"/>
    <w:rPr>
      <w:rFonts w:ascii="Times New Roman" w:eastAsia="Calibri" w:hAnsi="Times New Roman" w:cs="Times New Roman"/>
      <w:color w:val="000000"/>
      <w:kern w:val="0"/>
      <w:sz w:val="22"/>
      <w:szCs w:val="22"/>
      <w14:ligatures w14:val="none"/>
    </w:rPr>
  </w:style>
  <w:style w:type="paragraph" w:customStyle="1" w:styleId="PageTitle0">
    <w:name w:val="Page Title"/>
    <w:basedOn w:val="Normal"/>
    <w:next w:val="Normal"/>
    <w:qFormat/>
    <w:rsid w:val="0009516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95167"/>
    <w:rPr>
      <w:rFonts w:eastAsia="Calibri"/>
      <w:b/>
      <w:color w:val="000000"/>
      <w:u w:val="single"/>
    </w:rPr>
  </w:style>
  <w:style w:type="character" w:customStyle="1" w:styleId="UnderlineEmphasisChar">
    <w:name w:val="Underline + Emphasis Char"/>
    <w:link w:val="UnderlineEmphasis"/>
    <w:rsid w:val="00095167"/>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09516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095167"/>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95167"/>
    <w:rPr>
      <w:rFonts w:ascii="Times New Roman" w:eastAsia="Times New Roman" w:hAnsi="Times New Roman"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95167"/>
    <w:rPr>
      <w:rFonts w:ascii="Times New Roman" w:eastAsia="Times New Roman" w:hAnsi="Times New Roman" w:cs="Times New Roman"/>
      <w:bCs/>
      <w:color w:val="000000"/>
      <w:kern w:val="0"/>
      <w:sz w:val="16"/>
      <w:szCs w:val="28"/>
      <w14:ligatures w14:val="none"/>
    </w:rPr>
  </w:style>
  <w:style w:type="paragraph" w:customStyle="1" w:styleId="StyleUnderline9pt2">
    <w:name w:val="Style Underline + 9 pt2"/>
    <w:basedOn w:val="Normal"/>
    <w:link w:val="StyleUnderline9pt2Char"/>
    <w:rsid w:val="00095167"/>
    <w:rPr>
      <w:rFonts w:eastAsia="Times New Roman"/>
      <w:color w:val="000000"/>
      <w:szCs w:val="20"/>
      <w:u w:val="single"/>
    </w:rPr>
  </w:style>
  <w:style w:type="character" w:customStyle="1" w:styleId="StyleUnderline9pt2Char">
    <w:name w:val="Style Underline + 9 pt2 Char"/>
    <w:link w:val="StyleUnderline9pt2"/>
    <w:rsid w:val="00095167"/>
    <w:rPr>
      <w:rFonts w:ascii="Times New Roman" w:eastAsia="Times New Roman" w:hAnsi="Times New Roman" w:cs="Times New Roman"/>
      <w:color w:val="000000"/>
      <w:kern w:val="0"/>
      <w:sz w:val="22"/>
      <w:szCs w:val="20"/>
      <w:u w:val="single"/>
      <w14:ligatures w14:val="none"/>
    </w:rPr>
  </w:style>
  <w:style w:type="paragraph" w:customStyle="1" w:styleId="TxBr5p1">
    <w:name w:val="TxBr_5p1"/>
    <w:basedOn w:val="Normal"/>
    <w:rsid w:val="0009516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095167"/>
    <w:pPr>
      <w:ind w:left="400"/>
    </w:pPr>
    <w:rPr>
      <w:rFonts w:eastAsia="Calibri"/>
      <w:color w:val="000000"/>
    </w:rPr>
  </w:style>
  <w:style w:type="numbering" w:customStyle="1" w:styleId="NoList12">
    <w:name w:val="No List12"/>
    <w:next w:val="NoList"/>
    <w:semiHidden/>
    <w:unhideWhenUsed/>
    <w:rsid w:val="00095167"/>
  </w:style>
  <w:style w:type="numbering" w:customStyle="1" w:styleId="NoList211">
    <w:name w:val="No List211"/>
    <w:next w:val="NoList"/>
    <w:uiPriority w:val="99"/>
    <w:semiHidden/>
    <w:unhideWhenUsed/>
    <w:rsid w:val="00095167"/>
  </w:style>
  <w:style w:type="character" w:customStyle="1" w:styleId="A11">
    <w:name w:val="A11"/>
    <w:rsid w:val="00095167"/>
    <w:rPr>
      <w:rFonts w:ascii="Minion Pro" w:hAnsi="Minion Pro" w:cs="Minion Pro" w:hint="default"/>
      <w:color w:val="211D1E"/>
      <w:sz w:val="12"/>
      <w:szCs w:val="12"/>
    </w:rPr>
  </w:style>
  <w:style w:type="character" w:customStyle="1" w:styleId="A12">
    <w:name w:val="A12"/>
    <w:uiPriority w:val="99"/>
    <w:rsid w:val="00095167"/>
    <w:rPr>
      <w:rFonts w:ascii="Minion Pro" w:hAnsi="Minion Pro" w:cs="Minion Pro" w:hint="default"/>
      <w:color w:val="211D1E"/>
      <w:sz w:val="22"/>
      <w:szCs w:val="22"/>
    </w:rPr>
  </w:style>
  <w:style w:type="character" w:customStyle="1" w:styleId="bold-italic-sub-c">
    <w:name w:val="bold-italic-sub-c"/>
    <w:basedOn w:val="DefaultParagraphFont"/>
    <w:rsid w:val="00095167"/>
  </w:style>
  <w:style w:type="character" w:customStyle="1" w:styleId="charoverride-4">
    <w:name w:val="charoverride-4"/>
    <w:basedOn w:val="DefaultParagraphFont"/>
    <w:rsid w:val="00095167"/>
  </w:style>
  <w:style w:type="character" w:customStyle="1" w:styleId="charoverride-3">
    <w:name w:val="charoverride-3"/>
    <w:basedOn w:val="DefaultParagraphFont"/>
    <w:rsid w:val="00095167"/>
  </w:style>
  <w:style w:type="character" w:customStyle="1" w:styleId="BlockTitle2Char">
    <w:name w:val="Block Title2 Char"/>
    <w:link w:val="BlockTitle2"/>
    <w:uiPriority w:val="99"/>
    <w:rsid w:val="00095167"/>
    <w:rPr>
      <w:rFonts w:ascii="Palatino Linotype" w:hAnsi="Palatino Linotype" w:cs="Times New Roman"/>
      <w:b/>
      <w:kern w:val="0"/>
      <w:sz w:val="28"/>
    </w:rPr>
  </w:style>
  <w:style w:type="paragraph" w:customStyle="1" w:styleId="tag1">
    <w:name w:val="tag1"/>
    <w:basedOn w:val="Normal"/>
    <w:qFormat/>
    <w:rsid w:val="00095167"/>
    <w:rPr>
      <w:rFonts w:eastAsia="Times New Roman"/>
      <w:b/>
      <w:szCs w:val="20"/>
    </w:rPr>
  </w:style>
  <w:style w:type="paragraph" w:customStyle="1" w:styleId="tagcite2">
    <w:name w:val="tagcite"/>
    <w:basedOn w:val="Normal"/>
    <w:qFormat/>
    <w:rsid w:val="00095167"/>
    <w:rPr>
      <w:rFonts w:eastAsia="Times New Roman"/>
      <w:b/>
    </w:rPr>
  </w:style>
  <w:style w:type="paragraph" w:customStyle="1" w:styleId="SmallFontCharCharChar">
    <w:name w:val="Small Font Char Char Char"/>
    <w:basedOn w:val="Normal"/>
    <w:uiPriority w:val="99"/>
    <w:qFormat/>
    <w:rsid w:val="00095167"/>
    <w:rPr>
      <w:rFonts w:eastAsia="Times New Roman"/>
      <w:sz w:val="12"/>
    </w:rPr>
  </w:style>
  <w:style w:type="character" w:customStyle="1" w:styleId="tag1Char">
    <w:name w:val="tag1 Char"/>
    <w:rsid w:val="00095167"/>
    <w:rPr>
      <w:b/>
      <w:bCs w:val="0"/>
      <w:sz w:val="24"/>
    </w:rPr>
  </w:style>
  <w:style w:type="character" w:customStyle="1" w:styleId="SmallFontCharCharCharChar">
    <w:name w:val="Small Font Char Char Char Char"/>
    <w:rsid w:val="00095167"/>
    <w:rPr>
      <w:rFonts w:ascii="Arial" w:hAnsi="Arial" w:cs="Arial" w:hint="default"/>
      <w:sz w:val="12"/>
      <w:szCs w:val="24"/>
    </w:rPr>
  </w:style>
  <w:style w:type="character" w:customStyle="1" w:styleId="TagCiteChar3">
    <w:name w:val="TagCite Char"/>
    <w:rsid w:val="00095167"/>
    <w:rPr>
      <w:rFonts w:ascii="Garamond" w:hAnsi="Garamond" w:hint="default"/>
      <w:b/>
      <w:bCs w:val="0"/>
      <w:sz w:val="24"/>
      <w:szCs w:val="24"/>
    </w:rPr>
  </w:style>
  <w:style w:type="character" w:customStyle="1" w:styleId="heading2char2charchar1">
    <w:name w:val="heading2char2charchar1"/>
    <w:rsid w:val="00095167"/>
  </w:style>
  <w:style w:type="character" w:customStyle="1" w:styleId="charchar60">
    <w:name w:val="charchar6"/>
    <w:rsid w:val="00095167"/>
  </w:style>
  <w:style w:type="character" w:customStyle="1" w:styleId="searchtermbold">
    <w:name w:val="searchtermbold"/>
    <w:rsid w:val="00095167"/>
  </w:style>
  <w:style w:type="character" w:customStyle="1" w:styleId="regtext">
    <w:name w:val="regtext"/>
    <w:uiPriority w:val="99"/>
    <w:rsid w:val="00095167"/>
  </w:style>
  <w:style w:type="character" w:customStyle="1" w:styleId="bps-topic-ident">
    <w:name w:val="bps-topic-ident"/>
    <w:rsid w:val="00095167"/>
  </w:style>
  <w:style w:type="paragraph" w:customStyle="1" w:styleId="FreeForm">
    <w:name w:val="Free Form"/>
    <w:qFormat/>
    <w:rsid w:val="00095167"/>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095167"/>
    <w:rPr>
      <w:rFonts w:cs="Calibri"/>
      <w:b/>
      <w:u w:val="single"/>
    </w:rPr>
  </w:style>
  <w:style w:type="paragraph" w:customStyle="1" w:styleId="AuthorDate2">
    <w:name w:val="Author/Date"/>
    <w:basedOn w:val="Normal"/>
    <w:link w:val="AuthorDateChar0"/>
    <w:qFormat/>
    <w:rsid w:val="00095167"/>
    <w:rPr>
      <w:rFonts w:asciiTheme="minorHAnsi" w:hAnsiTheme="minorHAnsi" w:cs="Calibri"/>
      <w:b/>
      <w:kern w:val="2"/>
      <w:sz w:val="24"/>
      <w:szCs w:val="24"/>
      <w:u w:val="single"/>
      <w14:ligatures w14:val="standardContextual"/>
    </w:rPr>
  </w:style>
  <w:style w:type="character" w:customStyle="1" w:styleId="HilightChar">
    <w:name w:val="Hilight Char"/>
    <w:rsid w:val="00095167"/>
    <w:rPr>
      <w:rFonts w:eastAsia="Calibri"/>
      <w:b/>
      <w:noProof w:val="0"/>
      <w:sz w:val="22"/>
      <w:szCs w:val="22"/>
      <w:u w:val="single"/>
      <w:lang w:val="en-US" w:eastAsia="ar-SA" w:bidi="ar-SA"/>
    </w:rPr>
  </w:style>
  <w:style w:type="character" w:customStyle="1" w:styleId="StyleUnderlineCharChar">
    <w:name w:val="Style Underline Char Char"/>
    <w:rsid w:val="00095167"/>
    <w:rPr>
      <w:rFonts w:ascii="Times New Roman" w:eastAsia="Times New Roman" w:hAnsi="Times New Roman" w:cs="Times New Roman"/>
      <w:sz w:val="20"/>
      <w:szCs w:val="20"/>
      <w:u w:val="single"/>
    </w:rPr>
  </w:style>
  <w:style w:type="character" w:customStyle="1" w:styleId="c1">
    <w:name w:val="c1"/>
    <w:rsid w:val="00095167"/>
  </w:style>
  <w:style w:type="paragraph" w:customStyle="1" w:styleId="TagStyle0">
    <w:name w:val="Tag Style"/>
    <w:basedOn w:val="Normal"/>
    <w:qFormat/>
    <w:rsid w:val="00095167"/>
    <w:rPr>
      <w:rFonts w:eastAsia="Times New Roman"/>
      <w:b/>
    </w:rPr>
  </w:style>
  <w:style w:type="paragraph" w:customStyle="1" w:styleId="Hat2">
    <w:name w:val="Hat2"/>
    <w:basedOn w:val="Heading2"/>
    <w:next w:val="Heading2"/>
    <w:autoRedefine/>
    <w:uiPriority w:val="99"/>
    <w:qFormat/>
    <w:rsid w:val="00095167"/>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095167"/>
    <w:pPr>
      <w:spacing w:after="200" w:line="276" w:lineRule="auto"/>
    </w:pPr>
    <w:rPr>
      <w:rFonts w:eastAsia="SimSun"/>
      <w:u w:val="thick"/>
      <w:lang w:eastAsia="zh-CN"/>
    </w:rPr>
  </w:style>
  <w:style w:type="character" w:customStyle="1" w:styleId="Underline4">
    <w:name w:val="*Underline*"/>
    <w:rsid w:val="00095167"/>
    <w:rPr>
      <w:rFonts w:ascii="Times New Roman" w:hAnsi="Times New Roman"/>
      <w:b/>
      <w:sz w:val="24"/>
      <w:u w:val="single"/>
    </w:rPr>
  </w:style>
  <w:style w:type="paragraph" w:customStyle="1" w:styleId="TxBr33p1">
    <w:name w:val="TxBr_33p1"/>
    <w:basedOn w:val="Normal"/>
    <w:uiPriority w:val="99"/>
    <w:qFormat/>
    <w:rsid w:val="0009516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95167"/>
    <w:rPr>
      <w:rFonts w:eastAsia="SimSun"/>
      <w:lang w:eastAsia="zh-CN"/>
    </w:rPr>
  </w:style>
  <w:style w:type="character" w:customStyle="1" w:styleId="Heading51">
    <w:name w:val="Heading 51"/>
    <w:aliases w:val="Heading 5 Char Char Char"/>
    <w:rsid w:val="00095167"/>
    <w:rPr>
      <w:b/>
      <w:bCs/>
      <w:iCs/>
      <w:szCs w:val="26"/>
      <w:lang w:val="en-US" w:eastAsia="en-US" w:bidi="ar-SA"/>
    </w:rPr>
  </w:style>
  <w:style w:type="character" w:customStyle="1" w:styleId="comments-post">
    <w:name w:val="comments-post"/>
    <w:rsid w:val="00095167"/>
  </w:style>
  <w:style w:type="paragraph" w:customStyle="1" w:styleId="Irrelevant6font">
    <w:name w:val="Irrelevant (6 font)"/>
    <w:basedOn w:val="Normal"/>
    <w:link w:val="Irrelevant6fontChar"/>
    <w:qFormat/>
    <w:rsid w:val="00095167"/>
    <w:pPr>
      <w:ind w:left="547" w:right="648"/>
      <w:jc w:val="both"/>
    </w:pPr>
    <w:rPr>
      <w:rFonts w:eastAsia="Calibri"/>
      <w:sz w:val="12"/>
      <w:szCs w:val="12"/>
    </w:rPr>
  </w:style>
  <w:style w:type="character" w:customStyle="1" w:styleId="Irrelevant5fontChar">
    <w:name w:val="Irrelevant (5 font) Char"/>
    <w:rsid w:val="00095167"/>
    <w:rPr>
      <w:sz w:val="10"/>
      <w:szCs w:val="10"/>
      <w:lang w:val="en-US" w:eastAsia="en-US" w:bidi="ar-SA"/>
    </w:rPr>
  </w:style>
  <w:style w:type="character" w:customStyle="1" w:styleId="Hyperlink13">
    <w:name w:val="Hyperlink13"/>
    <w:rsid w:val="00095167"/>
    <w:rPr>
      <w:b w:val="0"/>
      <w:bCs w:val="0"/>
      <w:strike w:val="0"/>
      <w:dstrike w:val="0"/>
      <w:color w:val="008000"/>
      <w:sz w:val="20"/>
      <w:szCs w:val="20"/>
      <w:u w:val="none"/>
      <w:effect w:val="none"/>
    </w:rPr>
  </w:style>
  <w:style w:type="character" w:customStyle="1" w:styleId="standardcontent1">
    <w:name w:val="standardcontent1"/>
    <w:rsid w:val="00095167"/>
    <w:rPr>
      <w:rFonts w:ascii="Arial" w:hAnsi="Arial" w:cs="Arial" w:hint="default"/>
      <w:strike w:val="0"/>
      <w:dstrike w:val="0"/>
      <w:sz w:val="24"/>
      <w:szCs w:val="24"/>
      <w:u w:val="none"/>
      <w:effect w:val="none"/>
    </w:rPr>
  </w:style>
  <w:style w:type="character" w:customStyle="1" w:styleId="Hyperlink4">
    <w:name w:val="Hyperlink4"/>
    <w:rsid w:val="00095167"/>
    <w:rPr>
      <w:color w:val="000066"/>
      <w:u w:val="single"/>
    </w:rPr>
  </w:style>
  <w:style w:type="paragraph" w:customStyle="1" w:styleId="rddateline">
    <w:name w:val="rddateline"/>
    <w:basedOn w:val="Normal"/>
    <w:uiPriority w:val="99"/>
    <w:qFormat/>
    <w:rsid w:val="00095167"/>
    <w:rPr>
      <w:rFonts w:eastAsia="Calibri"/>
      <w:szCs w:val="20"/>
    </w:rPr>
  </w:style>
  <w:style w:type="paragraph" w:customStyle="1" w:styleId="rdheadline">
    <w:name w:val="rdheadline"/>
    <w:basedOn w:val="Normal"/>
    <w:uiPriority w:val="99"/>
    <w:qFormat/>
    <w:rsid w:val="0009516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95167"/>
    <w:pPr>
      <w:spacing w:after="100" w:afterAutospacing="1"/>
    </w:pPr>
    <w:rPr>
      <w:rFonts w:ascii="Verdana" w:eastAsia="Calibri" w:hAnsi="Verdana"/>
      <w:szCs w:val="20"/>
    </w:rPr>
  </w:style>
  <w:style w:type="character" w:customStyle="1" w:styleId="rddeckline1">
    <w:name w:val="rddeckline1"/>
    <w:rsid w:val="00095167"/>
    <w:rPr>
      <w:rFonts w:ascii="Verdana" w:hAnsi="Verdana" w:hint="default"/>
      <w:b/>
      <w:bCs/>
      <w:sz w:val="22"/>
      <w:szCs w:val="22"/>
    </w:rPr>
  </w:style>
  <w:style w:type="character" w:customStyle="1" w:styleId="contact1">
    <w:name w:val="contact1"/>
    <w:rsid w:val="00095167"/>
    <w:rPr>
      <w:rFonts w:ascii="Tahoma" w:hAnsi="Tahoma" w:cs="Tahoma" w:hint="default"/>
      <w:color w:val="999999"/>
      <w:sz w:val="20"/>
      <w:szCs w:val="20"/>
    </w:rPr>
  </w:style>
  <w:style w:type="character" w:customStyle="1" w:styleId="credits1">
    <w:name w:val="credits1"/>
    <w:rsid w:val="00095167"/>
    <w:rPr>
      <w:rFonts w:ascii="Tahoma" w:hAnsi="Tahoma" w:cs="Tahoma" w:hint="default"/>
      <w:color w:val="999999"/>
      <w:sz w:val="16"/>
      <w:szCs w:val="16"/>
    </w:rPr>
  </w:style>
  <w:style w:type="paragraph" w:customStyle="1" w:styleId="Heading20">
    <w:name w:val="Heading2"/>
    <w:basedOn w:val="Normal"/>
    <w:link w:val="Heading2Char1"/>
    <w:qFormat/>
    <w:rsid w:val="00095167"/>
    <w:pPr>
      <w:jc w:val="center"/>
    </w:pPr>
    <w:rPr>
      <w:rFonts w:eastAsia="Times New Roman"/>
      <w:b/>
      <w:caps/>
    </w:rPr>
  </w:style>
  <w:style w:type="character" w:customStyle="1" w:styleId="Heading2Char1">
    <w:name w:val="Heading2 Char"/>
    <w:link w:val="Heading20"/>
    <w:rsid w:val="00095167"/>
    <w:rPr>
      <w:rFonts w:ascii="Times New Roman" w:eastAsia="Times New Roman" w:hAnsi="Times New Roman" w:cs="Times New Roman"/>
      <w:b/>
      <w:caps/>
      <w:kern w:val="0"/>
      <w:sz w:val="22"/>
      <w:szCs w:val="22"/>
      <w14:ligatures w14:val="none"/>
    </w:rPr>
  </w:style>
  <w:style w:type="paragraph" w:customStyle="1" w:styleId="Header2">
    <w:name w:val="Header2"/>
    <w:basedOn w:val="Heading20"/>
    <w:link w:val="Header2Char"/>
    <w:qFormat/>
    <w:rsid w:val="00095167"/>
  </w:style>
  <w:style w:type="character" w:customStyle="1" w:styleId="Header2Char">
    <w:name w:val="Header2 Char"/>
    <w:link w:val="Header2"/>
    <w:rsid w:val="00095167"/>
    <w:rPr>
      <w:rFonts w:ascii="Times New Roman" w:eastAsia="Times New Roman" w:hAnsi="Times New Roman" w:cs="Times New Roman"/>
      <w:b/>
      <w:caps/>
      <w:kern w:val="0"/>
      <w:sz w:val="22"/>
      <w:szCs w:val="22"/>
      <w14:ligatures w14:val="none"/>
    </w:rPr>
  </w:style>
  <w:style w:type="paragraph" w:customStyle="1" w:styleId="Underlinedcard1">
    <w:name w:val="Underlined card"/>
    <w:basedOn w:val="Normal"/>
    <w:link w:val="UnderlinedcardChar1"/>
    <w:autoRedefine/>
    <w:qFormat/>
    <w:rsid w:val="0009516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95167"/>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095167"/>
    <w:rPr>
      <w:bCs/>
    </w:rPr>
  </w:style>
  <w:style w:type="character" w:customStyle="1" w:styleId="StyleHeading212ptChar">
    <w:name w:val="Style Heading2 + 12 pt Char"/>
    <w:link w:val="StyleHeading212pt"/>
    <w:rsid w:val="00095167"/>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095167"/>
  </w:style>
  <w:style w:type="character" w:customStyle="1" w:styleId="Heading212ptChar">
    <w:name w:val="Heading2 + 12 pt Char"/>
    <w:link w:val="Heading212pt"/>
    <w:rsid w:val="00095167"/>
    <w:rPr>
      <w:rFonts w:ascii="Times New Roman" w:eastAsia="Times New Roman" w:hAnsi="Times New Roman" w:cs="Times New Roman"/>
      <w:b/>
      <w:bCs/>
      <w:caps/>
      <w:kern w:val="0"/>
      <w:sz w:val="22"/>
      <w:szCs w:val="22"/>
      <w14:ligatures w14:val="none"/>
    </w:rPr>
  </w:style>
  <w:style w:type="character" w:customStyle="1" w:styleId="StyleBoldText12pt10ptNotBoldKernat16pt">
    <w:name w:val="Style Bold Text 12 pt + 10 pt Not Bold Kern at 16 pt"/>
    <w:rsid w:val="0009516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95167"/>
  </w:style>
  <w:style w:type="paragraph" w:customStyle="1" w:styleId="highlightcardtext">
    <w:name w:val="highlight card text"/>
    <w:basedOn w:val="evidencetext"/>
    <w:uiPriority w:val="99"/>
    <w:qFormat/>
    <w:rsid w:val="00095167"/>
    <w:pPr>
      <w:framePr w:hSpace="187" w:vSpace="187" w:wrap="around" w:vAnchor="text" w:hAnchor="text" w:y="1"/>
      <w:shd w:val="pct10" w:color="3366FF" w:fill="3366FF"/>
      <w:ind w:left="1440" w:right="2016"/>
    </w:pPr>
    <w:rPr>
      <w:rFonts w:eastAsia="Calibri"/>
      <w:sz w:val="18"/>
      <w:u w:val="single"/>
      <w14:ligatures w14:val="none"/>
    </w:rPr>
  </w:style>
  <w:style w:type="paragraph" w:customStyle="1" w:styleId="underlineevidencetext">
    <w:name w:val="underline evidence text"/>
    <w:basedOn w:val="evidencetext"/>
    <w:uiPriority w:val="99"/>
    <w:qFormat/>
    <w:rsid w:val="00095167"/>
    <w:pPr>
      <w:ind w:left="1440" w:right="2016"/>
    </w:pPr>
    <w:rPr>
      <w:rFonts w:eastAsia="Calibri"/>
      <w:sz w:val="18"/>
      <w:u w:val="single"/>
      <w14:ligatures w14:val="none"/>
    </w:rPr>
  </w:style>
  <w:style w:type="paragraph" w:customStyle="1" w:styleId="underlinecard1">
    <w:name w:val="underline card"/>
    <w:basedOn w:val="Normal"/>
    <w:uiPriority w:val="99"/>
    <w:qFormat/>
    <w:rsid w:val="00095167"/>
    <w:pPr>
      <w:ind w:left="1728" w:right="1728"/>
    </w:pPr>
    <w:rPr>
      <w:rFonts w:eastAsia="Calibri"/>
      <w:sz w:val="18"/>
      <w:u w:val="single"/>
    </w:rPr>
  </w:style>
  <w:style w:type="paragraph" w:customStyle="1" w:styleId="CardsChar2">
    <w:name w:val="Cards Char2"/>
    <w:basedOn w:val="Normal"/>
    <w:uiPriority w:val="99"/>
    <w:qFormat/>
    <w:rsid w:val="00095167"/>
    <w:pPr>
      <w:autoSpaceDE w:val="0"/>
      <w:autoSpaceDN w:val="0"/>
      <w:adjustRightInd w:val="0"/>
      <w:ind w:left="432" w:right="432"/>
      <w:jc w:val="both"/>
    </w:pPr>
    <w:rPr>
      <w:rFonts w:eastAsia="Calibri"/>
      <w:szCs w:val="20"/>
    </w:rPr>
  </w:style>
  <w:style w:type="character" w:customStyle="1" w:styleId="UnderlinedCards">
    <w:name w:val="Underlined Cards"/>
    <w:rsid w:val="00095167"/>
    <w:rPr>
      <w:sz w:val="24"/>
      <w:szCs w:val="24"/>
      <w:u w:val="thick"/>
      <w:lang w:val="en-US" w:eastAsia="en-US" w:bidi="ar-SA"/>
    </w:rPr>
  </w:style>
  <w:style w:type="character" w:customStyle="1" w:styleId="highlightcardtextChar">
    <w:name w:val="highlight card text Char"/>
    <w:rsid w:val="0009516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95167"/>
    <w:pPr>
      <w:ind w:left="1728" w:right="1728"/>
    </w:pPr>
    <w:rPr>
      <w:rFonts w:eastAsia="Times New Roman"/>
      <w:sz w:val="18"/>
    </w:rPr>
  </w:style>
  <w:style w:type="character" w:customStyle="1" w:styleId="CardTextCharCharCharCharChar">
    <w:name w:val="Card Text Char Char Char Char Char"/>
    <w:link w:val="CardTextCharCharCharChar"/>
    <w:rsid w:val="00095167"/>
    <w:rPr>
      <w:rFonts w:ascii="Times New Roman" w:eastAsia="Times New Roman" w:hAnsi="Times New Roman" w:cs="Times New Roman"/>
      <w:kern w:val="0"/>
      <w:sz w:val="18"/>
      <w:szCs w:val="22"/>
      <w14:ligatures w14:val="none"/>
    </w:rPr>
  </w:style>
  <w:style w:type="character" w:customStyle="1" w:styleId="TagsChar4">
    <w:name w:val="Tags Char4"/>
    <w:rsid w:val="00095167"/>
    <w:rPr>
      <w:b/>
      <w:lang w:val="en-US" w:eastAsia="en-US" w:bidi="ar-SA"/>
    </w:rPr>
  </w:style>
  <w:style w:type="character" w:customStyle="1" w:styleId="tightinline1">
    <w:name w:val="tightinline1"/>
    <w:rsid w:val="0009516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9516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095167"/>
    <w:rPr>
      <w:rFonts w:eastAsia="Calibri"/>
      <w:b/>
    </w:rPr>
  </w:style>
  <w:style w:type="character" w:customStyle="1" w:styleId="blsp-spelling-corrected">
    <w:name w:val="blsp-spelling-corrected"/>
    <w:rsid w:val="00095167"/>
  </w:style>
  <w:style w:type="character" w:customStyle="1" w:styleId="blsp-spelling-error">
    <w:name w:val="blsp-spelling-error"/>
    <w:rsid w:val="00095167"/>
  </w:style>
  <w:style w:type="character" w:customStyle="1" w:styleId="sup">
    <w:name w:val="sup"/>
    <w:rsid w:val="00095167"/>
  </w:style>
  <w:style w:type="character" w:customStyle="1" w:styleId="pgnum">
    <w:name w:val="pgnum"/>
    <w:rsid w:val="00095167"/>
  </w:style>
  <w:style w:type="character" w:customStyle="1" w:styleId="SmallFontCharChar">
    <w:name w:val="Small Font Char Char"/>
    <w:rsid w:val="00095167"/>
    <w:rPr>
      <w:rFonts w:ascii="Arial" w:hAnsi="Arial"/>
      <w:sz w:val="12"/>
      <w:szCs w:val="24"/>
      <w:lang w:val="en-US" w:eastAsia="en-US" w:bidi="ar-SA"/>
    </w:rPr>
  </w:style>
  <w:style w:type="paragraph" w:customStyle="1" w:styleId="textmargin">
    <w:name w:val="textmargin"/>
    <w:basedOn w:val="Normal"/>
    <w:uiPriority w:val="99"/>
    <w:qFormat/>
    <w:rsid w:val="0009516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9516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95167"/>
    <w:rPr>
      <w:rFonts w:eastAsia="Calibri"/>
      <w:color w:val="000000"/>
    </w:rPr>
  </w:style>
  <w:style w:type="paragraph" w:customStyle="1" w:styleId="bc2">
    <w:name w:val="bc_2"/>
    <w:basedOn w:val="Normal"/>
    <w:uiPriority w:val="99"/>
    <w:qFormat/>
    <w:rsid w:val="00095167"/>
    <w:pPr>
      <w:spacing w:before="100" w:beforeAutospacing="1" w:after="100" w:afterAutospacing="1"/>
    </w:pPr>
    <w:rPr>
      <w:rFonts w:eastAsia="Calibri"/>
      <w:color w:val="000000"/>
    </w:rPr>
  </w:style>
  <w:style w:type="character" w:customStyle="1" w:styleId="bc21">
    <w:name w:val="bc_21"/>
    <w:rsid w:val="00095167"/>
  </w:style>
  <w:style w:type="paragraph" w:customStyle="1" w:styleId="style22">
    <w:name w:val="style2"/>
    <w:basedOn w:val="Normal"/>
    <w:uiPriority w:val="99"/>
    <w:qFormat/>
    <w:rsid w:val="00095167"/>
    <w:rPr>
      <w:rFonts w:ascii="Verdana" w:eastAsia="Calibri" w:hAnsi="Verdana"/>
      <w:szCs w:val="20"/>
    </w:rPr>
  </w:style>
  <w:style w:type="paragraph" w:customStyle="1" w:styleId="quote2">
    <w:name w:val="quote2"/>
    <w:basedOn w:val="Normal"/>
    <w:uiPriority w:val="99"/>
    <w:qFormat/>
    <w:rsid w:val="00095167"/>
    <w:rPr>
      <w:rFonts w:ascii="Verdana" w:eastAsia="Calibri" w:hAnsi="Verdana"/>
      <w:szCs w:val="20"/>
    </w:rPr>
  </w:style>
  <w:style w:type="character" w:customStyle="1" w:styleId="copystyle">
    <w:name w:val="copystyle"/>
    <w:rsid w:val="00095167"/>
  </w:style>
  <w:style w:type="paragraph" w:customStyle="1" w:styleId="BlockTitle10">
    <w:name w:val="Block Title #1"/>
    <w:basedOn w:val="Heading1"/>
    <w:qFormat/>
    <w:rsid w:val="0009516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095167"/>
    <w:rPr>
      <w:rFonts w:ascii="Arial" w:hAnsi="Arial" w:cs="Arial"/>
      <w:b/>
      <w:bCs/>
      <w:kern w:val="32"/>
      <w:sz w:val="24"/>
      <w:szCs w:val="24"/>
      <w:lang w:val="en-US" w:eastAsia="en-US" w:bidi="ar-SA"/>
    </w:rPr>
  </w:style>
  <w:style w:type="character" w:customStyle="1" w:styleId="ReadUnderline">
    <w:name w:val="Read Underline"/>
    <w:rsid w:val="00095167"/>
    <w:rPr>
      <w:rFonts w:ascii="Arial" w:hAnsi="Arial"/>
      <w:b/>
      <w:sz w:val="18"/>
      <w:u w:val="thick"/>
    </w:rPr>
  </w:style>
  <w:style w:type="paragraph" w:customStyle="1" w:styleId="F4">
    <w:name w:val="F4"/>
    <w:basedOn w:val="Normal"/>
    <w:link w:val="F4Char"/>
    <w:qFormat/>
    <w:rsid w:val="00095167"/>
    <w:pPr>
      <w:ind w:left="288" w:right="288"/>
    </w:pPr>
    <w:rPr>
      <w:rFonts w:eastAsia="Times New Roman"/>
      <w:szCs w:val="20"/>
      <w:u w:val="single"/>
    </w:rPr>
  </w:style>
  <w:style w:type="character" w:customStyle="1" w:styleId="F4Char">
    <w:name w:val="F4 Char"/>
    <w:link w:val="F4"/>
    <w:rsid w:val="00095167"/>
    <w:rPr>
      <w:rFonts w:ascii="Times New Roman" w:eastAsia="Times New Roman" w:hAnsi="Times New Roman" w:cs="Times New Roman"/>
      <w:kern w:val="0"/>
      <w:sz w:val="22"/>
      <w:szCs w:val="20"/>
      <w:u w:val="single"/>
      <w14:ligatures w14:val="none"/>
    </w:rPr>
  </w:style>
  <w:style w:type="paragraph" w:customStyle="1" w:styleId="StyleCARD">
    <w:name w:val="Style CARD +"/>
    <w:basedOn w:val="Normal"/>
    <w:link w:val="StyleCARDChar"/>
    <w:qFormat/>
    <w:rsid w:val="00095167"/>
    <w:pPr>
      <w:ind w:left="300" w:right="288"/>
    </w:pPr>
    <w:rPr>
      <w:rFonts w:eastAsia="Times New Roman"/>
      <w:szCs w:val="20"/>
    </w:rPr>
  </w:style>
  <w:style w:type="character" w:customStyle="1" w:styleId="StyleCARDChar">
    <w:name w:val="Style CARD + Char"/>
    <w:link w:val="StyleCARD"/>
    <w:rsid w:val="00095167"/>
    <w:rPr>
      <w:rFonts w:ascii="Times New Roman" w:eastAsia="Times New Roman" w:hAnsi="Times New Roman" w:cs="Times New Roman"/>
      <w:kern w:val="0"/>
      <w:sz w:val="22"/>
      <w:szCs w:val="20"/>
      <w14:ligatures w14:val="none"/>
    </w:rPr>
  </w:style>
  <w:style w:type="character" w:customStyle="1" w:styleId="noiconheadline">
    <w:name w:val="noicon_headline"/>
    <w:rsid w:val="00095167"/>
  </w:style>
  <w:style w:type="paragraph" w:styleId="MacroText">
    <w:name w:val="macro"/>
    <w:link w:val="MacroTextChar"/>
    <w:rsid w:val="0009516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095167"/>
    <w:rPr>
      <w:rFonts w:ascii="Courier New" w:eastAsia="Times New Roman" w:hAnsi="Courier New" w:cs="Courier New"/>
      <w:kern w:val="0"/>
      <w:sz w:val="20"/>
      <w:szCs w:val="20"/>
      <w14:ligatures w14:val="none"/>
    </w:rPr>
  </w:style>
  <w:style w:type="character" w:customStyle="1" w:styleId="pp1">
    <w:name w:val="pp1"/>
    <w:rsid w:val="00095167"/>
    <w:rPr>
      <w:rFonts w:ascii="Times New Roman" w:hAnsi="Times New Roman" w:cs="Times New Roman" w:hint="default"/>
      <w:i w:val="0"/>
      <w:iCs w:val="0"/>
      <w:smallCaps w:val="0"/>
      <w:sz w:val="30"/>
      <w:szCs w:val="30"/>
    </w:rPr>
  </w:style>
  <w:style w:type="character" w:customStyle="1" w:styleId="prbodytext1">
    <w:name w:val="pr_bodytext1"/>
    <w:rsid w:val="00095167"/>
    <w:rPr>
      <w:rFonts w:ascii="Arial" w:hAnsi="Arial" w:cs="Arial" w:hint="default"/>
      <w:sz w:val="20"/>
      <w:szCs w:val="20"/>
    </w:rPr>
  </w:style>
  <w:style w:type="character" w:customStyle="1" w:styleId="marrontitulobig">
    <w:name w:val="marron_titulo_big"/>
    <w:rsid w:val="00095167"/>
  </w:style>
  <w:style w:type="character" w:customStyle="1" w:styleId="articlehead">
    <w:name w:val="articlehead"/>
    <w:rsid w:val="00095167"/>
  </w:style>
  <w:style w:type="character" w:customStyle="1" w:styleId="lead">
    <w:name w:val="lead"/>
    <w:rsid w:val="00095167"/>
  </w:style>
  <w:style w:type="character" w:customStyle="1" w:styleId="manchettebig2">
    <w:name w:val="manchettebig2"/>
    <w:rsid w:val="00095167"/>
  </w:style>
  <w:style w:type="character" w:customStyle="1" w:styleId="blue3">
    <w:name w:val="blue3"/>
    <w:rsid w:val="00095167"/>
  </w:style>
  <w:style w:type="paragraph" w:customStyle="1" w:styleId="issuedetails">
    <w:name w:val="issue_details"/>
    <w:basedOn w:val="Normal"/>
    <w:uiPriority w:val="99"/>
    <w:qFormat/>
    <w:rsid w:val="00095167"/>
    <w:pPr>
      <w:spacing w:before="100" w:beforeAutospacing="1" w:after="100" w:afterAutospacing="1"/>
    </w:pPr>
    <w:rPr>
      <w:rFonts w:eastAsia="Times New Roman"/>
    </w:rPr>
  </w:style>
  <w:style w:type="character" w:customStyle="1" w:styleId="over-title">
    <w:name w:val="over-title"/>
    <w:rsid w:val="00095167"/>
  </w:style>
  <w:style w:type="character" w:customStyle="1" w:styleId="contentheader">
    <w:name w:val="contentheader"/>
    <w:rsid w:val="00095167"/>
  </w:style>
  <w:style w:type="paragraph" w:customStyle="1" w:styleId="TxBrp2">
    <w:name w:val="TxBr_p2"/>
    <w:basedOn w:val="Normal"/>
    <w:qFormat/>
    <w:rsid w:val="0009516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95167"/>
    <w:rPr>
      <w:rFonts w:eastAsia="SimSun"/>
      <w:szCs w:val="24"/>
      <w:lang w:val="en-US" w:eastAsia="zh-CN" w:bidi="ar-SA"/>
    </w:rPr>
  </w:style>
  <w:style w:type="character" w:customStyle="1" w:styleId="tagscharchar0">
    <w:name w:val="tagscharchar"/>
    <w:rsid w:val="00095167"/>
  </w:style>
  <w:style w:type="character" w:customStyle="1" w:styleId="FontStyle16">
    <w:name w:val="Font Style16"/>
    <w:uiPriority w:val="99"/>
    <w:rsid w:val="0009516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95167"/>
    <w:pPr>
      <w:spacing w:before="100" w:beforeAutospacing="1" w:after="100" w:afterAutospacing="1"/>
    </w:pPr>
    <w:rPr>
      <w:rFonts w:eastAsia="Times New Roman"/>
    </w:rPr>
  </w:style>
  <w:style w:type="character" w:customStyle="1" w:styleId="spanstyle">
    <w:name w:val="spanstyle"/>
    <w:rsid w:val="00095167"/>
  </w:style>
  <w:style w:type="paragraph" w:customStyle="1" w:styleId="tussenkop">
    <w:name w:val="tussenkop"/>
    <w:basedOn w:val="Normal"/>
    <w:uiPriority w:val="99"/>
    <w:qFormat/>
    <w:rsid w:val="00095167"/>
    <w:pPr>
      <w:spacing w:before="100" w:beforeAutospacing="1" w:after="100" w:afterAutospacing="1"/>
    </w:pPr>
    <w:rPr>
      <w:rFonts w:eastAsia="Times New Roman"/>
    </w:rPr>
  </w:style>
  <w:style w:type="character" w:customStyle="1" w:styleId="docnumbertitle">
    <w:name w:val="doc_number_title"/>
    <w:basedOn w:val="DefaultParagraphFont"/>
    <w:rsid w:val="00095167"/>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95167"/>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95167"/>
    <w:rPr>
      <w:rFonts w:asciiTheme="minorHAnsi" w:hAnsiTheme="minorHAnsi" w:cstheme="minorBidi"/>
      <w:b/>
      <w:kern w:val="2"/>
      <w:sz w:val="24"/>
      <w:szCs w:val="24"/>
      <w:u w:val="single"/>
      <w14:ligatures w14:val="standardContextual"/>
    </w:rPr>
  </w:style>
  <w:style w:type="character" w:customStyle="1" w:styleId="Heading6Char1">
    <w:name w:val="Heading 6 Char1"/>
    <w:aliases w:val="Title (no index) Char1"/>
    <w:basedOn w:val="DefaultParagraphFont"/>
    <w:uiPriority w:val="99"/>
    <w:semiHidden/>
    <w:rsid w:val="00095167"/>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095167"/>
    <w:rPr>
      <w:rFonts w:ascii="Consolas" w:hAnsi="Consolas" w:cs="Consolas"/>
      <w:sz w:val="20"/>
      <w:szCs w:val="20"/>
    </w:rPr>
  </w:style>
  <w:style w:type="paragraph" w:customStyle="1" w:styleId="StyleHeading3BlockLatinBodyCalibri">
    <w:name w:val="Style Heading 3Block + (Latin) +Body (Calibri)"/>
    <w:basedOn w:val="Heading3"/>
    <w:rsid w:val="00095167"/>
    <w:rPr>
      <w:caps/>
    </w:rPr>
  </w:style>
  <w:style w:type="paragraph" w:customStyle="1" w:styleId="StyleHeading4Tagheading2Heading2Char2CharHeading2Char1">
    <w:name w:val="Style Heading 4Tagheading 2Heading 2 Char2 CharHeading 2 Char1 ..."/>
    <w:basedOn w:val="Heading4"/>
    <w:rsid w:val="00095167"/>
    <w:rPr>
      <w:iCs w:val="0"/>
    </w:rPr>
  </w:style>
  <w:style w:type="character" w:customStyle="1" w:styleId="StyleStyleBoldUnderlineIntenseEmphasisUnderlineStyleapple-s1">
    <w:name w:val="Style Style Bold UnderlineIntense EmphasisUnderlineStyleapple-s...1"/>
    <w:basedOn w:val="DefaultParagraphFont"/>
    <w:rsid w:val="00095167"/>
    <w:rPr>
      <w:rFonts w:ascii="Garamond" w:hAnsi="Garamond"/>
      <w:b w:val="0"/>
      <w:bCs w:val="0"/>
      <w:sz w:val="24"/>
      <w:u w:val="single"/>
    </w:rPr>
  </w:style>
  <w:style w:type="paragraph" w:customStyle="1" w:styleId="ColorfulList-Accent11">
    <w:name w:val="Colorful List - Accent 11"/>
    <w:basedOn w:val="Normal"/>
    <w:uiPriority w:val="34"/>
    <w:qFormat/>
    <w:rsid w:val="00095167"/>
    <w:pPr>
      <w:ind w:left="720"/>
      <w:contextualSpacing/>
    </w:pPr>
  </w:style>
  <w:style w:type="paragraph" w:customStyle="1" w:styleId="HeaderCharCharCharCharCharCharCharCha">
    <w:name w:val="Header Char Char Char Char Char Char Char Cha"/>
    <w:aliases w:val="Char Char Char Cha"/>
    <w:basedOn w:val="Normal"/>
    <w:qFormat/>
    <w:rsid w:val="00095167"/>
    <w:pPr>
      <w:spacing w:before="100" w:beforeAutospacing="1" w:after="100" w:afterAutospacing="1"/>
    </w:pPr>
    <w:rPr>
      <w:rFonts w:eastAsia="Times New Roman"/>
    </w:rPr>
  </w:style>
  <w:style w:type="paragraph" w:customStyle="1" w:styleId="10ptfont">
    <w:name w:val="10pt font"/>
    <w:basedOn w:val="Normal"/>
    <w:link w:val="10ptfontChar"/>
    <w:autoRedefine/>
    <w:rsid w:val="00095167"/>
    <w:rPr>
      <w:rFonts w:eastAsia="Times New Roman"/>
    </w:rPr>
  </w:style>
  <w:style w:type="character" w:customStyle="1" w:styleId="10ptfontChar">
    <w:name w:val="10pt font Char"/>
    <w:link w:val="10ptfont"/>
    <w:rsid w:val="00095167"/>
    <w:rPr>
      <w:rFonts w:ascii="Times New Roman" w:eastAsia="Times New Roman" w:hAnsi="Times New Roman" w:cs="Times New Roman"/>
      <w:kern w:val="0"/>
      <w:sz w:val="22"/>
      <w:szCs w:val="22"/>
      <w14:ligatures w14:val="none"/>
    </w:rPr>
  </w:style>
  <w:style w:type="character" w:customStyle="1" w:styleId="StyleIntenseReferenceGaramond">
    <w:name w:val="Style Intense Reference + Garamond"/>
    <w:rsid w:val="00095167"/>
    <w:rPr>
      <w:rFonts w:ascii="Garamond" w:hAnsi="Garamond"/>
      <w:bCs/>
      <w:color w:val="auto"/>
      <w:spacing w:val="5"/>
      <w:sz w:val="20"/>
      <w:u w:val="single"/>
    </w:rPr>
  </w:style>
  <w:style w:type="character" w:customStyle="1" w:styleId="StyleIntenseReferenceGaramondBold">
    <w:name w:val="Style Intense Reference + Garamond Bold"/>
    <w:rsid w:val="00095167"/>
    <w:rPr>
      <w:rFonts w:ascii="Garamond" w:hAnsi="Garamond"/>
      <w:b/>
      <w:bCs/>
      <w:color w:val="auto"/>
      <w:spacing w:val="5"/>
      <w:sz w:val="20"/>
      <w:u w:val="single"/>
    </w:rPr>
  </w:style>
  <w:style w:type="character" w:customStyle="1" w:styleId="newstime">
    <w:name w:val="newstime"/>
    <w:basedOn w:val="DefaultParagraphFont"/>
    <w:rsid w:val="00095167"/>
  </w:style>
  <w:style w:type="character" w:customStyle="1" w:styleId="IntenseReference1">
    <w:name w:val="Intense Reference1"/>
    <w:qFormat/>
    <w:rsid w:val="0009516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95167"/>
    <w:rPr>
      <w:rFonts w:ascii="Garamond" w:hAnsi="Garamond"/>
      <w:b/>
      <w:sz w:val="24"/>
      <w:szCs w:val="26"/>
      <w:bdr w:val="none" w:sz="0" w:space="0" w:color="auto"/>
      <w:shd w:val="clear" w:color="auto" w:fill="FFFF00"/>
    </w:rPr>
  </w:style>
  <w:style w:type="character" w:customStyle="1" w:styleId="ilad1">
    <w:name w:val="il_ad1"/>
    <w:rsid w:val="00095167"/>
    <w:rPr>
      <w:vanish/>
      <w:webHidden w:val="0"/>
      <w:color w:val="000000"/>
      <w:u w:val="single"/>
      <w:specVanish/>
    </w:rPr>
  </w:style>
  <w:style w:type="character" w:customStyle="1" w:styleId="Underline21">
    <w:name w:val="Underline 2"/>
    <w:basedOn w:val="DefaultParagraphFont"/>
    <w:uiPriority w:val="1"/>
    <w:qFormat/>
    <w:rsid w:val="00095167"/>
    <w:rPr>
      <w:b/>
      <w:u w:val="single"/>
    </w:rPr>
  </w:style>
  <w:style w:type="character" w:customStyle="1" w:styleId="tx">
    <w:name w:val="tx"/>
    <w:basedOn w:val="DefaultParagraphFont"/>
    <w:rsid w:val="00095167"/>
  </w:style>
  <w:style w:type="character" w:customStyle="1" w:styleId="oneclick-link">
    <w:name w:val="oneclick-link"/>
    <w:basedOn w:val="DefaultParagraphFont"/>
    <w:rsid w:val="0009516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95167"/>
  </w:style>
  <w:style w:type="character" w:customStyle="1" w:styleId="tagChar30">
    <w:name w:val="tag Char3"/>
    <w:rsid w:val="00095167"/>
  </w:style>
  <w:style w:type="character" w:customStyle="1" w:styleId="ipa">
    <w:name w:val="ipa"/>
    <w:basedOn w:val="DefaultParagraphFont"/>
    <w:rsid w:val="00095167"/>
  </w:style>
  <w:style w:type="paragraph" w:styleId="Index1">
    <w:name w:val="index 1"/>
    <w:basedOn w:val="Normal"/>
    <w:next w:val="Normal"/>
    <w:autoRedefine/>
    <w:unhideWhenUsed/>
    <w:rsid w:val="00095167"/>
    <w:pPr>
      <w:ind w:left="220" w:hanging="220"/>
    </w:pPr>
  </w:style>
  <w:style w:type="character" w:customStyle="1" w:styleId="cardunderlineChar0">
    <w:name w:val="card underline Char"/>
    <w:locked/>
    <w:rsid w:val="00095167"/>
  </w:style>
  <w:style w:type="paragraph" w:customStyle="1" w:styleId="cardunderline">
    <w:name w:val="card underline"/>
    <w:basedOn w:val="Normal"/>
    <w:next w:val="GAUnderline"/>
    <w:qFormat/>
    <w:rsid w:val="00095167"/>
  </w:style>
  <w:style w:type="paragraph" w:customStyle="1" w:styleId="post-subtitle">
    <w:name w:val="post-subtitle"/>
    <w:basedOn w:val="Normal"/>
    <w:qFormat/>
    <w:rsid w:val="00095167"/>
  </w:style>
  <w:style w:type="paragraph" w:customStyle="1" w:styleId="tagline1">
    <w:name w:val="tagline"/>
    <w:basedOn w:val="Normal"/>
    <w:next w:val="cardCharCharCharCharChar"/>
    <w:qFormat/>
    <w:rsid w:val="00095167"/>
  </w:style>
  <w:style w:type="paragraph" w:customStyle="1" w:styleId="TOCHeading1">
    <w:name w:val="TOC Heading1"/>
    <w:basedOn w:val="Heading1"/>
    <w:next w:val="Normal"/>
    <w:uiPriority w:val="39"/>
    <w:qFormat/>
    <w:rsid w:val="00095167"/>
    <w:rPr>
      <w:bCs/>
      <w:caps/>
    </w:rPr>
  </w:style>
  <w:style w:type="paragraph" w:customStyle="1" w:styleId="NoteLevel11">
    <w:name w:val="Note Level 11"/>
    <w:basedOn w:val="Normal"/>
    <w:next w:val="HeaderFooter"/>
    <w:uiPriority w:val="99"/>
    <w:qFormat/>
    <w:rsid w:val="00095167"/>
  </w:style>
  <w:style w:type="paragraph" w:customStyle="1" w:styleId="ReallySamllText">
    <w:name w:val="ReallySamllText"/>
    <w:basedOn w:val="Normal"/>
    <w:next w:val="CardTextUnderlined"/>
    <w:autoRedefine/>
    <w:qFormat/>
    <w:rsid w:val="00095167"/>
  </w:style>
  <w:style w:type="paragraph" w:customStyle="1" w:styleId="NormalWeb3">
    <w:name w:val="Normal (Web)3"/>
    <w:basedOn w:val="Normal"/>
    <w:next w:val="CardTagCharChar"/>
    <w:qFormat/>
    <w:rsid w:val="00095167"/>
  </w:style>
  <w:style w:type="paragraph" w:customStyle="1" w:styleId="cardCharCharCharCharChar">
    <w:name w:val="card Char Char Char Char Char"/>
    <w:basedOn w:val="Normal"/>
    <w:next w:val="fixed"/>
    <w:qFormat/>
    <w:rsid w:val="00095167"/>
  </w:style>
  <w:style w:type="paragraph" w:customStyle="1" w:styleId="TagCiteChar4">
    <w:name w:val="Tag / Cite Char"/>
    <w:basedOn w:val="Normal"/>
    <w:next w:val="textonormal"/>
    <w:qFormat/>
    <w:rsid w:val="00095167"/>
  </w:style>
  <w:style w:type="paragraph" w:customStyle="1" w:styleId="PageNumber2">
    <w:name w:val="Page Number2"/>
    <w:basedOn w:val="Normal"/>
    <w:next w:val="Normal"/>
    <w:qFormat/>
    <w:rsid w:val="00095167"/>
  </w:style>
  <w:style w:type="paragraph" w:customStyle="1" w:styleId="HeaderFooter">
    <w:name w:val="Header &amp; Footer"/>
    <w:next w:val="ExecutiveSummarytext"/>
    <w:qFormat/>
    <w:rsid w:val="00095167"/>
    <w:pPr>
      <w:spacing w:after="200" w:line="276" w:lineRule="auto"/>
    </w:pPr>
    <w:rPr>
      <w:kern w:val="0"/>
      <w:sz w:val="22"/>
      <w:szCs w:val="22"/>
      <w14:ligatures w14:val="none"/>
    </w:rPr>
  </w:style>
  <w:style w:type="paragraph" w:customStyle="1" w:styleId="CardTextSmall0">
    <w:name w:val="Card Text Small"/>
    <w:basedOn w:val="Normal"/>
    <w:qFormat/>
    <w:rsid w:val="00095167"/>
  </w:style>
  <w:style w:type="paragraph" w:customStyle="1" w:styleId="HeaderDebate">
    <w:name w:val="Header Debate"/>
    <w:basedOn w:val="Normal"/>
    <w:next w:val="byline1"/>
    <w:qFormat/>
    <w:rsid w:val="00095167"/>
  </w:style>
  <w:style w:type="paragraph" w:customStyle="1" w:styleId="NormalWeb1">
    <w:name w:val="Normal (Web)1"/>
    <w:basedOn w:val="Normal"/>
    <w:next w:val="PlaceholderText1"/>
    <w:qFormat/>
    <w:rsid w:val="00095167"/>
  </w:style>
  <w:style w:type="paragraph" w:customStyle="1" w:styleId="CardTagCharChar">
    <w:name w:val="Card Tag Char Char"/>
    <w:basedOn w:val="Normal"/>
    <w:next w:val="NoteLevel31"/>
    <w:qFormat/>
    <w:rsid w:val="00095167"/>
  </w:style>
  <w:style w:type="paragraph" w:customStyle="1" w:styleId="fixed">
    <w:name w:val="fixed"/>
    <w:basedOn w:val="Normal"/>
    <w:next w:val="NoteLevel41"/>
    <w:qFormat/>
    <w:rsid w:val="00095167"/>
  </w:style>
  <w:style w:type="paragraph" w:customStyle="1" w:styleId="textonormal">
    <w:name w:val="textonormal"/>
    <w:basedOn w:val="Normal"/>
    <w:next w:val="NoteLevel51"/>
    <w:qFormat/>
    <w:rsid w:val="00095167"/>
  </w:style>
  <w:style w:type="paragraph" w:customStyle="1" w:styleId="ExecutiveSummarytext">
    <w:name w:val="Executive Summary text"/>
    <w:basedOn w:val="Normal"/>
    <w:next w:val="Normal"/>
    <w:qFormat/>
    <w:rsid w:val="00095167"/>
  </w:style>
  <w:style w:type="character" w:customStyle="1" w:styleId="NormalUnderlineChar1">
    <w:name w:val="Normal Underline Char1"/>
    <w:locked/>
    <w:rsid w:val="00095167"/>
  </w:style>
  <w:style w:type="paragraph" w:customStyle="1" w:styleId="byline1">
    <w:name w:val="byline1"/>
    <w:basedOn w:val="Normal"/>
    <w:qFormat/>
    <w:rsid w:val="00095167"/>
  </w:style>
  <w:style w:type="paragraph" w:customStyle="1" w:styleId="PlaceholderText1">
    <w:name w:val="Placeholder Text1"/>
    <w:basedOn w:val="Normal"/>
    <w:next w:val="ImportantText"/>
    <w:qFormat/>
    <w:rsid w:val="00095167"/>
  </w:style>
  <w:style w:type="paragraph" w:customStyle="1" w:styleId="NoteLevel31">
    <w:name w:val="Note Level 31"/>
    <w:basedOn w:val="Normal"/>
    <w:qFormat/>
    <w:rsid w:val="00095167"/>
  </w:style>
  <w:style w:type="paragraph" w:customStyle="1" w:styleId="NoteLevel41">
    <w:name w:val="Note Level 41"/>
    <w:basedOn w:val="Normal"/>
    <w:next w:val="StyleBodyText11ptBlackUnderline"/>
    <w:qFormat/>
    <w:rsid w:val="00095167"/>
  </w:style>
  <w:style w:type="paragraph" w:customStyle="1" w:styleId="NoteLevel51">
    <w:name w:val="Note Level 51"/>
    <w:basedOn w:val="Normal"/>
    <w:qFormat/>
    <w:rsid w:val="00095167"/>
  </w:style>
  <w:style w:type="paragraph" w:customStyle="1" w:styleId="NoteLevel61">
    <w:name w:val="Note Level 61"/>
    <w:basedOn w:val="Normal"/>
    <w:next w:val="StyleBodyText11ptBoldBlack"/>
    <w:qFormat/>
    <w:rsid w:val="00095167"/>
  </w:style>
  <w:style w:type="paragraph" w:customStyle="1" w:styleId="NoteLevel71">
    <w:name w:val="Note Level 71"/>
    <w:basedOn w:val="Normal"/>
    <w:qFormat/>
    <w:rsid w:val="00095167"/>
  </w:style>
  <w:style w:type="paragraph" w:customStyle="1" w:styleId="NoteLevel81">
    <w:name w:val="Note Level 81"/>
    <w:basedOn w:val="Normal"/>
    <w:next w:val="StyletinyBold"/>
    <w:qFormat/>
    <w:rsid w:val="00095167"/>
  </w:style>
  <w:style w:type="paragraph" w:customStyle="1" w:styleId="NoteLevel91">
    <w:name w:val="Note Level 91"/>
    <w:basedOn w:val="Normal"/>
    <w:qFormat/>
    <w:rsid w:val="00095167"/>
  </w:style>
  <w:style w:type="character" w:customStyle="1" w:styleId="ImportantTextChar">
    <w:name w:val="Important Text Char"/>
    <w:locked/>
    <w:rsid w:val="00095167"/>
  </w:style>
  <w:style w:type="paragraph" w:customStyle="1" w:styleId="ImportantText">
    <w:name w:val="Important Text"/>
    <w:basedOn w:val="Normal"/>
    <w:next w:val="Normal"/>
    <w:qFormat/>
    <w:rsid w:val="00095167"/>
  </w:style>
  <w:style w:type="character" w:customStyle="1" w:styleId="StyleBodyText11ptBlackUnderlineChar">
    <w:name w:val="Style Body Text + 11 pt Black Underline Char"/>
    <w:locked/>
    <w:rsid w:val="00095167"/>
  </w:style>
  <w:style w:type="paragraph" w:customStyle="1" w:styleId="StyleBodyText11ptBlackUnderline">
    <w:name w:val="Style Body Text + 11 pt Black Underline"/>
    <w:basedOn w:val="Normal"/>
    <w:next w:val="ListContents"/>
    <w:qFormat/>
    <w:rsid w:val="00095167"/>
  </w:style>
  <w:style w:type="character" w:customStyle="1" w:styleId="StyleBodyText11ptBoldBlackChar">
    <w:name w:val="Style Body Text + 11 pt Bold Black Char"/>
    <w:locked/>
    <w:rsid w:val="00095167"/>
  </w:style>
  <w:style w:type="paragraph" w:customStyle="1" w:styleId="StyleBodyText11ptBoldBlack">
    <w:name w:val="Style Body Text + 11 pt Bold Black"/>
    <w:basedOn w:val="Normal"/>
    <w:next w:val="StyleListContents11ptCustomColorRGB353132Underline"/>
    <w:qFormat/>
    <w:rsid w:val="00095167"/>
  </w:style>
  <w:style w:type="character" w:customStyle="1" w:styleId="StyletinyBoldChar">
    <w:name w:val="Style tiny + Bold Char"/>
    <w:locked/>
    <w:rsid w:val="00095167"/>
  </w:style>
  <w:style w:type="paragraph" w:customStyle="1" w:styleId="StyletinyBold">
    <w:name w:val="Style tiny + Bold"/>
    <w:basedOn w:val="TagF3"/>
    <w:qFormat/>
    <w:rsid w:val="00095167"/>
    <w:pPr>
      <w:spacing w:line="276" w:lineRule="auto"/>
      <w:ind w:left="0" w:right="0"/>
      <w:contextualSpacing w:val="0"/>
    </w:pPr>
    <w:rPr>
      <w:rFonts w:asciiTheme="minorHAnsi" w:eastAsiaTheme="minorHAnsi" w:hAnsiTheme="minorHAnsi" w:cstheme="minorBidi"/>
      <w:b w:val="0"/>
      <w:bCs w:val="0"/>
      <w:sz w:val="22"/>
      <w:szCs w:val="22"/>
      <w14:ligatures w14:val="none"/>
    </w:rPr>
  </w:style>
  <w:style w:type="character" w:customStyle="1" w:styleId="Heading5SizeDownChar">
    <w:name w:val="Heading 5 Size Down Char"/>
    <w:locked/>
    <w:rsid w:val="00095167"/>
  </w:style>
  <w:style w:type="character" w:customStyle="1" w:styleId="Normal2BoldChar">
    <w:name w:val="Normal2 + Bold Char"/>
    <w:locked/>
    <w:rsid w:val="00095167"/>
  </w:style>
  <w:style w:type="paragraph" w:customStyle="1" w:styleId="Normal2Bold">
    <w:name w:val="Normal2 + Bold"/>
    <w:basedOn w:val="Normal"/>
    <w:next w:val="Unimportant"/>
    <w:qFormat/>
    <w:rsid w:val="00095167"/>
  </w:style>
  <w:style w:type="character" w:customStyle="1" w:styleId="ListContentsChar">
    <w:name w:val="List Contents Char"/>
    <w:locked/>
    <w:rsid w:val="00095167"/>
  </w:style>
  <w:style w:type="paragraph" w:customStyle="1" w:styleId="ListContents">
    <w:name w:val="List Contents"/>
    <w:basedOn w:val="Normal"/>
    <w:next w:val="Ununderlined"/>
    <w:qFormat/>
    <w:rsid w:val="00095167"/>
  </w:style>
  <w:style w:type="character" w:customStyle="1" w:styleId="StyleListContents11ptCustomColorRGB353132UnderlineChar">
    <w:name w:val="Style List Contents + 11 pt Custom Color(RGB(353132)) Underline Char"/>
    <w:locked/>
    <w:rsid w:val="00095167"/>
  </w:style>
  <w:style w:type="paragraph" w:customStyle="1" w:styleId="StyleListContents11ptCustomColorRGB353132Underline">
    <w:name w:val="Style List Contents + 11 pt Custom Color(RGB(353132)) Underline"/>
    <w:basedOn w:val="Ununderlined"/>
    <w:qFormat/>
    <w:rsid w:val="00095167"/>
    <w:pPr>
      <w:jc w:val="left"/>
    </w:pPr>
    <w:rPr>
      <w:rFonts w:eastAsiaTheme="minorHAnsi"/>
      <w:sz w:val="20"/>
      <w:szCs w:val="22"/>
      <w14:ligatures w14:val="none"/>
    </w:rPr>
  </w:style>
  <w:style w:type="character" w:customStyle="1" w:styleId="UnimportantCharChar">
    <w:name w:val="Unimportant Char Char"/>
    <w:locked/>
    <w:rsid w:val="00095167"/>
  </w:style>
  <w:style w:type="paragraph" w:customStyle="1" w:styleId="Unimportant">
    <w:name w:val="Unimportant"/>
    <w:basedOn w:val="Normal"/>
    <w:next w:val="DebateCite"/>
    <w:qFormat/>
    <w:rsid w:val="00095167"/>
  </w:style>
  <w:style w:type="paragraph" w:customStyle="1" w:styleId="StyleHeading1Justified">
    <w:name w:val="Style Heading 1 + Justified"/>
    <w:basedOn w:val="Normal"/>
    <w:next w:val="Normal"/>
    <w:qFormat/>
    <w:rsid w:val="00095167"/>
  </w:style>
  <w:style w:type="paragraph" w:customStyle="1" w:styleId="textunderline0">
    <w:name w:val="text underline"/>
    <w:basedOn w:val="Normal"/>
    <w:next w:val="Heading4Cite"/>
    <w:autoRedefine/>
    <w:qFormat/>
    <w:rsid w:val="00095167"/>
  </w:style>
  <w:style w:type="character" w:customStyle="1" w:styleId="DebateTagChar">
    <w:name w:val="Debate Tag Char"/>
    <w:locked/>
    <w:rsid w:val="00095167"/>
  </w:style>
  <w:style w:type="paragraph" w:customStyle="1" w:styleId="DebateCite">
    <w:name w:val="Debate Cite"/>
    <w:basedOn w:val="Normal"/>
    <w:next w:val="Normaltag"/>
    <w:autoRedefine/>
    <w:qFormat/>
    <w:rsid w:val="00095167"/>
  </w:style>
  <w:style w:type="paragraph" w:customStyle="1" w:styleId="PreformattedText">
    <w:name w:val="Preformatted Text"/>
    <w:basedOn w:val="Normal"/>
    <w:next w:val="Cardnon-underlined"/>
    <w:qFormat/>
    <w:rsid w:val="00095167"/>
  </w:style>
  <w:style w:type="paragraph" w:customStyle="1" w:styleId="MaggieTag">
    <w:name w:val="MaggieTag"/>
    <w:basedOn w:val="Heading2"/>
    <w:next w:val="BlockTitle4"/>
    <w:qFormat/>
    <w:rsid w:val="00095167"/>
    <w:rPr>
      <w:bCs/>
      <w:caps/>
    </w:rPr>
  </w:style>
  <w:style w:type="paragraph" w:customStyle="1" w:styleId="4">
    <w:name w:val="4"/>
    <w:basedOn w:val="Normal"/>
    <w:next w:val="DottedUnderline1"/>
    <w:qFormat/>
    <w:rsid w:val="00095167"/>
  </w:style>
  <w:style w:type="paragraph" w:customStyle="1" w:styleId="BlockTitle4">
    <w:name w:val="%Block Title"/>
    <w:basedOn w:val="Heading1"/>
    <w:next w:val="PageNumber4"/>
    <w:qFormat/>
    <w:rsid w:val="00095167"/>
    <w:rPr>
      <w:bCs/>
      <w:caps/>
    </w:rPr>
  </w:style>
  <w:style w:type="paragraph" w:customStyle="1" w:styleId="ThickUnderline">
    <w:name w:val="ThickUnderline"/>
    <w:qFormat/>
    <w:rsid w:val="00095167"/>
    <w:pPr>
      <w:spacing w:after="200" w:line="276" w:lineRule="auto"/>
    </w:pPr>
    <w:rPr>
      <w:kern w:val="0"/>
      <w:sz w:val="22"/>
      <w:szCs w:val="22"/>
      <w14:ligatures w14:val="none"/>
    </w:rPr>
  </w:style>
  <w:style w:type="paragraph" w:customStyle="1" w:styleId="DottedUnderline1">
    <w:name w:val="DottedUnderline"/>
    <w:basedOn w:val="Normal"/>
    <w:qFormat/>
    <w:rsid w:val="00095167"/>
  </w:style>
  <w:style w:type="character" w:customStyle="1" w:styleId="Card-UnderlineChar">
    <w:name w:val="Card-Underline Char"/>
    <w:locked/>
    <w:rsid w:val="00095167"/>
  </w:style>
  <w:style w:type="paragraph" w:customStyle="1" w:styleId="Card-Underline0">
    <w:name w:val="Card-Underline"/>
    <w:basedOn w:val="Normal"/>
    <w:next w:val="read"/>
    <w:qFormat/>
    <w:rsid w:val="00095167"/>
  </w:style>
  <w:style w:type="paragraph" w:customStyle="1" w:styleId="PageNumber3">
    <w:name w:val="Page Number3"/>
    <w:basedOn w:val="Normal"/>
    <w:next w:val="Normal"/>
    <w:qFormat/>
    <w:rsid w:val="00095167"/>
  </w:style>
  <w:style w:type="paragraph" w:customStyle="1" w:styleId="PageNumber4">
    <w:name w:val="Page Number4"/>
    <w:basedOn w:val="Normal"/>
    <w:next w:val="Normal"/>
    <w:qFormat/>
    <w:rsid w:val="00095167"/>
  </w:style>
  <w:style w:type="paragraph" w:customStyle="1" w:styleId="PageNumber5">
    <w:name w:val="Page Number5"/>
    <w:basedOn w:val="Normal"/>
    <w:next w:val="Normal"/>
    <w:qFormat/>
    <w:rsid w:val="00095167"/>
  </w:style>
  <w:style w:type="character" w:customStyle="1" w:styleId="CircleChar">
    <w:name w:val="Circle Char"/>
    <w:locked/>
    <w:rsid w:val="00095167"/>
  </w:style>
  <w:style w:type="paragraph" w:customStyle="1" w:styleId="PageNumber6">
    <w:name w:val="Page Number6"/>
    <w:basedOn w:val="Normal"/>
    <w:next w:val="Normal"/>
    <w:qFormat/>
    <w:rsid w:val="00095167"/>
  </w:style>
  <w:style w:type="paragraph" w:customStyle="1" w:styleId="hn-byline">
    <w:name w:val="hn-byline"/>
    <w:basedOn w:val="Normal"/>
    <w:next w:val="bodyintro"/>
    <w:qFormat/>
    <w:rsid w:val="00095167"/>
  </w:style>
  <w:style w:type="paragraph" w:customStyle="1" w:styleId="articleinfo">
    <w:name w:val="articleinfo"/>
    <w:basedOn w:val="Normal"/>
    <w:next w:val="indent"/>
    <w:qFormat/>
    <w:rsid w:val="00095167"/>
  </w:style>
  <w:style w:type="character" w:customStyle="1" w:styleId="StyleStyle16ptChar">
    <w:name w:val="Style Style1 + 6 pt Char"/>
    <w:locked/>
    <w:rsid w:val="00095167"/>
  </w:style>
  <w:style w:type="paragraph" w:customStyle="1" w:styleId="StyleStyle16pt">
    <w:name w:val="Style Style1 + 6 pt"/>
    <w:basedOn w:val="Normal"/>
    <w:qFormat/>
    <w:rsid w:val="00095167"/>
  </w:style>
  <w:style w:type="paragraph" w:customStyle="1" w:styleId="PageNumber7">
    <w:name w:val="Page Number7"/>
    <w:basedOn w:val="Normal"/>
    <w:next w:val="Normal"/>
    <w:qFormat/>
    <w:rsid w:val="00095167"/>
  </w:style>
  <w:style w:type="paragraph" w:customStyle="1" w:styleId="PageNumber8">
    <w:name w:val="Page Number8"/>
    <w:basedOn w:val="Normal"/>
    <w:next w:val="Normal"/>
    <w:qFormat/>
    <w:rsid w:val="00095167"/>
  </w:style>
  <w:style w:type="character" w:customStyle="1" w:styleId="Style8ptChar">
    <w:name w:val="Style 8 pt Char"/>
    <w:rsid w:val="00095167"/>
  </w:style>
  <w:style w:type="character" w:customStyle="1" w:styleId="message-item">
    <w:name w:val="message-item"/>
    <w:rsid w:val="00095167"/>
  </w:style>
  <w:style w:type="character" w:customStyle="1" w:styleId="forenames">
    <w:name w:val="forenames"/>
    <w:rsid w:val="00095167"/>
  </w:style>
  <w:style w:type="character" w:customStyle="1" w:styleId="surname">
    <w:name w:val="surname"/>
    <w:rsid w:val="00095167"/>
  </w:style>
  <w:style w:type="character" w:customStyle="1" w:styleId="refpreview">
    <w:name w:val="refpreview"/>
    <w:rsid w:val="00095167"/>
  </w:style>
  <w:style w:type="character" w:customStyle="1" w:styleId="loose1">
    <w:name w:val="loose1"/>
    <w:rsid w:val="00095167"/>
  </w:style>
  <w:style w:type="character" w:customStyle="1" w:styleId="gsa">
    <w:name w:val="gs_a"/>
    <w:rsid w:val="00095167"/>
  </w:style>
  <w:style w:type="character" w:customStyle="1" w:styleId="mainarttitle">
    <w:name w:val="mainarttitle"/>
    <w:rsid w:val="00095167"/>
  </w:style>
  <w:style w:type="character" w:customStyle="1" w:styleId="mainartauthor">
    <w:name w:val="mainartauthor"/>
    <w:rsid w:val="00095167"/>
  </w:style>
  <w:style w:type="character" w:customStyle="1" w:styleId="mainartdate">
    <w:name w:val="mainartdate"/>
    <w:rsid w:val="00095167"/>
  </w:style>
  <w:style w:type="character" w:customStyle="1" w:styleId="gsggs">
    <w:name w:val="gs_ggs"/>
    <w:rsid w:val="00095167"/>
  </w:style>
  <w:style w:type="character" w:customStyle="1" w:styleId="ahead">
    <w:name w:val="a_head"/>
    <w:rsid w:val="00095167"/>
  </w:style>
  <w:style w:type="character" w:customStyle="1" w:styleId="docbody">
    <w:name w:val="docbody"/>
    <w:rsid w:val="00095167"/>
  </w:style>
  <w:style w:type="character" w:customStyle="1" w:styleId="bwxsm">
    <w:name w:val="b w xsm"/>
    <w:rsid w:val="00095167"/>
  </w:style>
  <w:style w:type="character" w:customStyle="1" w:styleId="fstd">
    <w:name w:val="f std"/>
    <w:rsid w:val="00095167"/>
  </w:style>
  <w:style w:type="character" w:customStyle="1" w:styleId="bio1">
    <w:name w:val="bio1"/>
    <w:rsid w:val="00095167"/>
  </w:style>
  <w:style w:type="character" w:customStyle="1" w:styleId="cardCharCharCharCharCharChar">
    <w:name w:val="card Char Char Char Char Char Char"/>
    <w:rsid w:val="00095167"/>
  </w:style>
  <w:style w:type="character" w:customStyle="1" w:styleId="Style24ptBoldUnderlineCenteredCharChar">
    <w:name w:val="Style 24 pt Bold Underline Centered Char Char"/>
    <w:rsid w:val="00095167"/>
  </w:style>
  <w:style w:type="character" w:customStyle="1" w:styleId="TagCiteCharChar0">
    <w:name w:val="Tag / Cite Char Char"/>
    <w:rsid w:val="00095167"/>
  </w:style>
  <w:style w:type="character" w:customStyle="1" w:styleId="CardTextUnderlinedCharChar">
    <w:name w:val="Card Text Underlined Char Char"/>
    <w:rsid w:val="00095167"/>
  </w:style>
  <w:style w:type="character" w:customStyle="1" w:styleId="CardTagCharCharChar">
    <w:name w:val="Card Tag Char Char Char"/>
    <w:rsid w:val="00095167"/>
  </w:style>
  <w:style w:type="character" w:customStyle="1" w:styleId="mainbody">
    <w:name w:val="mainbody"/>
    <w:basedOn w:val="DefaultParagraphFont"/>
    <w:rsid w:val="00095167"/>
  </w:style>
  <w:style w:type="character" w:customStyle="1" w:styleId="UnderlineStyleChar20">
    <w:name w:val="Underline Style Char2"/>
    <w:rsid w:val="00095167"/>
  </w:style>
  <w:style w:type="character" w:customStyle="1" w:styleId="t13">
    <w:name w:val="t13"/>
    <w:basedOn w:val="DefaultParagraphFont"/>
    <w:rsid w:val="00095167"/>
  </w:style>
  <w:style w:type="character" w:customStyle="1" w:styleId="CharChar17">
    <w:name w:val="Char Char17"/>
    <w:locked/>
    <w:rsid w:val="00095167"/>
  </w:style>
  <w:style w:type="character" w:customStyle="1" w:styleId="ilspan">
    <w:name w:val="il_span"/>
    <w:basedOn w:val="DefaultParagraphFont"/>
    <w:rsid w:val="00095167"/>
  </w:style>
  <w:style w:type="character" w:customStyle="1" w:styleId="leftidx1">
    <w:name w:val="leftidx1"/>
    <w:rsid w:val="00095167"/>
  </w:style>
  <w:style w:type="character" w:customStyle="1" w:styleId="blue1">
    <w:name w:val="blue1"/>
    <w:rsid w:val="00095167"/>
  </w:style>
  <w:style w:type="character" w:customStyle="1" w:styleId="author-link1">
    <w:name w:val="author-link1"/>
    <w:rsid w:val="00095167"/>
  </w:style>
  <w:style w:type="character" w:customStyle="1" w:styleId="black1">
    <w:name w:val="black1"/>
    <w:rsid w:val="00095167"/>
  </w:style>
  <w:style w:type="character" w:customStyle="1" w:styleId="StyleunderlinedCharBold">
    <w:name w:val="Style underlined Char + Bold"/>
    <w:rsid w:val="00095167"/>
  </w:style>
  <w:style w:type="character" w:customStyle="1" w:styleId="CardUnderline0">
    <w:name w:val="Card Underline"/>
    <w:rsid w:val="00095167"/>
  </w:style>
  <w:style w:type="character" w:customStyle="1" w:styleId="lingoregion">
    <w:name w:val="lingo_region"/>
    <w:basedOn w:val="DefaultParagraphFont"/>
    <w:rsid w:val="00095167"/>
  </w:style>
  <w:style w:type="character" w:customStyle="1" w:styleId="cite1">
    <w:name w:val="%cite"/>
    <w:rsid w:val="00095167"/>
  </w:style>
  <w:style w:type="character" w:customStyle="1" w:styleId="Emphasis21">
    <w:name w:val="%Emphasis2"/>
    <w:rsid w:val="00095167"/>
  </w:style>
  <w:style w:type="character" w:customStyle="1" w:styleId="AAAcite">
    <w:name w:val="AAAcite"/>
    <w:rsid w:val="00095167"/>
  </w:style>
  <w:style w:type="character" w:customStyle="1" w:styleId="tmplheaderlink">
    <w:name w:val="tmplheaderlink"/>
    <w:rsid w:val="00095167"/>
  </w:style>
  <w:style w:type="character" w:customStyle="1" w:styleId="StyleStyleUnderlineUnderlineStyleBoldUnderlineIntenseEmphas1">
    <w:name w:val="Style Style UnderlineUnderlineStyle Bold UnderlineIntense Emphas...1"/>
    <w:basedOn w:val="DefaultParagraphFont"/>
    <w:rsid w:val="00095167"/>
    <w:rPr>
      <w:b w:val="0"/>
      <w:sz w:val="24"/>
      <w:u w:val="single"/>
      <w:bdr w:val="none" w:sz="0" w:space="0" w:color="auto"/>
    </w:rPr>
  </w:style>
  <w:style w:type="character" w:customStyle="1" w:styleId="Bodytext116">
    <w:name w:val="Body text (11)"/>
    <w:rsid w:val="0009516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9516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95167"/>
  </w:style>
  <w:style w:type="paragraph" w:customStyle="1" w:styleId="StyleJustified">
    <w:name w:val="Style Justified"/>
    <w:basedOn w:val="Normal"/>
    <w:qFormat/>
    <w:rsid w:val="00095167"/>
    <w:rPr>
      <w:rFonts w:eastAsia="Times New Roman"/>
      <w:szCs w:val="20"/>
    </w:rPr>
  </w:style>
  <w:style w:type="paragraph" w:customStyle="1" w:styleId="Style5">
    <w:name w:val="Style5"/>
    <w:basedOn w:val="Normal"/>
    <w:link w:val="Style5Char"/>
    <w:uiPriority w:val="99"/>
    <w:qFormat/>
    <w:rsid w:val="00095167"/>
    <w:pPr>
      <w:ind w:left="432" w:right="432"/>
      <w:jc w:val="both"/>
    </w:pPr>
    <w:rPr>
      <w:rFonts w:eastAsia="Times New Roman"/>
    </w:rPr>
  </w:style>
  <w:style w:type="character" w:customStyle="1" w:styleId="Style5Char">
    <w:name w:val="Style5 Char"/>
    <w:link w:val="Style5"/>
    <w:uiPriority w:val="99"/>
    <w:rsid w:val="00095167"/>
    <w:rPr>
      <w:rFonts w:ascii="Times New Roman" w:eastAsia="Times New Roman" w:hAnsi="Times New Roman" w:cs="Times New Roman"/>
      <w:kern w:val="0"/>
      <w:sz w:val="22"/>
      <w:szCs w:val="22"/>
      <w14:ligatures w14:val="none"/>
    </w:rPr>
  </w:style>
  <w:style w:type="paragraph" w:customStyle="1" w:styleId="Style100">
    <w:name w:val="Style10"/>
    <w:basedOn w:val="Normal"/>
    <w:link w:val="Style10Char"/>
    <w:uiPriority w:val="99"/>
    <w:qFormat/>
    <w:rsid w:val="00095167"/>
    <w:pPr>
      <w:ind w:right="432"/>
    </w:pPr>
    <w:rPr>
      <w:rFonts w:eastAsia="Times New Roman"/>
      <w:b/>
      <w:sz w:val="24"/>
    </w:rPr>
  </w:style>
  <w:style w:type="character" w:customStyle="1" w:styleId="Style10Char">
    <w:name w:val="Style10 Char"/>
    <w:link w:val="Style100"/>
    <w:uiPriority w:val="99"/>
    <w:rsid w:val="00095167"/>
    <w:rPr>
      <w:rFonts w:ascii="Times New Roman" w:eastAsia="Times New Roman" w:hAnsi="Times New Roman" w:cs="Times New Roman"/>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095167"/>
    <w:rPr>
      <w:b w:val="0"/>
      <w:bCs w:val="0"/>
      <w:sz w:val="22"/>
      <w:u w:val="single"/>
      <w:bdr w:val="none" w:sz="0" w:space="0" w:color="auto"/>
    </w:rPr>
  </w:style>
  <w:style w:type="paragraph" w:customStyle="1" w:styleId="UnderlinedEv">
    <w:name w:val="Underlined Ev"/>
    <w:basedOn w:val="Normal"/>
    <w:next w:val="Normal"/>
    <w:link w:val="UnderlinedEvChar"/>
    <w:qFormat/>
    <w:rsid w:val="00095167"/>
    <w:rPr>
      <w:rFonts w:eastAsia="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095167"/>
    <w:rPr>
      <w:u w:val="single"/>
      <w:bdr w:val="none" w:sz="0" w:space="0" w:color="auto"/>
    </w:rPr>
  </w:style>
  <w:style w:type="character" w:customStyle="1" w:styleId="role">
    <w:name w:val="role"/>
    <w:rsid w:val="00095167"/>
  </w:style>
  <w:style w:type="character" w:customStyle="1" w:styleId="pagination0">
    <w:name w:val="pagination"/>
    <w:basedOn w:val="DefaultParagraphFont"/>
    <w:rsid w:val="00095167"/>
  </w:style>
  <w:style w:type="character" w:customStyle="1" w:styleId="doi">
    <w:name w:val="doi"/>
    <w:basedOn w:val="DefaultParagraphFont"/>
    <w:rsid w:val="00095167"/>
  </w:style>
  <w:style w:type="character" w:customStyle="1" w:styleId="bodycontents">
    <w:name w:val="bodycontents"/>
    <w:basedOn w:val="DefaultParagraphFont"/>
    <w:rsid w:val="00095167"/>
  </w:style>
  <w:style w:type="character" w:customStyle="1" w:styleId="comma">
    <w:name w:val="comma"/>
    <w:basedOn w:val="DefaultParagraphFont"/>
    <w:rsid w:val="00095167"/>
  </w:style>
  <w:style w:type="character" w:customStyle="1" w:styleId="pad5right">
    <w:name w:val="pad5right"/>
    <w:basedOn w:val="DefaultParagraphFont"/>
    <w:rsid w:val="00095167"/>
  </w:style>
  <w:style w:type="character" w:customStyle="1" w:styleId="divider">
    <w:name w:val="divider"/>
    <w:basedOn w:val="DefaultParagraphFont"/>
    <w:rsid w:val="00095167"/>
  </w:style>
  <w:style w:type="character" w:customStyle="1" w:styleId="blogdate">
    <w:name w:val="blogdate"/>
    <w:basedOn w:val="DefaultParagraphFont"/>
    <w:rsid w:val="00095167"/>
  </w:style>
  <w:style w:type="character" w:customStyle="1" w:styleId="dot">
    <w:name w:val="dot"/>
    <w:basedOn w:val="DefaultParagraphFont"/>
    <w:rsid w:val="00095167"/>
  </w:style>
  <w:style w:type="character" w:customStyle="1" w:styleId="hn-date">
    <w:name w:val="hn-date"/>
    <w:basedOn w:val="DefaultParagraphFont"/>
    <w:rsid w:val="00095167"/>
  </w:style>
  <w:style w:type="character" w:customStyle="1" w:styleId="location">
    <w:name w:val="location"/>
    <w:basedOn w:val="DefaultParagraphFont"/>
    <w:rsid w:val="00095167"/>
  </w:style>
  <w:style w:type="character" w:customStyle="1" w:styleId="dropcap-letter">
    <w:name w:val="dropcap-letter"/>
    <w:basedOn w:val="DefaultParagraphFont"/>
    <w:rsid w:val="00095167"/>
  </w:style>
  <w:style w:type="character" w:customStyle="1" w:styleId="offscreen">
    <w:name w:val="offscreen"/>
    <w:basedOn w:val="DefaultParagraphFont"/>
    <w:rsid w:val="00095167"/>
  </w:style>
  <w:style w:type="character" w:customStyle="1" w:styleId="linked-in">
    <w:name w:val="linked-in"/>
    <w:basedOn w:val="DefaultParagraphFont"/>
    <w:rsid w:val="00095167"/>
  </w:style>
  <w:style w:type="character" w:customStyle="1" w:styleId="divs">
    <w:name w:val="divs"/>
    <w:basedOn w:val="DefaultParagraphFont"/>
    <w:rsid w:val="00095167"/>
  </w:style>
  <w:style w:type="character" w:customStyle="1" w:styleId="h4">
    <w:name w:val="h4"/>
    <w:rsid w:val="00095167"/>
  </w:style>
  <w:style w:type="character" w:customStyle="1" w:styleId="postheader">
    <w:name w:val="postheader"/>
    <w:basedOn w:val="DefaultParagraphFont"/>
    <w:rsid w:val="00095167"/>
  </w:style>
  <w:style w:type="numbering" w:customStyle="1" w:styleId="1ai10">
    <w:name w:val="1 / a / i1"/>
    <w:rsid w:val="00095167"/>
    <w:pPr>
      <w:numPr>
        <w:numId w:val="18"/>
      </w:numPr>
    </w:pPr>
  </w:style>
  <w:style w:type="numbering" w:styleId="1ai0">
    <w:name w:val="Outline List 1"/>
    <w:basedOn w:val="NoList"/>
    <w:unhideWhenUsed/>
    <w:rsid w:val="00095167"/>
    <w:pPr>
      <w:numPr>
        <w:numId w:val="19"/>
      </w:numPr>
    </w:pPr>
  </w:style>
  <w:style w:type="paragraph" w:styleId="Index2">
    <w:name w:val="index 2"/>
    <w:basedOn w:val="Normal"/>
    <w:next w:val="Normal"/>
    <w:autoRedefine/>
    <w:rsid w:val="00095167"/>
    <w:pPr>
      <w:spacing w:after="200" w:line="276" w:lineRule="auto"/>
      <w:ind w:left="400" w:hanging="200"/>
    </w:pPr>
    <w:rPr>
      <w:bCs/>
    </w:rPr>
  </w:style>
  <w:style w:type="paragraph" w:styleId="Index3">
    <w:name w:val="index 3"/>
    <w:basedOn w:val="Normal"/>
    <w:next w:val="Normal"/>
    <w:autoRedefine/>
    <w:rsid w:val="00095167"/>
    <w:pPr>
      <w:spacing w:after="200" w:line="276" w:lineRule="auto"/>
      <w:ind w:left="600" w:hanging="200"/>
    </w:pPr>
    <w:rPr>
      <w:bCs/>
    </w:rPr>
  </w:style>
  <w:style w:type="paragraph" w:styleId="Index4">
    <w:name w:val="index 4"/>
    <w:basedOn w:val="Normal"/>
    <w:next w:val="Normal"/>
    <w:autoRedefine/>
    <w:rsid w:val="00095167"/>
    <w:pPr>
      <w:spacing w:after="200" w:line="276" w:lineRule="auto"/>
      <w:ind w:left="800" w:hanging="200"/>
    </w:pPr>
    <w:rPr>
      <w:bCs/>
    </w:rPr>
  </w:style>
  <w:style w:type="paragraph" w:styleId="Index5">
    <w:name w:val="index 5"/>
    <w:basedOn w:val="Normal"/>
    <w:next w:val="Normal"/>
    <w:autoRedefine/>
    <w:rsid w:val="00095167"/>
    <w:pPr>
      <w:spacing w:after="200" w:line="276" w:lineRule="auto"/>
      <w:ind w:left="1000" w:hanging="200"/>
    </w:pPr>
    <w:rPr>
      <w:bCs/>
    </w:rPr>
  </w:style>
  <w:style w:type="paragraph" w:styleId="Index6">
    <w:name w:val="index 6"/>
    <w:basedOn w:val="Normal"/>
    <w:next w:val="Normal"/>
    <w:autoRedefine/>
    <w:rsid w:val="00095167"/>
    <w:pPr>
      <w:spacing w:after="200" w:line="276" w:lineRule="auto"/>
      <w:ind w:left="1200" w:hanging="200"/>
    </w:pPr>
    <w:rPr>
      <w:bCs/>
    </w:rPr>
  </w:style>
  <w:style w:type="paragraph" w:styleId="Index7">
    <w:name w:val="index 7"/>
    <w:basedOn w:val="Normal"/>
    <w:next w:val="Normal"/>
    <w:autoRedefine/>
    <w:rsid w:val="00095167"/>
    <w:pPr>
      <w:spacing w:after="200" w:line="276" w:lineRule="auto"/>
      <w:ind w:left="1400" w:hanging="200"/>
    </w:pPr>
    <w:rPr>
      <w:bCs/>
    </w:rPr>
  </w:style>
  <w:style w:type="paragraph" w:styleId="Index8">
    <w:name w:val="index 8"/>
    <w:basedOn w:val="Normal"/>
    <w:next w:val="Normal"/>
    <w:autoRedefine/>
    <w:rsid w:val="00095167"/>
    <w:pPr>
      <w:spacing w:after="200" w:line="276" w:lineRule="auto"/>
      <w:ind w:left="1600" w:hanging="200"/>
    </w:pPr>
    <w:rPr>
      <w:bCs/>
    </w:rPr>
  </w:style>
  <w:style w:type="paragraph" w:styleId="Index9">
    <w:name w:val="index 9"/>
    <w:basedOn w:val="Normal"/>
    <w:next w:val="Normal"/>
    <w:autoRedefine/>
    <w:rsid w:val="00095167"/>
    <w:pPr>
      <w:spacing w:after="200" w:line="276" w:lineRule="auto"/>
      <w:ind w:left="1800" w:hanging="200"/>
    </w:pPr>
    <w:rPr>
      <w:bCs/>
    </w:rPr>
  </w:style>
  <w:style w:type="paragraph" w:styleId="IndexHeading">
    <w:name w:val="index heading"/>
    <w:basedOn w:val="Normal"/>
    <w:next w:val="Index1"/>
    <w:rsid w:val="00095167"/>
    <w:pPr>
      <w:spacing w:after="200" w:line="276" w:lineRule="auto"/>
    </w:pPr>
    <w:rPr>
      <w:bCs/>
    </w:rPr>
  </w:style>
  <w:style w:type="numbering" w:customStyle="1" w:styleId="NoList8">
    <w:name w:val="No List8"/>
    <w:next w:val="NoList"/>
    <w:semiHidden/>
    <w:unhideWhenUsed/>
    <w:rsid w:val="00095167"/>
  </w:style>
  <w:style w:type="numbering" w:customStyle="1" w:styleId="NoList9">
    <w:name w:val="No List9"/>
    <w:next w:val="NoList"/>
    <w:semiHidden/>
    <w:unhideWhenUsed/>
    <w:rsid w:val="00095167"/>
  </w:style>
  <w:style w:type="numbering" w:customStyle="1" w:styleId="NoList10">
    <w:name w:val="No List10"/>
    <w:next w:val="NoList"/>
    <w:semiHidden/>
    <w:unhideWhenUsed/>
    <w:rsid w:val="00095167"/>
  </w:style>
  <w:style w:type="numbering" w:customStyle="1" w:styleId="NoList13">
    <w:name w:val="No List13"/>
    <w:next w:val="NoList"/>
    <w:semiHidden/>
    <w:unhideWhenUsed/>
    <w:rsid w:val="00095167"/>
  </w:style>
  <w:style w:type="numbering" w:customStyle="1" w:styleId="NoList14">
    <w:name w:val="No List14"/>
    <w:next w:val="NoList"/>
    <w:semiHidden/>
    <w:unhideWhenUsed/>
    <w:rsid w:val="00095167"/>
  </w:style>
  <w:style w:type="numbering" w:customStyle="1" w:styleId="NoList15">
    <w:name w:val="No List15"/>
    <w:next w:val="NoList"/>
    <w:uiPriority w:val="99"/>
    <w:semiHidden/>
    <w:unhideWhenUsed/>
    <w:rsid w:val="00095167"/>
  </w:style>
  <w:style w:type="numbering" w:customStyle="1" w:styleId="NoList16">
    <w:name w:val="No List16"/>
    <w:next w:val="NoList"/>
    <w:uiPriority w:val="99"/>
    <w:semiHidden/>
    <w:unhideWhenUsed/>
    <w:rsid w:val="00095167"/>
  </w:style>
  <w:style w:type="numbering" w:customStyle="1" w:styleId="NoList17">
    <w:name w:val="No List17"/>
    <w:next w:val="NoList"/>
    <w:semiHidden/>
    <w:unhideWhenUsed/>
    <w:rsid w:val="00095167"/>
  </w:style>
  <w:style w:type="numbering" w:customStyle="1" w:styleId="NoList18">
    <w:name w:val="No List18"/>
    <w:next w:val="NoList"/>
    <w:uiPriority w:val="99"/>
    <w:semiHidden/>
    <w:unhideWhenUsed/>
    <w:rsid w:val="00095167"/>
  </w:style>
  <w:style w:type="numbering" w:customStyle="1" w:styleId="NoList19">
    <w:name w:val="No List19"/>
    <w:next w:val="NoList"/>
    <w:uiPriority w:val="99"/>
    <w:semiHidden/>
    <w:unhideWhenUsed/>
    <w:rsid w:val="00095167"/>
  </w:style>
  <w:style w:type="numbering" w:customStyle="1" w:styleId="NoList20">
    <w:name w:val="No List20"/>
    <w:next w:val="NoList"/>
    <w:semiHidden/>
    <w:unhideWhenUsed/>
    <w:rsid w:val="00095167"/>
  </w:style>
  <w:style w:type="numbering" w:customStyle="1" w:styleId="NoList31">
    <w:name w:val="No List31"/>
    <w:next w:val="NoList"/>
    <w:semiHidden/>
    <w:unhideWhenUsed/>
    <w:rsid w:val="00095167"/>
  </w:style>
  <w:style w:type="numbering" w:customStyle="1" w:styleId="NoList41">
    <w:name w:val="No List41"/>
    <w:next w:val="NoList"/>
    <w:semiHidden/>
    <w:unhideWhenUsed/>
    <w:rsid w:val="00095167"/>
  </w:style>
  <w:style w:type="numbering" w:customStyle="1" w:styleId="NoList51">
    <w:name w:val="No List51"/>
    <w:next w:val="NoList"/>
    <w:semiHidden/>
    <w:unhideWhenUsed/>
    <w:rsid w:val="00095167"/>
  </w:style>
  <w:style w:type="numbering" w:customStyle="1" w:styleId="NoList61">
    <w:name w:val="No List61"/>
    <w:next w:val="NoList"/>
    <w:semiHidden/>
    <w:unhideWhenUsed/>
    <w:rsid w:val="00095167"/>
  </w:style>
  <w:style w:type="numbering" w:customStyle="1" w:styleId="NoList71">
    <w:name w:val="No List71"/>
    <w:next w:val="NoList"/>
    <w:semiHidden/>
    <w:unhideWhenUsed/>
    <w:rsid w:val="00095167"/>
  </w:style>
  <w:style w:type="numbering" w:customStyle="1" w:styleId="NoList81">
    <w:name w:val="No List81"/>
    <w:next w:val="NoList"/>
    <w:semiHidden/>
    <w:unhideWhenUsed/>
    <w:rsid w:val="00095167"/>
  </w:style>
  <w:style w:type="numbering" w:customStyle="1" w:styleId="NoList91">
    <w:name w:val="No List91"/>
    <w:next w:val="NoList"/>
    <w:semiHidden/>
    <w:unhideWhenUsed/>
    <w:rsid w:val="00095167"/>
  </w:style>
  <w:style w:type="numbering" w:customStyle="1" w:styleId="NoList101">
    <w:name w:val="No List101"/>
    <w:next w:val="NoList"/>
    <w:uiPriority w:val="99"/>
    <w:semiHidden/>
    <w:unhideWhenUsed/>
    <w:rsid w:val="00095167"/>
  </w:style>
  <w:style w:type="numbering" w:customStyle="1" w:styleId="NoList121">
    <w:name w:val="No List121"/>
    <w:next w:val="NoList"/>
    <w:semiHidden/>
    <w:unhideWhenUsed/>
    <w:rsid w:val="00095167"/>
  </w:style>
  <w:style w:type="numbering" w:customStyle="1" w:styleId="NoList131">
    <w:name w:val="No List131"/>
    <w:next w:val="NoList"/>
    <w:semiHidden/>
    <w:unhideWhenUsed/>
    <w:rsid w:val="00095167"/>
  </w:style>
  <w:style w:type="numbering" w:customStyle="1" w:styleId="NoList141">
    <w:name w:val="No List141"/>
    <w:next w:val="NoList"/>
    <w:semiHidden/>
    <w:unhideWhenUsed/>
    <w:rsid w:val="00095167"/>
  </w:style>
  <w:style w:type="paragraph" w:customStyle="1" w:styleId="Quote20">
    <w:name w:val="Quote2"/>
    <w:basedOn w:val="Default"/>
    <w:next w:val="Default"/>
    <w:qFormat/>
    <w:rsid w:val="00095167"/>
    <w:pPr>
      <w:spacing w:after="0" w:line="240" w:lineRule="auto"/>
    </w:pPr>
    <w:rPr>
      <w:rFonts w:ascii="Times New Roman" w:eastAsia="Calibri" w:hAnsi="Times New Roman" w:cs="Times New Roman"/>
      <w:sz w:val="24"/>
      <w:szCs w:val="22"/>
      <w14:ligatures w14:val="none"/>
    </w:rPr>
  </w:style>
  <w:style w:type="numbering" w:customStyle="1" w:styleId="NoList22">
    <w:name w:val="No List22"/>
    <w:next w:val="NoList"/>
    <w:semiHidden/>
    <w:unhideWhenUsed/>
    <w:rsid w:val="00095167"/>
  </w:style>
  <w:style w:type="numbering" w:customStyle="1" w:styleId="NoList23">
    <w:name w:val="No List23"/>
    <w:next w:val="NoList"/>
    <w:semiHidden/>
    <w:unhideWhenUsed/>
    <w:rsid w:val="00095167"/>
  </w:style>
  <w:style w:type="numbering" w:customStyle="1" w:styleId="NoList24">
    <w:name w:val="No List24"/>
    <w:next w:val="NoList"/>
    <w:semiHidden/>
    <w:unhideWhenUsed/>
    <w:rsid w:val="00095167"/>
  </w:style>
  <w:style w:type="numbering" w:customStyle="1" w:styleId="NoList25">
    <w:name w:val="No List25"/>
    <w:next w:val="NoList"/>
    <w:semiHidden/>
    <w:unhideWhenUsed/>
    <w:rsid w:val="00095167"/>
  </w:style>
  <w:style w:type="character" w:customStyle="1" w:styleId="HighlightedUnderlineEmphasis">
    <w:name w:val="Highlighted Underline Emphasis"/>
    <w:rsid w:val="0009516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9516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9516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95167"/>
    <w:rPr>
      <w:rFonts w:ascii="Georgia" w:hAnsi="Georgia"/>
      <w:u w:val="single"/>
    </w:rPr>
  </w:style>
  <w:style w:type="paragraph" w:customStyle="1" w:styleId="StyleCardsGeorgia12ptBoldThickunderlineBorderSin">
    <w:name w:val="Style Cards + Georgia 12 pt Bold Thick underline Border: : (Sin..."/>
    <w:basedOn w:val="Normal"/>
    <w:qFormat/>
    <w:rsid w:val="0009516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95167"/>
    <w:rPr>
      <w:rFonts w:ascii="Georgia" w:hAnsi="Georgia"/>
      <w:sz w:val="24"/>
      <w:u w:val="single"/>
    </w:rPr>
  </w:style>
  <w:style w:type="paragraph" w:customStyle="1" w:styleId="StyleCardsGeorgia">
    <w:name w:val="Style Cards + Georgia"/>
    <w:basedOn w:val="Normal"/>
    <w:qFormat/>
    <w:rsid w:val="0009516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95167"/>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095167"/>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09516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95167"/>
    <w:rPr>
      <w:b w:val="0"/>
      <w:bCs w:val="0"/>
      <w:sz w:val="22"/>
      <w:u w:val="single"/>
      <w:bdr w:val="none" w:sz="0" w:space="0" w:color="auto"/>
    </w:rPr>
  </w:style>
  <w:style w:type="character" w:customStyle="1" w:styleId="cit-title">
    <w:name w:val="cit-title"/>
    <w:basedOn w:val="DefaultParagraphFont"/>
    <w:rsid w:val="00095167"/>
  </w:style>
  <w:style w:type="paragraph" w:customStyle="1" w:styleId="txttitle">
    <w:name w:val="txttitle"/>
    <w:basedOn w:val="Normal"/>
    <w:rsid w:val="00095167"/>
    <w:pPr>
      <w:spacing w:before="100" w:beforeAutospacing="1" w:after="100" w:afterAutospacing="1"/>
    </w:pPr>
    <w:rPr>
      <w:sz w:val="24"/>
    </w:rPr>
  </w:style>
  <w:style w:type="character" w:customStyle="1" w:styleId="z3988">
    <w:name w:val="z3988"/>
    <w:basedOn w:val="DefaultParagraphFont"/>
    <w:rsid w:val="00095167"/>
  </w:style>
  <w:style w:type="character" w:customStyle="1" w:styleId="nowrap">
    <w:name w:val="nowrap"/>
    <w:basedOn w:val="DefaultParagraphFont"/>
    <w:rsid w:val="00095167"/>
  </w:style>
  <w:style w:type="paragraph" w:customStyle="1" w:styleId="SmallCards">
    <w:name w:val="Small Cards"/>
    <w:basedOn w:val="Normal"/>
    <w:link w:val="SmallCardsChar"/>
    <w:autoRedefine/>
    <w:rsid w:val="00095167"/>
    <w:rPr>
      <w:rFonts w:eastAsia="Times New Roman"/>
      <w:szCs w:val="20"/>
    </w:rPr>
  </w:style>
  <w:style w:type="character" w:customStyle="1" w:styleId="freeaccess">
    <w:name w:val="freeaccess"/>
    <w:basedOn w:val="DefaultParagraphFont"/>
    <w:rsid w:val="00095167"/>
  </w:style>
  <w:style w:type="character" w:customStyle="1" w:styleId="BoxX2">
    <w:name w:val="BoxX2"/>
    <w:qFormat/>
    <w:rsid w:val="00095167"/>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095167"/>
    <w:rPr>
      <w:rFonts w:ascii="Times New Roman" w:eastAsia="SimSun" w:hAnsi="Times New Roman" w:cstheme="minorBidi"/>
      <w:kern w:val="2"/>
      <w:sz w:val="24"/>
      <w:lang w:eastAsia="zh-CN"/>
    </w:rPr>
  </w:style>
  <w:style w:type="character" w:customStyle="1" w:styleId="StyleStyle49pt9Char">
    <w:name w:val="Style Style4 + 9 pt9 Char"/>
    <w:link w:val="StyleStyle49pt9"/>
    <w:rsid w:val="00095167"/>
    <w:rPr>
      <w:rFonts w:ascii="Times New Roman" w:eastAsia="SimSun" w:hAnsi="Times New Roman"/>
      <w:u w:val="single"/>
      <w:lang w:eastAsia="zh-CN"/>
    </w:rPr>
  </w:style>
  <w:style w:type="paragraph" w:customStyle="1" w:styleId="DebateBlocking">
    <w:name w:val="DebateBlocking"/>
    <w:basedOn w:val="Normal"/>
    <w:next w:val="Nothing"/>
    <w:uiPriority w:val="99"/>
    <w:qFormat/>
    <w:rsid w:val="0009516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09516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9516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095167"/>
    <w:pPr>
      <w:spacing w:before="100" w:beforeAutospacing="1" w:after="100" w:afterAutospacing="1"/>
    </w:pPr>
    <w:rPr>
      <w:rFonts w:eastAsia="Times New Roman"/>
      <w:sz w:val="24"/>
    </w:rPr>
  </w:style>
  <w:style w:type="paragraph" w:customStyle="1" w:styleId="CiteLittle">
    <w:name w:val="Cite Little"/>
    <w:next w:val="Normal"/>
    <w:qFormat/>
    <w:rsid w:val="00095167"/>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095167"/>
    <w:rPr>
      <w:rFonts w:ascii="Times New Roman" w:eastAsia="MS Mincho" w:hAnsi="Times New Roman"/>
      <w:b/>
      <w:bCs/>
      <w:u w:val="thick"/>
    </w:rPr>
  </w:style>
  <w:style w:type="character" w:customStyle="1" w:styleId="StyleAsianMSMincho">
    <w:name w:val="Style (Asian) MS Mincho"/>
    <w:rsid w:val="00095167"/>
    <w:rPr>
      <w:rFonts w:ascii="Times New Roman" w:eastAsia="MS Mincho" w:hAnsi="Times New Roman"/>
      <w:u w:val="thick"/>
    </w:rPr>
  </w:style>
  <w:style w:type="paragraph" w:customStyle="1" w:styleId="docheader">
    <w:name w:val="doc header"/>
    <w:autoRedefine/>
    <w:qFormat/>
    <w:rsid w:val="00095167"/>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095167"/>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095167"/>
  </w:style>
  <w:style w:type="paragraph" w:customStyle="1" w:styleId="blocorganizer">
    <w:name w:val="bloc organizer"/>
    <w:basedOn w:val="Heading1"/>
    <w:next w:val="bloctitles"/>
    <w:link w:val="blocorganizerChar"/>
    <w:autoRedefine/>
    <w:qFormat/>
    <w:rsid w:val="0009516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95167"/>
    <w:rPr>
      <w:rFonts w:ascii="Times New Roman" w:eastAsia="Times New Roman" w:hAnsi="Times New Roman" w:cs="Times New Roman"/>
      <w:b/>
      <w:bCs/>
      <w:caps/>
      <w:kern w:val="0"/>
      <w:sz w:val="4"/>
      <w:szCs w:val="32"/>
      <w:u w:val="single"/>
      <w14:ligatures w14:val="none"/>
    </w:rPr>
  </w:style>
  <w:style w:type="character" w:customStyle="1" w:styleId="UnderlineBoldChar">
    <w:name w:val="Underline Bold Char"/>
    <w:locked/>
    <w:rsid w:val="00095167"/>
    <w:rPr>
      <w:rFonts w:ascii="Times New Roman" w:eastAsia="Times New Roman" w:hAnsi="Times New Roman" w:cs="Calibri"/>
      <w:b/>
      <w:sz w:val="24"/>
      <w:szCs w:val="20"/>
      <w:u w:val="single"/>
    </w:rPr>
  </w:style>
  <w:style w:type="character" w:customStyle="1" w:styleId="tagChar0">
    <w:name w:val="%tag Char"/>
    <w:link w:val="tag0"/>
    <w:uiPriority w:val="99"/>
    <w:rsid w:val="00095167"/>
    <w:rPr>
      <w:rFonts w:ascii="Garamond" w:eastAsia="Calibri" w:hAnsi="Garamond" w:cs="Times New Roman"/>
      <w:bCs/>
      <w:kern w:val="0"/>
      <w:sz w:val="18"/>
      <w:szCs w:val="22"/>
    </w:rPr>
  </w:style>
  <w:style w:type="character" w:customStyle="1" w:styleId="AAAcardChar">
    <w:name w:val="AAAcard Char"/>
    <w:link w:val="AAAcard"/>
    <w:uiPriority w:val="99"/>
    <w:rsid w:val="00095167"/>
    <w:rPr>
      <w:rFonts w:ascii="Times New Roman" w:eastAsia="Times New Roman" w:hAnsi="Times New Roman" w:cs="Times New Roman"/>
      <w:kern w:val="0"/>
      <w:sz w:val="22"/>
      <w:szCs w:val="22"/>
    </w:rPr>
  </w:style>
  <w:style w:type="character" w:customStyle="1" w:styleId="underlineCharChar2">
    <w:name w:val="underline Char Char"/>
    <w:rsid w:val="00095167"/>
    <w:rPr>
      <w:rFonts w:ascii="Arial Narrow" w:eastAsia="Times New Roman" w:hAnsi="Arial Narrow" w:cs="Calibri"/>
      <w:sz w:val="24"/>
      <w:u w:val="single"/>
    </w:rPr>
  </w:style>
  <w:style w:type="paragraph" w:customStyle="1" w:styleId="tagstyle1">
    <w:name w:val="tagstyle"/>
    <w:basedOn w:val="Normal"/>
    <w:rsid w:val="00095167"/>
    <w:pPr>
      <w:spacing w:before="100" w:beforeAutospacing="1" w:after="100" w:afterAutospacing="1"/>
    </w:pPr>
    <w:rPr>
      <w:rFonts w:eastAsia="Times New Roman"/>
      <w:sz w:val="24"/>
    </w:rPr>
  </w:style>
  <w:style w:type="character" w:customStyle="1" w:styleId="newsstorytitle">
    <w:name w:val="news_story_title"/>
    <w:rsid w:val="00095167"/>
  </w:style>
  <w:style w:type="character" w:customStyle="1" w:styleId="yqlink">
    <w:name w:val="yqlink"/>
    <w:rsid w:val="00095167"/>
  </w:style>
  <w:style w:type="character" w:customStyle="1" w:styleId="clbody">
    <w:name w:val="clbody"/>
    <w:rsid w:val="00095167"/>
  </w:style>
  <w:style w:type="paragraph" w:customStyle="1" w:styleId="Analyticals">
    <w:name w:val="Analyticals"/>
    <w:basedOn w:val="Normal"/>
    <w:rsid w:val="00095167"/>
    <w:rPr>
      <w:rFonts w:eastAsia="Times New Roman"/>
      <w:sz w:val="24"/>
    </w:rPr>
  </w:style>
  <w:style w:type="character" w:customStyle="1" w:styleId="norm">
    <w:name w:val="norm"/>
    <w:rsid w:val="00095167"/>
  </w:style>
  <w:style w:type="character" w:customStyle="1" w:styleId="boldandunderlinecharcharcharcharcharcharcharcharcharcharcharcharcharcharcharchar0">
    <w:name w:val="boldandunderlinecharcharcharcharcharcharcharcharcharcharcharcharcharcharcharchar"/>
    <w:rsid w:val="00095167"/>
  </w:style>
  <w:style w:type="character" w:customStyle="1" w:styleId="underlinecharcharcharcharcharcharcharcharcharcharcharcharcharchar0">
    <w:name w:val="underlinecharcharcharcharcharcharcharcharcharcharcharcharcharchar"/>
    <w:rsid w:val="00095167"/>
  </w:style>
  <w:style w:type="character" w:customStyle="1" w:styleId="CharCharCharCharCharChar1Char">
    <w:name w:val="Char Char Char Char Char Char1 Char"/>
    <w:rsid w:val="00095167"/>
    <w:rPr>
      <w:rFonts w:ascii="Times New Roman" w:eastAsia="Times New Roman" w:hAnsi="Times New Roman" w:cs="Times New Roman"/>
      <w:b/>
      <w:sz w:val="24"/>
      <w:szCs w:val="24"/>
    </w:rPr>
  </w:style>
  <w:style w:type="character" w:customStyle="1" w:styleId="emphasis22">
    <w:name w:val="emphasis2"/>
    <w:rsid w:val="0009516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95167"/>
    <w:rPr>
      <w:sz w:val="24"/>
      <w:szCs w:val="24"/>
      <w:lang w:val="en-US" w:eastAsia="en-US" w:bidi="ar-SA"/>
    </w:rPr>
  </w:style>
  <w:style w:type="character" w:customStyle="1" w:styleId="NewTag">
    <w:name w:val="NewTag"/>
    <w:uiPriority w:val="1"/>
    <w:qFormat/>
    <w:rsid w:val="00095167"/>
    <w:rPr>
      <w:rFonts w:ascii="Georgia" w:hAnsi="Georgia"/>
      <w:b/>
      <w:sz w:val="24"/>
    </w:rPr>
  </w:style>
  <w:style w:type="character" w:customStyle="1" w:styleId="searchtools-record-title">
    <w:name w:val="searchtools-record-title"/>
    <w:basedOn w:val="DefaultParagraphFont"/>
    <w:rsid w:val="00095167"/>
  </w:style>
  <w:style w:type="character" w:customStyle="1" w:styleId="rightside">
    <w:name w:val="rightside"/>
    <w:rsid w:val="00095167"/>
  </w:style>
  <w:style w:type="character" w:customStyle="1" w:styleId="flourish">
    <w:name w:val="flourish"/>
    <w:rsid w:val="00095167"/>
  </w:style>
  <w:style w:type="character" w:customStyle="1" w:styleId="style150">
    <w:name w:val="style150"/>
    <w:rsid w:val="00095167"/>
  </w:style>
  <w:style w:type="character" w:customStyle="1" w:styleId="head">
    <w:name w:val="head"/>
    <w:rsid w:val="00095167"/>
  </w:style>
  <w:style w:type="character" w:customStyle="1" w:styleId="titletxt">
    <w:name w:val="titletxt"/>
    <w:rsid w:val="00095167"/>
  </w:style>
  <w:style w:type="character" w:customStyle="1" w:styleId="colbcopy">
    <w:name w:val="colbcopy"/>
    <w:rsid w:val="00095167"/>
  </w:style>
  <w:style w:type="character" w:customStyle="1" w:styleId="hcard">
    <w:name w:val="hcard"/>
    <w:rsid w:val="00095167"/>
  </w:style>
  <w:style w:type="paragraph" w:customStyle="1" w:styleId="StylePlainTextTimesNewRomanBold">
    <w:name w:val="Style Plain Text + Times New Roman Bold"/>
    <w:basedOn w:val="PlainText"/>
    <w:rsid w:val="00095167"/>
    <w:rPr>
      <w:rFonts w:ascii="Courier" w:eastAsia="Cambria" w:hAnsi="Courier" w:cs="Times New Roman"/>
      <w:sz w:val="21"/>
      <w:szCs w:val="21"/>
      <w14:ligatures w14:val="none"/>
    </w:rPr>
  </w:style>
  <w:style w:type="paragraph" w:customStyle="1" w:styleId="hotroute2">
    <w:name w:val="hotroute"/>
    <w:basedOn w:val="Normal"/>
    <w:qFormat/>
    <w:rsid w:val="00095167"/>
    <w:pPr>
      <w:ind w:left="288"/>
    </w:pPr>
  </w:style>
  <w:style w:type="paragraph" w:customStyle="1" w:styleId="DeleteAnalytics">
    <w:name w:val="Delete Analytics"/>
    <w:basedOn w:val="Heading4"/>
    <w:qFormat/>
    <w:rsid w:val="00095167"/>
    <w:rPr>
      <w:bCs/>
      <w:color w:val="800000"/>
    </w:rPr>
  </w:style>
  <w:style w:type="paragraph" w:customStyle="1" w:styleId="ReallyFuckingSmall0">
    <w:name w:val="Really Fucking Small"/>
    <w:basedOn w:val="Normal"/>
    <w:link w:val="ReallyFuckingSmallChar0"/>
    <w:rsid w:val="00095167"/>
    <w:pPr>
      <w:ind w:left="144"/>
    </w:pPr>
    <w:rPr>
      <w:rFonts w:eastAsia="Times New Roman"/>
      <w:sz w:val="12"/>
    </w:rPr>
  </w:style>
  <w:style w:type="character" w:customStyle="1" w:styleId="ReallyFuckingSmallChar0">
    <w:name w:val="Really Fucking Small Char"/>
    <w:link w:val="ReallyFuckingSmall0"/>
    <w:rsid w:val="00095167"/>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09516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95167"/>
    <w:rPr>
      <w:rFonts w:ascii="Franklin Gothic Heavy" w:hAnsi="Franklin Gothic Heavy" w:cs="Times New Roman"/>
      <w:kern w:val="0"/>
      <w:szCs w:val="22"/>
      <w:u w:val="single"/>
      <w:bdr w:val="single" w:sz="4" w:space="0" w:color="auto"/>
      <w14:ligatures w14:val="none"/>
    </w:rPr>
  </w:style>
  <w:style w:type="character" w:customStyle="1" w:styleId="Qualified">
    <w:name w:val="Qualified"/>
    <w:rsid w:val="00095167"/>
    <w:rPr>
      <w:rFonts w:asciiTheme="majorHAnsi" w:hAnsiTheme="majorHAnsi"/>
      <w:b/>
      <w:bCs/>
      <w:sz w:val="16"/>
    </w:rPr>
  </w:style>
  <w:style w:type="character" w:customStyle="1" w:styleId="BlockTitleChar0">
    <w:name w:val="%Block Title Char"/>
    <w:rsid w:val="00095167"/>
    <w:rPr>
      <w:rFonts w:ascii="Arial" w:eastAsia="Times New Roman" w:hAnsi="Arial" w:cs="Arial"/>
      <w:b/>
      <w:bCs/>
      <w:kern w:val="32"/>
      <w:sz w:val="28"/>
      <w:szCs w:val="32"/>
    </w:rPr>
  </w:style>
  <w:style w:type="character" w:customStyle="1" w:styleId="columntexthead">
    <w:name w:val="columntexthead"/>
    <w:rsid w:val="00095167"/>
  </w:style>
  <w:style w:type="character" w:customStyle="1" w:styleId="instruction">
    <w:name w:val="instruction"/>
    <w:rsid w:val="00095167"/>
  </w:style>
  <w:style w:type="character" w:customStyle="1" w:styleId="imagelink">
    <w:name w:val="imagelink"/>
    <w:rsid w:val="00095167"/>
  </w:style>
  <w:style w:type="character" w:customStyle="1" w:styleId="leadin">
    <w:name w:val="leadin"/>
    <w:rsid w:val="00095167"/>
  </w:style>
  <w:style w:type="character" w:customStyle="1" w:styleId="noticiabyline">
    <w:name w:val="noticia_byline"/>
    <w:rsid w:val="00095167"/>
  </w:style>
  <w:style w:type="character" w:customStyle="1" w:styleId="rightnowyahoo">
    <w:name w:val="right_now_yahoo"/>
    <w:rsid w:val="00095167"/>
  </w:style>
  <w:style w:type="character" w:customStyle="1" w:styleId="submittedmeta">
    <w:name w:val="submitted meta"/>
    <w:rsid w:val="00095167"/>
  </w:style>
  <w:style w:type="character" w:customStyle="1" w:styleId="AAAunderline">
    <w:name w:val="AAAunderline"/>
    <w:qFormat/>
    <w:rsid w:val="00095167"/>
    <w:rPr>
      <w:b/>
      <w:u w:val="single"/>
    </w:rPr>
  </w:style>
  <w:style w:type="paragraph" w:customStyle="1" w:styleId="IndexHeader">
    <w:name w:val="Index Header"/>
    <w:basedOn w:val="Normal"/>
    <w:rsid w:val="00095167"/>
    <w:pPr>
      <w:ind w:left="-720"/>
      <w:outlineLvl w:val="0"/>
    </w:pPr>
    <w:rPr>
      <w:rFonts w:eastAsia="Times New Roman"/>
      <w:b/>
      <w:bCs/>
      <w:sz w:val="36"/>
      <w:szCs w:val="20"/>
    </w:rPr>
  </w:style>
  <w:style w:type="character" w:customStyle="1" w:styleId="IndexHeaderChar">
    <w:name w:val="Index Header Char"/>
    <w:rsid w:val="00095167"/>
    <w:rPr>
      <w:rFonts w:ascii="Times New Roman" w:eastAsia="Times New Roman" w:hAnsi="Times New Roman"/>
      <w:b/>
      <w:bCs/>
      <w:sz w:val="36"/>
    </w:rPr>
  </w:style>
  <w:style w:type="paragraph" w:customStyle="1" w:styleId="CardRead">
    <w:name w:val="Card_Read"/>
    <w:basedOn w:val="Normal"/>
    <w:rsid w:val="00095167"/>
    <w:rPr>
      <w:rFonts w:ascii="Times" w:eastAsia="Times" w:hAnsi="Times"/>
      <w:szCs w:val="20"/>
    </w:rPr>
  </w:style>
  <w:style w:type="paragraph" w:customStyle="1" w:styleId="CardNU">
    <w:name w:val="CardNU"/>
    <w:basedOn w:val="Normal"/>
    <w:rsid w:val="00095167"/>
    <w:rPr>
      <w:rFonts w:ascii="Times" w:eastAsia="Times" w:hAnsi="Times"/>
      <w:sz w:val="14"/>
      <w:szCs w:val="20"/>
    </w:rPr>
  </w:style>
  <w:style w:type="paragraph" w:customStyle="1" w:styleId="StyleHeading310pt">
    <w:name w:val="Style Heading 3 + 10 pt"/>
    <w:basedOn w:val="Heading3"/>
    <w:rsid w:val="0009516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95167"/>
    <w:rPr>
      <w:rFonts w:ascii="Times New Roman" w:eastAsia="Times New Roman" w:hAnsi="Times New Roman" w:cs="Arial"/>
      <w:b/>
      <w:bCs/>
      <w:sz w:val="26"/>
      <w:szCs w:val="26"/>
    </w:rPr>
  </w:style>
  <w:style w:type="paragraph" w:customStyle="1" w:styleId="Style30">
    <w:name w:val="Style 3"/>
    <w:basedOn w:val="Normal"/>
    <w:rsid w:val="0009516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095167"/>
    <w:pPr>
      <w:spacing w:after="60"/>
    </w:pPr>
    <w:rPr>
      <w:rFonts w:eastAsia="Times New Roman"/>
      <w:sz w:val="18"/>
    </w:rPr>
  </w:style>
  <w:style w:type="paragraph" w:customStyle="1" w:styleId="OmniPage8">
    <w:name w:val="OmniPage #8"/>
    <w:basedOn w:val="Normal"/>
    <w:rsid w:val="00095167"/>
    <w:rPr>
      <w:rFonts w:eastAsia="Times New Roman"/>
      <w:color w:val="000000"/>
      <w:szCs w:val="20"/>
    </w:rPr>
  </w:style>
  <w:style w:type="paragraph" w:customStyle="1" w:styleId="OmniPage2">
    <w:name w:val="OmniPage #2"/>
    <w:basedOn w:val="Normal"/>
    <w:rsid w:val="00095167"/>
    <w:rPr>
      <w:rFonts w:eastAsia="Times New Roman"/>
      <w:color w:val="000000"/>
      <w:szCs w:val="20"/>
    </w:rPr>
  </w:style>
  <w:style w:type="paragraph" w:customStyle="1" w:styleId="OmniPage6">
    <w:name w:val="OmniPage #6"/>
    <w:basedOn w:val="Normal"/>
    <w:rsid w:val="00095167"/>
    <w:rPr>
      <w:rFonts w:eastAsia="Times New Roman"/>
      <w:color w:val="000000"/>
      <w:szCs w:val="20"/>
    </w:rPr>
  </w:style>
  <w:style w:type="paragraph" w:customStyle="1" w:styleId="OmniPage7">
    <w:name w:val="OmniPage #7"/>
    <w:basedOn w:val="Normal"/>
    <w:rsid w:val="00095167"/>
    <w:rPr>
      <w:rFonts w:eastAsia="Times New Roman"/>
      <w:color w:val="000000"/>
      <w:szCs w:val="20"/>
    </w:rPr>
  </w:style>
  <w:style w:type="paragraph" w:customStyle="1" w:styleId="OmniPage11">
    <w:name w:val="OmniPage #11"/>
    <w:basedOn w:val="Normal"/>
    <w:rsid w:val="00095167"/>
    <w:rPr>
      <w:rFonts w:eastAsia="Times New Roman"/>
      <w:color w:val="000000"/>
      <w:szCs w:val="20"/>
    </w:rPr>
  </w:style>
  <w:style w:type="paragraph" w:customStyle="1" w:styleId="OmniPage12">
    <w:name w:val="OmniPage #12"/>
    <w:basedOn w:val="Normal"/>
    <w:rsid w:val="00095167"/>
    <w:rPr>
      <w:rFonts w:eastAsia="Times New Roman"/>
      <w:color w:val="000000"/>
      <w:szCs w:val="20"/>
    </w:rPr>
  </w:style>
  <w:style w:type="paragraph" w:customStyle="1" w:styleId="OmniPage13">
    <w:name w:val="OmniPage #13"/>
    <w:basedOn w:val="Normal"/>
    <w:rsid w:val="00095167"/>
    <w:rPr>
      <w:rFonts w:eastAsia="Times New Roman"/>
      <w:color w:val="000000"/>
      <w:szCs w:val="20"/>
    </w:rPr>
  </w:style>
  <w:style w:type="paragraph" w:customStyle="1" w:styleId="OmniPage14">
    <w:name w:val="OmniPage #14"/>
    <w:basedOn w:val="Normal"/>
    <w:rsid w:val="00095167"/>
    <w:rPr>
      <w:rFonts w:eastAsia="Times New Roman"/>
      <w:color w:val="000000"/>
      <w:szCs w:val="20"/>
    </w:rPr>
  </w:style>
  <w:style w:type="paragraph" w:customStyle="1" w:styleId="OmniPage15">
    <w:name w:val="OmniPage #15"/>
    <w:basedOn w:val="Normal"/>
    <w:rsid w:val="00095167"/>
    <w:rPr>
      <w:rFonts w:eastAsia="Times New Roman"/>
      <w:color w:val="000000"/>
      <w:szCs w:val="20"/>
    </w:rPr>
  </w:style>
  <w:style w:type="paragraph" w:customStyle="1" w:styleId="OmniPage17">
    <w:name w:val="OmniPage #17"/>
    <w:basedOn w:val="Normal"/>
    <w:rsid w:val="00095167"/>
    <w:rPr>
      <w:rFonts w:eastAsia="Times New Roman"/>
      <w:color w:val="000000"/>
      <w:szCs w:val="20"/>
    </w:rPr>
  </w:style>
  <w:style w:type="paragraph" w:customStyle="1" w:styleId="OmniPage19">
    <w:name w:val="OmniPage #19"/>
    <w:basedOn w:val="Normal"/>
    <w:rsid w:val="00095167"/>
    <w:rPr>
      <w:rFonts w:eastAsia="Times New Roman"/>
      <w:color w:val="000000"/>
      <w:szCs w:val="20"/>
    </w:rPr>
  </w:style>
  <w:style w:type="paragraph" w:customStyle="1" w:styleId="OmniPage20">
    <w:name w:val="OmniPage #20"/>
    <w:basedOn w:val="Normal"/>
    <w:rsid w:val="00095167"/>
    <w:rPr>
      <w:rFonts w:eastAsia="Times New Roman"/>
      <w:color w:val="000000"/>
      <w:szCs w:val="20"/>
    </w:rPr>
  </w:style>
  <w:style w:type="paragraph" w:customStyle="1" w:styleId="OmniPage21">
    <w:name w:val="OmniPage #21"/>
    <w:basedOn w:val="Normal"/>
    <w:rsid w:val="00095167"/>
    <w:rPr>
      <w:rFonts w:eastAsia="Times New Roman"/>
      <w:color w:val="000000"/>
      <w:szCs w:val="20"/>
    </w:rPr>
  </w:style>
  <w:style w:type="paragraph" w:customStyle="1" w:styleId="OmniPage22">
    <w:name w:val="OmniPage #22"/>
    <w:basedOn w:val="Normal"/>
    <w:rsid w:val="00095167"/>
    <w:rPr>
      <w:rFonts w:eastAsia="Times New Roman"/>
      <w:color w:val="000000"/>
      <w:szCs w:val="20"/>
    </w:rPr>
  </w:style>
  <w:style w:type="paragraph" w:customStyle="1" w:styleId="OmniPage25">
    <w:name w:val="OmniPage #25"/>
    <w:basedOn w:val="Normal"/>
    <w:rsid w:val="00095167"/>
    <w:rPr>
      <w:rFonts w:eastAsia="Times New Roman"/>
      <w:color w:val="000000"/>
      <w:szCs w:val="20"/>
    </w:rPr>
  </w:style>
  <w:style w:type="paragraph" w:customStyle="1" w:styleId="OmniPage18">
    <w:name w:val="OmniPage #18"/>
    <w:basedOn w:val="Normal"/>
    <w:rsid w:val="00095167"/>
    <w:rPr>
      <w:rFonts w:eastAsia="Times New Roman"/>
      <w:color w:val="000000"/>
      <w:szCs w:val="20"/>
    </w:rPr>
  </w:style>
  <w:style w:type="paragraph" w:customStyle="1" w:styleId="OmniPage26">
    <w:name w:val="OmniPage #26"/>
    <w:basedOn w:val="Normal"/>
    <w:rsid w:val="00095167"/>
    <w:rPr>
      <w:rFonts w:eastAsia="Times New Roman"/>
      <w:color w:val="000000"/>
      <w:szCs w:val="20"/>
    </w:rPr>
  </w:style>
  <w:style w:type="character" w:customStyle="1" w:styleId="iagsheaderlarge">
    <w:name w:val="iags_header_large"/>
    <w:rsid w:val="00095167"/>
  </w:style>
  <w:style w:type="paragraph" w:customStyle="1" w:styleId="OmniPage9">
    <w:name w:val="OmniPage #9"/>
    <w:basedOn w:val="Normal"/>
    <w:rsid w:val="00095167"/>
    <w:rPr>
      <w:rFonts w:eastAsia="Times New Roman"/>
      <w:color w:val="000000"/>
      <w:szCs w:val="20"/>
    </w:rPr>
  </w:style>
  <w:style w:type="paragraph" w:customStyle="1" w:styleId="OmniPage5">
    <w:name w:val="OmniPage #5"/>
    <w:basedOn w:val="Normal"/>
    <w:rsid w:val="00095167"/>
    <w:rPr>
      <w:rFonts w:eastAsia="Times New Roman"/>
      <w:color w:val="000000"/>
      <w:szCs w:val="20"/>
    </w:rPr>
  </w:style>
  <w:style w:type="character" w:customStyle="1" w:styleId="style12char0">
    <w:name w:val="style12char"/>
    <w:rsid w:val="00095167"/>
  </w:style>
  <w:style w:type="character" w:customStyle="1" w:styleId="charchar2">
    <w:name w:val="charchar2"/>
    <w:rsid w:val="00095167"/>
  </w:style>
  <w:style w:type="character" w:customStyle="1" w:styleId="style11char0">
    <w:name w:val="style11char"/>
    <w:rsid w:val="00095167"/>
  </w:style>
  <w:style w:type="paragraph" w:customStyle="1" w:styleId="CitesandCardText">
    <w:name w:val="Cites and Card Text"/>
    <w:basedOn w:val="Normal"/>
    <w:rsid w:val="00095167"/>
    <w:rPr>
      <w:rFonts w:eastAsia="Times New Roman"/>
    </w:rPr>
  </w:style>
  <w:style w:type="paragraph" w:styleId="List2">
    <w:name w:val="List 2"/>
    <w:basedOn w:val="Default"/>
    <w:next w:val="Default"/>
    <w:rsid w:val="00095167"/>
    <w:pPr>
      <w:spacing w:after="0" w:line="240" w:lineRule="auto"/>
    </w:pPr>
    <w:rPr>
      <w:rFonts w:ascii="Times New Roman" w:eastAsia="Times New Roman" w:hAnsi="Times New Roman" w:cs="Times New Roman"/>
      <w:sz w:val="24"/>
      <w14:ligatures w14:val="none"/>
    </w:rPr>
  </w:style>
  <w:style w:type="paragraph" w:customStyle="1" w:styleId="Style160">
    <w:name w:val="Style 16"/>
    <w:basedOn w:val="Normal"/>
    <w:rsid w:val="00095167"/>
    <w:pPr>
      <w:autoSpaceDE w:val="0"/>
      <w:autoSpaceDN w:val="0"/>
      <w:adjustRightInd w:val="0"/>
    </w:pPr>
    <w:rPr>
      <w:rFonts w:eastAsia="Times New Roman"/>
      <w:sz w:val="24"/>
    </w:rPr>
  </w:style>
  <w:style w:type="paragraph" w:customStyle="1" w:styleId="smalltext2">
    <w:name w:val="smalltext"/>
    <w:basedOn w:val="Normal"/>
    <w:link w:val="smalltextChar1"/>
    <w:rsid w:val="00095167"/>
    <w:rPr>
      <w:rFonts w:eastAsia="Times New Roman"/>
    </w:rPr>
  </w:style>
  <w:style w:type="character" w:customStyle="1" w:styleId="smalltextChar1">
    <w:name w:val="smalltext Char"/>
    <w:link w:val="smalltext2"/>
    <w:rsid w:val="00095167"/>
    <w:rPr>
      <w:rFonts w:ascii="Times New Roman" w:eastAsia="Times New Roman" w:hAnsi="Times New Roman" w:cs="Times New Roman"/>
      <w:kern w:val="0"/>
      <w:sz w:val="22"/>
      <w:szCs w:val="22"/>
      <w14:ligatures w14:val="none"/>
    </w:rPr>
  </w:style>
  <w:style w:type="paragraph" w:customStyle="1" w:styleId="StyleJustifiedFirstline1cmAfter6ptLinespacing1">
    <w:name w:val="Style Justified First line:  1 cm After:  6 pt Line spacing:  1...."/>
    <w:basedOn w:val="Default"/>
    <w:next w:val="Default"/>
    <w:rsid w:val="00095167"/>
    <w:pPr>
      <w:spacing w:after="120" w:line="240" w:lineRule="auto"/>
    </w:pPr>
    <w:rPr>
      <w:rFonts w:ascii="Times New Roman" w:eastAsia="Times New Roman" w:hAnsi="Times New Roman" w:cs="Times New Roman"/>
      <w:sz w:val="24"/>
      <w14:ligatures w14:val="none"/>
    </w:rPr>
  </w:style>
  <w:style w:type="paragraph" w:customStyle="1" w:styleId="headingChar">
    <w:name w:val="heading Char"/>
    <w:basedOn w:val="Normal"/>
    <w:rsid w:val="00095167"/>
    <w:pPr>
      <w:jc w:val="center"/>
    </w:pPr>
    <w:rPr>
      <w:rFonts w:ascii="Arial Black" w:eastAsia="Times New Roman" w:hAnsi="Arial Black"/>
      <w:b/>
      <w:sz w:val="36"/>
      <w:u w:val="single"/>
    </w:rPr>
  </w:style>
  <w:style w:type="character" w:customStyle="1" w:styleId="boldunderlineCharChar0">
    <w:name w:val="boldunderline Char Char"/>
    <w:rsid w:val="00095167"/>
    <w:rPr>
      <w:b/>
      <w:sz w:val="22"/>
      <w:szCs w:val="24"/>
      <w:u w:val="single"/>
      <w:lang w:val="en-US" w:eastAsia="en-US" w:bidi="ar-SA"/>
    </w:rPr>
  </w:style>
  <w:style w:type="paragraph" w:customStyle="1" w:styleId="Bullets-squares">
    <w:name w:val="Bullets - squares"/>
    <w:basedOn w:val="Normal"/>
    <w:next w:val="Normal"/>
    <w:rsid w:val="00095167"/>
    <w:pPr>
      <w:numPr>
        <w:numId w:val="5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095167"/>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095167"/>
    <w:rPr>
      <w:rFonts w:ascii="Times New Roman" w:eastAsia="Times New Roman" w:hAnsi="Times New Roman" w:cs="Times New Roman"/>
      <w:kern w:val="0"/>
      <w:sz w:val="16"/>
      <w:szCs w:val="22"/>
      <w14:ligatures w14:val="none"/>
    </w:rPr>
  </w:style>
  <w:style w:type="paragraph" w:customStyle="1" w:styleId="RegularCite">
    <w:name w:val="Regular Cite"/>
    <w:qFormat/>
    <w:rsid w:val="00095167"/>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095167"/>
  </w:style>
  <w:style w:type="character" w:customStyle="1" w:styleId="emailstyle26">
    <w:name w:val="emailstyle26"/>
    <w:rsid w:val="00095167"/>
  </w:style>
  <w:style w:type="paragraph" w:customStyle="1" w:styleId="context">
    <w:name w:val="context"/>
    <w:basedOn w:val="Normal"/>
    <w:rsid w:val="00095167"/>
    <w:pPr>
      <w:spacing w:before="100" w:beforeAutospacing="1" w:after="100" w:afterAutospacing="1"/>
    </w:pPr>
    <w:rPr>
      <w:rFonts w:eastAsia="Times New Roman"/>
      <w:sz w:val="24"/>
    </w:rPr>
  </w:style>
  <w:style w:type="character" w:customStyle="1" w:styleId="sendtofriend">
    <w:name w:val="sendtofriend"/>
    <w:rsid w:val="00095167"/>
  </w:style>
  <w:style w:type="character" w:customStyle="1" w:styleId="pagetype">
    <w:name w:val="pagetype"/>
    <w:rsid w:val="00095167"/>
  </w:style>
  <w:style w:type="character" w:customStyle="1" w:styleId="byl">
    <w:name w:val="byl"/>
    <w:rsid w:val="00095167"/>
  </w:style>
  <w:style w:type="character" w:customStyle="1" w:styleId="byd">
    <w:name w:val="byd"/>
    <w:rsid w:val="00095167"/>
  </w:style>
  <w:style w:type="paragraph" w:customStyle="1" w:styleId="Size6">
    <w:name w:val="Size 6"/>
    <w:link w:val="Size6Char"/>
    <w:qFormat/>
    <w:rsid w:val="00095167"/>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095167"/>
    <w:rPr>
      <w:rFonts w:ascii="Times New Roman" w:eastAsia="Times New Roman" w:hAnsi="Times New Roman" w:cs="Times New Roman"/>
      <w:kern w:val="0"/>
      <w:sz w:val="16"/>
      <w:szCs w:val="22"/>
      <w14:ligatures w14:val="none"/>
    </w:rPr>
  </w:style>
  <w:style w:type="character" w:customStyle="1" w:styleId="underliningchar0">
    <w:name w:val="underliningchar"/>
    <w:rsid w:val="00095167"/>
  </w:style>
  <w:style w:type="paragraph" w:customStyle="1" w:styleId="TxBrp11">
    <w:name w:val="TxBr_p11"/>
    <w:basedOn w:val="Normal"/>
    <w:rsid w:val="0009516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09516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09516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09516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09516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09516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09516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09516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09516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09516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09516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09516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09516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09516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95167"/>
    <w:rPr>
      <w:vanish w:val="0"/>
      <w:webHidden w:val="0"/>
      <w:color w:val="999999"/>
      <w:sz w:val="12"/>
      <w:szCs w:val="12"/>
      <w:specVanish/>
    </w:rPr>
  </w:style>
  <w:style w:type="paragraph" w:customStyle="1" w:styleId="CardsFont8pt">
    <w:name w:val="Cards + Font: 8 pt"/>
    <w:basedOn w:val="Normal"/>
    <w:rsid w:val="00095167"/>
    <w:pPr>
      <w:autoSpaceDE w:val="0"/>
      <w:autoSpaceDN w:val="0"/>
      <w:adjustRightInd w:val="0"/>
      <w:ind w:left="432" w:right="432"/>
      <w:jc w:val="both"/>
    </w:pPr>
    <w:rPr>
      <w:rFonts w:eastAsia="Times New Roman"/>
      <w:szCs w:val="20"/>
    </w:rPr>
  </w:style>
  <w:style w:type="character" w:customStyle="1" w:styleId="CardsFont8ptChar">
    <w:name w:val="Cards + Font: 8 pt Char"/>
    <w:rsid w:val="00095167"/>
    <w:rPr>
      <w:sz w:val="16"/>
    </w:rPr>
  </w:style>
  <w:style w:type="character" w:customStyle="1" w:styleId="TagLineCharChar">
    <w:name w:val="Tag Line Char Char"/>
    <w:rsid w:val="00095167"/>
    <w:rPr>
      <w:rFonts w:cs="Arial"/>
      <w:b/>
      <w:bCs/>
      <w:iCs/>
      <w:sz w:val="24"/>
      <w:szCs w:val="28"/>
      <w:lang w:val="en-US" w:eastAsia="en-US" w:bidi="ar-SA"/>
    </w:rPr>
  </w:style>
  <w:style w:type="character" w:customStyle="1" w:styleId="articlecommentcount">
    <w:name w:val="article_comment_count"/>
    <w:rsid w:val="00095167"/>
  </w:style>
  <w:style w:type="character" w:customStyle="1" w:styleId="articlerecommendcount">
    <w:name w:val="article_recommend_count"/>
    <w:rsid w:val="00095167"/>
  </w:style>
  <w:style w:type="character" w:customStyle="1" w:styleId="normaltext1">
    <w:name w:val="normal_text"/>
    <w:rsid w:val="00095167"/>
  </w:style>
  <w:style w:type="paragraph" w:customStyle="1" w:styleId="storytimestamp">
    <w:name w:val="storytimestamp"/>
    <w:basedOn w:val="Normal"/>
    <w:rsid w:val="00095167"/>
    <w:pPr>
      <w:spacing w:before="100" w:beforeAutospacing="1" w:after="100" w:afterAutospacing="1"/>
    </w:pPr>
    <w:rPr>
      <w:rFonts w:eastAsia="Times New Roman"/>
      <w:sz w:val="24"/>
    </w:rPr>
  </w:style>
  <w:style w:type="character" w:customStyle="1" w:styleId="story-byline">
    <w:name w:val="story-byline"/>
    <w:rsid w:val="00095167"/>
  </w:style>
  <w:style w:type="character" w:customStyle="1" w:styleId="story-titleline">
    <w:name w:val="story-titleline"/>
    <w:rsid w:val="00095167"/>
  </w:style>
  <w:style w:type="paragraph" w:styleId="ListBullet2">
    <w:name w:val="List Bullet 2"/>
    <w:basedOn w:val="Normal"/>
    <w:rsid w:val="00095167"/>
    <w:pPr>
      <w:tabs>
        <w:tab w:val="num" w:pos="1440"/>
      </w:tabs>
      <w:ind w:left="1440" w:hanging="360"/>
    </w:pPr>
    <w:rPr>
      <w:rFonts w:eastAsia="Times New Roman"/>
      <w:b/>
      <w:sz w:val="24"/>
      <w:szCs w:val="44"/>
    </w:rPr>
  </w:style>
  <w:style w:type="paragraph" w:customStyle="1" w:styleId="Cardnotunderlined0">
    <w:name w:val="Card not underlined"/>
    <w:basedOn w:val="Normal"/>
    <w:rsid w:val="00095167"/>
    <w:rPr>
      <w:rFonts w:eastAsia="Times New Roman"/>
      <w:color w:val="000000"/>
      <w:sz w:val="10"/>
    </w:rPr>
  </w:style>
  <w:style w:type="character" w:customStyle="1" w:styleId="UnderlineCardChar1">
    <w:name w:val="Underline Card Char"/>
    <w:rsid w:val="00095167"/>
    <w:rPr>
      <w:sz w:val="22"/>
      <w:szCs w:val="24"/>
      <w:u w:val="single"/>
      <w:lang w:val="en-US" w:eastAsia="en-US" w:bidi="ar-SA"/>
    </w:rPr>
  </w:style>
  <w:style w:type="character" w:customStyle="1" w:styleId="SourcesCharChar1">
    <w:name w:val="Sources Char Char1"/>
    <w:rsid w:val="00095167"/>
    <w:rPr>
      <w:rFonts w:cs="Arial"/>
      <w:b/>
      <w:bCs/>
      <w:iCs/>
      <w:sz w:val="24"/>
      <w:szCs w:val="28"/>
      <w:lang w:val="en-US" w:eastAsia="en-US" w:bidi="ar-SA"/>
    </w:rPr>
  </w:style>
  <w:style w:type="paragraph" w:customStyle="1" w:styleId="OmniPage3">
    <w:name w:val="OmniPage #3"/>
    <w:basedOn w:val="Normal"/>
    <w:rsid w:val="00095167"/>
    <w:rPr>
      <w:rFonts w:eastAsia="Times New Roman"/>
      <w:color w:val="000000"/>
      <w:szCs w:val="20"/>
    </w:rPr>
  </w:style>
  <w:style w:type="paragraph" w:customStyle="1" w:styleId="OmniPage16">
    <w:name w:val="OmniPage #16"/>
    <w:basedOn w:val="Normal"/>
    <w:rsid w:val="00095167"/>
    <w:rPr>
      <w:rFonts w:eastAsia="Times New Roman"/>
      <w:color w:val="000000"/>
      <w:szCs w:val="20"/>
    </w:rPr>
  </w:style>
  <w:style w:type="paragraph" w:customStyle="1" w:styleId="OmniPage23">
    <w:name w:val="OmniPage #23"/>
    <w:basedOn w:val="Normal"/>
    <w:rsid w:val="00095167"/>
    <w:rPr>
      <w:rFonts w:eastAsia="Times New Roman"/>
      <w:color w:val="000000"/>
      <w:szCs w:val="20"/>
    </w:rPr>
  </w:style>
  <w:style w:type="paragraph" w:customStyle="1" w:styleId="OmniPage24">
    <w:name w:val="OmniPage #24"/>
    <w:basedOn w:val="Normal"/>
    <w:rsid w:val="00095167"/>
    <w:rPr>
      <w:rFonts w:eastAsia="Times New Roman"/>
      <w:color w:val="000000"/>
      <w:szCs w:val="20"/>
    </w:rPr>
  </w:style>
  <w:style w:type="paragraph" w:customStyle="1" w:styleId="OmniPage27">
    <w:name w:val="OmniPage #27"/>
    <w:basedOn w:val="Normal"/>
    <w:rsid w:val="00095167"/>
    <w:rPr>
      <w:rFonts w:eastAsia="Times New Roman"/>
      <w:color w:val="000000"/>
      <w:szCs w:val="20"/>
    </w:rPr>
  </w:style>
  <w:style w:type="paragraph" w:customStyle="1" w:styleId="OmniPage28">
    <w:name w:val="OmniPage #28"/>
    <w:basedOn w:val="Normal"/>
    <w:rsid w:val="00095167"/>
    <w:rPr>
      <w:rFonts w:eastAsia="Times New Roman"/>
      <w:color w:val="000000"/>
      <w:szCs w:val="20"/>
    </w:rPr>
  </w:style>
  <w:style w:type="paragraph" w:customStyle="1" w:styleId="OmniPage29">
    <w:name w:val="OmniPage #29"/>
    <w:basedOn w:val="Normal"/>
    <w:rsid w:val="00095167"/>
    <w:rPr>
      <w:rFonts w:eastAsia="Times New Roman"/>
      <w:color w:val="000000"/>
      <w:szCs w:val="20"/>
    </w:rPr>
  </w:style>
  <w:style w:type="paragraph" w:customStyle="1" w:styleId="OmniPage30">
    <w:name w:val="OmniPage #30"/>
    <w:basedOn w:val="Normal"/>
    <w:rsid w:val="00095167"/>
    <w:rPr>
      <w:rFonts w:eastAsia="Times New Roman"/>
      <w:color w:val="000000"/>
      <w:szCs w:val="20"/>
    </w:rPr>
  </w:style>
  <w:style w:type="paragraph" w:customStyle="1" w:styleId="OmniPage31">
    <w:name w:val="OmniPage #31"/>
    <w:basedOn w:val="Normal"/>
    <w:rsid w:val="00095167"/>
    <w:rPr>
      <w:rFonts w:eastAsia="Times New Roman"/>
      <w:color w:val="000000"/>
      <w:szCs w:val="20"/>
    </w:rPr>
  </w:style>
  <w:style w:type="paragraph" w:customStyle="1" w:styleId="OmniPage32">
    <w:name w:val="OmniPage #32"/>
    <w:basedOn w:val="Normal"/>
    <w:rsid w:val="00095167"/>
    <w:rPr>
      <w:rFonts w:eastAsia="Times New Roman"/>
      <w:color w:val="000000"/>
      <w:szCs w:val="20"/>
    </w:rPr>
  </w:style>
  <w:style w:type="paragraph" w:customStyle="1" w:styleId="OmniPage33">
    <w:name w:val="OmniPage #33"/>
    <w:basedOn w:val="Normal"/>
    <w:rsid w:val="00095167"/>
    <w:rPr>
      <w:rFonts w:eastAsia="Times New Roman"/>
      <w:color w:val="000000"/>
      <w:szCs w:val="20"/>
    </w:rPr>
  </w:style>
  <w:style w:type="paragraph" w:customStyle="1" w:styleId="OmniPage34">
    <w:name w:val="OmniPage #34"/>
    <w:basedOn w:val="Normal"/>
    <w:rsid w:val="00095167"/>
    <w:rPr>
      <w:rFonts w:eastAsia="Times New Roman"/>
      <w:color w:val="000000"/>
      <w:szCs w:val="20"/>
    </w:rPr>
  </w:style>
  <w:style w:type="paragraph" w:customStyle="1" w:styleId="OmniPage35">
    <w:name w:val="OmniPage #35"/>
    <w:basedOn w:val="Normal"/>
    <w:rsid w:val="00095167"/>
    <w:rPr>
      <w:rFonts w:eastAsia="Times New Roman"/>
      <w:color w:val="000000"/>
      <w:szCs w:val="20"/>
    </w:rPr>
  </w:style>
  <w:style w:type="paragraph" w:customStyle="1" w:styleId="OmniPage36">
    <w:name w:val="OmniPage #36"/>
    <w:basedOn w:val="Normal"/>
    <w:rsid w:val="00095167"/>
    <w:rPr>
      <w:rFonts w:eastAsia="Times New Roman"/>
      <w:color w:val="000000"/>
      <w:szCs w:val="20"/>
    </w:rPr>
  </w:style>
  <w:style w:type="paragraph" w:customStyle="1" w:styleId="OmniPage37">
    <w:name w:val="OmniPage #37"/>
    <w:basedOn w:val="Normal"/>
    <w:rsid w:val="00095167"/>
    <w:rPr>
      <w:rFonts w:eastAsia="Times New Roman"/>
      <w:color w:val="000000"/>
      <w:szCs w:val="20"/>
    </w:rPr>
  </w:style>
  <w:style w:type="paragraph" w:customStyle="1" w:styleId="OmniPage38">
    <w:name w:val="OmniPage #38"/>
    <w:basedOn w:val="Normal"/>
    <w:rsid w:val="00095167"/>
    <w:rPr>
      <w:rFonts w:eastAsia="Times New Roman"/>
      <w:color w:val="000000"/>
      <w:szCs w:val="20"/>
    </w:rPr>
  </w:style>
  <w:style w:type="paragraph" w:customStyle="1" w:styleId="OmniPage39">
    <w:name w:val="OmniPage #39"/>
    <w:basedOn w:val="Normal"/>
    <w:rsid w:val="00095167"/>
    <w:rPr>
      <w:rFonts w:eastAsia="Times New Roman"/>
      <w:color w:val="000000"/>
      <w:szCs w:val="20"/>
    </w:rPr>
  </w:style>
  <w:style w:type="paragraph" w:customStyle="1" w:styleId="OmniPage40">
    <w:name w:val="OmniPage #40"/>
    <w:basedOn w:val="Normal"/>
    <w:rsid w:val="00095167"/>
    <w:rPr>
      <w:rFonts w:eastAsia="Times New Roman"/>
      <w:color w:val="000000"/>
      <w:szCs w:val="20"/>
    </w:rPr>
  </w:style>
  <w:style w:type="paragraph" w:customStyle="1" w:styleId="OmniPage41">
    <w:name w:val="OmniPage #41"/>
    <w:basedOn w:val="Normal"/>
    <w:rsid w:val="00095167"/>
    <w:rPr>
      <w:rFonts w:eastAsia="Times New Roman"/>
      <w:color w:val="000000"/>
      <w:szCs w:val="20"/>
    </w:rPr>
  </w:style>
  <w:style w:type="paragraph" w:customStyle="1" w:styleId="OmniPage42">
    <w:name w:val="OmniPage #42"/>
    <w:basedOn w:val="Normal"/>
    <w:rsid w:val="00095167"/>
    <w:rPr>
      <w:rFonts w:eastAsia="Times New Roman"/>
      <w:color w:val="000000"/>
      <w:szCs w:val="20"/>
    </w:rPr>
  </w:style>
  <w:style w:type="paragraph" w:customStyle="1" w:styleId="OmniPage43">
    <w:name w:val="OmniPage #43"/>
    <w:basedOn w:val="Normal"/>
    <w:rsid w:val="00095167"/>
    <w:rPr>
      <w:rFonts w:eastAsia="Times New Roman"/>
      <w:color w:val="000000"/>
      <w:szCs w:val="20"/>
    </w:rPr>
  </w:style>
  <w:style w:type="paragraph" w:customStyle="1" w:styleId="OmniPage44">
    <w:name w:val="OmniPage #44"/>
    <w:basedOn w:val="Normal"/>
    <w:rsid w:val="00095167"/>
    <w:rPr>
      <w:rFonts w:eastAsia="Times New Roman"/>
      <w:color w:val="000000"/>
      <w:szCs w:val="20"/>
    </w:rPr>
  </w:style>
  <w:style w:type="paragraph" w:customStyle="1" w:styleId="OmniPage45">
    <w:name w:val="OmniPage #45"/>
    <w:basedOn w:val="Normal"/>
    <w:rsid w:val="00095167"/>
    <w:rPr>
      <w:rFonts w:eastAsia="Times New Roman"/>
      <w:color w:val="000000"/>
      <w:szCs w:val="20"/>
    </w:rPr>
  </w:style>
  <w:style w:type="paragraph" w:customStyle="1" w:styleId="OmniPage46">
    <w:name w:val="OmniPage #46"/>
    <w:basedOn w:val="Normal"/>
    <w:rsid w:val="00095167"/>
    <w:rPr>
      <w:rFonts w:eastAsia="Times New Roman"/>
      <w:color w:val="000000"/>
      <w:szCs w:val="20"/>
    </w:rPr>
  </w:style>
  <w:style w:type="paragraph" w:customStyle="1" w:styleId="OmniPage47">
    <w:name w:val="OmniPage #47"/>
    <w:basedOn w:val="Normal"/>
    <w:rsid w:val="00095167"/>
    <w:rPr>
      <w:rFonts w:eastAsia="Times New Roman"/>
      <w:color w:val="000000"/>
      <w:szCs w:val="20"/>
    </w:rPr>
  </w:style>
  <w:style w:type="paragraph" w:customStyle="1" w:styleId="OmniPage48">
    <w:name w:val="OmniPage #48"/>
    <w:basedOn w:val="Normal"/>
    <w:rsid w:val="00095167"/>
    <w:rPr>
      <w:rFonts w:eastAsia="Times New Roman"/>
      <w:color w:val="000000"/>
      <w:szCs w:val="20"/>
    </w:rPr>
  </w:style>
  <w:style w:type="paragraph" w:customStyle="1" w:styleId="OmniPage49">
    <w:name w:val="OmniPage #49"/>
    <w:basedOn w:val="Normal"/>
    <w:rsid w:val="00095167"/>
    <w:rPr>
      <w:rFonts w:eastAsia="Times New Roman"/>
      <w:color w:val="000000"/>
      <w:szCs w:val="20"/>
    </w:rPr>
  </w:style>
  <w:style w:type="paragraph" w:customStyle="1" w:styleId="OmniPage50">
    <w:name w:val="OmniPage #50"/>
    <w:basedOn w:val="Normal"/>
    <w:rsid w:val="00095167"/>
    <w:rPr>
      <w:rFonts w:eastAsia="Times New Roman"/>
      <w:color w:val="000000"/>
      <w:szCs w:val="20"/>
    </w:rPr>
  </w:style>
  <w:style w:type="paragraph" w:customStyle="1" w:styleId="OmniPage51">
    <w:name w:val="OmniPage #51"/>
    <w:basedOn w:val="Normal"/>
    <w:rsid w:val="00095167"/>
    <w:rPr>
      <w:rFonts w:eastAsia="Times New Roman"/>
      <w:color w:val="000000"/>
      <w:szCs w:val="20"/>
    </w:rPr>
  </w:style>
  <w:style w:type="paragraph" w:customStyle="1" w:styleId="OmniPage52">
    <w:name w:val="OmniPage #52"/>
    <w:basedOn w:val="Normal"/>
    <w:rsid w:val="00095167"/>
    <w:rPr>
      <w:rFonts w:eastAsia="Times New Roman"/>
      <w:color w:val="000000"/>
      <w:szCs w:val="20"/>
    </w:rPr>
  </w:style>
  <w:style w:type="paragraph" w:customStyle="1" w:styleId="OmniPage53">
    <w:name w:val="OmniPage #53"/>
    <w:basedOn w:val="Normal"/>
    <w:rsid w:val="00095167"/>
    <w:rPr>
      <w:rFonts w:eastAsia="Times New Roman"/>
      <w:color w:val="000000"/>
      <w:szCs w:val="20"/>
    </w:rPr>
  </w:style>
  <w:style w:type="paragraph" w:customStyle="1" w:styleId="OmniPage54">
    <w:name w:val="OmniPage #54"/>
    <w:basedOn w:val="Normal"/>
    <w:rsid w:val="00095167"/>
    <w:rPr>
      <w:rFonts w:eastAsia="Times New Roman"/>
      <w:color w:val="000000"/>
      <w:szCs w:val="20"/>
    </w:rPr>
  </w:style>
  <w:style w:type="paragraph" w:customStyle="1" w:styleId="OmniPage55">
    <w:name w:val="OmniPage #55"/>
    <w:basedOn w:val="Normal"/>
    <w:rsid w:val="00095167"/>
    <w:rPr>
      <w:rFonts w:eastAsia="Times New Roman"/>
      <w:color w:val="000000"/>
      <w:szCs w:val="20"/>
    </w:rPr>
  </w:style>
  <w:style w:type="paragraph" w:customStyle="1" w:styleId="OmniPage56">
    <w:name w:val="OmniPage #56"/>
    <w:basedOn w:val="Normal"/>
    <w:rsid w:val="00095167"/>
    <w:rPr>
      <w:rFonts w:eastAsia="Times New Roman"/>
      <w:color w:val="000000"/>
      <w:szCs w:val="20"/>
    </w:rPr>
  </w:style>
  <w:style w:type="paragraph" w:customStyle="1" w:styleId="OmniPage57">
    <w:name w:val="OmniPage #57"/>
    <w:basedOn w:val="Normal"/>
    <w:rsid w:val="00095167"/>
    <w:rPr>
      <w:rFonts w:eastAsia="Times New Roman"/>
      <w:color w:val="000000"/>
      <w:szCs w:val="20"/>
    </w:rPr>
  </w:style>
  <w:style w:type="paragraph" w:customStyle="1" w:styleId="OmniPage58">
    <w:name w:val="OmniPage #58"/>
    <w:basedOn w:val="Normal"/>
    <w:rsid w:val="00095167"/>
    <w:rPr>
      <w:rFonts w:eastAsia="Times New Roman"/>
      <w:color w:val="000000"/>
      <w:szCs w:val="20"/>
    </w:rPr>
  </w:style>
  <w:style w:type="paragraph" w:customStyle="1" w:styleId="OmniPage59">
    <w:name w:val="OmniPage #59"/>
    <w:basedOn w:val="Normal"/>
    <w:rsid w:val="00095167"/>
    <w:rPr>
      <w:rFonts w:eastAsia="Times New Roman"/>
      <w:color w:val="000000"/>
      <w:szCs w:val="20"/>
    </w:rPr>
  </w:style>
  <w:style w:type="paragraph" w:customStyle="1" w:styleId="OmniPage60">
    <w:name w:val="OmniPage #60"/>
    <w:basedOn w:val="Normal"/>
    <w:rsid w:val="00095167"/>
    <w:rPr>
      <w:rFonts w:eastAsia="Times New Roman"/>
      <w:color w:val="000000"/>
      <w:szCs w:val="20"/>
    </w:rPr>
  </w:style>
  <w:style w:type="paragraph" w:customStyle="1" w:styleId="OmniPage61">
    <w:name w:val="OmniPage #61"/>
    <w:basedOn w:val="Normal"/>
    <w:rsid w:val="00095167"/>
    <w:rPr>
      <w:rFonts w:eastAsia="Times New Roman"/>
      <w:color w:val="000000"/>
      <w:szCs w:val="20"/>
    </w:rPr>
  </w:style>
  <w:style w:type="paragraph" w:customStyle="1" w:styleId="OmniPage62">
    <w:name w:val="OmniPage #62"/>
    <w:basedOn w:val="Normal"/>
    <w:rsid w:val="00095167"/>
    <w:rPr>
      <w:rFonts w:eastAsia="Times New Roman"/>
      <w:color w:val="000000"/>
      <w:szCs w:val="20"/>
    </w:rPr>
  </w:style>
  <w:style w:type="paragraph" w:customStyle="1" w:styleId="OmniPage63">
    <w:name w:val="OmniPage #63"/>
    <w:basedOn w:val="Normal"/>
    <w:rsid w:val="00095167"/>
    <w:rPr>
      <w:rFonts w:eastAsia="Times New Roman"/>
      <w:color w:val="000000"/>
      <w:szCs w:val="20"/>
    </w:rPr>
  </w:style>
  <w:style w:type="paragraph" w:customStyle="1" w:styleId="OmniPage64">
    <w:name w:val="OmniPage #64"/>
    <w:basedOn w:val="Normal"/>
    <w:rsid w:val="00095167"/>
    <w:rPr>
      <w:rFonts w:eastAsia="Times New Roman"/>
      <w:color w:val="000000"/>
      <w:szCs w:val="20"/>
    </w:rPr>
  </w:style>
  <w:style w:type="paragraph" w:customStyle="1" w:styleId="OmniPage65">
    <w:name w:val="OmniPage #65"/>
    <w:basedOn w:val="Normal"/>
    <w:rsid w:val="00095167"/>
    <w:rPr>
      <w:rFonts w:eastAsia="Times New Roman"/>
      <w:color w:val="000000"/>
      <w:szCs w:val="20"/>
    </w:rPr>
  </w:style>
  <w:style w:type="paragraph" w:customStyle="1" w:styleId="OmniPage66">
    <w:name w:val="OmniPage #66"/>
    <w:basedOn w:val="Normal"/>
    <w:rsid w:val="00095167"/>
    <w:rPr>
      <w:rFonts w:eastAsia="Times New Roman"/>
      <w:color w:val="000000"/>
      <w:szCs w:val="20"/>
    </w:rPr>
  </w:style>
  <w:style w:type="paragraph" w:customStyle="1" w:styleId="OmniPage67">
    <w:name w:val="OmniPage #67"/>
    <w:basedOn w:val="Normal"/>
    <w:rsid w:val="00095167"/>
    <w:rPr>
      <w:rFonts w:eastAsia="Times New Roman"/>
      <w:color w:val="000000"/>
      <w:szCs w:val="20"/>
    </w:rPr>
  </w:style>
  <w:style w:type="paragraph" w:customStyle="1" w:styleId="OmniPage68">
    <w:name w:val="OmniPage #68"/>
    <w:basedOn w:val="Normal"/>
    <w:rsid w:val="00095167"/>
    <w:rPr>
      <w:rFonts w:eastAsia="Times New Roman"/>
      <w:color w:val="000000"/>
      <w:szCs w:val="20"/>
    </w:rPr>
  </w:style>
  <w:style w:type="paragraph" w:customStyle="1" w:styleId="OmniPage69">
    <w:name w:val="OmniPage #69"/>
    <w:basedOn w:val="Normal"/>
    <w:rsid w:val="00095167"/>
    <w:rPr>
      <w:rFonts w:eastAsia="Times New Roman"/>
      <w:color w:val="000000"/>
      <w:szCs w:val="20"/>
    </w:rPr>
  </w:style>
  <w:style w:type="paragraph" w:customStyle="1" w:styleId="OmniPage70">
    <w:name w:val="OmniPage #70"/>
    <w:basedOn w:val="Normal"/>
    <w:rsid w:val="00095167"/>
    <w:rPr>
      <w:rFonts w:eastAsia="Times New Roman"/>
      <w:color w:val="000000"/>
      <w:szCs w:val="20"/>
    </w:rPr>
  </w:style>
  <w:style w:type="paragraph" w:customStyle="1" w:styleId="OmniPage71">
    <w:name w:val="OmniPage #71"/>
    <w:basedOn w:val="Normal"/>
    <w:rsid w:val="00095167"/>
    <w:rPr>
      <w:rFonts w:eastAsia="Times New Roman"/>
      <w:color w:val="000000"/>
      <w:szCs w:val="20"/>
    </w:rPr>
  </w:style>
  <w:style w:type="character" w:customStyle="1" w:styleId="infoChar">
    <w:name w:val="info Char"/>
    <w:locked/>
    <w:rsid w:val="00095167"/>
    <w:rPr>
      <w:rFonts w:ascii="Times New Roman" w:eastAsia="Times New Roman" w:hAnsi="Times New Roman" w:cs="Calibri"/>
      <w:sz w:val="16"/>
      <w:szCs w:val="20"/>
    </w:rPr>
  </w:style>
  <w:style w:type="character" w:customStyle="1" w:styleId="createby">
    <w:name w:val="createby"/>
    <w:rsid w:val="00095167"/>
  </w:style>
  <w:style w:type="character" w:customStyle="1" w:styleId="quote-right">
    <w:name w:val="quote-right"/>
    <w:rsid w:val="00095167"/>
  </w:style>
  <w:style w:type="character" w:customStyle="1" w:styleId="smallcase">
    <w:name w:val="smallcase"/>
    <w:rsid w:val="00095167"/>
  </w:style>
  <w:style w:type="character" w:customStyle="1" w:styleId="ft0">
    <w:name w:val="ft0"/>
    <w:rsid w:val="00095167"/>
  </w:style>
  <w:style w:type="character" w:customStyle="1" w:styleId="ft2">
    <w:name w:val="ft2"/>
    <w:rsid w:val="00095167"/>
  </w:style>
  <w:style w:type="character" w:customStyle="1" w:styleId="ft3">
    <w:name w:val="ft3"/>
    <w:rsid w:val="00095167"/>
  </w:style>
  <w:style w:type="character" w:customStyle="1" w:styleId="StyleTimesNewRoman12ptBold1">
    <w:name w:val="Style Times New Roman 12 pt Bold1"/>
    <w:rsid w:val="00095167"/>
    <w:rPr>
      <w:b/>
      <w:bCs/>
      <w:sz w:val="24"/>
    </w:rPr>
  </w:style>
  <w:style w:type="character" w:customStyle="1" w:styleId="CircledChar2">
    <w:name w:val="Circled Char2"/>
    <w:rsid w:val="00095167"/>
    <w:rPr>
      <w:rFonts w:eastAsia="MS Mincho"/>
      <w:b/>
      <w:szCs w:val="24"/>
      <w:u w:val="single"/>
      <w:lang w:val="en-US" w:eastAsia="ja-JP" w:bidi="ar-SA"/>
    </w:rPr>
  </w:style>
  <w:style w:type="character" w:customStyle="1" w:styleId="SmallTextChar2">
    <w:name w:val="Small Text Char2"/>
    <w:rsid w:val="00095167"/>
    <w:rPr>
      <w:rFonts w:eastAsia="MS Mincho"/>
      <w:sz w:val="15"/>
      <w:szCs w:val="24"/>
      <w:lang w:val="en-US" w:eastAsia="ja-JP" w:bidi="ar-SA"/>
    </w:rPr>
  </w:style>
  <w:style w:type="character" w:customStyle="1" w:styleId="BoldandUnderlineCharCharCharCharChar1">
    <w:name w:val="Bold and Underline Char Char Char Char Char1"/>
    <w:rsid w:val="00095167"/>
    <w:rPr>
      <w:b/>
      <w:szCs w:val="24"/>
      <w:u w:val="single"/>
      <w:lang w:val="en-US" w:eastAsia="en-US" w:bidi="ar-SA"/>
    </w:rPr>
  </w:style>
  <w:style w:type="character" w:customStyle="1" w:styleId="SmallCardChar">
    <w:name w:val="Small Card Char"/>
    <w:rsid w:val="00095167"/>
    <w:rPr>
      <w:rFonts w:ascii="Palatino Linotype" w:eastAsia="Times New Roman" w:hAnsi="Palatino Linotype"/>
      <w:sz w:val="12"/>
      <w:szCs w:val="24"/>
    </w:rPr>
  </w:style>
  <w:style w:type="character" w:customStyle="1" w:styleId="StyleBoldUnderline10ptBold">
    <w:name w:val="Style Bold Underline + 10 pt Bold"/>
    <w:rsid w:val="00095167"/>
    <w:rPr>
      <w:b/>
      <w:bCs/>
      <w:sz w:val="20"/>
      <w:u w:val="thick"/>
    </w:rPr>
  </w:style>
  <w:style w:type="character" w:customStyle="1" w:styleId="PageHeaderChar">
    <w:name w:val="Page Header Char"/>
    <w:link w:val="PageHeader"/>
    <w:rsid w:val="00095167"/>
    <w:rPr>
      <w:rFonts w:ascii="Avenir LT Std 45 Book" w:hAnsi="Avenir LT Std 45 Book" w:cs="Times New Roman"/>
      <w:b/>
      <w:kern w:val="0"/>
      <w:sz w:val="22"/>
      <w:szCs w:val="18"/>
    </w:rPr>
  </w:style>
  <w:style w:type="paragraph" w:customStyle="1" w:styleId="NormalNoUnderline">
    <w:name w:val="Normal + No Underline"/>
    <w:basedOn w:val="Normal"/>
    <w:link w:val="NormalNoUnderlineChar"/>
    <w:rsid w:val="00095167"/>
    <w:pPr>
      <w:ind w:left="720"/>
    </w:pPr>
    <w:rPr>
      <w:rFonts w:eastAsia="Times New Roman"/>
      <w:sz w:val="12"/>
    </w:rPr>
  </w:style>
  <w:style w:type="character" w:customStyle="1" w:styleId="NormalNoUnderlineChar">
    <w:name w:val="Normal + No Underline Char"/>
    <w:link w:val="NormalNoUnderline"/>
    <w:rsid w:val="00095167"/>
    <w:rPr>
      <w:rFonts w:ascii="Times New Roman" w:eastAsia="Times New Roman" w:hAnsi="Times New Roman" w:cs="Times New Roman"/>
      <w:kern w:val="0"/>
      <w:sz w:val="12"/>
      <w:szCs w:val="22"/>
      <w14:ligatures w14:val="none"/>
    </w:rPr>
  </w:style>
  <w:style w:type="paragraph" w:customStyle="1" w:styleId="TagCite3">
    <w:name w:val="Tag Cite"/>
    <w:basedOn w:val="PageHeader"/>
    <w:link w:val="TagCiteChar5"/>
    <w:qFormat/>
    <w:rsid w:val="00095167"/>
    <w:pPr>
      <w:widowControl/>
      <w:tabs>
        <w:tab w:val="clear" w:pos="360"/>
        <w:tab w:val="clear" w:pos="10080"/>
      </w:tabs>
      <w:suppressAutoHyphens w:val="0"/>
      <w:jc w:val="left"/>
    </w:pPr>
    <w:rPr>
      <w:rFonts w:ascii="Times New Roman" w:eastAsia="SimSun" w:hAnsi="Times New Roman"/>
      <w:sz w:val="24"/>
      <w:szCs w:val="22"/>
      <w:lang w:eastAsia="zh-CN"/>
      <w14:ligatures w14:val="none"/>
    </w:rPr>
  </w:style>
  <w:style w:type="character" w:customStyle="1" w:styleId="TagCiteChar5">
    <w:name w:val="Tag Cite Char"/>
    <w:link w:val="TagCite3"/>
    <w:rsid w:val="00095167"/>
    <w:rPr>
      <w:rFonts w:ascii="Times New Roman" w:eastAsia="SimSun" w:hAnsi="Times New Roman" w:cs="Times New Roman"/>
      <w:b/>
      <w:kern w:val="0"/>
      <w:szCs w:val="22"/>
      <w:lang w:eastAsia="zh-CN"/>
      <w14:ligatures w14:val="none"/>
    </w:rPr>
  </w:style>
  <w:style w:type="character" w:customStyle="1" w:styleId="smalllink">
    <w:name w:val="smalllink"/>
    <w:rsid w:val="00095167"/>
  </w:style>
  <w:style w:type="character" w:customStyle="1" w:styleId="bighead1">
    <w:name w:val="bighead1"/>
    <w:rsid w:val="00095167"/>
    <w:rPr>
      <w:rFonts w:ascii="Verdana" w:hAnsi="Verdana" w:hint="default"/>
      <w:b/>
      <w:bCs/>
      <w:sz w:val="27"/>
      <w:szCs w:val="27"/>
    </w:rPr>
  </w:style>
  <w:style w:type="paragraph" w:customStyle="1" w:styleId="Tiny-WFU">
    <w:name w:val="Tiny-WFU"/>
    <w:basedOn w:val="Normal"/>
    <w:qFormat/>
    <w:rsid w:val="00095167"/>
    <w:rPr>
      <w:rFonts w:ascii="Cambria" w:eastAsia="Malgun Gothic" w:hAnsi="Cambria"/>
      <w:sz w:val="12"/>
      <w:lang w:eastAsia="ko-KR"/>
    </w:rPr>
  </w:style>
  <w:style w:type="character" w:customStyle="1" w:styleId="left-date1">
    <w:name w:val="left-date1"/>
    <w:rsid w:val="00095167"/>
    <w:rPr>
      <w:rFonts w:ascii="Verdana" w:hAnsi="Verdana" w:hint="default"/>
      <w:color w:val="666666"/>
      <w:sz w:val="14"/>
      <w:szCs w:val="14"/>
    </w:rPr>
  </w:style>
  <w:style w:type="paragraph" w:customStyle="1" w:styleId="seeall">
    <w:name w:val="seeall"/>
    <w:basedOn w:val="Normal"/>
    <w:rsid w:val="00095167"/>
    <w:pPr>
      <w:spacing w:before="100" w:beforeAutospacing="1" w:after="100" w:afterAutospacing="1"/>
    </w:pPr>
    <w:rPr>
      <w:rFonts w:eastAsia="Times New Roman"/>
      <w:sz w:val="24"/>
    </w:rPr>
  </w:style>
  <w:style w:type="character" w:customStyle="1" w:styleId="list-comma">
    <w:name w:val="list-comma"/>
    <w:basedOn w:val="DefaultParagraphFont"/>
    <w:rsid w:val="00095167"/>
  </w:style>
  <w:style w:type="character" w:customStyle="1" w:styleId="livefyre-commentcount">
    <w:name w:val="livefyre-commentcount"/>
    <w:basedOn w:val="DefaultParagraphFont"/>
    <w:rsid w:val="00095167"/>
  </w:style>
  <w:style w:type="character" w:customStyle="1" w:styleId="greenposchange">
    <w:name w:val="green_pos_change"/>
    <w:basedOn w:val="DefaultParagraphFont"/>
    <w:rsid w:val="00095167"/>
  </w:style>
  <w:style w:type="character" w:customStyle="1" w:styleId="image-credit">
    <w:name w:val="image-credit"/>
    <w:basedOn w:val="DefaultParagraphFont"/>
    <w:rsid w:val="00095167"/>
  </w:style>
  <w:style w:type="paragraph" w:customStyle="1" w:styleId="gascontcredit">
    <w:name w:val="gas_cont_credit"/>
    <w:basedOn w:val="Normal"/>
    <w:rsid w:val="00095167"/>
    <w:pPr>
      <w:spacing w:before="100" w:beforeAutospacing="1" w:after="100" w:afterAutospacing="1"/>
    </w:pPr>
    <w:rPr>
      <w:rFonts w:eastAsia="Times New Roman"/>
      <w:sz w:val="24"/>
    </w:rPr>
  </w:style>
  <w:style w:type="character" w:customStyle="1" w:styleId="althead">
    <w:name w:val="althead"/>
    <w:basedOn w:val="DefaultParagraphFont"/>
    <w:rsid w:val="00095167"/>
  </w:style>
  <w:style w:type="character" w:customStyle="1" w:styleId="arbd1">
    <w:name w:val="arbd1"/>
    <w:basedOn w:val="DefaultParagraphFont"/>
    <w:rsid w:val="00095167"/>
  </w:style>
  <w:style w:type="character" w:customStyle="1" w:styleId="unx">
    <w:name w:val="unx"/>
    <w:basedOn w:val="DefaultParagraphFont"/>
    <w:rsid w:val="00095167"/>
  </w:style>
  <w:style w:type="character" w:customStyle="1" w:styleId="lrdctph">
    <w:name w:val="lr_dct_ph"/>
    <w:basedOn w:val="DefaultParagraphFont"/>
    <w:rsid w:val="00095167"/>
  </w:style>
  <w:style w:type="character" w:customStyle="1" w:styleId="Styleunderline12pt">
    <w:name w:val="Style underline + 12 pt"/>
    <w:rsid w:val="00095167"/>
    <w:rPr>
      <w:rFonts w:ascii="Times New Roman" w:hAnsi="Times New Roman"/>
      <w:bCs/>
      <w:sz w:val="20"/>
      <w:u w:val="single"/>
    </w:rPr>
  </w:style>
  <w:style w:type="character" w:customStyle="1" w:styleId="StyleUnderlineChar19pt">
    <w:name w:val="Style Underline Char1 + 9 pt"/>
    <w:basedOn w:val="UnderlineChar1"/>
    <w:rsid w:val="0009516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9516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95167"/>
    <w:rPr>
      <w:rFonts w:ascii="Times New Roman" w:hAnsi="Times New Roman"/>
      <w:sz w:val="20"/>
      <w:u w:val="single"/>
      <w:lang w:val="en-US" w:eastAsia="en-US" w:bidi="ar-SA"/>
    </w:rPr>
  </w:style>
  <w:style w:type="paragraph" w:customStyle="1" w:styleId="StyleUnderline9pt10">
    <w:name w:val="Style Underline + 9 pt1"/>
    <w:rsid w:val="00095167"/>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095167"/>
    <w:rPr>
      <w:sz w:val="20"/>
      <w:u w:val="single"/>
    </w:rPr>
  </w:style>
  <w:style w:type="character" w:customStyle="1" w:styleId="StyleUnderlineChar19pt2">
    <w:name w:val="Style Underline Char1 + 9 pt2"/>
    <w:basedOn w:val="UnderlineChar1"/>
    <w:rsid w:val="0009516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9516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9516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95167"/>
    <w:rPr>
      <w:rFonts w:ascii="Times New Roman" w:hAnsi="Times New Roman"/>
      <w:b/>
      <w:bCs/>
      <w:sz w:val="20"/>
      <w:szCs w:val="24"/>
      <w:u w:val="single"/>
      <w:lang w:val="en-US" w:eastAsia="en-US" w:bidi="ar-SA"/>
    </w:rPr>
  </w:style>
  <w:style w:type="character" w:customStyle="1" w:styleId="content">
    <w:name w:val="content"/>
    <w:basedOn w:val="DefaultParagraphFont"/>
    <w:rsid w:val="00095167"/>
  </w:style>
  <w:style w:type="character" w:customStyle="1" w:styleId="tagCharCharCharChar0">
    <w:name w:val="tag Char Char Char Char"/>
    <w:rsid w:val="00095167"/>
    <w:rPr>
      <w:rFonts w:ascii="Georgia" w:eastAsia="Calibri" w:hAnsi="Georgia" w:cs="Calibri"/>
      <w:b/>
      <w:sz w:val="24"/>
    </w:rPr>
  </w:style>
  <w:style w:type="character" w:customStyle="1" w:styleId="3">
    <w:name w:val="3"/>
    <w:rsid w:val="0009516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95167"/>
    <w:rPr>
      <w:rFonts w:cs="Arial"/>
      <w:b/>
      <w:bCs/>
      <w:iCs/>
      <w:szCs w:val="28"/>
      <w:lang w:val="en-US" w:eastAsia="en-US" w:bidi="ar-SA"/>
    </w:rPr>
  </w:style>
  <w:style w:type="paragraph" w:customStyle="1" w:styleId="EmphasisText">
    <w:name w:val="Emphasis Text"/>
    <w:basedOn w:val="UnderlinedText"/>
    <w:link w:val="EmphasisTextChar"/>
    <w:rsid w:val="00095167"/>
    <w:pPr>
      <w:jc w:val="left"/>
    </w:pPr>
    <w:rPr>
      <w:rFonts w:ascii="Times New Roman" w:eastAsia="SimSun" w:hAnsi="Times New Roman"/>
      <w:u w:val="single"/>
      <w14:ligatures w14:val="none"/>
    </w:rPr>
  </w:style>
  <w:style w:type="character" w:customStyle="1" w:styleId="EmphasisTextChar">
    <w:name w:val="Emphasis Text Char"/>
    <w:link w:val="EmphasisText"/>
    <w:rsid w:val="00095167"/>
    <w:rPr>
      <w:rFonts w:ascii="Times New Roman" w:eastAsia="SimSun" w:hAnsi="Times New Roman" w:cs="Times New Roman"/>
      <w:b/>
      <w:kern w:val="0"/>
      <w:szCs w:val="22"/>
      <w:u w:val="single"/>
      <w14:ligatures w14:val="none"/>
    </w:rPr>
  </w:style>
  <w:style w:type="character" w:customStyle="1" w:styleId="7">
    <w:name w:val="7"/>
    <w:rsid w:val="00095167"/>
    <w:rPr>
      <w:rFonts w:cs="Arial"/>
      <w:bCs/>
      <w:sz w:val="20"/>
      <w:u w:val="single"/>
      <w:lang w:val="en-US" w:eastAsia="en-US" w:bidi="ar-SA"/>
    </w:rPr>
  </w:style>
  <w:style w:type="character" w:customStyle="1" w:styleId="StyleUnderlineChar19pt4">
    <w:name w:val="Style Underline Char1 + 9 pt4"/>
    <w:basedOn w:val="UnderlineChar1"/>
    <w:rsid w:val="00095167"/>
    <w:rPr>
      <w:rFonts w:ascii="Times New Roman" w:hAnsi="Times New Roman"/>
      <w:sz w:val="20"/>
      <w:szCs w:val="24"/>
      <w:u w:val="single"/>
      <w:lang w:val="en-US" w:eastAsia="en-US" w:bidi="ar-SA"/>
    </w:rPr>
  </w:style>
  <w:style w:type="character" w:customStyle="1" w:styleId="StyleUnderlineChar19ptBold1">
    <w:name w:val="Style Underline Char1 + 9 pt Bold1"/>
    <w:rsid w:val="00095167"/>
    <w:rPr>
      <w:rFonts w:ascii="Times New Roman" w:hAnsi="Times New Roman"/>
      <w:b/>
      <w:bCs/>
      <w:sz w:val="20"/>
      <w:szCs w:val="24"/>
      <w:u w:val="single"/>
      <w:lang w:val="en-US" w:eastAsia="en-US" w:bidi="ar-SA"/>
    </w:rPr>
  </w:style>
  <w:style w:type="character" w:customStyle="1" w:styleId="Style9ptUnderline3">
    <w:name w:val="Style 9 pt Underline3"/>
    <w:rsid w:val="00095167"/>
    <w:rPr>
      <w:sz w:val="20"/>
      <w:u w:val="single"/>
    </w:rPr>
  </w:style>
  <w:style w:type="character" w:customStyle="1" w:styleId="Style9ptUnderline4">
    <w:name w:val="Style 9 pt Underline4"/>
    <w:rsid w:val="00095167"/>
    <w:rPr>
      <w:sz w:val="20"/>
      <w:u w:val="single"/>
    </w:rPr>
  </w:style>
  <w:style w:type="character" w:customStyle="1" w:styleId="Styleunderline9ptBold">
    <w:name w:val="Style underline + 9 pt Bold"/>
    <w:rsid w:val="00095167"/>
    <w:rPr>
      <w:b/>
      <w:bCs/>
      <w:sz w:val="20"/>
      <w:u w:val="single"/>
    </w:rPr>
  </w:style>
  <w:style w:type="character" w:customStyle="1" w:styleId="34">
    <w:name w:val="34"/>
    <w:rsid w:val="00095167"/>
    <w:rPr>
      <w:rFonts w:ascii="Times New Roman" w:hAnsi="Times New Roman" w:cs="Arial"/>
      <w:bCs/>
      <w:sz w:val="20"/>
      <w:u w:val="single"/>
      <w:lang w:val="en-US" w:eastAsia="en-US" w:bidi="ar-SA"/>
    </w:rPr>
  </w:style>
  <w:style w:type="character" w:customStyle="1" w:styleId="45">
    <w:name w:val="45"/>
    <w:rsid w:val="00095167"/>
    <w:rPr>
      <w:rFonts w:ascii="Times New Roman" w:hAnsi="Times New Roman" w:cs="Arial"/>
      <w:b/>
      <w:bCs/>
      <w:sz w:val="20"/>
      <w:u w:val="single"/>
      <w:lang w:val="en-US" w:eastAsia="en-US" w:bidi="ar-SA"/>
    </w:rPr>
  </w:style>
  <w:style w:type="character" w:customStyle="1" w:styleId="Style9ptUnderline5">
    <w:name w:val="Style 9 pt Underline5"/>
    <w:rsid w:val="00095167"/>
    <w:rPr>
      <w:rFonts w:ascii="Times New Roman" w:hAnsi="Times New Roman"/>
      <w:sz w:val="20"/>
      <w:u w:val="single"/>
    </w:rPr>
  </w:style>
  <w:style w:type="character" w:customStyle="1" w:styleId="Style9ptBoldUnderline2">
    <w:name w:val="Style 9 pt Bold Underline2"/>
    <w:rsid w:val="0009516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9516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095167"/>
    <w:rPr>
      <w:rFonts w:ascii="Times New Roman" w:hAnsi="Times New Roman"/>
      <w:lang w:eastAsia="zh-CN"/>
    </w:rPr>
  </w:style>
  <w:style w:type="character" w:customStyle="1" w:styleId="StyleStyle49pt1Char">
    <w:name w:val="Style Style4 + 9 pt1 Char"/>
    <w:basedOn w:val="Style4Char"/>
    <w:link w:val="StyleStyle49pt1"/>
    <w:rsid w:val="00095167"/>
    <w:rPr>
      <w:rFonts w:ascii="Times New Roman" w:eastAsia="Times New Roman" w:hAnsi="Times New Roman" w:cs="Times New Roman"/>
      <w:kern w:val="0"/>
      <w:sz w:val="22"/>
      <w:u w:val="single"/>
      <w:lang w:eastAsia="zh-CN"/>
    </w:rPr>
  </w:style>
  <w:style w:type="paragraph" w:customStyle="1" w:styleId="StyleStyle49ptBold1">
    <w:name w:val="Style Style4 + 9 pt Bold1"/>
    <w:basedOn w:val="Style4"/>
    <w:link w:val="StyleStyle49ptBold1Char"/>
    <w:rsid w:val="00095167"/>
    <w:rPr>
      <w:rFonts w:ascii="Times New Roman" w:eastAsiaTheme="minorHAnsi" w:hAnsi="Times New Roman" w:cstheme="minorBidi"/>
      <w:b/>
      <w:bCs/>
      <w:kern w:val="2"/>
      <w:sz w:val="24"/>
    </w:rPr>
  </w:style>
  <w:style w:type="character" w:customStyle="1" w:styleId="StyleStyle49ptBold1Char">
    <w:name w:val="Style Style4 + 9 pt Bold1 Char"/>
    <w:link w:val="StyleStyle49ptBold1"/>
    <w:rsid w:val="00095167"/>
    <w:rPr>
      <w:rFonts w:ascii="Times New Roman" w:hAnsi="Times New Roman"/>
      <w:b/>
      <w:bCs/>
      <w:u w:val="single"/>
    </w:rPr>
  </w:style>
  <w:style w:type="paragraph" w:customStyle="1" w:styleId="StyleStyle49pt2">
    <w:name w:val="Style Style4 + 9 pt2"/>
    <w:basedOn w:val="Style4"/>
    <w:link w:val="StyleStyle49pt2Char"/>
    <w:rsid w:val="00095167"/>
    <w:rPr>
      <w:rFonts w:ascii="Times New Roman" w:hAnsi="Times New Roman"/>
      <w:lang w:eastAsia="zh-CN"/>
    </w:rPr>
  </w:style>
  <w:style w:type="character" w:customStyle="1" w:styleId="StyleStyle49pt2Char">
    <w:name w:val="Style Style4 + 9 pt2 Char"/>
    <w:basedOn w:val="Style4Char"/>
    <w:link w:val="StyleStyle49pt2"/>
    <w:rsid w:val="00095167"/>
    <w:rPr>
      <w:rFonts w:ascii="Times New Roman" w:eastAsia="Times New Roman" w:hAnsi="Times New Roman" w:cs="Times New Roman"/>
      <w:kern w:val="0"/>
      <w:sz w:val="22"/>
      <w:u w:val="single"/>
      <w:lang w:eastAsia="zh-CN"/>
    </w:rPr>
  </w:style>
  <w:style w:type="paragraph" w:customStyle="1" w:styleId="StyleStyle49ptBold2">
    <w:name w:val="Style Style4 + 9 pt Bold2"/>
    <w:basedOn w:val="Style4"/>
    <w:link w:val="StyleStyle49ptBold2Char"/>
    <w:rsid w:val="00095167"/>
    <w:rPr>
      <w:rFonts w:ascii="Times New Roman" w:eastAsiaTheme="minorHAnsi" w:hAnsi="Times New Roman" w:cstheme="minorBidi"/>
      <w:b/>
      <w:bCs/>
      <w:kern w:val="2"/>
      <w:sz w:val="24"/>
    </w:rPr>
  </w:style>
  <w:style w:type="character" w:customStyle="1" w:styleId="StyleStyle49ptBold2Char">
    <w:name w:val="Style Style4 + 9 pt Bold2 Char"/>
    <w:link w:val="StyleStyle49ptBold2"/>
    <w:rsid w:val="00095167"/>
    <w:rPr>
      <w:rFonts w:ascii="Times New Roman" w:hAnsi="Times New Roman"/>
      <w:b/>
      <w:bCs/>
      <w:u w:val="single"/>
    </w:rPr>
  </w:style>
  <w:style w:type="character" w:customStyle="1" w:styleId="StyleArialNarrow9pt">
    <w:name w:val="Style Arial Narrow 9 pt"/>
    <w:rsid w:val="00095167"/>
    <w:rPr>
      <w:rFonts w:ascii="Times New Roman" w:hAnsi="Times New Roman"/>
      <w:sz w:val="20"/>
    </w:rPr>
  </w:style>
  <w:style w:type="paragraph" w:customStyle="1" w:styleId="CiteBody">
    <w:name w:val="Cite Body"/>
    <w:basedOn w:val="Normal"/>
    <w:link w:val="CiteBodyChar"/>
    <w:qFormat/>
    <w:rsid w:val="00095167"/>
    <w:rPr>
      <w:rFonts w:eastAsia="Calibri"/>
      <w:szCs w:val="16"/>
    </w:rPr>
  </w:style>
  <w:style w:type="paragraph" w:customStyle="1" w:styleId="CiteBold">
    <w:name w:val="Cite Bold"/>
    <w:basedOn w:val="CiteBody"/>
    <w:link w:val="CiteBoldChar"/>
    <w:qFormat/>
    <w:rsid w:val="00095167"/>
    <w:rPr>
      <w:b/>
    </w:rPr>
  </w:style>
  <w:style w:type="character" w:customStyle="1" w:styleId="CiteBodyChar">
    <w:name w:val="Cite Body Char"/>
    <w:link w:val="CiteBody"/>
    <w:rsid w:val="00095167"/>
    <w:rPr>
      <w:rFonts w:ascii="Times New Roman" w:eastAsia="Calibri" w:hAnsi="Times New Roman" w:cs="Times New Roman"/>
      <w:kern w:val="0"/>
      <w:sz w:val="22"/>
      <w:szCs w:val="16"/>
      <w14:ligatures w14:val="none"/>
    </w:rPr>
  </w:style>
  <w:style w:type="character" w:customStyle="1" w:styleId="CiteBoldChar">
    <w:name w:val="Cite Bold Char"/>
    <w:link w:val="CiteBold"/>
    <w:rsid w:val="00095167"/>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
    <w:link w:val="StyleCardBody11ptUnderlineChar"/>
    <w:rsid w:val="00095167"/>
    <w:rPr>
      <w:rFonts w:eastAsia="Calibri"/>
      <w:sz w:val="20"/>
      <w:szCs w:val="22"/>
      <w:u w:val="single"/>
      <w14:ligatures w14:val="none"/>
    </w:rPr>
  </w:style>
  <w:style w:type="character" w:customStyle="1" w:styleId="StyleCardBody11ptUnderlineChar">
    <w:name w:val="Style Card Body + 11 pt Underline Char"/>
    <w:link w:val="StyleCardBody11ptUnderline"/>
    <w:rsid w:val="00095167"/>
    <w:rPr>
      <w:rFonts w:ascii="Times New Roman" w:eastAsia="Calibri" w:hAnsi="Times New Roman" w:cs="Times New Roman"/>
      <w:kern w:val="0"/>
      <w:sz w:val="20"/>
      <w:szCs w:val="22"/>
      <w:u w:val="single"/>
      <w14:ligatures w14:val="none"/>
    </w:rPr>
  </w:style>
  <w:style w:type="paragraph" w:customStyle="1" w:styleId="StyleStyle49pt4">
    <w:name w:val="Style Style4 + 9 pt4"/>
    <w:basedOn w:val="Style4"/>
    <w:link w:val="StyleStyle49pt4Char"/>
    <w:rsid w:val="00095167"/>
    <w:rPr>
      <w:rFonts w:ascii="Times New Roman" w:hAnsi="Times New Roman"/>
      <w:lang w:eastAsia="zh-CN"/>
    </w:rPr>
  </w:style>
  <w:style w:type="character" w:customStyle="1" w:styleId="StyleStyle49pt4Char">
    <w:name w:val="Style Style4 + 9 pt4 Char"/>
    <w:basedOn w:val="Style4Char"/>
    <w:link w:val="StyleStyle49pt4"/>
    <w:rsid w:val="00095167"/>
    <w:rPr>
      <w:rFonts w:ascii="Times New Roman" w:eastAsia="Times New Roman" w:hAnsi="Times New Roman" w:cs="Times New Roman"/>
      <w:kern w:val="0"/>
      <w:sz w:val="22"/>
      <w:u w:val="single"/>
      <w:lang w:eastAsia="zh-CN"/>
    </w:rPr>
  </w:style>
  <w:style w:type="paragraph" w:customStyle="1" w:styleId="StyleStyle49ptBold4">
    <w:name w:val="Style Style4 + 9 pt Bold4"/>
    <w:basedOn w:val="Style4"/>
    <w:link w:val="StyleStyle49ptBold4Char"/>
    <w:rsid w:val="00095167"/>
    <w:rPr>
      <w:rFonts w:ascii="Times New Roman" w:eastAsiaTheme="minorHAnsi" w:hAnsi="Times New Roman" w:cstheme="minorBidi"/>
      <w:b/>
      <w:bCs/>
      <w:kern w:val="2"/>
      <w:sz w:val="24"/>
    </w:rPr>
  </w:style>
  <w:style w:type="character" w:customStyle="1" w:styleId="StyleStyle49ptBold4Char">
    <w:name w:val="Style Style4 + 9 pt Bold4 Char"/>
    <w:link w:val="StyleStyle49ptBold4"/>
    <w:rsid w:val="00095167"/>
    <w:rPr>
      <w:rFonts w:ascii="Times New Roman" w:hAnsi="Times New Roman"/>
      <w:b/>
      <w:bCs/>
      <w:u w:val="single"/>
    </w:rPr>
  </w:style>
  <w:style w:type="character" w:customStyle="1" w:styleId="StyleUnderlineCharChar9pt2">
    <w:name w:val="Style Underline Char Char + 9 pt2"/>
    <w:basedOn w:val="DefaultParagraphFont"/>
    <w:rsid w:val="0009516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9516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95167"/>
    <w:rPr>
      <w:b/>
      <w:bCs/>
      <w:sz w:val="20"/>
      <w:u w:val="single"/>
      <w:bdr w:val="single" w:sz="4" w:space="0" w:color="auto"/>
    </w:rPr>
  </w:style>
  <w:style w:type="character" w:customStyle="1" w:styleId="Style9ptUnderline7">
    <w:name w:val="Style 9 pt Underline7"/>
    <w:rsid w:val="00095167"/>
    <w:rPr>
      <w:sz w:val="20"/>
      <w:u w:val="single"/>
    </w:rPr>
  </w:style>
  <w:style w:type="character" w:customStyle="1" w:styleId="Style9ptBoldUnderline3">
    <w:name w:val="Style 9 pt Bold Underline3"/>
    <w:rsid w:val="00095167"/>
    <w:rPr>
      <w:b/>
      <w:bCs/>
      <w:sz w:val="20"/>
      <w:u w:val="single"/>
    </w:rPr>
  </w:style>
  <w:style w:type="character" w:customStyle="1" w:styleId="Style9ptUnderline8">
    <w:name w:val="Style 9 pt Underline8"/>
    <w:rsid w:val="00095167"/>
    <w:rPr>
      <w:sz w:val="20"/>
      <w:u w:val="single"/>
    </w:rPr>
  </w:style>
  <w:style w:type="paragraph" w:customStyle="1" w:styleId="StyleStyle49pt5">
    <w:name w:val="Style Style4 + 9 pt5"/>
    <w:basedOn w:val="Style4"/>
    <w:link w:val="StyleStyle49pt5Char"/>
    <w:rsid w:val="00095167"/>
    <w:rPr>
      <w:rFonts w:ascii="Times New Roman" w:hAnsi="Times New Roman"/>
      <w:lang w:eastAsia="zh-CN"/>
    </w:rPr>
  </w:style>
  <w:style w:type="character" w:customStyle="1" w:styleId="StyleStyle49pt5Char">
    <w:name w:val="Style Style4 + 9 pt5 Char"/>
    <w:basedOn w:val="Style4Char"/>
    <w:link w:val="StyleStyle49pt5"/>
    <w:rsid w:val="00095167"/>
    <w:rPr>
      <w:rFonts w:ascii="Times New Roman" w:eastAsia="Times New Roman" w:hAnsi="Times New Roman" w:cs="Times New Roman"/>
      <w:kern w:val="0"/>
      <w:sz w:val="22"/>
      <w:u w:val="single"/>
      <w:lang w:eastAsia="zh-CN"/>
    </w:rPr>
  </w:style>
  <w:style w:type="character" w:customStyle="1" w:styleId="66">
    <w:name w:val="66"/>
    <w:rsid w:val="00095167"/>
    <w:rPr>
      <w:rFonts w:cs="Arial"/>
      <w:bCs/>
      <w:sz w:val="20"/>
      <w:u w:val="single"/>
      <w:lang w:val="en-US" w:eastAsia="en-US" w:bidi="ar-SA"/>
    </w:rPr>
  </w:style>
  <w:style w:type="character" w:customStyle="1" w:styleId="Style9ptUnderline9">
    <w:name w:val="Style 9 pt Underline9"/>
    <w:rsid w:val="00095167"/>
    <w:rPr>
      <w:sz w:val="20"/>
      <w:u w:val="single"/>
    </w:rPr>
  </w:style>
  <w:style w:type="paragraph" w:customStyle="1" w:styleId="StyleStyle49ptBold5">
    <w:name w:val="Style Style4 + 9 pt Bold5"/>
    <w:basedOn w:val="Style4"/>
    <w:link w:val="StyleStyle49ptBold5Char"/>
    <w:rsid w:val="00095167"/>
    <w:rPr>
      <w:rFonts w:ascii="Times New Roman" w:eastAsiaTheme="minorHAnsi" w:hAnsi="Times New Roman" w:cstheme="minorBidi"/>
      <w:b/>
      <w:bCs/>
      <w:kern w:val="2"/>
      <w:sz w:val="24"/>
    </w:rPr>
  </w:style>
  <w:style w:type="character" w:customStyle="1" w:styleId="StyleStyle49ptBold5Char">
    <w:name w:val="Style Style4 + 9 pt Bold5 Char"/>
    <w:link w:val="StyleStyle49ptBold5"/>
    <w:rsid w:val="00095167"/>
    <w:rPr>
      <w:rFonts w:ascii="Times New Roman" w:hAnsi="Times New Roman"/>
      <w:b/>
      <w:bCs/>
      <w:u w:val="single"/>
    </w:rPr>
  </w:style>
  <w:style w:type="character" w:customStyle="1" w:styleId="Style9ptBoldUnderline4">
    <w:name w:val="Style 9 pt Bold Underline4"/>
    <w:rsid w:val="00095167"/>
    <w:rPr>
      <w:b/>
      <w:bCs/>
      <w:sz w:val="20"/>
      <w:u w:val="single"/>
    </w:rPr>
  </w:style>
  <w:style w:type="paragraph" w:customStyle="1" w:styleId="StyleStyle49pt7">
    <w:name w:val="Style Style4 + 9 pt7"/>
    <w:basedOn w:val="Style4"/>
    <w:link w:val="StyleStyle49pt7Char"/>
    <w:rsid w:val="00095167"/>
    <w:rPr>
      <w:rFonts w:ascii="Times New Roman" w:hAnsi="Times New Roman"/>
      <w:lang w:eastAsia="zh-CN"/>
    </w:rPr>
  </w:style>
  <w:style w:type="character" w:customStyle="1" w:styleId="StyleStyle49pt7Char">
    <w:name w:val="Style Style4 + 9 pt7 Char"/>
    <w:basedOn w:val="Style4Char"/>
    <w:link w:val="StyleStyle49pt7"/>
    <w:rsid w:val="00095167"/>
    <w:rPr>
      <w:rFonts w:ascii="Times New Roman" w:eastAsia="Times New Roman" w:hAnsi="Times New Roman" w:cs="Times New Roman"/>
      <w:kern w:val="0"/>
      <w:sz w:val="22"/>
      <w:u w:val="single"/>
      <w:lang w:eastAsia="zh-CN"/>
    </w:rPr>
  </w:style>
  <w:style w:type="character" w:customStyle="1" w:styleId="titleblue14">
    <w:name w:val="titleblue14"/>
    <w:basedOn w:val="DefaultParagraphFont"/>
    <w:rsid w:val="00095167"/>
  </w:style>
  <w:style w:type="paragraph" w:customStyle="1" w:styleId="FONT7">
    <w:name w:val="FONT 7"/>
    <w:qFormat/>
    <w:rsid w:val="00095167"/>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rsid w:val="00095167"/>
    <w:rPr>
      <w:rFonts w:ascii="Times New Roman" w:eastAsiaTheme="minorHAnsi" w:hAnsi="Times New Roman" w:cstheme="minorBidi"/>
      <w:kern w:val="2"/>
      <w:sz w:val="24"/>
    </w:rPr>
  </w:style>
  <w:style w:type="paragraph" w:customStyle="1" w:styleId="StyleHeading2Underline">
    <w:name w:val="Style Heading 2 + Underline"/>
    <w:basedOn w:val="Heading2"/>
    <w:link w:val="StyleHeading2UnderlineChar"/>
    <w:rsid w:val="0009516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95167"/>
    <w:rPr>
      <w:rFonts w:ascii="Times New Roman" w:eastAsia="Times New Roman" w:hAnsi="Times New Roman" w:cs="Times New Roman"/>
      <w:b/>
      <w:bCs/>
      <w:caps/>
      <w:kern w:val="0"/>
      <w:szCs w:val="26"/>
      <w:u w:val="single"/>
      <w14:ligatures w14:val="none"/>
    </w:rPr>
  </w:style>
  <w:style w:type="paragraph" w:customStyle="1" w:styleId="StyleCardText11ptBoldUnderline">
    <w:name w:val="Style Card Text + 11 pt Bold Underline"/>
    <w:link w:val="StyleCardText11ptBoldUnderlineChar"/>
    <w:rsid w:val="00095167"/>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095167"/>
    <w:rPr>
      <w:rFonts w:eastAsia="Calibri"/>
      <w:b/>
      <w:bCs/>
      <w:kern w:val="0"/>
      <w:sz w:val="22"/>
      <w:u w:val="single"/>
      <w14:ligatures w14:val="none"/>
    </w:rPr>
  </w:style>
  <w:style w:type="paragraph" w:customStyle="1" w:styleId="StyleStyle49ptBold6">
    <w:name w:val="Style Style4 + 9 pt Bold6"/>
    <w:basedOn w:val="Style4"/>
    <w:link w:val="StyleStyle49ptBold6Char"/>
    <w:rsid w:val="00095167"/>
    <w:rPr>
      <w:rFonts w:ascii="Times New Roman" w:eastAsiaTheme="minorHAnsi" w:hAnsi="Times New Roman" w:cstheme="minorBidi"/>
      <w:b/>
      <w:bCs/>
      <w:kern w:val="2"/>
      <w:sz w:val="24"/>
    </w:rPr>
  </w:style>
  <w:style w:type="character" w:customStyle="1" w:styleId="StyleStyle49ptBold6Char">
    <w:name w:val="Style Style4 + 9 pt Bold6 Char"/>
    <w:link w:val="StyleStyle49ptBold6"/>
    <w:rsid w:val="00095167"/>
    <w:rPr>
      <w:rFonts w:ascii="Times New Roman" w:hAnsi="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095167"/>
    <w:rPr>
      <w:rFonts w:asciiTheme="minorHAnsi" w:eastAsia="Calibri" w:hAnsiTheme="minorHAnsi" w:cstheme="minorBidi"/>
      <w:bCs/>
      <w:kern w:val="2"/>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95167"/>
    <w:rPr>
      <w:rFonts w:eastAsia="Calibri"/>
      <w:b/>
      <w:bCs/>
      <w:sz w:val="22"/>
      <w:u w:val="single"/>
      <w:bdr w:val="single" w:sz="4" w:space="0" w:color="auto"/>
    </w:rPr>
  </w:style>
  <w:style w:type="character" w:customStyle="1" w:styleId="StyleUnderlineCharChar9pt3">
    <w:name w:val="Style Underline Char Char + 9 pt3"/>
    <w:basedOn w:val="DefaultParagraphFont"/>
    <w:rsid w:val="0009516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95167"/>
    <w:rPr>
      <w:sz w:val="20"/>
      <w:u w:val="single"/>
    </w:rPr>
  </w:style>
  <w:style w:type="character" w:customStyle="1" w:styleId="textboldCharChar">
    <w:name w:val="text bold Char Char"/>
    <w:rsid w:val="00095167"/>
    <w:rPr>
      <w:rFonts w:ascii="Times New Roman" w:eastAsia="Calibri" w:hAnsi="Times New Roman" w:cs="Times New Roman"/>
      <w:b/>
      <w:kern w:val="0"/>
      <w:szCs w:val="22"/>
      <w:u w:val="thick"/>
      <w14:ligatures w14:val="none"/>
    </w:rPr>
  </w:style>
  <w:style w:type="character" w:customStyle="1" w:styleId="snapnoshots">
    <w:name w:val="snap_noshots"/>
    <w:basedOn w:val="DefaultParagraphFont"/>
    <w:rsid w:val="00095167"/>
  </w:style>
  <w:style w:type="character" w:customStyle="1" w:styleId="blox-headline">
    <w:name w:val="blox-headline"/>
    <w:rsid w:val="00095167"/>
  </w:style>
  <w:style w:type="character" w:customStyle="1" w:styleId="Heading2CharCharCharCharCharChar1CharChar">
    <w:name w:val="Heading 2 Char Char Char Char Char Char1 Char Char"/>
    <w:basedOn w:val="DefaultParagraphFont"/>
    <w:uiPriority w:val="99"/>
    <w:rsid w:val="00095167"/>
    <w:rPr>
      <w:rFonts w:cs="Arial"/>
      <w:b/>
      <w:bCs/>
      <w:iCs/>
      <w:sz w:val="28"/>
      <w:lang w:val="en-US" w:eastAsia="en-US"/>
    </w:rPr>
  </w:style>
  <w:style w:type="character" w:customStyle="1" w:styleId="cat-date-line4">
    <w:name w:val="cat-date-line4"/>
    <w:basedOn w:val="DefaultParagraphFont"/>
    <w:rsid w:val="00095167"/>
  </w:style>
  <w:style w:type="character" w:customStyle="1" w:styleId="articledate">
    <w:name w:val="articledate"/>
    <w:basedOn w:val="DefaultParagraphFont"/>
    <w:rsid w:val="00095167"/>
  </w:style>
  <w:style w:type="character" w:customStyle="1" w:styleId="post-byline">
    <w:name w:val="post-byline"/>
    <w:basedOn w:val="DefaultParagraphFont"/>
    <w:rsid w:val="00095167"/>
  </w:style>
  <w:style w:type="character" w:customStyle="1" w:styleId="metadate">
    <w:name w:val="meta_date"/>
    <w:basedOn w:val="DefaultParagraphFont"/>
    <w:rsid w:val="00095167"/>
  </w:style>
  <w:style w:type="character" w:customStyle="1" w:styleId="fa">
    <w:name w:val="fa"/>
    <w:basedOn w:val="DefaultParagraphFont"/>
    <w:rsid w:val="00095167"/>
  </w:style>
  <w:style w:type="character" w:customStyle="1" w:styleId="longname">
    <w:name w:val="longname"/>
    <w:basedOn w:val="DefaultParagraphFont"/>
    <w:rsid w:val="00095167"/>
  </w:style>
  <w:style w:type="character" w:customStyle="1" w:styleId="echocontainer">
    <w:name w:val="echo_container"/>
    <w:basedOn w:val="DefaultParagraphFont"/>
    <w:rsid w:val="00095167"/>
  </w:style>
  <w:style w:type="character" w:customStyle="1" w:styleId="comment-display">
    <w:name w:val="comment-display"/>
    <w:basedOn w:val="DefaultParagraphFont"/>
    <w:rsid w:val="00095167"/>
  </w:style>
  <w:style w:type="paragraph" w:customStyle="1" w:styleId="comment-count-label">
    <w:name w:val="comment-count-label"/>
    <w:basedOn w:val="Normal"/>
    <w:rsid w:val="00095167"/>
    <w:pPr>
      <w:spacing w:before="100" w:beforeAutospacing="1" w:after="100" w:afterAutospacing="1"/>
    </w:pPr>
    <w:rPr>
      <w:rFonts w:ascii="Times" w:hAnsi="Times"/>
      <w:szCs w:val="20"/>
    </w:rPr>
  </w:style>
  <w:style w:type="character" w:customStyle="1" w:styleId="echo-counter">
    <w:name w:val="echo-counter"/>
    <w:basedOn w:val="DefaultParagraphFont"/>
    <w:rsid w:val="00095167"/>
  </w:style>
  <w:style w:type="character" w:customStyle="1" w:styleId="discussion-policy">
    <w:name w:val="discussion-policy"/>
    <w:basedOn w:val="DefaultParagraphFont"/>
    <w:rsid w:val="00095167"/>
  </w:style>
  <w:style w:type="character" w:customStyle="1" w:styleId="echo-apps-conversations-streamcaption">
    <w:name w:val="echo-apps-conversations-streamcaption"/>
    <w:basedOn w:val="DefaultParagraphFont"/>
    <w:rsid w:val="00095167"/>
  </w:style>
  <w:style w:type="character" w:customStyle="1" w:styleId="echo-streamserver-controls-stream-item-text">
    <w:name w:val="echo-streamserver-controls-stream-item-text"/>
    <w:basedOn w:val="DefaultParagraphFont"/>
    <w:rsid w:val="00095167"/>
  </w:style>
  <w:style w:type="character" w:customStyle="1" w:styleId="echo-streamserver-controls-facepile-more">
    <w:name w:val="echo-streamserver-controls-facepile-more"/>
    <w:basedOn w:val="DefaultParagraphFont"/>
    <w:rsid w:val="00095167"/>
  </w:style>
  <w:style w:type="character" w:customStyle="1" w:styleId="echo-primaryfont">
    <w:name w:val="echo-primaryfont"/>
    <w:basedOn w:val="DefaultParagraphFont"/>
    <w:rsid w:val="00095167"/>
  </w:style>
  <w:style w:type="character" w:customStyle="1" w:styleId="section">
    <w:name w:val="section"/>
    <w:basedOn w:val="DefaultParagraphFont"/>
    <w:rsid w:val="00095167"/>
  </w:style>
  <w:style w:type="character" w:customStyle="1" w:styleId="wpsr-txt-headline">
    <w:name w:val="wpsr-txt-headline"/>
    <w:basedOn w:val="DefaultParagraphFont"/>
    <w:rsid w:val="00095167"/>
  </w:style>
  <w:style w:type="character" w:customStyle="1" w:styleId="asset-metabar-author">
    <w:name w:val="asset-metabar-author"/>
    <w:basedOn w:val="DefaultParagraphFont"/>
    <w:rsid w:val="00095167"/>
  </w:style>
  <w:style w:type="character" w:customStyle="1" w:styleId="asset-metabar-time">
    <w:name w:val="asset-metabar-time"/>
    <w:basedOn w:val="DefaultParagraphFont"/>
    <w:rsid w:val="00095167"/>
  </w:style>
  <w:style w:type="character" w:customStyle="1" w:styleId="eza-dateline">
    <w:name w:val="eza-dateline"/>
    <w:basedOn w:val="DefaultParagraphFont"/>
    <w:rsid w:val="00095167"/>
  </w:style>
  <w:style w:type="character" w:customStyle="1" w:styleId="eza-authors">
    <w:name w:val="eza-authors"/>
    <w:basedOn w:val="DefaultParagraphFont"/>
    <w:rsid w:val="00095167"/>
  </w:style>
  <w:style w:type="character" w:customStyle="1" w:styleId="csmstaff">
    <w:name w:val="csm_staff"/>
    <w:basedOn w:val="DefaultParagraphFont"/>
    <w:rsid w:val="00095167"/>
  </w:style>
  <w:style w:type="paragraph" w:customStyle="1" w:styleId="mol-para-with-font">
    <w:name w:val="mol-para-with-font"/>
    <w:basedOn w:val="Normal"/>
    <w:rsid w:val="00095167"/>
    <w:pPr>
      <w:spacing w:before="100" w:beforeAutospacing="1" w:after="100" w:afterAutospacing="1"/>
    </w:pPr>
    <w:rPr>
      <w:rFonts w:ascii="Times" w:hAnsi="Times"/>
      <w:szCs w:val="20"/>
    </w:rPr>
  </w:style>
  <w:style w:type="character" w:customStyle="1" w:styleId="article-timestamp">
    <w:name w:val="article-timestamp"/>
    <w:basedOn w:val="DefaultParagraphFont"/>
    <w:rsid w:val="00095167"/>
  </w:style>
  <w:style w:type="character" w:customStyle="1" w:styleId="byline-text">
    <w:name w:val="byline-text"/>
    <w:basedOn w:val="DefaultParagraphFont"/>
    <w:rsid w:val="00095167"/>
  </w:style>
  <w:style w:type="character" w:customStyle="1" w:styleId="slug-metadata-note">
    <w:name w:val="slug-metadata-note"/>
    <w:basedOn w:val="DefaultParagraphFont"/>
    <w:rsid w:val="00095167"/>
  </w:style>
  <w:style w:type="character" w:customStyle="1" w:styleId="drop-capped">
    <w:name w:val="drop-capped"/>
    <w:basedOn w:val="DefaultParagraphFont"/>
    <w:rsid w:val="00095167"/>
  </w:style>
  <w:style w:type="paragraph" w:customStyle="1" w:styleId="articleopinion-standfirst">
    <w:name w:val="articleopinion-standfirst"/>
    <w:basedOn w:val="Normal"/>
    <w:rsid w:val="00095167"/>
    <w:pPr>
      <w:spacing w:before="100" w:beforeAutospacing="1" w:after="100" w:afterAutospacing="1"/>
    </w:pPr>
    <w:rPr>
      <w:rFonts w:ascii="Times" w:hAnsi="Times"/>
      <w:szCs w:val="20"/>
    </w:rPr>
  </w:style>
  <w:style w:type="paragraph" w:customStyle="1" w:styleId="snippet">
    <w:name w:val="snippet"/>
    <w:basedOn w:val="Normal"/>
    <w:rsid w:val="00095167"/>
    <w:pPr>
      <w:spacing w:before="100" w:beforeAutospacing="1" w:after="100" w:afterAutospacing="1"/>
    </w:pPr>
    <w:rPr>
      <w:rFonts w:ascii="Times" w:hAnsi="Times"/>
      <w:szCs w:val="20"/>
    </w:rPr>
  </w:style>
  <w:style w:type="character" w:customStyle="1" w:styleId="thetitle">
    <w:name w:val="the_title"/>
    <w:basedOn w:val="DefaultParagraphFont"/>
    <w:rsid w:val="00095167"/>
  </w:style>
  <w:style w:type="character" w:customStyle="1" w:styleId="rupee">
    <w:name w:val="rupee"/>
    <w:basedOn w:val="DefaultParagraphFont"/>
    <w:rsid w:val="00095167"/>
  </w:style>
  <w:style w:type="character" w:customStyle="1" w:styleId="grey1">
    <w:name w:val="grey1"/>
    <w:basedOn w:val="DefaultParagraphFont"/>
    <w:rsid w:val="00095167"/>
  </w:style>
  <w:style w:type="paragraph" w:customStyle="1" w:styleId="Pa13">
    <w:name w:val="Pa13"/>
    <w:basedOn w:val="Default"/>
    <w:next w:val="Default"/>
    <w:uiPriority w:val="99"/>
    <w:rsid w:val="00095167"/>
    <w:pPr>
      <w:spacing w:after="0" w:line="201" w:lineRule="atLeast"/>
    </w:pPr>
    <w:rPr>
      <w:rFonts w:ascii="Times New Roman" w:eastAsiaTheme="minorEastAsia" w:hAnsi="Times New Roman" w:cs="Times New Roman"/>
      <w:sz w:val="24"/>
      <w14:ligatures w14:val="none"/>
    </w:rPr>
  </w:style>
  <w:style w:type="paragraph" w:customStyle="1" w:styleId="Pa9">
    <w:name w:val="Pa9"/>
    <w:basedOn w:val="Default"/>
    <w:next w:val="Default"/>
    <w:uiPriority w:val="99"/>
    <w:rsid w:val="00095167"/>
    <w:pPr>
      <w:spacing w:after="0" w:line="241" w:lineRule="atLeast"/>
    </w:pPr>
    <w:rPr>
      <w:rFonts w:ascii="Gill Sans" w:eastAsiaTheme="minorEastAsia" w:hAnsi="Gill Sans" w:cs="Times New Roman"/>
      <w:sz w:val="24"/>
      <w14:ligatures w14:val="none"/>
    </w:rPr>
  </w:style>
  <w:style w:type="character" w:customStyle="1" w:styleId="bureau">
    <w:name w:val="bureau"/>
    <w:basedOn w:val="DefaultParagraphFont"/>
    <w:rsid w:val="00095167"/>
  </w:style>
  <w:style w:type="character" w:customStyle="1" w:styleId="reporttitle">
    <w:name w:val="report_title"/>
    <w:basedOn w:val="DefaultParagraphFont"/>
    <w:rsid w:val="00095167"/>
  </w:style>
  <w:style w:type="character" w:customStyle="1" w:styleId="documenttype-longreleases">
    <w:name w:val="document_type_-_long_releases"/>
    <w:basedOn w:val="DefaultParagraphFont"/>
    <w:rsid w:val="00095167"/>
  </w:style>
  <w:style w:type="character" w:customStyle="1" w:styleId="alt-date">
    <w:name w:val="alt-date"/>
    <w:basedOn w:val="DefaultParagraphFont"/>
    <w:rsid w:val="00095167"/>
  </w:style>
  <w:style w:type="character" w:customStyle="1" w:styleId="entry-byline">
    <w:name w:val="entry-byline"/>
    <w:basedOn w:val="DefaultParagraphFont"/>
    <w:rsid w:val="00095167"/>
  </w:style>
  <w:style w:type="character" w:customStyle="1" w:styleId="taglinecontrib">
    <w:name w:val="tagline_contrib"/>
    <w:basedOn w:val="DefaultParagraphFont"/>
    <w:rsid w:val="00095167"/>
  </w:style>
  <w:style w:type="character" w:customStyle="1" w:styleId="articledate0">
    <w:name w:val="article_date"/>
    <w:basedOn w:val="DefaultParagraphFont"/>
    <w:rsid w:val="00095167"/>
  </w:style>
  <w:style w:type="paragraph" w:customStyle="1" w:styleId="hg-daily">
    <w:name w:val="hg-daily"/>
    <w:basedOn w:val="Normal"/>
    <w:rsid w:val="00095167"/>
    <w:pPr>
      <w:spacing w:before="100" w:beforeAutospacing="1" w:after="100" w:afterAutospacing="1"/>
    </w:pPr>
    <w:rPr>
      <w:rFonts w:ascii="Times" w:hAnsi="Times"/>
      <w:szCs w:val="20"/>
    </w:rPr>
  </w:style>
  <w:style w:type="paragraph" w:customStyle="1" w:styleId="buttonheading">
    <w:name w:val="buttonheading"/>
    <w:basedOn w:val="Normal"/>
    <w:rsid w:val="00095167"/>
    <w:pPr>
      <w:spacing w:before="100" w:beforeAutospacing="1" w:after="100" w:afterAutospacing="1"/>
    </w:pPr>
    <w:rPr>
      <w:rFonts w:ascii="Times" w:hAnsi="Times"/>
      <w:szCs w:val="20"/>
    </w:rPr>
  </w:style>
  <w:style w:type="character" w:customStyle="1" w:styleId="createdate">
    <w:name w:val="createdate"/>
    <w:basedOn w:val="DefaultParagraphFont"/>
    <w:rsid w:val="00095167"/>
  </w:style>
  <w:style w:type="character" w:customStyle="1" w:styleId="text-label">
    <w:name w:val="text-label"/>
    <w:basedOn w:val="DefaultParagraphFont"/>
    <w:rsid w:val="00095167"/>
  </w:style>
  <w:style w:type="paragraph" w:customStyle="1" w:styleId="TOC3Char">
    <w:name w:val="TOC 3 Char"/>
    <w:basedOn w:val="Normal"/>
    <w:next w:val="Normal"/>
    <w:rsid w:val="00095167"/>
    <w:rPr>
      <w:rFonts w:eastAsia="Times New Roman"/>
      <w:sz w:val="24"/>
      <w:szCs w:val="20"/>
    </w:rPr>
  </w:style>
  <w:style w:type="paragraph" w:customStyle="1" w:styleId="TOC1Char">
    <w:name w:val="TOC 1 Char"/>
    <w:basedOn w:val="Normal"/>
    <w:next w:val="Normal"/>
    <w:rsid w:val="00095167"/>
    <w:rPr>
      <w:rFonts w:eastAsia="Times New Roman"/>
      <w:b/>
      <w:sz w:val="24"/>
      <w:szCs w:val="20"/>
    </w:rPr>
  </w:style>
  <w:style w:type="paragraph" w:customStyle="1" w:styleId="ColorfulGrid-Accent11">
    <w:name w:val="Colorful Grid - Accent 11"/>
    <w:basedOn w:val="Normal"/>
    <w:next w:val="Normal"/>
    <w:uiPriority w:val="29"/>
    <w:qFormat/>
    <w:rsid w:val="00095167"/>
    <w:pPr>
      <w:jc w:val="both"/>
    </w:pPr>
    <w:rPr>
      <w:rFonts w:eastAsia="Times New Roman"/>
      <w:i/>
      <w:iCs/>
      <w:color w:val="000000"/>
    </w:rPr>
  </w:style>
  <w:style w:type="character" w:customStyle="1" w:styleId="MediumGrid11">
    <w:name w:val="Medium Grid 11"/>
    <w:uiPriority w:val="99"/>
    <w:rsid w:val="00095167"/>
    <w:rPr>
      <w:color w:val="808080"/>
    </w:rPr>
  </w:style>
  <w:style w:type="paragraph" w:customStyle="1" w:styleId="PlaceholderText2">
    <w:name w:val="Placeholder Text2"/>
    <w:basedOn w:val="Normal"/>
    <w:uiPriority w:val="99"/>
    <w:rsid w:val="0009516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095167"/>
    <w:pPr>
      <w:keepNext/>
      <w:tabs>
        <w:tab w:val="num" w:pos="1440"/>
      </w:tabs>
      <w:ind w:left="1800" w:hanging="360"/>
      <w:outlineLvl w:val="2"/>
    </w:pPr>
    <w:rPr>
      <w:rFonts w:eastAsia="MS Gothic"/>
      <w:sz w:val="24"/>
    </w:rPr>
  </w:style>
  <w:style w:type="paragraph" w:customStyle="1" w:styleId="LightList1">
    <w:name w:val="Light List1"/>
    <w:basedOn w:val="Normal"/>
    <w:rsid w:val="00095167"/>
    <w:pPr>
      <w:keepNext/>
      <w:tabs>
        <w:tab w:val="num" w:pos="2160"/>
      </w:tabs>
      <w:ind w:left="2520" w:hanging="360"/>
      <w:outlineLvl w:val="3"/>
    </w:pPr>
    <w:rPr>
      <w:rFonts w:eastAsia="MS Gothic"/>
      <w:sz w:val="24"/>
    </w:rPr>
  </w:style>
  <w:style w:type="paragraph" w:customStyle="1" w:styleId="LightGrid1">
    <w:name w:val="Light Grid1"/>
    <w:basedOn w:val="Normal"/>
    <w:rsid w:val="00095167"/>
    <w:pPr>
      <w:keepNext/>
      <w:tabs>
        <w:tab w:val="num" w:pos="2880"/>
      </w:tabs>
      <w:ind w:left="3240" w:hanging="360"/>
      <w:outlineLvl w:val="4"/>
    </w:pPr>
    <w:rPr>
      <w:rFonts w:eastAsia="MS Gothic"/>
      <w:sz w:val="24"/>
    </w:rPr>
  </w:style>
  <w:style w:type="paragraph" w:customStyle="1" w:styleId="MediumShading11">
    <w:name w:val="Medium Shading 11"/>
    <w:basedOn w:val="Normal"/>
    <w:rsid w:val="00095167"/>
    <w:pPr>
      <w:keepNext/>
      <w:tabs>
        <w:tab w:val="num" w:pos="3600"/>
      </w:tabs>
      <w:ind w:left="3960" w:hanging="360"/>
      <w:outlineLvl w:val="5"/>
    </w:pPr>
    <w:rPr>
      <w:rFonts w:eastAsia="MS Gothic"/>
      <w:sz w:val="24"/>
    </w:rPr>
  </w:style>
  <w:style w:type="paragraph" w:customStyle="1" w:styleId="MediumShading21">
    <w:name w:val="Medium Shading 21"/>
    <w:basedOn w:val="Normal"/>
    <w:rsid w:val="00095167"/>
    <w:pPr>
      <w:keepNext/>
      <w:tabs>
        <w:tab w:val="num" w:pos="4320"/>
      </w:tabs>
      <w:ind w:left="4680" w:hanging="360"/>
      <w:outlineLvl w:val="6"/>
    </w:pPr>
    <w:rPr>
      <w:rFonts w:eastAsia="MS Gothic"/>
      <w:sz w:val="24"/>
    </w:rPr>
  </w:style>
  <w:style w:type="paragraph" w:customStyle="1" w:styleId="MediumList11">
    <w:name w:val="Medium List 11"/>
    <w:basedOn w:val="Normal"/>
    <w:rsid w:val="00095167"/>
    <w:pPr>
      <w:keepNext/>
      <w:tabs>
        <w:tab w:val="num" w:pos="5040"/>
      </w:tabs>
      <w:ind w:left="5400" w:hanging="360"/>
      <w:outlineLvl w:val="7"/>
    </w:pPr>
    <w:rPr>
      <w:rFonts w:eastAsia="MS Gothic"/>
      <w:sz w:val="24"/>
    </w:rPr>
  </w:style>
  <w:style w:type="paragraph" w:customStyle="1" w:styleId="MediumList21">
    <w:name w:val="Medium List 21"/>
    <w:basedOn w:val="Normal"/>
    <w:rsid w:val="00095167"/>
    <w:pPr>
      <w:keepNext/>
      <w:tabs>
        <w:tab w:val="num" w:pos="5760"/>
      </w:tabs>
      <w:ind w:left="6120" w:hanging="360"/>
      <w:outlineLvl w:val="8"/>
    </w:pPr>
    <w:rPr>
      <w:rFonts w:eastAsia="MS Gothic"/>
      <w:sz w:val="24"/>
    </w:rPr>
  </w:style>
  <w:style w:type="paragraph" w:customStyle="1" w:styleId="bylinejb">
    <w:name w:val="bylinejb"/>
    <w:basedOn w:val="Normal"/>
    <w:rsid w:val="00095167"/>
    <w:pPr>
      <w:spacing w:before="100" w:beforeAutospacing="1" w:after="100" w:afterAutospacing="1"/>
    </w:pPr>
    <w:rPr>
      <w:rFonts w:ascii="Times" w:hAnsi="Times"/>
      <w:szCs w:val="20"/>
    </w:rPr>
  </w:style>
  <w:style w:type="paragraph" w:customStyle="1" w:styleId="bylineaffiliation">
    <w:name w:val="bylineaffiliation"/>
    <w:basedOn w:val="Normal"/>
    <w:rsid w:val="00095167"/>
    <w:pPr>
      <w:spacing w:before="100" w:beforeAutospacing="1" w:after="100" w:afterAutospacing="1"/>
    </w:pPr>
    <w:rPr>
      <w:rFonts w:ascii="Times" w:hAnsi="Times"/>
      <w:szCs w:val="20"/>
    </w:rPr>
  </w:style>
  <w:style w:type="character" w:customStyle="1" w:styleId="apple-tab-span">
    <w:name w:val="apple-tab-span"/>
    <w:basedOn w:val="DefaultParagraphFont"/>
    <w:rsid w:val="00095167"/>
  </w:style>
  <w:style w:type="character" w:customStyle="1" w:styleId="s1">
    <w:name w:val="s1"/>
    <w:basedOn w:val="DefaultParagraphFont"/>
    <w:rsid w:val="00095167"/>
  </w:style>
  <w:style w:type="character" w:customStyle="1" w:styleId="action-menu-toggled-item">
    <w:name w:val="action-menu-toggled-item"/>
    <w:basedOn w:val="DefaultParagraphFont"/>
    <w:rsid w:val="00095167"/>
    <w:rPr>
      <w:rFonts w:ascii="Times New Roman" w:hAnsi="Times New Roman"/>
    </w:rPr>
  </w:style>
  <w:style w:type="character" w:customStyle="1" w:styleId="1Tag">
    <w:name w:val="1) Tag"/>
    <w:rsid w:val="0009516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9516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9516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9516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9516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09516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95167"/>
    <w:rPr>
      <w:rFonts w:ascii="Times New Roman" w:eastAsia="Times New Roman" w:hAnsi="Times New Roman" w:cs="Times New Roman"/>
      <w:b/>
      <w:caps/>
      <w:kern w:val="0"/>
      <w:sz w:val="40"/>
      <w:szCs w:val="40"/>
      <w14:ligatures w14:val="none"/>
    </w:rPr>
  </w:style>
  <w:style w:type="paragraph" w:customStyle="1" w:styleId="Strikethrough0">
    <w:name w:val="Strikethrough"/>
    <w:basedOn w:val="Normal"/>
    <w:link w:val="StrikethroughChar"/>
    <w:qFormat/>
    <w:rsid w:val="00095167"/>
    <w:rPr>
      <w:strike/>
    </w:rPr>
  </w:style>
  <w:style w:type="character" w:customStyle="1" w:styleId="StrikethroughChar">
    <w:name w:val="Strikethrough Char"/>
    <w:basedOn w:val="DefaultParagraphFont"/>
    <w:link w:val="Strikethrough0"/>
    <w:rsid w:val="00095167"/>
    <w:rPr>
      <w:rFonts w:ascii="Times New Roman" w:hAnsi="Times New Roman" w:cs="Times New Roman"/>
      <w:strike/>
      <w:kern w:val="0"/>
      <w:sz w:val="22"/>
      <w:szCs w:val="22"/>
      <w14:ligatures w14:val="none"/>
    </w:rPr>
  </w:style>
  <w:style w:type="character" w:styleId="SubtleReference">
    <w:name w:val="Subtle Reference"/>
    <w:basedOn w:val="DefaultParagraphFont"/>
    <w:uiPriority w:val="31"/>
    <w:rsid w:val="00095167"/>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095167"/>
    <w:rPr>
      <w:rFonts w:asciiTheme="minorHAnsi" w:hAnsiTheme="minorHAnsi"/>
      <w:bCs/>
    </w:rPr>
  </w:style>
  <w:style w:type="character" w:customStyle="1" w:styleId="BoxBoldUnderline">
    <w:name w:val="Box Bold Underline"/>
    <w:rsid w:val="0009516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095167"/>
    <w:rPr>
      <w:rFonts w:eastAsia="Times New Roman"/>
      <w:sz w:val="24"/>
    </w:rPr>
  </w:style>
  <w:style w:type="character" w:customStyle="1" w:styleId="NormalF6Char">
    <w:name w:val="Normal F6 Char"/>
    <w:link w:val="NormalF6"/>
    <w:rsid w:val="00095167"/>
    <w:rPr>
      <w:rFonts w:ascii="Times New Roman" w:eastAsia="Times New Roman" w:hAnsi="Times New Roman" w:cs="Times New Roman"/>
      <w:kern w:val="0"/>
      <w:szCs w:val="22"/>
      <w14:ligatures w14:val="none"/>
    </w:rPr>
  </w:style>
  <w:style w:type="paragraph" w:customStyle="1" w:styleId="TagNew">
    <w:name w:val="Tag New"/>
    <w:qFormat/>
    <w:rsid w:val="00095167"/>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095167"/>
  </w:style>
  <w:style w:type="paragraph" w:customStyle="1" w:styleId="TagNew0">
    <w:name w:val="Tag_New"/>
    <w:qFormat/>
    <w:rsid w:val="00095167"/>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095167"/>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rsid w:val="0009516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095167"/>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95167"/>
  </w:style>
  <w:style w:type="character" w:customStyle="1" w:styleId="yshortcutscs4-ndcor">
    <w:name w:val="yshortcuts cs4-ndcor"/>
    <w:rsid w:val="00095167"/>
  </w:style>
  <w:style w:type="character" w:customStyle="1" w:styleId="price">
    <w:name w:val="price"/>
    <w:rsid w:val="00095167"/>
  </w:style>
  <w:style w:type="character" w:customStyle="1" w:styleId="price-change">
    <w:name w:val="price-change"/>
    <w:rsid w:val="00095167"/>
  </w:style>
  <w:style w:type="character" w:customStyle="1" w:styleId="percent-change">
    <w:name w:val="percent-change"/>
    <w:rsid w:val="00095167"/>
  </w:style>
  <w:style w:type="character" w:customStyle="1" w:styleId="bibfont">
    <w:name w:val="bibfont"/>
    <w:rsid w:val="00095167"/>
    <w:rPr>
      <w:rFonts w:cs="Times New Roman"/>
    </w:rPr>
  </w:style>
  <w:style w:type="paragraph" w:customStyle="1" w:styleId="underlined1">
    <w:name w:val="underlined1"/>
    <w:next w:val="Normal"/>
    <w:autoRedefine/>
    <w:rsid w:val="00095167"/>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rsid w:val="00095167"/>
    <w:pPr>
      <w:ind w:left="0"/>
    </w:pPr>
    <w:rPr>
      <w:rFonts w:eastAsia="Times New Roman"/>
      <w:b/>
      <w:color w:val="auto"/>
      <w:sz w:val="24"/>
      <w:szCs w:val="24"/>
      <w14:ligatures w14:val="none"/>
    </w:rPr>
  </w:style>
  <w:style w:type="character" w:customStyle="1" w:styleId="SourceBoldedChar">
    <w:name w:val="Source Bolded Char"/>
    <w:link w:val="SourceBolded"/>
    <w:rsid w:val="00095167"/>
    <w:rPr>
      <w:rFonts w:ascii="Times New Roman" w:eastAsia="Times New Roman" w:hAnsi="Times New Roman" w:cs="Times New Roman"/>
      <w:b/>
      <w:kern w:val="0"/>
      <w:lang w:val="x-none" w:eastAsia="x-none"/>
      <w14:ligatures w14:val="none"/>
    </w:rPr>
  </w:style>
  <w:style w:type="paragraph" w:customStyle="1" w:styleId="CardDownSize">
    <w:name w:val="CardDownSize"/>
    <w:basedOn w:val="Normal"/>
    <w:link w:val="CardDownSizeChar"/>
    <w:rsid w:val="00095167"/>
    <w:rPr>
      <w:rFonts w:eastAsia="Calibri"/>
      <w:szCs w:val="20"/>
      <w:lang w:val="x-none" w:eastAsia="x-none"/>
    </w:rPr>
  </w:style>
  <w:style w:type="character" w:customStyle="1" w:styleId="CardDownSizeChar">
    <w:name w:val="CardDownSize Char"/>
    <w:link w:val="CardDownSize"/>
    <w:rsid w:val="00095167"/>
    <w:rPr>
      <w:rFonts w:ascii="Times New Roman" w:eastAsia="Calibri" w:hAnsi="Times New Roman" w:cs="Times New Roman"/>
      <w:kern w:val="0"/>
      <w:sz w:val="22"/>
      <w:szCs w:val="20"/>
      <w:lang w:val="x-none" w:eastAsia="x-none"/>
      <w14:ligatures w14:val="none"/>
    </w:rPr>
  </w:style>
  <w:style w:type="character" w:customStyle="1" w:styleId="sectiontitle">
    <w:name w:val="sectiontitle"/>
    <w:basedOn w:val="DefaultParagraphFont"/>
    <w:rsid w:val="00095167"/>
  </w:style>
  <w:style w:type="character" w:customStyle="1" w:styleId="leveluptitle">
    <w:name w:val="leveluptitle"/>
    <w:basedOn w:val="DefaultParagraphFont"/>
    <w:rsid w:val="00095167"/>
  </w:style>
  <w:style w:type="character" w:customStyle="1" w:styleId="Irrelevant6fontChar">
    <w:name w:val="Irrelevant (6 font) Char"/>
    <w:basedOn w:val="DefaultParagraphFont"/>
    <w:link w:val="Irrelevant6font"/>
    <w:rsid w:val="00095167"/>
    <w:rPr>
      <w:rFonts w:ascii="Times New Roman" w:eastAsia="Calibri" w:hAnsi="Times New Roman" w:cs="Times New Roman"/>
      <w:kern w:val="0"/>
      <w:sz w:val="12"/>
      <w:szCs w:val="12"/>
      <w14:ligatures w14:val="none"/>
    </w:rPr>
  </w:style>
  <w:style w:type="paragraph" w:customStyle="1" w:styleId="Non-NavPanelTag">
    <w:name w:val="Non-Nav Panel Tag"/>
    <w:basedOn w:val="Normal"/>
    <w:qFormat/>
    <w:rsid w:val="00095167"/>
    <w:rPr>
      <w:b/>
      <w:sz w:val="26"/>
    </w:rPr>
  </w:style>
  <w:style w:type="character" w:customStyle="1" w:styleId="Hyperlink3">
    <w:name w:val="Hyperlink.3"/>
    <w:basedOn w:val="DefaultParagraphFont"/>
    <w:rsid w:val="00095167"/>
    <w:rPr>
      <w:sz w:val="18"/>
      <w:szCs w:val="18"/>
    </w:rPr>
  </w:style>
  <w:style w:type="character" w:customStyle="1" w:styleId="Hyperlink40">
    <w:name w:val="Hyperlink.4"/>
    <w:basedOn w:val="DefaultParagraphFont"/>
    <w:rsid w:val="00095167"/>
    <w:rPr>
      <w:sz w:val="18"/>
      <w:szCs w:val="18"/>
    </w:rPr>
  </w:style>
  <w:style w:type="character" w:customStyle="1" w:styleId="SmallCharChar">
    <w:name w:val="Small Char Char"/>
    <w:basedOn w:val="DefaultParagraphFont"/>
    <w:rsid w:val="00095167"/>
    <w:rPr>
      <w:sz w:val="17"/>
      <w:szCs w:val="24"/>
      <w:lang w:val="en-US" w:eastAsia="en-US" w:bidi="ar-SA"/>
    </w:rPr>
  </w:style>
  <w:style w:type="paragraph" w:customStyle="1" w:styleId="TagsFutura">
    <w:name w:val="TagsFutura"/>
    <w:basedOn w:val="Normal"/>
    <w:next w:val="Heading3"/>
    <w:rsid w:val="00095167"/>
    <w:rPr>
      <w:rFonts w:ascii="Futura" w:eastAsia="Times" w:hAnsi="Futura"/>
      <w:b/>
      <w:caps/>
      <w:sz w:val="18"/>
      <w:szCs w:val="20"/>
    </w:rPr>
  </w:style>
  <w:style w:type="paragraph" w:customStyle="1" w:styleId="DebateTag0">
    <w:name w:val="DebateTag"/>
    <w:basedOn w:val="Normal"/>
    <w:qFormat/>
    <w:rsid w:val="00095167"/>
    <w:rPr>
      <w:rFonts w:eastAsia="Calibri"/>
      <w:b/>
    </w:rPr>
  </w:style>
  <w:style w:type="paragraph" w:customStyle="1" w:styleId="StyleHeading4TagNotBold">
    <w:name w:val="Style Heading 4Tag + Not Bold"/>
    <w:basedOn w:val="Heading4"/>
    <w:rsid w:val="00095167"/>
    <w:rPr>
      <w:iCs w:val="0"/>
    </w:rPr>
  </w:style>
  <w:style w:type="paragraph" w:customStyle="1" w:styleId="Aa">
    <w:name w:val="A"/>
    <w:basedOn w:val="Default"/>
    <w:next w:val="Default"/>
    <w:rsid w:val="00095167"/>
    <w:pPr>
      <w:spacing w:after="0" w:line="240" w:lineRule="auto"/>
    </w:pPr>
    <w:rPr>
      <w:rFonts w:ascii="Times New Roman" w:eastAsia="Times New Roman" w:hAnsi="Times New Roman" w:cs="Times New Roman"/>
      <w:sz w:val="24"/>
      <w:lang w:bidi="en-US"/>
      <w14:ligatures w14:val="none"/>
    </w:rPr>
  </w:style>
  <w:style w:type="character" w:customStyle="1" w:styleId="ac">
    <w:name w:val="••••"/>
    <w:rsid w:val="00095167"/>
    <w:rPr>
      <w:color w:val="000000"/>
    </w:rPr>
  </w:style>
  <w:style w:type="character" w:customStyle="1" w:styleId="UnderlineBox">
    <w:name w:val="Underline + Box"/>
    <w:uiPriority w:val="1"/>
    <w:qFormat/>
    <w:rsid w:val="00095167"/>
    <w:rPr>
      <w:rFonts w:ascii="Georgia" w:hAnsi="Georgia"/>
      <w:b w:val="0"/>
      <w:sz w:val="22"/>
      <w:u w:val="single"/>
      <w:bdr w:val="single" w:sz="4" w:space="0" w:color="auto"/>
    </w:rPr>
  </w:style>
  <w:style w:type="character" w:customStyle="1" w:styleId="CharacterStyle14">
    <w:name w:val="Character Style 14"/>
    <w:rsid w:val="00095167"/>
    <w:rPr>
      <w:sz w:val="30"/>
      <w:szCs w:val="30"/>
    </w:rPr>
  </w:style>
  <w:style w:type="character" w:customStyle="1" w:styleId="CharacterStyle13">
    <w:name w:val="Character Style 13"/>
    <w:rsid w:val="00095167"/>
    <w:rPr>
      <w:i/>
      <w:iCs/>
      <w:sz w:val="17"/>
      <w:szCs w:val="17"/>
    </w:rPr>
  </w:style>
  <w:style w:type="character" w:customStyle="1" w:styleId="a14">
    <w:name w:val="a1"/>
    <w:rsid w:val="00095167"/>
    <w:rPr>
      <w:color w:val="008000"/>
    </w:rPr>
  </w:style>
  <w:style w:type="paragraph" w:customStyle="1" w:styleId="Repeatblockheading0">
    <w:name w:val="Repeat block heading"/>
    <w:basedOn w:val="Normal"/>
    <w:rsid w:val="0009516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095167"/>
  </w:style>
  <w:style w:type="character" w:customStyle="1" w:styleId="hps">
    <w:name w:val="hps"/>
    <w:rsid w:val="00095167"/>
  </w:style>
  <w:style w:type="paragraph" w:customStyle="1" w:styleId="TashmaHeader2">
    <w:name w:val="Tashma_Header2"/>
    <w:basedOn w:val="Heading2"/>
    <w:uiPriority w:val="99"/>
    <w:qFormat/>
    <w:rsid w:val="00095167"/>
    <w:pPr>
      <w:spacing w:after="160"/>
    </w:pPr>
    <w:rPr>
      <w:rFonts w:eastAsia="SimSun" w:cstheme="minorBidi"/>
      <w:sz w:val="28"/>
    </w:rPr>
  </w:style>
  <w:style w:type="paragraph" w:customStyle="1" w:styleId="TashmaHeading1">
    <w:name w:val="Tashma_Heading1"/>
    <w:basedOn w:val="Heading1"/>
    <w:uiPriority w:val="99"/>
    <w:qFormat/>
    <w:rsid w:val="0009516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95167"/>
    <w:rPr>
      <w:rFonts w:cs="Calibri"/>
    </w:rPr>
  </w:style>
  <w:style w:type="paragraph" w:customStyle="1" w:styleId="CitationCharCharCharCharCharCharChar">
    <w:name w:val="Citation Char Char Char Char Char Char Char"/>
    <w:basedOn w:val="Normal"/>
    <w:link w:val="CitationCharCharCharCharCharCharCharChar"/>
    <w:rsid w:val="00095167"/>
    <w:pPr>
      <w:ind w:left="1440" w:right="1440"/>
    </w:pPr>
    <w:rPr>
      <w:rFonts w:asciiTheme="minorHAnsi" w:hAnsiTheme="minorHAnsi" w:cs="Calibri"/>
      <w:kern w:val="2"/>
      <w:sz w:val="24"/>
      <w:szCs w:val="24"/>
      <w14:ligatures w14:val="standardContextual"/>
    </w:rPr>
  </w:style>
  <w:style w:type="paragraph" w:customStyle="1" w:styleId="BodyText312">
    <w:name w:val="Body Text 31"/>
    <w:basedOn w:val="Normal"/>
    <w:next w:val="BodyText3"/>
    <w:unhideWhenUsed/>
    <w:rsid w:val="00095167"/>
    <w:pPr>
      <w:spacing w:after="120"/>
    </w:pPr>
    <w:rPr>
      <w:bCs/>
      <w:color w:val="000000"/>
    </w:rPr>
  </w:style>
  <w:style w:type="paragraph" w:customStyle="1" w:styleId="BodyText210">
    <w:name w:val="Body Text 21"/>
    <w:basedOn w:val="Normal"/>
    <w:next w:val="BodyText2"/>
    <w:unhideWhenUsed/>
    <w:rsid w:val="00095167"/>
    <w:pPr>
      <w:spacing w:after="120" w:line="480" w:lineRule="auto"/>
    </w:pPr>
    <w:rPr>
      <w:sz w:val="12"/>
    </w:rPr>
  </w:style>
  <w:style w:type="paragraph" w:customStyle="1" w:styleId="BodyTextIndent1">
    <w:name w:val="Body Text Indent1"/>
    <w:basedOn w:val="Normal"/>
    <w:next w:val="BodyTextIndent"/>
    <w:unhideWhenUsed/>
    <w:rsid w:val="00095167"/>
    <w:pPr>
      <w:spacing w:after="120"/>
      <w:ind w:left="360"/>
    </w:pPr>
  </w:style>
  <w:style w:type="paragraph" w:customStyle="1" w:styleId="BodyTextIndent31">
    <w:name w:val="Body Text Indent 31"/>
    <w:basedOn w:val="Normal"/>
    <w:next w:val="BodyTextIndent3"/>
    <w:semiHidden/>
    <w:unhideWhenUsed/>
    <w:rsid w:val="00095167"/>
    <w:pPr>
      <w:spacing w:after="120"/>
      <w:ind w:left="360"/>
    </w:pPr>
    <w:rPr>
      <w:sz w:val="14"/>
    </w:rPr>
  </w:style>
  <w:style w:type="paragraph" w:customStyle="1" w:styleId="z-BottomofForm1">
    <w:name w:val="z-Bottom of Form1"/>
    <w:basedOn w:val="Normal"/>
    <w:next w:val="Normal"/>
    <w:hidden/>
    <w:unhideWhenUsed/>
    <w:rsid w:val="00095167"/>
    <w:pPr>
      <w:pBdr>
        <w:top w:val="single" w:sz="6" w:space="1" w:color="auto"/>
      </w:pBdr>
      <w:jc w:val="center"/>
    </w:pPr>
    <w:rPr>
      <w:rFonts w:eastAsia="Times New Roman"/>
      <w:vanish/>
      <w:szCs w:val="16"/>
    </w:rPr>
  </w:style>
  <w:style w:type="paragraph" w:customStyle="1" w:styleId="arcticletext">
    <w:name w:val="arcticle_text"/>
    <w:basedOn w:val="Normal"/>
    <w:rsid w:val="00095167"/>
    <w:pPr>
      <w:spacing w:before="100" w:beforeAutospacing="1" w:after="100" w:afterAutospacing="1"/>
    </w:pPr>
    <w:rPr>
      <w:rFonts w:eastAsia="Times New Roman"/>
      <w:sz w:val="24"/>
    </w:rPr>
  </w:style>
  <w:style w:type="paragraph" w:customStyle="1" w:styleId="cptchblock">
    <w:name w:val="cptch_block"/>
    <w:basedOn w:val="Normal"/>
    <w:rsid w:val="00095167"/>
    <w:pPr>
      <w:spacing w:before="100" w:beforeAutospacing="1" w:after="100" w:afterAutospacing="1"/>
    </w:pPr>
    <w:rPr>
      <w:rFonts w:eastAsia="Times New Roman"/>
      <w:sz w:val="24"/>
    </w:rPr>
  </w:style>
  <w:style w:type="paragraph" w:customStyle="1" w:styleId="publisheddate">
    <w:name w:val="published_date"/>
    <w:basedOn w:val="Normal"/>
    <w:rsid w:val="0009516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095167"/>
    <w:rPr>
      <w:sz w:val="24"/>
      <w:szCs w:val="24"/>
      <w:u w:val="thick"/>
    </w:rPr>
  </w:style>
  <w:style w:type="character" w:customStyle="1" w:styleId="BodyTextIndentChar2">
    <w:name w:val="Body Text Indent Char2"/>
    <w:basedOn w:val="DefaultParagraphFont"/>
    <w:uiPriority w:val="99"/>
    <w:semiHidden/>
    <w:rsid w:val="00095167"/>
    <w:rPr>
      <w:rFonts w:ascii="Georgia" w:hAnsi="Georgia"/>
      <w:sz w:val="22"/>
      <w:szCs w:val="22"/>
    </w:rPr>
  </w:style>
  <w:style w:type="character" w:customStyle="1" w:styleId="BodyText2Char2">
    <w:name w:val="Body Text 2 Char2"/>
    <w:basedOn w:val="DefaultParagraphFont"/>
    <w:uiPriority w:val="99"/>
    <w:semiHidden/>
    <w:rsid w:val="00095167"/>
    <w:rPr>
      <w:rFonts w:ascii="Georgia" w:hAnsi="Georgia"/>
      <w:sz w:val="22"/>
      <w:szCs w:val="22"/>
    </w:rPr>
  </w:style>
  <w:style w:type="character" w:customStyle="1" w:styleId="BodyText3Char2">
    <w:name w:val="Body Text 3 Char2"/>
    <w:basedOn w:val="DefaultParagraphFont"/>
    <w:uiPriority w:val="99"/>
    <w:semiHidden/>
    <w:rsid w:val="00095167"/>
    <w:rPr>
      <w:rFonts w:ascii="Georgia" w:hAnsi="Georgia"/>
      <w:sz w:val="16"/>
      <w:szCs w:val="16"/>
    </w:rPr>
  </w:style>
  <w:style w:type="character" w:customStyle="1" w:styleId="BodyTextIndent3Char2">
    <w:name w:val="Body Text Indent 3 Char2"/>
    <w:basedOn w:val="DefaultParagraphFont"/>
    <w:uiPriority w:val="99"/>
    <w:semiHidden/>
    <w:rsid w:val="00095167"/>
    <w:rPr>
      <w:rFonts w:ascii="Georgia" w:hAnsi="Georgia"/>
      <w:sz w:val="16"/>
      <w:szCs w:val="16"/>
    </w:rPr>
  </w:style>
  <w:style w:type="character" w:customStyle="1" w:styleId="z-BottomofFormChar2">
    <w:name w:val="z-Bottom of Form Char2"/>
    <w:basedOn w:val="DefaultParagraphFont"/>
    <w:uiPriority w:val="99"/>
    <w:semiHidden/>
    <w:rsid w:val="0009516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095167"/>
    <w:pPr>
      <w:ind w:left="0"/>
    </w:pPr>
    <w:rPr>
      <w:rFonts w:ascii="Garamond" w:hAnsi="Garamond"/>
      <w:iCs w:val="0"/>
      <w:color w:val="auto"/>
      <w:sz w:val="20"/>
      <w14:ligatures w14:val="none"/>
    </w:rPr>
  </w:style>
  <w:style w:type="character" w:customStyle="1" w:styleId="StyleHotRouteLatinGaramond10ptChar">
    <w:name w:val="Style Hot Route + (Latin) Garamond 10 pt Char"/>
    <w:basedOn w:val="DefaultParagraphFont"/>
    <w:link w:val="StyleHotRouteLatinGaramond10pt"/>
    <w:rsid w:val="00095167"/>
    <w:rPr>
      <w:rFonts w:ascii="Garamond" w:eastAsia="Cambria" w:hAnsi="Garamond" w:cs="Times New Roman"/>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rsid w:val="00095167"/>
    <w:pPr>
      <w:ind w:left="0"/>
    </w:pPr>
    <w:rPr>
      <w:rFonts w:ascii="Garamond" w:hAnsi="Garamond"/>
      <w:iCs w:val="0"/>
      <w:color w:val="auto"/>
      <w:sz w:val="20"/>
      <w:u w:val="single"/>
      <w14:ligatures w14:val="none"/>
    </w:rPr>
  </w:style>
  <w:style w:type="character" w:customStyle="1" w:styleId="StyleHotRouteLatinGaramond10ptUnderlineChar">
    <w:name w:val="Style Hot Route + (Latin) Garamond 10 pt Underline Char"/>
    <w:basedOn w:val="DefaultParagraphFont"/>
    <w:link w:val="StyleHotRouteLatinGaramond10ptUnderline"/>
    <w:rsid w:val="00095167"/>
    <w:rPr>
      <w:rFonts w:ascii="Garamond" w:eastAsia="Cambria" w:hAnsi="Garamond" w:cs="Times New Roman"/>
      <w:kern w:val="0"/>
      <w:sz w:val="20"/>
      <w:szCs w:val="22"/>
      <w:u w:val="single"/>
      <w14:ligatures w14:val="none"/>
    </w:rPr>
  </w:style>
  <w:style w:type="character" w:customStyle="1" w:styleId="m5686307894942199640gmail-style13ptbold">
    <w:name w:val="m_5686307894942199640gmail-style13ptbold"/>
    <w:basedOn w:val="DefaultParagraphFont"/>
    <w:rsid w:val="00095167"/>
  </w:style>
  <w:style w:type="character" w:customStyle="1" w:styleId="m5686307894942199640gmail-styleunderline">
    <w:name w:val="m_5686307894942199640gmail-styleunderline"/>
    <w:basedOn w:val="DefaultParagraphFont"/>
    <w:rsid w:val="00095167"/>
  </w:style>
  <w:style w:type="paragraph" w:customStyle="1" w:styleId="Hyperlink2">
    <w:name w:val="Hyperlink2"/>
    <w:basedOn w:val="Normal"/>
    <w:qFormat/>
    <w:rsid w:val="00095167"/>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095167"/>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rsid w:val="00095167"/>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95167"/>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095167"/>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95167"/>
    <w:rPr>
      <w:rFonts w:ascii="Times New Roman" w:eastAsia="SimSun" w:hAnsi="Times New Roman" w:cs="Times New Roman"/>
      <w:sz w:val="24"/>
      <w:szCs w:val="24"/>
      <w:lang w:eastAsia="zh-CN"/>
    </w:rPr>
  </w:style>
  <w:style w:type="character" w:customStyle="1" w:styleId="djhat-arrow">
    <w:name w:val="djhat-arrow"/>
    <w:basedOn w:val="DefaultParagraphFont"/>
    <w:rsid w:val="00095167"/>
  </w:style>
  <w:style w:type="character" w:customStyle="1" w:styleId="mname">
    <w:name w:val="mname"/>
    <w:basedOn w:val="DefaultParagraphFont"/>
    <w:rsid w:val="00095167"/>
  </w:style>
  <w:style w:type="character" w:customStyle="1" w:styleId="mvalue">
    <w:name w:val="mvalue"/>
    <w:basedOn w:val="DefaultParagraphFont"/>
    <w:rsid w:val="00095167"/>
  </w:style>
  <w:style w:type="character" w:customStyle="1" w:styleId="mchange">
    <w:name w:val="mchange"/>
    <w:basedOn w:val="DefaultParagraphFont"/>
    <w:rsid w:val="00095167"/>
  </w:style>
  <w:style w:type="character" w:customStyle="1" w:styleId="categoryaside">
    <w:name w:val="category__aside"/>
    <w:basedOn w:val="DefaultParagraphFont"/>
    <w:rsid w:val="00095167"/>
  </w:style>
  <w:style w:type="character" w:customStyle="1" w:styleId="article-breadcrumb-wrapper">
    <w:name w:val="article-breadcrumb-wrapper"/>
    <w:basedOn w:val="DefaultParagraphFont"/>
    <w:rsid w:val="00095167"/>
  </w:style>
  <w:style w:type="character" w:customStyle="1" w:styleId="commentscounticon">
    <w:name w:val="comments_count_icon"/>
    <w:basedOn w:val="DefaultParagraphFont"/>
    <w:rsid w:val="00095167"/>
  </w:style>
  <w:style w:type="character" w:customStyle="1" w:styleId="comments-count-word">
    <w:name w:val="comments-count-word"/>
    <w:basedOn w:val="DefaultParagraphFont"/>
    <w:rsid w:val="00095167"/>
  </w:style>
  <w:style w:type="character" w:customStyle="1" w:styleId="company-name-type">
    <w:name w:val="company-name-type"/>
    <w:basedOn w:val="DefaultParagraphFont"/>
    <w:rsid w:val="00095167"/>
  </w:style>
  <w:style w:type="character" w:customStyle="1" w:styleId="nav-prevnext-lbl">
    <w:name w:val="nav-prevnext-lbl"/>
    <w:basedOn w:val="DefaultParagraphFont"/>
    <w:rsid w:val="00095167"/>
  </w:style>
  <w:style w:type="character" w:customStyle="1" w:styleId="nav-prevnext-hed">
    <w:name w:val="nav-prevnext-hed"/>
    <w:basedOn w:val="DefaultParagraphFont"/>
    <w:rsid w:val="00095167"/>
  </w:style>
  <w:style w:type="character" w:customStyle="1" w:styleId="readcomments">
    <w:name w:val="readcomments"/>
    <w:basedOn w:val="DefaultParagraphFont"/>
    <w:rsid w:val="00095167"/>
  </w:style>
  <w:style w:type="character" w:customStyle="1" w:styleId="selected-edition">
    <w:name w:val="selected-edition"/>
    <w:basedOn w:val="DefaultParagraphFont"/>
    <w:rsid w:val="00095167"/>
  </w:style>
  <w:style w:type="character" w:customStyle="1" w:styleId="rotate">
    <w:name w:val="rotate"/>
    <w:basedOn w:val="DefaultParagraphFont"/>
    <w:rsid w:val="00095167"/>
  </w:style>
  <w:style w:type="paragraph" w:customStyle="1" w:styleId="column-name">
    <w:name w:val="column-name"/>
    <w:basedOn w:val="Normal"/>
    <w:rsid w:val="0009516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095167"/>
  </w:style>
  <w:style w:type="character" w:customStyle="1" w:styleId="m-765514100411602794gmail-style13ptbold">
    <w:name w:val="m_-765514100411602794gmail-style13ptbold"/>
    <w:basedOn w:val="DefaultParagraphFont"/>
    <w:rsid w:val="00095167"/>
  </w:style>
  <w:style w:type="character" w:customStyle="1" w:styleId="m-765514100411602794gmail-styleunderline">
    <w:name w:val="m_-765514100411602794gmail-styleunderline"/>
    <w:basedOn w:val="DefaultParagraphFont"/>
    <w:rsid w:val="00095167"/>
  </w:style>
  <w:style w:type="character" w:customStyle="1" w:styleId="FontStyle40">
    <w:name w:val="Font Style40"/>
    <w:basedOn w:val="DefaultParagraphFont"/>
    <w:uiPriority w:val="99"/>
    <w:rsid w:val="00095167"/>
    <w:rPr>
      <w:rFonts w:ascii="Cambria" w:hAnsi="Cambria" w:cs="Cambria"/>
      <w:i/>
      <w:iCs/>
      <w:sz w:val="22"/>
      <w:szCs w:val="22"/>
    </w:rPr>
  </w:style>
  <w:style w:type="character" w:customStyle="1" w:styleId="FontStyle42">
    <w:name w:val="Font Style42"/>
    <w:basedOn w:val="DefaultParagraphFont"/>
    <w:uiPriority w:val="99"/>
    <w:rsid w:val="00095167"/>
    <w:rPr>
      <w:rFonts w:ascii="Cambria" w:hAnsi="Cambria" w:cs="Cambria"/>
      <w:sz w:val="22"/>
      <w:szCs w:val="22"/>
    </w:rPr>
  </w:style>
  <w:style w:type="paragraph" w:customStyle="1" w:styleId="Style17">
    <w:name w:val="Style17"/>
    <w:basedOn w:val="Normal"/>
    <w:uiPriority w:val="99"/>
    <w:rsid w:val="0009516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09516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095167"/>
    <w:rPr>
      <w:rFonts w:ascii="Times New Roman" w:hAnsi="Times New Roman" w:cs="Times New Roman"/>
      <w:b/>
      <w:bCs/>
      <w:i/>
      <w:iCs/>
      <w:spacing w:val="-10"/>
      <w:sz w:val="18"/>
      <w:szCs w:val="18"/>
    </w:rPr>
  </w:style>
  <w:style w:type="character" w:customStyle="1" w:styleId="FontStyle370">
    <w:name w:val="Font Style370"/>
    <w:uiPriority w:val="99"/>
    <w:rsid w:val="00095167"/>
    <w:rPr>
      <w:rFonts w:ascii="Cambria" w:hAnsi="Cambria" w:cs="Cambria"/>
      <w:b/>
      <w:bCs/>
      <w:spacing w:val="-10"/>
      <w:sz w:val="18"/>
      <w:szCs w:val="18"/>
    </w:rPr>
  </w:style>
  <w:style w:type="character" w:customStyle="1" w:styleId="FontStyle302">
    <w:name w:val="Font Style302"/>
    <w:uiPriority w:val="99"/>
    <w:rsid w:val="00095167"/>
    <w:rPr>
      <w:rFonts w:ascii="Times New Roman" w:hAnsi="Times New Roman" w:cs="Times New Roman"/>
      <w:b/>
      <w:bCs/>
      <w:sz w:val="22"/>
      <w:szCs w:val="22"/>
    </w:rPr>
  </w:style>
  <w:style w:type="character" w:customStyle="1" w:styleId="FontStyle347">
    <w:name w:val="Font Style347"/>
    <w:uiPriority w:val="99"/>
    <w:rsid w:val="00095167"/>
    <w:rPr>
      <w:rFonts w:ascii="Times New Roman" w:hAnsi="Times New Roman" w:cs="Times New Roman"/>
      <w:b/>
      <w:bCs/>
      <w:spacing w:val="-10"/>
      <w:sz w:val="20"/>
      <w:szCs w:val="20"/>
    </w:rPr>
  </w:style>
  <w:style w:type="paragraph" w:customStyle="1" w:styleId="Style27">
    <w:name w:val="Style27"/>
    <w:basedOn w:val="Normal"/>
    <w:uiPriority w:val="99"/>
    <w:rsid w:val="0009516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95167"/>
    <w:rPr>
      <w:rFonts w:ascii="Times New Roman" w:hAnsi="Times New Roman" w:cs="Times New Roman"/>
      <w:spacing w:val="-10"/>
      <w:sz w:val="18"/>
      <w:szCs w:val="18"/>
    </w:rPr>
  </w:style>
  <w:style w:type="character" w:customStyle="1" w:styleId="FontStyle312">
    <w:name w:val="Font Style312"/>
    <w:uiPriority w:val="99"/>
    <w:rsid w:val="00095167"/>
    <w:rPr>
      <w:rFonts w:ascii="Times New Roman" w:hAnsi="Times New Roman" w:cs="Times New Roman"/>
      <w:b/>
      <w:bCs/>
      <w:spacing w:val="-10"/>
      <w:sz w:val="16"/>
      <w:szCs w:val="16"/>
    </w:rPr>
  </w:style>
  <w:style w:type="character" w:customStyle="1" w:styleId="FontStyle346">
    <w:name w:val="Font Style346"/>
    <w:uiPriority w:val="99"/>
    <w:rsid w:val="00095167"/>
    <w:rPr>
      <w:rFonts w:ascii="Times New Roman" w:hAnsi="Times New Roman" w:cs="Times New Roman"/>
      <w:b/>
      <w:bCs/>
      <w:spacing w:val="-10"/>
      <w:sz w:val="18"/>
      <w:szCs w:val="18"/>
    </w:rPr>
  </w:style>
  <w:style w:type="character" w:customStyle="1" w:styleId="FontStyle330">
    <w:name w:val="Font Style330"/>
    <w:uiPriority w:val="99"/>
    <w:rsid w:val="00095167"/>
    <w:rPr>
      <w:rFonts w:ascii="Times New Roman" w:hAnsi="Times New Roman" w:cs="Times New Roman"/>
      <w:b/>
      <w:bCs/>
      <w:sz w:val="16"/>
      <w:szCs w:val="16"/>
    </w:rPr>
  </w:style>
  <w:style w:type="character" w:customStyle="1" w:styleId="FontStyle372">
    <w:name w:val="Font Style372"/>
    <w:uiPriority w:val="99"/>
    <w:rsid w:val="00095167"/>
    <w:rPr>
      <w:rFonts w:ascii="Times New Roman" w:hAnsi="Times New Roman" w:cs="Times New Roman"/>
      <w:b/>
      <w:bCs/>
      <w:sz w:val="16"/>
      <w:szCs w:val="16"/>
    </w:rPr>
  </w:style>
  <w:style w:type="paragraph" w:customStyle="1" w:styleId="Style59">
    <w:name w:val="Style59"/>
    <w:basedOn w:val="Normal"/>
    <w:uiPriority w:val="99"/>
    <w:rsid w:val="0009516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95167"/>
    <w:rPr>
      <w:rFonts w:ascii="Times New Roman" w:hAnsi="Times New Roman" w:cs="Times New Roman"/>
      <w:b/>
      <w:bCs/>
      <w:i/>
      <w:iCs/>
      <w:sz w:val="16"/>
      <w:szCs w:val="16"/>
    </w:rPr>
  </w:style>
  <w:style w:type="paragraph" w:customStyle="1" w:styleId="Style200">
    <w:name w:val="Style20"/>
    <w:basedOn w:val="Normal"/>
    <w:uiPriority w:val="99"/>
    <w:rsid w:val="0009516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95167"/>
    <w:rPr>
      <w:rFonts w:ascii="Times New Roman" w:hAnsi="Times New Roman" w:cs="Times New Roman"/>
      <w:smallCaps/>
      <w:sz w:val="14"/>
      <w:szCs w:val="14"/>
    </w:rPr>
  </w:style>
  <w:style w:type="paragraph" w:customStyle="1" w:styleId="Style89">
    <w:name w:val="Style89"/>
    <w:basedOn w:val="Normal"/>
    <w:uiPriority w:val="99"/>
    <w:rsid w:val="0009516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095167"/>
    <w:rPr>
      <w:rFonts w:ascii="Times New Roman" w:hAnsi="Times New Roman" w:cs="Times New Roman"/>
      <w:b/>
      <w:bCs/>
      <w:spacing w:val="-10"/>
      <w:sz w:val="22"/>
      <w:szCs w:val="22"/>
    </w:rPr>
  </w:style>
  <w:style w:type="character" w:customStyle="1" w:styleId="FontStyle320">
    <w:name w:val="Font Style320"/>
    <w:uiPriority w:val="99"/>
    <w:rsid w:val="00095167"/>
    <w:rPr>
      <w:rFonts w:ascii="Times New Roman" w:hAnsi="Times New Roman" w:cs="Times New Roman"/>
      <w:b/>
      <w:bCs/>
      <w:spacing w:val="-10"/>
      <w:sz w:val="22"/>
      <w:szCs w:val="22"/>
    </w:rPr>
  </w:style>
  <w:style w:type="character" w:customStyle="1" w:styleId="FontStyle352">
    <w:name w:val="Font Style352"/>
    <w:uiPriority w:val="99"/>
    <w:rsid w:val="00095167"/>
    <w:rPr>
      <w:rFonts w:ascii="Times New Roman" w:hAnsi="Times New Roman" w:cs="Times New Roman"/>
      <w:b/>
      <w:bCs/>
      <w:sz w:val="16"/>
      <w:szCs w:val="16"/>
    </w:rPr>
  </w:style>
  <w:style w:type="character" w:customStyle="1" w:styleId="FontStyle356">
    <w:name w:val="Font Style356"/>
    <w:uiPriority w:val="99"/>
    <w:rsid w:val="00095167"/>
    <w:rPr>
      <w:rFonts w:ascii="Times New Roman" w:hAnsi="Times New Roman" w:cs="Times New Roman"/>
      <w:b/>
      <w:bCs/>
      <w:spacing w:val="-10"/>
      <w:sz w:val="22"/>
      <w:szCs w:val="22"/>
    </w:rPr>
  </w:style>
  <w:style w:type="character" w:customStyle="1" w:styleId="FontStyle298">
    <w:name w:val="Font Style298"/>
    <w:uiPriority w:val="99"/>
    <w:rsid w:val="00095167"/>
    <w:rPr>
      <w:rFonts w:ascii="Times New Roman" w:hAnsi="Times New Roman" w:cs="Times New Roman"/>
      <w:sz w:val="18"/>
      <w:szCs w:val="18"/>
    </w:rPr>
  </w:style>
  <w:style w:type="character" w:customStyle="1" w:styleId="FontStyle311">
    <w:name w:val="Font Style311"/>
    <w:uiPriority w:val="99"/>
    <w:rsid w:val="00095167"/>
    <w:rPr>
      <w:rFonts w:ascii="Times New Roman" w:hAnsi="Times New Roman" w:cs="Times New Roman"/>
      <w:b/>
      <w:bCs/>
      <w:spacing w:val="-10"/>
      <w:sz w:val="18"/>
      <w:szCs w:val="18"/>
    </w:rPr>
  </w:style>
  <w:style w:type="character" w:customStyle="1" w:styleId="FontStyle332">
    <w:name w:val="Font Style332"/>
    <w:uiPriority w:val="99"/>
    <w:rsid w:val="00095167"/>
    <w:rPr>
      <w:rFonts w:ascii="Times New Roman" w:hAnsi="Times New Roman" w:cs="Times New Roman"/>
      <w:b/>
      <w:bCs/>
      <w:i/>
      <w:iCs/>
      <w:spacing w:val="-10"/>
      <w:sz w:val="20"/>
      <w:szCs w:val="20"/>
    </w:rPr>
  </w:style>
  <w:style w:type="character" w:customStyle="1" w:styleId="FontStyle371">
    <w:name w:val="Font Style371"/>
    <w:uiPriority w:val="99"/>
    <w:rsid w:val="00095167"/>
    <w:rPr>
      <w:rFonts w:ascii="Times New Roman" w:hAnsi="Times New Roman" w:cs="Times New Roman"/>
      <w:sz w:val="16"/>
      <w:szCs w:val="16"/>
    </w:rPr>
  </w:style>
  <w:style w:type="character" w:customStyle="1" w:styleId="FontStyle350">
    <w:name w:val="Font Style350"/>
    <w:uiPriority w:val="99"/>
    <w:rsid w:val="00095167"/>
    <w:rPr>
      <w:rFonts w:ascii="Times New Roman" w:hAnsi="Times New Roman" w:cs="Times New Roman"/>
      <w:b/>
      <w:bCs/>
      <w:i/>
      <w:iCs/>
      <w:sz w:val="20"/>
      <w:szCs w:val="20"/>
    </w:rPr>
  </w:style>
  <w:style w:type="paragraph" w:customStyle="1" w:styleId="Style8">
    <w:name w:val="Style8"/>
    <w:basedOn w:val="Normal"/>
    <w:uiPriority w:val="99"/>
    <w:rsid w:val="00095167"/>
    <w:pPr>
      <w:widowControl w:val="0"/>
      <w:autoSpaceDE w:val="0"/>
      <w:autoSpaceDN w:val="0"/>
      <w:adjustRightInd w:val="0"/>
    </w:pPr>
    <w:rPr>
      <w:rFonts w:eastAsia="Times New Roman"/>
      <w:sz w:val="24"/>
    </w:rPr>
  </w:style>
  <w:style w:type="character" w:customStyle="1" w:styleId="FontStyle351">
    <w:name w:val="Font Style351"/>
    <w:uiPriority w:val="99"/>
    <w:rsid w:val="00095167"/>
    <w:rPr>
      <w:rFonts w:ascii="Times New Roman" w:hAnsi="Times New Roman" w:cs="Times New Roman"/>
      <w:b/>
      <w:bCs/>
      <w:sz w:val="22"/>
      <w:szCs w:val="22"/>
    </w:rPr>
  </w:style>
  <w:style w:type="paragraph" w:customStyle="1" w:styleId="Style130">
    <w:name w:val="Style130"/>
    <w:basedOn w:val="Normal"/>
    <w:uiPriority w:val="99"/>
    <w:rsid w:val="00095167"/>
    <w:pPr>
      <w:widowControl w:val="0"/>
      <w:autoSpaceDE w:val="0"/>
      <w:autoSpaceDN w:val="0"/>
      <w:adjustRightInd w:val="0"/>
      <w:jc w:val="both"/>
    </w:pPr>
    <w:rPr>
      <w:rFonts w:eastAsia="Times New Roman"/>
      <w:sz w:val="24"/>
    </w:rPr>
  </w:style>
  <w:style w:type="character" w:customStyle="1" w:styleId="FontStyle369">
    <w:name w:val="Font Style369"/>
    <w:uiPriority w:val="99"/>
    <w:rsid w:val="00095167"/>
    <w:rPr>
      <w:rFonts w:ascii="Times New Roman" w:hAnsi="Times New Roman" w:cs="Times New Roman"/>
      <w:b/>
      <w:bCs/>
      <w:spacing w:val="-10"/>
      <w:sz w:val="20"/>
      <w:szCs w:val="20"/>
    </w:rPr>
  </w:style>
  <w:style w:type="character" w:customStyle="1" w:styleId="FontStyle357">
    <w:name w:val="Font Style357"/>
    <w:uiPriority w:val="99"/>
    <w:rsid w:val="00095167"/>
    <w:rPr>
      <w:rFonts w:ascii="Times New Roman" w:hAnsi="Times New Roman" w:cs="Times New Roman"/>
      <w:b/>
      <w:bCs/>
      <w:spacing w:val="-10"/>
      <w:sz w:val="22"/>
      <w:szCs w:val="22"/>
    </w:rPr>
  </w:style>
  <w:style w:type="paragraph" w:customStyle="1" w:styleId="Style67">
    <w:name w:val="Style67"/>
    <w:basedOn w:val="Normal"/>
    <w:uiPriority w:val="99"/>
    <w:rsid w:val="0009516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095167"/>
    <w:rPr>
      <w:rFonts w:ascii="Times New Roman" w:hAnsi="Times New Roman" w:cs="Times New Roman"/>
      <w:sz w:val="20"/>
      <w:szCs w:val="20"/>
    </w:rPr>
  </w:style>
  <w:style w:type="character" w:customStyle="1" w:styleId="FontStyle374">
    <w:name w:val="Font Style374"/>
    <w:uiPriority w:val="99"/>
    <w:rsid w:val="00095167"/>
    <w:rPr>
      <w:rFonts w:ascii="Times New Roman" w:hAnsi="Times New Roman" w:cs="Times New Roman"/>
      <w:b/>
      <w:bCs/>
      <w:spacing w:val="-10"/>
      <w:sz w:val="22"/>
      <w:szCs w:val="22"/>
    </w:rPr>
  </w:style>
  <w:style w:type="paragraph" w:customStyle="1" w:styleId="Style300">
    <w:name w:val="Style30"/>
    <w:basedOn w:val="Normal"/>
    <w:uiPriority w:val="99"/>
    <w:rsid w:val="0009516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095167"/>
    <w:rPr>
      <w:rFonts w:ascii="Times New Roman" w:hAnsi="Times New Roman" w:cs="Times New Roman"/>
      <w:smallCaps/>
      <w:sz w:val="16"/>
      <w:szCs w:val="16"/>
    </w:rPr>
  </w:style>
  <w:style w:type="paragraph" w:customStyle="1" w:styleId="Style93">
    <w:name w:val="Style93"/>
    <w:basedOn w:val="Normal"/>
    <w:uiPriority w:val="99"/>
    <w:rsid w:val="0009516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09516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095167"/>
    <w:rPr>
      <w:rFonts w:eastAsia="Times New Roman"/>
      <w:b/>
      <w:sz w:val="28"/>
      <w:u w:val="thick"/>
    </w:rPr>
  </w:style>
  <w:style w:type="character" w:customStyle="1" w:styleId="CardsCharCharChar">
    <w:name w:val="Cards Char Char Char"/>
    <w:rsid w:val="00095167"/>
    <w:rPr>
      <w:szCs w:val="24"/>
      <w:lang w:val="en-US" w:eastAsia="en-US" w:bidi="ar-SA"/>
    </w:rPr>
  </w:style>
  <w:style w:type="character" w:customStyle="1" w:styleId="CardsCharCharCharChar">
    <w:name w:val="Cards Char Char Char Char"/>
    <w:rsid w:val="00095167"/>
    <w:rPr>
      <w:szCs w:val="24"/>
      <w:lang w:val="en-US" w:eastAsia="en-US" w:bidi="ar-SA"/>
    </w:rPr>
  </w:style>
  <w:style w:type="paragraph" w:customStyle="1" w:styleId="NoSpacingCharCharChar">
    <w:name w:val="No Spacing Char Char Char"/>
    <w:next w:val="Normal"/>
    <w:rsid w:val="0009516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rsid w:val="0009516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095167"/>
    <w:rPr>
      <w:rFonts w:ascii="Garamond" w:hAnsi="Garamond"/>
    </w:rPr>
  </w:style>
  <w:style w:type="paragraph" w:customStyle="1" w:styleId="INDENTEDPARAGRAPH">
    <w:name w:val="INDENTED PARAGRAPH"/>
    <w:rsid w:val="00095167"/>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095167"/>
  </w:style>
  <w:style w:type="paragraph" w:customStyle="1" w:styleId="TagChar1CharCharCharChar">
    <w:name w:val="Tag Char1 Char Char Char Char"/>
    <w:basedOn w:val="Normal"/>
    <w:rsid w:val="0009516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095167"/>
    <w:rPr>
      <w:rFonts w:eastAsia="Times New Roman"/>
      <w:b/>
      <w:sz w:val="24"/>
    </w:rPr>
  </w:style>
  <w:style w:type="paragraph" w:customStyle="1" w:styleId="RepeatHeader0">
    <w:name w:val="Repeat Header"/>
    <w:basedOn w:val="HeaderDebate"/>
    <w:rsid w:val="00095167"/>
    <w:pPr>
      <w:jc w:val="center"/>
      <w:outlineLvl w:val="1"/>
    </w:pPr>
    <w:rPr>
      <w:rFonts w:eastAsia="Times New Roman"/>
      <w:b/>
      <w:sz w:val="48"/>
      <w:szCs w:val="48"/>
      <w:u w:val="words"/>
    </w:rPr>
  </w:style>
  <w:style w:type="character" w:customStyle="1" w:styleId="sectionsubtitle">
    <w:name w:val="sectionsubtitle"/>
    <w:basedOn w:val="DefaultParagraphFont"/>
    <w:rsid w:val="00095167"/>
  </w:style>
  <w:style w:type="character" w:customStyle="1" w:styleId="EvidenceTag">
    <w:name w:val="Evidence Tag"/>
    <w:rsid w:val="0009516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9516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9516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9516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9516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95167"/>
  </w:style>
  <w:style w:type="character" w:customStyle="1" w:styleId="StyleUnderlineUnderlineChar">
    <w:name w:val="Style Underline + Underline Char"/>
    <w:rsid w:val="00095167"/>
    <w:rPr>
      <w:rFonts w:ascii="Trebuchet MS" w:hAnsi="Trebuchet MS"/>
      <w:szCs w:val="18"/>
      <w:u w:val="single"/>
      <w:lang w:val="en-US" w:eastAsia="en-US" w:bidi="ar-SA"/>
    </w:rPr>
  </w:style>
  <w:style w:type="paragraph" w:customStyle="1" w:styleId="UnderlineCards">
    <w:name w:val="Underline Cards"/>
    <w:basedOn w:val="Cards"/>
    <w:link w:val="UnderlineCardsChar"/>
    <w:rsid w:val="00095167"/>
    <w:pPr>
      <w:autoSpaceDE/>
      <w:autoSpaceDN/>
      <w:adjustRightInd/>
      <w:spacing w:after="0" w:line="240" w:lineRule="auto"/>
      <w:ind w:left="288" w:right="0"/>
      <w:jc w:val="left"/>
    </w:pPr>
    <w:rPr>
      <w:kern w:val="0"/>
      <w:u w:val="thick"/>
      <w14:ligatures w14:val="none"/>
    </w:rPr>
  </w:style>
  <w:style w:type="character" w:customStyle="1" w:styleId="UnderlineCardsChar">
    <w:name w:val="Underline Cards Char"/>
    <w:link w:val="UnderlineCards"/>
    <w:rsid w:val="00095167"/>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095167"/>
    <w:rPr>
      <w:rFonts w:ascii="Times New Roman" w:eastAsia="Times New Roman" w:hAnsi="Times New Roman" w:cs="Times New Roman"/>
      <w:kern w:val="0"/>
      <w:sz w:val="22"/>
      <w:szCs w:val="20"/>
      <w14:ligatures w14:val="none"/>
    </w:rPr>
  </w:style>
  <w:style w:type="paragraph" w:customStyle="1" w:styleId="ReadingCites">
    <w:name w:val="Reading Cites"/>
    <w:basedOn w:val="Normal"/>
    <w:link w:val="ReadingCitesChar"/>
    <w:rsid w:val="00095167"/>
    <w:rPr>
      <w:rFonts w:eastAsia="Times New Roman"/>
      <w:b/>
      <w:szCs w:val="20"/>
    </w:rPr>
  </w:style>
  <w:style w:type="character" w:customStyle="1" w:styleId="ReadingCitesChar">
    <w:name w:val="Reading Cites Char"/>
    <w:link w:val="ReadingCites"/>
    <w:rsid w:val="00095167"/>
    <w:rPr>
      <w:rFonts w:ascii="Times New Roman" w:eastAsia="Times New Roman" w:hAnsi="Times New Roman" w:cs="Times New Roman"/>
      <w:b/>
      <w:kern w:val="0"/>
      <w:sz w:val="22"/>
      <w:szCs w:val="20"/>
      <w14:ligatures w14:val="none"/>
    </w:rPr>
  </w:style>
  <w:style w:type="paragraph" w:customStyle="1" w:styleId="ContentsHeading">
    <w:name w:val="Contents Heading"/>
    <w:basedOn w:val="Heading1"/>
    <w:next w:val="Normal"/>
    <w:rsid w:val="0009516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095167"/>
    <w:pPr>
      <w:spacing w:before="100" w:beforeAutospacing="1" w:after="100" w:afterAutospacing="1"/>
    </w:pPr>
    <w:rPr>
      <w:rFonts w:eastAsia="Times New Roman"/>
    </w:rPr>
  </w:style>
  <w:style w:type="character" w:customStyle="1" w:styleId="CharacterStyle8">
    <w:name w:val="Character Style 8"/>
    <w:rsid w:val="00095167"/>
    <w:rPr>
      <w:sz w:val="22"/>
      <w:szCs w:val="22"/>
    </w:rPr>
  </w:style>
  <w:style w:type="paragraph" w:customStyle="1" w:styleId="Style110">
    <w:name w:val="Style 11"/>
    <w:rsid w:val="00095167"/>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rsid w:val="0009516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095167"/>
    <w:rPr>
      <w:rFonts w:ascii="Arial Narrow" w:hAnsi="Arial Narrow"/>
      <w:color w:val="000000"/>
      <w:sz w:val="22"/>
      <w:szCs w:val="22"/>
      <w:u w:val="single"/>
      <w:lang w:val="en-US" w:eastAsia="en-US" w:bidi="ar-SA"/>
    </w:rPr>
  </w:style>
  <w:style w:type="character" w:customStyle="1" w:styleId="CardText1Char1">
    <w:name w:val="Card Text 1 Char1"/>
    <w:rsid w:val="00095167"/>
    <w:rPr>
      <w:rFonts w:ascii="Arial Narrow" w:hAnsi="Arial Narrow"/>
      <w:color w:val="000000"/>
      <w:sz w:val="22"/>
      <w:szCs w:val="22"/>
      <w:u w:val="single"/>
      <w:lang w:val="en-US" w:eastAsia="en-US" w:bidi="ar-SA"/>
    </w:rPr>
  </w:style>
  <w:style w:type="paragraph" w:customStyle="1" w:styleId="Style52">
    <w:name w:val="Style 5"/>
    <w:rsid w:val="0009516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095167"/>
    <w:rPr>
      <w:rFonts w:ascii="Times New Roman" w:eastAsia="Times" w:hAnsi="Times New Roman" w:cs="Arial"/>
      <w:b w:val="0"/>
      <w:bCs/>
      <w:iCs/>
      <w:caps w:val="0"/>
      <w:noProof/>
      <w:sz w:val="32"/>
      <w:szCs w:val="24"/>
      <w:u w:val="single"/>
      <w:lang w:val="en-US" w:eastAsia="en-US" w:bidi="ar-SA"/>
    </w:rPr>
  </w:style>
  <w:style w:type="character" w:customStyle="1" w:styleId="arttitle1">
    <w:name w:val="arttitle1"/>
    <w:rsid w:val="00095167"/>
    <w:rPr>
      <w:b/>
      <w:bCs/>
      <w:color w:val="695B54"/>
    </w:rPr>
  </w:style>
  <w:style w:type="paragraph" w:customStyle="1" w:styleId="Heading11">
    <w:name w:val="Heading 11"/>
    <w:basedOn w:val="Normal"/>
    <w:next w:val="Normal"/>
    <w:rsid w:val="00095167"/>
    <w:pPr>
      <w:keepNext/>
      <w:widowControl w:val="0"/>
      <w:suppressAutoHyphens/>
      <w:jc w:val="center"/>
    </w:pPr>
    <w:rPr>
      <w:rFonts w:eastAsia="Tahoma"/>
      <w:b/>
      <w:sz w:val="48"/>
      <w:szCs w:val="32"/>
      <w:u w:val="single"/>
    </w:rPr>
  </w:style>
  <w:style w:type="paragraph" w:customStyle="1" w:styleId="TextHeading">
    <w:name w:val="Text Heading"/>
    <w:basedOn w:val="Heading3"/>
    <w:rsid w:val="00095167"/>
    <w:pPr>
      <w:keepLines w:val="0"/>
      <w:pageBreakBefore w:val="0"/>
      <w:spacing w:before="0"/>
      <w:jc w:val="left"/>
    </w:pPr>
    <w:rPr>
      <w:rFonts w:eastAsia="Times New Roman" w:cs="Arial"/>
      <w:sz w:val="22"/>
      <w:szCs w:val="26"/>
    </w:rPr>
  </w:style>
  <w:style w:type="character" w:customStyle="1" w:styleId="TextHeadingChar">
    <w:name w:val="Text Heading Char"/>
    <w:rsid w:val="00095167"/>
    <w:rPr>
      <w:rFonts w:cs="Arial"/>
      <w:b/>
      <w:bCs/>
      <w:sz w:val="22"/>
      <w:szCs w:val="26"/>
      <w:u w:val="single"/>
      <w:lang w:val="en-US" w:eastAsia="en-US" w:bidi="ar-SA"/>
    </w:rPr>
  </w:style>
  <w:style w:type="character" w:customStyle="1" w:styleId="FootnoteCharacters">
    <w:name w:val="Footnote Characters"/>
    <w:rsid w:val="00095167"/>
    <w:rPr>
      <w:vertAlign w:val="superscript"/>
    </w:rPr>
  </w:style>
  <w:style w:type="paragraph" w:customStyle="1" w:styleId="StyleHeading1BlockTitleHeading1Char1ALEXHeadingBrief-He2">
    <w:name w:val="Style Heading 1Block TitleHeading 1 Char1ALEXHeadingBrief - He...2"/>
    <w:basedOn w:val="Heading1"/>
    <w:autoRedefine/>
    <w:rsid w:val="0009516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09516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9516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095167"/>
    <w:rPr>
      <w:rFonts w:ascii="Cambria" w:eastAsia="Cambria" w:hAnsi="Cambria"/>
      <w:b/>
      <w:caps/>
      <w:sz w:val="24"/>
    </w:rPr>
  </w:style>
  <w:style w:type="paragraph" w:customStyle="1" w:styleId="StyleDebateBodyBefore12pt">
    <w:name w:val="Style Debate Body + Before:  12 pt"/>
    <w:basedOn w:val="Normal"/>
    <w:next w:val="Normal"/>
    <w:rsid w:val="00095167"/>
    <w:pPr>
      <w:spacing w:before="240"/>
    </w:pPr>
    <w:rPr>
      <w:rFonts w:ascii="Garamond" w:eastAsia="Times New Roman" w:hAnsi="Garamond"/>
      <w:bCs/>
      <w:szCs w:val="20"/>
    </w:rPr>
  </w:style>
  <w:style w:type="paragraph" w:customStyle="1" w:styleId="StyleDebateBodyBefore12pt1">
    <w:name w:val="Style Debate Body + Before:  12 pt1"/>
    <w:basedOn w:val="Normal"/>
    <w:rsid w:val="00095167"/>
    <w:pPr>
      <w:spacing w:before="240"/>
    </w:pPr>
    <w:rPr>
      <w:rFonts w:ascii="Garamond" w:eastAsia="Times New Roman" w:hAnsi="Garamond"/>
      <w:bCs/>
      <w:szCs w:val="20"/>
    </w:rPr>
  </w:style>
  <w:style w:type="paragraph" w:customStyle="1" w:styleId="PageNumber11">
    <w:name w:val="Page Number11"/>
    <w:basedOn w:val="Normal"/>
    <w:next w:val="Normal"/>
    <w:rsid w:val="00095167"/>
    <w:rPr>
      <w:rFonts w:eastAsia="Times New Roman"/>
    </w:rPr>
  </w:style>
  <w:style w:type="character" w:customStyle="1" w:styleId="Heading2CharCharCharCharCharCharCharCharCharCharCharCharCharChar1">
    <w:name w:val="Heading 2 Char Char Char Char Char Char Char Char Char Char Char Char Char Char1"/>
    <w:rsid w:val="00095167"/>
    <w:rPr>
      <w:rFonts w:eastAsia="SimSun" w:cs="Arial"/>
      <w:b/>
      <w:bCs/>
      <w:iCs/>
      <w:sz w:val="24"/>
      <w:szCs w:val="28"/>
      <w:lang w:val="en-US" w:eastAsia="zh-CN" w:bidi="ar-SA"/>
    </w:rPr>
  </w:style>
  <w:style w:type="character" w:customStyle="1" w:styleId="Char31">
    <w:name w:val="Char31"/>
    <w:rsid w:val="00095167"/>
    <w:rPr>
      <w:rFonts w:cs="Arial"/>
      <w:bCs/>
      <w:u w:val="thick"/>
      <w:lang w:val="en-US" w:eastAsia="en-US" w:bidi="ar-SA"/>
    </w:rPr>
  </w:style>
  <w:style w:type="paragraph" w:customStyle="1" w:styleId="StyleHeading1Centered">
    <w:name w:val="Style Heading 1 + Centered"/>
    <w:basedOn w:val="Heading1"/>
    <w:rsid w:val="0009516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09516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09516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95167"/>
    <w:pPr>
      <w:spacing w:before="120"/>
    </w:pPr>
    <w:rPr>
      <w:rFonts w:eastAsia="Times New Roman"/>
    </w:rPr>
  </w:style>
  <w:style w:type="character" w:customStyle="1" w:styleId="underliningChar3">
    <w:name w:val="underlining Char"/>
    <w:rsid w:val="00095167"/>
    <w:rPr>
      <w:b/>
      <w:szCs w:val="24"/>
      <w:u w:val="single"/>
      <w:lang w:val="en-US" w:eastAsia="en-US" w:bidi="ar-SA"/>
    </w:rPr>
  </w:style>
  <w:style w:type="character" w:customStyle="1" w:styleId="notreadChar">
    <w:name w:val="not read Char"/>
    <w:rsid w:val="00095167"/>
    <w:rPr>
      <w:sz w:val="18"/>
      <w:szCs w:val="24"/>
      <w:lang w:val="en-US" w:eastAsia="en-US" w:bidi="ar-SA"/>
    </w:rPr>
  </w:style>
  <w:style w:type="paragraph" w:customStyle="1" w:styleId="StyleStrong10ptNotBold">
    <w:name w:val="Style Strong + 10 pt Not Bold"/>
    <w:basedOn w:val="Normal"/>
    <w:autoRedefine/>
    <w:rsid w:val="00095167"/>
    <w:pPr>
      <w:ind w:left="720" w:hanging="360"/>
    </w:pPr>
    <w:rPr>
      <w:rFonts w:eastAsia="Times New Roman"/>
      <w:sz w:val="26"/>
      <w:szCs w:val="26"/>
    </w:rPr>
  </w:style>
  <w:style w:type="character" w:customStyle="1" w:styleId="smallCharChar0">
    <w:name w:val="small Char Char"/>
    <w:rsid w:val="00095167"/>
    <w:rPr>
      <w:rFonts w:ascii="Times New Roman" w:eastAsia="Times New Roman" w:hAnsi="Times New Roman" w:cs="Times New Roman"/>
      <w:sz w:val="12"/>
      <w:szCs w:val="16"/>
    </w:rPr>
  </w:style>
  <w:style w:type="character" w:customStyle="1" w:styleId="Undlerine">
    <w:name w:val="Undlerine"/>
    <w:qFormat/>
    <w:rsid w:val="00095167"/>
    <w:rPr>
      <w:rFonts w:ascii="Times New Roman" w:hAnsi="Times New Roman"/>
      <w:w w:val="110"/>
      <w:sz w:val="20"/>
      <w:szCs w:val="20"/>
      <w:u w:val="single"/>
      <w:bdr w:val="none" w:sz="0" w:space="0" w:color="auto"/>
      <w:lang w:bidi="he-IL"/>
    </w:rPr>
  </w:style>
  <w:style w:type="character" w:customStyle="1" w:styleId="Boxes">
    <w:name w:val="Boxes"/>
    <w:qFormat/>
    <w:rsid w:val="00095167"/>
    <w:rPr>
      <w:rFonts w:ascii="Times New Roman" w:hAnsi="Times New Roman"/>
      <w:sz w:val="20"/>
      <w:u w:val="single"/>
      <w:bdr w:val="single" w:sz="4" w:space="0" w:color="auto"/>
    </w:rPr>
  </w:style>
  <w:style w:type="character" w:customStyle="1" w:styleId="tim">
    <w:name w:val="tim"/>
    <w:qFormat/>
    <w:rsid w:val="00095167"/>
    <w:rPr>
      <w:rFonts w:ascii="Times New Roman" w:hAnsi="Times New Roman"/>
      <w:sz w:val="20"/>
      <w:u w:val="single"/>
    </w:rPr>
  </w:style>
  <w:style w:type="character" w:customStyle="1" w:styleId="hl">
    <w:name w:val="hl"/>
    <w:basedOn w:val="DefaultParagraphFont"/>
    <w:rsid w:val="00095167"/>
  </w:style>
  <w:style w:type="character" w:customStyle="1" w:styleId="clock1">
    <w:name w:val="clock1"/>
    <w:rsid w:val="00095167"/>
    <w:rPr>
      <w:color w:val="B51B1B"/>
    </w:rPr>
  </w:style>
  <w:style w:type="character" w:customStyle="1" w:styleId="smallChar10">
    <w:name w:val="small Char1"/>
    <w:rsid w:val="00095167"/>
    <w:rPr>
      <w:sz w:val="12"/>
      <w:szCs w:val="16"/>
      <w:lang w:val="en-US" w:eastAsia="en-US" w:bidi="ar-SA"/>
    </w:rPr>
  </w:style>
  <w:style w:type="character" w:customStyle="1" w:styleId="SmallCardsCharChar">
    <w:name w:val="Small Cards Char Char"/>
    <w:rsid w:val="00095167"/>
    <w:rPr>
      <w:sz w:val="14"/>
      <w:szCs w:val="24"/>
      <w:lang w:val="en-US" w:eastAsia="en-US" w:bidi="ar-SA"/>
    </w:rPr>
  </w:style>
  <w:style w:type="paragraph" w:customStyle="1" w:styleId="NormalCards">
    <w:name w:val="Normal Cards"/>
    <w:basedOn w:val="Normal"/>
    <w:rsid w:val="00095167"/>
    <w:pPr>
      <w:ind w:left="288"/>
    </w:pPr>
    <w:rPr>
      <w:rFonts w:eastAsia="Times New Roman"/>
    </w:rPr>
  </w:style>
  <w:style w:type="character" w:customStyle="1" w:styleId="iniciales">
    <w:name w:val="iniciales"/>
    <w:basedOn w:val="DefaultParagraphFont"/>
    <w:rsid w:val="00095167"/>
  </w:style>
  <w:style w:type="character" w:customStyle="1" w:styleId="Style10ptBoldUnderline">
    <w:name w:val="Style 10 pt Bold Underline"/>
    <w:rsid w:val="00095167"/>
    <w:rPr>
      <w:b/>
      <w:bCs/>
      <w:sz w:val="20"/>
      <w:u w:val="single"/>
    </w:rPr>
  </w:style>
  <w:style w:type="paragraph" w:customStyle="1" w:styleId="outdent">
    <w:name w:val="outdent"/>
    <w:basedOn w:val="Normal"/>
    <w:rsid w:val="0009516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095167"/>
    <w:pPr>
      <w:spacing w:before="100" w:beforeAutospacing="1" w:after="100" w:afterAutospacing="1"/>
    </w:pPr>
    <w:rPr>
      <w:rFonts w:eastAsia="Times New Roman"/>
      <w:sz w:val="24"/>
    </w:rPr>
  </w:style>
  <w:style w:type="paragraph" w:customStyle="1" w:styleId="bulletfollow">
    <w:name w:val="bulletfollow"/>
    <w:basedOn w:val="Normal"/>
    <w:rsid w:val="00095167"/>
    <w:pPr>
      <w:spacing w:before="100" w:beforeAutospacing="1" w:after="100" w:afterAutospacing="1"/>
    </w:pPr>
    <w:rPr>
      <w:rFonts w:eastAsia="Times New Roman"/>
      <w:sz w:val="24"/>
    </w:rPr>
  </w:style>
  <w:style w:type="paragraph" w:customStyle="1" w:styleId="bulleted">
    <w:name w:val="bulleted"/>
    <w:basedOn w:val="Normal"/>
    <w:rsid w:val="00095167"/>
    <w:pPr>
      <w:spacing w:before="100" w:beforeAutospacing="1" w:after="100" w:afterAutospacing="1"/>
    </w:pPr>
    <w:rPr>
      <w:rFonts w:eastAsia="Times New Roman"/>
      <w:sz w:val="24"/>
    </w:rPr>
  </w:style>
  <w:style w:type="character" w:customStyle="1" w:styleId="UnderlineCardsCharChar">
    <w:name w:val="Underline Cards Char Char"/>
    <w:rsid w:val="00095167"/>
    <w:rPr>
      <w:rFonts w:eastAsia="SimSun"/>
      <w:szCs w:val="24"/>
      <w:u w:val="thick"/>
      <w:lang w:val="en-US" w:eastAsia="en-US" w:bidi="ar-SA"/>
    </w:rPr>
  </w:style>
  <w:style w:type="paragraph" w:customStyle="1" w:styleId="authorgroup">
    <w:name w:val="authorgroup"/>
    <w:basedOn w:val="Normal"/>
    <w:rsid w:val="00095167"/>
    <w:pPr>
      <w:spacing w:before="100" w:beforeAutospacing="1" w:after="100" w:afterAutospacing="1"/>
    </w:pPr>
    <w:rPr>
      <w:rFonts w:eastAsia="Calibri"/>
      <w:sz w:val="24"/>
    </w:rPr>
  </w:style>
  <w:style w:type="paragraph" w:customStyle="1" w:styleId="affiliation1">
    <w:name w:val="affiliation1"/>
    <w:basedOn w:val="Normal"/>
    <w:rsid w:val="00095167"/>
    <w:pPr>
      <w:spacing w:before="100" w:beforeAutospacing="1" w:after="100" w:afterAutospacing="1"/>
    </w:pPr>
    <w:rPr>
      <w:rFonts w:eastAsia="Calibri"/>
      <w:sz w:val="24"/>
    </w:rPr>
  </w:style>
  <w:style w:type="character" w:customStyle="1" w:styleId="smallcapitals">
    <w:name w:val="smallcapitals"/>
    <w:basedOn w:val="DefaultParagraphFont"/>
    <w:rsid w:val="00095167"/>
  </w:style>
  <w:style w:type="character" w:customStyle="1" w:styleId="number0">
    <w:name w:val="number"/>
    <w:basedOn w:val="DefaultParagraphFont"/>
    <w:rsid w:val="00095167"/>
  </w:style>
  <w:style w:type="character" w:customStyle="1" w:styleId="articlebody1">
    <w:name w:val="articlebody1"/>
    <w:rsid w:val="00095167"/>
  </w:style>
  <w:style w:type="character" w:customStyle="1" w:styleId="small1">
    <w:name w:val="small1"/>
    <w:rsid w:val="00095167"/>
  </w:style>
  <w:style w:type="character" w:customStyle="1" w:styleId="AuthorDateChar1">
    <w:name w:val="Author/Date Char1"/>
    <w:rsid w:val="00095167"/>
    <w:rPr>
      <w:rFonts w:ascii="Calibri" w:eastAsia="Times New Roman" w:hAnsi="Calibri" w:cs="Calibri"/>
      <w:b/>
      <w:sz w:val="24"/>
      <w:szCs w:val="24"/>
      <w:u w:val="single"/>
    </w:rPr>
  </w:style>
  <w:style w:type="character" w:customStyle="1" w:styleId="Normal30">
    <w:name w:val="Normal3"/>
    <w:basedOn w:val="DefaultParagraphFont"/>
    <w:rsid w:val="00095167"/>
  </w:style>
  <w:style w:type="paragraph" w:customStyle="1" w:styleId="Heading12">
    <w:name w:val="Heading 12"/>
    <w:basedOn w:val="Normal"/>
    <w:next w:val="Normal"/>
    <w:rsid w:val="0009516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95167"/>
  </w:style>
  <w:style w:type="character" w:customStyle="1" w:styleId="m-3583723223135346788gmail-styleunderline">
    <w:name w:val="m_-3583723223135346788gmail-styleunderline"/>
    <w:basedOn w:val="DefaultParagraphFont"/>
    <w:rsid w:val="00095167"/>
  </w:style>
  <w:style w:type="character" w:customStyle="1" w:styleId="CardsFont6ptChar5">
    <w:name w:val="Cards + Font: 6 pt Char5"/>
    <w:basedOn w:val="DefaultParagraphFont"/>
    <w:locked/>
    <w:rsid w:val="0009516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095167"/>
  </w:style>
  <w:style w:type="character" w:customStyle="1" w:styleId="m-1146133537900874914m-2819420093854639792gmail-styleunderline">
    <w:name w:val="m_-1146133537900874914m_-2819420093854639792gmail-styleunderline"/>
    <w:basedOn w:val="DefaultParagraphFont"/>
    <w:rsid w:val="00095167"/>
  </w:style>
  <w:style w:type="character" w:customStyle="1" w:styleId="m-7954869243461233974gmail-styleunderline">
    <w:name w:val="m_-7954869243461233974gmail-styleunderline"/>
    <w:basedOn w:val="DefaultParagraphFont"/>
    <w:rsid w:val="00095167"/>
  </w:style>
  <w:style w:type="character" w:customStyle="1" w:styleId="m5577519854659992616gmail-styleunderline">
    <w:name w:val="m_5577519854659992616gmail-styleunderline"/>
    <w:basedOn w:val="DefaultParagraphFont"/>
    <w:rsid w:val="00095167"/>
  </w:style>
  <w:style w:type="character" w:customStyle="1" w:styleId="table-captionlabel">
    <w:name w:val="table-caption__label"/>
    <w:basedOn w:val="DefaultParagraphFont"/>
    <w:rsid w:val="00095167"/>
  </w:style>
  <w:style w:type="character" w:customStyle="1" w:styleId="ssit">
    <w:name w:val="ss_it"/>
    <w:basedOn w:val="DefaultParagraphFont"/>
    <w:rsid w:val="00095167"/>
  </w:style>
  <w:style w:type="character" w:customStyle="1" w:styleId="sssh">
    <w:name w:val="ss_sh"/>
    <w:basedOn w:val="DefaultParagraphFont"/>
    <w:rsid w:val="00095167"/>
  </w:style>
  <w:style w:type="character" w:customStyle="1" w:styleId="latin24compacttimestamp-2v7xiq">
    <w:name w:val="latin24compacttimestamp-2v7xiq"/>
    <w:basedOn w:val="DefaultParagraphFont"/>
    <w:rsid w:val="00095167"/>
  </w:style>
  <w:style w:type="character" w:customStyle="1" w:styleId="article-classifiergap">
    <w:name w:val="article-classifier__gap"/>
    <w:basedOn w:val="DefaultParagraphFont"/>
    <w:rsid w:val="00095167"/>
  </w:style>
  <w:style w:type="character" w:customStyle="1" w:styleId="y2iqfc">
    <w:name w:val="y2iqfc"/>
    <w:basedOn w:val="DefaultParagraphFont"/>
    <w:rsid w:val="00095167"/>
  </w:style>
  <w:style w:type="paragraph" w:customStyle="1" w:styleId="paywall">
    <w:name w:val="paywall"/>
    <w:basedOn w:val="Normal"/>
    <w:rsid w:val="00095167"/>
    <w:pPr>
      <w:spacing w:before="100" w:beforeAutospacing="1" w:after="100" w:afterAutospacing="1"/>
    </w:pPr>
    <w:rPr>
      <w:rFonts w:eastAsia="Times New Roman"/>
      <w:sz w:val="24"/>
    </w:rPr>
  </w:style>
  <w:style w:type="character" w:customStyle="1" w:styleId="edited-3sfazf">
    <w:name w:val="edited-3sfazf"/>
    <w:basedOn w:val="DefaultParagraphFont"/>
    <w:rsid w:val="00095167"/>
  </w:style>
  <w:style w:type="character" w:customStyle="1" w:styleId="xn-money">
    <w:name w:val="xn-money"/>
    <w:basedOn w:val="DefaultParagraphFont"/>
    <w:rsid w:val="00095167"/>
  </w:style>
  <w:style w:type="character" w:customStyle="1" w:styleId="word">
    <w:name w:val="word"/>
    <w:basedOn w:val="DefaultParagraphFont"/>
    <w:rsid w:val="00095167"/>
  </w:style>
  <w:style w:type="character" w:customStyle="1" w:styleId="whitespace">
    <w:name w:val="whitespace"/>
    <w:basedOn w:val="DefaultParagraphFont"/>
    <w:rsid w:val="00095167"/>
  </w:style>
  <w:style w:type="character" w:customStyle="1" w:styleId="ssbf">
    <w:name w:val="ss_bf"/>
    <w:basedOn w:val="DefaultParagraphFont"/>
    <w:rsid w:val="00095167"/>
  </w:style>
  <w:style w:type="character" w:customStyle="1" w:styleId="external-linklast-word">
    <w:name w:val="external-link__last-word"/>
    <w:basedOn w:val="DefaultParagraphFont"/>
    <w:rsid w:val="00095167"/>
  </w:style>
  <w:style w:type="paragraph" w:customStyle="1" w:styleId="field-item">
    <w:name w:val="field-item"/>
    <w:basedOn w:val="Normal"/>
    <w:rsid w:val="00095167"/>
    <w:pPr>
      <w:spacing w:before="100" w:beforeAutospacing="1" w:after="100" w:afterAutospacing="1"/>
    </w:pPr>
    <w:rPr>
      <w:rFonts w:eastAsia="Times New Roman"/>
      <w:sz w:val="24"/>
    </w:rPr>
  </w:style>
  <w:style w:type="paragraph" w:customStyle="1" w:styleId="Emphasis0">
    <w:name w:val="!!_Emphasis"/>
    <w:basedOn w:val="Normal"/>
    <w:uiPriority w:val="8"/>
    <w:qFormat/>
    <w:rsid w:val="00095167"/>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cardbody0">
    <w:name w:val="cardbody"/>
    <w:basedOn w:val="Normal"/>
    <w:rsid w:val="00095167"/>
    <w:pPr>
      <w:spacing w:before="100" w:beforeAutospacing="1" w:after="100" w:afterAutospacing="1"/>
    </w:pPr>
    <w:rPr>
      <w:rFonts w:eastAsia="Times New Roman"/>
    </w:rPr>
  </w:style>
  <w:style w:type="paragraph" w:customStyle="1" w:styleId="css-axufdj">
    <w:name w:val="css-axufdj"/>
    <w:basedOn w:val="Normal"/>
    <w:rsid w:val="00095167"/>
    <w:pPr>
      <w:spacing w:before="100" w:beforeAutospacing="1" w:after="100" w:afterAutospacing="1"/>
    </w:pPr>
    <w:rPr>
      <w:rFonts w:eastAsia="Times New Roman"/>
      <w:sz w:val="24"/>
      <w:szCs w:val="24"/>
    </w:rPr>
  </w:style>
  <w:style w:type="character" w:customStyle="1" w:styleId="AAAUNDERLINEKEYBOARD">
    <w:name w:val="AAA UNDERLINE KEYBOARD"/>
    <w:basedOn w:val="DefaultParagraphFont"/>
    <w:uiPriority w:val="6"/>
    <w:qFormat/>
    <w:rsid w:val="00095167"/>
    <w:rPr>
      <w:b w:val="0"/>
      <w:sz w:val="22"/>
      <w:u w:val="single"/>
    </w:rPr>
  </w:style>
  <w:style w:type="paragraph" w:customStyle="1" w:styleId="post-carddek">
    <w:name w:val="post-card__dek"/>
    <w:basedOn w:val="Normal"/>
    <w:rsid w:val="00095167"/>
    <w:pPr>
      <w:spacing w:before="100" w:beforeAutospacing="1" w:after="100" w:afterAutospacing="1"/>
    </w:pPr>
    <w:rPr>
      <w:rFonts w:eastAsia="Times New Roman"/>
      <w:sz w:val="24"/>
      <w:szCs w:val="24"/>
    </w:rPr>
  </w:style>
  <w:style w:type="paragraph" w:customStyle="1" w:styleId="card-bylineauthor-list">
    <w:name w:val="card-byline__author-list"/>
    <w:basedOn w:val="Normal"/>
    <w:rsid w:val="00095167"/>
    <w:pPr>
      <w:spacing w:before="100" w:beforeAutospacing="1" w:after="100" w:afterAutospacing="1"/>
    </w:pPr>
    <w:rPr>
      <w:rFonts w:eastAsia="Times New Roman"/>
      <w:sz w:val="24"/>
      <w:szCs w:val="24"/>
    </w:rPr>
  </w:style>
  <w:style w:type="character" w:customStyle="1" w:styleId="card-bylinedate">
    <w:name w:val="card-byline__date"/>
    <w:basedOn w:val="DefaultParagraphFont"/>
    <w:rsid w:val="00095167"/>
  </w:style>
  <w:style w:type="character" w:customStyle="1" w:styleId="hgkelc">
    <w:name w:val="hgkelc"/>
    <w:basedOn w:val="DefaultParagraphFont"/>
    <w:rsid w:val="00095167"/>
  </w:style>
  <w:style w:type="paragraph" w:customStyle="1" w:styleId="font--article-body">
    <w:name w:val="font--article-body"/>
    <w:basedOn w:val="Normal"/>
    <w:rsid w:val="00095167"/>
    <w:pPr>
      <w:spacing w:before="100" w:beforeAutospacing="1" w:after="100" w:afterAutospacing="1"/>
    </w:pPr>
    <w:rPr>
      <w:rFonts w:eastAsia="Times New Roman"/>
      <w:sz w:val="24"/>
      <w:szCs w:val="24"/>
    </w:rPr>
  </w:style>
  <w:style w:type="character" w:customStyle="1" w:styleId="endnotereference0">
    <w:name w:val="endnotereference"/>
    <w:basedOn w:val="DefaultParagraphFont"/>
    <w:rsid w:val="00095167"/>
  </w:style>
  <w:style w:type="paragraph" w:customStyle="1" w:styleId="css-w6ymp8">
    <w:name w:val="css-w6ymp8"/>
    <w:basedOn w:val="Normal"/>
    <w:rsid w:val="00095167"/>
    <w:pPr>
      <w:spacing w:before="100" w:beforeAutospacing="1" w:after="100" w:afterAutospacing="1"/>
    </w:pPr>
    <w:rPr>
      <w:rFonts w:eastAsia="Times New Roman"/>
      <w:sz w:val="24"/>
      <w:szCs w:val="24"/>
    </w:rPr>
  </w:style>
  <w:style w:type="paragraph" w:customStyle="1" w:styleId="fb-share-item">
    <w:name w:val="fb-share-item"/>
    <w:basedOn w:val="Normal"/>
    <w:rsid w:val="00095167"/>
    <w:pPr>
      <w:spacing w:before="100" w:beforeAutospacing="1" w:after="100" w:afterAutospacing="1"/>
    </w:pPr>
    <w:rPr>
      <w:rFonts w:eastAsia="Times New Roman"/>
      <w:sz w:val="24"/>
      <w:szCs w:val="24"/>
    </w:rPr>
  </w:style>
  <w:style w:type="paragraph" w:customStyle="1" w:styleId="wa-share-item">
    <w:name w:val="wa-share-item"/>
    <w:basedOn w:val="Normal"/>
    <w:rsid w:val="00095167"/>
    <w:pPr>
      <w:spacing w:before="100" w:beforeAutospacing="1" w:after="100" w:afterAutospacing="1"/>
    </w:pPr>
    <w:rPr>
      <w:rFonts w:eastAsia="Times New Roman"/>
      <w:sz w:val="24"/>
      <w:szCs w:val="24"/>
    </w:rPr>
  </w:style>
  <w:style w:type="character" w:customStyle="1" w:styleId="xn-person">
    <w:name w:val="xn-person"/>
    <w:basedOn w:val="DefaultParagraphFont"/>
    <w:rsid w:val="00095167"/>
  </w:style>
  <w:style w:type="paragraph" w:customStyle="1" w:styleId="texttext3evx1j">
    <w:name w:val="text__text___3evx1j"/>
    <w:basedOn w:val="Normal"/>
    <w:rsid w:val="00095167"/>
    <w:pPr>
      <w:spacing w:before="100" w:beforeAutospacing="1" w:after="100" w:afterAutospacing="1"/>
    </w:pPr>
    <w:rPr>
      <w:rFonts w:eastAsia="Times New Roman"/>
      <w:sz w:val="24"/>
      <w:szCs w:val="24"/>
    </w:rPr>
  </w:style>
  <w:style w:type="character" w:customStyle="1" w:styleId="generic-articlebody1">
    <w:name w:val="generic-article__body1"/>
    <w:basedOn w:val="DefaultParagraphFont"/>
    <w:rsid w:val="00095167"/>
  </w:style>
  <w:style w:type="paragraph" w:customStyle="1" w:styleId="comp">
    <w:name w:val="comp"/>
    <w:basedOn w:val="Normal"/>
    <w:rsid w:val="00095167"/>
    <w:pPr>
      <w:spacing w:before="100" w:beforeAutospacing="1" w:after="100" w:afterAutospacing="1"/>
    </w:pPr>
    <w:rPr>
      <w:rFonts w:eastAsia="Times New Roman"/>
      <w:sz w:val="24"/>
      <w:szCs w:val="24"/>
    </w:rPr>
  </w:style>
  <w:style w:type="character" w:customStyle="1" w:styleId="mntl-sc-block-headingtext">
    <w:name w:val="mntl-sc-block-heading__text"/>
    <w:basedOn w:val="DefaultParagraphFont"/>
    <w:rsid w:val="00095167"/>
  </w:style>
  <w:style w:type="character" w:customStyle="1" w:styleId="mntl-inline-citation">
    <w:name w:val="mntl-inline-citation"/>
    <w:basedOn w:val="DefaultParagraphFont"/>
    <w:rsid w:val="00095167"/>
  </w:style>
  <w:style w:type="character" w:customStyle="1" w:styleId="mntl-sc-block-subheadingtext">
    <w:name w:val="mntl-sc-block-subheading__text"/>
    <w:basedOn w:val="DefaultParagraphFont"/>
    <w:rsid w:val="00095167"/>
  </w:style>
  <w:style w:type="character" w:customStyle="1" w:styleId="marginterm">
    <w:name w:val="margin_term"/>
    <w:basedOn w:val="DefaultParagraphFont"/>
    <w:rsid w:val="00095167"/>
  </w:style>
  <w:style w:type="paragraph" w:customStyle="1" w:styleId="paragraph-paragraph-2bgue">
    <w:name w:val="paragraph-paragraph-2bgue"/>
    <w:basedOn w:val="Normal"/>
    <w:rsid w:val="00095167"/>
    <w:pPr>
      <w:spacing w:before="100" w:beforeAutospacing="1" w:after="100" w:afterAutospacing="1"/>
    </w:pPr>
    <w:rPr>
      <w:rFonts w:eastAsia="Times New Roman"/>
      <w:sz w:val="24"/>
      <w:szCs w:val="24"/>
    </w:rPr>
  </w:style>
  <w:style w:type="character" w:customStyle="1" w:styleId="xn-location">
    <w:name w:val="xn-location"/>
    <w:basedOn w:val="DefaultParagraphFont"/>
    <w:rsid w:val="00095167"/>
  </w:style>
  <w:style w:type="character" w:customStyle="1" w:styleId="xn-chron">
    <w:name w:val="xn-chron"/>
    <w:basedOn w:val="DefaultParagraphFont"/>
    <w:rsid w:val="00095167"/>
  </w:style>
  <w:style w:type="paragraph" w:customStyle="1" w:styleId="defaultstyledtext-sc-1jtxuc8-0">
    <w:name w:val="default__styledtext-sc-1jtxuc8-0"/>
    <w:basedOn w:val="Normal"/>
    <w:rsid w:val="00095167"/>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rsid w:val="00095167"/>
    <w:pPr>
      <w:spacing w:before="100" w:beforeAutospacing="1" w:after="100" w:afterAutospacing="1"/>
    </w:pPr>
    <w:rPr>
      <w:rFonts w:eastAsia="Times New Roman"/>
      <w:sz w:val="24"/>
      <w:szCs w:val="24"/>
    </w:rPr>
  </w:style>
  <w:style w:type="paragraph" w:customStyle="1" w:styleId="cmaqueta-art-culostexto">
    <w:name w:val="c—maqueta-art-culos_texto"/>
    <w:basedOn w:val="Normal"/>
    <w:rsid w:val="00095167"/>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rsid w:val="00095167"/>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rsid w:val="00095167"/>
    <w:pPr>
      <w:spacing w:before="100" w:beforeAutospacing="1" w:after="100" w:afterAutospacing="1"/>
    </w:pPr>
    <w:rPr>
      <w:rFonts w:eastAsia="Times New Roman"/>
      <w:sz w:val="24"/>
      <w:szCs w:val="24"/>
    </w:rPr>
  </w:style>
  <w:style w:type="paragraph" w:customStyle="1" w:styleId="font-copy">
    <w:name w:val="font-copy"/>
    <w:basedOn w:val="Normal"/>
    <w:rsid w:val="00095167"/>
    <w:pPr>
      <w:spacing w:before="100" w:beforeAutospacing="1" w:after="100" w:afterAutospacing="1"/>
    </w:pPr>
    <w:rPr>
      <w:rFonts w:eastAsia="Times New Roman"/>
      <w:sz w:val="24"/>
      <w:szCs w:val="24"/>
    </w:rPr>
  </w:style>
  <w:style w:type="paragraph" w:customStyle="1" w:styleId="f-body-1">
    <w:name w:val="f-body-1"/>
    <w:basedOn w:val="Normal"/>
    <w:rsid w:val="00095167"/>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qFormat/>
    <w:rsid w:val="0009516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mm8nw">
    <w:name w:val="mm8nw"/>
    <w:basedOn w:val="Normal"/>
    <w:rsid w:val="00095167"/>
    <w:pPr>
      <w:spacing w:before="100" w:beforeAutospacing="1" w:after="100" w:afterAutospacing="1"/>
    </w:pPr>
    <w:rPr>
      <w:rFonts w:eastAsia="Times New Roman"/>
      <w:sz w:val="24"/>
      <w:szCs w:val="24"/>
    </w:rPr>
  </w:style>
  <w:style w:type="character" w:customStyle="1" w:styleId="2phjq">
    <w:name w:val="_2phjq"/>
    <w:basedOn w:val="DefaultParagraphFont"/>
    <w:rsid w:val="00095167"/>
  </w:style>
  <w:style w:type="character" w:customStyle="1" w:styleId="eilaw">
    <w:name w:val="eilaw"/>
    <w:basedOn w:val="DefaultParagraphFont"/>
    <w:rsid w:val="00095167"/>
  </w:style>
  <w:style w:type="paragraph" w:customStyle="1" w:styleId="bullet1">
    <w:name w:val="bullet1"/>
    <w:basedOn w:val="Normal"/>
    <w:rsid w:val="00095167"/>
    <w:pPr>
      <w:spacing w:before="100" w:beforeAutospacing="1" w:after="100" w:afterAutospacing="1"/>
    </w:pPr>
    <w:rPr>
      <w:rFonts w:eastAsia="Times New Roman"/>
      <w:sz w:val="24"/>
      <w:szCs w:val="24"/>
    </w:rPr>
  </w:style>
  <w:style w:type="paragraph" w:customStyle="1" w:styleId="mb-3">
    <w:name w:val="mb-3"/>
    <w:basedOn w:val="Normal"/>
    <w:rsid w:val="00095167"/>
    <w:pPr>
      <w:spacing w:before="100" w:beforeAutospacing="1" w:after="100" w:afterAutospacing="1"/>
    </w:pPr>
    <w:rPr>
      <w:rFonts w:eastAsia="Times New Roman"/>
      <w:sz w:val="24"/>
      <w:szCs w:val="24"/>
    </w:rPr>
  </w:style>
  <w:style w:type="paragraph" w:customStyle="1" w:styleId="d-flex">
    <w:name w:val="d-flex"/>
    <w:basedOn w:val="Normal"/>
    <w:rsid w:val="00095167"/>
    <w:pPr>
      <w:spacing w:before="100" w:beforeAutospacing="1" w:after="100" w:afterAutospacing="1"/>
    </w:pPr>
    <w:rPr>
      <w:rFonts w:eastAsia="Times New Roman"/>
      <w:sz w:val="24"/>
      <w:szCs w:val="24"/>
    </w:rPr>
  </w:style>
  <w:style w:type="character" w:customStyle="1" w:styleId="black-text">
    <w:name w:val="black-text"/>
    <w:basedOn w:val="DefaultParagraphFont"/>
    <w:rsid w:val="00095167"/>
  </w:style>
  <w:style w:type="character" w:customStyle="1" w:styleId="authors-multiple">
    <w:name w:val="authors-multiple"/>
    <w:basedOn w:val="DefaultParagraphFont"/>
    <w:rsid w:val="00095167"/>
  </w:style>
  <w:style w:type="character" w:customStyle="1" w:styleId="articleauthor1">
    <w:name w:val="article__author"/>
    <w:basedOn w:val="DefaultParagraphFont"/>
    <w:rsid w:val="00095167"/>
  </w:style>
  <w:style w:type="character" w:customStyle="1" w:styleId="ezstring-field">
    <w:name w:val="ezstring-field"/>
    <w:basedOn w:val="DefaultParagraphFont"/>
    <w:rsid w:val="00095167"/>
  </w:style>
  <w:style w:type="paragraph" w:customStyle="1" w:styleId="card10">
    <w:name w:val="card1"/>
    <w:next w:val="NoSpacing"/>
    <w:uiPriority w:val="99"/>
    <w:unhideWhenUsed/>
    <w:qFormat/>
    <w:rsid w:val="00095167"/>
    <w:pPr>
      <w:spacing w:after="0" w:line="240" w:lineRule="auto"/>
    </w:pPr>
    <w:rPr>
      <w:rFonts w:ascii="Calibri" w:hAnsi="Calibri" w:cs="Calibri"/>
      <w:kern w:val="0"/>
      <w:sz w:val="22"/>
      <w:szCs w:val="22"/>
      <w14:ligatures w14:val="none"/>
    </w:rPr>
  </w:style>
  <w:style w:type="character" w:customStyle="1" w:styleId="title-text">
    <w:name w:val="title-text"/>
    <w:basedOn w:val="DefaultParagraphFont"/>
    <w:rsid w:val="00095167"/>
  </w:style>
  <w:style w:type="character" w:customStyle="1" w:styleId="blog-post-title-font">
    <w:name w:val="blog-post-title-font"/>
    <w:basedOn w:val="DefaultParagraphFont"/>
    <w:rsid w:val="00095167"/>
  </w:style>
  <w:style w:type="character" w:customStyle="1" w:styleId="uabb-heading-text">
    <w:name w:val="uabb-heading-text"/>
    <w:basedOn w:val="DefaultParagraphFont"/>
    <w:rsid w:val="00095167"/>
  </w:style>
  <w:style w:type="paragraph" w:customStyle="1" w:styleId="Heading61">
    <w:name w:val="Heading 61"/>
    <w:basedOn w:val="Normal"/>
    <w:next w:val="Normal"/>
    <w:uiPriority w:val="9"/>
    <w:semiHidden/>
    <w:unhideWhenUsed/>
    <w:qFormat/>
    <w:rsid w:val="00095167"/>
    <w:pPr>
      <w:keepNext/>
      <w:keepLines/>
      <w:spacing w:before="40"/>
      <w:outlineLvl w:val="5"/>
    </w:pPr>
    <w:rPr>
      <w:rFonts w:ascii="Calibri Light" w:eastAsia="Times New Roman" w:hAnsi="Calibri Light"/>
      <w:color w:val="1F3763"/>
    </w:rPr>
  </w:style>
  <w:style w:type="character" w:customStyle="1" w:styleId="off-screen">
    <w:name w:val="off-screen"/>
    <w:basedOn w:val="DefaultParagraphFont"/>
    <w:rsid w:val="00095167"/>
  </w:style>
  <w:style w:type="character" w:customStyle="1" w:styleId="person-popover">
    <w:name w:val="person-popover"/>
    <w:basedOn w:val="DefaultParagraphFont"/>
    <w:rsid w:val="00095167"/>
  </w:style>
  <w:style w:type="paragraph" w:customStyle="1" w:styleId="paragraphtext-sqisdnjh0t0-">
    <w:name w:val="paragraph_text-sqisdnjh0t0-"/>
    <w:basedOn w:val="Normal"/>
    <w:rsid w:val="00095167"/>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095167"/>
    <w:pPr>
      <w:spacing w:before="100" w:beforeAutospacing="1" w:after="100" w:afterAutospacing="1"/>
    </w:pPr>
    <w:rPr>
      <w:rFonts w:eastAsia="Times New Roman"/>
      <w:sz w:val="24"/>
      <w:szCs w:val="24"/>
    </w:rPr>
  </w:style>
  <w:style w:type="paragraph" w:customStyle="1" w:styleId="-t4">
    <w:name w:val="-t:4"/>
    <w:basedOn w:val="Normal"/>
    <w:rsid w:val="00095167"/>
    <w:pPr>
      <w:spacing w:before="100" w:beforeAutospacing="1" w:after="100" w:afterAutospacing="1"/>
    </w:pPr>
  </w:style>
  <w:style w:type="paragraph" w:customStyle="1" w:styleId="dcr-16w5gq9">
    <w:name w:val="dcr-16w5gq9"/>
    <w:basedOn w:val="Normal"/>
    <w:rsid w:val="00095167"/>
    <w:pPr>
      <w:spacing w:before="100" w:beforeAutospacing="1" w:after="100" w:afterAutospacing="1"/>
    </w:pPr>
    <w:rPr>
      <w:rFonts w:eastAsia="Times New Roman"/>
      <w:sz w:val="24"/>
      <w:szCs w:val="24"/>
    </w:rPr>
  </w:style>
  <w:style w:type="character" w:customStyle="1" w:styleId="dcr-15rw6c2">
    <w:name w:val="dcr-15rw6c2"/>
    <w:basedOn w:val="DefaultParagraphFont"/>
    <w:rsid w:val="00095167"/>
  </w:style>
  <w:style w:type="character" w:customStyle="1" w:styleId="REALsmall">
    <w:name w:val="REAL small"/>
    <w:basedOn w:val="DefaultParagraphFont"/>
    <w:uiPriority w:val="1"/>
    <w:qFormat/>
    <w:rsid w:val="00095167"/>
    <w:rPr>
      <w:rFonts w:ascii="Calibri" w:hAnsi="Calibri"/>
      <w:sz w:val="16"/>
    </w:rPr>
  </w:style>
  <w:style w:type="paragraph" w:customStyle="1" w:styleId="gntarbp">
    <w:name w:val="gnt_ar_b_p"/>
    <w:basedOn w:val="Normal"/>
    <w:rsid w:val="00095167"/>
    <w:pPr>
      <w:spacing w:before="100" w:beforeAutospacing="1" w:after="100" w:afterAutospacing="1"/>
    </w:pPr>
    <w:rPr>
      <w:rFonts w:eastAsia="Times New Roman"/>
      <w:sz w:val="24"/>
      <w:szCs w:val="24"/>
    </w:rPr>
  </w:style>
  <w:style w:type="paragraph" w:customStyle="1" w:styleId="css-k3zb6l-paragraph">
    <w:name w:val="css-k3zb6l-paragraph"/>
    <w:basedOn w:val="Normal"/>
    <w:rsid w:val="00095167"/>
    <w:pPr>
      <w:spacing w:before="100" w:beforeAutospacing="1" w:after="100" w:afterAutospacing="1"/>
    </w:pPr>
    <w:rPr>
      <w:rFonts w:eastAsia="Times New Roman"/>
      <w:sz w:val="24"/>
      <w:szCs w:val="24"/>
    </w:rPr>
  </w:style>
  <w:style w:type="character" w:customStyle="1" w:styleId="css-jb39dk-captionspan">
    <w:name w:val="css-jb39dk-captionspan"/>
    <w:basedOn w:val="DefaultParagraphFont"/>
    <w:rsid w:val="00095167"/>
  </w:style>
  <w:style w:type="character" w:customStyle="1" w:styleId="css-7jz429-credit">
    <w:name w:val="css-7jz429-credit"/>
    <w:basedOn w:val="DefaultParagraphFont"/>
    <w:rsid w:val="00095167"/>
  </w:style>
  <w:style w:type="paragraph" w:customStyle="1" w:styleId="component-root-0-2-57">
    <w:name w:val="component-root-0-2-57"/>
    <w:basedOn w:val="Normal"/>
    <w:rsid w:val="00095167"/>
    <w:pPr>
      <w:spacing w:before="100" w:beforeAutospacing="1" w:after="100" w:afterAutospacing="1"/>
    </w:pPr>
    <w:rPr>
      <w:rFonts w:eastAsia="Times New Roman"/>
      <w:sz w:val="24"/>
      <w:szCs w:val="24"/>
    </w:rPr>
  </w:style>
  <w:style w:type="paragraph" w:customStyle="1" w:styleId="header-alt-title">
    <w:name w:val="header-alt-title"/>
    <w:basedOn w:val="Normal"/>
    <w:rsid w:val="00095167"/>
    <w:pPr>
      <w:spacing w:before="100" w:beforeAutospacing="1" w:after="100" w:afterAutospacing="1"/>
    </w:pPr>
    <w:rPr>
      <w:rFonts w:eastAsia="Times New Roman"/>
      <w:sz w:val="24"/>
      <w:szCs w:val="24"/>
    </w:rPr>
  </w:style>
  <w:style w:type="character" w:customStyle="1" w:styleId="department-title">
    <w:name w:val="department-title"/>
    <w:basedOn w:val="DefaultParagraphFont"/>
    <w:rsid w:val="00095167"/>
  </w:style>
  <w:style w:type="character" w:customStyle="1" w:styleId="header-alt-titledesktop">
    <w:name w:val="header-alt-title__desktop"/>
    <w:basedOn w:val="DefaultParagraphFont"/>
    <w:rsid w:val="00095167"/>
  </w:style>
  <w:style w:type="character" w:customStyle="1" w:styleId="share-title">
    <w:name w:val="share-title"/>
    <w:basedOn w:val="DefaultParagraphFont"/>
    <w:rsid w:val="00095167"/>
  </w:style>
  <w:style w:type="character" w:customStyle="1" w:styleId="video-label-box">
    <w:name w:val="video-label-box"/>
    <w:basedOn w:val="DefaultParagraphFont"/>
    <w:rsid w:val="00095167"/>
  </w:style>
  <w:style w:type="character" w:customStyle="1" w:styleId="font-bold">
    <w:name w:val="font-bold"/>
    <w:basedOn w:val="DefaultParagraphFont"/>
    <w:rsid w:val="00095167"/>
  </w:style>
  <w:style w:type="paragraph" w:customStyle="1" w:styleId="NoSpacing61">
    <w:name w:val="No Spacing61"/>
    <w:basedOn w:val="Heading1"/>
    <w:next w:val="NoSpacing"/>
    <w:autoRedefine/>
    <w:uiPriority w:val="99"/>
    <w:qFormat/>
    <w:rsid w:val="00095167"/>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Analytic1">
    <w:name w:val="!!_Analytic"/>
    <w:basedOn w:val="Normal"/>
    <w:link w:val="AnalyticChar1"/>
    <w:autoRedefine/>
    <w:qFormat/>
    <w:rsid w:val="00095167"/>
    <w:pPr>
      <w:keepNext/>
      <w:keepLines/>
      <w:spacing w:before="40"/>
      <w:outlineLvl w:val="3"/>
    </w:pPr>
    <w:rPr>
      <w:rFonts w:eastAsiaTheme="majorEastAsia" w:cstheme="majorBidi"/>
      <w:b/>
      <w:iCs/>
      <w:color w:val="404040" w:themeColor="text1" w:themeTint="BF"/>
      <w:sz w:val="26"/>
    </w:rPr>
  </w:style>
  <w:style w:type="character" w:customStyle="1" w:styleId="AnalyticChar1">
    <w:name w:val="!!_Analytic Char"/>
    <w:link w:val="Analytic1"/>
    <w:locked/>
    <w:rsid w:val="00095167"/>
    <w:rPr>
      <w:rFonts w:ascii="Times New Roman" w:eastAsiaTheme="majorEastAsia" w:hAnsi="Times New Roman" w:cstheme="majorBidi"/>
      <w:b/>
      <w:iCs/>
      <w:color w:val="404040" w:themeColor="text1" w:themeTint="BF"/>
      <w:kern w:val="0"/>
      <w:sz w:val="26"/>
      <w:szCs w:val="22"/>
      <w14:ligatures w14:val="none"/>
    </w:rPr>
  </w:style>
  <w:style w:type="paragraph" w:customStyle="1" w:styleId="CardChar1">
    <w:name w:val="Card Char"/>
    <w:basedOn w:val="Normal"/>
    <w:link w:val="CardCharChar0"/>
    <w:autoRedefine/>
    <w:rsid w:val="008734F8"/>
    <w:pPr>
      <w:ind w:right="360"/>
    </w:pPr>
    <w:rPr>
      <w:rFonts w:ascii="Arial" w:eastAsia="Times New Roman" w:hAnsi="Arial" w:cs="Arial"/>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uf.notion.site/Thomas-Porter-Figures-047c6ffcd85247b2824a98fd93f817f8?pvs=4" TargetMode="External"/><Relationship Id="rId3" Type="http://schemas.openxmlformats.org/officeDocument/2006/relationships/settings" Target="settings.xml"/><Relationship Id="rId7" Type="http://schemas.openxmlformats.org/officeDocument/2006/relationships/hyperlink" Target="https://truf.notion.site/Thomas-Porter-Figures-047c6ffcd85247b2824a98fd93f817f8?pvs=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srn.com/index.cfm/en/ucalifornia-irvine-leg/" TargetMode="External"/><Relationship Id="rId5" Type="http://schemas.openxmlformats.org/officeDocument/2006/relationships/hyperlink" Target="https://www.law.cornell.edu/definitions/uscode.php//K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16</TotalTime>
  <Pages>1</Pages>
  <Words>104498</Words>
  <Characters>595639</Characters>
  <Application>Microsoft Office Word</Application>
  <DocSecurity>0</DocSecurity>
  <Lines>4963</Lines>
  <Paragraphs>1397</Paragraphs>
  <ScaleCrop>false</ScaleCrop>
  <Company/>
  <LinksUpToDate>false</LinksUpToDate>
  <CharactersWithSpaces>698740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Berger</dc:creator>
  <cp:keywords/>
  <dc:description/>
  <cp:lastModifiedBy>Ben Berger</cp:lastModifiedBy>
  <cp:revision>9</cp:revision>
  <dcterms:created xsi:type="dcterms:W3CDTF">2025-12-13T01:52:00Z</dcterms:created>
  <dcterms:modified xsi:type="dcterms:W3CDTF">2025-12-13T02:17:00Z</dcterms:modified>
</cp:coreProperties>
</file>