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6345" w14:textId="11A0490A" w:rsidR="005D388F" w:rsidRDefault="0004663E" w:rsidP="0004663E">
      <w:pPr>
        <w:pStyle w:val="Heading1"/>
      </w:pPr>
      <w:r>
        <w:t>1NC Cabot vs. Little Rock Central</w:t>
      </w:r>
    </w:p>
    <w:p w14:paraId="4F2CFC14" w14:textId="7306E869" w:rsidR="0004663E" w:rsidRDefault="0004663E" w:rsidP="0004663E">
      <w:pPr>
        <w:pStyle w:val="Heading2"/>
      </w:pPr>
      <w:r>
        <w:lastRenderedPageBreak/>
        <w:t>1</w:t>
      </w:r>
    </w:p>
    <w:p w14:paraId="12E271E4" w14:textId="77777777" w:rsidR="00C10859" w:rsidRPr="009A20C2" w:rsidRDefault="00C10859" w:rsidP="00C10859">
      <w:pPr>
        <w:pStyle w:val="Heading4"/>
      </w:pPr>
      <w:r>
        <w:t xml:space="preserve">Promoting renewable energy in the Arctic relies upon </w:t>
      </w:r>
      <w:r>
        <w:rPr>
          <w:u w:val="single"/>
        </w:rPr>
        <w:t xml:space="preserve">green colonial </w:t>
      </w:r>
      <w:proofErr w:type="spellStart"/>
      <w:r>
        <w:rPr>
          <w:u w:val="single"/>
        </w:rPr>
        <w:t>extractivism</w:t>
      </w:r>
      <w:proofErr w:type="spellEnd"/>
      <w:r>
        <w:t xml:space="preserve"> and renders the Arctic a </w:t>
      </w:r>
      <w:r w:rsidRPr="009A20C2">
        <w:rPr>
          <w:u w:val="single"/>
        </w:rPr>
        <w:t>sacrifice zone</w:t>
      </w:r>
      <w:r>
        <w:t xml:space="preserve">. Their reliance on state-driven consultation </w:t>
      </w:r>
      <w:r>
        <w:rPr>
          <w:u w:val="single"/>
        </w:rPr>
        <w:t>depoliticizes</w:t>
      </w:r>
      <w:r>
        <w:t xml:space="preserve"> colonialism and disempowers resistance to it.</w:t>
      </w:r>
    </w:p>
    <w:p w14:paraId="1437F400" w14:textId="77777777" w:rsidR="00C10859" w:rsidRDefault="00C10859" w:rsidP="00C10859">
      <w:r>
        <w:t xml:space="preserve">Ksenija </w:t>
      </w:r>
      <w:proofErr w:type="spellStart"/>
      <w:r w:rsidRPr="004E337C">
        <w:rPr>
          <w:rStyle w:val="Style13ptBold"/>
        </w:rPr>
        <w:t>Hanaček</w:t>
      </w:r>
      <w:proofErr w:type="spellEnd"/>
      <w:r>
        <w:t xml:space="preserve"> et al, 20</w:t>
      </w:r>
      <w:r w:rsidRPr="004E337C">
        <w:rPr>
          <w:rStyle w:val="Style13ptBold"/>
        </w:rPr>
        <w:t>24</w:t>
      </w:r>
      <w:r>
        <w:t xml:space="preserve"> - Post-doctoral Fellow &amp; Joan Martinez-Alier, Emeritus Professor, Institute of Environmental Science and Technology (ICTA), Autonomous University of Barcelona (UAB), Catalonia, Spain. “Green and climate colonialities: Evidence from Arctic </w:t>
      </w:r>
      <w:proofErr w:type="spellStart"/>
      <w:r>
        <w:t>extractivisms</w:t>
      </w:r>
      <w:proofErr w:type="spellEnd"/>
      <w:r>
        <w:t xml:space="preserve">” </w:t>
      </w:r>
      <w:hyperlink r:id="rId8" w:history="1">
        <w:r w:rsidRPr="00500845">
          <w:rPr>
            <w:rStyle w:val="Hyperlink"/>
          </w:rPr>
          <w:t>https://journals.librarypublishing.arizona.edu/jpe/article/5512/galley/5638/view/</w:t>
        </w:r>
      </w:hyperlink>
      <w:r>
        <w:t xml:space="preserve"> //DH</w:t>
      </w:r>
    </w:p>
    <w:p w14:paraId="0F0156BC" w14:textId="61A2DDF9" w:rsidR="00C10859" w:rsidRPr="00C10859" w:rsidRDefault="00C10859" w:rsidP="00C10859">
      <w:pPr>
        <w:rPr>
          <w:b/>
          <w:bCs/>
        </w:rPr>
      </w:pPr>
      <w:r>
        <w:rPr>
          <w:b/>
          <w:bCs/>
        </w:rPr>
        <w:t>Italics in original</w:t>
      </w:r>
    </w:p>
    <w:p w14:paraId="41691814" w14:textId="77777777" w:rsidR="00C10859" w:rsidRDefault="00C10859" w:rsidP="00C10859">
      <w:r>
        <w:t xml:space="preserve">The sixteen </w:t>
      </w:r>
      <w:r w:rsidRPr="004249EC">
        <w:rPr>
          <w:rStyle w:val="StyleUnderline"/>
        </w:rPr>
        <w:t>cases reveal four signif</w:t>
      </w:r>
      <w:r w:rsidRPr="00C739BA">
        <w:rPr>
          <w:rStyle w:val="StyleUnderline"/>
        </w:rPr>
        <w:t xml:space="preserve">icant tendencies surrounding green </w:t>
      </w:r>
      <w:proofErr w:type="spellStart"/>
      <w:r w:rsidRPr="00C739BA">
        <w:rPr>
          <w:rStyle w:val="StyleUnderline"/>
        </w:rPr>
        <w:t>extractivisms</w:t>
      </w:r>
      <w:proofErr w:type="spellEnd"/>
      <w:r w:rsidRPr="00C739BA">
        <w:t xml:space="preserve"> and climate colonialities </w:t>
      </w:r>
      <w:r w:rsidRPr="00C739BA">
        <w:rPr>
          <w:rStyle w:val="StyleUnderline"/>
        </w:rPr>
        <w:t>in the Arctic</w:t>
      </w:r>
      <w:r w:rsidRPr="00C739BA">
        <w:t xml:space="preserve"> (Figure 2). </w:t>
      </w:r>
      <w:r w:rsidRPr="00C739BA">
        <w:rPr>
          <w:rStyle w:val="StyleUnderline"/>
        </w:rPr>
        <w:t xml:space="preserve">The first is a </w:t>
      </w:r>
      <w:r w:rsidRPr="00C739BA">
        <w:rPr>
          <w:rStyle w:val="StyleUnderline"/>
          <w:i/>
          <w:iCs/>
        </w:rPr>
        <w:t>positive solution framing of new Arctic extraction by its proponents</w:t>
      </w:r>
      <w:r w:rsidRPr="00C739BA">
        <w:t>,</w:t>
      </w:r>
      <w:r>
        <w:t xml:space="preserve"> </w:t>
      </w:r>
      <w:r w:rsidRPr="00C739BA">
        <w:rPr>
          <w:rStyle w:val="StyleUnderline"/>
        </w:rPr>
        <w:t>in which discourses</w:t>
      </w:r>
      <w:r>
        <w:t xml:space="preserve">, promotions, technological innovation, as well as support from nation states and multinational companies, </w:t>
      </w:r>
      <w:r w:rsidRPr="00BB4B3F">
        <w:rPr>
          <w:rStyle w:val="StyleUnderline"/>
        </w:rPr>
        <w:t>are performed in an environmentally responsible manner.</w:t>
      </w:r>
      <w:r>
        <w:t xml:space="preserve"> This includes greening the full supply chain including raw material extraction, processing and production, waste management, transport, and distribution (Garbis et al., 2023). The trend also involves specific references to the Nordic context, where oil and mining activities have (supposedly) always been committed to environmental and socioeconomic improvements (Egerman et al., 2003).  </w:t>
      </w:r>
    </w:p>
    <w:p w14:paraId="77CD906D" w14:textId="77777777" w:rsidR="00C10859" w:rsidRDefault="00C10859" w:rsidP="00C10859">
      <w:r>
        <w:t>In Russia, greening the supply chain is associated with the modernization of industrial (Soviet) facilities, which would allow for further development of emerging energy transition materials, LNG and nuclear power utility in the supply chain, and overall global trade (</w:t>
      </w:r>
      <w:proofErr w:type="spellStart"/>
      <w:r>
        <w:t>Venovcevs</w:t>
      </w:r>
      <w:proofErr w:type="spellEnd"/>
      <w:r>
        <w:t xml:space="preserve">, 2021; Wu et al., 2021). </w:t>
      </w:r>
      <w:r w:rsidRPr="00CE3FED">
        <w:rPr>
          <w:rStyle w:val="StyleUnderline"/>
          <w:highlight w:val="cyan"/>
        </w:rPr>
        <w:t>In the</w:t>
      </w:r>
      <w:r>
        <w:t xml:space="preserve"> Canadian and the </w:t>
      </w:r>
      <w:r w:rsidRPr="00CE3FED">
        <w:rPr>
          <w:rStyle w:val="StyleUnderline"/>
          <w:highlight w:val="cyan"/>
        </w:rPr>
        <w:t>US</w:t>
      </w:r>
      <w:r w:rsidRPr="00BB4B3F">
        <w:rPr>
          <w:rStyle w:val="StyleUnderline"/>
        </w:rPr>
        <w:t xml:space="preserve"> parts of the </w:t>
      </w:r>
      <w:r w:rsidRPr="00CE3FED">
        <w:rPr>
          <w:rStyle w:val="StyleUnderline"/>
          <w:highlight w:val="cyan"/>
        </w:rPr>
        <w:t>Arctic</w:t>
      </w:r>
      <w:r>
        <w:t xml:space="preserve">, the need for additional infrastructure or </w:t>
      </w:r>
      <w:r w:rsidRPr="00CE3FED">
        <w:rPr>
          <w:rStyle w:val="StyleUnderline"/>
          <w:highlight w:val="cyan"/>
        </w:rPr>
        <w:t>expansion of</w:t>
      </w:r>
      <w:r w:rsidRPr="00BB4B3F">
        <w:rPr>
          <w:rStyle w:val="StyleUnderline"/>
        </w:rPr>
        <w:t xml:space="preserve"> existing </w:t>
      </w:r>
      <w:r w:rsidRPr="00CE3FED">
        <w:rPr>
          <w:rStyle w:val="StyleUnderline"/>
          <w:highlight w:val="cyan"/>
        </w:rPr>
        <w:t>mines</w:t>
      </w:r>
      <w:r w:rsidRPr="00BB4B3F">
        <w:rPr>
          <w:rStyle w:val="StyleUnderline"/>
        </w:rPr>
        <w:t xml:space="preserve"> </w:t>
      </w:r>
      <w:r>
        <w:t>(copper, iron</w:t>
      </w:r>
      <w:r w:rsidRPr="00842DC6">
        <w:t xml:space="preserve">) </w:t>
      </w:r>
      <w:r w:rsidRPr="00CE3FED">
        <w:rPr>
          <w:rStyle w:val="StyleUnderline"/>
          <w:highlight w:val="cyan"/>
        </w:rPr>
        <w:t>are justified</w:t>
      </w:r>
      <w:r>
        <w:t xml:space="preserve"> and promoted </w:t>
      </w:r>
      <w:r w:rsidRPr="00CE3FED">
        <w:rPr>
          <w:rStyle w:val="StyleUnderline"/>
          <w:highlight w:val="cyan"/>
        </w:rPr>
        <w:t>because of the growing demand for energy transition metals</w:t>
      </w:r>
      <w:r>
        <w:t xml:space="preserve"> and infrastructure. In Greenland, uranium and rare earths, both of which are radioactive, are promoted as helpful for combating climate change and for independence. These findings are in line with the work of </w:t>
      </w:r>
      <w:proofErr w:type="spellStart"/>
      <w:r>
        <w:t>Össbo</w:t>
      </w:r>
      <w:proofErr w:type="spellEnd"/>
      <w:r>
        <w:t xml:space="preserve"> (2023), who proposes that </w:t>
      </w:r>
      <w:r w:rsidRPr="00C739BA">
        <w:rPr>
          <w:rStyle w:val="Emphasis"/>
          <w:highlight w:val="cyan"/>
        </w:rPr>
        <w:t>green colonialism</w:t>
      </w:r>
      <w:r>
        <w:t xml:space="preserve"> </w:t>
      </w:r>
      <w:r w:rsidRPr="00C739BA">
        <w:rPr>
          <w:rStyle w:val="StyleUnderline"/>
          <w:highlight w:val="cyan"/>
        </w:rPr>
        <w:t>blends past expropriation with contemporary deprivation</w:t>
      </w:r>
      <w:r>
        <w:t xml:space="preserve">. </w:t>
      </w:r>
      <w:r w:rsidRPr="00842DC6">
        <w:rPr>
          <w:rStyle w:val="StyleUnderline"/>
        </w:rPr>
        <w:t>Historically contested</w:t>
      </w:r>
      <w:r w:rsidRPr="00842DC6">
        <w:t xml:space="preserve"> energy and </w:t>
      </w:r>
      <w:r w:rsidRPr="00842DC6">
        <w:rPr>
          <w:rStyle w:val="StyleUnderline"/>
        </w:rPr>
        <w:t>mining projects have</w:t>
      </w:r>
      <w:r w:rsidRPr="00842DC6">
        <w:t xml:space="preserve"> previously </w:t>
      </w:r>
      <w:r w:rsidRPr="00842DC6">
        <w:rPr>
          <w:rStyle w:val="StyleUnderline"/>
        </w:rPr>
        <w:t>been discussed as</w:t>
      </w:r>
      <w:r w:rsidRPr="00842DC6">
        <w:t xml:space="preserve"> part of the contemporary </w:t>
      </w:r>
      <w:r w:rsidRPr="00842DC6">
        <w:rPr>
          <w:rStyle w:val="StyleUnderline"/>
        </w:rPr>
        <w:t xml:space="preserve">green </w:t>
      </w:r>
      <w:r w:rsidRPr="00842DC6">
        <w:t>transition and "</w:t>
      </w:r>
      <w:r w:rsidRPr="00842DC6">
        <w:rPr>
          <w:rStyle w:val="StyleUnderline"/>
        </w:rPr>
        <w:t>sacrifice zones" in the Arctic</w:t>
      </w:r>
      <w:r w:rsidRPr="00842DC6">
        <w:t>. We</w:t>
      </w:r>
      <w:r>
        <w:t xml:space="preserve"> connect such processes to the climate emergency affecting Arctic peoples. The region's </w:t>
      </w:r>
      <w:proofErr w:type="spellStart"/>
      <w:r>
        <w:t>extractivism</w:t>
      </w:r>
      <w:proofErr w:type="spellEnd"/>
      <w:r>
        <w:t xml:space="preserve">-based development has resulted in a scenario in which the interests of the fuel, mining, and now </w:t>
      </w:r>
      <w:r w:rsidRPr="00842DC6">
        <w:rPr>
          <w:rStyle w:val="StyleUnderline"/>
          <w:highlight w:val="cyan"/>
        </w:rPr>
        <w:t>green energy complexes are framed as "required" to deliver a "solution"</w:t>
      </w:r>
      <w:r>
        <w:t xml:space="preserve"> to climate change (Dorn et al., 2022; Gelderloos, 2022; Voskoboynik &amp; Andreucci, 2022). </w:t>
      </w:r>
      <w:r w:rsidRPr="00842DC6">
        <w:rPr>
          <w:rStyle w:val="StyleUnderline"/>
          <w:highlight w:val="cyan"/>
        </w:rPr>
        <w:t xml:space="preserve">Arctic Indigenous peoples regard climate change </w:t>
      </w:r>
      <w:r w:rsidRPr="00246356">
        <w:rPr>
          <w:rStyle w:val="StyleUnderline"/>
        </w:rPr>
        <w:t>problems and</w:t>
      </w:r>
      <w:r w:rsidRPr="00842DC6">
        <w:rPr>
          <w:rStyle w:val="Emphasis"/>
          <w:highlight w:val="cyan"/>
        </w:rPr>
        <w:t xml:space="preserve"> solutions </w:t>
      </w:r>
      <w:r w:rsidRPr="00246356">
        <w:rPr>
          <w:rStyle w:val="StyleUnderline"/>
        </w:rPr>
        <w:t>to it</w:t>
      </w:r>
      <w:r w:rsidRPr="00842DC6">
        <w:rPr>
          <w:rStyle w:val="StyleUnderline"/>
          <w:highlight w:val="cyan"/>
        </w:rPr>
        <w:t xml:space="preserve"> as a </w:t>
      </w:r>
      <w:r w:rsidRPr="00246356">
        <w:rPr>
          <w:rStyle w:val="Emphasis"/>
          <w:highlight w:val="cyan"/>
        </w:rPr>
        <w:t>continuation of colonialism</w:t>
      </w:r>
      <w:r w:rsidRPr="0040010A">
        <w:rPr>
          <w:rStyle w:val="StyleUnderline"/>
        </w:rPr>
        <w:t>,</w:t>
      </w:r>
      <w:r>
        <w:t xml:space="preserve"> </w:t>
      </w:r>
      <w:r w:rsidRPr="0040010A">
        <w:rPr>
          <w:rStyle w:val="StyleUnderline"/>
        </w:rPr>
        <w:t xml:space="preserve">with strong ties between capitalism and </w:t>
      </w:r>
      <w:proofErr w:type="spellStart"/>
      <w:r w:rsidRPr="0040010A">
        <w:rPr>
          <w:rStyle w:val="StyleUnderline"/>
        </w:rPr>
        <w:t>extractivisms</w:t>
      </w:r>
      <w:proofErr w:type="spellEnd"/>
      <w:r w:rsidRPr="0040010A">
        <w:rPr>
          <w:rStyle w:val="StyleUnderline"/>
        </w:rPr>
        <w:t>' past and current acts</w:t>
      </w:r>
      <w:r>
        <w:t xml:space="preserve"> (Callison, 2014; Whyte, 2017). </w:t>
      </w:r>
    </w:p>
    <w:p w14:paraId="242AABA5" w14:textId="77777777" w:rsidR="00C10859" w:rsidRDefault="00C10859" w:rsidP="00C10859">
      <w:r w:rsidRPr="00EC289F">
        <w:rPr>
          <w:rStyle w:val="StyleUnderline"/>
        </w:rPr>
        <w:t xml:space="preserve">The second tendency is </w:t>
      </w:r>
      <w:r w:rsidRPr="0016529D">
        <w:rPr>
          <w:rStyle w:val="StyleUnderline"/>
        </w:rPr>
        <w:t xml:space="preserve">that </w:t>
      </w:r>
      <w:r w:rsidRPr="0016529D">
        <w:rPr>
          <w:rStyle w:val="StyleUnderline"/>
          <w:i/>
          <w:iCs/>
        </w:rPr>
        <w:t>Arctic socio-environmental and atmospheric violence becoming inextricably linked</w:t>
      </w:r>
      <w:r>
        <w:t xml:space="preserve"> (DeBoom, 2022; Hughes et al., 2023), forming colonial atmospheres through a variety of political, social, economic, and environmental means (Mahony &amp; Endfield, 2018; Osborne &amp; Carlson, 2023). </w:t>
      </w:r>
      <w:r w:rsidRPr="00EC289F">
        <w:rPr>
          <w:rStyle w:val="StyleUnderline"/>
        </w:rPr>
        <w:t>In this (neo)colonial climate-led resource frontier expansion</w:t>
      </w:r>
      <w:r>
        <w:t xml:space="preserve">, non- and </w:t>
      </w:r>
      <w:r w:rsidRPr="00842DC6">
        <w:rPr>
          <w:rStyle w:val="Emphasis"/>
          <w:highlight w:val="cyan"/>
        </w:rPr>
        <w:t>anti-</w:t>
      </w:r>
      <w:proofErr w:type="spellStart"/>
      <w:r w:rsidRPr="00842DC6">
        <w:rPr>
          <w:rStyle w:val="Emphasis"/>
          <w:highlight w:val="cyan"/>
        </w:rPr>
        <w:t>extractivist</w:t>
      </w:r>
      <w:proofErr w:type="spellEnd"/>
      <w:r w:rsidRPr="00842DC6">
        <w:rPr>
          <w:rStyle w:val="Emphasis"/>
          <w:highlight w:val="cyan"/>
        </w:rPr>
        <w:t xml:space="preserve"> forms of knowledge </w:t>
      </w:r>
      <w:r w:rsidRPr="00625835">
        <w:rPr>
          <w:rStyle w:val="StyleUnderline"/>
        </w:rPr>
        <w:t>and ways of being</w:t>
      </w:r>
      <w:r w:rsidRPr="00842DC6">
        <w:rPr>
          <w:rStyle w:val="Emphasis"/>
          <w:highlight w:val="cyan"/>
        </w:rPr>
        <w:t xml:space="preserve"> are systemically ignored</w:t>
      </w:r>
      <w:r w:rsidRPr="00EC289F">
        <w:rPr>
          <w:rStyle w:val="Emphasis"/>
        </w:rPr>
        <w:t xml:space="preserve"> </w:t>
      </w:r>
      <w:r>
        <w:t xml:space="preserve">(Kröger, 2022), </w:t>
      </w:r>
      <w:r w:rsidRPr="00842DC6">
        <w:rPr>
          <w:rStyle w:val="StyleUnderline"/>
          <w:highlight w:val="cyan"/>
        </w:rPr>
        <w:t xml:space="preserve">and serve as a foundation for global green </w:t>
      </w:r>
      <w:proofErr w:type="spellStart"/>
      <w:r w:rsidRPr="00842DC6">
        <w:rPr>
          <w:rStyle w:val="StyleUnderline"/>
          <w:highlight w:val="cyan"/>
        </w:rPr>
        <w:t>extractivism</w:t>
      </w:r>
      <w:proofErr w:type="spellEnd"/>
      <w:r w:rsidRPr="00EC289F">
        <w:rPr>
          <w:rStyle w:val="StyleUnderline"/>
        </w:rPr>
        <w:t>, increased energy use, and the destruction of human and other-than-human nature</w:t>
      </w:r>
      <w:r>
        <w:t xml:space="preserve"> (Sheller, 2023; Sultana, 2022). </w:t>
      </w:r>
      <w:r w:rsidRPr="0016529D">
        <w:rPr>
          <w:rStyle w:val="StyleUnderline"/>
        </w:rPr>
        <w:t xml:space="preserve">We came across several </w:t>
      </w:r>
      <w:r w:rsidRPr="00842DC6">
        <w:rPr>
          <w:rStyle w:val="Emphasis"/>
          <w:highlight w:val="cyan"/>
        </w:rPr>
        <w:t>Arctic "sacrifice zones</w:t>
      </w:r>
      <w:r w:rsidRPr="00EC289F">
        <w:rPr>
          <w:rStyle w:val="StyleUnderline"/>
        </w:rPr>
        <w:t>"</w:t>
      </w:r>
      <w:r>
        <w:t xml:space="preserve"> that </w:t>
      </w:r>
      <w:r w:rsidRPr="0016529D">
        <w:rPr>
          <w:rStyle w:val="StyleUnderline"/>
          <w:highlight w:val="cyan"/>
        </w:rPr>
        <w:t>can be compared to other studies explaining climate-induced crises of green accumulation and hegemonic profiteering in colonized countries</w:t>
      </w:r>
      <w:r>
        <w:t xml:space="preserve"> and regions (Andreucci et al., 2023; DeBoom, 2022; Dunlap, 2023). Here, epistemic, ontological, infrastructural, and atmospheric violence are central to colonial-</w:t>
      </w:r>
      <w:proofErr w:type="spellStart"/>
      <w:r>
        <w:t>extractivism</w:t>
      </w:r>
      <w:proofErr w:type="spellEnd"/>
      <w:r>
        <w:t xml:space="preserve">(s). </w:t>
      </w:r>
    </w:p>
    <w:p w14:paraId="1407B123" w14:textId="77777777" w:rsidR="00C10859" w:rsidRDefault="00C10859" w:rsidP="00C10859">
      <w:r w:rsidRPr="00CC10DB">
        <w:rPr>
          <w:rStyle w:val="StyleUnderline"/>
        </w:rPr>
        <w:t>T</w:t>
      </w:r>
      <w:r>
        <w:t>h</w:t>
      </w:r>
      <w:r w:rsidRPr="00AD78FC">
        <w:rPr>
          <w:rStyle w:val="StyleUnderline"/>
        </w:rPr>
        <w:t xml:space="preserve">e third tendency is the </w:t>
      </w:r>
      <w:r w:rsidRPr="00625835">
        <w:rPr>
          <w:rStyle w:val="StyleUnderline"/>
          <w:i/>
          <w:iCs/>
        </w:rPr>
        <w:t xml:space="preserve">increased harm done to </w:t>
      </w:r>
      <w:r w:rsidRPr="00FA4DE8">
        <w:rPr>
          <w:rStyle w:val="StyleUnderline"/>
          <w:i/>
          <w:iCs/>
        </w:rPr>
        <w:t>Arctic Indigenous Peoples'</w:t>
      </w:r>
      <w:r w:rsidRPr="00CC10DB">
        <w:rPr>
          <w:rStyle w:val="StyleUnderline"/>
          <w:i/>
          <w:iCs/>
        </w:rPr>
        <w:t xml:space="preserve"> territory, cultures, knowledge, practices, health, and lifeways</w:t>
      </w:r>
      <w:r w:rsidRPr="00AD78FC">
        <w:rPr>
          <w:rStyle w:val="StyleUnderline"/>
        </w:rPr>
        <w:t xml:space="preserve"> </w:t>
      </w:r>
      <w:r>
        <w:t xml:space="preserve">(Figure 3 a). Fifteen out of the sixteen cases reported these life and death concerns (Batalla, 2020; Kuokkanen, 2023). </w:t>
      </w:r>
      <w:r w:rsidRPr="00625835">
        <w:rPr>
          <w:rStyle w:val="StyleUnderline"/>
          <w:highlight w:val="cyan"/>
        </w:rPr>
        <w:t xml:space="preserve">The Sámi, </w:t>
      </w:r>
      <w:proofErr w:type="spellStart"/>
      <w:r w:rsidRPr="00625835">
        <w:rPr>
          <w:rStyle w:val="StyleUnderline"/>
          <w:highlight w:val="cyan"/>
        </w:rPr>
        <w:t>Iupiat</w:t>
      </w:r>
      <w:proofErr w:type="spellEnd"/>
      <w:r w:rsidRPr="00625835">
        <w:rPr>
          <w:rStyle w:val="StyleUnderline"/>
          <w:highlight w:val="cyan"/>
        </w:rPr>
        <w:t xml:space="preserve">, Nenets, </w:t>
      </w:r>
      <w:proofErr w:type="spellStart"/>
      <w:r w:rsidRPr="00625835">
        <w:rPr>
          <w:rStyle w:val="StyleUnderline"/>
          <w:highlight w:val="cyan"/>
        </w:rPr>
        <w:t>Doglan</w:t>
      </w:r>
      <w:proofErr w:type="spellEnd"/>
      <w:r w:rsidRPr="00625835">
        <w:rPr>
          <w:rStyle w:val="StyleUnderline"/>
          <w:highlight w:val="cyan"/>
        </w:rPr>
        <w:t xml:space="preserve">, Evenki, Dena, </w:t>
      </w:r>
      <w:proofErr w:type="spellStart"/>
      <w:r w:rsidRPr="00625835">
        <w:rPr>
          <w:rStyle w:val="StyleUnderline"/>
          <w:highlight w:val="cyan"/>
        </w:rPr>
        <w:t>Entsy</w:t>
      </w:r>
      <w:proofErr w:type="spellEnd"/>
      <w:r w:rsidRPr="00625835">
        <w:rPr>
          <w:rStyle w:val="StyleUnderline"/>
          <w:highlight w:val="cyan"/>
        </w:rPr>
        <w:t xml:space="preserve">, Inuvialuit, and </w:t>
      </w:r>
      <w:proofErr w:type="spellStart"/>
      <w:r w:rsidRPr="00625835">
        <w:rPr>
          <w:rStyle w:val="StyleUnderline"/>
          <w:highlight w:val="cyan"/>
        </w:rPr>
        <w:t>Nganasan</w:t>
      </w:r>
      <w:proofErr w:type="spellEnd"/>
      <w:r w:rsidRPr="00625835">
        <w:rPr>
          <w:rStyle w:val="StyleUnderline"/>
          <w:highlight w:val="cyan"/>
        </w:rPr>
        <w:t xml:space="preserve"> are Indigenous communities actively resisting them</w:t>
      </w:r>
      <w:r>
        <w:t xml:space="preserve"> (Figure 3 b). Their primary concern is the loss of reindeer herding or caribou migration and survival, along with their knowledge, practices, landscapes, sacred sites, and overall human-nature relationships. This cultural revival throughout the examples analyzed reveals that reindeer herding is essential to Sámi and Nenets culture. Normann (2021) explains that </w:t>
      </w:r>
      <w:r w:rsidRPr="00FA4DE8">
        <w:rPr>
          <w:rStyle w:val="StyleUnderline"/>
        </w:rPr>
        <w:t xml:space="preserve">shared memories, interactions with other communities, and </w:t>
      </w:r>
      <w:r w:rsidRPr="0016529D">
        <w:rPr>
          <w:rStyle w:val="StyleUnderline"/>
          <w:highlight w:val="cyan"/>
        </w:rPr>
        <w:t>collective activities are effective modes of mobilization against green colonialism</w:t>
      </w:r>
      <w:r w:rsidRPr="006C7D51">
        <w:rPr>
          <w:rStyle w:val="StyleUnderline"/>
        </w:rPr>
        <w:t>, which continue to damage reindeer herders and other Arctic peoples</w:t>
      </w:r>
      <w:r>
        <w:t xml:space="preserve">. Thus, the continuation of historical </w:t>
      </w:r>
      <w:proofErr w:type="spellStart"/>
      <w:r w:rsidRPr="00CC10DB">
        <w:rPr>
          <w:rStyle w:val="StyleUnderline"/>
        </w:rPr>
        <w:t>extractivist</w:t>
      </w:r>
      <w:proofErr w:type="spellEnd"/>
      <w:r w:rsidRPr="00CC10DB">
        <w:rPr>
          <w:rStyle w:val="StyleUnderline"/>
        </w:rPr>
        <w:t xml:space="preserve"> colonial pressures intensifies through the green shift, territorial invasion, and socio-cultural and environmental erasure</w:t>
      </w:r>
      <w:r>
        <w:t xml:space="preserve"> (Clark, 2021; Kuokkanen, 2023). Access to hunting, fishing, whaling, and sealing is also a source of contention. As Inuvialuit hunters and community members of Baffin Island stated ''[…it is] our right to eat, and our right to continue to live off the land as we choose, as we have always done'' (Bennett, 2021). Yet, </w:t>
      </w:r>
      <w:r w:rsidRPr="0016529D">
        <w:rPr>
          <w:rStyle w:val="StyleUnderline"/>
          <w:highlight w:val="cyan"/>
        </w:rPr>
        <w:t xml:space="preserve">the long history of anti-mining and anti-oil struggles has had a significant influence on </w:t>
      </w:r>
      <w:r w:rsidRPr="00625835">
        <w:rPr>
          <w:rStyle w:val="StyleUnderline"/>
        </w:rPr>
        <w:t>both the</w:t>
      </w:r>
      <w:r w:rsidRPr="0016529D">
        <w:rPr>
          <w:rStyle w:val="StyleUnderline"/>
          <w:highlight w:val="cyan"/>
        </w:rPr>
        <w:t xml:space="preserve"> physical</w:t>
      </w:r>
      <w:r w:rsidRPr="00625835">
        <w:rPr>
          <w:rStyle w:val="StyleUnderline"/>
        </w:rPr>
        <w:t xml:space="preserve">, the </w:t>
      </w:r>
      <w:r w:rsidRPr="0016529D">
        <w:rPr>
          <w:rStyle w:val="StyleUnderline"/>
          <w:highlight w:val="cyan"/>
        </w:rPr>
        <w:t>emotional, and mental wellbeing of the Arctic peoples</w:t>
      </w:r>
      <w:r>
        <w:t xml:space="preserve"> (Bjørst et al., 2022). </w:t>
      </w:r>
      <w:proofErr w:type="spellStart"/>
      <w:r w:rsidRPr="00CC10DB">
        <w:rPr>
          <w:rStyle w:val="StyleUnderline"/>
        </w:rPr>
        <w:t>Extractivisms</w:t>
      </w:r>
      <w:proofErr w:type="spellEnd"/>
      <w:r w:rsidRPr="00CC10DB">
        <w:rPr>
          <w:rStyle w:val="StyleUnderline"/>
        </w:rPr>
        <w:t xml:space="preserve"> cause emotional anguish to locals by turning highly political issues into apolitical and technical questions</w:t>
      </w:r>
      <w:r>
        <w:t xml:space="preserve"> (ibid). </w:t>
      </w:r>
      <w:r w:rsidRPr="00246356">
        <w:rPr>
          <w:rStyle w:val="StyleUnderline"/>
          <w:highlight w:val="cyan"/>
        </w:rPr>
        <w:t>Corporate-state nexuses</w:t>
      </w:r>
      <w:r>
        <w:t xml:space="preserve"> also </w:t>
      </w:r>
      <w:r w:rsidRPr="00246356">
        <w:rPr>
          <w:rStyle w:val="StyleUnderline"/>
          <w:highlight w:val="cyan"/>
        </w:rPr>
        <w:t xml:space="preserve">try to </w:t>
      </w:r>
      <w:r w:rsidRPr="00625835">
        <w:rPr>
          <w:rStyle w:val="Emphasis"/>
          <w:highlight w:val="cyan"/>
        </w:rPr>
        <w:t>dissuade people from radical resistance</w:t>
      </w:r>
      <w:r w:rsidRPr="00246356">
        <w:rPr>
          <w:rStyle w:val="StyleUnderline"/>
          <w:highlight w:val="cyan"/>
        </w:rPr>
        <w:t>, but instead to express their views by</w:t>
      </w:r>
      <w:r w:rsidRPr="00246356">
        <w:rPr>
          <w:rStyle w:val="StyleUnderline"/>
        </w:rPr>
        <w:t xml:space="preserve"> </w:t>
      </w:r>
      <w:r>
        <w:t xml:space="preserve">colonial and often </w:t>
      </w:r>
      <w:r w:rsidRPr="00246356">
        <w:rPr>
          <w:rStyle w:val="StyleUnderline"/>
          <w:highlight w:val="cyan"/>
        </w:rPr>
        <w:t xml:space="preserve">Eurocentric </w:t>
      </w:r>
      <w:r w:rsidRPr="00671B15">
        <w:rPr>
          <w:rStyle w:val="StyleUnderline"/>
        </w:rPr>
        <w:t xml:space="preserve">forms of </w:t>
      </w:r>
      <w:r w:rsidRPr="00246356">
        <w:rPr>
          <w:rStyle w:val="StyleUnderline"/>
          <w:highlight w:val="cyan"/>
        </w:rPr>
        <w:t xml:space="preserve">private negotiation, participating in </w:t>
      </w:r>
      <w:r w:rsidRPr="00625835">
        <w:rPr>
          <w:rStyle w:val="StyleUnderline"/>
        </w:rPr>
        <w:t>certification</w:t>
      </w:r>
      <w:r w:rsidRPr="00FA4DE8">
        <w:rPr>
          <w:rStyle w:val="StyleUnderline"/>
        </w:rPr>
        <w:t xml:space="preserve">, stakeholder dialogue and other </w:t>
      </w:r>
      <w:r w:rsidRPr="00625835">
        <w:rPr>
          <w:rStyle w:val="Emphasis"/>
          <w:highlight w:val="cyan"/>
        </w:rPr>
        <w:t>non-contentious politics</w:t>
      </w:r>
      <w:r>
        <w:t xml:space="preserve">, </w:t>
      </w:r>
      <w:r w:rsidRPr="00246356">
        <w:rPr>
          <w:rStyle w:val="StyleUnderline"/>
          <w:highlight w:val="cyan"/>
        </w:rPr>
        <w:t>such as</w:t>
      </w:r>
      <w:r>
        <w:t xml:space="preserve"> sustainable mining roundtables or even </w:t>
      </w:r>
      <w:r w:rsidRPr="00246356">
        <w:rPr>
          <w:rStyle w:val="Emphasis"/>
          <w:highlight w:val="cyan"/>
        </w:rPr>
        <w:t>state consultation</w:t>
      </w:r>
      <w:r>
        <w:t xml:space="preserve"> and corporate dialogue </w:t>
      </w:r>
      <w:r w:rsidRPr="00246356">
        <w:rPr>
          <w:rStyle w:val="Emphasis"/>
          <w:highlight w:val="cyan"/>
        </w:rPr>
        <w:t>in green colonial contexts</w:t>
      </w:r>
      <w:r>
        <w:t xml:space="preserve"> (Fjellheim, 2023). Dunlap &amp; </w:t>
      </w:r>
      <w:proofErr w:type="spellStart"/>
      <w:r>
        <w:t>Riquito</w:t>
      </w:r>
      <w:proofErr w:type="spellEnd"/>
      <w:r>
        <w:t xml:space="preserve"> (2023) discuss in depth the psycho-social damage that the pro-mining corporate-government nexuses contribute to in green </w:t>
      </w:r>
      <w:proofErr w:type="spellStart"/>
      <w:r>
        <w:t>extractivism</w:t>
      </w:r>
      <w:proofErr w:type="spellEnd"/>
      <w:r>
        <w:t xml:space="preserve"> attempts, such as lithium mining.   </w:t>
      </w:r>
    </w:p>
    <w:p w14:paraId="0623372D" w14:textId="77777777" w:rsidR="00C10859" w:rsidRDefault="00C10859" w:rsidP="00C10859">
      <w:pPr>
        <w:tabs>
          <w:tab w:val="left" w:pos="1662"/>
        </w:tabs>
      </w:pPr>
      <w:r w:rsidRPr="00760D9F">
        <w:rPr>
          <w:rStyle w:val="StyleUnderline"/>
        </w:rPr>
        <w:t xml:space="preserve">The fourth tendency is </w:t>
      </w:r>
      <w:r w:rsidRPr="00760D9F">
        <w:rPr>
          <w:rStyle w:val="StyleUnderline"/>
          <w:i/>
          <w:iCs/>
        </w:rPr>
        <w:t xml:space="preserve">rising resistance to Arctic </w:t>
      </w:r>
      <w:proofErr w:type="spellStart"/>
      <w:r w:rsidRPr="00760D9F">
        <w:rPr>
          <w:rStyle w:val="StyleUnderline"/>
          <w:i/>
          <w:iCs/>
        </w:rPr>
        <w:t>extractivisms</w:t>
      </w:r>
      <w:proofErr w:type="spellEnd"/>
      <w:r w:rsidRPr="00760D9F">
        <w:rPr>
          <w:rStyle w:val="StyleUnderline"/>
        </w:rPr>
        <w:t>.</w:t>
      </w:r>
      <w:r>
        <w:t xml:space="preserve"> Impacts of climate change have long influenced mobilization of socio-environmental conflicts across the Arctic (Balzer, 2015; Fedorova &amp; </w:t>
      </w:r>
      <w:proofErr w:type="spellStart"/>
      <w:r>
        <w:t>Mitryaykina</w:t>
      </w:r>
      <w:proofErr w:type="spellEnd"/>
      <w:r>
        <w:t xml:space="preserve">, 2021; Magomedov, 2019). In fact, the links between land and nature, livelihoods, and survival and resistance are all intertwined with Arctic climate challenges. Concerns over water, land, culture, hazardous waste, and climate change have surfaced as key elements in the anti-colonial efforts in the Arctic (Figure 2).  In the Arctic, the resistance revolves around historical and green </w:t>
      </w:r>
      <w:proofErr w:type="spellStart"/>
      <w:proofErr w:type="gramStart"/>
      <w:r>
        <w:t>extractivisms</w:t>
      </w:r>
      <w:proofErr w:type="spellEnd"/>
      <w:r>
        <w:t xml:space="preserve"> in particular</w:t>
      </w:r>
      <w:proofErr w:type="gramEnd"/>
      <w:r>
        <w:t xml:space="preserve">. This is because </w:t>
      </w:r>
      <w:r w:rsidRPr="00760D9F">
        <w:rPr>
          <w:rStyle w:val="StyleUnderline"/>
        </w:rPr>
        <w:t xml:space="preserve">green </w:t>
      </w:r>
      <w:proofErr w:type="spellStart"/>
      <w:r w:rsidRPr="00760D9F">
        <w:rPr>
          <w:rStyle w:val="StyleUnderline"/>
        </w:rPr>
        <w:t>extractivisms</w:t>
      </w:r>
      <w:proofErr w:type="spellEnd"/>
      <w:r w:rsidRPr="00760D9F">
        <w:rPr>
          <w:rStyle w:val="StyleUnderline"/>
        </w:rPr>
        <w:t xml:space="preserve"> perpetuate climate colonialities and establish an uninterrupted axis of false climate solutions, exacerbating an already worrisome situation on Arctic changing territories and climates</w:t>
      </w:r>
      <w:r>
        <w:t xml:space="preserve">. </w:t>
      </w:r>
      <w:r w:rsidRPr="00760D9F">
        <w:rPr>
          <w:rStyle w:val="StyleUnderline"/>
        </w:rPr>
        <w:t>Increasingly,</w:t>
      </w:r>
      <w:r>
        <w:t xml:space="preserve"> </w:t>
      </w:r>
      <w:r w:rsidRPr="00625835">
        <w:rPr>
          <w:rStyle w:val="StyleUnderline"/>
          <w:highlight w:val="cyan"/>
        </w:rPr>
        <w:t>anticolonial movement</w:t>
      </w:r>
      <w:r w:rsidRPr="00625835">
        <w:rPr>
          <w:highlight w:val="cyan"/>
        </w:rPr>
        <w:t>s</w:t>
      </w:r>
      <w:r>
        <w:t xml:space="preserve">, in the broad sense, </w:t>
      </w:r>
      <w:r w:rsidRPr="00625835">
        <w:rPr>
          <w:rStyle w:val="StyleUnderline"/>
          <w:highlight w:val="cyan"/>
        </w:rPr>
        <w:t xml:space="preserve">reshape </w:t>
      </w:r>
      <w:proofErr w:type="spellStart"/>
      <w:r w:rsidRPr="00625835">
        <w:rPr>
          <w:rStyle w:val="StyleUnderline"/>
          <w:highlight w:val="cyan"/>
        </w:rPr>
        <w:t>extractivist</w:t>
      </w:r>
      <w:proofErr w:type="spellEnd"/>
      <w:r w:rsidRPr="00625835">
        <w:rPr>
          <w:rStyle w:val="StyleUnderline"/>
          <w:highlight w:val="cyan"/>
        </w:rPr>
        <w:t xml:space="preserve"> trajectories</w:t>
      </w:r>
      <w:r w:rsidRPr="00760D9F">
        <w:rPr>
          <w:rStyle w:val="StyleUnderline"/>
        </w:rPr>
        <w:t>.</w:t>
      </w:r>
      <w:r>
        <w:t xml:space="preserve"> </w:t>
      </w:r>
      <w:r w:rsidRPr="00760D9F">
        <w:rPr>
          <w:rStyle w:val="StyleUnderline"/>
        </w:rPr>
        <w:t xml:space="preserve">Opposition does this </w:t>
      </w:r>
      <w:r w:rsidRPr="00625835">
        <w:rPr>
          <w:rStyle w:val="StyleUnderline"/>
          <w:highlight w:val="cyan"/>
        </w:rPr>
        <w:t>by</w:t>
      </w:r>
      <w:r w:rsidRPr="00760D9F">
        <w:rPr>
          <w:rStyle w:val="StyleUnderline"/>
        </w:rPr>
        <w:t xml:space="preserve"> similar strategies to those used in other contexts, including for example </w:t>
      </w:r>
      <w:r w:rsidRPr="00625835">
        <w:rPr>
          <w:rStyle w:val="StyleUnderline"/>
          <w:highlight w:val="cyan"/>
        </w:rPr>
        <w:t>collective resistance, media activism, and blockade actions against extractive colonialities that devastate the people and the Earth</w:t>
      </w:r>
      <w:r>
        <w:t xml:space="preserve"> (Dunlap &amp; Jakobsen, 2020; Kröger, 2020).  </w:t>
      </w:r>
    </w:p>
    <w:p w14:paraId="10087A50" w14:textId="2F9AD324" w:rsidR="00C10859" w:rsidRDefault="00C10859" w:rsidP="00C10859">
      <w:pPr>
        <w:pStyle w:val="Heading4"/>
      </w:pPr>
      <w:r>
        <w:t xml:space="preserve">The ethics of green </w:t>
      </w:r>
      <w:proofErr w:type="spellStart"/>
      <w:r>
        <w:t>extractivism</w:t>
      </w:r>
      <w:proofErr w:type="spellEnd"/>
      <w:r>
        <w:t xml:space="preserve"> create divisions between who should live and who should die. This is the foundation for the violent eradication of all life</w:t>
      </w:r>
      <w:r>
        <w:t xml:space="preserve">. WHY WHITE BOY WHITE? Little Rock Central MUST answer why white representations on what they do for native people who are </w:t>
      </w:r>
      <w:proofErr w:type="gramStart"/>
      <w:r>
        <w:t>ACTUALLY dying</w:t>
      </w:r>
      <w:proofErr w:type="gramEnd"/>
      <w:r>
        <w:t xml:space="preserve">, does for the violence that natives face. </w:t>
      </w:r>
    </w:p>
    <w:p w14:paraId="7EB939DC" w14:textId="54A09E24" w:rsidR="00C10859" w:rsidRPr="00133D78" w:rsidRDefault="00C10859" w:rsidP="00C10859">
      <w:r>
        <w:t xml:space="preserve">Meredith J. </w:t>
      </w:r>
      <w:r w:rsidRPr="00C15318">
        <w:rPr>
          <w:rStyle w:val="Style13ptBold"/>
        </w:rPr>
        <w:t>DeBoom</w:t>
      </w:r>
      <w:r>
        <w:t>, 20</w:t>
      </w:r>
      <w:r w:rsidRPr="00C15318">
        <w:rPr>
          <w:rStyle w:val="Style13ptBold"/>
        </w:rPr>
        <w:t>22</w:t>
      </w:r>
      <w:r>
        <w:t xml:space="preserve"> - University of South Carolina “Climate coloniality as atmospheric violence: From </w:t>
      </w:r>
      <w:proofErr w:type="spellStart"/>
      <w:r>
        <w:t>necropolitics</w:t>
      </w:r>
      <w:proofErr w:type="spellEnd"/>
      <w:r>
        <w:t xml:space="preserve"> toward planetary mutuality” Political Geography · November 2022, Research Gate //DH</w:t>
      </w:r>
    </w:p>
    <w:p w14:paraId="22ED9839" w14:textId="77777777" w:rsidR="00C10859" w:rsidRDefault="00C10859" w:rsidP="00C10859">
      <w:r w:rsidRPr="002E2423">
        <w:rPr>
          <w:rStyle w:val="StyleUnderline"/>
          <w:highlight w:val="cyan"/>
        </w:rPr>
        <w:t>Atmospheric violence</w:t>
      </w:r>
      <w:r>
        <w:t xml:space="preserve"> does not simply happen. It </w:t>
      </w:r>
      <w:r w:rsidRPr="002E2423">
        <w:rPr>
          <w:rStyle w:val="StyleUnderline"/>
          <w:highlight w:val="cyan"/>
        </w:rPr>
        <w:t>is cultivated through practices of division</w:t>
      </w:r>
      <w:r>
        <w:t>—simultaneously material and immaterial, social and environmental—</w:t>
      </w:r>
      <w:r w:rsidRPr="002E2423">
        <w:rPr>
          <w:rStyle w:val="StyleUnderline"/>
          <w:highlight w:val="cyan"/>
        </w:rPr>
        <w:t>that dehumanize and devalue the lives of those deemed ‘other</w:t>
      </w:r>
      <w:r>
        <w:t xml:space="preserve">.’ For Fanon, </w:t>
      </w:r>
      <w:r w:rsidRPr="008D77EE">
        <w:rPr>
          <w:rStyle w:val="StyleUnderline"/>
        </w:rPr>
        <w:t>this dehumanization-through-division lies at the heart of colonial violence</w:t>
      </w:r>
      <w:r>
        <w:t xml:space="preserve">. He describes colonialism as creating a “world divided in two” (Fanon, 1963/2004, p. 3), a Manichean bifurcation that condemns the colonized to “a zone of nonbeing … an incline stripped bare of every essential from which a genuine new departure can emerge” (Fanon, 1952/2008, p. xii). </w:t>
      </w:r>
      <w:r w:rsidRPr="002E2423">
        <w:rPr>
          <w:rStyle w:val="StyleUnderline"/>
          <w:highlight w:val="cyan"/>
        </w:rPr>
        <w:t>By reducing human beings to conditions of abstract disposability in which the colonized</w:t>
      </w:r>
      <w:r>
        <w:t xml:space="preserve"> are “born anywhere, anyhow” and “</w:t>
      </w:r>
      <w:r w:rsidRPr="002E2423">
        <w:rPr>
          <w:rStyle w:val="StyleUnderline"/>
          <w:highlight w:val="cyan"/>
        </w:rPr>
        <w:t>die anywhere</w:t>
      </w:r>
      <w:r w:rsidRPr="008D77EE">
        <w:rPr>
          <w:rStyle w:val="StyleUnderline"/>
        </w:rPr>
        <w:t>, from anything</w:t>
      </w:r>
      <w:r w:rsidRPr="002E2423">
        <w:rPr>
          <w:rStyle w:val="StyleUnderline"/>
          <w:highlight w:val="cyan"/>
        </w:rPr>
        <w:t>,” the colonizer seeks to destroy all possibility for community both across and within difference</w:t>
      </w:r>
      <w:r>
        <w:t xml:space="preserve"> (Fanon, 1963/2004, p. 4; </w:t>
      </w:r>
      <w:proofErr w:type="spellStart"/>
      <w:r>
        <w:t>C´esaire</w:t>
      </w:r>
      <w:proofErr w:type="spellEnd"/>
      <w:r>
        <w:t>, 1955/2000).</w:t>
      </w:r>
    </w:p>
    <w:p w14:paraId="0FF57A62" w14:textId="77777777" w:rsidR="00C10859" w:rsidRDefault="00C10859" w:rsidP="00C10859">
      <w:r>
        <w:t xml:space="preserve">The use of dehumanizing abstraction to attack the necessary conditions of life and community is not unique to colonialism. It is the defining feature of </w:t>
      </w:r>
      <w:proofErr w:type="spellStart"/>
      <w:r w:rsidRPr="00174D93">
        <w:rPr>
          <w:rStyle w:val="StyleUnderline"/>
          <w:highlight w:val="cyan"/>
        </w:rPr>
        <w:t>necropolitics</w:t>
      </w:r>
      <w:proofErr w:type="spellEnd"/>
      <w:r>
        <w:t xml:space="preserve">: the distributive politics of death, of which colonialism is but one example. </w:t>
      </w:r>
      <w:r w:rsidRPr="008D77EE">
        <w:rPr>
          <w:rStyle w:val="StyleUnderline"/>
        </w:rPr>
        <w:t>Mbembe</w:t>
      </w:r>
      <w:r>
        <w:t xml:space="preserve"> (2003, p. 11) </w:t>
      </w:r>
      <w:r w:rsidRPr="008D77EE">
        <w:rPr>
          <w:rStyle w:val="StyleUnderline"/>
        </w:rPr>
        <w:t xml:space="preserve">defines </w:t>
      </w:r>
      <w:proofErr w:type="spellStart"/>
      <w:r w:rsidRPr="00174D93">
        <w:rPr>
          <w:rStyle w:val="StyleUnderline"/>
        </w:rPr>
        <w:t>necropower</w:t>
      </w:r>
      <w:proofErr w:type="spellEnd"/>
      <w:r w:rsidRPr="008D77EE">
        <w:rPr>
          <w:rStyle w:val="StyleUnderline"/>
        </w:rPr>
        <w:t xml:space="preserve"> as “the power and capacity to dictate who may live and who must die.” It </w:t>
      </w:r>
      <w:r w:rsidRPr="002E2423">
        <w:rPr>
          <w:rStyle w:val="StyleUnderline"/>
          <w:highlight w:val="cyan"/>
        </w:rPr>
        <w:t>is a relational violence that prescribes social or literal death (for some) in the name of life (for others</w:t>
      </w:r>
      <w:r w:rsidRPr="008D77EE">
        <w:rPr>
          <w:rStyle w:val="StyleUnderline"/>
        </w:rPr>
        <w:t>)</w:t>
      </w:r>
      <w:r>
        <w:t xml:space="preserve">. Abstraction and extraction are thus mutually constituted. Dehumanization through abstraction and legitimation through fraudulent universalism are two strategies through which </w:t>
      </w:r>
      <w:proofErr w:type="spellStart"/>
      <w:r>
        <w:t>necropolitics</w:t>
      </w:r>
      <w:proofErr w:type="spellEnd"/>
      <w:r>
        <w:t xml:space="preserve"> facilitates the uneven imposition of conditions of “death-in-life” (Mbembe, 2003, p. 21). </w:t>
      </w:r>
      <w:r w:rsidRPr="002E2423">
        <w:rPr>
          <w:rStyle w:val="StyleUnderline"/>
          <w:highlight w:val="cyan"/>
        </w:rPr>
        <w:t>Such a politics resonates with the endless cycles of</w:t>
      </w:r>
      <w:r w:rsidRPr="008D77EE">
        <w:rPr>
          <w:rStyle w:val="StyleUnderline"/>
        </w:rPr>
        <w:t xml:space="preserve"> abstractive and </w:t>
      </w:r>
      <w:r w:rsidRPr="002E2423">
        <w:rPr>
          <w:rStyle w:val="StyleUnderline"/>
          <w:highlight w:val="cyan"/>
        </w:rPr>
        <w:t>extractive harm</w:t>
      </w:r>
      <w:r>
        <w:t xml:space="preserve"> that Sultana describes.</w:t>
      </w:r>
    </w:p>
    <w:p w14:paraId="5764B381" w14:textId="77777777" w:rsidR="00C10859" w:rsidRDefault="00C10859" w:rsidP="00C10859">
      <w:r w:rsidRPr="0094078B">
        <w:rPr>
          <w:rStyle w:val="StyleUnderline"/>
        </w:rPr>
        <w:t xml:space="preserve">We can interpret </w:t>
      </w:r>
      <w:r w:rsidRPr="002E2423">
        <w:rPr>
          <w:rStyle w:val="StyleUnderline"/>
          <w:highlight w:val="cyan"/>
        </w:rPr>
        <w:t xml:space="preserve">climate coloniality </w:t>
      </w:r>
      <w:r w:rsidRPr="0094078B">
        <w:rPr>
          <w:rStyle w:val="StyleUnderline"/>
        </w:rPr>
        <w:t xml:space="preserve">as founded upon and underwritten by </w:t>
      </w:r>
      <w:proofErr w:type="spellStart"/>
      <w:r w:rsidRPr="0094078B">
        <w:rPr>
          <w:rStyle w:val="StyleUnderline"/>
        </w:rPr>
        <w:t>necropolitics</w:t>
      </w:r>
      <w:proofErr w:type="spellEnd"/>
      <w:r w:rsidRPr="0094078B">
        <w:t xml:space="preserve">. </w:t>
      </w:r>
      <w:r w:rsidRPr="0094078B">
        <w:rPr>
          <w:rStyle w:val="StyleUnderline"/>
        </w:rPr>
        <w:t xml:space="preserve">It </w:t>
      </w:r>
      <w:r w:rsidRPr="002E2423">
        <w:rPr>
          <w:rStyle w:val="StyleUnderline"/>
          <w:highlight w:val="cyan"/>
        </w:rPr>
        <w:t xml:space="preserve">is a </w:t>
      </w:r>
      <w:r w:rsidRPr="0094078B">
        <w:rPr>
          <w:rStyle w:val="Emphasis"/>
          <w:highlight w:val="cyan"/>
        </w:rPr>
        <w:t>violent division of planetary life</w:t>
      </w:r>
      <w:r w:rsidRPr="002E2423">
        <w:rPr>
          <w:rStyle w:val="StyleUnderline"/>
          <w:highlight w:val="cyan"/>
        </w:rPr>
        <w:t xml:space="preserve"> that treats both the conditions of life</w:t>
      </w:r>
      <w:r w:rsidRPr="008D77EE">
        <w:rPr>
          <w:rStyle w:val="StyleUnderline"/>
        </w:rPr>
        <w:t xml:space="preserve"> </w:t>
      </w:r>
      <w:r w:rsidRPr="002E2423">
        <w:rPr>
          <w:rStyle w:val="StyleUnderline"/>
          <w:highlight w:val="cyan"/>
        </w:rPr>
        <w:t>and life itself as objects from which to extract ever more for ever fewe</w:t>
      </w:r>
      <w:r w:rsidRPr="002E2423">
        <w:rPr>
          <w:highlight w:val="cyan"/>
        </w:rPr>
        <w:t>r</w:t>
      </w:r>
      <w:r>
        <w:t xml:space="preserve">. Climate </w:t>
      </w:r>
      <w:proofErr w:type="spellStart"/>
      <w:r>
        <w:t>necropolitics</w:t>
      </w:r>
      <w:proofErr w:type="spellEnd"/>
      <w:r>
        <w:t xml:space="preserve">—by which I mean the processes, practices, discourses, and logics through which climate violence (death, literal and symbolic) is rendered legitimate in the name of an exclusive life (DeBoom, 2021)—enables the violence of climate coloniality. This occurs most obviously through climate change inaction. Climate </w:t>
      </w:r>
      <w:proofErr w:type="spellStart"/>
      <w:r>
        <w:t>necropolitics</w:t>
      </w:r>
      <w:proofErr w:type="spellEnd"/>
      <w:r>
        <w:t xml:space="preserve"> underlies, for example, arguments that the deaths of the marginalized are necessary to ensure the ‘life’ of the economy. </w:t>
      </w:r>
      <w:r w:rsidRPr="002E2423">
        <w:rPr>
          <w:rStyle w:val="StyleUnderline"/>
          <w:highlight w:val="cyan"/>
        </w:rPr>
        <w:t xml:space="preserve">Climate </w:t>
      </w:r>
      <w:proofErr w:type="spellStart"/>
      <w:r w:rsidRPr="002E2423">
        <w:rPr>
          <w:rStyle w:val="StyleUnderline"/>
          <w:highlight w:val="cyan"/>
        </w:rPr>
        <w:t>necropolitics</w:t>
      </w:r>
      <w:proofErr w:type="spellEnd"/>
      <w:r>
        <w:t xml:space="preserve"> also </w:t>
      </w:r>
      <w:r w:rsidRPr="00C5025C">
        <w:rPr>
          <w:rStyle w:val="StyleUnderline"/>
        </w:rPr>
        <w:t>manifests,</w:t>
      </w:r>
      <w:r>
        <w:t xml:space="preserve"> however, </w:t>
      </w:r>
      <w:r w:rsidRPr="00C5025C">
        <w:rPr>
          <w:rStyle w:val="StyleUnderline"/>
        </w:rPr>
        <w:t>in climate change action</w:t>
      </w:r>
      <w:r>
        <w:t xml:space="preserve"> (DeBoom, 2021). </w:t>
      </w:r>
      <w:r w:rsidRPr="00C5025C">
        <w:rPr>
          <w:rStyle w:val="StyleUnderline"/>
        </w:rPr>
        <w:t xml:space="preserve">Its perverse logic </w:t>
      </w:r>
      <w:r w:rsidRPr="002E2423">
        <w:rPr>
          <w:rStyle w:val="StyleUnderline"/>
          <w:highlight w:val="cyan"/>
        </w:rPr>
        <w:t>facilitates</w:t>
      </w:r>
      <w:r w:rsidRPr="00C5025C">
        <w:rPr>
          <w:rStyle w:val="StyleUnderline"/>
        </w:rPr>
        <w:t xml:space="preserve"> the extraction of climate solutions from those who hold the least responsibility for climate change and yet bear its highest costs</w:t>
      </w:r>
      <w:r>
        <w:t xml:space="preserve">, from adaptation projects that depoliticize (Grove &amp; Pugh, 2018) and weaponize vulnerability (Thomas &amp; Warner, 2019) </w:t>
      </w:r>
      <w:r w:rsidRPr="00C5025C">
        <w:rPr>
          <w:rStyle w:val="StyleUnderline"/>
        </w:rPr>
        <w:t xml:space="preserve">to </w:t>
      </w:r>
      <w:proofErr w:type="spellStart"/>
      <w:r w:rsidRPr="002E2423">
        <w:rPr>
          <w:rStyle w:val="StyleUnderline"/>
          <w:highlight w:val="cyan"/>
        </w:rPr>
        <w:t>extractivist</w:t>
      </w:r>
      <w:proofErr w:type="spellEnd"/>
      <w:r w:rsidRPr="002E2423">
        <w:rPr>
          <w:rStyle w:val="StyleUnderline"/>
          <w:highlight w:val="cyan"/>
        </w:rPr>
        <w:t xml:space="preserve"> mitigation strategies that deepen the burdens already borne by the world’s marginalized majority</w:t>
      </w:r>
      <w:r>
        <w:t xml:space="preserve"> (DeBoom, 2021; Jerez, </w:t>
      </w:r>
      <w:proofErr w:type="spellStart"/>
      <w:r>
        <w:t>Garc´es</w:t>
      </w:r>
      <w:proofErr w:type="spellEnd"/>
      <w:r>
        <w:t xml:space="preserve">, &amp; Torres, 2021; </w:t>
      </w:r>
      <w:proofErr w:type="spellStart"/>
      <w:r>
        <w:t>Riofrancos</w:t>
      </w:r>
      <w:proofErr w:type="spellEnd"/>
      <w:r>
        <w:t>, 2019).</w:t>
      </w:r>
    </w:p>
    <w:p w14:paraId="4D4734A7" w14:textId="0A8CBFA4" w:rsidR="00C10859" w:rsidRPr="00C10859" w:rsidRDefault="00C10859" w:rsidP="00C10859">
      <w:pPr>
        <w:pStyle w:val="Heading4"/>
      </w:pPr>
      <w:r w:rsidRPr="00C10859">
        <w:t>The alternative is decolonization of the mind</w:t>
      </w:r>
      <w:r w:rsidRPr="00C10859">
        <w:t xml:space="preserve">---Judges jurisdiction ONLY votes on rhetoric inside the round. You KNOW voting </w:t>
      </w:r>
      <w:proofErr w:type="spellStart"/>
      <w:r w:rsidRPr="00C10859">
        <w:t>aff</w:t>
      </w:r>
      <w:proofErr w:type="spellEnd"/>
      <w:r w:rsidRPr="00C10859">
        <w:t xml:space="preserve"> does not resolve violence natives face but only REPRODUCES this by the infantilization, and </w:t>
      </w:r>
      <w:r>
        <w:t>whiteness</w:t>
      </w:r>
      <w:r w:rsidRPr="00C10859">
        <w:t xml:space="preserve"> that the affirmative represents</w:t>
      </w:r>
      <w:r w:rsidRPr="00C10859">
        <w:t>. Reject the plan as a rupture in colonial epistemology. The first step of material resistance requires interrogating climate colonialism in educational settings</w:t>
      </w:r>
      <w:r w:rsidRPr="00C10859">
        <w:t xml:space="preserve">. </w:t>
      </w:r>
    </w:p>
    <w:p w14:paraId="22D5D0BC" w14:textId="6704702F" w:rsidR="00C10859" w:rsidRDefault="00C10859" w:rsidP="00C10859">
      <w:r>
        <w:t xml:space="preserve">Farhana </w:t>
      </w:r>
      <w:r w:rsidRPr="00223521">
        <w:rPr>
          <w:rStyle w:val="Style13ptBold"/>
        </w:rPr>
        <w:t>Sultana,</w:t>
      </w:r>
      <w:r>
        <w:t xml:space="preserve"> 20</w:t>
      </w:r>
      <w:r w:rsidRPr="00223521">
        <w:rPr>
          <w:rStyle w:val="Style13ptBold"/>
        </w:rPr>
        <w:t xml:space="preserve">22 </w:t>
      </w:r>
      <w:r>
        <w:t>- Department of Geography and the Environment, Syracuse University “The unbearable heaviness of climate coloniality” Political Geography 99 Science Direct //DH</w:t>
      </w:r>
    </w:p>
    <w:p w14:paraId="7FB58546" w14:textId="77777777" w:rsidR="00C10859" w:rsidRDefault="00C10859" w:rsidP="00C10859">
      <w:r>
        <w:t xml:space="preserve">In conjunction with confronting the material injustices, securitization of profit, and geopolitical planetary control, how can we better understand the ways colonialism, imperialism, capitalism, and development co-constitute one another for those deemed expendable and disposable – past, present, and in the future? Addressing discursive and epistemological climate coloniality becomes evident. </w:t>
      </w:r>
      <w:r w:rsidRPr="000630ED">
        <w:rPr>
          <w:rStyle w:val="StyleUnderline"/>
          <w:highlight w:val="cyan"/>
        </w:rPr>
        <w:t>First would be to address knowledge production</w:t>
      </w:r>
      <w:r w:rsidRPr="00946338">
        <w:rPr>
          <w:rStyle w:val="StyleUnderline"/>
        </w:rPr>
        <w:t xml:space="preserve"> and epistemic underpinnings </w:t>
      </w:r>
      <w:r w:rsidRPr="000630ED">
        <w:rPr>
          <w:rStyle w:val="StyleUnderline"/>
          <w:highlight w:val="cyan"/>
        </w:rPr>
        <w:t>of climate coloniality</w:t>
      </w:r>
      <w:r w:rsidRPr="000630ED">
        <w:rPr>
          <w:highlight w:val="cyan"/>
        </w:rPr>
        <w:t xml:space="preserve">. </w:t>
      </w:r>
      <w:r w:rsidRPr="000630ED">
        <w:rPr>
          <w:rStyle w:val="StyleUnderline"/>
          <w:highlight w:val="cyan"/>
        </w:rPr>
        <w:t>Imperialism is</w:t>
      </w:r>
      <w:r>
        <w:t xml:space="preserve"> buttressed by colonial forms of racialization and race science, </w:t>
      </w:r>
      <w:r w:rsidRPr="000630ED">
        <w:rPr>
          <w:rStyle w:val="StyleUnderline"/>
          <w:highlight w:val="cyan"/>
        </w:rPr>
        <w:t>devaluing Othered knowledges</w:t>
      </w:r>
      <w:r w:rsidRPr="00946338">
        <w:rPr>
          <w:rStyle w:val="StyleUnderline"/>
        </w:rPr>
        <w:t xml:space="preserve"> and expert voices from marginalized populations</w:t>
      </w:r>
      <w:r>
        <w:t>, often undergirded by Orientalism (cf. Said, 1978). This raises the urgency to decolonize knowledge production on climate change (</w:t>
      </w:r>
      <w:proofErr w:type="spellStart"/>
      <w:r>
        <w:t>Bronen</w:t>
      </w:r>
      <w:proofErr w:type="spellEnd"/>
      <w:r>
        <w:t xml:space="preserve"> &amp; Cochran, 2021; Schipper et al., 2021). Who is the expert producing climate knowledge and what expertise is generally of value to media, </w:t>
      </w:r>
      <w:proofErr w:type="gramStart"/>
      <w:r>
        <w:t>policy-makers</w:t>
      </w:r>
      <w:proofErr w:type="gramEnd"/>
      <w:r>
        <w:t>, the public? Who is setting policy agendas and planning outcomes? It is often the same talking heads (often Global North, white, male experts) who tend to dominate climate conversations, rather than those experiencing longstanding climate devastation or producing place-based knowledge (see also Tandon, 2021). A white ‘</w:t>
      </w:r>
      <w:proofErr w:type="spellStart"/>
      <w:r>
        <w:t>manthropocene</w:t>
      </w:r>
      <w:proofErr w:type="spellEnd"/>
      <w:r>
        <w:t xml:space="preserve">’ (Di Chiro, 2018) still endures in framings and analyses despite critique. </w:t>
      </w:r>
      <w:r w:rsidRPr="00946338">
        <w:rPr>
          <w:rStyle w:val="StyleUnderline"/>
        </w:rPr>
        <w:t>Whitewashing of climate discourses and intellectual spaces persists.</w:t>
      </w:r>
      <w:r>
        <w:t xml:space="preserve"> For instance, narratives of a climate apocalypse or dystopian futures, popular in hegemonic climate framings and the media, is not a futurity for all, but a past and present of colonial oppression of people of color (H. Davis &amp; Todd, 2017; Whyte, 2020). Yet common climate narratives are often about white futures that ‘de-future’ racialized Others which reinforces white supremacy (Erickson, 2020; Grove et al., 2021; Mitchell &amp; Chaudhury, 2020). This is but one example. Thus, decolonizing climate is very much about knowledge production (who is cited, which epistemologies, whose ontologies, and so on), and who is invited to speak, who is heard, and who helps set agendas. As a result, it is a shifting of the critical geopolitics of knowledge production as well as re-evaluating expertise and experts (cf. Walsh, 2007). In many ways, </w:t>
      </w:r>
      <w:r w:rsidRPr="000630ED">
        <w:rPr>
          <w:rStyle w:val="StyleUnderline"/>
          <w:highlight w:val="cyan"/>
        </w:rPr>
        <w:t>it is not just about having a seat at the</w:t>
      </w:r>
      <w:r w:rsidRPr="00391795">
        <w:rPr>
          <w:rStyle w:val="StyleUnderline"/>
        </w:rPr>
        <w:t xml:space="preserve"> </w:t>
      </w:r>
      <w:r w:rsidRPr="000630ED">
        <w:rPr>
          <w:rStyle w:val="StyleUnderline"/>
          <w:highlight w:val="cyan"/>
        </w:rPr>
        <w:t>table</w:t>
      </w:r>
      <w:r>
        <w:t xml:space="preserve"> (e.g. participation at the COP26) </w:t>
      </w:r>
      <w:r w:rsidRPr="000630ED">
        <w:rPr>
          <w:rStyle w:val="StyleUnderline"/>
          <w:highlight w:val="cyan"/>
        </w:rPr>
        <w:t xml:space="preserve">but determining </w:t>
      </w:r>
      <w:r w:rsidRPr="000630ED">
        <w:rPr>
          <w:rStyle w:val="Emphasis"/>
          <w:highlight w:val="cyan"/>
        </w:rPr>
        <w:t>what the table is,</w:t>
      </w:r>
      <w:r w:rsidRPr="000630ED">
        <w:rPr>
          <w:rStyle w:val="StyleUnderline"/>
          <w:highlight w:val="cyan"/>
        </w:rPr>
        <w:t xml:space="preserve"> i.e. the </w:t>
      </w:r>
      <w:r w:rsidRPr="000630ED">
        <w:rPr>
          <w:rStyle w:val="Emphasis"/>
          <w:highlight w:val="cyan"/>
        </w:rPr>
        <w:t>terms of the debate</w:t>
      </w:r>
      <w:r>
        <w:t xml:space="preserve"> or framing of the conversation </w:t>
      </w:r>
      <w:r w:rsidRPr="00586E73">
        <w:rPr>
          <w:rStyle w:val="StyleUnderline"/>
          <w:highlight w:val="cyan"/>
        </w:rPr>
        <w:t>and having decision-making power</w:t>
      </w:r>
      <w:r>
        <w:t xml:space="preserve">. </w:t>
      </w:r>
    </w:p>
    <w:p w14:paraId="71C6CB7B" w14:textId="77777777" w:rsidR="00C10859" w:rsidRDefault="00C10859" w:rsidP="00C10859">
      <w:r w:rsidRPr="000630ED">
        <w:rPr>
          <w:rStyle w:val="StyleUnderline"/>
          <w:highlight w:val="cyan"/>
        </w:rPr>
        <w:t>Epistemologica</w:t>
      </w:r>
      <w:r w:rsidRPr="0084612A">
        <w:rPr>
          <w:rStyle w:val="StyleUnderline"/>
        </w:rPr>
        <w:t xml:space="preserve">l and ontological </w:t>
      </w:r>
      <w:r w:rsidRPr="000630ED">
        <w:rPr>
          <w:rStyle w:val="StyleUnderline"/>
          <w:highlight w:val="cyan"/>
        </w:rPr>
        <w:t>work is needed to confront the universalization and Eurocentrism in how climate is</w:t>
      </w:r>
      <w:r>
        <w:t xml:space="preserve"> presented and </w:t>
      </w:r>
      <w:r w:rsidRPr="000630ED">
        <w:rPr>
          <w:rStyle w:val="StyleUnderline"/>
          <w:highlight w:val="cyan"/>
        </w:rPr>
        <w:t>understood, filtered through colonial science</w:t>
      </w:r>
      <w:r w:rsidRPr="0084612A">
        <w:rPr>
          <w:rStyle w:val="StyleUnderline"/>
        </w:rPr>
        <w:t xml:space="preserve"> </w:t>
      </w:r>
      <w:r w:rsidRPr="000630ED">
        <w:rPr>
          <w:rStyle w:val="StyleUnderline"/>
          <w:highlight w:val="cyan"/>
        </w:rPr>
        <w:t>and gaze</w:t>
      </w:r>
      <w:r>
        <w:t xml:space="preserve">, differential valuation of human and non-human life and systems across Eurocentric and Other spaces. </w:t>
      </w:r>
      <w:r w:rsidRPr="0084612A">
        <w:rPr>
          <w:rStyle w:val="StyleUnderline"/>
        </w:rPr>
        <w:t>Pluralizing knowledge through interdisciplinary and transdisciplinary work, but also valuing plural epistemologies and ontologies, become important</w:t>
      </w:r>
      <w:r>
        <w:t xml:space="preserve"> (</w:t>
      </w:r>
      <w:proofErr w:type="spellStart"/>
      <w:r>
        <w:t>Castree</w:t>
      </w:r>
      <w:proofErr w:type="spellEnd"/>
      <w:r>
        <w:t xml:space="preserve">, 2020; Dhillon, 2021). </w:t>
      </w:r>
      <w:r w:rsidRPr="0084612A">
        <w:rPr>
          <w:rStyle w:val="StyleUnderline"/>
        </w:rPr>
        <w:t>Pluriverse, whereby many worlds become possible instead of just one world, is increasingly gaining traction</w:t>
      </w:r>
      <w:r>
        <w:t xml:space="preserve"> (Escobar, 2018; Kothari et al., 2019). Western hegemony is challenged and </w:t>
      </w:r>
      <w:proofErr w:type="gramStart"/>
      <w:r>
        <w:t>resisted, or</w:t>
      </w:r>
      <w:proofErr w:type="gramEnd"/>
      <w:r>
        <w:t xml:space="preserve"> ignored and sidelined. However, barriers persist in the universalist logics of contemporary planetary governance (e.g. COPs, SDGs, etc.), the universalization of Anthropocene discourses, as well as coloniality/modernity in international development institutional frameworks, and global trade rules. These seek conformity, efficiency, compliance, and are resistant to refusal. But decoloniality of knowing and being (Quijano, 2000) requires Indigenization of knowledge and politics. Throughout history, this is not only ignored, silenced, and resisted in dominant discussions on climate, but often violently oppressed or erased. </w:t>
      </w:r>
    </w:p>
    <w:p w14:paraId="72793407" w14:textId="77777777" w:rsidR="00C10859" w:rsidRDefault="00C10859" w:rsidP="00C10859">
      <w:r>
        <w:t xml:space="preserve">Climate coloniality is thus perpetuated through mundane and institutionalized ways of </w:t>
      </w:r>
      <w:proofErr w:type="spellStart"/>
      <w:r>
        <w:t>subalternization</w:t>
      </w:r>
      <w:proofErr w:type="spellEnd"/>
      <w:r>
        <w:t xml:space="preserve"> of non-Eurocentric, non-masculinist, and non-capitalist understandings of climate, ecology, and nature- society relations (Chakraborty, </w:t>
      </w:r>
      <w:proofErr w:type="spellStart"/>
      <w:r>
        <w:t>Yangjee</w:t>
      </w:r>
      <w:proofErr w:type="spellEnd"/>
      <w:r>
        <w:t xml:space="preserve"> Sherpa, &amp; Pidcock, 2021; Escobar, 2018). As a result, </w:t>
      </w:r>
      <w:r w:rsidRPr="000630ED">
        <w:rPr>
          <w:rStyle w:val="Emphasis"/>
          <w:highlight w:val="cyan"/>
        </w:rPr>
        <w:t>decolonizing educational systems are fundamental</w:t>
      </w:r>
      <w:r w:rsidRPr="000630ED">
        <w:rPr>
          <w:rStyle w:val="StyleUnderline"/>
          <w:highlight w:val="cyan"/>
        </w:rPr>
        <w:t xml:space="preserve">, as this is where systemic cognitive injustices often </w:t>
      </w:r>
      <w:r w:rsidRPr="000630ED">
        <w:rPr>
          <w:rStyle w:val="Emphasis"/>
          <w:highlight w:val="cyan"/>
        </w:rPr>
        <w:t>begin</w:t>
      </w:r>
      <w:r w:rsidRPr="000630ED">
        <w:rPr>
          <w:rStyle w:val="Emphasis"/>
        </w:rPr>
        <w:t xml:space="preserve"> </w:t>
      </w:r>
      <w:r>
        <w:t xml:space="preserve">through formal Westernized education that has gone global. Decolonizing knowledge and the academy have been strident in recent years across disciplines in Eurocentric universities and curricula (Bhambra et al., 2018; Cupples &amp; </w:t>
      </w:r>
      <w:proofErr w:type="spellStart"/>
      <w:r>
        <w:t>Grosfoguel</w:t>
      </w:r>
      <w:proofErr w:type="spellEnd"/>
      <w:r>
        <w:t xml:space="preserve">, 2019). </w:t>
      </w:r>
      <w:r w:rsidRPr="000630ED">
        <w:rPr>
          <w:rStyle w:val="StyleUnderline"/>
          <w:highlight w:val="cyan"/>
        </w:rPr>
        <w:t>To decolonize climate knowledge and authority, intentional changes are needed in</w:t>
      </w:r>
      <w:r>
        <w:t xml:space="preserve"> citational politics (cf. Ahmed, 2017) and </w:t>
      </w:r>
      <w:r w:rsidRPr="000630ED">
        <w:rPr>
          <w:rStyle w:val="StyleUnderline"/>
          <w:highlight w:val="cyan"/>
        </w:rPr>
        <w:t>confronting intellectual impoverishments by lack of accounting for how neoliberal capitalism works in academic knowledge production and who produces what knowledge</w:t>
      </w:r>
      <w:r>
        <w:t xml:space="preserve"> (cf. Mohanty, 1988). Beyond this, training and education that perpetuate Eurocentric and colonial models of science globally create structural barriers to change. </w:t>
      </w:r>
      <w:r w:rsidRPr="000630ED">
        <w:rPr>
          <w:rStyle w:val="StyleUnderline"/>
          <w:highlight w:val="cyan"/>
        </w:rPr>
        <w:t xml:space="preserve">Epistemic violence and </w:t>
      </w:r>
      <w:r w:rsidRPr="000630ED">
        <w:rPr>
          <w:rStyle w:val="Emphasis"/>
          <w:highlight w:val="cyan"/>
        </w:rPr>
        <w:t>colonization of the mind</w:t>
      </w:r>
      <w:r w:rsidRPr="000630ED">
        <w:rPr>
          <w:rStyle w:val="StyleUnderline"/>
          <w:highlight w:val="cyan"/>
        </w:rPr>
        <w:t xml:space="preserve"> need to be acknowledged and </w:t>
      </w:r>
      <w:r w:rsidRPr="000630ED">
        <w:rPr>
          <w:rStyle w:val="Emphasis"/>
          <w:highlight w:val="cyan"/>
        </w:rPr>
        <w:t>undone</w:t>
      </w:r>
      <w:r>
        <w:t xml:space="preserve"> across universities, training centers, non-governmental organizations, and state institutions. </w:t>
      </w:r>
      <w:r w:rsidRPr="00CF16B3">
        <w:rPr>
          <w:rStyle w:val="StyleUnderline"/>
          <w:highlight w:val="cyan"/>
        </w:rPr>
        <w:t>This is part of disrupting climate coloniality</w:t>
      </w:r>
      <w:r>
        <w:t xml:space="preserve">. </w:t>
      </w:r>
    </w:p>
    <w:p w14:paraId="2ECDE49C" w14:textId="77777777" w:rsidR="00C10859" w:rsidRDefault="00C10859" w:rsidP="00C10859">
      <w:r>
        <w:t xml:space="preserve">Similarly, concepts of ecocide and </w:t>
      </w:r>
      <w:proofErr w:type="spellStart"/>
      <w:r>
        <w:t>epistimicide</w:t>
      </w:r>
      <w:proofErr w:type="spellEnd"/>
      <w:r>
        <w:t xml:space="preserve"> help further clarify how knowledges were erased and devalued, but in need of recovering and reconstituting. </w:t>
      </w:r>
      <w:r w:rsidRPr="003D27B8">
        <w:rPr>
          <w:rStyle w:val="StyleUnderline"/>
        </w:rPr>
        <w:t>Epistemic violence rooted in colonialism and Eurocentrism is not simply rooted in ideology, but material harms in the creation of the Other</w:t>
      </w:r>
      <w:r>
        <w:t xml:space="preserve"> (Spivak, 1988). Epistemic violence can also include silence, whereby erasing or excluding of testimony and evidence of erasures and harm become routine. </w:t>
      </w:r>
      <w:proofErr w:type="spellStart"/>
      <w:r w:rsidRPr="003D27B8">
        <w:rPr>
          <w:rStyle w:val="StyleUnderline"/>
        </w:rPr>
        <w:t>Epistimicide</w:t>
      </w:r>
      <w:proofErr w:type="spellEnd"/>
      <w:r w:rsidRPr="003D27B8">
        <w:rPr>
          <w:rStyle w:val="StyleUnderline"/>
        </w:rPr>
        <w:t xml:space="preserve"> and genocide are historically linked</w:t>
      </w:r>
      <w:r>
        <w:t xml:space="preserve"> (</w:t>
      </w:r>
      <w:proofErr w:type="spellStart"/>
      <w:r>
        <w:t>Grosfoguel</w:t>
      </w:r>
      <w:proofErr w:type="spellEnd"/>
      <w:r>
        <w:t xml:space="preserve">, 2013), as it is to the violence against women (Federici, 2018) and nature (Mies &amp; Shiva, 1993). While epistemic erasures (cf. </w:t>
      </w:r>
      <w:proofErr w:type="spellStart"/>
      <w:r>
        <w:t>Cusicanqui</w:t>
      </w:r>
      <w:proofErr w:type="spellEnd"/>
      <w:r>
        <w:t>, 2012) are not uncommon, recovering Southern epistemologies have been written about (Connell, 2014; Santos, 2014), although who speaks for whom has also been problematized (</w:t>
      </w:r>
      <w:proofErr w:type="spellStart"/>
      <w:r>
        <w:t>Puwar</w:t>
      </w:r>
      <w:proofErr w:type="spellEnd"/>
      <w:r>
        <w:t>, 2020). Dominant narratives can be resisted along various pathways (feminist, decolonial, anti-racist, post-colonial, anti-</w:t>
      </w:r>
      <w:proofErr w:type="spellStart"/>
      <w:r>
        <w:t>speciesist</w:t>
      </w:r>
      <w:proofErr w:type="spellEnd"/>
      <w:r>
        <w:t xml:space="preserve">, etc.). </w:t>
      </w:r>
      <w:r w:rsidRPr="004C5096">
        <w:rPr>
          <w:rStyle w:val="StyleUnderline"/>
        </w:rPr>
        <w:t xml:space="preserve">The </w:t>
      </w:r>
      <w:r w:rsidRPr="00CF16B3">
        <w:rPr>
          <w:rStyle w:val="Emphasis"/>
          <w:highlight w:val="cyan"/>
        </w:rPr>
        <w:t>decolonization of the mind</w:t>
      </w:r>
      <w:r w:rsidRPr="0071197A">
        <w:rPr>
          <w:rStyle w:val="StyleUnderline"/>
          <w:highlight w:val="cyan"/>
        </w:rPr>
        <w:t xml:space="preserve"> remains critical for epistemic justice and pluriverse, where recuperation of collective memory</w:t>
      </w:r>
      <w:r w:rsidRPr="004C5096">
        <w:rPr>
          <w:rStyle w:val="StyleUnderline"/>
        </w:rPr>
        <w:t xml:space="preserve">, dreams, desires, </w:t>
      </w:r>
      <w:r w:rsidRPr="0071197A">
        <w:rPr>
          <w:rStyle w:val="StyleUnderline"/>
          <w:highlight w:val="cyan"/>
        </w:rPr>
        <w:t>and cultural practices to foster conviviality are important to overcome the colonial matrix of power</w:t>
      </w:r>
      <w:r>
        <w:t xml:space="preserve">. Deconstructing climate coloniality allows for an understanding of how climate change continues to condition the material realities and discourses not only around nature-society relationships, but also the epistemic violences that follow in its wake. It is the undoing of this that is at stake, and then the remaking of futures not haunted by the past and present. </w:t>
      </w:r>
      <w:r w:rsidRPr="0071197A">
        <w:rPr>
          <w:rStyle w:val="StyleUnderline"/>
          <w:highlight w:val="cyan"/>
        </w:rPr>
        <w:t>Epistemic disobedience that disavows functioning of neoliberal capitalism can come from rooted place-based practice</w:t>
      </w:r>
      <w:r w:rsidRPr="0071197A">
        <w:rPr>
          <w:highlight w:val="cyan"/>
        </w:rPr>
        <w:t>s</w:t>
      </w:r>
      <w:r>
        <w:t xml:space="preserve"> (Jackson, 2020) </w:t>
      </w:r>
      <w:r w:rsidRPr="0071197A">
        <w:rPr>
          <w:rStyle w:val="StyleUnderline"/>
          <w:highlight w:val="cyan"/>
        </w:rPr>
        <w:t>and global counterinsurgency to imperial and military control</w:t>
      </w:r>
      <w:r>
        <w:t xml:space="preserve"> (Parenti, 2011), while acknowledging the various challenges of doing this kind of work (Haverkamp, 2021). </w:t>
      </w:r>
    </w:p>
    <w:p w14:paraId="2BC7F616" w14:textId="77777777" w:rsidR="00C10859" w:rsidRDefault="00C10859" w:rsidP="00C10859">
      <w:r>
        <w:t xml:space="preserve">Therefore, </w:t>
      </w:r>
      <w:r w:rsidRPr="0071197A">
        <w:rPr>
          <w:rStyle w:val="StyleUnderline"/>
          <w:highlight w:val="cyan"/>
        </w:rPr>
        <w:t xml:space="preserve">while climate coloniality </w:t>
      </w:r>
      <w:r w:rsidRPr="0071197A">
        <w:rPr>
          <w:rStyle w:val="StyleUnderline"/>
        </w:rPr>
        <w:t>temporally and</w:t>
      </w:r>
      <w:r w:rsidRPr="0033046A">
        <w:rPr>
          <w:rStyle w:val="StyleUnderline"/>
        </w:rPr>
        <w:t xml:space="preserve"> spatially </w:t>
      </w:r>
      <w:r w:rsidRPr="0071197A">
        <w:rPr>
          <w:rStyle w:val="StyleUnderline"/>
          <w:highlight w:val="cyan"/>
        </w:rPr>
        <w:t>causes</w:t>
      </w:r>
      <w:r w:rsidRPr="0033046A">
        <w:rPr>
          <w:rStyle w:val="StyleUnderline"/>
        </w:rPr>
        <w:t xml:space="preserve"> eroding and </w:t>
      </w:r>
      <w:r w:rsidRPr="0071197A">
        <w:rPr>
          <w:rStyle w:val="StyleUnderline"/>
          <w:highlight w:val="cyan"/>
        </w:rPr>
        <w:t>erasure</w:t>
      </w:r>
      <w:r w:rsidRPr="0033046A">
        <w:rPr>
          <w:rStyle w:val="StyleUnderline"/>
        </w:rPr>
        <w:t xml:space="preserve">, </w:t>
      </w:r>
      <w:r w:rsidRPr="0071197A">
        <w:rPr>
          <w:rStyle w:val="StyleUnderline"/>
          <w:highlight w:val="cyan"/>
        </w:rPr>
        <w:t>there are</w:t>
      </w:r>
      <w:r w:rsidRPr="0033046A">
        <w:rPr>
          <w:rStyle w:val="StyleUnderline"/>
        </w:rPr>
        <w:t xml:space="preserve"> also </w:t>
      </w:r>
      <w:r w:rsidRPr="0071197A">
        <w:rPr>
          <w:rStyle w:val="StyleUnderline"/>
          <w:highlight w:val="cyan"/>
        </w:rPr>
        <w:t xml:space="preserve">fissures that rupture through </w:t>
      </w:r>
      <w:proofErr w:type="gramStart"/>
      <w:r w:rsidRPr="0071197A">
        <w:rPr>
          <w:rStyle w:val="StyleUnderline"/>
          <w:highlight w:val="cyan"/>
        </w:rPr>
        <w:t>it</w:t>
      </w:r>
      <w:proofErr w:type="gramEnd"/>
      <w:r w:rsidRPr="0071197A">
        <w:rPr>
          <w:rStyle w:val="StyleUnderline"/>
          <w:highlight w:val="cyan"/>
        </w:rPr>
        <w:t xml:space="preserve"> weight, resist its imposition, and rework it</w:t>
      </w:r>
      <w:r>
        <w:t xml:space="preserve">. For instance, </w:t>
      </w:r>
      <w:proofErr w:type="spellStart"/>
      <w:r>
        <w:t>Bawaka</w:t>
      </w:r>
      <w:proofErr w:type="spellEnd"/>
      <w:r>
        <w:t xml:space="preserve"> Country and collaborators (2019) point to weathering and multiple Indigenous knowledge that are excluded in hegemonic climate discourses and </w:t>
      </w:r>
      <w:proofErr w:type="gramStart"/>
      <w:r>
        <w:t>practices, but</w:t>
      </w:r>
      <w:proofErr w:type="gramEnd"/>
      <w:r>
        <w:t xml:space="preserve"> are valuable cosmologies of decolonial knowledge and resistance that center accountable, reciprocal, and ethical relations and processes. </w:t>
      </w:r>
      <w:r w:rsidRPr="0033046A">
        <w:rPr>
          <w:rStyle w:val="StyleUnderline"/>
        </w:rPr>
        <w:t xml:space="preserve">There are </w:t>
      </w:r>
      <w:proofErr w:type="gramStart"/>
      <w:r w:rsidRPr="0033046A">
        <w:rPr>
          <w:rStyle w:val="StyleUnderline"/>
        </w:rPr>
        <w:t>many different ways</w:t>
      </w:r>
      <w:proofErr w:type="gramEnd"/>
      <w:r w:rsidRPr="0033046A">
        <w:rPr>
          <w:rStyle w:val="StyleUnderline"/>
        </w:rPr>
        <w:t xml:space="preserve"> that decolonization is enacted, ranging from direct action, law, care networks, leapfrogging alliances, cultural resurgence, and more to center BIPOC futures. For instance, </w:t>
      </w:r>
      <w:r w:rsidRPr="0071197A">
        <w:rPr>
          <w:rStyle w:val="StyleUnderline"/>
          <w:highlight w:val="cyan"/>
        </w:rPr>
        <w:t>blockades, resistance movements, and land back claims are community claims-building for liberatory praxis</w:t>
      </w:r>
      <w:r>
        <w:t xml:space="preserve"> (Estes, 2019). Speaking in one’s native tongue, collective memory and culture rebuilding, retelling of historiographies, and celebrating human-nonhuman kinship are some of the strategies (Todd, 2017). Native singing and dancing are resistance (L. Simpson, 2021), and valuing storytelling is decolonial action (</w:t>
      </w:r>
      <w:proofErr w:type="spellStart"/>
      <w:r>
        <w:t>Mignolo</w:t>
      </w:r>
      <w:proofErr w:type="spellEnd"/>
      <w:r>
        <w:t xml:space="preserve"> &amp; Walsh, 2018). </w:t>
      </w:r>
      <w:r w:rsidRPr="0033046A">
        <w:rPr>
          <w:rStyle w:val="StyleUnderline"/>
        </w:rPr>
        <w:t>Reclaiming sacredness is anti-colonial</w:t>
      </w:r>
      <w:r>
        <w:t xml:space="preserve"> (Wane et al., 2019), </w:t>
      </w:r>
      <w:r w:rsidRPr="0033046A">
        <w:rPr>
          <w:rStyle w:val="StyleUnderline"/>
        </w:rPr>
        <w:t>and counter-stories and counter-mapping are strategies of opposition</w:t>
      </w:r>
      <w:r>
        <w:t xml:space="preserve"> (Tilley, 2020). Defending territorial ontologies is decolonial politics (Cifuentes, 2021). Recognizing relational entanglements and healing foster wellbeing and </w:t>
      </w:r>
      <w:proofErr w:type="spellStart"/>
      <w:r>
        <w:t>convivialities</w:t>
      </w:r>
      <w:proofErr w:type="spellEnd"/>
      <w:r>
        <w:t xml:space="preserve"> (Escobar, 2018). To celebrate resurgence in cultural practices of art, literature, oral traditions, poetry, and dance is to claim agency, desire, futurity, and spirit. Traditional folk songs and dances, plays and street theater, poetry and literature recitals, arts and handicrafts fairs, seasonal festivities and flower ceremonies, puppet shows and oratory recitals, collective cooking and sharing food, giving alms to wandering mistrals and holy folk, prayer ceremonies and rain dances – for many these are simultaneously coping mechanisms, refusals, resistance movements, and decolonial actions, where recollections of collective memories and practices as well as enactments for liberation remain the goal. However, it is vital to not fetishize pre-histories as frozen time or culture as magical solutions to systemic </w:t>
      </w:r>
      <w:proofErr w:type="gramStart"/>
      <w:r>
        <w:t>oppression, but</w:t>
      </w:r>
      <w:proofErr w:type="gramEnd"/>
      <w:r>
        <w:t xml:space="preserve"> recognize how they further propel decolonization and revolutionary resistance. They also constitute oppositional counterbalances to the coloniality of cannibalization of cultural artifacts, practices, and linguistics. It is a refusal of poverty porn and only-victim </w:t>
      </w:r>
      <w:proofErr w:type="gramStart"/>
      <w:r>
        <w:t>narratives, but</w:t>
      </w:r>
      <w:proofErr w:type="gramEnd"/>
      <w:r>
        <w:t xml:space="preserve"> cultivates fleshing out theories and grounding concepts. It is an affirmation of the humanity of the oppressed, and of fostering radical equality. At the same time, it is an understanding of our complicities in perpetuating harms and actively working to redress it through everyday praxis and re-education. </w:t>
      </w:r>
    </w:p>
    <w:p w14:paraId="01ACC6AE" w14:textId="77777777" w:rsidR="0004663E" w:rsidRDefault="0004663E" w:rsidP="0004663E"/>
    <w:p w14:paraId="302C90AE" w14:textId="77777777" w:rsidR="0004663E" w:rsidRDefault="0004663E" w:rsidP="0004663E"/>
    <w:p w14:paraId="51D59CDA" w14:textId="0AEF4831" w:rsidR="0004663E" w:rsidRDefault="0004663E" w:rsidP="0004663E">
      <w:pPr>
        <w:pStyle w:val="Heading2"/>
      </w:pPr>
      <w:r>
        <w:lastRenderedPageBreak/>
        <w:t>2</w:t>
      </w:r>
    </w:p>
    <w:p w14:paraId="378F7045" w14:textId="77777777" w:rsidR="00C10859" w:rsidRPr="00A96334" w:rsidRDefault="00C10859" w:rsidP="00C10859"/>
    <w:p w14:paraId="14D2D0F3" w14:textId="77777777" w:rsidR="00C10859" w:rsidRPr="00A96334" w:rsidRDefault="00C10859" w:rsidP="00C10859">
      <w:pPr>
        <w:pStyle w:val="Heading4"/>
        <w:rPr>
          <w:u w:val="single"/>
        </w:rPr>
      </w:pPr>
      <w:r>
        <w:t xml:space="preserve">A. Interpretation. Exploration and development are the processes of searching for and exploiting </w:t>
      </w:r>
      <w:r>
        <w:rPr>
          <w:u w:val="single"/>
        </w:rPr>
        <w:t>minerals</w:t>
      </w:r>
      <w:r>
        <w:t xml:space="preserve">, including oil and gas. This is defined by </w:t>
      </w:r>
      <w:r>
        <w:rPr>
          <w:u w:val="single"/>
        </w:rPr>
        <w:t>federal law</w:t>
      </w:r>
    </w:p>
    <w:p w14:paraId="76A6B17F" w14:textId="77777777" w:rsidR="00C10859" w:rsidRDefault="00C10859" w:rsidP="00C10859">
      <w:r>
        <w:t xml:space="preserve">Roy Andrew </w:t>
      </w:r>
      <w:r w:rsidRPr="008C0875">
        <w:rPr>
          <w:rStyle w:val="Style13ptBold"/>
        </w:rPr>
        <w:t>Partain</w:t>
      </w:r>
      <w:r>
        <w:t>, 20</w:t>
      </w:r>
      <w:r w:rsidRPr="008C0875">
        <w:rPr>
          <w:rStyle w:val="Style13ptBold"/>
        </w:rPr>
        <w:t>15</w:t>
      </w:r>
      <w:r>
        <w:t xml:space="preserve"> - Reader of Energy Law, University of Aberdeen School of Law “A Comparative Legal Approach for the Risks of Offshore Methane Hydrates: Existing Laws and Conventions,” 32 Pace </w:t>
      </w:r>
      <w:proofErr w:type="spellStart"/>
      <w:r>
        <w:t>Envtl</w:t>
      </w:r>
      <w:proofErr w:type="spellEnd"/>
      <w:r>
        <w:t>. L. Rev. 791, 907, Nexis Uni //DH</w:t>
      </w:r>
    </w:p>
    <w:p w14:paraId="73F45051" w14:textId="77777777" w:rsidR="00C10859" w:rsidRPr="00BD7FA0" w:rsidRDefault="00C10859" w:rsidP="00C10859"/>
    <w:p w14:paraId="7EBA24F0" w14:textId="77777777" w:rsidR="00C10859" w:rsidRDefault="00C10859" w:rsidP="00C10859">
      <w:r>
        <w:t>2. Outer Continental Shelf Lands Act (OCSLA)</w:t>
      </w:r>
    </w:p>
    <w:p w14:paraId="46281295" w14:textId="77777777" w:rsidR="00C10859" w:rsidRDefault="00C10859" w:rsidP="00C10859">
      <w:r>
        <w:t>OCSLA would regulate those methane hydrates within U.S. territorial waters. The OCSLA provides for the recognition of the mineral assets of the U.S. offshore in its territorial and EEZ waters. It also provides the regulatory framework to lease those minerals.</w:t>
      </w:r>
    </w:p>
    <w:p w14:paraId="0A5DC0AA" w14:textId="77777777" w:rsidR="00C10859" w:rsidRDefault="00C10859" w:rsidP="00C10859">
      <w:r>
        <w:t>The onset of methane hydrate development is also limited by previous efforts to prevent offshore development of oil and gas within the U.S. A variety of specific statutes banning offshore developments, e.g. the North Carolina Outer Banks Protection Act, and presidential executive moratoria have either directly prevented the leasing of areas offshore both the West and East Coasts or have prevented budget allocations from supporting the administrative costs of that licensing. Today, only the areas offshore Alabama, Louisiana, and Texas are active in development activities. 705</w:t>
      </w:r>
    </w:p>
    <w:p w14:paraId="49B4E7C3" w14:textId="77777777" w:rsidR="00C10859" w:rsidRDefault="00C10859" w:rsidP="00C10859">
      <w:r>
        <w:t>a. Applicability to Offshore Methane Hydrates</w:t>
      </w:r>
    </w:p>
    <w:p w14:paraId="3C2C11E9" w14:textId="77777777" w:rsidR="00C10859" w:rsidRDefault="00C10859" w:rsidP="00C10859">
      <w:r w:rsidRPr="00A96334">
        <w:rPr>
          <w:rStyle w:val="StyleUnderline"/>
          <w:highlight w:val="cyan"/>
        </w:rPr>
        <w:t>OCSLA defines minerals to include</w:t>
      </w:r>
      <w:r>
        <w:t xml:space="preserve"> both </w:t>
      </w:r>
      <w:r w:rsidRPr="00A96334">
        <w:rPr>
          <w:rStyle w:val="StyleUnderline"/>
          <w:highlight w:val="cyan"/>
        </w:rPr>
        <w:t>oil</w:t>
      </w:r>
      <w:r>
        <w:t xml:space="preserve"> and </w:t>
      </w:r>
      <w:r w:rsidRPr="00A96334">
        <w:rPr>
          <w:rStyle w:val="StyleUnderline"/>
          <w:highlight w:val="cyan"/>
        </w:rPr>
        <w:t>gas</w:t>
      </w:r>
      <w:r>
        <w:t xml:space="preserve">, 706 </w:t>
      </w:r>
      <w:r w:rsidRPr="00A96334">
        <w:rPr>
          <w:rStyle w:val="StyleUnderline"/>
          <w:highlight w:val="cyan"/>
        </w:rPr>
        <w:t>and</w:t>
      </w:r>
      <w:r>
        <w:t xml:space="preserve"> thus </w:t>
      </w:r>
      <w:r w:rsidRPr="00A96334">
        <w:rPr>
          <w:rStyle w:val="StyleUnderline"/>
          <w:highlight w:val="cyan"/>
        </w:rPr>
        <w:t>methane hydrates</w:t>
      </w:r>
      <w:r w:rsidRPr="00A96334">
        <w:rPr>
          <w:highlight w:val="cyan"/>
        </w:rPr>
        <w:t>.</w:t>
      </w:r>
      <w:r>
        <w:t xml:space="preserve"> 707 Likewise, </w:t>
      </w:r>
      <w:r w:rsidRPr="00A96334">
        <w:rPr>
          <w:rStyle w:val="StyleUnderline"/>
          <w:highlight w:val="cyan"/>
        </w:rPr>
        <w:t xml:space="preserve">OCSLA includes </w:t>
      </w:r>
      <w:proofErr w:type="gramStart"/>
      <w:r w:rsidRPr="00A96334">
        <w:rPr>
          <w:rStyle w:val="StyleUnderline"/>
          <w:highlight w:val="cyan"/>
        </w:rPr>
        <w:t>minerals</w:t>
      </w:r>
      <w:r>
        <w:t>,  [</w:t>
      </w:r>
      <w:proofErr w:type="gramEnd"/>
      <w:r>
        <w:t>*907</w:t>
      </w:r>
      <w:proofErr w:type="gramStart"/>
      <w:r>
        <w:t>]  and</w:t>
      </w:r>
      <w:proofErr w:type="gramEnd"/>
      <w:r>
        <w:t xml:space="preserve"> thus methane hydrates</w:t>
      </w:r>
      <w:r w:rsidRPr="004D2D22">
        <w:rPr>
          <w:rStyle w:val="StyleUnderline"/>
        </w:rPr>
        <w:t xml:space="preserve">, </w:t>
      </w:r>
      <w:r w:rsidRPr="00A96334">
        <w:rPr>
          <w:rStyle w:val="StyleUnderline"/>
          <w:highlight w:val="cyan"/>
        </w:rPr>
        <w:t>within its definitions of</w:t>
      </w:r>
      <w:r>
        <w:t xml:space="preserve"> "lease," 708 "</w:t>
      </w:r>
      <w:r w:rsidRPr="00A96334">
        <w:rPr>
          <w:rStyle w:val="StyleUnderline"/>
          <w:highlight w:val="cyan"/>
        </w:rPr>
        <w:t>exploration</w:t>
      </w:r>
      <w:r w:rsidRPr="004D2D22">
        <w:rPr>
          <w:rStyle w:val="StyleUnderline"/>
        </w:rPr>
        <w:t>,"</w:t>
      </w:r>
      <w:r>
        <w:t xml:space="preserve"> 709 </w:t>
      </w:r>
      <w:r w:rsidRPr="004D2D22">
        <w:rPr>
          <w:rStyle w:val="StyleUnderline"/>
        </w:rPr>
        <w:t>"</w:t>
      </w:r>
      <w:r w:rsidRPr="00A96334">
        <w:rPr>
          <w:rStyle w:val="StyleUnderline"/>
          <w:highlight w:val="cyan"/>
        </w:rPr>
        <w:t>development</w:t>
      </w:r>
      <w:r w:rsidRPr="004D2D22">
        <w:rPr>
          <w:rStyle w:val="StyleUnderline"/>
        </w:rPr>
        <w:t>,"</w:t>
      </w:r>
      <w:r>
        <w:t xml:space="preserve"> 710 "production," 711 and "fair market value." 712 As such, OCSLA provides the legal foundations for leasing and economically managing methane hydrates within the U.S.'s EEZ.</w:t>
      </w:r>
    </w:p>
    <w:p w14:paraId="01B7EAF8" w14:textId="77777777" w:rsidR="00C10859" w:rsidRDefault="00C10859" w:rsidP="00C10859">
      <w:r>
        <w:t>What might not be expected though, is that OCSLA provides to the Secretary of Commerce, not the Department of the Interior or the EPA, the duties to perform EAs on prospective and on-going methane hydrate leases and operations. 713 Nevertheless, NEPA remains in application, as it applies to all federal agencies. 714</w:t>
      </w:r>
    </w:p>
    <w:p w14:paraId="07BDDEF9" w14:textId="77777777" w:rsidR="00C10859" w:rsidRPr="00BD7FA0" w:rsidRDefault="00C10859" w:rsidP="00C10859">
      <w:pPr>
        <w:rPr>
          <w:b/>
          <w:bCs/>
        </w:rPr>
      </w:pPr>
      <w:r>
        <w:rPr>
          <w:b/>
          <w:bCs/>
        </w:rPr>
        <w:t>(footnotes)</w:t>
      </w:r>
    </w:p>
    <w:p w14:paraId="1A1FB6C0" w14:textId="77777777" w:rsidR="00C10859" w:rsidRDefault="00C10859" w:rsidP="00C10859">
      <w:r>
        <w:t>709 Id. § 1331(k) ("The term "</w:t>
      </w:r>
      <w:r w:rsidRPr="00A96334">
        <w:rPr>
          <w:rStyle w:val="StyleUnderline"/>
          <w:highlight w:val="cyan"/>
        </w:rPr>
        <w:t>exploration' means the process of searching for minerals</w:t>
      </w:r>
      <w:r>
        <w:t>.").</w:t>
      </w:r>
    </w:p>
    <w:p w14:paraId="4DB2A860" w14:textId="77777777" w:rsidR="00C10859" w:rsidRDefault="00C10859" w:rsidP="00C10859">
      <w:r>
        <w:t>710 Id. § 1331(l) ("The term "</w:t>
      </w:r>
      <w:r w:rsidRPr="00A96334">
        <w:rPr>
          <w:rStyle w:val="StyleUnderline"/>
          <w:highlight w:val="cyan"/>
        </w:rPr>
        <w:t>development' means</w:t>
      </w:r>
      <w:r w:rsidRPr="00BD7FA0">
        <w:rPr>
          <w:rStyle w:val="StyleUnderline"/>
        </w:rPr>
        <w:t xml:space="preserve"> </w:t>
      </w:r>
      <w:r w:rsidRPr="00A96334">
        <w:rPr>
          <w:rStyle w:val="StyleUnderline"/>
        </w:rPr>
        <w:t>those</w:t>
      </w:r>
      <w:r w:rsidRPr="00A96334">
        <w:rPr>
          <w:rStyle w:val="StyleUnderline"/>
          <w:highlight w:val="cyan"/>
        </w:rPr>
        <w:t xml:space="preserve"> activities </w:t>
      </w:r>
      <w:r w:rsidRPr="00A96334">
        <w:rPr>
          <w:rStyle w:val="StyleUnderline"/>
        </w:rPr>
        <w:t xml:space="preserve">which take place </w:t>
      </w:r>
      <w:r w:rsidRPr="00A96334">
        <w:rPr>
          <w:rStyle w:val="StyleUnderline"/>
          <w:highlight w:val="cyan"/>
        </w:rPr>
        <w:t>following discovery of minerals</w:t>
      </w:r>
      <w:r>
        <w:t xml:space="preserve"> in paying quantities, </w:t>
      </w:r>
      <w:r w:rsidRPr="00A96334">
        <w:rPr>
          <w:rStyle w:val="StyleUnderline"/>
          <w:highlight w:val="cyan"/>
        </w:rPr>
        <w:t>including</w:t>
      </w:r>
      <w:r w:rsidRPr="00BD7FA0">
        <w:rPr>
          <w:rStyle w:val="StyleUnderline"/>
        </w:rPr>
        <w:t xml:space="preserve"> geophysical activity, </w:t>
      </w:r>
      <w:r w:rsidRPr="00A96334">
        <w:rPr>
          <w:rStyle w:val="StyleUnderline"/>
          <w:highlight w:val="cyan"/>
        </w:rPr>
        <w:t>drilling, platform construction, and operation of all onshore support facilities</w:t>
      </w:r>
      <w:r>
        <w:t xml:space="preserve">, and which are </w:t>
      </w:r>
      <w:r w:rsidRPr="00A96334">
        <w:rPr>
          <w:rStyle w:val="StyleUnderline"/>
          <w:highlight w:val="cyan"/>
        </w:rPr>
        <w:t>for</w:t>
      </w:r>
      <w:r w:rsidRPr="00BD7FA0">
        <w:rPr>
          <w:rStyle w:val="StyleUnderline"/>
        </w:rPr>
        <w:t xml:space="preserve"> the purpose of</w:t>
      </w:r>
      <w:r>
        <w:t xml:space="preserve"> ultimately </w:t>
      </w:r>
      <w:r w:rsidRPr="00A96334">
        <w:rPr>
          <w:rStyle w:val="StyleUnderline"/>
          <w:highlight w:val="cyan"/>
        </w:rPr>
        <w:t>producing the minerals discovered</w:t>
      </w:r>
      <w:r>
        <w:t>.").</w:t>
      </w:r>
    </w:p>
    <w:p w14:paraId="59F24427" w14:textId="77777777" w:rsidR="00C10859" w:rsidRDefault="00C10859" w:rsidP="00C10859"/>
    <w:p w14:paraId="3E2D6329" w14:textId="77777777" w:rsidR="00C10859" w:rsidRDefault="00C10859" w:rsidP="00C10859">
      <w:pPr>
        <w:pStyle w:val="Heading4"/>
      </w:pPr>
      <w:r>
        <w:t>B. Violation. The affirmative does not mandate minerals exploration or development.</w:t>
      </w:r>
    </w:p>
    <w:p w14:paraId="6E41F14F" w14:textId="77777777" w:rsidR="00C10859" w:rsidRDefault="00C10859" w:rsidP="00C10859"/>
    <w:p w14:paraId="72D36699" w14:textId="77777777" w:rsidR="00C10859" w:rsidRPr="007A324F" w:rsidRDefault="00C10859" w:rsidP="00C10859">
      <w:pPr>
        <w:pStyle w:val="Heading4"/>
      </w:pPr>
      <w:r>
        <w:t xml:space="preserve">C. Prefer our interpretation.  It’s vital </w:t>
      </w:r>
      <w:r>
        <w:rPr>
          <w:u w:val="single"/>
        </w:rPr>
        <w:t>limits</w:t>
      </w:r>
      <w:r>
        <w:t xml:space="preserve"> and </w:t>
      </w:r>
      <w:r>
        <w:rPr>
          <w:u w:val="single"/>
        </w:rPr>
        <w:t>negative ground</w:t>
      </w:r>
      <w:r>
        <w:t xml:space="preserve">. Any other interpretation justifies small, unpredictable affirmatives related to </w:t>
      </w:r>
      <w:r>
        <w:rPr>
          <w:u w:val="single"/>
        </w:rPr>
        <w:t>any</w:t>
      </w:r>
      <w:r>
        <w:t xml:space="preserve"> human activity I the Arctic</w:t>
      </w:r>
    </w:p>
    <w:p w14:paraId="3313E203" w14:textId="77777777" w:rsidR="00C10859" w:rsidRDefault="00C10859" w:rsidP="00C10859">
      <w:pPr>
        <w:pStyle w:val="Heading4"/>
      </w:pPr>
      <w:r>
        <w:t xml:space="preserve">D. Topicality is a </w:t>
      </w:r>
      <w:r w:rsidRPr="00EB616E">
        <w:rPr>
          <w:u w:val="single"/>
        </w:rPr>
        <w:t>voting issue</w:t>
      </w:r>
      <w:r>
        <w:t xml:space="preserve"> for fairness and education. </w:t>
      </w:r>
    </w:p>
    <w:p w14:paraId="1C7B0C31" w14:textId="77777777" w:rsidR="00C10859" w:rsidRPr="00C10859" w:rsidRDefault="00C10859" w:rsidP="00C10859"/>
    <w:p w14:paraId="608A8227" w14:textId="77777777" w:rsidR="0004663E" w:rsidRDefault="0004663E" w:rsidP="0004663E"/>
    <w:p w14:paraId="4819EB11" w14:textId="77777777" w:rsidR="0004663E" w:rsidRDefault="0004663E" w:rsidP="0004663E"/>
    <w:p w14:paraId="7484D1F9" w14:textId="5B485724" w:rsidR="00C10859" w:rsidRDefault="0004663E" w:rsidP="00D157FA">
      <w:pPr>
        <w:pStyle w:val="Heading2"/>
      </w:pPr>
      <w:r>
        <w:lastRenderedPageBreak/>
        <w:t>3</w:t>
      </w:r>
    </w:p>
    <w:p w14:paraId="6A7E3532" w14:textId="77777777" w:rsidR="00C10859" w:rsidRDefault="00C10859" w:rsidP="00C10859"/>
    <w:p w14:paraId="06CBB076" w14:textId="77777777" w:rsidR="00C10859" w:rsidRDefault="00C10859" w:rsidP="00C10859">
      <w:pPr>
        <w:pStyle w:val="Heading4"/>
      </w:pPr>
      <w:r>
        <w:t xml:space="preserve">Text: The State of Alaska should increase its collaborative development of </w:t>
      </w:r>
      <w:proofErr w:type="gramStart"/>
      <w:r>
        <w:t>tribally-owned</w:t>
      </w:r>
      <w:proofErr w:type="gramEnd"/>
      <w:r>
        <w:t xml:space="preserve"> solar and wind energy in Native Alaskan Arctic </w:t>
      </w:r>
      <w:proofErr w:type="gramStart"/>
      <w:r>
        <w:t>communities..</w:t>
      </w:r>
      <w:proofErr w:type="gramEnd"/>
      <w:r>
        <w:t xml:space="preserve"> The State of Alaska should fund it by mandating a 3.1% statewide sales tax on goods and services.</w:t>
      </w:r>
    </w:p>
    <w:p w14:paraId="4F3D448E" w14:textId="77777777" w:rsidR="00C10859" w:rsidRDefault="00C10859" w:rsidP="00C10859">
      <w:pPr>
        <w:pStyle w:val="Heading4"/>
      </w:pPr>
      <w:r>
        <w:t>Alaska has the capacity to do the plan, it just needs to increase funding</w:t>
      </w:r>
    </w:p>
    <w:p w14:paraId="7C7BE36F" w14:textId="77777777" w:rsidR="00C10859" w:rsidRDefault="00C10859" w:rsidP="00C10859">
      <w:pPr>
        <w:tabs>
          <w:tab w:val="left" w:pos="3899"/>
        </w:tabs>
      </w:pPr>
      <w:r>
        <w:t xml:space="preserve">Ralph </w:t>
      </w:r>
      <w:r w:rsidRPr="005F5C3C">
        <w:rPr>
          <w:rStyle w:val="Style13ptBold"/>
        </w:rPr>
        <w:t>Andersen</w:t>
      </w:r>
      <w:r>
        <w:t xml:space="preserve"> et al, 20</w:t>
      </w:r>
      <w:r w:rsidRPr="005F5C3C">
        <w:rPr>
          <w:rStyle w:val="Style13ptBold"/>
        </w:rPr>
        <w:t>18</w:t>
      </w:r>
      <w:r>
        <w:t xml:space="preserve"> - President and CEO of Bristol Bay Native Association and a member of Clarks Point Tribal Council. Ralph is also Chairman of the Bristol Bay Partnership and the Western Alaska Salmon </w:t>
      </w:r>
      <w:proofErr w:type="gramStart"/>
      <w:r>
        <w:t>Coalition, and</w:t>
      </w:r>
      <w:proofErr w:type="gramEnd"/>
      <w:r>
        <w:t xml:space="preserve"> is former Co-Chairman of the Alaska Federation of Natives. This report was prepared by the Climate Action for Alaska Leadership Team, with 21 members “Alaska Climate Change ACTION PLAN recommendations to the governor” </w:t>
      </w:r>
      <w:hyperlink r:id="rId9" w:history="1">
        <w:r w:rsidRPr="006A09B5">
          <w:rPr>
            <w:rStyle w:val="Hyperlink"/>
          </w:rPr>
          <w:t>https://cncnorthconsulting.com/wp-content/uploads/2021/05/ak_climate_action_plan_brochure.pdf</w:t>
        </w:r>
      </w:hyperlink>
      <w:r>
        <w:t xml:space="preserve">  //DH</w:t>
      </w:r>
    </w:p>
    <w:p w14:paraId="37D11016" w14:textId="77777777" w:rsidR="00C10859" w:rsidRDefault="00C10859" w:rsidP="00C10859">
      <w:pPr>
        <w:tabs>
          <w:tab w:val="left" w:pos="3899"/>
        </w:tabs>
      </w:pPr>
    </w:p>
    <w:p w14:paraId="6A62F215" w14:textId="77777777" w:rsidR="00C10859" w:rsidRDefault="00C10859" w:rsidP="00C10859">
      <w:pPr>
        <w:tabs>
          <w:tab w:val="left" w:pos="3899"/>
        </w:tabs>
      </w:pPr>
      <w:r>
        <w:t xml:space="preserve">Action 3.1B: Develop new carbon-neutral models of community economic development that support diversification, leverage local investment, and strengthen the clean energy economy. </w:t>
      </w:r>
    </w:p>
    <w:p w14:paraId="70EE0484" w14:textId="77777777" w:rsidR="00C10859" w:rsidRDefault="00C10859" w:rsidP="00C10859">
      <w:pPr>
        <w:tabs>
          <w:tab w:val="left" w:pos="3899"/>
        </w:tabs>
      </w:pPr>
      <w:r>
        <w:t xml:space="preserve">• State and local governments should encourage carbon-neutral economic development within Alaska communities by reprioritizing local investment, local production and consumption of goods (including food and seafood), recycling, and community development processes. </w:t>
      </w:r>
    </w:p>
    <w:p w14:paraId="76302393" w14:textId="77777777" w:rsidR="00C10859" w:rsidRDefault="00C10859" w:rsidP="00C10859">
      <w:pPr>
        <w:tabs>
          <w:tab w:val="left" w:pos="3899"/>
        </w:tabs>
      </w:pPr>
      <w:r>
        <w:t xml:space="preserve">• As applicable, </w:t>
      </w:r>
      <w:r w:rsidRPr="00FB0F97">
        <w:rPr>
          <w:rStyle w:val="StyleUnderline"/>
          <w:highlight w:val="cyan"/>
        </w:rPr>
        <w:t>the Department of Administration should add criteria to State Requests for Proposals</w:t>
      </w:r>
      <w:r>
        <w:t xml:space="preserve"> (RFPs) </w:t>
      </w:r>
      <w:r w:rsidRPr="00FB0F97">
        <w:rPr>
          <w:rStyle w:val="StyleUnderline"/>
          <w:highlight w:val="cyan"/>
        </w:rPr>
        <w:t>that gives preference to proposals with clean energ</w:t>
      </w:r>
      <w:r w:rsidRPr="00BA2E03">
        <w:rPr>
          <w:rStyle w:val="StyleUnderline"/>
        </w:rPr>
        <w:t>y</w:t>
      </w:r>
      <w:r>
        <w:t xml:space="preserve"> or energy efficiency components. Similarly, municipal government RFPs can give preference to proposals supporting clean energy or energy efficiency. </w:t>
      </w:r>
    </w:p>
    <w:p w14:paraId="2FD1C6B3" w14:textId="77777777" w:rsidR="00C10859" w:rsidRDefault="00C10859" w:rsidP="00C10859">
      <w:pPr>
        <w:tabs>
          <w:tab w:val="left" w:pos="3899"/>
        </w:tabs>
      </w:pPr>
      <w:r>
        <w:t xml:space="preserve">• </w:t>
      </w:r>
      <w:r w:rsidRPr="00FB0F97">
        <w:rPr>
          <w:rStyle w:val="StyleUnderline"/>
          <w:highlight w:val="cyan"/>
        </w:rPr>
        <w:t>State</w:t>
      </w:r>
      <w:r w:rsidRPr="00684220">
        <w:rPr>
          <w:rStyle w:val="StyleUnderline"/>
        </w:rPr>
        <w:t xml:space="preserve"> and municipal </w:t>
      </w:r>
      <w:r w:rsidRPr="00FB0F97">
        <w:rPr>
          <w:rStyle w:val="StyleUnderline"/>
          <w:highlight w:val="cyan"/>
        </w:rPr>
        <w:t>governments can consider microloans to businesses that focus on carbon-neutral products. This can be done in collaboration with Alaska Native Tribes</w:t>
      </w:r>
      <w:r w:rsidRPr="00684220">
        <w:rPr>
          <w:rStyle w:val="StyleUnderline"/>
        </w:rPr>
        <w:t>, tribal consortia, and Alaska Native Regional and Village Corporations</w:t>
      </w:r>
      <w:r>
        <w:t xml:space="preserve">. </w:t>
      </w:r>
    </w:p>
    <w:p w14:paraId="1DC08417" w14:textId="77777777" w:rsidR="00C10859" w:rsidRDefault="00C10859" w:rsidP="00C10859">
      <w:pPr>
        <w:tabs>
          <w:tab w:val="left" w:pos="3899"/>
        </w:tabs>
      </w:pPr>
      <w:r>
        <w:t xml:space="preserve">• The State should increase collaborations for program delivery and the opportunity for public–private partnerships. State and local governments should prioritize ways to make program delivery more efficient and effective, including a review of the opportunity for public–private partnerships and collaborative services. </w:t>
      </w:r>
    </w:p>
    <w:p w14:paraId="7D982FA2" w14:textId="77777777" w:rsidR="00C10859" w:rsidRDefault="00C10859" w:rsidP="00C10859">
      <w:pPr>
        <w:tabs>
          <w:tab w:val="left" w:pos="3899"/>
        </w:tabs>
      </w:pPr>
      <w:r>
        <w:t xml:space="preserve">• </w:t>
      </w:r>
      <w:r w:rsidRPr="00FB0F97">
        <w:rPr>
          <w:rStyle w:val="StyleUnderline"/>
          <w:highlight w:val="cyan"/>
        </w:rPr>
        <w:t>The ability to restructure grant, loan, and capital project funding from</w:t>
      </w:r>
      <w:r>
        <w:t xml:space="preserve"> federal and </w:t>
      </w:r>
      <w:r w:rsidRPr="00FB0F97">
        <w:rPr>
          <w:rStyle w:val="StyleUnderline"/>
          <w:highlight w:val="cyan"/>
        </w:rPr>
        <w:t>state budgets to support an energy transition will be important. State</w:t>
      </w:r>
      <w:r>
        <w:t xml:space="preserve"> and federal </w:t>
      </w:r>
      <w:r w:rsidRPr="00FB0F97">
        <w:rPr>
          <w:rStyle w:val="StyleUnderline"/>
          <w:highlight w:val="cyan"/>
        </w:rPr>
        <w:t>funding guidelines will need to remove inefficiencies and barriers that may hinder clean energy use and energy efficiency projects</w:t>
      </w:r>
      <w:r>
        <w:t>.</w:t>
      </w:r>
    </w:p>
    <w:p w14:paraId="52684C6B" w14:textId="77777777" w:rsidR="00C10859" w:rsidRDefault="00C10859" w:rsidP="00C10859">
      <w:pPr>
        <w:pStyle w:val="Heading4"/>
      </w:pPr>
      <w:r>
        <w:t>A 3.1 percent sales tax that includes services can raise 1 billion a year for Alaska without harming its economy</w:t>
      </w:r>
    </w:p>
    <w:p w14:paraId="06487460" w14:textId="77777777" w:rsidR="00C10859" w:rsidRDefault="00C10859" w:rsidP="00C10859">
      <w:r>
        <w:t xml:space="preserve">Jared </w:t>
      </w:r>
      <w:r w:rsidRPr="00FA6C7A">
        <w:rPr>
          <w:rStyle w:val="Style13ptBold"/>
        </w:rPr>
        <w:t>Walczak</w:t>
      </w:r>
      <w:r>
        <w:t>, 20</w:t>
      </w:r>
      <w:r w:rsidRPr="00FA6C7A">
        <w:rPr>
          <w:rStyle w:val="Style13ptBold"/>
        </w:rPr>
        <w:t xml:space="preserve">20 </w:t>
      </w:r>
      <w:r>
        <w:t xml:space="preserve">– Vice President of State Projects at the Tax Foundation “Navigating Alaska’s Fiscal Crisis” </w:t>
      </w:r>
      <w:hyperlink r:id="rId10" w:history="1">
        <w:r w:rsidRPr="006A09B5">
          <w:rPr>
            <w:rStyle w:val="Hyperlink"/>
          </w:rPr>
          <w:t>https://taxfoundation.org/wp-content/uploads/2020/01/Navigating-Alaskas-Fiscal-Crisis.pdf</w:t>
        </w:r>
      </w:hyperlink>
      <w:r>
        <w:t xml:space="preserve">  //DH</w:t>
      </w:r>
    </w:p>
    <w:p w14:paraId="24A52FA3" w14:textId="77777777" w:rsidR="00C10859" w:rsidRPr="009C607F" w:rsidRDefault="00C10859" w:rsidP="00C10859"/>
    <w:p w14:paraId="702152DC" w14:textId="77777777" w:rsidR="00C10859" w:rsidRDefault="00C10859" w:rsidP="00C10859">
      <w:pPr>
        <w:tabs>
          <w:tab w:val="left" w:pos="3899"/>
        </w:tabs>
      </w:pPr>
      <w:r w:rsidRPr="005836F5">
        <w:rPr>
          <w:rStyle w:val="StyleUnderline"/>
        </w:rPr>
        <w:t xml:space="preserve">Should Alaska consider a major new tax, </w:t>
      </w:r>
      <w:r w:rsidRPr="00FB0F97">
        <w:rPr>
          <w:rStyle w:val="StyleUnderline"/>
          <w:highlight w:val="cyan"/>
        </w:rPr>
        <w:t>the sales tax has its attractions</w:t>
      </w:r>
      <w:r>
        <w:t xml:space="preserve">. Because the tax is largely collected by retailers, not individuals, tax administrators deal with far fewer payors—a genuine concern in a large, sparsely populated state where administration and enforcement can be costly. </w:t>
      </w:r>
      <w:r w:rsidRPr="00FB0F97">
        <w:rPr>
          <w:rStyle w:val="StyleUnderline"/>
          <w:highlight w:val="cyan"/>
        </w:rPr>
        <w:t>Because it is imposed on consumption rather than on labor</w:t>
      </w:r>
      <w:r>
        <w:t xml:space="preserve"> (in contrast to an individual income tax), </w:t>
      </w:r>
      <w:r w:rsidRPr="00FB0F97">
        <w:rPr>
          <w:rStyle w:val="StyleUnderline"/>
          <w:highlight w:val="cyan"/>
        </w:rPr>
        <w:t xml:space="preserve">its economic impact is </w:t>
      </w:r>
      <w:proofErr w:type="gramStart"/>
      <w:r w:rsidRPr="00FB0F97">
        <w:rPr>
          <w:rStyle w:val="StyleUnderline"/>
          <w:highlight w:val="cyan"/>
        </w:rPr>
        <w:t>smaller</w:t>
      </w:r>
      <w:proofErr w:type="gramEnd"/>
      <w:r w:rsidRPr="00FB0F97">
        <w:rPr>
          <w:rStyle w:val="StyleUnderline"/>
          <w:highlight w:val="cyan"/>
        </w:rPr>
        <w:t xml:space="preserve"> and collections are less volatile</w:t>
      </w:r>
      <w:r w:rsidRPr="005836F5">
        <w:rPr>
          <w:rStyle w:val="StyleUnderline"/>
        </w:rPr>
        <w:t xml:space="preserve"> than under an income tax</w:t>
      </w:r>
      <w:r>
        <w:t xml:space="preserve">. </w:t>
      </w:r>
      <w:r w:rsidRPr="00FB0F97">
        <w:rPr>
          <w:rStyle w:val="StyleUnderline"/>
          <w:highlight w:val="cyan"/>
        </w:rPr>
        <w:t>An above-average portion of the sales tax can be exported to nonresidents in a state like Alaska, which swells with</w:t>
      </w:r>
      <w:r>
        <w:t xml:space="preserve"> both </w:t>
      </w:r>
      <w:r w:rsidRPr="00FB0F97">
        <w:rPr>
          <w:rStyle w:val="StyleUnderline"/>
          <w:highlight w:val="cyan"/>
        </w:rPr>
        <w:t>tourists and seasonal workers</w:t>
      </w:r>
      <w:r>
        <w:t xml:space="preserve"> domiciled elsewhere. And, while it is equal parts challenge and opportunity, adopting </w:t>
      </w:r>
      <w:r w:rsidRPr="005836F5">
        <w:rPr>
          <w:rStyle w:val="StyleUnderline"/>
        </w:rPr>
        <w:t>a state sales tax would also provide a chance to unify the collection and administration of local sales taxes, easing burdens on sellers and facilitating online sales tax collections.</w:t>
      </w:r>
      <w:r>
        <w:t xml:space="preserve"> </w:t>
      </w:r>
    </w:p>
    <w:p w14:paraId="4974A92C" w14:textId="77777777" w:rsidR="00C10859" w:rsidRDefault="00C10859" w:rsidP="00C10859">
      <w:pPr>
        <w:tabs>
          <w:tab w:val="left" w:pos="3899"/>
        </w:tabs>
      </w:pPr>
      <w:r>
        <w:t>How Much Could a Sales Tax Raise?</w:t>
      </w:r>
    </w:p>
    <w:p w14:paraId="1B8AE25D" w14:textId="77777777" w:rsidR="00C10859" w:rsidRDefault="00C10859" w:rsidP="00C10859">
      <w:pPr>
        <w:tabs>
          <w:tab w:val="left" w:pos="3899"/>
        </w:tabs>
      </w:pPr>
      <w:r>
        <w:t>With all taxes, collections are a function of both the rate of tax and the base on which that tax is imposed. As discussed later, sales tax bases in most states have been eroding for years as a share of personal consumption, the consequence of both (1) conscious policy choices to carve out select transactions and (2) changes in the economy, and particularly a greater consumption of services, which were far less significant as a percentage of personal consumption when most state sales taxes were designed.</w:t>
      </w:r>
    </w:p>
    <w:p w14:paraId="3A1ADA69" w14:textId="77777777" w:rsidR="00C10859" w:rsidRDefault="00C10859" w:rsidP="00C10859">
      <w:pPr>
        <w:tabs>
          <w:tab w:val="left" w:pos="3899"/>
        </w:tabs>
      </w:pPr>
      <w:r>
        <w:t>In this publication, we argue that any sales tax should be imposed on a broad base, and that Alaska, in designing a sales tax, should avoid the carveouts and omissions that characterize sales taxes elsewhere. How much the state could generate with a sales tax depends considerably on sales tax breadth, since—particularly given existing local sales taxes—there are likely practical and political, and certainly economic, constraints on the rate.</w:t>
      </w:r>
    </w:p>
    <w:p w14:paraId="3339B2B4" w14:textId="77777777" w:rsidR="00C10859" w:rsidRDefault="00C10859" w:rsidP="00C10859">
      <w:pPr>
        <w:tabs>
          <w:tab w:val="left" w:pos="3899"/>
        </w:tabs>
      </w:pPr>
      <w:r>
        <w:t>There are two ways to think about how much Alaska could generate from a sales tax. One is to compare Alaska to other states which already impose a sales tax, and another is to calculate revenues directly from statistics about state personal consumption expenditures.</w:t>
      </w:r>
    </w:p>
    <w:p w14:paraId="478984F2" w14:textId="77777777" w:rsidR="00C10859" w:rsidRDefault="00C10859" w:rsidP="00C10859">
      <w:pPr>
        <w:tabs>
          <w:tab w:val="left" w:pos="3899"/>
        </w:tabs>
      </w:pPr>
      <w:r w:rsidRPr="00FB0F97">
        <w:rPr>
          <w:rStyle w:val="Emphasis"/>
          <w:highlight w:val="cyan"/>
        </w:rPr>
        <w:t>On average</w:t>
      </w:r>
      <w:r w:rsidRPr="00853E22">
        <w:rPr>
          <w:rStyle w:val="StyleUnderline"/>
        </w:rPr>
        <w:t xml:space="preserve">, </w:t>
      </w:r>
      <w:r w:rsidRPr="00FB0F97">
        <w:rPr>
          <w:rStyle w:val="StyleUnderline"/>
          <w:highlight w:val="cyan"/>
        </w:rPr>
        <w:t>states with a statewide general sales tax generate tax revenue worth 2.3 percent of personal consumption</w:t>
      </w:r>
      <w:r>
        <w:t xml:space="preserve"> in the state (see Table 2). Were all personal consumption taxed, and nothing else, the resulting figure would be the average state sales tax rate, but (1) states exempt vast swaths of personal consumption, (2) states tax a significant percentage of intermediate transactions which do not constitute personal consumption, (3) a certain percentage of personal consumption as reported by federal sources is </w:t>
      </w:r>
    </w:p>
    <w:p w14:paraId="01BE24CA" w14:textId="77777777" w:rsidR="00C10859" w:rsidRDefault="00C10859" w:rsidP="00C10859">
      <w:pPr>
        <w:tabs>
          <w:tab w:val="left" w:pos="3899"/>
        </w:tabs>
      </w:pPr>
      <w:r>
        <w:t>not associated with a transaction and thus not properly subject to a sales tax,23 and (4) states never achieve full compliance.</w:t>
      </w:r>
    </w:p>
    <w:p w14:paraId="769609EF" w14:textId="77777777" w:rsidR="00C10859" w:rsidRDefault="00C10859" w:rsidP="00C10859">
      <w:pPr>
        <w:tabs>
          <w:tab w:val="left" w:pos="3899"/>
        </w:tabs>
      </w:pPr>
      <w:r>
        <w:t xml:space="preserve">It follows, then, that there are better and worse ways to collect taxes equal to 2.3 percent (or any other percent) of personal consumption, and that those with broader bases will achieve such collections with lower rates—and a more equitable, pro-growth system of taxation. If Alaska were, however, to match the national average, collecting state sales taxes equivalent to 2.3 percent of state personal consumption, it would raise about $852 million a year. Generating $500 million a year would require collections equal to 1.35 percent of personal consumption, and $1 billion a year would require 2.7 percent. </w:t>
      </w:r>
    </w:p>
    <w:p w14:paraId="75080AA3" w14:textId="77777777" w:rsidR="00C10859" w:rsidRDefault="00C10859" w:rsidP="00C10859">
      <w:pPr>
        <w:tabs>
          <w:tab w:val="left" w:pos="3899"/>
        </w:tabs>
      </w:pPr>
      <w:r>
        <w:t xml:space="preserve">These calculations can provide a rough sense of what Alaska can expect based on the experience of other states. But Alaska need not be limited to the approaches reflected in sales taxes that are, at minimum, a half century old. It is more helpful, therefore, to build from the ground up, projecting revenues based on what Alaska might elect to tax. </w:t>
      </w:r>
    </w:p>
    <w:p w14:paraId="1C6DFBB5" w14:textId="084012A3" w:rsidR="0004663E" w:rsidRDefault="00C10859" w:rsidP="005A24CC">
      <w:pPr>
        <w:tabs>
          <w:tab w:val="left" w:pos="3899"/>
        </w:tabs>
      </w:pPr>
      <w:r w:rsidRPr="00FB0F97">
        <w:rPr>
          <w:rStyle w:val="StyleUnderline"/>
          <w:highlight w:val="cyan"/>
        </w:rPr>
        <w:t>The broadest possible well-structured sales tax base would include all final consumption except for housing, financial services furnished without payment, social services, religious activities, and</w:t>
      </w:r>
      <w:r w:rsidRPr="005836F5">
        <w:rPr>
          <w:rStyle w:val="StyleUnderline"/>
        </w:rPr>
        <w:t xml:space="preserve"> legally or functionally untaxable purchases like </w:t>
      </w:r>
      <w:r w:rsidRPr="00FB0F97">
        <w:rPr>
          <w:rStyle w:val="StyleUnderline"/>
          <w:highlight w:val="cyan"/>
        </w:rPr>
        <w:t>internet access</w:t>
      </w:r>
      <w:r w:rsidRPr="00FB0F97">
        <w:rPr>
          <w:highlight w:val="cyan"/>
        </w:rPr>
        <w:t>,</w:t>
      </w:r>
      <w:r>
        <w:t xml:space="preserve"> postal services, and other purchases from government sellers, along with grocery purchases made with SNAP and WIC benefits. This base would include both goods and services when purchased for final consumption, rather than as intermediate products in the process of production. </w:t>
      </w:r>
      <w:r w:rsidRPr="00FB0F97">
        <w:rPr>
          <w:rStyle w:val="StyleUnderline"/>
          <w:highlight w:val="cyan"/>
        </w:rPr>
        <w:t>With this very broad sales tax base, Alaska could generate</w:t>
      </w:r>
      <w:r w:rsidRPr="005836F5">
        <w:rPr>
          <w:rStyle w:val="StyleUnderline"/>
        </w:rPr>
        <w:t xml:space="preserve"> an </w:t>
      </w:r>
      <w:proofErr w:type="gramStart"/>
      <w:r w:rsidRPr="005836F5">
        <w:rPr>
          <w:rStyle w:val="StyleUnderline"/>
        </w:rPr>
        <w:t xml:space="preserve">estimated  </w:t>
      </w:r>
      <w:r w:rsidRPr="00FB0F97">
        <w:rPr>
          <w:rStyle w:val="StyleUnderline"/>
          <w:highlight w:val="cyan"/>
        </w:rPr>
        <w:t>$</w:t>
      </w:r>
      <w:proofErr w:type="gramEnd"/>
      <w:r w:rsidRPr="00FB0F97">
        <w:rPr>
          <w:rStyle w:val="StyleUnderline"/>
          <w:highlight w:val="cyan"/>
        </w:rPr>
        <w:t>1 billion with a state rate as low as 3.1 percent</w:t>
      </w:r>
      <w:r>
        <w:t>, or $500 million with a 1.6 percent rate.</w:t>
      </w:r>
    </w:p>
    <w:p w14:paraId="2AD34B41" w14:textId="65FDE2F5" w:rsidR="0004663E" w:rsidRDefault="0004663E" w:rsidP="0004663E">
      <w:pPr>
        <w:pStyle w:val="Heading1"/>
      </w:pPr>
      <w:r>
        <w:lastRenderedPageBreak/>
        <w:t>case</w:t>
      </w:r>
    </w:p>
    <w:p w14:paraId="00C4DCEA" w14:textId="77777777" w:rsidR="00D157FA" w:rsidRDefault="00D157FA" w:rsidP="00D157FA">
      <w:pPr>
        <w:pStyle w:val="Heading2"/>
      </w:pPr>
      <w:r>
        <w:t>Energy Justice Advantage</w:t>
      </w:r>
    </w:p>
    <w:p w14:paraId="1B5BBD00" w14:textId="77777777" w:rsidR="00D157FA" w:rsidRDefault="00D157FA" w:rsidP="00D157FA"/>
    <w:p w14:paraId="296E6120" w14:textId="77777777" w:rsidR="00D157FA" w:rsidRDefault="00D157FA" w:rsidP="00D157FA">
      <w:pPr>
        <w:pStyle w:val="Heading3"/>
      </w:pPr>
      <w:r>
        <w:t>1NC – Energy Justice Advantage</w:t>
      </w:r>
    </w:p>
    <w:p w14:paraId="0A90C97B" w14:textId="77777777" w:rsidR="00D157FA" w:rsidRDefault="00D157FA" w:rsidP="00D157FA">
      <w:pPr>
        <w:pStyle w:val="Heading4"/>
      </w:pPr>
      <w:r>
        <w:t>1. The status quo solves. Direct grant funding for renewable energy is increasing.</w:t>
      </w:r>
    </w:p>
    <w:p w14:paraId="6F8E1C08" w14:textId="77777777" w:rsidR="00D157FA" w:rsidRDefault="00D157FA" w:rsidP="00D157FA">
      <w:r>
        <w:t xml:space="preserve">Tim </w:t>
      </w:r>
      <w:r w:rsidRPr="00201930">
        <w:rPr>
          <w:rStyle w:val="Style13ptBold"/>
        </w:rPr>
        <w:t>Lydon</w:t>
      </w:r>
      <w:r>
        <w:t>, 20</w:t>
      </w:r>
      <w:r w:rsidRPr="00201930">
        <w:rPr>
          <w:rStyle w:val="Style13ptBold"/>
        </w:rPr>
        <w:t>24</w:t>
      </w:r>
      <w:r>
        <w:t xml:space="preserve"> – staff writer “Alaska 2.0” Alaska Magazine, 10/17, </w:t>
      </w:r>
      <w:hyperlink r:id="rId11" w:history="1">
        <w:r w:rsidRPr="006A09B5">
          <w:rPr>
            <w:rStyle w:val="Hyperlink"/>
          </w:rPr>
          <w:t>https://alaskamagazine.com/authentic-alaska/alaska-2-0/</w:t>
        </w:r>
      </w:hyperlink>
      <w:r>
        <w:t xml:space="preserve"> //DH</w:t>
      </w:r>
    </w:p>
    <w:p w14:paraId="39D644C6" w14:textId="77777777" w:rsidR="00D157FA" w:rsidRPr="007F0E1A" w:rsidRDefault="00D157FA" w:rsidP="00D157FA"/>
    <w:p w14:paraId="6C192456" w14:textId="77777777" w:rsidR="00D157FA" w:rsidRDefault="00D157FA" w:rsidP="00D157FA">
      <w:r>
        <w:t xml:space="preserve">Additionally, in March </w:t>
      </w:r>
      <w:r w:rsidRPr="00A93A31">
        <w:rPr>
          <w:rStyle w:val="StyleUnderline"/>
          <w:highlight w:val="cyan"/>
        </w:rPr>
        <w:t>the Department of Energy announced funding for renewables and grid upgrades in five rural Alaska regions</w:t>
      </w:r>
      <w:r>
        <w:t xml:space="preserve"> where exorbitant energy costs impact every aspect of life. </w:t>
      </w:r>
      <w:r w:rsidRPr="00201930">
        <w:rPr>
          <w:rStyle w:val="StyleUnderline"/>
        </w:rPr>
        <w:t xml:space="preserve">The </w:t>
      </w:r>
      <w:r w:rsidRPr="00A93A31">
        <w:rPr>
          <w:rStyle w:val="StyleUnderline"/>
          <w:highlight w:val="cyan"/>
        </w:rPr>
        <w:t>projects include solar, heat pumps, battery storage, and hydro development that will benefit dozens of communities</w:t>
      </w:r>
      <w:r>
        <w:t xml:space="preserve"> </w:t>
      </w:r>
      <w:r w:rsidRPr="00A93A31">
        <w:rPr>
          <w:rStyle w:val="Emphasis"/>
          <w:highlight w:val="cyan"/>
        </w:rPr>
        <w:t>from Southeast to the Arctic</w:t>
      </w:r>
      <w:r>
        <w:t>.</w:t>
      </w:r>
    </w:p>
    <w:p w14:paraId="1B93F13A" w14:textId="77777777" w:rsidR="00D157FA" w:rsidRDefault="00D157FA" w:rsidP="00D157FA">
      <w:r>
        <w:t>“</w:t>
      </w:r>
      <w:r w:rsidRPr="00201930">
        <w:rPr>
          <w:rStyle w:val="StyleUnderline"/>
        </w:rPr>
        <w:t>Many of Alaska’s rural communities are not energy secure</w:t>
      </w:r>
      <w:r>
        <w:t xml:space="preserve">,” says Joselyn Fenton, director of programs at the Denali Commission. She explains that </w:t>
      </w:r>
      <w:r w:rsidRPr="00201930">
        <w:rPr>
          <w:rStyle w:val="StyleUnderline"/>
        </w:rPr>
        <w:t>rural communities often rely on diesel to feed aging energy grids that lack redundancies</w:t>
      </w:r>
      <w:r>
        <w:t xml:space="preserve">. The catastrophic loss of land to thawing and erosion—called </w:t>
      </w:r>
      <w:proofErr w:type="spellStart"/>
      <w:r>
        <w:t>usteq</w:t>
      </w:r>
      <w:proofErr w:type="spellEnd"/>
      <w:r>
        <w:t xml:space="preserve"> in </w:t>
      </w:r>
      <w:proofErr w:type="spellStart"/>
      <w:r>
        <w:t>Yup’ik</w:t>
      </w:r>
      <w:proofErr w:type="spellEnd"/>
      <w:r>
        <w:t>—also stresses energy systems, she says.</w:t>
      </w:r>
    </w:p>
    <w:p w14:paraId="159A0CD3" w14:textId="77777777" w:rsidR="00D157FA" w:rsidRDefault="00D157FA" w:rsidP="00D157FA">
      <w:r w:rsidRPr="00A93A31">
        <w:rPr>
          <w:highlight w:val="cyan"/>
        </w:rPr>
        <w:t>T</w:t>
      </w:r>
      <w:r w:rsidRPr="00A93A31">
        <w:rPr>
          <w:rStyle w:val="StyleUnderline"/>
          <w:highlight w:val="cyan"/>
        </w:rPr>
        <w:t>he Denali Commission</w:t>
      </w:r>
      <w:r w:rsidRPr="00201930">
        <w:rPr>
          <w:rStyle w:val="StyleUnderline"/>
        </w:rPr>
        <w:t xml:space="preserve"> is </w:t>
      </w:r>
      <w:r w:rsidRPr="00201930">
        <w:rPr>
          <w:rStyle w:val="Emphasis"/>
        </w:rPr>
        <w:t>intricately involved</w:t>
      </w:r>
      <w:r w:rsidRPr="00201930">
        <w:rPr>
          <w:rStyle w:val="StyleUnderline"/>
        </w:rPr>
        <w:t xml:space="preserve"> in rural development throughout Alaska and </w:t>
      </w:r>
      <w:r w:rsidRPr="00A93A31">
        <w:rPr>
          <w:rStyle w:val="StyleUnderline"/>
          <w:highlight w:val="cyan"/>
        </w:rPr>
        <w:t>will facilitate projects</w:t>
      </w:r>
      <w:r w:rsidRPr="00201930">
        <w:rPr>
          <w:rStyle w:val="StyleUnderline"/>
        </w:rPr>
        <w:t xml:space="preserve"> </w:t>
      </w:r>
      <w:r>
        <w:t xml:space="preserve">supported by both federal laws. </w:t>
      </w:r>
      <w:r w:rsidRPr="00A93A31">
        <w:rPr>
          <w:rStyle w:val="StyleUnderline"/>
          <w:highlight w:val="cyan"/>
        </w:rPr>
        <w:t>Fenton</w:t>
      </w:r>
      <w:r>
        <w:t xml:space="preserve"> </w:t>
      </w:r>
      <w:r w:rsidRPr="00201930">
        <w:rPr>
          <w:rStyle w:val="StyleUnderline"/>
        </w:rPr>
        <w:t xml:space="preserve">also </w:t>
      </w:r>
      <w:r w:rsidRPr="00A93A31">
        <w:rPr>
          <w:rStyle w:val="StyleUnderline"/>
          <w:highlight w:val="cyan"/>
        </w:rPr>
        <w:t xml:space="preserve">calls the </w:t>
      </w:r>
      <w:r w:rsidRPr="00A93A31">
        <w:rPr>
          <w:rStyle w:val="Emphasis"/>
          <w:highlight w:val="cyan"/>
        </w:rPr>
        <w:t>funding unprecedented</w:t>
      </w:r>
      <w:r>
        <w:t xml:space="preserve">. She says the </w:t>
      </w:r>
      <w:r w:rsidRPr="00A93A31">
        <w:rPr>
          <w:rStyle w:val="StyleUnderline"/>
          <w:highlight w:val="cyan"/>
        </w:rPr>
        <w:t>investments in</w:t>
      </w:r>
      <w:r>
        <w:t xml:space="preserve"> broadband, water, </w:t>
      </w:r>
      <w:r w:rsidRPr="00A93A31">
        <w:rPr>
          <w:rStyle w:val="StyleUnderline"/>
          <w:highlight w:val="cyan"/>
        </w:rPr>
        <w:t>energy</w:t>
      </w:r>
      <w:r w:rsidRPr="00201930">
        <w:rPr>
          <w:rStyle w:val="StyleUnderline"/>
        </w:rPr>
        <w:t>,</w:t>
      </w:r>
      <w:r>
        <w:t xml:space="preserve"> and transportation </w:t>
      </w:r>
      <w:r w:rsidRPr="00A93A31">
        <w:rPr>
          <w:rStyle w:val="StyleUnderline"/>
          <w:highlight w:val="cyan"/>
        </w:rPr>
        <w:t>will help rural Alaskans</w:t>
      </w:r>
      <w:r>
        <w:t xml:space="preserve"> attain comforts other Alaskans have enjoyed for decades.</w:t>
      </w:r>
    </w:p>
    <w:p w14:paraId="51EAAA75" w14:textId="77777777" w:rsidR="00D157FA" w:rsidRDefault="00D157FA" w:rsidP="00D157FA">
      <w:pPr>
        <w:pStyle w:val="Heading4"/>
      </w:pPr>
      <w:r>
        <w:t>2. Federal assistance fails – most goes to consultants, it doesn’t serve communities in practice</w:t>
      </w:r>
    </w:p>
    <w:p w14:paraId="329A2000" w14:textId="77777777" w:rsidR="00D157FA" w:rsidRDefault="00D157FA" w:rsidP="00D157FA">
      <w:r>
        <w:t xml:space="preserve">Rich </w:t>
      </w:r>
      <w:r w:rsidRPr="002F5A39">
        <w:rPr>
          <w:rStyle w:val="Style13ptBold"/>
        </w:rPr>
        <w:t>Stromberg</w:t>
      </w:r>
      <w:r>
        <w:t>, 2</w:t>
      </w:r>
      <w:r w:rsidRPr="002F5A39">
        <w:t>0</w:t>
      </w:r>
      <w:r w:rsidRPr="002F5A39">
        <w:rPr>
          <w:rStyle w:val="Style13ptBold"/>
        </w:rPr>
        <w:t>23</w:t>
      </w:r>
      <w:r>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Technical Assistance on Alaska Energy Projects” 1/31, </w:t>
      </w:r>
      <w:hyperlink r:id="rId12" w:history="1">
        <w:r w:rsidRPr="008D4798">
          <w:rPr>
            <w:rStyle w:val="Hyperlink"/>
          </w:rPr>
          <w:t>https://www.researchgate.net/publication/369089131</w:t>
        </w:r>
      </w:hyperlink>
      <w:r>
        <w:t xml:space="preserve"> //DH</w:t>
      </w:r>
    </w:p>
    <w:p w14:paraId="5DCA5D24" w14:textId="77777777" w:rsidR="00D157FA" w:rsidRDefault="00D157FA" w:rsidP="00D157FA"/>
    <w:p w14:paraId="3764104F" w14:textId="77777777" w:rsidR="00D157FA" w:rsidRPr="00526DAC" w:rsidRDefault="00D157FA" w:rsidP="00D157FA">
      <w:pPr>
        <w:rPr>
          <w:rStyle w:val="Emphasis"/>
        </w:rPr>
      </w:pPr>
      <w:r>
        <w:t xml:space="preserve">One critique that is not being attributed to any </w:t>
      </w:r>
      <w:proofErr w:type="gramStart"/>
      <w:r>
        <w:t>particular respondent</w:t>
      </w:r>
      <w:proofErr w:type="gramEnd"/>
      <w:r>
        <w:t xml:space="preserve"> is the concern that </w:t>
      </w:r>
      <w:r w:rsidRPr="00526DAC">
        <w:rPr>
          <w:rStyle w:val="StyleUnderline"/>
          <w:highlight w:val="cyan"/>
        </w:rPr>
        <w:t xml:space="preserve">much of the funding for technical assistance can go to consultants or agencies and their well-paid staffs while local communities only see </w:t>
      </w:r>
      <w:r w:rsidRPr="00526DAC">
        <w:rPr>
          <w:rStyle w:val="Emphasis"/>
          <w:highlight w:val="cyan"/>
        </w:rPr>
        <w:t>a small portion of funds</w:t>
      </w:r>
      <w:r w:rsidRPr="00526DAC">
        <w:rPr>
          <w:rStyle w:val="Emphasis"/>
        </w:rPr>
        <w:t xml:space="preserve"> </w:t>
      </w:r>
      <w:r w:rsidRPr="00A72775">
        <w:rPr>
          <w:rStyle w:val="Emphasis"/>
          <w:highlight w:val="cyan"/>
        </w:rPr>
        <w:t>to</w:t>
      </w:r>
      <w:r w:rsidRPr="00A72775">
        <w:rPr>
          <w:rStyle w:val="StyleUnderline"/>
          <w:highlight w:val="cyan"/>
        </w:rPr>
        <w:t xml:space="preserve"> </w:t>
      </w:r>
      <w:proofErr w:type="gramStart"/>
      <w:r w:rsidRPr="00A72775">
        <w:rPr>
          <w:rStyle w:val="StyleUnderline"/>
          <w:highlight w:val="cyan"/>
        </w:rPr>
        <w:t>actually implement</w:t>
      </w:r>
      <w:proofErr w:type="gramEnd"/>
      <w:r w:rsidRPr="00A72775">
        <w:rPr>
          <w:rStyle w:val="StyleUnderline"/>
          <w:highlight w:val="cyan"/>
        </w:rPr>
        <w:t xml:space="preserve"> energy-saving solutions</w:t>
      </w:r>
      <w:r w:rsidRPr="000734EC">
        <w:rPr>
          <w:rStyle w:val="StyleUnderline"/>
        </w:rPr>
        <w:t xml:space="preserve"> </w:t>
      </w:r>
      <w:r w:rsidRPr="00526DAC">
        <w:rPr>
          <w:rStyle w:val="Emphasis"/>
          <w:highlight w:val="cyan"/>
        </w:rPr>
        <w:t>along with a 4-inch binder of plans that sits on a shelf.</w:t>
      </w:r>
    </w:p>
    <w:p w14:paraId="14D28590" w14:textId="77777777" w:rsidR="00D157FA" w:rsidRDefault="00D157FA" w:rsidP="00D157FA">
      <w:r>
        <w:t>“TA is fixing all the things that don't fit into anything else. Should be open ended, nonrestricted funding to fix all this that falls between the cracks.” – Meera Kohler</w:t>
      </w:r>
    </w:p>
    <w:p w14:paraId="6B5A9723" w14:textId="77777777" w:rsidR="00D157FA" w:rsidRDefault="00D157FA" w:rsidP="00D157FA">
      <w:r>
        <w:t>“Technical assistance is not writing a check. Technical assistance is enabling champions with information and processes that are not readily or inherently available. Technical assistance is as broad as the definition as economic development, but at the end of the day, we've got to train the trainers, we've got to get the next generation engaged and impassionate about sustainable communities which begins with sustainable systems, which is transportation, which is energy.” – Robert Venables</w:t>
      </w:r>
    </w:p>
    <w:p w14:paraId="0D6511E7" w14:textId="77777777" w:rsidR="00D157FA" w:rsidRDefault="00D157FA" w:rsidP="00D157FA">
      <w:r>
        <w:t xml:space="preserve">“Technical assistance is providing the knowledge you need to </w:t>
      </w:r>
      <w:proofErr w:type="gramStart"/>
      <w:r>
        <w:t>make a decision</w:t>
      </w:r>
      <w:proofErr w:type="gramEnd"/>
      <w:r>
        <w:t xml:space="preserve"> - sort of helping look at all the options, answer questions to help </w:t>
      </w:r>
      <w:proofErr w:type="gramStart"/>
      <w:r>
        <w:t>make a decision</w:t>
      </w:r>
      <w:proofErr w:type="gramEnd"/>
      <w:r>
        <w:t xml:space="preserve"> about whether to do something or not do something. It's sort of that guidance and counseling towards making the right decision. Technical assistance is not building something and hoping it works. It's more of helping somebody make the right decision to go forward and build it.” – Matt Bergan</w:t>
      </w:r>
    </w:p>
    <w:p w14:paraId="796C8BE1" w14:textId="77777777" w:rsidR="00D157FA" w:rsidRDefault="00D157FA" w:rsidP="00D157FA">
      <w:r>
        <w:t xml:space="preserve">“Technical assistance would be showing people how to do things and, in some cases, learning from them and being able to embed some of their experiences into your technical [assistance]. It's not just a one-way </w:t>
      </w:r>
      <w:proofErr w:type="gramStart"/>
      <w:r>
        <w:t>street,</w:t>
      </w:r>
      <w:proofErr w:type="gramEnd"/>
      <w:r>
        <w:t xml:space="preserve"> they the user has something to offer off as well in many cases. Technical assistance is probably not [just] building something. </w:t>
      </w:r>
      <w:r w:rsidRPr="00526DAC">
        <w:rPr>
          <w:rStyle w:val="StyleUnderline"/>
          <w:highlight w:val="cyan"/>
        </w:rPr>
        <w:t>Building something and walking away from it is not good technical assistance. You need to embed ability to operate during the development of the project so it can continue</w:t>
      </w:r>
      <w:r>
        <w:t>.” – Brent Petrie</w:t>
      </w:r>
    </w:p>
    <w:p w14:paraId="543F2315" w14:textId="77777777" w:rsidR="00D157FA" w:rsidRDefault="00D157FA" w:rsidP="00D157FA">
      <w:pPr>
        <w:pStyle w:val="Heading4"/>
      </w:pPr>
      <w:r>
        <w:t>3. Collaborative assistance fails. It doesn’t meaningfully engage the community</w:t>
      </w:r>
    </w:p>
    <w:p w14:paraId="1531CF7F" w14:textId="77777777" w:rsidR="00D157FA" w:rsidRDefault="00D157FA" w:rsidP="00D157FA">
      <w:r>
        <w:t xml:space="preserve">Julia </w:t>
      </w:r>
      <w:r w:rsidRPr="00B749C9">
        <w:rPr>
          <w:rStyle w:val="Style13ptBold"/>
        </w:rPr>
        <w:t>Loginova</w:t>
      </w:r>
      <w:r>
        <w:t xml:space="preserve"> et al, 20</w:t>
      </w:r>
      <w:r w:rsidRPr="00B749C9">
        <w:rPr>
          <w:rStyle w:val="Style13ptBold"/>
        </w:rPr>
        <w:t>25</w:t>
      </w:r>
      <w:r>
        <w:t xml:space="preserve"> - Centre for Social Responsibility in Mining (CSRM), the University of Queensland, St Lucia, Australia “Enabling Indigenous-</w:t>
      </w:r>
      <w:proofErr w:type="spellStart"/>
      <w:r>
        <w:t>centred</w:t>
      </w:r>
      <w:proofErr w:type="spellEnd"/>
      <w:r>
        <w:t xml:space="preserve"> decision-making for a just energy transition? Lessons from community consultation and consent in the circumpolar Arctic” Energy Research &amp; Social Science, February, </w:t>
      </w:r>
      <w:hyperlink r:id="rId13" w:anchor="bb0340" w:history="1">
        <w:r w:rsidRPr="008D4798">
          <w:rPr>
            <w:rStyle w:val="Hyperlink"/>
          </w:rPr>
          <w:t>https://www.sciencedirect.com/science/article/pii/S221462962500009X#bb0340</w:t>
        </w:r>
      </w:hyperlink>
      <w:r>
        <w:t xml:space="preserve"> //DH</w:t>
      </w:r>
    </w:p>
    <w:p w14:paraId="32F20012" w14:textId="77777777" w:rsidR="00D157FA" w:rsidRPr="005C4CFD" w:rsidRDefault="00D157FA" w:rsidP="00D157FA"/>
    <w:p w14:paraId="08F99094" w14:textId="77777777" w:rsidR="00D157FA" w:rsidRDefault="00D157FA" w:rsidP="00D157FA">
      <w:r>
        <w:t>5.2.1.1. Procedural limitations</w:t>
      </w:r>
    </w:p>
    <w:p w14:paraId="692C2FAA" w14:textId="77777777" w:rsidR="00D157FA" w:rsidRDefault="00D157FA" w:rsidP="00D157FA">
      <w:r w:rsidRPr="00F10781">
        <w:rPr>
          <w:rStyle w:val="StyleUnderline"/>
          <w:highlight w:val="cyan"/>
        </w:rPr>
        <w:t>A key limitation to</w:t>
      </w:r>
      <w:r>
        <w:t xml:space="preserve"> company- and </w:t>
      </w:r>
      <w:r w:rsidRPr="009D32B8">
        <w:rPr>
          <w:rStyle w:val="StyleUnderline"/>
        </w:rPr>
        <w:t xml:space="preserve">state-led </w:t>
      </w:r>
      <w:r w:rsidRPr="00F10781">
        <w:rPr>
          <w:rStyle w:val="StyleUnderline"/>
          <w:highlight w:val="cyan"/>
        </w:rPr>
        <w:t>consultation and consent is procedural</w:t>
      </w:r>
      <w:r>
        <w:t xml:space="preserve">, with studies highlighting issues around the goals, scope, and timing of engagement. </w:t>
      </w:r>
      <w:r w:rsidRPr="00F10781">
        <w:rPr>
          <w:rStyle w:val="StyleUnderline"/>
          <w:highlight w:val="cyan"/>
        </w:rPr>
        <w:t>Communities</w:t>
      </w:r>
      <w:r>
        <w:t xml:space="preserve"> often </w:t>
      </w:r>
      <w:r w:rsidRPr="00F10781">
        <w:rPr>
          <w:rStyle w:val="Emphasis"/>
          <w:highlight w:val="cyan"/>
        </w:rPr>
        <w:t xml:space="preserve">perceive </w:t>
      </w:r>
      <w:r w:rsidRPr="00F10781">
        <w:rPr>
          <w:rStyle w:val="StyleUnderline"/>
          <w:highlight w:val="cyan"/>
        </w:rPr>
        <w:t>consultations as bureaucratic box-ticking exercises</w:t>
      </w:r>
      <w:r>
        <w:t xml:space="preserve"> [117], </w:t>
      </w:r>
      <w:r w:rsidRPr="00F10781">
        <w:rPr>
          <w:rStyle w:val="StyleUnderline"/>
          <w:highlight w:val="cyan"/>
        </w:rPr>
        <w:t xml:space="preserve">with </w:t>
      </w:r>
      <w:r w:rsidRPr="00ED12D5">
        <w:rPr>
          <w:rStyle w:val="Emphasis"/>
          <w:highlight w:val="cyan"/>
        </w:rPr>
        <w:t>pre-determined agendas</w:t>
      </w:r>
      <w:r w:rsidRPr="00F10781">
        <w:rPr>
          <w:rStyle w:val="StyleUnderline"/>
          <w:highlight w:val="cyan"/>
        </w:rPr>
        <w:t xml:space="preserve"> aimed at project approval rather than </w:t>
      </w:r>
      <w:r w:rsidRPr="00F10781">
        <w:rPr>
          <w:rStyle w:val="Emphasis"/>
          <w:highlight w:val="cyan"/>
        </w:rPr>
        <w:t>genuine</w:t>
      </w:r>
      <w:r w:rsidRPr="00F10781">
        <w:rPr>
          <w:rStyle w:val="StyleUnderline"/>
          <w:highlight w:val="cyan"/>
        </w:rPr>
        <w:t xml:space="preserve"> dialogue</w:t>
      </w:r>
      <w:r w:rsidRPr="00F10781">
        <w:rPr>
          <w:highlight w:val="cyan"/>
        </w:rPr>
        <w:t xml:space="preserve">. </w:t>
      </w:r>
      <w:r w:rsidRPr="00F10781">
        <w:rPr>
          <w:rStyle w:val="StyleUnderline"/>
          <w:highlight w:val="cyan"/>
        </w:rPr>
        <w:t>Accommodations</w:t>
      </w:r>
      <w:r w:rsidRPr="009D32B8">
        <w:rPr>
          <w:rStyle w:val="StyleUnderline"/>
        </w:rPr>
        <w:t xml:space="preserve"> are typically limited to project terms and conditions, </w:t>
      </w:r>
      <w:r w:rsidRPr="00F10781">
        <w:rPr>
          <w:rStyle w:val="StyleUnderline"/>
          <w:highlight w:val="cyan"/>
        </w:rPr>
        <w:t>fram</w:t>
      </w:r>
      <w:r w:rsidRPr="009D32B8">
        <w:rPr>
          <w:rStyle w:val="StyleUnderline"/>
        </w:rPr>
        <w:t xml:space="preserve">ing </w:t>
      </w:r>
      <w:r w:rsidRPr="00F10781">
        <w:rPr>
          <w:rStyle w:val="StyleUnderline"/>
          <w:highlight w:val="cyan"/>
        </w:rPr>
        <w:t>the question as “</w:t>
      </w:r>
      <w:r w:rsidRPr="00F10781">
        <w:rPr>
          <w:rStyle w:val="Emphasis"/>
          <w:highlight w:val="cyan"/>
        </w:rPr>
        <w:t>how” rather than “whether</w:t>
      </w:r>
      <w:r w:rsidRPr="00F10781">
        <w:rPr>
          <w:rStyle w:val="StyleUnderline"/>
          <w:highlight w:val="cyan"/>
        </w:rPr>
        <w:t>” to execute a project</w:t>
      </w:r>
      <w:r>
        <w:t xml:space="preserve"> [33]. In terms of timing, there is a perception that engagement: does not start early enough in the planning process [99,118]; leaves insufficient time for preparation, discussion and addressing concerns; and is inadequate in engaging vulnerable and often excluded groups, such as youth [119] or women [89]. In Greenland, for example, “insufficient, late and overly narrow public participation are major themes in the decision phase of the natural resource projects” [120]. A 2014 report by the Greenland NGO “Coalition for Better Citizen Involvement” made recommendations for improving citizen engagement [96], yet procedural issues continue to undermine effective and meaningful communication, impacting the ability of communities and stakeholders to reach agreeable decisions [99].</w:t>
      </w:r>
    </w:p>
    <w:p w14:paraId="5F2D8BE9" w14:textId="77777777" w:rsidR="00D157FA" w:rsidRDefault="00D157FA" w:rsidP="00D157FA">
      <w:r>
        <w:t>5.2.1.2. Legal ambiguity and gaps</w:t>
      </w:r>
    </w:p>
    <w:p w14:paraId="715D4CD9" w14:textId="77777777" w:rsidR="00D157FA" w:rsidRDefault="00D157FA" w:rsidP="00D157FA">
      <w:r>
        <w:t>Another limitation refers to legal ambiguity and gaps regarding land and property rights. Studies highlight the issues of overlapping and unresolved land claims and legal interests across territories and among multiple owners and land users [89,121]. This creates confusion regarding the rights and responsibilities of stakeholders, contributing to disputes and challenges in achieving meaningful consent. In addition, there are uncertainties or inadequacies in legal frameworks concerning triggers for consultation and consent. In Russia, for example, “the federal regulation requires companies to hold public hearings with local communities to discuss environmental impacts as part of EIA [environmental impact assessment] at the stage of state project approval. However, the federal regulation does not require a specific consultation with Indigenous peoples” and there are no requirements for Indigenous consent [78].</w:t>
      </w:r>
    </w:p>
    <w:p w14:paraId="235A0D8E" w14:textId="77777777" w:rsidR="00D157FA" w:rsidRDefault="00D157FA" w:rsidP="00D157FA">
      <w:r>
        <w:t>5.2.1.3. Weak relationships and lack of trust</w:t>
      </w:r>
    </w:p>
    <w:p w14:paraId="50C6C9A4" w14:textId="77777777" w:rsidR="00D157FA" w:rsidRDefault="00D157FA" w:rsidP="00D157FA">
      <w:r>
        <w:t xml:space="preserve">Across the north, historical grievances, past experiences of extractive industries and </w:t>
      </w:r>
      <w:r w:rsidRPr="009D32B8">
        <w:rPr>
          <w:rStyle w:val="StyleUnderline"/>
        </w:rPr>
        <w:t>ongoing colonial practices continue to strain relationships between Indigenous communities, governments, and industry</w:t>
      </w:r>
      <w:r>
        <w:t xml:space="preserve"> [112]. However, these tensions are not merely historical but are rooted in the persistent effects of coloniality, including systemic marginalization and dispossession of Indigenous lands [91]. </w:t>
      </w:r>
      <w:proofErr w:type="spellStart"/>
      <w:r>
        <w:t>Centralised</w:t>
      </w:r>
      <w:proofErr w:type="spellEnd"/>
      <w:r>
        <w:t xml:space="preserve"> </w:t>
      </w:r>
      <w:r w:rsidRPr="00F10781">
        <w:rPr>
          <w:rStyle w:val="StyleUnderline"/>
          <w:highlight w:val="cyan"/>
        </w:rPr>
        <w:t xml:space="preserve">top-down </w:t>
      </w:r>
      <w:r w:rsidRPr="008D38F5">
        <w:rPr>
          <w:rStyle w:val="StyleUnderline"/>
        </w:rPr>
        <w:t xml:space="preserve">structures and </w:t>
      </w:r>
      <w:r w:rsidRPr="00F10781">
        <w:rPr>
          <w:rStyle w:val="StyleUnderline"/>
          <w:highlight w:val="cyan"/>
        </w:rPr>
        <w:t xml:space="preserve">processes perpetuate mistrust, </w:t>
      </w:r>
      <w:r w:rsidRPr="000F2F5E">
        <w:rPr>
          <w:rStyle w:val="StyleUnderline"/>
        </w:rPr>
        <w:t>diminish self-confidence,</w:t>
      </w:r>
      <w:r w:rsidRPr="00F10781">
        <w:rPr>
          <w:rStyle w:val="StyleUnderline"/>
          <w:highlight w:val="cyan"/>
        </w:rPr>
        <w:t xml:space="preserve"> and undermine communities' willingness to engage with government</w:t>
      </w:r>
      <w:r w:rsidRPr="009D32B8">
        <w:rPr>
          <w:rStyle w:val="StyleUnderline"/>
        </w:rPr>
        <w:t>-</w:t>
      </w:r>
      <w:r>
        <w:t xml:space="preserve"> and company-</w:t>
      </w:r>
      <w:r w:rsidRPr="009D32B8">
        <w:rPr>
          <w:rStyle w:val="StyleUnderline"/>
        </w:rPr>
        <w:t>led initiatives</w:t>
      </w:r>
      <w:r>
        <w:t xml:space="preserve"> [122]. Building trust is strongly linked to effective communication and transparency, and consultation and consent are fundamentally about building long-lasting relations [73,123]. For example, Bowes-Lyon, Richards [49] explained that due to the lack of communication over contamination issues, community members distrusted the Nunavut government in the reclamation of the Nanisivik townsite as part of the mine closure. Furthermore, </w:t>
      </w:r>
      <w:r w:rsidRPr="000C3723">
        <w:rPr>
          <w:rStyle w:val="StyleUnderline"/>
        </w:rPr>
        <w:t xml:space="preserve">many engagement activities are perceived as opportunistic and transactional, with </w:t>
      </w:r>
      <w:proofErr w:type="spellStart"/>
      <w:r w:rsidRPr="000C3723">
        <w:rPr>
          <w:rStyle w:val="StyleUnderline"/>
        </w:rPr>
        <w:t>organisations</w:t>
      </w:r>
      <w:proofErr w:type="spellEnd"/>
      <w:r w:rsidRPr="000C3723">
        <w:rPr>
          <w:rStyle w:val="StyleUnderline"/>
        </w:rPr>
        <w:t xml:space="preserve"> engaging communities only when a need arises </w:t>
      </w:r>
      <w:r>
        <w:t xml:space="preserve">[73]. </w:t>
      </w:r>
      <w:r w:rsidRPr="000C3723">
        <w:rPr>
          <w:rStyle w:val="StyleUnderline"/>
        </w:rPr>
        <w:t xml:space="preserve">From the community's point of view, </w:t>
      </w:r>
      <w:r w:rsidRPr="00F10781">
        <w:rPr>
          <w:rStyle w:val="StyleUnderline"/>
          <w:highlight w:val="cyan"/>
        </w:rPr>
        <w:t xml:space="preserve">this </w:t>
      </w:r>
      <w:r w:rsidRPr="00F10781">
        <w:rPr>
          <w:rStyle w:val="Emphasis"/>
          <w:highlight w:val="cyan"/>
        </w:rPr>
        <w:t>reinforces colonial dynamics</w:t>
      </w:r>
      <w:r w:rsidRPr="00F10781">
        <w:rPr>
          <w:rStyle w:val="StyleUnderline"/>
          <w:highlight w:val="cyan"/>
        </w:rPr>
        <w:t>,</w:t>
      </w:r>
      <w:r w:rsidRPr="000C3723">
        <w:rPr>
          <w:rStyle w:val="StyleUnderline"/>
        </w:rPr>
        <w:t xml:space="preserve"> as </w:t>
      </w:r>
      <w:proofErr w:type="spellStart"/>
      <w:r w:rsidRPr="000C3723">
        <w:rPr>
          <w:rStyle w:val="StyleUnderline"/>
        </w:rPr>
        <w:t>organisations</w:t>
      </w:r>
      <w:proofErr w:type="spellEnd"/>
      <w:r w:rsidRPr="000C3723">
        <w:rPr>
          <w:rStyle w:val="StyleUnderline"/>
        </w:rPr>
        <w:t xml:space="preserve"> frequently fail to acknowledge historical and ongoing injustices</w:t>
      </w:r>
      <w:r>
        <w:t>, or invest in creating genuine relationships, which prioritize Indigenous self-determination and agency in decision-making processes.</w:t>
      </w:r>
    </w:p>
    <w:p w14:paraId="7532763C" w14:textId="77777777" w:rsidR="00D157FA" w:rsidRDefault="00D157FA" w:rsidP="00D157FA">
      <w:r>
        <w:t>5.2.1.4. Cultural disconnect</w:t>
      </w:r>
    </w:p>
    <w:p w14:paraId="2BEEDDF3" w14:textId="77777777" w:rsidR="00D157FA" w:rsidRDefault="00D157FA" w:rsidP="00D157FA">
      <w:r>
        <w:t xml:space="preserve">Cultural disconnect refers to epistemological differences in worldviews, values, and decision-making cultures between Indigenous communities and external stakeholders [124,125]. Issues arise from the inability of the engagement process to </w:t>
      </w:r>
      <w:proofErr w:type="spellStart"/>
      <w:r>
        <w:t>recognise</w:t>
      </w:r>
      <w:proofErr w:type="spellEnd"/>
      <w:r>
        <w:t xml:space="preserve"> different ways of gathering and understanding </w:t>
      </w:r>
      <w:proofErr w:type="gramStart"/>
      <w:r>
        <w:t>information, or</w:t>
      </w:r>
      <w:proofErr w:type="gramEnd"/>
      <w:r>
        <w:t xml:space="preserve"> relating to the environment. The Southern Sámi scholar Fjellheim [33] explains that “</w:t>
      </w:r>
      <w:r w:rsidRPr="000C3723">
        <w:rPr>
          <w:rStyle w:val="StyleUnderline"/>
        </w:rPr>
        <w:t>dialogues” promoted as a prescription of good governance are underpinned by epistemic miscommunications, devaluing Indigenous relations with the landscapes, knowledges, practices, and interests</w:t>
      </w:r>
      <w:r>
        <w:t>. These differences lead to disagreements over consultation goals, the nature of consent, and ideas of justice. As Table 3 demonstrates, stakeholders have deeply rooted values, ideologies and epistemologies, translating into plural rationalities [126] when it comes to decision-making. Importantly, a diversity of objectives exists within these groups, as neither community, company, nor government are homogeneous entities. A key challenge is how to reconcile different perceptions of participatory mechanisms and FPIC procedures among actors [90,104].</w:t>
      </w:r>
    </w:p>
    <w:p w14:paraId="05C57A63" w14:textId="77777777" w:rsidR="00D157FA" w:rsidRDefault="00D157FA" w:rsidP="00D157FA">
      <w:pPr>
        <w:pStyle w:val="Heading4"/>
      </w:pPr>
      <w:r>
        <w:t>4. Turn: paternalism. Externally driven planning is perceived as colonialism, even if the community agrees</w:t>
      </w:r>
    </w:p>
    <w:p w14:paraId="03F4E9E8" w14:textId="77777777" w:rsidR="00D157FA" w:rsidRDefault="00D157FA" w:rsidP="00D157FA">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65BE16C3" w14:textId="77777777" w:rsidR="00D157FA" w:rsidRDefault="00D157FA" w:rsidP="00D157FA">
      <w:pPr>
        <w:rPr>
          <w:b/>
          <w:bCs/>
        </w:rPr>
      </w:pPr>
      <w:r>
        <w:rPr>
          <w:b/>
          <w:bCs/>
        </w:rPr>
        <w:t>ANVs = Alaskan Native Villages</w:t>
      </w:r>
    </w:p>
    <w:p w14:paraId="487C1A7F" w14:textId="77777777" w:rsidR="00D157FA" w:rsidRPr="00087785" w:rsidRDefault="00D157FA" w:rsidP="00D157FA"/>
    <w:p w14:paraId="5C1143F1" w14:textId="77777777" w:rsidR="00D157FA" w:rsidRDefault="00D157FA" w:rsidP="00D157FA">
      <w:r>
        <w:t xml:space="preserve">Literature on indigenous planning suggests that the </w:t>
      </w:r>
      <w:r w:rsidRPr="00AC173F">
        <w:rPr>
          <w:rStyle w:val="StyleUnderline"/>
          <w:highlight w:val="cyan"/>
        </w:rPr>
        <w:t>externally driven planning processes</w:t>
      </w:r>
      <w:r>
        <w:t xml:space="preserve"> referenced in the previous subsection </w:t>
      </w:r>
      <w:r w:rsidRPr="00AC173F">
        <w:rPr>
          <w:rStyle w:val="StyleUnderline"/>
          <w:highlight w:val="cyan"/>
        </w:rPr>
        <w:t>can be particularly problematic for indigenous communities</w:t>
      </w:r>
      <w:r w:rsidRPr="00AC173F">
        <w:rPr>
          <w:highlight w:val="cyan"/>
        </w:rPr>
        <w:t xml:space="preserve">. </w:t>
      </w:r>
      <w:r w:rsidRPr="00AC173F">
        <w:rPr>
          <w:rStyle w:val="StyleUnderline"/>
          <w:highlight w:val="cyan"/>
        </w:rPr>
        <w:t>By “externally driven,” I mean</w:t>
      </w:r>
      <w:r w:rsidRPr="00AC173F">
        <w:rPr>
          <w:highlight w:val="cyan"/>
        </w:rPr>
        <w:t xml:space="preserve"> </w:t>
      </w:r>
      <w:r w:rsidRPr="00AC173F">
        <w:rPr>
          <w:rStyle w:val="StyleUnderline"/>
          <w:highlight w:val="cyan"/>
        </w:rPr>
        <w:t>a planning process that is</w:t>
      </w:r>
      <w:r>
        <w:t xml:space="preserve"> guided by (and often </w:t>
      </w:r>
      <w:r w:rsidRPr="00AC173F">
        <w:rPr>
          <w:rStyle w:val="StyleUnderline"/>
          <w:highlight w:val="cyan"/>
        </w:rPr>
        <w:t>initiated by</w:t>
      </w:r>
      <w:r w:rsidRPr="00AC173F">
        <w:rPr>
          <w:highlight w:val="cyan"/>
        </w:rPr>
        <w:t>)</w:t>
      </w:r>
      <w:r>
        <w:t xml:space="preserve"> a private or </w:t>
      </w:r>
      <w:r w:rsidRPr="00AC173F">
        <w:rPr>
          <w:rStyle w:val="StyleUnderline"/>
          <w:highlight w:val="cyan"/>
        </w:rPr>
        <w:t>government</w:t>
      </w:r>
      <w:r w:rsidRPr="00B630C5">
        <w:rPr>
          <w:rStyle w:val="StyleUnderline"/>
        </w:rPr>
        <w:t xml:space="preserve"> </w:t>
      </w:r>
      <w:r>
        <w:t xml:space="preserve">planning entity not based in the community. </w:t>
      </w:r>
      <w:r w:rsidRPr="00AC173F">
        <w:rPr>
          <w:rStyle w:val="StyleUnderline"/>
          <w:highlight w:val="cyan"/>
        </w:rPr>
        <w:t>The community approves the plan but may have had limited participation in drafting it</w:t>
      </w:r>
      <w:r w:rsidRPr="00AC173F">
        <w:rPr>
          <w:highlight w:val="cyan"/>
        </w:rPr>
        <w:t>.</w:t>
      </w:r>
      <w:r>
        <w:t xml:space="preserve"> I provide more detail in Section 4.2 on how planning is externally driven for ANVs.</w:t>
      </w:r>
    </w:p>
    <w:p w14:paraId="1D684B2C" w14:textId="77777777" w:rsidR="00D157FA" w:rsidRDefault="00D157FA" w:rsidP="00D157FA">
      <w:r w:rsidRPr="00AC173F">
        <w:rPr>
          <w:rStyle w:val="StyleUnderline"/>
          <w:highlight w:val="cyan"/>
        </w:rPr>
        <w:t>Problems with externally driven processes relate to paternalistic planning approaches that disregard indigenous knowledge</w:t>
      </w:r>
      <w:r w:rsidRPr="00B630C5">
        <w:rPr>
          <w:rStyle w:val="StyleUnderline"/>
        </w:rPr>
        <w:t>, cultural goals, planning traditions, and concepts of space</w:t>
      </w:r>
      <w:r>
        <w:t xml:space="preserve">27 (Hibbard, Lane, and Rasmussen 2008, p. 142; Lane 2003, p. 365; Sandercock 2004, p. 95; Matunga 2013, p. 4; Porter 2010, pp. 4, 17; Ostrom 2004, p. 2). </w:t>
      </w:r>
      <w:r w:rsidRPr="00AC173F">
        <w:rPr>
          <w:rStyle w:val="StyleUnderline"/>
          <w:highlight w:val="cyan"/>
        </w:rPr>
        <w:t>Such approaches can perpetuate outside intervention and control, entrenching disparities and repressing tribal capacit</w:t>
      </w:r>
      <w:r w:rsidRPr="00AC173F">
        <w:rPr>
          <w:highlight w:val="cyan"/>
        </w:rPr>
        <w:t>y</w:t>
      </w:r>
      <w:r>
        <w:t xml:space="preserve"> (Ford et al. 2016, p. 179; Mannell, Palermo, and Smith 2013, p. 116; Jojola 2008, p. 41). The literature also refers to a lack of indigenous planners or attention to indigenous issues in the planning field (Hibbard, Lane, and Rasmussen 2008, p. 136; Sandercock 2004, p. 95). Finally, </w:t>
      </w:r>
      <w:r w:rsidRPr="00AC173F">
        <w:rPr>
          <w:rStyle w:val="Emphasis"/>
          <w:highlight w:val="cyan"/>
        </w:rPr>
        <w:t>even where planning efforts attempt to avoid these problems</w:t>
      </w:r>
      <w:r w:rsidRPr="00AC173F">
        <w:rPr>
          <w:rStyle w:val="StyleUnderline"/>
          <w:highlight w:val="cyan"/>
        </w:rPr>
        <w:t>, they fail to address the legacy of post-settler</w:t>
      </w:r>
      <w:r>
        <w:t xml:space="preserve">28 </w:t>
      </w:r>
      <w:r w:rsidRPr="00AC173F">
        <w:rPr>
          <w:rStyle w:val="StyleUnderline"/>
          <w:highlight w:val="cyan"/>
        </w:rPr>
        <w:t>states’ usurpation of indigenous land rights</w:t>
      </w:r>
      <w:r w:rsidRPr="00B630C5">
        <w:rPr>
          <w:rStyle w:val="StyleUnderline"/>
        </w:rPr>
        <w:t xml:space="preserve"> </w:t>
      </w:r>
      <w:r>
        <w:t xml:space="preserve">(Hibbard, Lane, and Rasmussen 2008, p. 139). In other words, </w:t>
      </w:r>
      <w:r w:rsidRPr="00AC173F">
        <w:rPr>
          <w:rStyle w:val="Emphasis"/>
          <w:highlight w:val="cyan"/>
        </w:rPr>
        <w:t>poor planning can prolong injustice</w:t>
      </w:r>
      <w:r>
        <w:t>. This injustice takes on another angle in the context of climate change, as many indigenous communities are trying to plan for changes resulting from greenhouse gases emitted primarily by non-indigenous populations (Whyte 2013, p. 523).</w:t>
      </w:r>
    </w:p>
    <w:p w14:paraId="45188990" w14:textId="77777777" w:rsidR="00D157FA" w:rsidRDefault="00D157FA" w:rsidP="00D157FA">
      <w:pPr>
        <w:pStyle w:val="Heading4"/>
      </w:pPr>
      <w:r>
        <w:t>5. Turn – Plan causes grid failure</w:t>
      </w:r>
    </w:p>
    <w:p w14:paraId="59622417" w14:textId="77777777" w:rsidR="00D157FA" w:rsidRPr="0051739F" w:rsidRDefault="00D157FA" w:rsidP="00D157FA">
      <w:pPr>
        <w:pStyle w:val="Heading4"/>
        <w:rPr>
          <w:u w:val="single"/>
        </w:rPr>
      </w:pPr>
      <w:r>
        <w:t xml:space="preserve">A. Wet stacking. Integrating renewables into diesel microgrids forces the diesel generator to run below optimal load levels. This causes incomplete fuel combustion, risking </w:t>
      </w:r>
      <w:r>
        <w:rPr>
          <w:u w:val="single"/>
        </w:rPr>
        <w:t>catastrophic failure</w:t>
      </w:r>
    </w:p>
    <w:p w14:paraId="250F6AD6" w14:textId="77777777" w:rsidR="00D157FA" w:rsidRDefault="00D157FA" w:rsidP="00D157FA">
      <w:r>
        <w:t xml:space="preserve">Rebecca </w:t>
      </w:r>
      <w:r w:rsidRPr="0027186C">
        <w:rPr>
          <w:rStyle w:val="Style13ptBold"/>
        </w:rPr>
        <w:t>Meadows,</w:t>
      </w:r>
      <w:r>
        <w:rPr>
          <w:rStyle w:val="Style13ptBold"/>
        </w:rPr>
        <w:t xml:space="preserve"> </w:t>
      </w:r>
      <w:r w:rsidRPr="002C390E">
        <w:t>et al</w:t>
      </w:r>
      <w:r>
        <w:t xml:space="preserve"> 20</w:t>
      </w:r>
      <w:r w:rsidRPr="0027186C">
        <w:rPr>
          <w:rStyle w:val="Style13ptBold"/>
        </w:rPr>
        <w:t xml:space="preserve">25 </w:t>
      </w:r>
      <w:r>
        <w:t xml:space="preserve">– National Renewable Energy Lab “Renewable Energy Integration in Remote Alaska Communities” January </w:t>
      </w:r>
      <w:hyperlink r:id="rId14" w:history="1">
        <w:r w:rsidRPr="00AD0B5F">
          <w:rPr>
            <w:rStyle w:val="Hyperlink"/>
          </w:rPr>
          <w:t>https://docs.nrel.gov/docs/fy25osti/90685.pdf</w:t>
        </w:r>
      </w:hyperlink>
      <w:r>
        <w:t xml:space="preserve"> //DH</w:t>
      </w:r>
    </w:p>
    <w:p w14:paraId="5B825D78" w14:textId="77777777" w:rsidR="00D157FA" w:rsidRDefault="00D157FA" w:rsidP="00D157FA"/>
    <w:p w14:paraId="3348BA9B" w14:textId="77777777" w:rsidR="00D157FA" w:rsidRPr="00E96F5A" w:rsidRDefault="00D157FA" w:rsidP="00D157FA">
      <w:r>
        <w:t xml:space="preserve">Degradation of Diesel-Fired Generators </w:t>
      </w:r>
    </w:p>
    <w:p w14:paraId="082BA960" w14:textId="77777777" w:rsidR="00D157FA" w:rsidRDefault="00D157FA" w:rsidP="00D157FA">
      <w:r w:rsidRPr="0051739F">
        <w:rPr>
          <w:rStyle w:val="StyleUnderline"/>
          <w:highlight w:val="cyan"/>
        </w:rPr>
        <w:t>A minimum optimal loading ratio</w:t>
      </w:r>
      <w:r>
        <w:t xml:space="preserve"> (which is the actual load as a percentage of the diesel generator’s rated capacity</w:t>
      </w:r>
      <w:r w:rsidRPr="00E96F5A">
        <w:rPr>
          <w:rStyle w:val="StyleUnderline"/>
        </w:rPr>
        <w:t xml:space="preserve">) </w:t>
      </w:r>
      <w:r w:rsidRPr="0051739F">
        <w:rPr>
          <w:rStyle w:val="StyleUnderline"/>
          <w:highlight w:val="cyan"/>
        </w:rPr>
        <w:t>of</w:t>
      </w:r>
      <w:r w:rsidRPr="00E96F5A">
        <w:rPr>
          <w:rStyle w:val="StyleUnderline"/>
        </w:rPr>
        <w:t xml:space="preserve"> 20%–</w:t>
      </w:r>
      <w:r w:rsidRPr="0051739F">
        <w:rPr>
          <w:rStyle w:val="StyleUnderline"/>
          <w:highlight w:val="cyan"/>
        </w:rPr>
        <w:t>30% is</w:t>
      </w:r>
      <w:r w:rsidRPr="00E96F5A">
        <w:rPr>
          <w:rStyle w:val="StyleUnderline"/>
        </w:rPr>
        <w:t xml:space="preserve"> usually </w:t>
      </w:r>
      <w:r w:rsidRPr="0051739F">
        <w:rPr>
          <w:rStyle w:val="StyleUnderline"/>
          <w:highlight w:val="cyan"/>
        </w:rPr>
        <w:t>recommended</w:t>
      </w:r>
      <w:r w:rsidRPr="00E96F5A">
        <w:rPr>
          <w:rStyle w:val="StyleUnderline"/>
        </w:rPr>
        <w:t xml:space="preserve"> by the manufacturer </w:t>
      </w:r>
      <w:r w:rsidRPr="0051739F">
        <w:rPr>
          <w:rStyle w:val="StyleUnderline"/>
          <w:highlight w:val="cyan"/>
        </w:rPr>
        <w:t>to minimize wear and tear on the equipment</w:t>
      </w:r>
      <w:r>
        <w:t xml:space="preserve"> (Mueller-Stoffels 2014</w:t>
      </w:r>
      <w:r w:rsidRPr="0051739F">
        <w:rPr>
          <w:highlight w:val="cyan"/>
        </w:rPr>
        <w:t xml:space="preserve">). </w:t>
      </w:r>
      <w:r w:rsidRPr="0051739F">
        <w:rPr>
          <w:rStyle w:val="StyleUnderline"/>
          <w:highlight w:val="cyan"/>
        </w:rPr>
        <w:t>When adding renewables to a diesel microgrid, the power plant must manage a wider variation of loads</w:t>
      </w:r>
      <w:r w:rsidRPr="00E96F5A">
        <w:rPr>
          <w:rStyle w:val="StyleUnderline"/>
        </w:rPr>
        <w:t xml:space="preserve">. </w:t>
      </w:r>
      <w:r>
        <w:t xml:space="preserve">Additionally, </w:t>
      </w:r>
      <w:r w:rsidRPr="0051739F">
        <w:rPr>
          <w:rStyle w:val="StyleUnderline"/>
          <w:highlight w:val="cyan"/>
        </w:rPr>
        <w:t>the average demand for diesel generation is reduced and less predictable, but the peak load remains the same</w:t>
      </w:r>
      <w:r>
        <w:t xml:space="preserve">. </w:t>
      </w:r>
      <w:r w:rsidRPr="0051739F">
        <w:rPr>
          <w:rStyle w:val="StyleUnderline"/>
          <w:highlight w:val="cyan"/>
        </w:rPr>
        <w:t>This can result in running diesel generators at lower capacity factors and below the recommended minimum load ratio</w:t>
      </w:r>
      <w:r>
        <w:t xml:space="preserve"> to ensure there is adequate spinning reserve to meet load fluctuations as well as potential interruptions in renewable generation. </w:t>
      </w:r>
      <w:r w:rsidRPr="00E96F5A">
        <w:rPr>
          <w:rStyle w:val="StyleUnderline"/>
        </w:rPr>
        <w:t>If the diesel generators are run excessively at load levels below the recommended ratio</w:t>
      </w:r>
      <w:r>
        <w:t xml:space="preserve">, in addition to lower fuel efficiency levels, a </w:t>
      </w:r>
      <w:r w:rsidRPr="00E96F5A">
        <w:rPr>
          <w:rStyle w:val="StyleUnderline"/>
        </w:rPr>
        <w:t xml:space="preserve">condition called </w:t>
      </w:r>
      <w:r w:rsidRPr="0051739F">
        <w:rPr>
          <w:rStyle w:val="Emphasis"/>
          <w:highlight w:val="cyan"/>
        </w:rPr>
        <w:t>wet stacking</w:t>
      </w:r>
      <w:r w:rsidRPr="0051739F">
        <w:rPr>
          <w:rStyle w:val="StyleUnderline"/>
          <w:highlight w:val="cyan"/>
        </w:rPr>
        <w:t xml:space="preserve"> can occur from incomplete fuel combustion, resulting in a loss of lubrication that can</w:t>
      </w:r>
      <w:r w:rsidRPr="00E96F5A">
        <w:rPr>
          <w:rStyle w:val="StyleUnderline"/>
        </w:rPr>
        <w:t xml:space="preserve"> eventually </w:t>
      </w:r>
      <w:r w:rsidRPr="0051739F">
        <w:rPr>
          <w:rStyle w:val="Emphasis"/>
          <w:highlight w:val="cyan"/>
        </w:rPr>
        <w:t>result in catastrophic failures</w:t>
      </w:r>
      <w:r>
        <w:t xml:space="preserve"> (Mueller-Stoffels 2014).</w:t>
      </w:r>
    </w:p>
    <w:p w14:paraId="0E0D6BEB" w14:textId="77777777" w:rsidR="00D157FA" w:rsidRDefault="00D157FA" w:rsidP="00D157FA">
      <w:r>
        <w:t xml:space="preserve">“Wet stacking the diesels is one of the concerns, but </w:t>
      </w:r>
      <w:r w:rsidRPr="0051739F">
        <w:rPr>
          <w:rStyle w:val="StyleUnderline"/>
          <w:highlight w:val="cyan"/>
        </w:rPr>
        <w:t>wear and tear from additional starting and stopping of the diesels</w:t>
      </w:r>
      <w:r w:rsidRPr="00354F59">
        <w:rPr>
          <w:rStyle w:val="StyleUnderline"/>
        </w:rPr>
        <w:t xml:space="preserve"> and overcooling of the diesels in the shoulder seasons </w:t>
      </w:r>
      <w:r w:rsidRPr="0051739F">
        <w:rPr>
          <w:rStyle w:val="StyleUnderline"/>
          <w:highlight w:val="cyan"/>
        </w:rPr>
        <w:t>in communities where we have solar projects are</w:t>
      </w:r>
      <w:r w:rsidRPr="00354F59">
        <w:rPr>
          <w:rStyle w:val="StyleUnderline"/>
        </w:rPr>
        <w:t xml:space="preserve"> also </w:t>
      </w:r>
      <w:proofErr w:type="gramStart"/>
      <w:r w:rsidRPr="0051739F">
        <w:rPr>
          <w:rStyle w:val="StyleUnderline"/>
          <w:highlight w:val="cyan"/>
        </w:rPr>
        <w:t>concerns</w:t>
      </w:r>
      <w:r>
        <w:t xml:space="preserve"> ”</w:t>
      </w:r>
      <w:proofErr w:type="gramEnd"/>
      <w:r>
        <w:t xml:space="preserve"> —Amy Survant, Alaska Village Electrical Cooperative (AVEC) </w:t>
      </w:r>
    </w:p>
    <w:p w14:paraId="33F1D802" w14:textId="77777777" w:rsidR="00D157FA" w:rsidRPr="0051739F" w:rsidRDefault="00D157FA" w:rsidP="00D157FA">
      <w:pPr>
        <w:pStyle w:val="Heading4"/>
      </w:pPr>
      <w:r>
        <w:t xml:space="preserve">B. </w:t>
      </w:r>
      <w:r>
        <w:rPr>
          <w:u w:val="single"/>
        </w:rPr>
        <w:t>Spinning reserves.</w:t>
      </w:r>
      <w:r>
        <w:t xml:space="preserve"> Renewables decrease </w:t>
      </w:r>
      <w:r>
        <w:rPr>
          <w:u w:val="single"/>
        </w:rPr>
        <w:t>surplus</w:t>
      </w:r>
      <w:r>
        <w:t xml:space="preserve"> capacity to account for sudden spikes in demand. That </w:t>
      </w:r>
      <w:r w:rsidRPr="0051739F">
        <w:rPr>
          <w:u w:val="single"/>
        </w:rPr>
        <w:t>destabilizes the grid</w:t>
      </w:r>
      <w:r>
        <w:t xml:space="preserve"> </w:t>
      </w:r>
    </w:p>
    <w:p w14:paraId="5FF8A30F" w14:textId="77777777" w:rsidR="00D157FA" w:rsidRDefault="00D157FA" w:rsidP="00D157FA">
      <w:r>
        <w:t xml:space="preserve">Rebecca </w:t>
      </w:r>
      <w:r w:rsidRPr="0027186C">
        <w:rPr>
          <w:rStyle w:val="Style13ptBold"/>
        </w:rPr>
        <w:t>Meadows,</w:t>
      </w:r>
      <w:r>
        <w:rPr>
          <w:rStyle w:val="Style13ptBold"/>
        </w:rPr>
        <w:t xml:space="preserve"> </w:t>
      </w:r>
      <w:r w:rsidRPr="002C390E">
        <w:t>et al</w:t>
      </w:r>
      <w:r>
        <w:t xml:space="preserve"> 20</w:t>
      </w:r>
      <w:r w:rsidRPr="0027186C">
        <w:rPr>
          <w:rStyle w:val="Style13ptBold"/>
        </w:rPr>
        <w:t xml:space="preserve">25 </w:t>
      </w:r>
      <w:r>
        <w:t xml:space="preserve">– National Renewable Energy Lab “Renewable Energy Integration in Remote Alaska Communities” January </w:t>
      </w:r>
      <w:hyperlink r:id="rId15" w:history="1">
        <w:r w:rsidRPr="00AD0B5F">
          <w:rPr>
            <w:rStyle w:val="Hyperlink"/>
          </w:rPr>
          <w:t>https://docs.nrel.gov/docs/fy25osti/90685.pdf</w:t>
        </w:r>
      </w:hyperlink>
      <w:r>
        <w:t xml:space="preserve"> //DH</w:t>
      </w:r>
    </w:p>
    <w:p w14:paraId="60946A96" w14:textId="77777777" w:rsidR="00D157FA" w:rsidRDefault="00D157FA" w:rsidP="00D157FA"/>
    <w:p w14:paraId="38C9EB29" w14:textId="77777777" w:rsidR="00D157FA" w:rsidRDefault="00D157FA" w:rsidP="00D157FA">
      <w:r>
        <w:t>Increased Spinning Reserve Requirements</w:t>
      </w:r>
    </w:p>
    <w:p w14:paraId="354F6899" w14:textId="77777777" w:rsidR="00D157FA" w:rsidRDefault="00D157FA" w:rsidP="00D157FA">
      <w:r w:rsidRPr="00C56F7A">
        <w:rPr>
          <w:rStyle w:val="StyleUnderline"/>
          <w:highlight w:val="cyan"/>
        </w:rPr>
        <w:t>Spinning reserve refers to the surplus generating capacity kept online</w:t>
      </w:r>
      <w:r>
        <w:t xml:space="preserve"> and primed </w:t>
      </w:r>
      <w:r w:rsidRPr="00C56F7A">
        <w:rPr>
          <w:rStyle w:val="StyleUnderline"/>
          <w:highlight w:val="cyan"/>
        </w:rPr>
        <w:t>to respond to a sudden increase in electric load</w:t>
      </w:r>
      <w:r>
        <w:t xml:space="preserve">. </w:t>
      </w:r>
      <w:r w:rsidRPr="00C56F7A">
        <w:rPr>
          <w:rStyle w:val="StyleUnderline"/>
          <w:highlight w:val="cyan"/>
        </w:rPr>
        <w:t>This surplus in diesel-only microgrids is achieved by running diesel generators at less than full capacity</w:t>
      </w:r>
      <w:r>
        <w:t xml:space="preserve">, ensuring an excess that can be accessed to avoid power outages and meet unmanaged loads. </w:t>
      </w:r>
      <w:r w:rsidRPr="00C56F7A">
        <w:rPr>
          <w:rStyle w:val="StyleUnderline"/>
          <w:highlight w:val="cyan"/>
        </w:rPr>
        <w:t>The ability of diesel generators to quickly adjust output makes them ideal for</w:t>
      </w:r>
      <w:r w:rsidRPr="00DE358E">
        <w:rPr>
          <w:rStyle w:val="StyleUnderline"/>
        </w:rPr>
        <w:t xml:space="preserve"> providing </w:t>
      </w:r>
      <w:r w:rsidRPr="00C56F7A">
        <w:rPr>
          <w:rStyle w:val="StyleUnderline"/>
          <w:highlight w:val="cyan"/>
        </w:rPr>
        <w:t xml:space="preserve">spinning reserves, </w:t>
      </w:r>
      <w:r w:rsidRPr="00C56F7A">
        <w:rPr>
          <w:rStyle w:val="Emphasis"/>
          <w:highlight w:val="cyan"/>
        </w:rPr>
        <w:t>stabilizing the grid</w:t>
      </w:r>
      <w:r w:rsidRPr="00DE358E">
        <w:rPr>
          <w:rStyle w:val="StyleUnderline"/>
        </w:rPr>
        <w:t>,</w:t>
      </w:r>
      <w:r>
        <w:t xml:space="preserve"> and ensuring consistent power quality amidst fluctuations in demand or supply. </w:t>
      </w:r>
    </w:p>
    <w:p w14:paraId="426C9437" w14:textId="77777777" w:rsidR="00D157FA" w:rsidRDefault="00D157FA" w:rsidP="00D157FA">
      <w:r w:rsidRPr="00C56F7A">
        <w:rPr>
          <w:rStyle w:val="StyleUnderline"/>
          <w:highlight w:val="cyan"/>
        </w:rPr>
        <w:t>When intermittent renewables are included</w:t>
      </w:r>
      <w:r w:rsidRPr="00DE358E">
        <w:rPr>
          <w:rStyle w:val="StyleUnderline"/>
        </w:rPr>
        <w:t xml:space="preserve"> in the power system, </w:t>
      </w:r>
      <w:r w:rsidRPr="00C56F7A">
        <w:rPr>
          <w:rStyle w:val="StyleUnderline"/>
          <w:highlight w:val="cyan"/>
        </w:rPr>
        <w:t>additional spinning reserve is required to account for sudden decreases in renewable power</w:t>
      </w:r>
      <w:r>
        <w:t xml:space="preserve">. </w:t>
      </w:r>
      <w:r w:rsidRPr="00C56F7A">
        <w:rPr>
          <w:rStyle w:val="StyleUnderline"/>
          <w:highlight w:val="cyan"/>
        </w:rPr>
        <w:t>A lack of readily deployable generation assets</w:t>
      </w:r>
      <w:r w:rsidRPr="00DE358E">
        <w:rPr>
          <w:rStyle w:val="StyleUnderline"/>
        </w:rPr>
        <w:t xml:space="preserve"> </w:t>
      </w:r>
      <w:r w:rsidRPr="00BC1B0C">
        <w:rPr>
          <w:rStyle w:val="StyleUnderline"/>
          <w:highlight w:val="cyan"/>
        </w:rPr>
        <w:t>to accommodate load fluctuations</w:t>
      </w:r>
      <w:r w:rsidRPr="00DE358E">
        <w:rPr>
          <w:rStyle w:val="StyleUnderline"/>
        </w:rPr>
        <w:t xml:space="preserve"> </w:t>
      </w:r>
      <w:r w:rsidRPr="00C56F7A">
        <w:rPr>
          <w:rStyle w:val="StyleUnderline"/>
          <w:highlight w:val="cyan"/>
        </w:rPr>
        <w:t>can result in lower power quality, damage to electrical equipment, and power outages</w:t>
      </w:r>
      <w:r>
        <w:t xml:space="preserve">. </w:t>
      </w:r>
    </w:p>
    <w:p w14:paraId="5A7EEBA1" w14:textId="77777777" w:rsidR="00D157FA" w:rsidRDefault="00D157FA" w:rsidP="00D157FA">
      <w:r>
        <w:t>To illustrate this point, imagine a power plant has 300- and 600-kilowatt (kW) diesel generators, an instantaneous load of 300 kW, and a 20% spinning reserve requirement to accommodate any load fluctuations. This would require having at least 360 kW of capacity online and running the 600-kW generator at approximately 50% load (300 kW). If the plant receives 100 kW of wind power, it needs to meet the remaining load (200 kW) plus 20% spinning reserve, as well as keep enough additional capacity online to cover the wind generation if it goes offline. If the plant switches to the 300-kW generator, it could meet the instantaneous load but would not be able to cover the 100 kW of wind power if it goes offline. In this case, the plant needs to continue to run the 600-kW generator, albeit at a lower load, which results in lower fuel efficiency. The peak load does not change, but the average output is now lower—</w:t>
      </w:r>
      <w:proofErr w:type="gramStart"/>
      <w:r>
        <w:t>and also</w:t>
      </w:r>
      <w:proofErr w:type="gramEnd"/>
      <w:r>
        <w:t xml:space="preserve"> less predictable and more variable </w:t>
      </w:r>
    </w:p>
    <w:p w14:paraId="52225DAC" w14:textId="77777777" w:rsidR="00D157FA" w:rsidRPr="0051739F" w:rsidRDefault="00D157FA" w:rsidP="00D157FA">
      <w:pPr>
        <w:pStyle w:val="Heading4"/>
        <w:rPr>
          <w:u w:val="single"/>
        </w:rPr>
      </w:pPr>
      <w:r>
        <w:t xml:space="preserve">C. This turns the entire case – increasing renewable integration exceeds the </w:t>
      </w:r>
      <w:r>
        <w:rPr>
          <w:u w:val="single"/>
        </w:rPr>
        <w:t>sophistication</w:t>
      </w:r>
      <w:r>
        <w:t xml:space="preserve"> of most rural Alaskan microgrids. That causes </w:t>
      </w:r>
      <w:r>
        <w:rPr>
          <w:u w:val="single"/>
        </w:rPr>
        <w:t>severe damage</w:t>
      </w:r>
      <w:r>
        <w:t xml:space="preserve"> and </w:t>
      </w:r>
      <w:r>
        <w:rPr>
          <w:u w:val="single"/>
        </w:rPr>
        <w:t>turns all cost savings</w:t>
      </w:r>
    </w:p>
    <w:p w14:paraId="0B7075B1" w14:textId="77777777" w:rsidR="00D157FA" w:rsidRDefault="00D157FA" w:rsidP="00D157FA">
      <w:r>
        <w:t xml:space="preserve">Marc </w:t>
      </w:r>
      <w:r w:rsidRPr="00991980">
        <w:rPr>
          <w:rStyle w:val="Style13ptBold"/>
        </w:rPr>
        <w:t xml:space="preserve">Meuller-Stoffels, </w:t>
      </w:r>
      <w:r>
        <w:t>20</w:t>
      </w:r>
      <w:r w:rsidRPr="00991980">
        <w:rPr>
          <w:rStyle w:val="Style13ptBold"/>
        </w:rPr>
        <w:t>14</w:t>
      </w:r>
      <w:r>
        <w:t xml:space="preserve"> – Alaska Center for Energy and Power, University of Alaska Fairbanks “Renewable Energy Integration Into Diesel Microgrids - Theory and Practice Seminar” 2/6, </w:t>
      </w:r>
      <w:hyperlink r:id="rId16" w:history="1">
        <w:r w:rsidRPr="00500845">
          <w:rPr>
            <w:rStyle w:val="Hyperlink"/>
          </w:rPr>
          <w:t>https://www.youtube.com/watch?v=ICTHvKMfjEM</w:t>
        </w:r>
      </w:hyperlink>
      <w:r>
        <w:t xml:space="preserve">  Transcribed by otter.ai //DH</w:t>
      </w:r>
    </w:p>
    <w:p w14:paraId="745FB17C" w14:textId="77777777" w:rsidR="00D157FA" w:rsidRDefault="00D157FA" w:rsidP="00D157FA"/>
    <w:p w14:paraId="1628C601" w14:textId="77777777" w:rsidR="00D157FA" w:rsidRDefault="00D157FA" w:rsidP="00D157FA">
      <w:r>
        <w:t xml:space="preserve">What I mean by that is </w:t>
      </w:r>
      <w:r w:rsidRPr="0010143D">
        <w:rPr>
          <w:rStyle w:val="StyleUnderline"/>
          <w:highlight w:val="cyan"/>
        </w:rPr>
        <w:t>wind and PV</w:t>
      </w:r>
      <w:r w:rsidRPr="0010143D">
        <w:rPr>
          <w:highlight w:val="cyan"/>
        </w:rPr>
        <w:t xml:space="preserve">, </w:t>
      </w:r>
      <w:r w:rsidRPr="0010143D">
        <w:rPr>
          <w:rStyle w:val="StyleUnderline"/>
          <w:highlight w:val="cyan"/>
        </w:rPr>
        <w:t>because those are</w:t>
      </w:r>
      <w:r w:rsidRPr="00C444BB">
        <w:rPr>
          <w:rStyle w:val="StyleUnderline"/>
        </w:rPr>
        <w:t xml:space="preserve"> the</w:t>
      </w:r>
      <w:r w:rsidRPr="0010143D">
        <w:rPr>
          <w:rStyle w:val="Emphasis"/>
        </w:rPr>
        <w:t xml:space="preserve"> </w:t>
      </w:r>
      <w:r w:rsidRPr="0010143D">
        <w:rPr>
          <w:rStyle w:val="Emphasis"/>
          <w:highlight w:val="cyan"/>
        </w:rPr>
        <w:t>intermittent</w:t>
      </w:r>
      <w:r w:rsidRPr="0010143D">
        <w:rPr>
          <w:rStyle w:val="Emphasis"/>
        </w:rPr>
        <w:t xml:space="preserve"> </w:t>
      </w:r>
      <w:r w:rsidRPr="00C444BB">
        <w:rPr>
          <w:rStyle w:val="StyleUnderline"/>
        </w:rPr>
        <w:t>power sources</w:t>
      </w:r>
      <w:r>
        <w:t xml:space="preserve"> that cause all the issues. Hydro turbine, for example, won't just suddenly shut off unless it gets hit by debris, which is another issue we're working on. But </w:t>
      </w:r>
      <w:proofErr w:type="gramStart"/>
      <w:r>
        <w:t>generally</w:t>
      </w:r>
      <w:proofErr w:type="gramEnd"/>
      <w:r>
        <w:t xml:space="preserve"> </w:t>
      </w:r>
      <w:r w:rsidRPr="0010143D">
        <w:rPr>
          <w:rStyle w:val="StyleUnderline"/>
          <w:highlight w:val="cyan"/>
        </w:rPr>
        <w:t>these</w:t>
      </w:r>
      <w:r w:rsidRPr="00847F35">
        <w:rPr>
          <w:rStyle w:val="StyleUnderline"/>
        </w:rPr>
        <w:t xml:space="preserve"> two power sources are the variable ones that </w:t>
      </w:r>
      <w:r w:rsidRPr="0010143D">
        <w:rPr>
          <w:rStyle w:val="StyleUnderline"/>
          <w:highlight w:val="cyan"/>
        </w:rPr>
        <w:t>are</w:t>
      </w:r>
      <w:r w:rsidRPr="00847F35">
        <w:rPr>
          <w:rStyle w:val="StyleUnderline"/>
        </w:rPr>
        <w:t xml:space="preserve"> kind of </w:t>
      </w:r>
      <w:r w:rsidRPr="0010143D">
        <w:rPr>
          <w:rStyle w:val="StyleUnderline"/>
          <w:highlight w:val="cyan"/>
        </w:rPr>
        <w:t>causing</w:t>
      </w:r>
      <w:r w:rsidRPr="00847F35">
        <w:rPr>
          <w:rStyle w:val="StyleUnderline"/>
        </w:rPr>
        <w:t xml:space="preserve"> the </w:t>
      </w:r>
      <w:r w:rsidRPr="0010143D">
        <w:rPr>
          <w:rStyle w:val="StyleUnderline"/>
          <w:highlight w:val="cyan"/>
        </w:rPr>
        <w:t>diesel operators in the diesel engines a lot of grief</w:t>
      </w:r>
      <w:r>
        <w:t xml:space="preserve">. And </w:t>
      </w:r>
      <w:proofErr w:type="gramStart"/>
      <w:r>
        <w:t>so</w:t>
      </w:r>
      <w:proofErr w:type="gramEnd"/>
      <w:r>
        <w:t xml:space="preserve"> the first is the </w:t>
      </w:r>
      <w:r w:rsidRPr="0051739F">
        <w:rPr>
          <w:rStyle w:val="StyleUnderline"/>
          <w:highlight w:val="cyan"/>
        </w:rPr>
        <w:t>how much renewable energy you can add</w:t>
      </w:r>
      <w:r w:rsidRPr="00847F35">
        <w:rPr>
          <w:rStyle w:val="StyleUnderline"/>
        </w:rPr>
        <w:t xml:space="preserve"> to your system </w:t>
      </w:r>
      <w:r w:rsidRPr="0051739F">
        <w:rPr>
          <w:rStyle w:val="StyleUnderline"/>
          <w:highlight w:val="cyan"/>
        </w:rPr>
        <w:t>depends on your</w:t>
      </w:r>
      <w:r w:rsidRPr="00847F35">
        <w:rPr>
          <w:rStyle w:val="StyleUnderline"/>
        </w:rPr>
        <w:t xml:space="preserve"> overall </w:t>
      </w:r>
      <w:r w:rsidRPr="0051739F">
        <w:rPr>
          <w:rStyle w:val="StyleUnderline"/>
          <w:highlight w:val="cyan"/>
        </w:rPr>
        <w:t>system sophistication</w:t>
      </w:r>
      <w:r w:rsidRPr="00847F35">
        <w:rPr>
          <w:rStyle w:val="StyleUnderline"/>
        </w:rPr>
        <w:t>.</w:t>
      </w:r>
      <w:r>
        <w:t xml:space="preserve"> The more sophisticated the interactions are controlled in in a wind diesel or PV diesel power system, the more you can add, also, depending on how much additional equipment you have. And we'll go a little bit into that. </w:t>
      </w:r>
      <w:r w:rsidRPr="00847F35">
        <w:rPr>
          <w:rStyle w:val="StyleUnderline"/>
        </w:rPr>
        <w:t xml:space="preserve">If you have no control, then you can only add </w:t>
      </w:r>
      <w:r w:rsidRPr="00847F35">
        <w:rPr>
          <w:rStyle w:val="Emphasis"/>
        </w:rPr>
        <w:t>very little</w:t>
      </w:r>
      <w:r w:rsidRPr="00847F35">
        <w:rPr>
          <w:rStyle w:val="StyleUnderline"/>
        </w:rPr>
        <w:t xml:space="preserve"> renewable energ</w:t>
      </w:r>
      <w:r>
        <w:t xml:space="preserve">y, and we'll look here through what that means. So what? Why are we asking those questions? Well, we're being asked these questions a lot by people around the state. We're </w:t>
      </w:r>
      <w:proofErr w:type="gramStart"/>
      <w:r>
        <w:t>actually hoping</w:t>
      </w:r>
      <w:proofErr w:type="gramEnd"/>
      <w:r>
        <w:t xml:space="preserve"> that we're getting them getting asked these questions even more often, because it's hugely important. </w:t>
      </w:r>
      <w:r w:rsidRPr="0010143D">
        <w:rPr>
          <w:rStyle w:val="StyleUnderline"/>
          <w:highlight w:val="cyan"/>
        </w:rPr>
        <w:t>What we've seen in the past is often that renewable energy systems were</w:t>
      </w:r>
      <w:r w:rsidRPr="00847F35">
        <w:rPr>
          <w:rStyle w:val="StyleUnderline"/>
        </w:rPr>
        <w:t xml:space="preserve"> </w:t>
      </w:r>
      <w:proofErr w:type="gramStart"/>
      <w:r w:rsidRPr="00847F35">
        <w:rPr>
          <w:rStyle w:val="StyleUnderline"/>
        </w:rPr>
        <w:t xml:space="preserve">actually </w:t>
      </w:r>
      <w:r w:rsidRPr="0010143D">
        <w:rPr>
          <w:rStyle w:val="Emphasis"/>
          <w:highlight w:val="cyan"/>
        </w:rPr>
        <w:t>oversized</w:t>
      </w:r>
      <w:proofErr w:type="gramEnd"/>
      <w:r w:rsidRPr="00847F35">
        <w:rPr>
          <w:rStyle w:val="StyleUnderline"/>
        </w:rPr>
        <w:t xml:space="preserve"> </w:t>
      </w:r>
      <w:r w:rsidRPr="0010143D">
        <w:rPr>
          <w:rStyle w:val="StyleUnderline"/>
          <w:highlight w:val="cyan"/>
        </w:rPr>
        <w:t>and</w:t>
      </w:r>
      <w:r w:rsidRPr="00847F35">
        <w:rPr>
          <w:rStyle w:val="StyleUnderline"/>
        </w:rPr>
        <w:t xml:space="preserve"> then </w:t>
      </w:r>
      <w:r w:rsidRPr="0010143D">
        <w:rPr>
          <w:rStyle w:val="Emphasis"/>
          <w:highlight w:val="cyan"/>
        </w:rPr>
        <w:t>didn't integrate well</w:t>
      </w:r>
      <w:r>
        <w:t xml:space="preserve">, and the benefits to the overall system and the diesel savings wasn't quite as good as expected. And that's something we want to help to avoid and help optimize systems. </w:t>
      </w:r>
      <w:r w:rsidRPr="0010143D">
        <w:rPr>
          <w:rStyle w:val="StyleUnderline"/>
          <w:highlight w:val="cyan"/>
        </w:rPr>
        <w:t>One of the big problems is that you're integrating with</w:t>
      </w:r>
      <w:r w:rsidRPr="0010143D">
        <w:rPr>
          <w:highlight w:val="cyan"/>
        </w:rPr>
        <w:t xml:space="preserve"> </w:t>
      </w:r>
      <w:r w:rsidRPr="0010143D">
        <w:rPr>
          <w:rStyle w:val="Emphasis"/>
          <w:highlight w:val="cyan"/>
        </w:rPr>
        <w:t>existing infrastructure</w:t>
      </w:r>
      <w:r>
        <w:t xml:space="preserve">. And I couldn't find a photo of </w:t>
      </w:r>
      <w:proofErr w:type="gramStart"/>
      <w:r>
        <w:t>a really old</w:t>
      </w:r>
      <w:proofErr w:type="gramEnd"/>
      <w:r>
        <w:t xml:space="preserve"> diesel, so this old Caterpillar loader </w:t>
      </w:r>
      <w:proofErr w:type="gramStart"/>
      <w:r>
        <w:t>has to</w:t>
      </w:r>
      <w:proofErr w:type="gramEnd"/>
      <w:r>
        <w:t xml:space="preserve"> stand in. This kind of stuff is still around, and that's the same in some of the powerhouses around the state. And you won't just be replacing your diesel powerhouse because you're adding </w:t>
      </w:r>
      <w:proofErr w:type="gramStart"/>
      <w:r>
        <w:t>wind, and</w:t>
      </w:r>
      <w:proofErr w:type="gramEnd"/>
      <w:r>
        <w:t xml:space="preserve"> would be better if you did so. You </w:t>
      </w:r>
      <w:proofErr w:type="gramStart"/>
      <w:r>
        <w:t>have to</w:t>
      </w:r>
      <w:proofErr w:type="gramEnd"/>
      <w:r>
        <w:t xml:space="preserve"> work with what's there, and that will also then determine your overall envelope. </w:t>
      </w:r>
      <w:r w:rsidRPr="0010143D">
        <w:rPr>
          <w:rStyle w:val="StyleUnderline"/>
          <w:highlight w:val="cyan"/>
        </w:rPr>
        <w:t xml:space="preserve">If you add </w:t>
      </w:r>
      <w:r w:rsidRPr="0010143D">
        <w:rPr>
          <w:rStyle w:val="Emphasis"/>
          <w:highlight w:val="cyan"/>
        </w:rPr>
        <w:t>too much</w:t>
      </w:r>
      <w:r w:rsidRPr="0010143D">
        <w:rPr>
          <w:rStyle w:val="StyleUnderline"/>
          <w:highlight w:val="cyan"/>
        </w:rPr>
        <w:t xml:space="preserve"> renewable energy</w:t>
      </w:r>
      <w:r w:rsidRPr="0010143D">
        <w:rPr>
          <w:highlight w:val="cyan"/>
        </w:rPr>
        <w:t xml:space="preserve">, </w:t>
      </w:r>
      <w:r w:rsidRPr="0010143D">
        <w:rPr>
          <w:rStyle w:val="StyleUnderline"/>
          <w:highlight w:val="cyan"/>
        </w:rPr>
        <w:t xml:space="preserve">you can do </w:t>
      </w:r>
      <w:r w:rsidRPr="0010143D">
        <w:rPr>
          <w:rStyle w:val="Emphasis"/>
          <w:highlight w:val="cyan"/>
        </w:rPr>
        <w:t>severe damage</w:t>
      </w:r>
      <w:r w:rsidRPr="0010143D">
        <w:rPr>
          <w:rStyle w:val="StyleUnderline"/>
          <w:highlight w:val="cyan"/>
        </w:rPr>
        <w:t xml:space="preserve"> to your diesels</w:t>
      </w:r>
      <w:r w:rsidRPr="0010143D">
        <w:rPr>
          <w:highlight w:val="cyan"/>
        </w:rPr>
        <w:t>,</w:t>
      </w:r>
      <w:r>
        <w:t xml:space="preserve"> you can do severe damage to your reputation as well, </w:t>
      </w:r>
      <w:r w:rsidRPr="0010143D">
        <w:rPr>
          <w:rStyle w:val="StyleUnderline"/>
          <w:highlight w:val="cyan"/>
        </w:rPr>
        <w:t>and you might not</w:t>
      </w:r>
      <w:r w:rsidRPr="00847F35">
        <w:rPr>
          <w:rStyle w:val="StyleUnderline"/>
        </w:rPr>
        <w:t xml:space="preserve"> </w:t>
      </w:r>
      <w:r w:rsidRPr="0010143D">
        <w:rPr>
          <w:rStyle w:val="StyleUnderline"/>
          <w:highlight w:val="cyan"/>
        </w:rPr>
        <w:t xml:space="preserve">be saving </w:t>
      </w:r>
      <w:r w:rsidRPr="0010143D">
        <w:rPr>
          <w:rStyle w:val="Emphasis"/>
          <w:highlight w:val="cyan"/>
        </w:rPr>
        <w:t>any</w:t>
      </w:r>
      <w:r w:rsidRPr="0010143D">
        <w:rPr>
          <w:rStyle w:val="StyleUnderline"/>
          <w:highlight w:val="cyan"/>
        </w:rPr>
        <w:t xml:space="preserve"> money</w:t>
      </w:r>
      <w:r w:rsidRPr="0010143D">
        <w:rPr>
          <w:highlight w:val="cyan"/>
        </w:rPr>
        <w:t>,</w:t>
      </w:r>
      <w:r>
        <w:t xml:space="preserve"> and that's at the end of the day. </w:t>
      </w:r>
      <w:r w:rsidRPr="0010143D">
        <w:rPr>
          <w:rStyle w:val="StyleUnderline"/>
          <w:highlight w:val="cyan"/>
        </w:rPr>
        <w:t>The idea is to help lower the power bills around rural Alaska</w:t>
      </w:r>
      <w:r>
        <w:t xml:space="preserve">. </w:t>
      </w:r>
    </w:p>
    <w:p w14:paraId="6EBDB043" w14:textId="77777777" w:rsidR="005A24CC" w:rsidRDefault="005A24CC" w:rsidP="005A24CC">
      <w:pPr>
        <w:pStyle w:val="Heading2"/>
      </w:pPr>
      <w:r>
        <w:t>Framing Contention</w:t>
      </w:r>
    </w:p>
    <w:p w14:paraId="7E1FDCDE" w14:textId="77777777" w:rsidR="005A24CC" w:rsidRDefault="005A24CC" w:rsidP="005A24CC"/>
    <w:p w14:paraId="27692B75" w14:textId="77777777" w:rsidR="005A24CC" w:rsidRDefault="005A24CC" w:rsidP="005A24CC">
      <w:pPr>
        <w:pStyle w:val="Heading3"/>
      </w:pPr>
      <w:r>
        <w:t>1NC - Framing</w:t>
      </w:r>
    </w:p>
    <w:p w14:paraId="08B4F642" w14:textId="77777777" w:rsidR="005A24CC" w:rsidRPr="00C41E15" w:rsidRDefault="005A24CC" w:rsidP="005A24CC">
      <w:pPr>
        <w:pStyle w:val="Heading4"/>
        <w:rPr>
          <w:b w:val="0"/>
          <w:bCs/>
        </w:rPr>
      </w:pPr>
      <w:r>
        <w:t xml:space="preserve">1. Consequentialism’s the only way to make ethical decisions in </w:t>
      </w:r>
      <w:r>
        <w:rPr>
          <w:u w:val="single"/>
        </w:rPr>
        <w:t>non-ideal</w:t>
      </w:r>
      <w:r>
        <w:t xml:space="preserve"> situations</w:t>
      </w:r>
      <w:r w:rsidRPr="00C41E15">
        <w:rPr>
          <w:b w:val="0"/>
          <w:bCs/>
        </w:rPr>
        <w:t xml:space="preserve">—any alternative theory assumes </w:t>
      </w:r>
      <w:r w:rsidRPr="00C41E15">
        <w:rPr>
          <w:b w:val="0"/>
          <w:bCs/>
          <w:u w:val="single"/>
        </w:rPr>
        <w:t>ideal</w:t>
      </w:r>
      <w:r w:rsidRPr="00C41E15">
        <w:rPr>
          <w:b w:val="0"/>
          <w:bCs/>
        </w:rPr>
        <w:t xml:space="preserve"> conditions, which </w:t>
      </w:r>
      <w:r w:rsidRPr="00C41E15">
        <w:rPr>
          <w:b w:val="0"/>
          <w:bCs/>
          <w:u w:val="single"/>
        </w:rPr>
        <w:t>obscures</w:t>
      </w:r>
      <w:r w:rsidRPr="00C41E15">
        <w:rPr>
          <w:b w:val="0"/>
          <w:bCs/>
        </w:rPr>
        <w:t xml:space="preserve"> unjust results.</w:t>
      </w:r>
    </w:p>
    <w:p w14:paraId="2157F1C8" w14:textId="77777777" w:rsidR="005A24CC" w:rsidRPr="00F375BA" w:rsidRDefault="005A24CC" w:rsidP="005A24CC">
      <w:r w:rsidRPr="00F375BA">
        <w:rPr>
          <w:rStyle w:val="Style13ptBold"/>
        </w:rPr>
        <w:t>Schmidt, 24</w:t>
      </w:r>
      <w:r>
        <w:t xml:space="preserve">—Faculty of Philosophy, University of Groningen (Andreas, “Consequentialism and the ideal theory debate in political philosophy,” Journal of Social Philosophy, August 7, 2024, DOI: 10.1111/josp.12586, language modifications denoted by brackets, </w:t>
      </w:r>
      <w:proofErr w:type="spellStart"/>
      <w:r>
        <w:t>dml</w:t>
      </w:r>
      <w:proofErr w:type="spellEnd"/>
      <w:r>
        <w:t>)</w:t>
      </w:r>
    </w:p>
    <w:p w14:paraId="45E35B26" w14:textId="77777777" w:rsidR="005A24CC" w:rsidRDefault="005A24CC" w:rsidP="005A24CC">
      <w:pPr>
        <w:rPr>
          <w:sz w:val="14"/>
        </w:rPr>
      </w:pPr>
    </w:p>
    <w:p w14:paraId="3E2CA44F" w14:textId="77777777" w:rsidR="005A24CC" w:rsidRPr="0021275D" w:rsidRDefault="005A24CC" w:rsidP="005A24CC">
      <w:pPr>
        <w:rPr>
          <w:sz w:val="14"/>
        </w:rPr>
      </w:pPr>
      <w:r w:rsidRPr="0021275D">
        <w:rPr>
          <w:sz w:val="14"/>
        </w:rPr>
        <w:t>Before surveying arguments against ideal theory, let me add two comments.</w:t>
      </w:r>
    </w:p>
    <w:p w14:paraId="51A84CEE" w14:textId="77777777" w:rsidR="005A24CC" w:rsidRPr="0021275D" w:rsidRDefault="005A24CC" w:rsidP="005A24CC">
      <w:pPr>
        <w:rPr>
          <w:sz w:val="14"/>
        </w:rPr>
      </w:pPr>
      <w:r w:rsidRPr="0021275D">
        <w:rPr>
          <w:sz w:val="14"/>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B319B6">
        <w:rPr>
          <w:rStyle w:val="StyleUnderline"/>
        </w:rPr>
        <w:t>we</w:t>
      </w:r>
      <w:r w:rsidRPr="0021275D">
        <w:rPr>
          <w:sz w:val="14"/>
        </w:rPr>
        <w:t xml:space="preserve"> typically </w:t>
      </w:r>
      <w:r w:rsidRPr="00B319B6">
        <w:rPr>
          <w:rStyle w:val="StyleUnderline"/>
        </w:rPr>
        <w:t>expect theories to provide both</w:t>
      </w:r>
      <w:r w:rsidRPr="0021275D">
        <w:rPr>
          <w:sz w:val="14"/>
        </w:rPr>
        <w:t xml:space="preserve"> (some) </w:t>
      </w:r>
      <w:r w:rsidRPr="00B319B6">
        <w:rPr>
          <w:rStyle w:val="Emphasis"/>
        </w:rPr>
        <w:t>practical guidance</w:t>
      </w:r>
      <w:r w:rsidRPr="0021275D">
        <w:rPr>
          <w:sz w:val="14"/>
        </w:rPr>
        <w:t xml:space="preserve"> (telling us what to do) </w:t>
      </w:r>
      <w:r w:rsidRPr="00B319B6">
        <w:rPr>
          <w:rStyle w:val="StyleUnderline"/>
        </w:rPr>
        <w:t xml:space="preserve">and a </w:t>
      </w:r>
      <w:r w:rsidRPr="00B319B6">
        <w:rPr>
          <w:rStyle w:val="Emphasis"/>
        </w:rPr>
        <w:t>theoretical justification</w:t>
      </w:r>
      <w:r w:rsidRPr="0021275D">
        <w:rPr>
          <w:sz w:val="14"/>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w:t>
      </w:r>
      <w:proofErr w:type="spellStart"/>
      <w:r w:rsidRPr="0021275D">
        <w:rPr>
          <w:sz w:val="14"/>
        </w:rPr>
        <w:t>choiceworthy</w:t>
      </w:r>
      <w:proofErr w:type="spellEnd"/>
      <w:r w:rsidRPr="0021275D">
        <w:rPr>
          <w:sz w:val="14"/>
        </w:rPr>
        <w:t xml:space="preserve"> but would never reveal justificatory reasons for it. While useful, such an AI system would not count as a normative theory.</w:t>
      </w:r>
    </w:p>
    <w:p w14:paraId="409C2552" w14:textId="77777777" w:rsidR="005A24CC" w:rsidRPr="0021275D" w:rsidRDefault="005A24CC" w:rsidP="005A24CC">
      <w:pPr>
        <w:rPr>
          <w:sz w:val="14"/>
        </w:rPr>
      </w:pPr>
      <w:r w:rsidRPr="0021275D">
        <w:rPr>
          <w:sz w:val="14"/>
        </w:rPr>
        <w:t>Second, because theories can be ideal or non-ideal in different ways and to different degrees, methodological challenges are really about theories that are either too ideal or that idealize in problematic ways (</w:t>
      </w:r>
      <w:proofErr w:type="spellStart"/>
      <w:r w:rsidRPr="0021275D">
        <w:rPr>
          <w:sz w:val="14"/>
        </w:rPr>
        <w:t>Stemplowska</w:t>
      </w:r>
      <w:proofErr w:type="spellEnd"/>
      <w:r w:rsidRPr="0021275D">
        <w:rPr>
          <w:sz w:val="14"/>
        </w:rPr>
        <w:t xml:space="preserve"> &amp; Hamlin, 2012).</w:t>
      </w:r>
    </w:p>
    <w:p w14:paraId="415092FB" w14:textId="77777777" w:rsidR="005A24CC" w:rsidRPr="0021275D" w:rsidRDefault="005A24CC" w:rsidP="005A24CC">
      <w:pPr>
        <w:rPr>
          <w:sz w:val="14"/>
        </w:rPr>
      </w:pPr>
      <w:r w:rsidRPr="0021275D">
        <w:rPr>
          <w:sz w:val="14"/>
        </w:rPr>
        <w:t>The first challenge affects utopianism:</w:t>
      </w:r>
    </w:p>
    <w:p w14:paraId="4B237901" w14:textId="77777777" w:rsidR="005A24CC" w:rsidRPr="0021275D" w:rsidRDefault="005A24CC" w:rsidP="005A24CC">
      <w:pPr>
        <w:rPr>
          <w:sz w:val="14"/>
        </w:rPr>
      </w:pPr>
      <w:r w:rsidRPr="0021275D">
        <w:rPr>
          <w:sz w:val="14"/>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3F1E82">
        <w:rPr>
          <w:rStyle w:val="StyleUnderline"/>
          <w:highlight w:val="cyan"/>
        </w:rPr>
        <w:t xml:space="preserve">we do not need a theory of the </w:t>
      </w:r>
      <w:r w:rsidRPr="003F1E82">
        <w:rPr>
          <w:rStyle w:val="Emphasis"/>
          <w:highlight w:val="cyan"/>
        </w:rPr>
        <w:t>best</w:t>
      </w:r>
      <w:r w:rsidRPr="003F1E82">
        <w:rPr>
          <w:rStyle w:val="StyleUnderline"/>
          <w:highlight w:val="cyan"/>
        </w:rPr>
        <w:t xml:space="preserve"> to judge what is </w:t>
      </w:r>
      <w:r w:rsidRPr="003F1E82">
        <w:rPr>
          <w:rStyle w:val="Emphasis"/>
          <w:highlight w:val="cyan"/>
        </w:rPr>
        <w:t>better</w:t>
      </w:r>
      <w:r w:rsidRPr="0021275D">
        <w:rPr>
          <w:sz w:val="14"/>
        </w:rPr>
        <w:t>.</w:t>
      </w:r>
    </w:p>
    <w:p w14:paraId="2AE602B1" w14:textId="77777777" w:rsidR="005A24CC" w:rsidRPr="0021275D" w:rsidRDefault="005A24CC" w:rsidP="005A24CC">
      <w:pPr>
        <w:rPr>
          <w:sz w:val="14"/>
        </w:rPr>
      </w:pPr>
      <w:r w:rsidRPr="0021275D">
        <w:rPr>
          <w:sz w:val="14"/>
        </w:rPr>
        <w:t>The next two objections apply both to utopianism and model remoteness.</w:t>
      </w:r>
    </w:p>
    <w:p w14:paraId="55020648" w14:textId="77777777" w:rsidR="005A24CC" w:rsidRPr="0021275D" w:rsidRDefault="005A24CC" w:rsidP="005A24CC">
      <w:pPr>
        <w:rPr>
          <w:sz w:val="14"/>
        </w:rPr>
      </w:pPr>
      <w:r w:rsidRPr="0021275D">
        <w:rPr>
          <w:sz w:val="14"/>
        </w:rPr>
        <w:t xml:space="preserve">Unhelpful: </w:t>
      </w:r>
      <w:r w:rsidRPr="003F1E82">
        <w:rPr>
          <w:rStyle w:val="StyleUnderline"/>
          <w:highlight w:val="cyan"/>
        </w:rPr>
        <w:t>sometimes moving from</w:t>
      </w:r>
      <w:r w:rsidRPr="00B319B6">
        <w:rPr>
          <w:rStyle w:val="StyleUnderline"/>
        </w:rPr>
        <w:t xml:space="preserve"> ideal </w:t>
      </w:r>
      <w:r w:rsidRPr="003F1E82">
        <w:rPr>
          <w:rStyle w:val="StyleUnderline"/>
          <w:highlight w:val="cyan"/>
        </w:rPr>
        <w:t xml:space="preserve">theory to comparative judgements about real-world options </w:t>
      </w:r>
      <w:r w:rsidRPr="003F1E82">
        <w:rPr>
          <w:rStyle w:val="Emphasis"/>
          <w:highlight w:val="cyan"/>
        </w:rPr>
        <w:t>does not work</w:t>
      </w:r>
      <w:r w:rsidRPr="0021275D">
        <w:rPr>
          <w:sz w:val="14"/>
        </w:rPr>
        <w:t xml:space="preserve">, </w:t>
      </w:r>
      <w:r w:rsidRPr="00FE6D4B">
        <w:rPr>
          <w:rStyle w:val="StyleUnderline"/>
          <w:highlight w:val="cyan"/>
        </w:rPr>
        <w:t>because</w:t>
      </w:r>
      <w:r w:rsidRPr="003F1E82">
        <w:rPr>
          <w:rStyle w:val="StyleUnderline"/>
        </w:rPr>
        <w:t xml:space="preserve"> the theory's </w:t>
      </w:r>
      <w:r w:rsidRPr="00FE6D4B">
        <w:rPr>
          <w:rStyle w:val="StyleUnderline"/>
          <w:highlight w:val="cyan"/>
        </w:rPr>
        <w:t>ideal principles</w:t>
      </w:r>
      <w:r w:rsidRPr="003F1E82">
        <w:rPr>
          <w:rStyle w:val="StyleUnderline"/>
        </w:rPr>
        <w:t xml:space="preserve"> provide </w:t>
      </w:r>
      <w:r w:rsidRPr="003F1E82">
        <w:rPr>
          <w:rStyle w:val="Emphasis"/>
        </w:rPr>
        <w:t>little guidance</w:t>
      </w:r>
      <w:r w:rsidRPr="003F1E82">
        <w:rPr>
          <w:rStyle w:val="StyleUnderline"/>
        </w:rPr>
        <w:t xml:space="preserve"> in cases </w:t>
      </w:r>
      <w:r w:rsidRPr="003F1E82">
        <w:rPr>
          <w:rStyle w:val="Emphasis"/>
        </w:rPr>
        <w:t>too different</w:t>
      </w:r>
      <w:r w:rsidRPr="003F1E82">
        <w:rPr>
          <w:rStyle w:val="StyleUnderline"/>
        </w:rPr>
        <w:t xml:space="preserve"> from the ideal model</w:t>
      </w:r>
      <w:r w:rsidRPr="003F1E82">
        <w:rPr>
          <w:sz w:val="14"/>
        </w:rPr>
        <w:t>.</w:t>
      </w:r>
    </w:p>
    <w:p w14:paraId="49B7EB05" w14:textId="77777777" w:rsidR="005A24CC" w:rsidRPr="0021275D" w:rsidRDefault="005A24CC" w:rsidP="005A24CC">
      <w:pPr>
        <w:rPr>
          <w:sz w:val="14"/>
        </w:rPr>
      </w:pPr>
      <w:r w:rsidRPr="0021275D">
        <w:rPr>
          <w:sz w:val="14"/>
        </w:rPr>
        <w:t xml:space="preserve">Some ideal theories start with formulating institutional principles (or “rules of regulation”) for a society in idealized or remote conditions. </w:t>
      </w:r>
      <w:r w:rsidRPr="00B319B6">
        <w:rPr>
          <w:rStyle w:val="StyleUnderline"/>
        </w:rPr>
        <w:t>To</w:t>
      </w:r>
      <w:r w:rsidRPr="0021275D">
        <w:rPr>
          <w:sz w:val="14"/>
        </w:rPr>
        <w:t xml:space="preserve"> then </w:t>
      </w:r>
      <w:r w:rsidRPr="001D7575">
        <w:rPr>
          <w:rStyle w:val="Emphasis"/>
        </w:rPr>
        <w:t>judge</w:t>
      </w:r>
      <w:r w:rsidRPr="00B319B6">
        <w:rPr>
          <w:rStyle w:val="StyleUnderline"/>
        </w:rPr>
        <w:t xml:space="preserve"> between real-life options</w:t>
      </w:r>
      <w:r w:rsidRPr="0021275D">
        <w:rPr>
          <w:sz w:val="14"/>
        </w:rPr>
        <w:t xml:space="preserve">, </w:t>
      </w:r>
      <w:r w:rsidRPr="00B319B6">
        <w:rPr>
          <w:rStyle w:val="StyleUnderline"/>
        </w:rPr>
        <w:t xml:space="preserve">such views must judge which non-ideal option better </w:t>
      </w:r>
      <w:r w:rsidRPr="002858E8">
        <w:rPr>
          <w:rStyle w:val="Emphasis"/>
        </w:rPr>
        <w:t>approximates</w:t>
      </w:r>
      <w:r w:rsidRPr="00B319B6">
        <w:rPr>
          <w:rStyle w:val="StyleUnderline"/>
        </w:rPr>
        <w:t xml:space="preserve"> the ideal</w:t>
      </w:r>
      <w:r w:rsidRPr="0021275D">
        <w:rPr>
          <w:sz w:val="14"/>
        </w:rPr>
        <w:t xml:space="preserve">. However, </w:t>
      </w:r>
      <w:r w:rsidRPr="00B319B6">
        <w:rPr>
          <w:rStyle w:val="StyleUnderline"/>
        </w:rPr>
        <w:t>that's when</w:t>
      </w:r>
      <w:r w:rsidRPr="0021275D">
        <w:rPr>
          <w:sz w:val="14"/>
        </w:rPr>
        <w:t>—according to critics—</w:t>
      </w:r>
      <w:r w:rsidRPr="002858E8">
        <w:rPr>
          <w:sz w:val="14"/>
        </w:rPr>
        <w:t>ideal theories run into trouble</w:t>
      </w:r>
      <w:r w:rsidRPr="0021275D">
        <w:rPr>
          <w:sz w:val="14"/>
        </w:rPr>
        <w:t>. Distinguish two versions of Unhelpful: theoretical and epistemic.</w:t>
      </w:r>
    </w:p>
    <w:p w14:paraId="2FC00A1D" w14:textId="77777777" w:rsidR="005A24CC" w:rsidRPr="0021275D" w:rsidRDefault="005A24CC" w:rsidP="005A24CC">
      <w:pPr>
        <w:rPr>
          <w:sz w:val="14"/>
        </w:rPr>
      </w:pPr>
      <w:r w:rsidRPr="0021275D">
        <w:rPr>
          <w:sz w:val="14"/>
        </w:rPr>
        <w:t xml:space="preserve">Theoretically Unhelpful: </w:t>
      </w:r>
      <w:r w:rsidRPr="00B319B6">
        <w:rPr>
          <w:rStyle w:val="StyleUnderline"/>
        </w:rPr>
        <w:t>some</w:t>
      </w:r>
      <w:r w:rsidRPr="0021275D">
        <w:rPr>
          <w:sz w:val="14"/>
        </w:rPr>
        <w:t xml:space="preserve"> ideal </w:t>
      </w:r>
      <w:r w:rsidRPr="00FE6D4B">
        <w:rPr>
          <w:rStyle w:val="StyleUnderline"/>
        </w:rPr>
        <w:t>theories</w:t>
      </w:r>
      <w:r w:rsidRPr="00B319B6">
        <w:rPr>
          <w:rStyle w:val="StyleUnderline"/>
        </w:rPr>
        <w:t xml:space="preserve"> </w:t>
      </w:r>
      <w:r w:rsidRPr="00FE6D4B">
        <w:rPr>
          <w:rStyle w:val="StyleUnderline"/>
          <w:highlight w:val="cyan"/>
        </w:rPr>
        <w:t>are</w:t>
      </w:r>
      <w:r w:rsidRPr="0021275D">
        <w:rPr>
          <w:sz w:val="14"/>
        </w:rPr>
        <w:t xml:space="preserve"> sometimes </w:t>
      </w:r>
      <w:r w:rsidRPr="00FE6D4B">
        <w:rPr>
          <w:rStyle w:val="Emphasis"/>
          <w:highlight w:val="cyan"/>
        </w:rPr>
        <w:t>structurally unable</w:t>
      </w:r>
      <w:r w:rsidRPr="00FE6D4B">
        <w:rPr>
          <w:rStyle w:val="StyleUnderline"/>
          <w:highlight w:val="cyan"/>
        </w:rPr>
        <w:t xml:space="preserve"> to provide </w:t>
      </w:r>
      <w:r w:rsidRPr="00FE6D4B">
        <w:rPr>
          <w:rStyle w:val="Emphasis"/>
          <w:highlight w:val="cyan"/>
        </w:rPr>
        <w:t>comparative judgements</w:t>
      </w:r>
      <w:r w:rsidRPr="0021275D">
        <w:rPr>
          <w:sz w:val="14"/>
        </w:rPr>
        <w:t xml:space="preserve">. </w:t>
      </w:r>
      <w:r w:rsidRPr="00B319B6">
        <w:rPr>
          <w:rStyle w:val="StyleUnderline"/>
        </w:rPr>
        <w:t>When non-ideal phenomena</w:t>
      </w:r>
      <w:r w:rsidRPr="0021275D">
        <w:rPr>
          <w:sz w:val="14"/>
        </w:rPr>
        <w:t xml:space="preserve">, like criminal justice, </w:t>
      </w:r>
      <w:r w:rsidRPr="00B319B6">
        <w:rPr>
          <w:rStyle w:val="StyleUnderline"/>
        </w:rPr>
        <w:t xml:space="preserve">are </w:t>
      </w:r>
      <w:r w:rsidRPr="002858E8">
        <w:rPr>
          <w:rStyle w:val="Emphasis"/>
        </w:rPr>
        <w:t>outside</w:t>
      </w:r>
      <w:r w:rsidRPr="00B319B6">
        <w:rPr>
          <w:rStyle w:val="StyleUnderline"/>
        </w:rPr>
        <w:t xml:space="preserve"> a theory's core</w:t>
      </w:r>
      <w:r w:rsidRPr="0021275D">
        <w:rPr>
          <w:sz w:val="14"/>
        </w:rPr>
        <w:t xml:space="preserve">, an ideal </w:t>
      </w:r>
      <w:r w:rsidRPr="00B319B6">
        <w:rPr>
          <w:rStyle w:val="StyleUnderline"/>
        </w:rPr>
        <w:t xml:space="preserve">theory might not contain a </w:t>
      </w:r>
      <w:r w:rsidRPr="002858E8">
        <w:rPr>
          <w:rStyle w:val="Emphasis"/>
        </w:rPr>
        <w:t>path</w:t>
      </w:r>
      <w:r w:rsidRPr="00B319B6">
        <w:rPr>
          <w:rStyle w:val="StyleUnderline"/>
        </w:rPr>
        <w:t xml:space="preserve"> from the ideal towards a non-ideal approximation procedure to assess options</w:t>
      </w:r>
      <w:r w:rsidRPr="0021275D">
        <w:rPr>
          <w:sz w:val="14"/>
        </w:rPr>
        <w:t xml:space="preserve"> from a feasible set (see (Valentini, 2009) for a discussion).</w:t>
      </w:r>
    </w:p>
    <w:p w14:paraId="7550D891" w14:textId="77777777" w:rsidR="005A24CC" w:rsidRPr="0021275D" w:rsidRDefault="005A24CC" w:rsidP="005A24CC">
      <w:pPr>
        <w:rPr>
          <w:sz w:val="14"/>
        </w:rPr>
      </w:pPr>
      <w:r w:rsidRPr="00B319B6">
        <w:rPr>
          <w:rStyle w:val="StyleUnderline"/>
        </w:rPr>
        <w:t>This</w:t>
      </w:r>
      <w:r w:rsidRPr="0021275D">
        <w:rPr>
          <w:sz w:val="14"/>
        </w:rPr>
        <w:t xml:space="preserve"> problem </w:t>
      </w:r>
      <w:r w:rsidRPr="00DE34D8">
        <w:rPr>
          <w:rStyle w:val="StyleUnderline"/>
        </w:rPr>
        <w:t xml:space="preserve">gets </w:t>
      </w:r>
      <w:r w:rsidRPr="002858E8">
        <w:rPr>
          <w:rStyle w:val="Emphasis"/>
        </w:rPr>
        <w:t>compounded</w:t>
      </w:r>
      <w:r w:rsidRPr="00DE34D8">
        <w:rPr>
          <w:rStyle w:val="StyleUnderline"/>
        </w:rPr>
        <w:t xml:space="preserve"> </w:t>
      </w:r>
      <w:r w:rsidRPr="00FE6D4B">
        <w:rPr>
          <w:rStyle w:val="StyleUnderline"/>
          <w:highlight w:val="cyan"/>
        </w:rPr>
        <w:t>when real-life situations are</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in several dimensions</w:t>
      </w:r>
      <w:r w:rsidRPr="0021275D">
        <w:rPr>
          <w:sz w:val="14"/>
        </w:rPr>
        <w:t xml:space="preserve">. For example, Rawls' theory might simply contain no answer on how we can approximate Rawlsian principles in a country marked by various “non-ideal” conditions </w:t>
      </w:r>
      <w:r w:rsidRPr="00FE6D4B">
        <w:rPr>
          <w:rStyle w:val="StyleUnderline"/>
        </w:rPr>
        <w:t>at once</w:t>
      </w:r>
      <w:r w:rsidRPr="0021275D">
        <w:rPr>
          <w:sz w:val="14"/>
        </w:rPr>
        <w:t xml:space="preserve">, </w:t>
      </w:r>
      <w:r w:rsidRPr="00FE6D4B">
        <w:rPr>
          <w:rStyle w:val="StyleUnderline"/>
        </w:rPr>
        <w:t>such as sovereignty conflicts</w:t>
      </w:r>
      <w:r w:rsidRPr="0021275D">
        <w:rPr>
          <w:sz w:val="14"/>
        </w:rPr>
        <w:t xml:space="preserve">, </w:t>
      </w:r>
      <w:r w:rsidRPr="00FE6D4B">
        <w:rPr>
          <w:rStyle w:val="StyleUnderline"/>
        </w:rPr>
        <w:t>systematic gender inequality</w:t>
      </w:r>
      <w:r w:rsidRPr="0021275D">
        <w:rPr>
          <w:sz w:val="14"/>
        </w:rPr>
        <w:t xml:space="preserve">, </w:t>
      </w:r>
      <w:r w:rsidRPr="00FE6D4B">
        <w:rPr>
          <w:rStyle w:val="StyleUnderline"/>
        </w:rPr>
        <w:t>widespread health problems</w:t>
      </w:r>
      <w:r w:rsidRPr="0021275D">
        <w:rPr>
          <w:sz w:val="14"/>
        </w:rPr>
        <w:t xml:space="preserve">, </w:t>
      </w:r>
      <w:r w:rsidRPr="00FE6D4B">
        <w:rPr>
          <w:rStyle w:val="StyleUnderline"/>
        </w:rPr>
        <w:t>significant immigration</w:t>
      </w:r>
      <w:r w:rsidRPr="0021275D">
        <w:rPr>
          <w:sz w:val="14"/>
        </w:rPr>
        <w:t xml:space="preserve">, </w:t>
      </w:r>
      <w:proofErr w:type="spellStart"/>
      <w:r w:rsidRPr="00FE6D4B">
        <w:rPr>
          <w:rStyle w:val="StyleUnderline"/>
        </w:rPr>
        <w:t>speciesist</w:t>
      </w:r>
      <w:proofErr w:type="spellEnd"/>
      <w:r w:rsidRPr="00FE6D4B">
        <w:rPr>
          <w:rStyle w:val="StyleUnderline"/>
        </w:rPr>
        <w:t xml:space="preserve"> exploitation</w:t>
      </w:r>
      <w:r w:rsidRPr="0021275D">
        <w:rPr>
          <w:sz w:val="14"/>
        </w:rPr>
        <w:t xml:space="preserve">, </w:t>
      </w:r>
      <w:r w:rsidRPr="00FE6D4B">
        <w:rPr>
          <w:rStyle w:val="StyleUnderline"/>
          <w:highlight w:val="cyan"/>
        </w:rPr>
        <w:t>and</w:t>
      </w:r>
      <w:r w:rsidRPr="00FE6D4B">
        <w:rPr>
          <w:rStyle w:val="StyleUnderline"/>
        </w:rPr>
        <w:t xml:space="preserve"> widespread noncompliance</w:t>
      </w:r>
      <w:r w:rsidRPr="0021275D">
        <w:rPr>
          <w:sz w:val="14"/>
        </w:rPr>
        <w:t xml:space="preserve">. Relatedly, </w:t>
      </w:r>
      <w:r w:rsidRPr="00DE34D8">
        <w:rPr>
          <w:rStyle w:val="StyleUnderline"/>
        </w:rPr>
        <w:t>in real situations</w:t>
      </w:r>
      <w:r w:rsidRPr="0021275D">
        <w:rPr>
          <w:sz w:val="14"/>
        </w:rPr>
        <w:t xml:space="preserve">, ideal </w:t>
      </w:r>
      <w:r w:rsidRPr="00DE34D8">
        <w:rPr>
          <w:rStyle w:val="StyleUnderline"/>
        </w:rPr>
        <w:t xml:space="preserve">theories often </w:t>
      </w:r>
      <w:r w:rsidRPr="002858E8">
        <w:rPr>
          <w:rStyle w:val="Emphasis"/>
        </w:rPr>
        <w:t>fail to guide us</w:t>
      </w:r>
      <w:r w:rsidRPr="00DE34D8">
        <w:rPr>
          <w:rStyle w:val="StyleUnderline"/>
        </w:rPr>
        <w:t xml:space="preserve"> </w:t>
      </w:r>
      <w:r w:rsidRPr="00FE6D4B">
        <w:rPr>
          <w:rStyle w:val="StyleUnderline"/>
          <w:highlight w:val="cyan"/>
        </w:rPr>
        <w:t xml:space="preserve">when confronted with </w:t>
      </w:r>
      <w:r w:rsidRPr="00FE6D4B">
        <w:rPr>
          <w:rStyle w:val="Emphasis"/>
          <w:highlight w:val="cyan"/>
        </w:rPr>
        <w:t>trade-offs</w:t>
      </w:r>
      <w:r w:rsidRPr="0021275D">
        <w:rPr>
          <w:sz w:val="14"/>
        </w:rPr>
        <w:t xml:space="preserve"> (Farrelly, 2007; Goodin, 1995a; Sen, 2009, 98–101; Wiens, 2020).</w:t>
      </w:r>
    </w:p>
    <w:p w14:paraId="3991314E" w14:textId="77777777" w:rsidR="005A24CC" w:rsidRPr="0021275D" w:rsidRDefault="005A24CC" w:rsidP="005A24CC">
      <w:pPr>
        <w:rPr>
          <w:sz w:val="14"/>
        </w:rPr>
      </w:pPr>
      <w:r w:rsidRPr="0021275D">
        <w:rPr>
          <w:sz w:val="14"/>
        </w:rPr>
        <w:t>A second version of Unhelpful is epistemic and focuses mostly on utopianism:</w:t>
      </w:r>
    </w:p>
    <w:p w14:paraId="121D5621" w14:textId="77777777" w:rsidR="005A24CC" w:rsidRPr="0021275D" w:rsidRDefault="005A24CC" w:rsidP="005A24CC">
      <w:pPr>
        <w:rPr>
          <w:sz w:val="14"/>
        </w:rPr>
      </w:pPr>
      <w:r w:rsidRPr="0021275D">
        <w:rPr>
          <w:sz w:val="14"/>
        </w:rPr>
        <w:t xml:space="preserve">Epistemically Unhelpful: </w:t>
      </w:r>
      <w:r w:rsidRPr="00DE34D8">
        <w:rPr>
          <w:rStyle w:val="StyleUnderline"/>
        </w:rPr>
        <w:t xml:space="preserve">social reality is both </w:t>
      </w:r>
      <w:r w:rsidRPr="002858E8">
        <w:rPr>
          <w:rStyle w:val="Emphasis"/>
        </w:rPr>
        <w:t>complex</w:t>
      </w:r>
      <w:r w:rsidRPr="00DE34D8">
        <w:rPr>
          <w:rStyle w:val="StyleUnderline"/>
        </w:rPr>
        <w:t xml:space="preserve"> and </w:t>
      </w:r>
      <w:r w:rsidRPr="002858E8">
        <w:rPr>
          <w:rStyle w:val="Emphasis"/>
        </w:rPr>
        <w:t>unjust</w:t>
      </w:r>
      <w:r w:rsidRPr="0021275D">
        <w:rPr>
          <w:sz w:val="14"/>
        </w:rPr>
        <w:t xml:space="preserve">. </w:t>
      </w:r>
      <w:r w:rsidRPr="00DE34D8">
        <w:rPr>
          <w:rStyle w:val="StyleUnderline"/>
        </w:rPr>
        <w:t xml:space="preserve">We cannot rationally judge which of two options is more inclined to bring us closer to the </w:t>
      </w:r>
      <w:r w:rsidRPr="002858E8">
        <w:rPr>
          <w:rStyle w:val="Emphasis"/>
        </w:rPr>
        <w:t>ideally just</w:t>
      </w:r>
      <w:r w:rsidRPr="0021275D">
        <w:rPr>
          <w:sz w:val="14"/>
        </w:rPr>
        <w:t xml:space="preserve"> long-term institutional </w:t>
      </w:r>
      <w:r w:rsidRPr="00DE34D8">
        <w:rPr>
          <w:rStyle w:val="StyleUnderline"/>
        </w:rPr>
        <w:t>arrangement</w:t>
      </w:r>
      <w:r w:rsidRPr="0021275D">
        <w:rPr>
          <w:sz w:val="14"/>
        </w:rPr>
        <w:t xml:space="preserve">, </w:t>
      </w:r>
      <w:r w:rsidRPr="00DE34D8">
        <w:rPr>
          <w:rStyle w:val="StyleUnderline"/>
        </w:rPr>
        <w:t xml:space="preserve">as social reality is just </w:t>
      </w:r>
      <w:r w:rsidRPr="002858E8">
        <w:rPr>
          <w:rStyle w:val="Emphasis"/>
        </w:rPr>
        <w:t>too complex</w:t>
      </w:r>
      <w:r w:rsidRPr="0021275D">
        <w:rPr>
          <w:sz w:val="14"/>
        </w:rPr>
        <w:t xml:space="preserve">. </w:t>
      </w:r>
      <w:r w:rsidRPr="00DE34D8">
        <w:rPr>
          <w:rStyle w:val="StyleUnderline"/>
        </w:rPr>
        <w:t xml:space="preserve">The ideally just outcome is </w:t>
      </w:r>
      <w:r w:rsidRPr="002858E8">
        <w:rPr>
          <w:rStyle w:val="Emphasis"/>
        </w:rPr>
        <w:t>mostly unhelpful</w:t>
      </w:r>
      <w:r w:rsidRPr="00DE34D8">
        <w:rPr>
          <w:rStyle w:val="StyleUnderline"/>
        </w:rPr>
        <w:t xml:space="preserve"> as a guide for social reform</w:t>
      </w:r>
      <w:r w:rsidRPr="0021275D">
        <w:rPr>
          <w:sz w:val="14"/>
        </w:rPr>
        <w:t xml:space="preserve"> (Barrett, 2020).</w:t>
      </w:r>
    </w:p>
    <w:p w14:paraId="0A7DECD5" w14:textId="77777777" w:rsidR="005A24CC" w:rsidRPr="0021275D" w:rsidRDefault="005A24CC" w:rsidP="005A24CC">
      <w:pPr>
        <w:rPr>
          <w:sz w:val="14"/>
        </w:rPr>
      </w:pPr>
      <w:r w:rsidRPr="0021275D">
        <w:rPr>
          <w:sz w:val="14"/>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1BF36DBD" w14:textId="77777777" w:rsidR="005A24CC" w:rsidRPr="0021275D" w:rsidRDefault="005A24CC" w:rsidP="005A24CC">
      <w:pPr>
        <w:rPr>
          <w:sz w:val="14"/>
        </w:rPr>
      </w:pPr>
      <w:r w:rsidRPr="0021275D">
        <w:rPr>
          <w:sz w:val="14"/>
        </w:rPr>
        <w:t xml:space="preserve">A slightly different objection holds that </w:t>
      </w:r>
      <w:r w:rsidRPr="00DE34D8">
        <w:rPr>
          <w:rStyle w:val="StyleUnderline"/>
        </w:rPr>
        <w:t xml:space="preserve">sometimes ideal theory is </w:t>
      </w:r>
      <w:r w:rsidRPr="002858E8">
        <w:rPr>
          <w:rStyle w:val="Emphasis"/>
        </w:rPr>
        <w:t>actively counterproductive</w:t>
      </w:r>
      <w:r w:rsidRPr="0021275D">
        <w:rPr>
          <w:sz w:val="14"/>
        </w:rPr>
        <w:t>.</w:t>
      </w:r>
    </w:p>
    <w:p w14:paraId="64C5B4A3" w14:textId="77777777" w:rsidR="005A24CC" w:rsidRPr="0021275D" w:rsidRDefault="005A24CC" w:rsidP="005A24CC">
      <w:pPr>
        <w:rPr>
          <w:sz w:val="14"/>
        </w:rPr>
      </w:pPr>
      <w:r w:rsidRPr="0021275D">
        <w:rPr>
          <w:sz w:val="14"/>
        </w:rPr>
        <w:t xml:space="preserve">Bad Rankings: </w:t>
      </w:r>
      <w:r w:rsidRPr="00FE6D4B">
        <w:rPr>
          <w:rStyle w:val="StyleUnderline"/>
          <w:highlight w:val="cyan"/>
        </w:rPr>
        <w:t xml:space="preserve">the </w:t>
      </w:r>
      <w:r w:rsidRPr="00FE6D4B">
        <w:rPr>
          <w:rStyle w:val="Emphasis"/>
          <w:highlight w:val="cyan"/>
        </w:rPr>
        <w:t>best</w:t>
      </w:r>
      <w:r w:rsidRPr="00FE6D4B">
        <w:rPr>
          <w:rStyle w:val="StyleUnderline"/>
          <w:highlight w:val="cyan"/>
        </w:rPr>
        <w:t xml:space="preserve"> can be the enemy of the </w:t>
      </w:r>
      <w:r w:rsidRPr="00FE6D4B">
        <w:rPr>
          <w:rStyle w:val="Emphasis"/>
          <w:highlight w:val="cyan"/>
        </w:rPr>
        <w:t>good</w:t>
      </w:r>
      <w:r w:rsidRPr="0021275D">
        <w:rPr>
          <w:sz w:val="14"/>
        </w:rPr>
        <w:t xml:space="preserve">: </w:t>
      </w:r>
      <w:r w:rsidRPr="00DE34D8">
        <w:rPr>
          <w:rStyle w:val="StyleUnderline"/>
        </w:rPr>
        <w:t xml:space="preserve">ideal </w:t>
      </w:r>
      <w:proofErr w:type="spellStart"/>
      <w:r w:rsidRPr="00DE34D8">
        <w:rPr>
          <w:rStyle w:val="StyleUnderline"/>
        </w:rPr>
        <w:t>theorising</w:t>
      </w:r>
      <w:proofErr w:type="spellEnd"/>
      <w:r w:rsidRPr="00DE34D8">
        <w:rPr>
          <w:rStyle w:val="StyleUnderline"/>
        </w:rPr>
        <w:t xml:space="preserve"> might risk giving us </w:t>
      </w:r>
      <w:r w:rsidRPr="002858E8">
        <w:rPr>
          <w:rStyle w:val="Emphasis"/>
        </w:rPr>
        <w:t>bad rankings</w:t>
      </w:r>
      <w:r w:rsidRPr="00DE34D8">
        <w:rPr>
          <w:rStyle w:val="StyleUnderline"/>
        </w:rPr>
        <w:t xml:space="preserve"> when choosing among feasible options</w:t>
      </w:r>
      <w:r w:rsidRPr="0021275D">
        <w:rPr>
          <w:sz w:val="14"/>
        </w:rPr>
        <w:t>.</w:t>
      </w:r>
    </w:p>
    <w:p w14:paraId="0FAFCE46" w14:textId="77777777" w:rsidR="005A24CC" w:rsidRPr="0021275D" w:rsidRDefault="005A24CC" w:rsidP="005A24CC">
      <w:pPr>
        <w:rPr>
          <w:sz w:val="14"/>
        </w:rPr>
      </w:pPr>
      <w:r w:rsidRPr="0021275D">
        <w:rPr>
          <w:sz w:val="14"/>
        </w:rPr>
        <w:t xml:space="preserve">A common dictum, often expounded by an uncle during the holidays, is that communism is a good idea in theory but does not work in practice. However, </w:t>
      </w:r>
      <w:r w:rsidRPr="00FE6D4B">
        <w:rPr>
          <w:rStyle w:val="StyleUnderline"/>
          <w:highlight w:val="cyan"/>
        </w:rPr>
        <w:t>trying to approximate</w:t>
      </w:r>
      <w:r w:rsidRPr="0021275D">
        <w:rPr>
          <w:sz w:val="14"/>
        </w:rPr>
        <w:t xml:space="preserve"> communism—or </w:t>
      </w:r>
      <w:r w:rsidRPr="00FE6D4B">
        <w:rPr>
          <w:rStyle w:val="StyleUnderline"/>
          <w:highlight w:val="cyan"/>
        </w:rPr>
        <w:t xml:space="preserve">whatever is </w:t>
      </w:r>
      <w:r w:rsidRPr="00FE6D4B">
        <w:rPr>
          <w:rStyle w:val="Emphasis"/>
          <w:highlight w:val="cyan"/>
        </w:rPr>
        <w:t>ideal</w:t>
      </w:r>
      <w:r w:rsidRPr="0021275D">
        <w:rPr>
          <w:sz w:val="14"/>
        </w:rPr>
        <w:t>—</w:t>
      </w:r>
      <w:r w:rsidRPr="00FE6D4B">
        <w:rPr>
          <w:rStyle w:val="StyleUnderline"/>
          <w:highlight w:val="cyan"/>
        </w:rPr>
        <w:t xml:space="preserve">in the real world might make things </w:t>
      </w:r>
      <w:r w:rsidRPr="00FE6D4B">
        <w:rPr>
          <w:rStyle w:val="Emphasis"/>
          <w:highlight w:val="cyan"/>
        </w:rPr>
        <w:t>worse</w:t>
      </w:r>
      <w:r w:rsidRPr="00FE6D4B">
        <w:rPr>
          <w:rStyle w:val="StyleUnderline"/>
          <w:highlight w:val="cyan"/>
        </w:rPr>
        <w:t xml:space="preserve"> rather than </w:t>
      </w:r>
      <w:r w:rsidRPr="00FE6D4B">
        <w:rPr>
          <w:rStyle w:val="Emphasis"/>
          <w:highlight w:val="cyan"/>
        </w:rPr>
        <w:t>better</w:t>
      </w:r>
      <w:r w:rsidRPr="0021275D">
        <w:rPr>
          <w:sz w:val="14"/>
        </w:rPr>
        <w:t xml:space="preserve">. One much-discussed problem is the “failure of approximation”: </w:t>
      </w:r>
      <w:r w:rsidRPr="00DE34D8">
        <w:rPr>
          <w:rStyle w:val="StyleUnderline"/>
        </w:rPr>
        <w:t xml:space="preserve">by using the criteria for the </w:t>
      </w:r>
      <w:r w:rsidRPr="002858E8">
        <w:rPr>
          <w:rStyle w:val="Emphasis"/>
        </w:rPr>
        <w:t>best</w:t>
      </w:r>
      <w:r w:rsidRPr="00DE34D8">
        <w:rPr>
          <w:rStyle w:val="StyleUnderline"/>
        </w:rPr>
        <w:t xml:space="preserve"> outcome to approximate a </w:t>
      </w:r>
      <w:r w:rsidRPr="002858E8">
        <w:rPr>
          <w:rStyle w:val="Emphasis"/>
        </w:rPr>
        <w:t>good</w:t>
      </w:r>
      <w:r w:rsidRPr="00DE34D8">
        <w:rPr>
          <w:rStyle w:val="StyleUnderline"/>
        </w:rPr>
        <w:t xml:space="preserve"> outcome in the real world</w:t>
      </w:r>
      <w:r w:rsidRPr="0021275D">
        <w:rPr>
          <w:sz w:val="14"/>
        </w:rPr>
        <w:t xml:space="preserve">, </w:t>
      </w:r>
      <w:r w:rsidRPr="00DE34D8">
        <w:rPr>
          <w:rStyle w:val="StyleUnderline"/>
        </w:rPr>
        <w:t xml:space="preserve">we end up with a </w:t>
      </w:r>
      <w:r w:rsidRPr="002858E8">
        <w:rPr>
          <w:rStyle w:val="Emphasis"/>
        </w:rPr>
        <w:t>worse</w:t>
      </w:r>
      <w:r w:rsidRPr="00DE34D8">
        <w:rPr>
          <w:rStyle w:val="StyleUnderline"/>
        </w:rPr>
        <w:t xml:space="preserve"> outcome</w:t>
      </w:r>
      <w:r w:rsidRPr="0021275D">
        <w:rPr>
          <w:sz w:val="14"/>
        </w:rPr>
        <w:t xml:space="preserve"> (</w:t>
      </w:r>
      <w:proofErr w:type="spellStart"/>
      <w:r w:rsidRPr="0021275D">
        <w:rPr>
          <w:sz w:val="14"/>
        </w:rPr>
        <w:t>Stemplowska</w:t>
      </w:r>
      <w:proofErr w:type="spellEnd"/>
      <w:r w:rsidRPr="0021275D">
        <w:rPr>
          <w:sz w:val="14"/>
        </w:rPr>
        <w:t>, 2016; Wiens, 2015, 2020).</w:t>
      </w:r>
    </w:p>
    <w:p w14:paraId="66890CF9" w14:textId="77777777" w:rsidR="005A24CC" w:rsidRPr="0021275D" w:rsidRDefault="005A24CC" w:rsidP="005A24CC">
      <w:pPr>
        <w:rPr>
          <w:sz w:val="14"/>
        </w:rPr>
      </w:pPr>
      <w:r w:rsidRPr="0021275D">
        <w:rPr>
          <w:sz w:val="14"/>
        </w:rPr>
        <w:t>A related but slightly different objection, primarily applying to model remoteness, is as follows:</w:t>
      </w:r>
    </w:p>
    <w:p w14:paraId="32C3997B" w14:textId="77777777" w:rsidR="005A24CC" w:rsidRPr="0021275D" w:rsidRDefault="005A24CC" w:rsidP="005A24CC">
      <w:pPr>
        <w:rPr>
          <w:sz w:val="14"/>
        </w:rPr>
      </w:pPr>
      <w:r w:rsidRPr="0021275D">
        <w:rPr>
          <w:sz w:val="14"/>
        </w:rPr>
        <w:t xml:space="preserve">Blind Spots: </w:t>
      </w:r>
      <w:r w:rsidRPr="00FE6D4B">
        <w:rPr>
          <w:rStyle w:val="Emphasis"/>
          <w:highlight w:val="cyan"/>
        </w:rPr>
        <w:t>abstracting away</w:t>
      </w:r>
      <w:r w:rsidRPr="00FE6D4B">
        <w:rPr>
          <w:rStyle w:val="StyleUnderline"/>
          <w:highlight w:val="cyan"/>
        </w:rPr>
        <w:t xml:space="preserve"> empirical facts</w:t>
      </w:r>
      <w:r w:rsidRPr="0021275D">
        <w:rPr>
          <w:sz w:val="14"/>
        </w:rPr>
        <w:t xml:space="preserve">, ideal </w:t>
      </w:r>
      <w:r w:rsidRPr="00DE34D8">
        <w:rPr>
          <w:rStyle w:val="StyleUnderline"/>
        </w:rPr>
        <w:t xml:space="preserve">theories often </w:t>
      </w:r>
      <w:r w:rsidRPr="002858E8">
        <w:rPr>
          <w:rStyle w:val="Emphasis"/>
        </w:rPr>
        <w:t>assume away</w:t>
      </w:r>
      <w:r w:rsidRPr="00DE34D8">
        <w:rPr>
          <w:rStyle w:val="StyleUnderline"/>
        </w:rPr>
        <w:t xml:space="preserve"> normatively important issues from their theories</w:t>
      </w:r>
      <w:r w:rsidRPr="0021275D">
        <w:rPr>
          <w:sz w:val="14"/>
        </w:rPr>
        <w:t xml:space="preserve">. Thereby, </w:t>
      </w:r>
      <w:r w:rsidRPr="00DE34D8">
        <w:rPr>
          <w:rStyle w:val="StyleUnderline"/>
        </w:rPr>
        <w:t xml:space="preserve">they arrive at principles that </w:t>
      </w:r>
      <w:r w:rsidRPr="002858E8">
        <w:rPr>
          <w:rStyle w:val="Emphasis"/>
        </w:rPr>
        <w:t>fail to fully account</w:t>
      </w:r>
      <w:r w:rsidRPr="00DE34D8">
        <w:rPr>
          <w:rStyle w:val="StyleUnderline"/>
        </w:rPr>
        <w:t xml:space="preserve"> for important real-world issues</w:t>
      </w:r>
      <w:r w:rsidRPr="0021275D">
        <w:rPr>
          <w:sz w:val="14"/>
        </w:rPr>
        <w:t>.</w:t>
      </w:r>
    </w:p>
    <w:p w14:paraId="14E3C22D" w14:textId="77777777" w:rsidR="005A24CC" w:rsidRPr="0021275D" w:rsidRDefault="005A24CC" w:rsidP="005A24CC">
      <w:pPr>
        <w:rPr>
          <w:sz w:val="14"/>
        </w:rPr>
      </w:pPr>
      <w:r w:rsidRPr="0021275D">
        <w:rPr>
          <w:sz w:val="14"/>
        </w:rPr>
        <w:t>Blind Spots raises an issue for model remoteness in three ways. First—and related to Theoretically Unhelpful—</w:t>
      </w:r>
      <w:r w:rsidRPr="00DE34D8">
        <w:rPr>
          <w:rStyle w:val="StyleUnderline"/>
        </w:rPr>
        <w:t>treating</w:t>
      </w:r>
      <w:r w:rsidRPr="0021275D">
        <w:rPr>
          <w:sz w:val="14"/>
        </w:rPr>
        <w:t xml:space="preserve"> “</w:t>
      </w:r>
      <w:r w:rsidRPr="00DE34D8">
        <w:rPr>
          <w:rStyle w:val="Emphasis"/>
        </w:rPr>
        <w:t>non-ideal</w:t>
      </w:r>
      <w:r w:rsidRPr="0021275D">
        <w:rPr>
          <w:sz w:val="14"/>
        </w:rPr>
        <w:t xml:space="preserve">” </w:t>
      </w:r>
      <w:r w:rsidRPr="00DE34D8">
        <w:rPr>
          <w:rStyle w:val="StyleUnderline"/>
        </w:rPr>
        <w:t>issues as</w:t>
      </w:r>
      <w:r w:rsidRPr="0021275D">
        <w:rPr>
          <w:sz w:val="14"/>
        </w:rPr>
        <w:t xml:space="preserve"> being </w:t>
      </w:r>
      <w:r w:rsidRPr="002858E8">
        <w:rPr>
          <w:rStyle w:val="Emphasis"/>
        </w:rPr>
        <w:t>outside</w:t>
      </w:r>
      <w:r w:rsidRPr="00DE34D8">
        <w:rPr>
          <w:rStyle w:val="StyleUnderline"/>
        </w:rPr>
        <w:t xml:space="preserve"> its core</w:t>
      </w:r>
      <w:r w:rsidRPr="0021275D">
        <w:rPr>
          <w:sz w:val="14"/>
        </w:rPr>
        <w:t xml:space="preserve">, ideal </w:t>
      </w:r>
      <w:r w:rsidRPr="00DE34D8">
        <w:rPr>
          <w:rStyle w:val="StyleUnderline"/>
        </w:rPr>
        <w:t xml:space="preserve">theory might </w:t>
      </w:r>
      <w:r w:rsidRPr="002858E8">
        <w:rPr>
          <w:rStyle w:val="Emphasis"/>
        </w:rPr>
        <w:t>fail to guide us</w:t>
      </w:r>
      <w:r w:rsidRPr="00DE34D8">
        <w:rPr>
          <w:rStyle w:val="StyleUnderline"/>
        </w:rPr>
        <w:t xml:space="preserve"> on how to approach such issues in the real world</w:t>
      </w:r>
      <w:r w:rsidRPr="0021275D">
        <w:rPr>
          <w:sz w:val="14"/>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DE34D8">
        <w:rPr>
          <w:rStyle w:val="StyleUnderline"/>
        </w:rPr>
        <w:t>If normative principles fail to capture important real-world problems</w:t>
      </w:r>
      <w:r w:rsidRPr="0021275D">
        <w:rPr>
          <w:sz w:val="14"/>
        </w:rPr>
        <w:t>—</w:t>
      </w:r>
      <w:r w:rsidRPr="00DE34D8">
        <w:rPr>
          <w:rStyle w:val="StyleUnderline"/>
        </w:rPr>
        <w:t>or treat those as peripheral</w:t>
      </w:r>
      <w:r w:rsidRPr="0021275D">
        <w:rPr>
          <w:sz w:val="14"/>
        </w:rPr>
        <w:t>—</w:t>
      </w:r>
      <w:r w:rsidRPr="00DE34D8">
        <w:rPr>
          <w:rStyle w:val="StyleUnderline"/>
        </w:rPr>
        <w:t>are they the right principles?</w:t>
      </w:r>
    </w:p>
    <w:p w14:paraId="009CFE8F" w14:textId="77777777" w:rsidR="005A24CC" w:rsidRPr="0021275D" w:rsidRDefault="005A24CC" w:rsidP="005A24CC">
      <w:pPr>
        <w:rPr>
          <w:sz w:val="14"/>
        </w:rPr>
      </w:pPr>
      <w:r w:rsidRPr="0021275D">
        <w:rPr>
          <w:sz w:val="14"/>
        </w:rPr>
        <w:t>Some critics make Blind Spot through worries around ideology:</w:t>
      </w:r>
    </w:p>
    <w:p w14:paraId="21DE6EFF" w14:textId="77777777" w:rsidR="005A24CC" w:rsidRPr="0021275D" w:rsidRDefault="005A24CC" w:rsidP="005A24CC">
      <w:pPr>
        <w:rPr>
          <w:sz w:val="14"/>
        </w:rPr>
      </w:pPr>
      <w:r w:rsidRPr="0021275D">
        <w:rPr>
          <w:sz w:val="14"/>
        </w:rPr>
        <w:t xml:space="preserve">Ideological Capture: </w:t>
      </w:r>
      <w:r w:rsidRPr="00DE34D8">
        <w:rPr>
          <w:rStyle w:val="StyleUnderline"/>
        </w:rPr>
        <w:t xml:space="preserve">by including </w:t>
      </w:r>
      <w:r w:rsidRPr="002858E8">
        <w:rPr>
          <w:rStyle w:val="Emphasis"/>
        </w:rPr>
        <w:t>blind spots</w:t>
      </w:r>
      <w:r w:rsidRPr="00DE34D8">
        <w:rPr>
          <w:rStyle w:val="StyleUnderline"/>
        </w:rPr>
        <w:t xml:space="preserve"> in their normative </w:t>
      </w:r>
      <w:proofErr w:type="spellStart"/>
      <w:r w:rsidRPr="00DE34D8">
        <w:rPr>
          <w:rStyle w:val="StyleUnderline"/>
        </w:rPr>
        <w:t>theorising</w:t>
      </w:r>
      <w:proofErr w:type="spellEnd"/>
      <w:r w:rsidRPr="0021275D">
        <w:rPr>
          <w:sz w:val="14"/>
        </w:rPr>
        <w:t xml:space="preserve">, </w:t>
      </w:r>
      <w:r w:rsidRPr="00DE34D8">
        <w:rPr>
          <w:rStyle w:val="StyleUnderline"/>
        </w:rPr>
        <w:t xml:space="preserve">ideal theories </w:t>
      </w:r>
      <w:r w:rsidRPr="00FE6D4B">
        <w:rPr>
          <w:rStyle w:val="StyleUnderline"/>
          <w:highlight w:val="cyan"/>
        </w:rPr>
        <w:t>can</w:t>
      </w:r>
      <w:r w:rsidRPr="0021275D">
        <w:rPr>
          <w:sz w:val="14"/>
        </w:rPr>
        <w:t xml:space="preserve"> produce principles that </w:t>
      </w:r>
      <w:r w:rsidRPr="00FE6D4B">
        <w:rPr>
          <w:rStyle w:val="Emphasis"/>
          <w:highlight w:val="cyan"/>
        </w:rPr>
        <w:t>hide</w:t>
      </w:r>
      <w:r w:rsidRPr="00DE34D8">
        <w:rPr>
          <w:rStyle w:val="StyleUnderline"/>
        </w:rPr>
        <w:t xml:space="preserve"> rather than </w:t>
      </w:r>
      <w:r w:rsidRPr="002858E8">
        <w:rPr>
          <w:rStyle w:val="Emphasis"/>
        </w:rPr>
        <w:t>draw</w:t>
      </w:r>
      <w:r w:rsidRPr="00DE34D8">
        <w:rPr>
          <w:rStyle w:val="StyleUnderline"/>
        </w:rPr>
        <w:t xml:space="preserve"> attention to </w:t>
      </w:r>
      <w:r w:rsidRPr="00FE6D4B">
        <w:rPr>
          <w:rStyle w:val="StyleUnderline"/>
          <w:highlight w:val="cyan"/>
        </w:rPr>
        <w:t>real-world</w:t>
      </w:r>
      <w:r w:rsidRPr="00DE34D8">
        <w:rPr>
          <w:rStyle w:val="StyleUnderline"/>
        </w:rPr>
        <w:t xml:space="preserve"> problematic </w:t>
      </w:r>
      <w:r w:rsidRPr="00FE6D4B">
        <w:rPr>
          <w:rStyle w:val="StyleUnderline"/>
        </w:rPr>
        <w:t>power relationships</w:t>
      </w:r>
      <w:r w:rsidRPr="0021275D">
        <w:rPr>
          <w:sz w:val="14"/>
        </w:rPr>
        <w:t xml:space="preserve">, </w:t>
      </w:r>
      <w:r w:rsidRPr="00FE6D4B">
        <w:rPr>
          <w:rStyle w:val="StyleUnderline"/>
          <w:highlight w:val="cyan"/>
        </w:rPr>
        <w:t>injustices</w:t>
      </w:r>
      <w:r w:rsidRPr="0021275D">
        <w:rPr>
          <w:sz w:val="14"/>
        </w:rPr>
        <w:t xml:space="preserve">, </w:t>
      </w:r>
      <w:r w:rsidRPr="00FE6D4B">
        <w:rPr>
          <w:rStyle w:val="StyleUnderline"/>
          <w:highlight w:val="cyan"/>
        </w:rPr>
        <w:t>and</w:t>
      </w:r>
      <w:r w:rsidRPr="0021275D">
        <w:rPr>
          <w:sz w:val="14"/>
        </w:rPr>
        <w:t xml:space="preserve"> so on. Thereby, ideal theory </w:t>
      </w:r>
      <w:r w:rsidRPr="00DE34D8">
        <w:rPr>
          <w:rStyle w:val="StyleUnderline"/>
        </w:rPr>
        <w:t xml:space="preserve">can help </w:t>
      </w:r>
      <w:r w:rsidRPr="00FE6D4B">
        <w:rPr>
          <w:rStyle w:val="Emphasis"/>
          <w:highlight w:val="cyan"/>
        </w:rPr>
        <w:t>reproduce</w:t>
      </w:r>
      <w:r w:rsidRPr="00FE6D4B">
        <w:rPr>
          <w:rStyle w:val="StyleUnderline"/>
          <w:highlight w:val="cyan"/>
        </w:rPr>
        <w:t xml:space="preserve"> status quo problems</w:t>
      </w:r>
      <w:r w:rsidRPr="00DE34D8">
        <w:rPr>
          <w:rStyle w:val="StyleUnderline"/>
        </w:rPr>
        <w:t xml:space="preserve"> and privileges</w:t>
      </w:r>
      <w:r w:rsidRPr="0021275D">
        <w:rPr>
          <w:sz w:val="14"/>
        </w:rPr>
        <w:t xml:space="preserve"> (See (Mills, 2005) for example). 14</w:t>
      </w:r>
    </w:p>
    <w:p w14:paraId="6D54E535" w14:textId="77777777" w:rsidR="005A24CC" w:rsidRPr="0021275D" w:rsidRDefault="005A24CC" w:rsidP="005A24CC">
      <w:pPr>
        <w:rPr>
          <w:sz w:val="14"/>
        </w:rPr>
      </w:pPr>
      <w:r w:rsidRPr="0021275D">
        <w:rPr>
          <w:sz w:val="14"/>
        </w:rPr>
        <w:t>3.2 | Consequentialist answers</w:t>
      </w:r>
    </w:p>
    <w:p w14:paraId="6CEA0CE9" w14:textId="77777777" w:rsidR="005A24CC" w:rsidRPr="0021275D" w:rsidRDefault="005A24CC" w:rsidP="005A24CC">
      <w:pPr>
        <w:rPr>
          <w:sz w:val="14"/>
        </w:rPr>
      </w:pPr>
      <w:r w:rsidRPr="0021275D">
        <w:rPr>
          <w:sz w:val="14"/>
        </w:rPr>
        <w:t xml:space="preserve">I now argue that </w:t>
      </w:r>
      <w:r w:rsidRPr="00DE34D8">
        <w:rPr>
          <w:rStyle w:val="StyleUnderline"/>
        </w:rPr>
        <w:t xml:space="preserve">consequentialism has </w:t>
      </w:r>
      <w:r w:rsidRPr="002858E8">
        <w:rPr>
          <w:rStyle w:val="Emphasis"/>
        </w:rPr>
        <w:t>good answers</w:t>
      </w:r>
      <w:r w:rsidRPr="00DE34D8">
        <w:rPr>
          <w:rStyle w:val="StyleUnderline"/>
        </w:rPr>
        <w:t xml:space="preserve"> to all the above challenges</w:t>
      </w:r>
      <w:r w:rsidRPr="0021275D">
        <w:rPr>
          <w:sz w:val="14"/>
        </w:rPr>
        <w:t>. 15 Several features of consequentialism, as described in Section 2, allow it to meet the challenges posed to (overly) ideal theory. I first describe two such features and then address those challenges one by one.</w:t>
      </w:r>
    </w:p>
    <w:p w14:paraId="69FE4964" w14:textId="77777777" w:rsidR="005A24CC" w:rsidRPr="0021275D" w:rsidRDefault="005A24CC" w:rsidP="005A24CC">
      <w:pPr>
        <w:rPr>
          <w:sz w:val="14"/>
        </w:rPr>
      </w:pPr>
      <w:r w:rsidRPr="0021275D">
        <w:rPr>
          <w:sz w:val="14"/>
        </w:rPr>
        <w:t>3.2.1 | Two features</w:t>
      </w:r>
    </w:p>
    <w:p w14:paraId="5B52802E" w14:textId="77777777" w:rsidR="005A24CC" w:rsidRPr="0021275D" w:rsidRDefault="005A24CC" w:rsidP="005A24CC">
      <w:pPr>
        <w:rPr>
          <w:sz w:val="14"/>
        </w:rPr>
      </w:pPr>
      <w:r w:rsidRPr="0021275D">
        <w:rPr>
          <w:sz w:val="14"/>
        </w:rPr>
        <w:t xml:space="preserve">First, </w:t>
      </w:r>
      <w:r w:rsidRPr="00FE6D4B">
        <w:rPr>
          <w:rStyle w:val="StyleUnderline"/>
          <w:highlight w:val="cyan"/>
        </w:rPr>
        <w:t>consequentialism is</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about normative</w:t>
      </w:r>
      <w:r w:rsidRPr="0021275D">
        <w:rPr>
          <w:sz w:val="14"/>
        </w:rPr>
        <w:t xml:space="preserve"> institutional </w:t>
      </w:r>
      <w:r w:rsidRPr="00DE34D8">
        <w:rPr>
          <w:rStyle w:val="StyleUnderline"/>
        </w:rPr>
        <w:t>principles</w:t>
      </w:r>
      <w:r w:rsidRPr="0021275D">
        <w:rPr>
          <w:sz w:val="14"/>
        </w:rPr>
        <w:t xml:space="preserve">. In Section 2, I argued that </w:t>
      </w:r>
      <w:r w:rsidRPr="00DE34D8">
        <w:rPr>
          <w:rStyle w:val="StyleUnderline"/>
        </w:rPr>
        <w:t>consequentialist</w:t>
      </w:r>
      <w:r w:rsidRPr="0021275D">
        <w:rPr>
          <w:sz w:val="14"/>
        </w:rPr>
        <w:t xml:space="preserve"> political </w:t>
      </w:r>
      <w:r w:rsidRPr="00DE34D8">
        <w:rPr>
          <w:rStyle w:val="StyleUnderline"/>
        </w:rPr>
        <w:t xml:space="preserve">philosophy </w:t>
      </w:r>
      <w:r w:rsidRPr="00FE6D4B">
        <w:rPr>
          <w:rStyle w:val="StyleUnderline"/>
          <w:highlight w:val="cyan"/>
        </w:rPr>
        <w:t>is</w:t>
      </w:r>
      <w:r w:rsidRPr="0021275D">
        <w:rPr>
          <w:sz w:val="14"/>
        </w:rPr>
        <w:t xml:space="preserve"> primarily </w:t>
      </w:r>
      <w:r w:rsidRPr="00FE6D4B">
        <w:rPr>
          <w:rStyle w:val="StyleUnderline"/>
          <w:highlight w:val="cyan"/>
        </w:rPr>
        <w:t>about</w:t>
      </w:r>
      <w:r w:rsidRPr="0021275D">
        <w:rPr>
          <w:sz w:val="14"/>
        </w:rPr>
        <w:t xml:space="preserve"> practices and institutions that bring about </w:t>
      </w:r>
      <w:r w:rsidRPr="00FE6D4B">
        <w:rPr>
          <w:rStyle w:val="Emphasis"/>
          <w:highlight w:val="cyan"/>
        </w:rPr>
        <w:t>good outcomes</w:t>
      </w:r>
      <w:r w:rsidRPr="0021275D">
        <w:rPr>
          <w:sz w:val="14"/>
        </w:rPr>
        <w:t xml:space="preserve">. Institutional principles tend to come in when one wants to characterize the practice-internal normativity of such practices. And what practice-internal normativity such practices will have—say the practice of democracy—is in large part </w:t>
      </w:r>
      <w:r w:rsidRPr="00FE6D4B">
        <w:rPr>
          <w:rStyle w:val="StyleUnderline"/>
          <w:highlight w:val="cyan"/>
        </w:rPr>
        <w:t xml:space="preserve">determined by </w:t>
      </w:r>
      <w:r w:rsidRPr="00FE6D4B">
        <w:rPr>
          <w:rStyle w:val="Emphasis"/>
          <w:highlight w:val="cyan"/>
        </w:rPr>
        <w:t>empirical considerations</w:t>
      </w:r>
      <w:r w:rsidRPr="0021275D">
        <w:rPr>
          <w:sz w:val="14"/>
        </w:rPr>
        <w:t xml:space="preserve">. So, institutional </w:t>
      </w:r>
      <w:r w:rsidRPr="00DE34D8">
        <w:rPr>
          <w:rStyle w:val="StyleUnderline"/>
        </w:rPr>
        <w:t xml:space="preserve">principles are thus </w:t>
      </w:r>
      <w:r w:rsidRPr="00FE6D4B">
        <w:rPr>
          <w:rStyle w:val="StyleUnderline"/>
          <w:highlight w:val="cyan"/>
        </w:rPr>
        <w:t>not</w:t>
      </w:r>
      <w:r w:rsidRPr="0021275D">
        <w:rPr>
          <w:sz w:val="14"/>
        </w:rPr>
        <w:t xml:space="preserve"> “</w:t>
      </w:r>
      <w:r w:rsidRPr="00FE6D4B">
        <w:rPr>
          <w:rStyle w:val="Emphasis"/>
          <w:highlight w:val="cyan"/>
        </w:rPr>
        <w:t>ideal a priori</w:t>
      </w:r>
      <w:r w:rsidRPr="00DE34D8">
        <w:rPr>
          <w:rStyle w:val="StyleUnderline"/>
        </w:rPr>
        <w:t xml:space="preserve"> principles</w:t>
      </w:r>
      <w:r w:rsidRPr="0021275D">
        <w:rPr>
          <w:sz w:val="14"/>
        </w:rPr>
        <w:t xml:space="preserve">” </w:t>
      </w:r>
      <w:r w:rsidRPr="00FE6D4B">
        <w:rPr>
          <w:rStyle w:val="StyleUnderline"/>
          <w:highlight w:val="cyan"/>
        </w:rPr>
        <w:t>but</w:t>
      </w:r>
      <w:r w:rsidRPr="00DE34D8">
        <w:rPr>
          <w:rStyle w:val="StyleUnderline"/>
        </w:rPr>
        <w:t xml:space="preserve"> are always connected to</w:t>
      </w:r>
      <w:r w:rsidRPr="0021275D">
        <w:rPr>
          <w:sz w:val="14"/>
        </w:rPr>
        <w:t xml:space="preserve">, </w:t>
      </w:r>
      <w:r w:rsidRPr="00DE34D8">
        <w:rPr>
          <w:rStyle w:val="StyleUnderline"/>
        </w:rPr>
        <w:t xml:space="preserve">and </w:t>
      </w:r>
      <w:r w:rsidRPr="00FE6D4B">
        <w:rPr>
          <w:rStyle w:val="StyleUnderline"/>
          <w:highlight w:val="cyan"/>
        </w:rPr>
        <w:t>contingent on</w:t>
      </w:r>
      <w:r w:rsidRPr="0021275D">
        <w:rPr>
          <w:sz w:val="14"/>
        </w:rPr>
        <w:t xml:space="preserve">, </w:t>
      </w:r>
      <w:r w:rsidRPr="002858E8">
        <w:rPr>
          <w:rStyle w:val="Emphasis"/>
        </w:rPr>
        <w:t xml:space="preserve">empirical </w:t>
      </w:r>
      <w:r w:rsidRPr="00FE6D4B">
        <w:rPr>
          <w:rStyle w:val="Emphasis"/>
          <w:highlight w:val="cyan"/>
        </w:rPr>
        <w:t>evidence</w:t>
      </w:r>
      <w:r w:rsidRPr="00FE6D4B">
        <w:rPr>
          <w:rStyle w:val="StyleUnderline"/>
          <w:highlight w:val="cyan"/>
        </w:rPr>
        <w:t xml:space="preserve"> about the </w:t>
      </w:r>
      <w:r w:rsidRPr="00FE6D4B">
        <w:rPr>
          <w:rStyle w:val="Emphasis"/>
          <w:highlight w:val="cyan"/>
        </w:rPr>
        <w:t>effects</w:t>
      </w:r>
      <w:r w:rsidRPr="0021275D">
        <w:rPr>
          <w:sz w:val="14"/>
        </w:rPr>
        <w:t xml:space="preserve"> and practice-internal normativity </w:t>
      </w:r>
      <w:r w:rsidRPr="00DE34D8">
        <w:rPr>
          <w:rStyle w:val="StyleUnderline"/>
        </w:rPr>
        <w:t>of real-world practices</w:t>
      </w:r>
      <w:r w:rsidRPr="0021275D">
        <w:rPr>
          <w:sz w:val="14"/>
        </w:rPr>
        <w:t>.</w:t>
      </w:r>
    </w:p>
    <w:p w14:paraId="070C5269" w14:textId="77777777" w:rsidR="005A24CC" w:rsidRPr="0021275D" w:rsidRDefault="005A24CC" w:rsidP="005A24CC">
      <w:pPr>
        <w:rPr>
          <w:sz w:val="14"/>
        </w:rPr>
      </w:pPr>
      <w:r w:rsidRPr="0021275D">
        <w:rPr>
          <w:sz w:val="14"/>
        </w:rPr>
        <w:t xml:space="preserve">Second, </w:t>
      </w:r>
      <w:r w:rsidRPr="00EB26E4">
        <w:rPr>
          <w:rStyle w:val="StyleUnderline"/>
          <w:highlight w:val="cyan"/>
        </w:rPr>
        <w:t>consequentialism is</w:t>
      </w:r>
      <w:r w:rsidRPr="00DE34D8">
        <w:rPr>
          <w:rStyle w:val="StyleUnderline"/>
        </w:rPr>
        <w:t xml:space="preserve"> essentially </w:t>
      </w:r>
      <w:r w:rsidRPr="00EB26E4">
        <w:rPr>
          <w:rStyle w:val="Emphasis"/>
          <w:highlight w:val="cyan"/>
        </w:rPr>
        <w:t>comparative</w:t>
      </w:r>
      <w:r w:rsidRPr="0021275D">
        <w:rPr>
          <w:sz w:val="14"/>
        </w:rPr>
        <w:t xml:space="preserve">. </w:t>
      </w:r>
      <w:r w:rsidRPr="00EB26E4">
        <w:rPr>
          <w:rStyle w:val="StyleUnderline"/>
          <w:highlight w:val="cyan"/>
        </w:rPr>
        <w:t>Rather than starting out by enquiring which</w:t>
      </w:r>
      <w:r w:rsidRPr="00DE34D8">
        <w:rPr>
          <w:rStyle w:val="StyleUnderline"/>
        </w:rPr>
        <w:t xml:space="preserve"> institutions </w:t>
      </w:r>
      <w:r w:rsidRPr="00EB26E4">
        <w:rPr>
          <w:rStyle w:val="StyleUnderline"/>
          <w:highlight w:val="cyan"/>
        </w:rPr>
        <w:t xml:space="preserve">are </w:t>
      </w:r>
      <w:r w:rsidRPr="00EB26E4">
        <w:rPr>
          <w:rStyle w:val="Emphasis"/>
          <w:highlight w:val="cyan"/>
        </w:rPr>
        <w:t>fully</w:t>
      </w:r>
      <w:r w:rsidRPr="002858E8">
        <w:rPr>
          <w:rStyle w:val="Emphasis"/>
        </w:rPr>
        <w:t xml:space="preserve"> just</w:t>
      </w:r>
      <w:r w:rsidRPr="00DE34D8">
        <w:rPr>
          <w:rStyle w:val="StyleUnderline"/>
        </w:rPr>
        <w:t xml:space="preserve"> or </w:t>
      </w:r>
      <w:r w:rsidRPr="002858E8">
        <w:rPr>
          <w:rStyle w:val="Emphasis"/>
        </w:rPr>
        <w:t>unjust</w:t>
      </w:r>
      <w:r w:rsidRPr="0021275D">
        <w:rPr>
          <w:sz w:val="14"/>
        </w:rPr>
        <w:t xml:space="preserve">, </w:t>
      </w:r>
      <w:r w:rsidRPr="00DE34D8">
        <w:rPr>
          <w:rStyle w:val="StyleUnderline"/>
        </w:rPr>
        <w:t xml:space="preserve">or </w:t>
      </w:r>
      <w:r w:rsidRPr="00EB26E4">
        <w:rPr>
          <w:rStyle w:val="Emphasis"/>
          <w:highlight w:val="cyan"/>
        </w:rPr>
        <w:t>good</w:t>
      </w:r>
      <w:r w:rsidRPr="00EB26E4">
        <w:rPr>
          <w:rStyle w:val="StyleUnderline"/>
          <w:highlight w:val="cyan"/>
        </w:rPr>
        <w:t xml:space="preserve"> or </w:t>
      </w:r>
      <w:r w:rsidRPr="00EB26E4">
        <w:rPr>
          <w:rStyle w:val="Emphasis"/>
          <w:highlight w:val="cyan"/>
        </w:rPr>
        <w:t>bad</w:t>
      </w:r>
      <w:r w:rsidRPr="00DE34D8">
        <w:rPr>
          <w:rStyle w:val="StyleUnderline"/>
        </w:rPr>
        <w:t xml:space="preserve"> simpliciter</w:t>
      </w:r>
      <w:r w:rsidRPr="0021275D">
        <w:rPr>
          <w:sz w:val="14"/>
        </w:rPr>
        <w:t xml:space="preserve">, </w:t>
      </w:r>
      <w:r w:rsidRPr="00DE34D8">
        <w:rPr>
          <w:rStyle w:val="StyleUnderline"/>
        </w:rPr>
        <w:t xml:space="preserve">consequentialism </w:t>
      </w:r>
      <w:r w:rsidRPr="00EB26E4">
        <w:rPr>
          <w:rStyle w:val="StyleUnderline"/>
          <w:highlight w:val="cyan"/>
        </w:rPr>
        <w:t>tells us which</w:t>
      </w:r>
      <w:r w:rsidRPr="00DE34D8">
        <w:rPr>
          <w:rStyle w:val="StyleUnderline"/>
        </w:rPr>
        <w:t xml:space="preserve"> ones </w:t>
      </w:r>
      <w:r w:rsidRPr="00EB26E4">
        <w:rPr>
          <w:rStyle w:val="StyleUnderline"/>
          <w:highlight w:val="cyan"/>
        </w:rPr>
        <w:t>are</w:t>
      </w:r>
      <w:r w:rsidRPr="00DE34D8">
        <w:rPr>
          <w:rStyle w:val="StyleUnderline"/>
        </w:rPr>
        <w:t xml:space="preserve"> </w:t>
      </w:r>
      <w:r w:rsidRPr="002858E8">
        <w:rPr>
          <w:rStyle w:val="Emphasis"/>
        </w:rPr>
        <w:t xml:space="preserve">more </w:t>
      </w:r>
      <w:r w:rsidRPr="00EB26E4">
        <w:rPr>
          <w:rStyle w:val="Emphasis"/>
          <w:highlight w:val="cyan"/>
        </w:rPr>
        <w:t>choice-worthy</w:t>
      </w:r>
      <w:r w:rsidRPr="00DE34D8">
        <w:rPr>
          <w:rStyle w:val="StyleUnderline"/>
        </w:rPr>
        <w:t xml:space="preserve"> than others</w:t>
      </w:r>
      <w:r w:rsidRPr="0021275D">
        <w:rPr>
          <w:sz w:val="14"/>
        </w:rPr>
        <w:t>. 16</w:t>
      </w:r>
    </w:p>
    <w:p w14:paraId="7EC2369F" w14:textId="77777777" w:rsidR="005A24CC" w:rsidRPr="0021275D" w:rsidRDefault="005A24CC" w:rsidP="005A24CC">
      <w:pPr>
        <w:rPr>
          <w:sz w:val="14"/>
        </w:rPr>
      </w:pPr>
      <w:r w:rsidRPr="0021275D">
        <w:rPr>
          <w:sz w:val="14"/>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7BB65F9A" w14:textId="77777777" w:rsidR="005A24CC" w:rsidRPr="0021275D" w:rsidRDefault="005A24CC" w:rsidP="005A24CC">
      <w:pPr>
        <w:rPr>
          <w:sz w:val="14"/>
        </w:rPr>
      </w:pPr>
      <w:r w:rsidRPr="0021275D">
        <w:rPr>
          <w:sz w:val="14"/>
        </w:rPr>
        <w:t>Consequentialism, in contrast, does not have a privileged model. The standards consequentialism uses to assess outcomes and options do not require such an idealized model.</w:t>
      </w:r>
    </w:p>
    <w:p w14:paraId="1E7EA217" w14:textId="77777777" w:rsidR="005A24CC" w:rsidRPr="0021275D" w:rsidRDefault="005A24CC" w:rsidP="005A24CC">
      <w:pPr>
        <w:rPr>
          <w:sz w:val="14"/>
        </w:rPr>
      </w:pPr>
      <w:r w:rsidRPr="0021275D">
        <w:rPr>
          <w:sz w:val="14"/>
        </w:rPr>
        <w:t>The above two features help consequentialism meet the objections raised to ideal theory. Start with Blind Spots.</w:t>
      </w:r>
    </w:p>
    <w:p w14:paraId="7B1D0BAB" w14:textId="77777777" w:rsidR="005A24CC" w:rsidRPr="0021275D" w:rsidRDefault="005A24CC" w:rsidP="005A24CC">
      <w:pPr>
        <w:rPr>
          <w:sz w:val="14"/>
        </w:rPr>
      </w:pPr>
      <w:r w:rsidRPr="0021275D">
        <w:rPr>
          <w:sz w:val="14"/>
        </w:rPr>
        <w:t>3.2.2 | Blind Spots</w:t>
      </w:r>
    </w:p>
    <w:p w14:paraId="24558B9F" w14:textId="77777777" w:rsidR="005A24CC" w:rsidRPr="0021275D" w:rsidRDefault="005A24CC" w:rsidP="005A24CC">
      <w:pPr>
        <w:rPr>
          <w:sz w:val="14"/>
        </w:rPr>
      </w:pPr>
      <w:r w:rsidRPr="0021275D">
        <w:rPr>
          <w:sz w:val="14"/>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00DA06D7" w14:textId="77777777" w:rsidR="005A24CC" w:rsidRPr="0021275D" w:rsidRDefault="005A24CC" w:rsidP="005A24CC">
      <w:pPr>
        <w:rPr>
          <w:sz w:val="14"/>
        </w:rPr>
      </w:pPr>
      <w:r w:rsidRPr="0021275D">
        <w:rPr>
          <w:sz w:val="14"/>
        </w:rPr>
        <w:t xml:space="preserve">First, </w:t>
      </w:r>
      <w:r w:rsidRPr="0021275D">
        <w:rPr>
          <w:rStyle w:val="StyleUnderline"/>
        </w:rPr>
        <w:t>being non-ideal</w:t>
      </w:r>
      <w:r w:rsidRPr="0021275D">
        <w:rPr>
          <w:sz w:val="14"/>
        </w:rPr>
        <w:t xml:space="preserve"> about institutional principles </w:t>
      </w:r>
      <w:r w:rsidRPr="0021275D">
        <w:rPr>
          <w:rStyle w:val="StyleUnderline"/>
        </w:rPr>
        <w:t xml:space="preserve">forces </w:t>
      </w:r>
      <w:r w:rsidRPr="00EB26E4">
        <w:rPr>
          <w:rStyle w:val="StyleUnderline"/>
          <w:highlight w:val="cyan"/>
        </w:rPr>
        <w:t>consequentialism</w:t>
      </w:r>
      <w:r w:rsidRPr="0021275D">
        <w:rPr>
          <w:rStyle w:val="StyleUnderline"/>
        </w:rPr>
        <w:t xml:space="preserve"> to </w:t>
      </w:r>
      <w:r w:rsidRPr="00EB26E4">
        <w:rPr>
          <w:rStyle w:val="StyleUnderline"/>
          <w:highlight w:val="cyan"/>
        </w:rPr>
        <w:t>focus on</w:t>
      </w:r>
      <w:r w:rsidRPr="0021275D">
        <w:rPr>
          <w:rStyle w:val="StyleUnderline"/>
        </w:rPr>
        <w:t xml:space="preserve"> </w:t>
      </w:r>
      <w:r w:rsidRPr="002858E8">
        <w:rPr>
          <w:rStyle w:val="Emphasis"/>
        </w:rPr>
        <w:t>expected effects</w:t>
      </w:r>
      <w:r w:rsidRPr="0021275D">
        <w:rPr>
          <w:sz w:val="14"/>
        </w:rPr>
        <w:t xml:space="preserve">. And when estimating expected effects, </w:t>
      </w:r>
      <w:r w:rsidRPr="0021275D">
        <w:rPr>
          <w:rStyle w:val="StyleUnderline"/>
        </w:rPr>
        <w:t xml:space="preserve">we must consider </w:t>
      </w:r>
      <w:r w:rsidRPr="00EB26E4">
        <w:rPr>
          <w:rStyle w:val="Emphasis"/>
          <w:highlight w:val="cyan"/>
        </w:rPr>
        <w:t>all</w:t>
      </w:r>
      <w:r w:rsidRPr="0021275D">
        <w:rPr>
          <w:sz w:val="14"/>
        </w:rPr>
        <w:t xml:space="preserve"> axiologically </w:t>
      </w:r>
      <w:r w:rsidRPr="00EB26E4">
        <w:rPr>
          <w:rStyle w:val="StyleUnderline"/>
          <w:highlight w:val="cyan"/>
        </w:rPr>
        <w:t>relevant effects</w:t>
      </w:r>
      <w:r w:rsidRPr="0021275D">
        <w:rPr>
          <w:sz w:val="14"/>
        </w:rPr>
        <w:t xml:space="preserve">, that is, all factors </w:t>
      </w:r>
      <w:r w:rsidRPr="00EB26E4">
        <w:rPr>
          <w:rStyle w:val="StyleUnderline"/>
          <w:highlight w:val="cyan"/>
        </w:rPr>
        <w:t>that influence</w:t>
      </w:r>
      <w:r w:rsidRPr="0021275D">
        <w:rPr>
          <w:rStyle w:val="StyleUnderline"/>
        </w:rPr>
        <w:t xml:space="preserve"> the </w:t>
      </w:r>
      <w:r w:rsidRPr="00EB26E4">
        <w:rPr>
          <w:rStyle w:val="StyleUnderline"/>
          <w:highlight w:val="cyan"/>
        </w:rPr>
        <w:t>expected value</w:t>
      </w:r>
      <w:r w:rsidRPr="0021275D">
        <w:rPr>
          <w:rStyle w:val="StyleUnderline"/>
        </w:rPr>
        <w:t xml:space="preserve"> of an option</w:t>
      </w:r>
      <w:r w:rsidRPr="0021275D">
        <w:rPr>
          <w:sz w:val="14"/>
        </w:rPr>
        <w:t xml:space="preserve">. And </w:t>
      </w:r>
      <w:r w:rsidRPr="0021275D">
        <w:rPr>
          <w:rStyle w:val="StyleUnderline"/>
        </w:rPr>
        <w:t>such effects will include</w:t>
      </w:r>
      <w:r w:rsidRPr="0021275D">
        <w:rPr>
          <w:sz w:val="14"/>
        </w:rPr>
        <w:t xml:space="preserve"> “</w:t>
      </w:r>
      <w:r w:rsidRPr="0021275D">
        <w:rPr>
          <w:rStyle w:val="Emphasis"/>
        </w:rPr>
        <w:t>non-ideal</w:t>
      </w:r>
      <w:r w:rsidRPr="0021275D">
        <w:rPr>
          <w:sz w:val="14"/>
        </w:rPr>
        <w:t xml:space="preserve">” </w:t>
      </w:r>
      <w:r w:rsidRPr="0021275D">
        <w:rPr>
          <w:rStyle w:val="StyleUnderline"/>
        </w:rPr>
        <w:t>factors like structural gender inequality</w:t>
      </w:r>
      <w:r w:rsidRPr="0021275D">
        <w:rPr>
          <w:sz w:val="14"/>
        </w:rPr>
        <w:t xml:space="preserve">, </w:t>
      </w:r>
      <w:r w:rsidRPr="0021275D">
        <w:rPr>
          <w:rStyle w:val="StyleUnderline"/>
        </w:rPr>
        <w:t>disability</w:t>
      </w:r>
      <w:r w:rsidRPr="0021275D">
        <w:rPr>
          <w:sz w:val="14"/>
        </w:rPr>
        <w:t xml:space="preserve">, ill health, </w:t>
      </w:r>
      <w:r w:rsidRPr="0021275D">
        <w:rPr>
          <w:rStyle w:val="StyleUnderline"/>
        </w:rPr>
        <w:t>partial compliance</w:t>
      </w:r>
      <w:r w:rsidRPr="0021275D">
        <w:rPr>
          <w:sz w:val="14"/>
        </w:rPr>
        <w:t xml:space="preserve">, </w:t>
      </w:r>
      <w:r w:rsidRPr="0021275D">
        <w:rPr>
          <w:rStyle w:val="StyleUnderline"/>
        </w:rPr>
        <w:t>disagreement about justice and the good</w:t>
      </w:r>
      <w:r w:rsidRPr="0021275D">
        <w:rPr>
          <w:sz w:val="14"/>
        </w:rPr>
        <w:t xml:space="preserve">, </w:t>
      </w:r>
      <w:r w:rsidRPr="0021275D">
        <w:rPr>
          <w:rStyle w:val="StyleUnderline"/>
        </w:rPr>
        <w:t>human irrationality</w:t>
      </w:r>
      <w:r w:rsidRPr="0021275D">
        <w:rPr>
          <w:sz w:val="14"/>
        </w:rPr>
        <w:t xml:space="preserve">, </w:t>
      </w:r>
      <w:r w:rsidRPr="0021275D">
        <w:rPr>
          <w:rStyle w:val="StyleUnderline"/>
        </w:rPr>
        <w:t>migration</w:t>
      </w:r>
      <w:r w:rsidRPr="0021275D">
        <w:rPr>
          <w:sz w:val="14"/>
        </w:rPr>
        <w:t xml:space="preserve">, </w:t>
      </w:r>
      <w:proofErr w:type="spellStart"/>
      <w:r w:rsidRPr="0021275D">
        <w:rPr>
          <w:rStyle w:val="StyleUnderline"/>
        </w:rPr>
        <w:t>speciesist</w:t>
      </w:r>
      <w:proofErr w:type="spellEnd"/>
      <w:r w:rsidRPr="0021275D">
        <w:rPr>
          <w:rStyle w:val="StyleUnderline"/>
        </w:rPr>
        <w:t xml:space="preserve"> exploitation</w:t>
      </w:r>
      <w:r w:rsidRPr="0021275D">
        <w:rPr>
          <w:sz w:val="14"/>
        </w:rPr>
        <w:t xml:space="preserve">, </w:t>
      </w:r>
      <w:r w:rsidRPr="0021275D">
        <w:rPr>
          <w:rStyle w:val="StyleUnderline"/>
        </w:rPr>
        <w:t>and so on</w:t>
      </w:r>
      <w:r w:rsidRPr="0021275D">
        <w:rPr>
          <w:sz w:val="14"/>
        </w:rPr>
        <w:t xml:space="preserve">. Accordingly, we cannot rank institutional set-ups by ignoring such factors, because </w:t>
      </w:r>
      <w:r w:rsidRPr="0021275D">
        <w:rPr>
          <w:rStyle w:val="StyleUnderline"/>
        </w:rPr>
        <w:t xml:space="preserve">they all influence how </w:t>
      </w:r>
      <w:r w:rsidRPr="002858E8">
        <w:rPr>
          <w:rStyle w:val="Emphasis"/>
        </w:rPr>
        <w:t>likely</w:t>
      </w:r>
      <w:r w:rsidRPr="0021275D">
        <w:rPr>
          <w:rStyle w:val="StyleUnderline"/>
        </w:rPr>
        <w:t xml:space="preserve"> and </w:t>
      </w:r>
      <w:r w:rsidRPr="002858E8">
        <w:rPr>
          <w:rStyle w:val="Emphasis"/>
        </w:rPr>
        <w:t>good</w:t>
      </w:r>
      <w:r w:rsidRPr="0021275D">
        <w:rPr>
          <w:rStyle w:val="StyleUnderline"/>
        </w:rPr>
        <w:t xml:space="preserve"> different outcomes will be</w:t>
      </w:r>
      <w:r w:rsidRPr="0021275D">
        <w:rPr>
          <w:sz w:val="14"/>
        </w:rPr>
        <w:t xml:space="preserve">. </w:t>
      </w:r>
      <w:r w:rsidRPr="00EB26E4">
        <w:rPr>
          <w:rStyle w:val="StyleUnderline"/>
          <w:highlight w:val="cyan"/>
        </w:rPr>
        <w:t xml:space="preserve">Non-ideal factors do not come in </w:t>
      </w:r>
      <w:r w:rsidRPr="00EB26E4">
        <w:rPr>
          <w:rStyle w:val="Emphasis"/>
          <w:highlight w:val="cyan"/>
        </w:rPr>
        <w:t>after</w:t>
      </w:r>
      <w:r w:rsidRPr="00EB26E4">
        <w:rPr>
          <w:rStyle w:val="StyleUnderline"/>
          <w:highlight w:val="cyan"/>
        </w:rPr>
        <w:t xml:space="preserve"> </w:t>
      </w:r>
      <w:r w:rsidRPr="00EB26E4">
        <w:rPr>
          <w:rStyle w:val="StyleUnderline"/>
        </w:rPr>
        <w:t>the theorizing</w:t>
      </w:r>
      <w:r w:rsidRPr="0021275D">
        <w:rPr>
          <w:rStyle w:val="StyleUnderline"/>
        </w:rPr>
        <w:t xml:space="preserve"> is done</w:t>
      </w:r>
      <w:r w:rsidRPr="0021275D">
        <w:rPr>
          <w:sz w:val="14"/>
        </w:rPr>
        <w:t xml:space="preserve">, </w:t>
      </w:r>
      <w:r w:rsidRPr="00EB26E4">
        <w:rPr>
          <w:rStyle w:val="StyleUnderline"/>
          <w:highlight w:val="cyan"/>
        </w:rPr>
        <w:t xml:space="preserve">they are </w:t>
      </w:r>
      <w:r w:rsidRPr="00EB26E4">
        <w:rPr>
          <w:rStyle w:val="Emphasis"/>
          <w:highlight w:val="cyan"/>
        </w:rPr>
        <w:t>built into the theorizing itself</w:t>
      </w:r>
      <w:r w:rsidRPr="0021275D">
        <w:rPr>
          <w:sz w:val="14"/>
        </w:rPr>
        <w:t>.</w:t>
      </w:r>
    </w:p>
    <w:p w14:paraId="474522CC" w14:textId="77777777" w:rsidR="005A24CC" w:rsidRPr="0021275D" w:rsidRDefault="005A24CC" w:rsidP="005A24CC">
      <w:pPr>
        <w:rPr>
          <w:sz w:val="14"/>
        </w:rPr>
      </w:pPr>
      <w:r w:rsidRPr="0021275D">
        <w:rPr>
          <w:sz w:val="14"/>
        </w:rPr>
        <w:t xml:space="preserve">Second, privileging theories have a remote model of society relative to which they formulate their core institutional principles, which are then used as standards to assess options. </w:t>
      </w:r>
      <w:r w:rsidRPr="0021275D">
        <w:rPr>
          <w:rStyle w:val="Emphasis"/>
        </w:rPr>
        <w:t>Inevitably</w:t>
      </w:r>
      <w:r w:rsidRPr="0021275D">
        <w:rPr>
          <w:sz w:val="14"/>
        </w:rPr>
        <w:t xml:space="preserve">, </w:t>
      </w:r>
      <w:r w:rsidRPr="0021275D">
        <w:rPr>
          <w:rStyle w:val="StyleUnderline"/>
        </w:rPr>
        <w:t xml:space="preserve">a remote model must </w:t>
      </w:r>
      <w:r w:rsidRPr="002858E8">
        <w:rPr>
          <w:rStyle w:val="Emphasis"/>
        </w:rPr>
        <w:t>idealize</w:t>
      </w:r>
      <w:r w:rsidRPr="0021275D">
        <w:rPr>
          <w:rStyle w:val="StyleUnderline"/>
        </w:rPr>
        <w:t xml:space="preserve"> and </w:t>
      </w:r>
      <w:r w:rsidRPr="002858E8">
        <w:rPr>
          <w:rStyle w:val="Emphasis"/>
        </w:rPr>
        <w:t>abstract away</w:t>
      </w:r>
      <w:r w:rsidRPr="0021275D">
        <w:rPr>
          <w:rStyle w:val="StyleUnderline"/>
        </w:rPr>
        <w:t xml:space="preserve"> from important real-life normative concerns</w:t>
      </w:r>
      <w:r w:rsidRPr="0021275D">
        <w:rPr>
          <w:sz w:val="14"/>
        </w:rPr>
        <w:t xml:space="preserve">, </w:t>
      </w:r>
      <w:r w:rsidRPr="0021275D">
        <w:rPr>
          <w:rStyle w:val="StyleUnderline"/>
        </w:rPr>
        <w:t xml:space="preserve">which means core principles will always either </w:t>
      </w:r>
      <w:r w:rsidRPr="002858E8">
        <w:rPr>
          <w:rStyle w:val="Emphasis"/>
        </w:rPr>
        <w:t>entirely neglect</w:t>
      </w:r>
      <w:r w:rsidRPr="0021275D">
        <w:rPr>
          <w:rStyle w:val="StyleUnderline"/>
        </w:rPr>
        <w:t xml:space="preserve"> those concerns or treat them as </w:t>
      </w:r>
      <w:r w:rsidRPr="002858E8">
        <w:rPr>
          <w:rStyle w:val="Emphasis"/>
        </w:rPr>
        <w:t>peripheral</w:t>
      </w:r>
      <w:r w:rsidRPr="0021275D">
        <w:rPr>
          <w:sz w:val="14"/>
        </w:rPr>
        <w:t xml:space="preserve">. </w:t>
      </w:r>
      <w:r w:rsidRPr="0021275D">
        <w:rPr>
          <w:rStyle w:val="StyleUnderline"/>
        </w:rPr>
        <w:t>Consequentialism</w:t>
      </w:r>
      <w:r w:rsidRPr="0021275D">
        <w:rPr>
          <w:sz w:val="14"/>
        </w:rPr>
        <w:t xml:space="preserve">, in contrast, does not formulate any core institutional principles relative to a privileged remote model—it </w:t>
      </w:r>
      <w:r w:rsidRPr="0021275D">
        <w:rPr>
          <w:rStyle w:val="StyleUnderline"/>
        </w:rPr>
        <w:t xml:space="preserve">is essentially </w:t>
      </w:r>
      <w:r w:rsidRPr="002858E8">
        <w:rPr>
          <w:rStyle w:val="Emphasis"/>
        </w:rPr>
        <w:t>comparative</w:t>
      </w:r>
      <w:r w:rsidRPr="0021275D">
        <w:rPr>
          <w:sz w:val="14"/>
        </w:rPr>
        <w:t xml:space="preserve">. </w:t>
      </w:r>
      <w:r w:rsidRPr="0021275D">
        <w:rPr>
          <w:rStyle w:val="StyleUnderline"/>
        </w:rPr>
        <w:t>Because it does not require a remote model for its evaluative standards</w:t>
      </w:r>
      <w:r w:rsidRPr="0021275D">
        <w:rPr>
          <w:sz w:val="14"/>
        </w:rPr>
        <w:t xml:space="preserve">, </w:t>
      </w:r>
      <w:r w:rsidRPr="0021275D">
        <w:rPr>
          <w:rStyle w:val="StyleUnderline"/>
        </w:rPr>
        <w:t>consequentialism</w:t>
      </w:r>
      <w:r w:rsidRPr="0021275D">
        <w:rPr>
          <w:sz w:val="14"/>
        </w:rPr>
        <w:t xml:space="preserve"> also </w:t>
      </w:r>
      <w:r w:rsidRPr="002858E8">
        <w:rPr>
          <w:rStyle w:val="Emphasis"/>
        </w:rPr>
        <w:t>avoids</w:t>
      </w:r>
      <w:r w:rsidRPr="0021275D">
        <w:rPr>
          <w:rStyle w:val="StyleUnderline"/>
        </w:rPr>
        <w:t xml:space="preserve"> neglecting important real-world issues</w:t>
      </w:r>
      <w:r w:rsidRPr="0021275D">
        <w:rPr>
          <w:sz w:val="14"/>
        </w:rPr>
        <w:t>.</w:t>
      </w:r>
    </w:p>
    <w:p w14:paraId="4254CAE5" w14:textId="77777777" w:rsidR="005A24CC" w:rsidRDefault="005A24CC" w:rsidP="005A24CC"/>
    <w:p w14:paraId="49F88FE1" w14:textId="77777777" w:rsidR="005A24CC" w:rsidRPr="00D74366" w:rsidRDefault="005A24CC" w:rsidP="005A24CC">
      <w:pPr>
        <w:pStyle w:val="Heading4"/>
      </w:pPr>
      <w:r>
        <w:t xml:space="preserve">2. </w:t>
      </w:r>
      <w:r w:rsidRPr="006403B6">
        <w:t xml:space="preserve">Existential threats </w:t>
      </w:r>
      <w:r w:rsidRPr="000C0149">
        <w:t>outweigh</w:t>
      </w:r>
      <w:r>
        <w:t xml:space="preserve">. </w:t>
      </w:r>
      <w:r>
        <w:rPr>
          <w:u w:val="single"/>
        </w:rPr>
        <w:t>Scope neglect</w:t>
      </w:r>
      <w:r>
        <w:t xml:space="preserve"> means we tend to </w:t>
      </w:r>
      <w:r>
        <w:rPr>
          <w:u w:val="single"/>
        </w:rPr>
        <w:t>underestimate</w:t>
      </w:r>
      <w:r>
        <w:t xml:space="preserve"> the risk</w:t>
      </w:r>
    </w:p>
    <w:p w14:paraId="5FB478A9" w14:textId="77777777" w:rsidR="005A24CC" w:rsidRPr="00D74366" w:rsidRDefault="005A24CC" w:rsidP="005A24CC">
      <w:r w:rsidRPr="00D74366">
        <w:t xml:space="preserve">Sebastian </w:t>
      </w:r>
      <w:r w:rsidRPr="00D74366">
        <w:rPr>
          <w:rStyle w:val="Style13ptBold"/>
        </w:rPr>
        <w:t>Farquhar</w:t>
      </w:r>
      <w:r w:rsidRPr="00D74366">
        <w:t xml:space="preserve"> et al, 20</w:t>
      </w:r>
      <w:r w:rsidRPr="00D74366">
        <w:rPr>
          <w:rStyle w:val="Style13ptBold"/>
        </w:rPr>
        <w:t>17</w:t>
      </w:r>
      <w:r w:rsidRPr="00D74366">
        <w:t xml:space="preserve"> </w:t>
      </w:r>
      <w:r>
        <w:t xml:space="preserve">- associate member Senior Research Fellow at OATML Oxford at the University of Oxford </w:t>
      </w:r>
      <w:r w:rsidRPr="00D74366">
        <w:t xml:space="preserve">(Global Priorities Project, Future of Humanity Institute at the University of Oxford, Ministry for Foreign Affairs of Finland, “Existential Risk: Diplomacy and Governance,” Global Priorities Project, 2017, </w:t>
      </w:r>
      <w:hyperlink r:id="rId17" w:history="1">
        <w:r w:rsidRPr="00D74366">
          <w:rPr>
            <w:rStyle w:val="Hyperlink"/>
          </w:rPr>
          <w:t>https://www.fhi.ox.ac.uk/wp-content/uploads/Existential-Risks-2017-01-23.pdf</w:t>
        </w:r>
      </w:hyperlink>
      <w:r w:rsidRPr="00D74366">
        <w:t xml:space="preserve"> </w:t>
      </w:r>
      <w:r>
        <w:t xml:space="preserve"> //DH</w:t>
      </w:r>
    </w:p>
    <w:p w14:paraId="2985E801" w14:textId="77777777" w:rsidR="005A24CC" w:rsidRPr="00D74366" w:rsidRDefault="005A24CC" w:rsidP="005A24CC"/>
    <w:p w14:paraId="11222477" w14:textId="77777777" w:rsidR="005A24CC" w:rsidRDefault="005A24CC" w:rsidP="005A24CC">
      <w:r w:rsidRPr="00346F17">
        <w:t xml:space="preserve">1.2. THE ETHICS OF EXISTENTIAL RISK </w:t>
      </w:r>
    </w:p>
    <w:p w14:paraId="65DDA240" w14:textId="77777777" w:rsidR="005A24CC" w:rsidRDefault="005A24CC" w:rsidP="005A24CC">
      <w:r w:rsidRPr="00346F17">
        <w:t xml:space="preserve">In his book Reasons and Persons, Oxford philosopher Derek Parfit advanced an influential argument about the importance of avoiding extinction: </w:t>
      </w:r>
    </w:p>
    <w:p w14:paraId="02A653DC" w14:textId="77777777" w:rsidR="005A24CC" w:rsidRDefault="005A24CC" w:rsidP="005A24CC">
      <w:pPr>
        <w:ind w:left="720"/>
        <w:rPr>
          <w:rStyle w:val="StyleUnderline"/>
        </w:rPr>
      </w:pPr>
      <w:r w:rsidRPr="00346F17">
        <w:t xml:space="preserve">I believe that if we destroy mankind, as we now can, this outcome will be much worse than most people think. </w:t>
      </w:r>
      <w:r w:rsidRPr="00F72492">
        <w:rPr>
          <w:rStyle w:val="StyleUnderline"/>
          <w:highlight w:val="cyan"/>
        </w:rPr>
        <w:t>Compare</w:t>
      </w:r>
      <w:r w:rsidRPr="000C0149">
        <w:rPr>
          <w:rStyle w:val="StyleUnderline"/>
        </w:rPr>
        <w:t xml:space="preserve"> three outcomes:</w:t>
      </w:r>
      <w:r>
        <w:rPr>
          <w:rStyle w:val="StyleUnderline"/>
        </w:rPr>
        <w:t xml:space="preserve"> </w:t>
      </w:r>
      <w:r w:rsidRPr="000C0149">
        <w:rPr>
          <w:rStyle w:val="StyleUnderline"/>
        </w:rPr>
        <w:t xml:space="preserve">(1) </w:t>
      </w:r>
      <w:r w:rsidRPr="0077100E">
        <w:rPr>
          <w:rStyle w:val="StyleUnderline"/>
        </w:rPr>
        <w:t>Peace.</w:t>
      </w:r>
      <w:r>
        <w:rPr>
          <w:rStyle w:val="StyleUnderline"/>
        </w:rPr>
        <w:t xml:space="preserve"> </w:t>
      </w:r>
    </w:p>
    <w:p w14:paraId="41EBD3E5" w14:textId="77777777" w:rsidR="005A24CC" w:rsidRDefault="005A24CC" w:rsidP="005A24CC">
      <w:pPr>
        <w:ind w:left="720"/>
        <w:rPr>
          <w:rStyle w:val="StyleUnderline"/>
        </w:rPr>
      </w:pPr>
      <w:r w:rsidRPr="000C0149">
        <w:rPr>
          <w:rStyle w:val="StyleUnderline"/>
        </w:rPr>
        <w:t>(2</w:t>
      </w:r>
      <w:r w:rsidRPr="008C4058">
        <w:rPr>
          <w:rStyle w:val="StyleUnderline"/>
        </w:rPr>
        <w:t xml:space="preserve">) A nuclear </w:t>
      </w:r>
      <w:r w:rsidRPr="00F72492">
        <w:rPr>
          <w:rStyle w:val="StyleUnderline"/>
          <w:highlight w:val="cyan"/>
        </w:rPr>
        <w:t>war that kills 99</w:t>
      </w:r>
      <w:r w:rsidRPr="0077100E">
        <w:rPr>
          <w:rStyle w:val="StyleUnderline"/>
        </w:rPr>
        <w:t>%</w:t>
      </w:r>
      <w:r w:rsidRPr="000C0149">
        <w:rPr>
          <w:rStyle w:val="StyleUnderline"/>
        </w:rPr>
        <w:t xml:space="preserve"> of the world’s existing population.</w:t>
      </w:r>
      <w:r>
        <w:rPr>
          <w:rStyle w:val="StyleUnderline"/>
        </w:rPr>
        <w:t xml:space="preserve"> </w:t>
      </w:r>
    </w:p>
    <w:p w14:paraId="0F2CE225" w14:textId="77777777" w:rsidR="005A24CC" w:rsidRDefault="005A24CC" w:rsidP="005A24CC">
      <w:pPr>
        <w:ind w:left="720"/>
        <w:rPr>
          <w:rStyle w:val="StyleUnderline"/>
        </w:rPr>
      </w:pPr>
      <w:r w:rsidRPr="000C0149">
        <w:rPr>
          <w:rStyle w:val="StyleUnderline"/>
        </w:rPr>
        <w:t xml:space="preserve">(3) A nuclear </w:t>
      </w:r>
      <w:r w:rsidRPr="00F72492">
        <w:rPr>
          <w:rStyle w:val="StyleUnderline"/>
          <w:highlight w:val="cyan"/>
        </w:rPr>
        <w:t>war that kills 100%.</w:t>
      </w:r>
      <w:r>
        <w:rPr>
          <w:rStyle w:val="StyleUnderline"/>
        </w:rPr>
        <w:t xml:space="preserve"> </w:t>
      </w:r>
    </w:p>
    <w:p w14:paraId="47EC69C7" w14:textId="77777777" w:rsidR="005A24CC" w:rsidRDefault="005A24CC" w:rsidP="005A24CC">
      <w:pPr>
        <w:ind w:left="720"/>
      </w:pPr>
      <w:r w:rsidRPr="00346F17">
        <w:t xml:space="preserve">(2) would be worse than (1), and (3) would be worse than (2). Which is the greater of these two differences? </w:t>
      </w:r>
      <w:r w:rsidRPr="000C0149">
        <w:rPr>
          <w:rStyle w:val="StyleUnderline"/>
        </w:rPr>
        <w:t>Most people believe that the greater difference is between (1) and (2).</w:t>
      </w:r>
      <w:r w:rsidRPr="00346F17">
        <w:t xml:space="preserve"> </w:t>
      </w:r>
      <w:r w:rsidRPr="000C0149">
        <w:rPr>
          <w:rStyle w:val="StyleUnderline"/>
        </w:rPr>
        <w:t xml:space="preserve">I believe </w:t>
      </w:r>
      <w:r w:rsidRPr="00563831">
        <w:rPr>
          <w:rStyle w:val="StyleUnderline"/>
        </w:rPr>
        <w:t xml:space="preserve">that the </w:t>
      </w:r>
      <w:r w:rsidRPr="00F72492">
        <w:rPr>
          <w:rStyle w:val="StyleUnderline"/>
          <w:highlight w:val="cyan"/>
        </w:rPr>
        <w:t xml:space="preserve">difference between (2) and (3) is </w:t>
      </w:r>
      <w:r w:rsidRPr="000B01FB">
        <w:rPr>
          <w:rStyle w:val="StyleUnderline"/>
        </w:rPr>
        <w:t>very</w:t>
      </w:r>
      <w:r w:rsidRPr="0077100E">
        <w:rPr>
          <w:rStyle w:val="StyleUnderline"/>
        </w:rPr>
        <w:t xml:space="preserve"> much </w:t>
      </w:r>
      <w:r w:rsidRPr="00F72492">
        <w:rPr>
          <w:rStyle w:val="StyleUnderline"/>
          <w:highlight w:val="cyan"/>
        </w:rPr>
        <w:t>great</w:t>
      </w:r>
      <w:r w:rsidRPr="0077100E">
        <w:rPr>
          <w:rStyle w:val="StyleUnderline"/>
        </w:rPr>
        <w:t>er</w:t>
      </w:r>
      <w:r w:rsidRPr="00346F17">
        <w:t xml:space="preserve">. ... </w:t>
      </w:r>
      <w:r w:rsidRPr="000C0149">
        <w:rPr>
          <w:rStyle w:val="StyleUnderline"/>
        </w:rPr>
        <w:t xml:space="preserve">The </w:t>
      </w:r>
      <w:r w:rsidRPr="00F72492">
        <w:rPr>
          <w:rStyle w:val="StyleUnderline"/>
          <w:highlight w:val="cyan"/>
        </w:rPr>
        <w:t>Earth will remain</w:t>
      </w:r>
      <w:r w:rsidRPr="004238D7">
        <w:rPr>
          <w:rStyle w:val="StyleUnderline"/>
        </w:rPr>
        <w:t xml:space="preserve"> habitable </w:t>
      </w:r>
      <w:r w:rsidRPr="00F72492">
        <w:rPr>
          <w:rStyle w:val="StyleUnderline"/>
          <w:highlight w:val="cyan"/>
        </w:rPr>
        <w:t xml:space="preserve">for </w:t>
      </w:r>
      <w:r w:rsidRPr="00F72492">
        <w:rPr>
          <w:rStyle w:val="Emphasis"/>
          <w:highlight w:val="cyan"/>
        </w:rPr>
        <w:t>at least another billion years</w:t>
      </w:r>
      <w:r w:rsidRPr="00F72492">
        <w:rPr>
          <w:rStyle w:val="StyleUnderline"/>
          <w:highlight w:val="cyan"/>
        </w:rPr>
        <w:t>.</w:t>
      </w:r>
      <w:r w:rsidRPr="00F72492">
        <w:rPr>
          <w:highlight w:val="cyan"/>
        </w:rPr>
        <w:t xml:space="preserve"> </w:t>
      </w:r>
      <w:r w:rsidRPr="00C67582">
        <w:rPr>
          <w:rStyle w:val="StyleUnderline"/>
        </w:rPr>
        <w:t>Civilization began only a few thousand years ago.</w:t>
      </w:r>
      <w:r w:rsidRPr="00346F17">
        <w:t xml:space="preserve"> </w:t>
      </w:r>
      <w:r w:rsidRPr="00C67582">
        <w:rPr>
          <w:rStyle w:val="StyleUnderline"/>
        </w:rPr>
        <w:t xml:space="preserve">If we do not destroy mankind, these few thousand years may be only </w:t>
      </w:r>
      <w:r w:rsidRPr="00C67582">
        <w:rPr>
          <w:rStyle w:val="Emphasis"/>
        </w:rPr>
        <w:t>a tiny fraction</w:t>
      </w:r>
      <w:r w:rsidRPr="00C67582">
        <w:rPr>
          <w:rStyle w:val="StyleUnderline"/>
        </w:rPr>
        <w:t xml:space="preserve"> of the whole of civilized human history.</w:t>
      </w:r>
      <w:r w:rsidRPr="00346F17">
        <w:t xml:space="preserve"> </w:t>
      </w:r>
      <w:r w:rsidRPr="00C67582">
        <w:rPr>
          <w:rStyle w:val="StyleUnderline"/>
        </w:rPr>
        <w:t xml:space="preserve">The difference between (2) and (3) may thus be the difference between this tiny fraction and </w:t>
      </w:r>
      <w:proofErr w:type="gramStart"/>
      <w:r w:rsidRPr="00C67582">
        <w:rPr>
          <w:rStyle w:val="StyleUnderline"/>
        </w:rPr>
        <w:t>all of</w:t>
      </w:r>
      <w:proofErr w:type="gramEnd"/>
      <w:r w:rsidRPr="00C67582">
        <w:rPr>
          <w:rStyle w:val="StyleUnderline"/>
        </w:rPr>
        <w:t xml:space="preserve"> the rest of this history.</w:t>
      </w:r>
      <w:r w:rsidRPr="00346F17">
        <w:t xml:space="preserve"> </w:t>
      </w:r>
      <w:r w:rsidRPr="00C67582">
        <w:rPr>
          <w:rStyle w:val="StyleUnderline"/>
        </w:rPr>
        <w:t xml:space="preserve">If we compare this possible history to a day, what has occurred so far is only a </w:t>
      </w:r>
      <w:r w:rsidRPr="00C67582">
        <w:rPr>
          <w:rStyle w:val="Emphasis"/>
        </w:rPr>
        <w:t>fraction of a second</w:t>
      </w:r>
      <w:r w:rsidRPr="00C67582">
        <w:rPr>
          <w:rStyle w:val="StyleUnderline"/>
        </w:rPr>
        <w:t>.65</w:t>
      </w:r>
      <w:r w:rsidRPr="00346F17">
        <w:t xml:space="preserve"> </w:t>
      </w:r>
    </w:p>
    <w:p w14:paraId="53A2C3F2" w14:textId="77777777" w:rsidR="005A24CC" w:rsidRDefault="005A24CC" w:rsidP="005A24CC">
      <w:r w:rsidRPr="00346F17">
        <w:t xml:space="preserve">In this argument, it seems that Parfit is assuming that the survivors of a nuclear war that kills 99% of the population would eventually be able to recover </w:t>
      </w:r>
      <w:proofErr w:type="spellStart"/>
      <w:r w:rsidRPr="00346F17">
        <w:t>civilisation</w:t>
      </w:r>
      <w:proofErr w:type="spellEnd"/>
      <w:r w:rsidRPr="00346F17">
        <w:t xml:space="preserve"> without long-term effect. As we have seen, this may not be a safe assumption – but for the purposes of this thought experiment, the point stands. </w:t>
      </w:r>
      <w:r w:rsidRPr="004238D7">
        <w:rPr>
          <w:rStyle w:val="StyleUnderline"/>
        </w:rPr>
        <w:t xml:space="preserve">What makes </w:t>
      </w:r>
      <w:r w:rsidRPr="00F72492">
        <w:rPr>
          <w:rStyle w:val="StyleUnderline"/>
          <w:highlight w:val="cyan"/>
        </w:rPr>
        <w:t xml:space="preserve">existential catastrophes </w:t>
      </w:r>
      <w:r w:rsidRPr="004238D7">
        <w:rPr>
          <w:rStyle w:val="StyleUnderline"/>
        </w:rPr>
        <w:t xml:space="preserve">especially bad is that they </w:t>
      </w:r>
      <w:r w:rsidRPr="00F72492">
        <w:rPr>
          <w:rStyle w:val="StyleUnderline"/>
          <w:highlight w:val="cyan"/>
        </w:rPr>
        <w:t>would “</w:t>
      </w:r>
      <w:r w:rsidRPr="00F72492">
        <w:rPr>
          <w:rStyle w:val="Emphasis"/>
          <w:highlight w:val="cyan"/>
        </w:rPr>
        <w:t>destroy the future</w:t>
      </w:r>
      <w:r w:rsidRPr="00F72492">
        <w:rPr>
          <w:rStyle w:val="StyleUnderline"/>
          <w:highlight w:val="cyan"/>
        </w:rPr>
        <w:t>,”</w:t>
      </w:r>
      <w:r w:rsidRPr="000C0149">
        <w:rPr>
          <w:rStyle w:val="StyleUnderline"/>
        </w:rPr>
        <w:t xml:space="preserve"> as</w:t>
      </w:r>
      <w:r w:rsidRPr="00346F17">
        <w:t xml:space="preserve"> another Oxford philosopher, Nick </w:t>
      </w:r>
      <w:r w:rsidRPr="000C0149">
        <w:rPr>
          <w:rStyle w:val="StyleUnderline"/>
        </w:rPr>
        <w:t>Bostrom, puts it.</w:t>
      </w:r>
      <w:r w:rsidRPr="00346F17">
        <w:t xml:space="preserve">66 </w:t>
      </w:r>
      <w:r w:rsidRPr="000C0149">
        <w:rPr>
          <w:rStyle w:val="StyleUnderline"/>
        </w:rPr>
        <w:t>This future could potentially be extremely long and full of flourishing, and would therefore have extremely large value.</w:t>
      </w:r>
      <w:r w:rsidRPr="00346F17">
        <w:t xml:space="preserve"> In standard risk analysis, when working out how to respond to risk, we work out the expected value of risk reduction, by weighing the probability that an action will prevent an adverse event against the severity of the event. </w:t>
      </w:r>
      <w:r w:rsidRPr="000C0149">
        <w:rPr>
          <w:rStyle w:val="StyleUnderline"/>
        </w:rPr>
        <w:t xml:space="preserve">Because the value of preventing existential catastrophe is so vast, even a tiny probability of prevention has </w:t>
      </w:r>
      <w:proofErr w:type="gramStart"/>
      <w:r w:rsidRPr="000C0149">
        <w:rPr>
          <w:rStyle w:val="StyleUnderline"/>
        </w:rPr>
        <w:t>huge expected</w:t>
      </w:r>
      <w:proofErr w:type="gramEnd"/>
      <w:r w:rsidRPr="000C0149">
        <w:rPr>
          <w:rStyle w:val="StyleUnderline"/>
        </w:rPr>
        <w:t xml:space="preserve"> value.</w:t>
      </w:r>
      <w:r w:rsidRPr="00346F17">
        <w:t xml:space="preserve">67 </w:t>
      </w:r>
    </w:p>
    <w:p w14:paraId="2643EDC9" w14:textId="77777777" w:rsidR="005A24CC" w:rsidRDefault="005A24CC" w:rsidP="005A24CC">
      <w:r w:rsidRPr="00346F17">
        <w:t xml:space="preserve">Of course, there is persisting reasonable disagreement about ethics and there are </w:t>
      </w:r>
      <w:proofErr w:type="gramStart"/>
      <w:r w:rsidRPr="00346F17">
        <w:t>a number of</w:t>
      </w:r>
      <w:proofErr w:type="gramEnd"/>
      <w:r w:rsidRPr="00346F17">
        <w:t xml:space="preserve"> ways one might resist this conclusion.68 Therefore, it would be unjustified to be overconfident in Parfit and Bostrom’s argument. </w:t>
      </w:r>
      <w:r w:rsidRPr="000C0149">
        <w:rPr>
          <w:rStyle w:val="StyleUnderline"/>
        </w:rPr>
        <w:t>In some areas, government policy does give significant weight to future generations.</w:t>
      </w:r>
      <w:r w:rsidRPr="00346F17">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p>
    <w:p w14:paraId="17060DD1" w14:textId="77777777" w:rsidR="005A24CC" w:rsidRDefault="005A24CC" w:rsidP="005A24CC">
      <w:r w:rsidRPr="000C0149">
        <w:rPr>
          <w:rStyle w:val="StyleUnderline"/>
        </w:rPr>
        <w:t xml:space="preserve">However, </w:t>
      </w:r>
      <w:r w:rsidRPr="00C67582">
        <w:rPr>
          <w:rStyle w:val="StyleUnderline"/>
        </w:rPr>
        <w:t xml:space="preserve">when it comes to existential risk, </w:t>
      </w:r>
      <w:proofErr w:type="gramStart"/>
      <w:r w:rsidRPr="00C67582">
        <w:rPr>
          <w:rStyle w:val="StyleUnderline"/>
        </w:rPr>
        <w:t xml:space="preserve">it would seem </w:t>
      </w:r>
      <w:r w:rsidRPr="000B01FB">
        <w:rPr>
          <w:rStyle w:val="StyleUnderline"/>
        </w:rPr>
        <w:t>that we</w:t>
      </w:r>
      <w:proofErr w:type="gramEnd"/>
      <w:r w:rsidRPr="000B01FB">
        <w:rPr>
          <w:rStyle w:val="StyleUnderline"/>
        </w:rPr>
        <w:t xml:space="preserve"> fail to live up to principles of intergenerational equity.</w:t>
      </w:r>
      <w:r w:rsidRPr="00346F17">
        <w:t xml:space="preserve"> </w:t>
      </w:r>
      <w:r w:rsidRPr="000B01FB">
        <w:rPr>
          <w:rStyle w:val="StyleUnderline"/>
        </w:rPr>
        <w:t xml:space="preserve">Existential catastrophe would not only give future generations less than the current generations; </w:t>
      </w:r>
      <w:r w:rsidRPr="000B01FB">
        <w:rPr>
          <w:rStyle w:val="Emphasis"/>
        </w:rPr>
        <w:t>it would give them nothing</w:t>
      </w:r>
      <w:r w:rsidRPr="000B01FB">
        <w:rPr>
          <w:rStyle w:val="StyleUnderline"/>
        </w:rPr>
        <w:t>.</w:t>
      </w:r>
      <w:r w:rsidRPr="00346F17">
        <w:t xml:space="preserve"> Indeed, </w:t>
      </w:r>
      <w:r w:rsidRPr="000C0149">
        <w:rPr>
          <w:rStyle w:val="StyleUnderline"/>
        </w:rPr>
        <w:t xml:space="preserve">reducing existential risk plausibly has a quite low cost for us in comparison with the </w:t>
      </w:r>
      <w:proofErr w:type="gramStart"/>
      <w:r w:rsidRPr="000C0149">
        <w:rPr>
          <w:rStyle w:val="StyleUnderline"/>
        </w:rPr>
        <w:t>huge expected</w:t>
      </w:r>
      <w:proofErr w:type="gramEnd"/>
      <w:r w:rsidRPr="000C0149">
        <w:rPr>
          <w:rStyle w:val="StyleUnderline"/>
        </w:rPr>
        <w:t xml:space="preserve"> value it has for future generations.</w:t>
      </w:r>
      <w:r w:rsidRPr="00346F17">
        <w:t xml:space="preserve"> </w:t>
      </w:r>
      <w:proofErr w:type="gramStart"/>
      <w:r w:rsidRPr="00346F17">
        <w:t>In spite of</w:t>
      </w:r>
      <w:proofErr w:type="gramEnd"/>
      <w:r w:rsidRPr="00346F17">
        <w:t xml:space="preserve"> this, relatively little is done to reduce existential risk. </w:t>
      </w:r>
      <w:r w:rsidRPr="000C0149">
        <w:rPr>
          <w:rStyle w:val="StyleUnderline"/>
        </w:rPr>
        <w:t>Unless we give up on norms of intergenerational equity, they give us a strong case for significantly increasing our efforts to reduce existential risks.</w:t>
      </w:r>
      <w:r>
        <w:rPr>
          <w:rStyle w:val="StyleUnderline"/>
        </w:rPr>
        <w:t xml:space="preserve"> </w:t>
      </w:r>
      <w:r w:rsidRPr="00346F17">
        <w:t>1.3</w:t>
      </w:r>
      <w:r w:rsidRPr="000C0149">
        <w:rPr>
          <w:u w:val="single"/>
        </w:rPr>
        <w:t>. WHY EXISTENTIAL RISKS MAY BE SYSTEMATICALLY UNDERINVESTED IN, AND THE ROLE OF THE INTERNATIONAL COMMUNITY</w:t>
      </w:r>
      <w:r w:rsidRPr="00346F17">
        <w:t xml:space="preserve"> </w:t>
      </w:r>
    </w:p>
    <w:p w14:paraId="5E4CBD93" w14:textId="77777777" w:rsidR="005A24CC" w:rsidRDefault="005A24CC" w:rsidP="005A24CC">
      <w:proofErr w:type="gramStart"/>
      <w:r w:rsidRPr="00C67582">
        <w:rPr>
          <w:rStyle w:val="StyleUnderline"/>
        </w:rPr>
        <w:t>In spite of</w:t>
      </w:r>
      <w:proofErr w:type="gramEnd"/>
      <w:r w:rsidRPr="00C67582">
        <w:rPr>
          <w:rStyle w:val="StyleUnderline"/>
        </w:rPr>
        <w:t xml:space="preserve"> the importance of existential risk reduction, it probably receives less attention than is warranted.</w:t>
      </w:r>
      <w:r w:rsidRPr="00346F17">
        <w:t xml:space="preserve"> As a result, concerted international cooperation is required if we are to receive adequate protection from existential risks. 1.3.1. Why existential risks are likely to be underinvested in </w:t>
      </w:r>
    </w:p>
    <w:p w14:paraId="4111A883" w14:textId="77777777" w:rsidR="005A24CC" w:rsidRDefault="005A24CC" w:rsidP="005A24CC">
      <w:r w:rsidRPr="000B01FB">
        <w:rPr>
          <w:rStyle w:val="StyleUnderline"/>
        </w:rPr>
        <w:t xml:space="preserve">There </w:t>
      </w:r>
      <w:r w:rsidRPr="00771C4B">
        <w:rPr>
          <w:rStyle w:val="StyleUnderline"/>
        </w:rPr>
        <w:t xml:space="preserve">are several reasons </w:t>
      </w:r>
      <w:r w:rsidRPr="004238D7">
        <w:rPr>
          <w:rStyle w:val="StyleUnderline"/>
        </w:rPr>
        <w:t xml:space="preserve">why existential </w:t>
      </w:r>
      <w:r w:rsidRPr="00F72492">
        <w:rPr>
          <w:rStyle w:val="StyleUnderline"/>
          <w:highlight w:val="cyan"/>
        </w:rPr>
        <w:t xml:space="preserve">risk reduction is </w:t>
      </w:r>
      <w:r w:rsidRPr="000B01FB">
        <w:rPr>
          <w:rStyle w:val="StyleUnderline"/>
        </w:rPr>
        <w:t xml:space="preserve">likely to be </w:t>
      </w:r>
      <w:r w:rsidRPr="00F72492">
        <w:rPr>
          <w:rStyle w:val="StyleUnderline"/>
          <w:highlight w:val="cyan"/>
        </w:rPr>
        <w:t>underinvested in</w:t>
      </w:r>
      <w:r w:rsidRPr="00771C4B">
        <w:rPr>
          <w:rStyle w:val="StyleUnderline"/>
        </w:rPr>
        <w:t>.</w:t>
      </w:r>
      <w:r w:rsidRPr="00346F17">
        <w:t xml:space="preserve"> </w:t>
      </w:r>
      <w:r w:rsidRPr="00771C4B">
        <w:rPr>
          <w:rStyle w:val="StyleUnderline"/>
        </w:rPr>
        <w:t>Firstly,</w:t>
      </w:r>
      <w:r w:rsidRPr="000C0149">
        <w:rPr>
          <w:rStyle w:val="StyleUnderline"/>
        </w:rPr>
        <w:t xml:space="preserve"> </w:t>
      </w:r>
      <w:r w:rsidRPr="0077100E">
        <w:rPr>
          <w:rStyle w:val="StyleUnderline"/>
        </w:rPr>
        <w:t>it is</w:t>
      </w:r>
      <w:r w:rsidRPr="00C177B4">
        <w:rPr>
          <w:rStyle w:val="StyleUnderline"/>
        </w:rPr>
        <w:t xml:space="preserve"> a </w:t>
      </w:r>
      <w:r w:rsidRPr="0077100E">
        <w:rPr>
          <w:rStyle w:val="StyleUnderline"/>
        </w:rPr>
        <w:t xml:space="preserve">global </w:t>
      </w:r>
      <w:r w:rsidRPr="007E7E1C">
        <w:rPr>
          <w:rStyle w:val="StyleUnderline"/>
        </w:rPr>
        <w:t>public good.</w:t>
      </w:r>
      <w:r w:rsidRPr="00346F17">
        <w:t xml:space="preserve"> </w:t>
      </w:r>
      <w:r w:rsidRPr="0077100E">
        <w:rPr>
          <w:rStyle w:val="StyleUnderline"/>
        </w:rPr>
        <w:t xml:space="preserve">Economic theory predicts </w:t>
      </w:r>
      <w:r w:rsidRPr="00C67582">
        <w:rPr>
          <w:rStyle w:val="StyleUnderline"/>
        </w:rPr>
        <w:t xml:space="preserve">that </w:t>
      </w:r>
      <w:r w:rsidRPr="0077100E">
        <w:rPr>
          <w:rStyle w:val="StyleUnderline"/>
        </w:rPr>
        <w:t>such goods tend to be underprovided</w:t>
      </w:r>
      <w:r w:rsidRPr="000C0149">
        <w:rPr>
          <w:rStyle w:val="StyleUnderline"/>
        </w:rPr>
        <w:t>.</w:t>
      </w:r>
      <w:r w:rsidRPr="00346F17">
        <w:t xml:space="preserve"> </w:t>
      </w:r>
      <w:r w:rsidRPr="000C0149">
        <w:rPr>
          <w:rStyle w:val="StyleUnderline"/>
        </w:rPr>
        <w:t xml:space="preserve">The </w:t>
      </w:r>
      <w:r w:rsidRPr="0077100E">
        <w:rPr>
          <w:rStyle w:val="StyleUnderline"/>
        </w:rPr>
        <w:t>benefits</w:t>
      </w:r>
      <w:r w:rsidRPr="000C0149">
        <w:rPr>
          <w:rStyle w:val="StyleUnderline"/>
        </w:rPr>
        <w:t xml:space="preserve"> of existential risk reduction </w:t>
      </w:r>
      <w:r w:rsidRPr="0077100E">
        <w:rPr>
          <w:rStyle w:val="StyleUnderline"/>
        </w:rPr>
        <w:t xml:space="preserve">are widely and indivisibly dispersed </w:t>
      </w:r>
      <w:r w:rsidRPr="00C67582">
        <w:rPr>
          <w:rStyle w:val="StyleUnderline"/>
        </w:rPr>
        <w:t xml:space="preserve">around the globe from the </w:t>
      </w:r>
      <w:r w:rsidRPr="00A42570">
        <w:rPr>
          <w:rStyle w:val="StyleUnderline"/>
        </w:rPr>
        <w:t xml:space="preserve">countries responsible for </w:t>
      </w:r>
      <w:proofErr w:type="gramStart"/>
      <w:r w:rsidRPr="00A42570">
        <w:rPr>
          <w:rStyle w:val="StyleUnderline"/>
        </w:rPr>
        <w:t>taking action</w:t>
      </w:r>
      <w:proofErr w:type="gramEnd"/>
      <w:r w:rsidRPr="00A42570">
        <w:rPr>
          <w:rStyle w:val="StyleUnderline"/>
        </w:rPr>
        <w:t>.</w:t>
      </w:r>
      <w:r w:rsidRPr="00346F17">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w:t>
      </w:r>
    </w:p>
    <w:p w14:paraId="5D7A89F2" w14:textId="77777777" w:rsidR="005A24CC" w:rsidRDefault="005A24CC" w:rsidP="005A24CC">
      <w:pPr>
        <w:rPr>
          <w:rStyle w:val="StyleUnderline"/>
        </w:rPr>
      </w:pPr>
      <w:r w:rsidRPr="00A42570">
        <w:rPr>
          <w:rStyle w:val="StyleUnderline"/>
        </w:rPr>
        <w:t>Secondly</w:t>
      </w:r>
      <w:r w:rsidRPr="00346F17">
        <w:t xml:space="preserve">, as already suggested above, </w:t>
      </w:r>
      <w:r w:rsidRPr="00A42570">
        <w:rPr>
          <w:rStyle w:val="StyleUnderline"/>
        </w:rPr>
        <w:t>existential risk reduction is an intergenerational public good: most of the benefits are enjoyed by future generations who have no say in the political process.</w:t>
      </w:r>
      <w:r w:rsidRPr="00346F17">
        <w:t xml:space="preserve"> </w:t>
      </w:r>
      <w:r w:rsidRPr="00A42570">
        <w:rPr>
          <w:rStyle w:val="StyleUnderline"/>
        </w:rPr>
        <w:t xml:space="preserve">For these goods, the problem is temporal free riding: </w:t>
      </w:r>
      <w:r w:rsidRPr="00F72492">
        <w:rPr>
          <w:rStyle w:val="StyleUnderline"/>
          <w:highlight w:val="cyan"/>
        </w:rPr>
        <w:t xml:space="preserve">the current generation enjoys </w:t>
      </w:r>
      <w:r w:rsidRPr="00771C4B">
        <w:rPr>
          <w:rStyle w:val="StyleUnderline"/>
        </w:rPr>
        <w:t xml:space="preserve">the benefits of </w:t>
      </w:r>
      <w:r w:rsidRPr="00F72492">
        <w:rPr>
          <w:rStyle w:val="StyleUnderline"/>
          <w:highlight w:val="cyan"/>
        </w:rPr>
        <w:t xml:space="preserve">inaction while future </w:t>
      </w:r>
      <w:r w:rsidRPr="00771C4B">
        <w:rPr>
          <w:rStyle w:val="StyleUnderline"/>
        </w:rPr>
        <w:t xml:space="preserve">generations </w:t>
      </w:r>
      <w:r w:rsidRPr="00F72492">
        <w:rPr>
          <w:rStyle w:val="StyleUnderline"/>
          <w:highlight w:val="cyan"/>
        </w:rPr>
        <w:t>bear the costs.</w:t>
      </w:r>
      <w:r>
        <w:rPr>
          <w:rStyle w:val="StyleUnderline"/>
        </w:rPr>
        <w:t xml:space="preserve"> </w:t>
      </w:r>
    </w:p>
    <w:p w14:paraId="410AF962" w14:textId="77777777" w:rsidR="005A24CC" w:rsidRDefault="005A24CC" w:rsidP="005A24CC">
      <w:r w:rsidRPr="00771C4B">
        <w:rPr>
          <w:rStyle w:val="StyleUnderline"/>
        </w:rPr>
        <w:t>Thirdly</w:t>
      </w:r>
      <w:r w:rsidRPr="00346F17">
        <w:t xml:space="preserve">, many </w:t>
      </w:r>
      <w:r w:rsidRPr="00771C4B">
        <w:rPr>
          <w:rStyle w:val="StyleUnderline"/>
        </w:rPr>
        <w:t>existential risks</w:t>
      </w:r>
      <w:r w:rsidRPr="00346F17">
        <w:t xml:space="preserve">, such as machine superintelligence, engineered pandemics, and solar geoengineering, </w:t>
      </w:r>
      <w:r w:rsidRPr="00771C4B">
        <w:rPr>
          <w:rStyle w:val="StyleUnderline"/>
        </w:rPr>
        <w:t>pose an unprecedented and uncertain future threat.</w:t>
      </w:r>
      <w:r w:rsidRPr="00346F17">
        <w:t xml:space="preserve"> Consequently, it is hard to develop a satisfactory governance regime for them: there are few existing governance instruments which can be applied to these risks, and it is unclear what shape new instruments should take. In this way, our position </w:t>
      </w:r>
      <w:proofErr w:type="gramStart"/>
      <w:r w:rsidRPr="00346F17">
        <w:t>with regard to</w:t>
      </w:r>
      <w:proofErr w:type="gramEnd"/>
      <w:r w:rsidRPr="00346F17">
        <w:t xml:space="preserve"> these emerging risks is comparable to the one we faced when nuclear weapons first became available. </w:t>
      </w:r>
    </w:p>
    <w:p w14:paraId="5D0DF0BA" w14:textId="77777777" w:rsidR="005A24CC" w:rsidRDefault="005A24CC" w:rsidP="005A24CC">
      <w:pPr>
        <w:rPr>
          <w:rStyle w:val="StyleUnderline"/>
        </w:rPr>
      </w:pPr>
      <w:r w:rsidRPr="00F72492">
        <w:rPr>
          <w:rStyle w:val="StyleUnderline"/>
          <w:highlight w:val="cyan"/>
        </w:rPr>
        <w:t xml:space="preserve">Cognitive biases </w:t>
      </w:r>
      <w:r w:rsidRPr="0077100E">
        <w:rPr>
          <w:rStyle w:val="StyleUnderline"/>
        </w:rPr>
        <w:t xml:space="preserve">also </w:t>
      </w:r>
      <w:r w:rsidRPr="00F72492">
        <w:rPr>
          <w:rStyle w:val="StyleUnderline"/>
          <w:highlight w:val="cyan"/>
        </w:rPr>
        <w:t xml:space="preserve">lead people to </w:t>
      </w:r>
      <w:r w:rsidRPr="00D74366">
        <w:rPr>
          <w:rStyle w:val="Emphasis"/>
          <w:highlight w:val="cyan"/>
        </w:rPr>
        <w:t>underestimate</w:t>
      </w:r>
      <w:r w:rsidRPr="00D74366">
        <w:rPr>
          <w:rStyle w:val="Emphasis"/>
        </w:rPr>
        <w:t xml:space="preserve"> </w:t>
      </w:r>
      <w:r w:rsidRPr="00B54D51">
        <w:rPr>
          <w:rStyle w:val="StyleUnderline"/>
        </w:rPr>
        <w:t xml:space="preserve">existential </w:t>
      </w:r>
      <w:r w:rsidRPr="00F72492">
        <w:rPr>
          <w:rStyle w:val="StyleUnderline"/>
          <w:highlight w:val="cyan"/>
        </w:rPr>
        <w:t>risks</w:t>
      </w:r>
      <w:r w:rsidRPr="00B54D51">
        <w:rPr>
          <w:rStyle w:val="StyleUnderline"/>
        </w:rPr>
        <w:t>.</w:t>
      </w:r>
      <w:r w:rsidRPr="00346F17">
        <w:t xml:space="preserve"> </w:t>
      </w:r>
      <w:r w:rsidRPr="00A42570">
        <w:rPr>
          <w:rStyle w:val="StyleUnderline"/>
        </w:rPr>
        <w:t>Since there have not been any catastrophes of this magnitude, these risks are not salient to politicians and the public.</w:t>
      </w:r>
      <w:r w:rsidRPr="00346F17">
        <w:t xml:space="preserve">72 </w:t>
      </w:r>
      <w:r w:rsidRPr="00A42570">
        <w:rPr>
          <w:rStyle w:val="StyleUnderline"/>
        </w:rPr>
        <w:t>This is an example of the misapplication</w:t>
      </w:r>
      <w:r w:rsidRPr="001001BC">
        <w:rPr>
          <w:rStyle w:val="StyleUnderline"/>
        </w:rPr>
        <w:t xml:space="preserve"> of the availability heuristic, a mental shortcut which assumes that something is important only if it can be readily recalled.</w:t>
      </w:r>
      <w:r>
        <w:rPr>
          <w:rStyle w:val="StyleUnderline"/>
        </w:rPr>
        <w:t xml:space="preserve"> </w:t>
      </w:r>
    </w:p>
    <w:p w14:paraId="7AD8FE63" w14:textId="77777777" w:rsidR="005A24CC" w:rsidRPr="0069091C" w:rsidRDefault="005A24CC" w:rsidP="005A24CC">
      <w:r w:rsidRPr="00F72492">
        <w:rPr>
          <w:rStyle w:val="StyleUnderline"/>
          <w:highlight w:val="cyan"/>
        </w:rPr>
        <w:t xml:space="preserve">Another </w:t>
      </w:r>
      <w:r w:rsidRPr="001001BC">
        <w:rPr>
          <w:rStyle w:val="StyleUnderline"/>
        </w:rPr>
        <w:t xml:space="preserve">cognitive bias affecting perceptions of existential risk </w:t>
      </w:r>
      <w:r w:rsidRPr="00F72492">
        <w:rPr>
          <w:rStyle w:val="StyleUnderline"/>
          <w:highlight w:val="cyan"/>
        </w:rPr>
        <w:t xml:space="preserve">is </w:t>
      </w:r>
      <w:r w:rsidRPr="00D74366">
        <w:rPr>
          <w:rStyle w:val="Emphasis"/>
          <w:highlight w:val="cyan"/>
        </w:rPr>
        <w:t>scope neglect</w:t>
      </w:r>
      <w:r w:rsidRPr="000C0149">
        <w:rPr>
          <w:rStyle w:val="StyleUnderline"/>
        </w:rPr>
        <w:t>.</w:t>
      </w:r>
      <w:r w:rsidRPr="00346F17">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sidRPr="00F72492">
        <w:rPr>
          <w:rStyle w:val="StyleUnderline"/>
          <w:highlight w:val="cyan"/>
        </w:rPr>
        <w:t xml:space="preserve">People become </w:t>
      </w:r>
      <w:r w:rsidRPr="00D74366">
        <w:rPr>
          <w:rStyle w:val="StyleUnderline"/>
          <w:highlight w:val="cyan"/>
        </w:rPr>
        <w:t>numbed to</w:t>
      </w:r>
      <w:r w:rsidRPr="000C0149">
        <w:rPr>
          <w:rStyle w:val="StyleUnderline"/>
        </w:rPr>
        <w:t xml:space="preserve"> the effect of </w:t>
      </w:r>
      <w:r w:rsidRPr="00D74366">
        <w:rPr>
          <w:rStyle w:val="StyleUnderline"/>
          <w:highlight w:val="cyan"/>
        </w:rPr>
        <w:t>saving lives</w:t>
      </w:r>
      <w:r w:rsidRPr="000C0149">
        <w:rPr>
          <w:rStyle w:val="StyleUnderline"/>
        </w:rPr>
        <w:t xml:space="preserve"> </w:t>
      </w:r>
      <w:r w:rsidRPr="00F72492">
        <w:rPr>
          <w:rStyle w:val="StyleUnderline"/>
          <w:highlight w:val="cyan"/>
        </w:rPr>
        <w:t xml:space="preserve">when </w:t>
      </w:r>
      <w:r w:rsidRPr="0077100E">
        <w:rPr>
          <w:rStyle w:val="StyleUnderline"/>
        </w:rPr>
        <w:t xml:space="preserve">the </w:t>
      </w:r>
      <w:r w:rsidRPr="00F72492">
        <w:rPr>
          <w:rStyle w:val="StyleUnderline"/>
          <w:highlight w:val="cyan"/>
        </w:rPr>
        <w:t>numbers get too large</w:t>
      </w:r>
      <w:r w:rsidRPr="000C0149">
        <w:rPr>
          <w:rStyle w:val="StyleUnderline"/>
        </w:rPr>
        <w:t>.</w:t>
      </w:r>
      <w:r w:rsidRPr="00346F17">
        <w:t xml:space="preserve"> 74 </w:t>
      </w:r>
      <w:r w:rsidRPr="000C0149">
        <w:rPr>
          <w:rStyle w:val="StyleUnderline"/>
        </w:rPr>
        <w:t>Scope neglect is a particularly acute problem for existential risk because the numbers at stake are so large.</w:t>
      </w:r>
      <w:r w:rsidRPr="00346F17">
        <w:t xml:space="preserve"> </w:t>
      </w:r>
      <w:r w:rsidRPr="00D74366">
        <w:rPr>
          <w:rStyle w:val="StyleUnderline"/>
          <w:highlight w:val="cyan"/>
        </w:rPr>
        <w:t>Due to scope neglect</w:t>
      </w:r>
      <w:r w:rsidRPr="000C0149">
        <w:rPr>
          <w:rStyle w:val="StyleUnderline"/>
        </w:rPr>
        <w:t xml:space="preserve">, </w:t>
      </w:r>
      <w:r w:rsidRPr="00F72492">
        <w:rPr>
          <w:rStyle w:val="StyleUnderline"/>
          <w:highlight w:val="cyan"/>
        </w:rPr>
        <w:t>decision-makers are prone to treat existential risks</w:t>
      </w:r>
      <w:r w:rsidRPr="0077100E">
        <w:rPr>
          <w:rStyle w:val="StyleUnderline"/>
        </w:rPr>
        <w:t xml:space="preserve"> in a </w:t>
      </w:r>
      <w:r w:rsidRPr="00F72492">
        <w:rPr>
          <w:rStyle w:val="StyleUnderline"/>
          <w:highlight w:val="cyan"/>
        </w:rPr>
        <w:t xml:space="preserve">similar </w:t>
      </w:r>
      <w:r w:rsidRPr="0077100E">
        <w:rPr>
          <w:rStyle w:val="StyleUnderline"/>
        </w:rPr>
        <w:t xml:space="preserve">way </w:t>
      </w:r>
      <w:r w:rsidRPr="00F72492">
        <w:rPr>
          <w:rStyle w:val="StyleUnderline"/>
          <w:highlight w:val="cyan"/>
        </w:rPr>
        <w:t>to problems</w:t>
      </w:r>
      <w:r w:rsidRPr="000C0149">
        <w:rPr>
          <w:rStyle w:val="StyleUnderline"/>
        </w:rPr>
        <w:t xml:space="preserve"> which </w:t>
      </w:r>
      <w:r w:rsidRPr="0077100E">
        <w:rPr>
          <w:rStyle w:val="StyleUnderline"/>
        </w:rPr>
        <w:t xml:space="preserve">are </w:t>
      </w:r>
      <w:r w:rsidRPr="00F72492">
        <w:rPr>
          <w:rStyle w:val="StyleUnderline"/>
          <w:highlight w:val="cyan"/>
        </w:rPr>
        <w:t xml:space="preserve">less severe </w:t>
      </w:r>
      <w:r w:rsidRPr="0077100E">
        <w:rPr>
          <w:rStyle w:val="StyleUnderline"/>
        </w:rPr>
        <w:t>by many orders of magnitude</w:t>
      </w:r>
      <w:r w:rsidRPr="000C0149">
        <w:rPr>
          <w:rStyle w:val="StyleUnderline"/>
        </w:rPr>
        <w:t>.</w:t>
      </w:r>
      <w:r w:rsidRPr="00346F17">
        <w:t xml:space="preserve"> A wide range of other cognitive biases are likely to affect the evaluation of existential risks.75</w:t>
      </w:r>
    </w:p>
    <w:p w14:paraId="71A40E9A" w14:textId="77777777" w:rsidR="005A24CC" w:rsidRPr="00625BC9" w:rsidRDefault="005A24CC" w:rsidP="005A24CC">
      <w:pPr>
        <w:pStyle w:val="Heading4"/>
      </w:pPr>
      <w:r>
        <w:rPr>
          <w:rFonts w:asciiTheme="minorHAnsi" w:hAnsiTheme="minorHAnsi" w:cstheme="minorHAnsi"/>
        </w:rPr>
        <w:t>3. Structural violence isn’t the root cause of war. Prioritize reducing war first</w:t>
      </w:r>
    </w:p>
    <w:p w14:paraId="3DD126B4" w14:textId="77777777" w:rsidR="005A24CC" w:rsidRDefault="005A24CC" w:rsidP="005A24CC">
      <w:r w:rsidRPr="00D73FC7">
        <w:t xml:space="preserve">John </w:t>
      </w:r>
      <w:r w:rsidRPr="00485170">
        <w:rPr>
          <w:rStyle w:val="Style13ptBold"/>
        </w:rPr>
        <w:t xml:space="preserve">Horgan, </w:t>
      </w:r>
      <w:r w:rsidRPr="00485170">
        <w:t>20</w:t>
      </w:r>
      <w:r w:rsidRPr="00485170">
        <w:rPr>
          <w:rStyle w:val="Style13ptBold"/>
        </w:rPr>
        <w:t>14</w:t>
      </w:r>
      <w:r>
        <w:t xml:space="preserve"> -</w:t>
      </w:r>
      <w:r w:rsidRPr="00D73FC7">
        <w:t xml:space="preserve"> Director of the Center for Science Writings at Stevens Institute of Technology, “To End War, Focus on Culture Rather than "Root Causes"”, Scientific American, 8-18, </w:t>
      </w:r>
      <w:hyperlink r:id="rId18" w:history="1">
        <w:r w:rsidRPr="005F443A">
          <w:rPr>
            <w:rStyle w:val="Hyperlink"/>
          </w:rPr>
          <w:t>https://blogs.scientificamerican.com/cross-check/to-end-war-focus-on-culture-rather-than-root-causes/</w:t>
        </w:r>
      </w:hyperlink>
    </w:p>
    <w:p w14:paraId="1BC68B81" w14:textId="77777777" w:rsidR="005A24CC" w:rsidRPr="00D73FC7" w:rsidRDefault="005A24CC" w:rsidP="005A24CC"/>
    <w:p w14:paraId="2AE28B9D" w14:textId="77777777" w:rsidR="005A24CC" w:rsidRDefault="005A24CC" w:rsidP="005A24CC">
      <w:pPr>
        <w:rPr>
          <w:sz w:val="16"/>
        </w:rPr>
      </w:pPr>
      <w:r w:rsidRPr="00D73FC7">
        <w:rPr>
          <w:sz w:val="16"/>
        </w:rPr>
        <w:t xml:space="preserve">When I started researching war, </w:t>
      </w:r>
      <w:r w:rsidRPr="00D73FC7">
        <w:rPr>
          <w:rStyle w:val="StyleUnderline"/>
        </w:rPr>
        <w:t>I</w:t>
      </w:r>
      <w:r w:rsidRPr="00D73FC7">
        <w:rPr>
          <w:sz w:val="16"/>
        </w:rPr>
        <w:t xml:space="preserve"> also </w:t>
      </w:r>
      <w:r w:rsidRPr="00D73FC7">
        <w:rPr>
          <w:rStyle w:val="StyleUnderline"/>
        </w:rPr>
        <w:t xml:space="preserve">assumed that to get rid of war, we </w:t>
      </w:r>
      <w:proofErr w:type="gramStart"/>
      <w:r w:rsidRPr="00D73FC7">
        <w:rPr>
          <w:rStyle w:val="StyleUnderline"/>
        </w:rPr>
        <w:t>have to</w:t>
      </w:r>
      <w:proofErr w:type="gramEnd"/>
      <w:r w:rsidRPr="00D73FC7">
        <w:rPr>
          <w:rStyle w:val="StyleUnderline"/>
        </w:rPr>
        <w:t xml:space="preserve"> get rid of its root causes. The trouble </w:t>
      </w:r>
      <w:proofErr w:type="gramStart"/>
      <w:r w:rsidRPr="00D73FC7">
        <w:rPr>
          <w:rStyle w:val="StyleUnderline"/>
        </w:rPr>
        <w:t>is,</w:t>
      </w:r>
      <w:proofErr w:type="gramEnd"/>
      <w:r w:rsidRPr="00D73FC7">
        <w:rPr>
          <w:rStyle w:val="StyleUnderline"/>
        </w:rPr>
        <w:t xml:space="preserve"> </w:t>
      </w:r>
      <w:r w:rsidRPr="00D73FC7">
        <w:rPr>
          <w:rStyle w:val="StyleUnderline"/>
          <w:highlight w:val="cyan"/>
        </w:rPr>
        <w:t>scholars</w:t>
      </w:r>
      <w:r w:rsidRPr="00D73FC7">
        <w:rPr>
          <w:rStyle w:val="StyleUnderline"/>
        </w:rPr>
        <w:t xml:space="preserve"> have </w:t>
      </w:r>
      <w:r w:rsidRPr="00D73FC7">
        <w:rPr>
          <w:rStyle w:val="StyleUnderline"/>
          <w:highlight w:val="cyan"/>
        </w:rPr>
        <w:t>identified countless causes of war</w:t>
      </w:r>
      <w:r w:rsidRPr="00D73FC7">
        <w:rPr>
          <w:rStyle w:val="StyleUnderline"/>
        </w:rPr>
        <w:t>. One pseudo-explanation</w:t>
      </w:r>
      <w:r w:rsidRPr="00D73FC7">
        <w:rPr>
          <w:sz w:val="16"/>
        </w:rPr>
        <w:t xml:space="preserve"> (which I'm glad Kloor does not mention, and which I rebut early on in my book and in posts such as this) </w:t>
      </w:r>
      <w:r w:rsidRPr="00D73FC7">
        <w:rPr>
          <w:rStyle w:val="StyleUnderline"/>
        </w:rPr>
        <w:t>is that war stems from</w:t>
      </w:r>
      <w:r w:rsidRPr="00D73FC7">
        <w:rPr>
          <w:sz w:val="16"/>
        </w:rPr>
        <w:t xml:space="preserve"> a compulsion bred into our ancestors by natural selection. </w:t>
      </w:r>
      <w:r w:rsidRPr="00D73FC7">
        <w:rPr>
          <w:rStyle w:val="StyleUnderline"/>
        </w:rPr>
        <w:t>Biology</w:t>
      </w:r>
      <w:r w:rsidRPr="00D73FC7">
        <w:rPr>
          <w:sz w:val="16"/>
        </w:rPr>
        <w:t xml:space="preserve"> underpins war, as it underpins all human behaviors. The crucial question is, why does war break out in certain places and times and not others? </w:t>
      </w:r>
    </w:p>
    <w:p w14:paraId="5012BEE8" w14:textId="77777777" w:rsidR="005A24CC" w:rsidRDefault="005A24CC" w:rsidP="005A24CC">
      <w:pPr>
        <w:rPr>
          <w:sz w:val="16"/>
        </w:rPr>
      </w:pPr>
      <w:r w:rsidRPr="00D73FC7">
        <w:rPr>
          <w:rStyle w:val="StyleUnderline"/>
        </w:rPr>
        <w:t>The most popular non-biological explanations</w:t>
      </w:r>
      <w:r w:rsidRPr="00D73FC7">
        <w:rPr>
          <w:sz w:val="16"/>
        </w:rPr>
        <w:t xml:space="preserve"> of war </w:t>
      </w:r>
      <w:r w:rsidRPr="00D73FC7">
        <w:rPr>
          <w:rStyle w:val="StyleUnderline"/>
        </w:rPr>
        <w:t>are</w:t>
      </w:r>
      <w:r w:rsidRPr="00D73FC7">
        <w:rPr>
          <w:sz w:val="16"/>
        </w:rPr>
        <w:t xml:space="preserve"> what I call </w:t>
      </w:r>
      <w:r w:rsidRPr="00D73FC7">
        <w:rPr>
          <w:rStyle w:val="StyleUnderline"/>
        </w:rPr>
        <w:t xml:space="preserve">the </w:t>
      </w:r>
      <w:r w:rsidRPr="00D73FC7">
        <w:rPr>
          <w:rStyle w:val="Emphasis"/>
        </w:rPr>
        <w:t>Malthusian</w:t>
      </w:r>
      <w:r w:rsidRPr="00D73FC7">
        <w:rPr>
          <w:rStyle w:val="StyleUnderline"/>
        </w:rPr>
        <w:t xml:space="preserve"> and </w:t>
      </w:r>
      <w:r w:rsidRPr="00D73FC7">
        <w:rPr>
          <w:rStyle w:val="Emphasis"/>
        </w:rPr>
        <w:t>Marxist</w:t>
      </w:r>
      <w:r w:rsidRPr="00D73FC7">
        <w:rPr>
          <w:rStyle w:val="StyleUnderline"/>
        </w:rPr>
        <w:t xml:space="preserve"> hypotheses. The first</w:t>
      </w:r>
      <w:r w:rsidRPr="00D73FC7">
        <w:rPr>
          <w:sz w:val="16"/>
        </w:rPr>
        <w:t xml:space="preserve"> posits </w:t>
      </w:r>
      <w:r w:rsidRPr="00D73FC7">
        <w:rPr>
          <w:rStyle w:val="StyleUnderline"/>
        </w:rPr>
        <w:t>that war stems from our tendency to over-reproduce and hence fight over land and other resources. The second holds that war stems from inequality, the tendency of societies (especially capitalist ones) to divide into haves and have-nots</w:t>
      </w:r>
      <w:r w:rsidRPr="00D73FC7">
        <w:rPr>
          <w:sz w:val="16"/>
        </w:rPr>
        <w:t xml:space="preserve">. </w:t>
      </w:r>
    </w:p>
    <w:p w14:paraId="7A329EF2" w14:textId="77777777" w:rsidR="005A24CC" w:rsidRDefault="005A24CC" w:rsidP="005A24CC">
      <w:pPr>
        <w:rPr>
          <w:sz w:val="16"/>
        </w:rPr>
      </w:pPr>
      <w:r w:rsidRPr="00D73FC7">
        <w:rPr>
          <w:rStyle w:val="StyleUnderline"/>
          <w:highlight w:val="cyan"/>
        </w:rPr>
        <w:t>Scholars</w:t>
      </w:r>
      <w:r w:rsidRPr="00D73FC7">
        <w:rPr>
          <w:rStyle w:val="StyleUnderline"/>
        </w:rPr>
        <w:t xml:space="preserve"> have</w:t>
      </w:r>
      <w:r w:rsidRPr="00D73FC7">
        <w:rPr>
          <w:sz w:val="16"/>
        </w:rPr>
        <w:t xml:space="preserve"> also </w:t>
      </w:r>
      <w:r w:rsidRPr="00D73FC7">
        <w:rPr>
          <w:rStyle w:val="StyleUnderline"/>
          <w:highlight w:val="cyan"/>
        </w:rPr>
        <w:t>blamed</w:t>
      </w:r>
      <w:r w:rsidRPr="00D73FC7">
        <w:rPr>
          <w:rStyle w:val="StyleUnderline"/>
        </w:rPr>
        <w:t xml:space="preserve"> wars on </w:t>
      </w:r>
      <w:r w:rsidRPr="00D73FC7">
        <w:rPr>
          <w:rStyle w:val="Emphasis"/>
          <w:highlight w:val="cyan"/>
        </w:rPr>
        <w:t>religion</w:t>
      </w:r>
      <w:r w:rsidRPr="00D73FC7">
        <w:rPr>
          <w:rStyle w:val="StyleUnderline"/>
          <w:highlight w:val="cyan"/>
        </w:rPr>
        <w:t xml:space="preserve">, </w:t>
      </w:r>
      <w:r w:rsidRPr="00D73FC7">
        <w:rPr>
          <w:rStyle w:val="Emphasis"/>
          <w:highlight w:val="cyan"/>
        </w:rPr>
        <w:t>racism</w:t>
      </w:r>
      <w:r w:rsidRPr="00D73FC7">
        <w:rPr>
          <w:rStyle w:val="StyleUnderline"/>
          <w:highlight w:val="cyan"/>
        </w:rPr>
        <w:t xml:space="preserve"> and </w:t>
      </w:r>
      <w:r w:rsidRPr="00D73FC7">
        <w:rPr>
          <w:rStyle w:val="Emphasis"/>
          <w:highlight w:val="cyan"/>
        </w:rPr>
        <w:t>nationalism</w:t>
      </w:r>
      <w:r w:rsidRPr="00D73FC7">
        <w:rPr>
          <w:sz w:val="16"/>
        </w:rPr>
        <w:t xml:space="preserve">, which Kloor mentions above, </w:t>
      </w:r>
      <w:r w:rsidRPr="00D73FC7">
        <w:rPr>
          <w:rStyle w:val="StyleUnderline"/>
          <w:highlight w:val="cyan"/>
        </w:rPr>
        <w:t>as well as</w:t>
      </w:r>
      <w:r w:rsidRPr="00D73FC7">
        <w:rPr>
          <w:rStyle w:val="StyleUnderline"/>
        </w:rPr>
        <w:t xml:space="preserve"> such </w:t>
      </w:r>
      <w:r w:rsidRPr="008E5DEB">
        <w:rPr>
          <w:rStyle w:val="StyleUnderline"/>
        </w:rPr>
        <w:t xml:space="preserve">fundamental social traits </w:t>
      </w:r>
      <w:r w:rsidRPr="00D73FC7">
        <w:rPr>
          <w:rStyle w:val="StyleUnderline"/>
        </w:rPr>
        <w:t xml:space="preserve">as </w:t>
      </w:r>
      <w:r w:rsidRPr="008E5DEB">
        <w:rPr>
          <w:rStyle w:val="StyleUnderline"/>
          <w:highlight w:val="cyan"/>
        </w:rPr>
        <w:t>hierarchy,</w:t>
      </w:r>
      <w:r w:rsidRPr="00D73FC7">
        <w:rPr>
          <w:rStyle w:val="StyleUnderline"/>
        </w:rPr>
        <w:t xml:space="preserve"> sexism </w:t>
      </w:r>
      <w:r w:rsidRPr="008E5DEB">
        <w:rPr>
          <w:rStyle w:val="StyleUnderline"/>
          <w:highlight w:val="cyan"/>
        </w:rPr>
        <w:t>and injustice</w:t>
      </w:r>
      <w:r w:rsidRPr="00D73FC7">
        <w:rPr>
          <w:rStyle w:val="StyleUnderline"/>
        </w:rPr>
        <w:t xml:space="preserve">. </w:t>
      </w:r>
      <w:r w:rsidRPr="00D73FC7">
        <w:rPr>
          <w:rStyle w:val="StyleUnderline"/>
          <w:highlight w:val="cyan"/>
        </w:rPr>
        <w:t xml:space="preserve">If </w:t>
      </w:r>
      <w:proofErr w:type="gramStart"/>
      <w:r w:rsidRPr="00D73FC7">
        <w:rPr>
          <w:rStyle w:val="StyleUnderline"/>
          <w:highlight w:val="cyan"/>
        </w:rPr>
        <w:t>you</w:t>
      </w:r>
      <w:proofErr w:type="gramEnd"/>
      <w:r w:rsidRPr="00D73FC7">
        <w:rPr>
          <w:rStyle w:val="StyleUnderline"/>
          <w:highlight w:val="cyan"/>
        </w:rPr>
        <w:t xml:space="preserve"> </w:t>
      </w:r>
      <w:r w:rsidRPr="00D73FC7">
        <w:rPr>
          <w:rStyle w:val="Emphasis"/>
          <w:highlight w:val="cyan"/>
        </w:rPr>
        <w:t>cherry pick</w:t>
      </w:r>
      <w:r w:rsidRPr="00D73FC7">
        <w:rPr>
          <w:rStyle w:val="StyleUnderline"/>
          <w:highlight w:val="cyan"/>
        </w:rPr>
        <w:t>, you</w:t>
      </w:r>
      <w:r w:rsidRPr="00D73FC7">
        <w:rPr>
          <w:rStyle w:val="StyleUnderline"/>
        </w:rPr>
        <w:t xml:space="preserve"> </w:t>
      </w:r>
      <w:r w:rsidRPr="00D73FC7">
        <w:rPr>
          <w:rStyle w:val="Emphasis"/>
        </w:rPr>
        <w:t xml:space="preserve">always </w:t>
      </w:r>
      <w:r w:rsidRPr="00D73FC7">
        <w:rPr>
          <w:rStyle w:val="Emphasis"/>
          <w:highlight w:val="cyan"/>
        </w:rPr>
        <w:t>find evidence</w:t>
      </w:r>
      <w:r w:rsidRPr="00D73FC7">
        <w:rPr>
          <w:rStyle w:val="StyleUnderline"/>
        </w:rPr>
        <w:t xml:space="preserve"> </w:t>
      </w:r>
      <w:r w:rsidRPr="008E5DEB">
        <w:rPr>
          <w:rStyle w:val="StyleUnderline"/>
          <w:highlight w:val="cyan"/>
        </w:rPr>
        <w:t>to support your favorite theory</w:t>
      </w:r>
      <w:r w:rsidRPr="00D73FC7">
        <w:rPr>
          <w:sz w:val="16"/>
        </w:rPr>
        <w:t xml:space="preserve">. </w:t>
      </w:r>
    </w:p>
    <w:p w14:paraId="0308B3DC" w14:textId="77777777" w:rsidR="005A24CC" w:rsidRDefault="005A24CC" w:rsidP="005A24CC">
      <w:pPr>
        <w:rPr>
          <w:sz w:val="16"/>
        </w:rPr>
      </w:pPr>
      <w:r w:rsidRPr="00D73FC7">
        <w:rPr>
          <w:rStyle w:val="StyleUnderline"/>
          <w:highlight w:val="cyan"/>
        </w:rPr>
        <w:t>But</w:t>
      </w:r>
      <w:r w:rsidRPr="00D73FC7">
        <w:rPr>
          <w:rStyle w:val="StyleUnderline"/>
        </w:rPr>
        <w:t xml:space="preserve"> </w:t>
      </w:r>
      <w:r w:rsidRPr="008E5DEB">
        <w:rPr>
          <w:rStyle w:val="StyleUnderline"/>
          <w:highlight w:val="cyan"/>
        </w:rPr>
        <w:t>as scholars</w:t>
      </w:r>
      <w:r w:rsidRPr="00D73FC7">
        <w:rPr>
          <w:sz w:val="16"/>
        </w:rPr>
        <w:t xml:space="preserve"> such as Lewis Fry Richardson (whom my friend David Berreby recently profiled) </w:t>
      </w:r>
      <w:r w:rsidRPr="008E5DEB">
        <w:rPr>
          <w:rStyle w:val="StyleUnderline"/>
          <w:highlight w:val="cyan"/>
        </w:rPr>
        <w:t>have shown</w:t>
      </w:r>
      <w:r w:rsidRPr="00D73FC7">
        <w:rPr>
          <w:sz w:val="16"/>
        </w:rPr>
        <w:t xml:space="preserve">, neither the Malthusian and Marxist theories </w:t>
      </w:r>
      <w:r w:rsidRPr="00D73FC7">
        <w:rPr>
          <w:rStyle w:val="Emphasis"/>
          <w:sz w:val="24"/>
          <w:highlight w:val="cyan"/>
        </w:rPr>
        <w:t>no</w:t>
      </w:r>
      <w:r w:rsidRPr="00D73FC7">
        <w:rPr>
          <w:sz w:val="16"/>
        </w:rPr>
        <w:t xml:space="preserve">r any of the other </w:t>
      </w:r>
      <w:r w:rsidRPr="00D73FC7">
        <w:rPr>
          <w:rStyle w:val="Emphasis"/>
          <w:sz w:val="24"/>
          <w:highlight w:val="cyan"/>
        </w:rPr>
        <w:t>explanations</w:t>
      </w:r>
      <w:r w:rsidRPr="00D73FC7">
        <w:rPr>
          <w:rStyle w:val="Emphasis"/>
          <w:sz w:val="24"/>
        </w:rPr>
        <w:t xml:space="preserve"> above can </w:t>
      </w:r>
      <w:r w:rsidRPr="00D73FC7">
        <w:rPr>
          <w:rStyle w:val="Emphasis"/>
          <w:sz w:val="24"/>
          <w:highlight w:val="cyan"/>
        </w:rPr>
        <w:t>account for the</w:t>
      </w:r>
      <w:r w:rsidRPr="00D73FC7">
        <w:rPr>
          <w:rStyle w:val="Emphasis"/>
          <w:sz w:val="24"/>
        </w:rPr>
        <w:t xml:space="preserve"> vast </w:t>
      </w:r>
      <w:r w:rsidRPr="00D73FC7">
        <w:rPr>
          <w:rStyle w:val="Emphasis"/>
          <w:sz w:val="24"/>
          <w:highlight w:val="cyan"/>
        </w:rPr>
        <w:t>diversity of wars</w:t>
      </w:r>
      <w:r w:rsidRPr="00D73FC7">
        <w:rPr>
          <w:sz w:val="16"/>
        </w:rPr>
        <w:t xml:space="preserve">. Moreover, </w:t>
      </w:r>
      <w:r w:rsidRPr="00D73FC7">
        <w:rPr>
          <w:rStyle w:val="StyleUnderline"/>
        </w:rPr>
        <w:t>some factors that provoke conflict</w:t>
      </w:r>
      <w:r w:rsidRPr="00D73FC7">
        <w:rPr>
          <w:sz w:val="16"/>
        </w:rPr>
        <w:t xml:space="preserve">, such as religion, </w:t>
      </w:r>
      <w:r w:rsidRPr="00D73FC7">
        <w:rPr>
          <w:rStyle w:val="StyleUnderline"/>
        </w:rPr>
        <w:t>can also inhibit it</w:t>
      </w:r>
      <w:r w:rsidRPr="00D73FC7">
        <w:rPr>
          <w:sz w:val="16"/>
        </w:rPr>
        <w:t xml:space="preserve">. Religion has inspired some of our greatest antiwar leaders, notably Gandhi and Martin Luther King. </w:t>
      </w:r>
    </w:p>
    <w:p w14:paraId="7FE8C1D4" w14:textId="77777777" w:rsidR="005A24CC" w:rsidRDefault="005A24CC" w:rsidP="005A24CC">
      <w:pPr>
        <w:rPr>
          <w:sz w:val="16"/>
        </w:rPr>
      </w:pPr>
      <w:r w:rsidRPr="00D73FC7">
        <w:rPr>
          <w:sz w:val="16"/>
        </w:rPr>
        <w:t xml:space="preserve">I have found </w:t>
      </w:r>
      <w:r w:rsidRPr="00D73FC7">
        <w:rPr>
          <w:rStyle w:val="StyleUnderline"/>
        </w:rPr>
        <w:t>only one theory of war that fits the facts</w:t>
      </w:r>
      <w:r w:rsidRPr="00D73FC7">
        <w:rPr>
          <w:sz w:val="16"/>
        </w:rPr>
        <w:t xml:space="preserve">. The theory holds </w:t>
      </w:r>
      <w:r w:rsidRPr="00D73FC7">
        <w:rPr>
          <w:rStyle w:val="StyleUnderline"/>
        </w:rPr>
        <w:t xml:space="preserve">that </w:t>
      </w:r>
      <w:r w:rsidRPr="00D73FC7">
        <w:rPr>
          <w:rStyle w:val="StyleUnderline"/>
          <w:highlight w:val="cyan"/>
        </w:rPr>
        <w:t>war</w:t>
      </w:r>
      <w:r w:rsidRPr="00D73FC7">
        <w:rPr>
          <w:rStyle w:val="StyleUnderline"/>
        </w:rPr>
        <w:t xml:space="preserve"> is a self-perpetuating, contagious meme, which </w:t>
      </w:r>
      <w:r w:rsidRPr="00D73FC7">
        <w:rPr>
          <w:rStyle w:val="StyleUnderline"/>
          <w:highlight w:val="cyan"/>
        </w:rPr>
        <w:t xml:space="preserve">can propagate </w:t>
      </w:r>
      <w:r w:rsidRPr="00D73FC7">
        <w:rPr>
          <w:rStyle w:val="Emphasis"/>
          <w:sz w:val="24"/>
          <w:highlight w:val="cyan"/>
        </w:rPr>
        <w:t>independently of</w:t>
      </w:r>
      <w:r w:rsidRPr="00D73FC7">
        <w:rPr>
          <w:rStyle w:val="Emphasis"/>
          <w:sz w:val="24"/>
        </w:rPr>
        <w:t xml:space="preserve"> other </w:t>
      </w:r>
      <w:r w:rsidRPr="00D73FC7">
        <w:rPr>
          <w:rStyle w:val="Emphasis"/>
          <w:sz w:val="24"/>
          <w:highlight w:val="cyan"/>
        </w:rPr>
        <w:t>social</w:t>
      </w:r>
      <w:r w:rsidRPr="00D73FC7">
        <w:rPr>
          <w:rStyle w:val="Emphasis"/>
          <w:sz w:val="24"/>
        </w:rPr>
        <w:t xml:space="preserve"> and environmental </w:t>
      </w:r>
      <w:r w:rsidRPr="00D73FC7">
        <w:rPr>
          <w:rStyle w:val="Emphasis"/>
          <w:sz w:val="24"/>
          <w:highlight w:val="cyan"/>
        </w:rPr>
        <w:t>factors</w:t>
      </w:r>
      <w:r w:rsidRPr="00D73FC7">
        <w:rPr>
          <w:sz w:val="16"/>
        </w:rPr>
        <w:t xml:space="preserve">. As anthropologist Margaret Mead put it in a famous 1940 essay, "Warfare Is Only an Invention—Not a Biological Necessity." </w:t>
      </w:r>
    </w:p>
    <w:p w14:paraId="1F60EA17" w14:textId="77777777" w:rsidR="005A24CC" w:rsidRDefault="005A24CC" w:rsidP="005A24CC">
      <w:pPr>
        <w:rPr>
          <w:sz w:val="16"/>
        </w:rPr>
      </w:pPr>
      <w:r w:rsidRPr="00D73FC7">
        <w:rPr>
          <w:sz w:val="16"/>
        </w:rPr>
        <w:t xml:space="preserve">In other words, the major cause of war is war itself, which has a terrible tendency to spread even to societies that would prefer to remain peaceful. I make this point in my book and in a 2010 blog post, "Margaret Mead’s war theory kicks butt of neo-Darwinian and Malthusian models." Here is an edited excerpt: </w:t>
      </w:r>
    </w:p>
    <w:p w14:paraId="6401395D" w14:textId="77777777" w:rsidR="005A24CC" w:rsidRDefault="005A24CC" w:rsidP="005A24CC">
      <w:pPr>
        <w:ind w:left="720"/>
        <w:rPr>
          <w:sz w:val="16"/>
        </w:rPr>
      </w:pPr>
      <w:r w:rsidRPr="00D73FC7">
        <w:rPr>
          <w:sz w:val="16"/>
        </w:rPr>
        <w:t>In his 1997 book War Before Civilization, anthropologist Lawrence Keeley notes that war among North American Indians often stemmed from the aggression of just a few extremely warlike tribes, "rotten apples that spoiled their regional barrels." He added, "Less aggressive societies, stimulated by more warlike groups in their vicinity, become more bellicose themselves." Societies in a violent region, the political scientist Azar Gat emphasizes in his 2006 book War in Human Civilization, have a strong incentive to carry out preemptive attacks. Societies may "attack the other side in order to eliminate or severely weaken them as a potential enemy. Indeed, this option only makes the other side more insecure, rendering the security dilemma more acute. War can thus become a self-fulfilling prophecy. The fear of war breeds war</w:t>
      </w:r>
      <w:r w:rsidRPr="008E5DEB">
        <w:rPr>
          <w:sz w:val="16"/>
        </w:rPr>
        <w:t xml:space="preserve">." </w:t>
      </w:r>
    </w:p>
    <w:p w14:paraId="1E0289CA" w14:textId="77777777" w:rsidR="005A24CC" w:rsidRDefault="005A24CC" w:rsidP="005A24CC">
      <w:pPr>
        <w:rPr>
          <w:sz w:val="16"/>
        </w:rPr>
      </w:pPr>
      <w:r w:rsidRPr="008E5DEB">
        <w:rPr>
          <w:rStyle w:val="StyleUnderline"/>
        </w:rPr>
        <w:t xml:space="preserve">Many people are </w:t>
      </w:r>
      <w:r w:rsidRPr="008E5DEB">
        <w:rPr>
          <w:rStyle w:val="Emphasis"/>
          <w:sz w:val="24"/>
        </w:rPr>
        <w:t>pessimistic</w:t>
      </w:r>
      <w:r w:rsidRPr="008E5DEB">
        <w:rPr>
          <w:rStyle w:val="StyleUnderline"/>
          <w:sz w:val="24"/>
        </w:rPr>
        <w:t xml:space="preserve"> </w:t>
      </w:r>
      <w:r w:rsidRPr="008E5DEB">
        <w:rPr>
          <w:rStyle w:val="StyleUnderline"/>
        </w:rPr>
        <w:t xml:space="preserve">about ending war because they assume it will require </w:t>
      </w:r>
      <w:r w:rsidRPr="008E5DEB">
        <w:rPr>
          <w:rStyle w:val="Emphasis"/>
          <w:sz w:val="24"/>
        </w:rPr>
        <w:t>radical social engineering</w:t>
      </w:r>
      <w:r w:rsidRPr="00D73FC7">
        <w:rPr>
          <w:rStyle w:val="StyleUnderline"/>
        </w:rPr>
        <w:t xml:space="preserve">. World peace will require eliminating poverty, inequality, sexism, </w:t>
      </w:r>
      <w:r w:rsidRPr="00D73FC7">
        <w:rPr>
          <w:rStyle w:val="Emphasis"/>
        </w:rPr>
        <w:t>racism</w:t>
      </w:r>
      <w:r w:rsidRPr="00D73FC7">
        <w:rPr>
          <w:rStyle w:val="StyleUnderline"/>
        </w:rPr>
        <w:t xml:space="preserve"> or </w:t>
      </w:r>
      <w:r w:rsidRPr="00D73FC7">
        <w:rPr>
          <w:rStyle w:val="Emphasis"/>
        </w:rPr>
        <w:t>[fill in the blank]</w:t>
      </w:r>
      <w:r w:rsidRPr="00D73FC7">
        <w:rPr>
          <w:rStyle w:val="StyleUnderline"/>
        </w:rPr>
        <w:t>.</w:t>
      </w:r>
      <w:r w:rsidRPr="00D73FC7">
        <w:rPr>
          <w:sz w:val="16"/>
        </w:rPr>
        <w:t xml:space="preserve"> We will need to eradicate religion, or all embrace the same religion. We will need to get rid of all nation states and become </w:t>
      </w:r>
      <w:proofErr w:type="gramStart"/>
      <w:r w:rsidRPr="00D73FC7">
        <w:rPr>
          <w:sz w:val="16"/>
        </w:rPr>
        <w:t>anarchists, or</w:t>
      </w:r>
      <w:proofErr w:type="gramEnd"/>
      <w:r w:rsidRPr="00D73FC7">
        <w:rPr>
          <w:sz w:val="16"/>
        </w:rPr>
        <w:t xml:space="preserve"> form a single global government. </w:t>
      </w:r>
    </w:p>
    <w:p w14:paraId="626CDE87" w14:textId="77777777" w:rsidR="005A24CC" w:rsidRDefault="005A24CC" w:rsidP="005A24CC">
      <w:pPr>
        <w:rPr>
          <w:sz w:val="16"/>
        </w:rPr>
      </w:pPr>
      <w:r w:rsidRPr="00D73FC7">
        <w:rPr>
          <w:rStyle w:val="StyleUnderline"/>
        </w:rPr>
        <w:t>My analysis</w:t>
      </w:r>
      <w:r w:rsidRPr="00D73FC7">
        <w:rPr>
          <w:sz w:val="16"/>
        </w:rPr>
        <w:t xml:space="preserve"> of war </w:t>
      </w:r>
      <w:r w:rsidRPr="00D73FC7">
        <w:rPr>
          <w:rStyle w:val="StyleUnderline"/>
        </w:rPr>
        <w:t xml:space="preserve">suggests that if we want to end war, </w:t>
      </w:r>
      <w:r w:rsidRPr="00D73FC7">
        <w:rPr>
          <w:rStyle w:val="Emphasis"/>
          <w:highlight w:val="cyan"/>
        </w:rPr>
        <w:t>we don't need</w:t>
      </w:r>
      <w:r w:rsidRPr="00D73FC7">
        <w:rPr>
          <w:rStyle w:val="Emphasis"/>
        </w:rPr>
        <w:t xml:space="preserve"> to create </w:t>
      </w:r>
      <w:r w:rsidRPr="00D73FC7">
        <w:rPr>
          <w:rStyle w:val="Emphasis"/>
          <w:highlight w:val="cyan"/>
        </w:rPr>
        <w:t>a society radically different</w:t>
      </w:r>
      <w:r w:rsidRPr="00D73FC7">
        <w:rPr>
          <w:rStyle w:val="StyleUnderline"/>
        </w:rPr>
        <w:t xml:space="preserve"> from our own, let alone a utopia. If we want to end war, we should </w:t>
      </w:r>
      <w:r w:rsidRPr="00D73FC7">
        <w:rPr>
          <w:rStyle w:val="StyleUnderline"/>
          <w:highlight w:val="cyan"/>
        </w:rPr>
        <w:t>focus on ending war</w:t>
      </w:r>
      <w:r w:rsidRPr="00D73FC7">
        <w:rPr>
          <w:sz w:val="16"/>
        </w:rPr>
        <w:t xml:space="preserve"> and the culture of war </w:t>
      </w:r>
      <w:r w:rsidRPr="00D73FC7">
        <w:rPr>
          <w:rStyle w:val="StyleUnderline"/>
          <w:highlight w:val="cyan"/>
        </w:rPr>
        <w:t>rather than</w:t>
      </w:r>
      <w:r w:rsidRPr="00D73FC7">
        <w:rPr>
          <w:rStyle w:val="StyleUnderline"/>
        </w:rPr>
        <w:t xml:space="preserve"> on </w:t>
      </w:r>
      <w:r w:rsidRPr="00D73FC7">
        <w:rPr>
          <w:rStyle w:val="Emphasis"/>
          <w:highlight w:val="cyan"/>
        </w:rPr>
        <w:t>supposed causal factors</w:t>
      </w:r>
      <w:r w:rsidRPr="00D73FC7">
        <w:rPr>
          <w:rStyle w:val="StyleUnderline"/>
        </w:rPr>
        <w:t xml:space="preserve">. If we can do that, </w:t>
      </w:r>
      <w:r w:rsidRPr="00D73FC7">
        <w:rPr>
          <w:rStyle w:val="StyleUnderline"/>
          <w:highlight w:val="cyan"/>
        </w:rPr>
        <w:t xml:space="preserve">we will </w:t>
      </w:r>
      <w:r w:rsidRPr="00D73FC7">
        <w:rPr>
          <w:rStyle w:val="Emphasis"/>
          <w:sz w:val="24"/>
          <w:highlight w:val="cyan"/>
        </w:rPr>
        <w:t>take a major step toward solving many</w:t>
      </w:r>
      <w:r w:rsidRPr="00D73FC7">
        <w:rPr>
          <w:sz w:val="16"/>
        </w:rPr>
        <w:t xml:space="preserve"> of our </w:t>
      </w:r>
      <w:r w:rsidRPr="00D73FC7">
        <w:rPr>
          <w:rStyle w:val="Emphasis"/>
          <w:sz w:val="24"/>
          <w:highlight w:val="cyan"/>
        </w:rPr>
        <w:t>other</w:t>
      </w:r>
      <w:r w:rsidRPr="00D73FC7">
        <w:rPr>
          <w:rStyle w:val="Emphasis"/>
          <w:sz w:val="24"/>
        </w:rPr>
        <w:t xml:space="preserve"> social </w:t>
      </w:r>
      <w:r w:rsidRPr="00D73FC7">
        <w:rPr>
          <w:rStyle w:val="Emphasis"/>
          <w:sz w:val="24"/>
          <w:highlight w:val="cyan"/>
        </w:rPr>
        <w:t>problems</w:t>
      </w:r>
      <w:r w:rsidRPr="00D73FC7">
        <w:rPr>
          <w:sz w:val="16"/>
        </w:rPr>
        <w:t xml:space="preserve">, as I argued in my previous post. </w:t>
      </w:r>
    </w:p>
    <w:p w14:paraId="05A1BA36" w14:textId="77777777" w:rsidR="005A24CC" w:rsidRDefault="005A24CC" w:rsidP="005A24CC">
      <w:pPr>
        <w:rPr>
          <w:sz w:val="16"/>
        </w:rPr>
      </w:pPr>
      <w:r w:rsidRPr="00D73FC7">
        <w:rPr>
          <w:sz w:val="16"/>
        </w:rPr>
        <w:t xml:space="preserve">And that brings me to Keith Kloor's final challenge to me. He devotes much of his column to a discussion of how extremists on both sides of the conflict between Israel and Palestine have "hijacked the peace process. Horrific spasmodic cycles of violence and death is the result." He asks me how we can "rid the world of extremist groups that sow the seeds of war." </w:t>
      </w:r>
    </w:p>
    <w:p w14:paraId="287162F0" w14:textId="77777777" w:rsidR="005A24CC" w:rsidRDefault="005A24CC" w:rsidP="005A24CC">
      <w:pPr>
        <w:rPr>
          <w:sz w:val="16"/>
        </w:rPr>
      </w:pPr>
      <w:r w:rsidRPr="008E5DEB">
        <w:rPr>
          <w:rStyle w:val="StyleUnderline"/>
          <w:highlight w:val="cyan"/>
        </w:rPr>
        <w:t>Kloor</w:t>
      </w:r>
      <w:r w:rsidRPr="00D73FC7">
        <w:rPr>
          <w:rStyle w:val="StyleUnderline"/>
        </w:rPr>
        <w:t xml:space="preserve"> </w:t>
      </w:r>
      <w:r w:rsidRPr="00D73FC7">
        <w:rPr>
          <w:rStyle w:val="StyleUnderline"/>
          <w:highlight w:val="cyan"/>
        </w:rPr>
        <w:t>has</w:t>
      </w:r>
      <w:r w:rsidRPr="00D73FC7">
        <w:rPr>
          <w:sz w:val="16"/>
        </w:rPr>
        <w:t xml:space="preserve"> his </w:t>
      </w:r>
      <w:r w:rsidRPr="00D73FC7">
        <w:rPr>
          <w:rStyle w:val="Emphasis"/>
          <w:sz w:val="24"/>
          <w:highlight w:val="cyan"/>
        </w:rPr>
        <w:t>causation backwards</w:t>
      </w:r>
      <w:r w:rsidRPr="00D73FC7">
        <w:rPr>
          <w:rStyle w:val="StyleUnderline"/>
        </w:rPr>
        <w:t xml:space="preserve">. Just as </w:t>
      </w:r>
      <w:r w:rsidRPr="00D73FC7">
        <w:rPr>
          <w:rStyle w:val="StyleUnderline"/>
          <w:highlight w:val="cyan"/>
        </w:rPr>
        <w:t>war promotes</w:t>
      </w:r>
      <w:r w:rsidRPr="00D73FC7">
        <w:rPr>
          <w:rStyle w:val="StyleUnderline"/>
        </w:rPr>
        <w:t xml:space="preserve"> poverty, tyranny, </w:t>
      </w:r>
      <w:r w:rsidRPr="00D73FC7">
        <w:rPr>
          <w:rStyle w:val="StyleUnderline"/>
          <w:highlight w:val="cyan"/>
        </w:rPr>
        <w:t>inequality</w:t>
      </w:r>
      <w:r w:rsidRPr="00D73FC7">
        <w:rPr>
          <w:rStyle w:val="StyleUnderline"/>
        </w:rPr>
        <w:t xml:space="preserve"> and resource depletion </w:t>
      </w:r>
      <w:r w:rsidRPr="00D73FC7">
        <w:rPr>
          <w:rStyle w:val="Emphasis"/>
          <w:sz w:val="24"/>
          <w:highlight w:val="cyan"/>
        </w:rPr>
        <w:t>at least as much as vice versa</w:t>
      </w:r>
      <w:r w:rsidRPr="00D73FC7">
        <w:rPr>
          <w:sz w:val="16"/>
        </w:rPr>
        <w:t xml:space="preserve">, so war promotes fanaticism. Once militarism seizes hold of a society, it can transform vast populations into virtual sociopaths. It turns decent, ethical, reasonable people into intolerant fanatics capable of the most heinous acts. </w:t>
      </w:r>
    </w:p>
    <w:p w14:paraId="3540D3AE" w14:textId="77777777" w:rsidR="00D157FA" w:rsidRDefault="00D157FA" w:rsidP="00D157FA"/>
    <w:p w14:paraId="485FCEEF" w14:textId="25CB3BE1" w:rsidR="00C10859" w:rsidRPr="00C10859" w:rsidRDefault="00C10859" w:rsidP="00C10859"/>
    <w:sectPr w:rsidR="00C10859" w:rsidRPr="00C108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CCD7A" w14:textId="77777777" w:rsidR="00B06036" w:rsidRDefault="00B06036" w:rsidP="00066D2C">
      <w:pPr>
        <w:spacing w:after="0" w:line="240" w:lineRule="auto"/>
      </w:pPr>
      <w:r>
        <w:separator/>
      </w:r>
    </w:p>
  </w:endnote>
  <w:endnote w:type="continuationSeparator" w:id="0">
    <w:p w14:paraId="3EFCD686" w14:textId="77777777" w:rsidR="00B06036" w:rsidRDefault="00B0603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2DFA8" w14:textId="77777777" w:rsidR="00B06036" w:rsidRDefault="00B06036" w:rsidP="00066D2C">
      <w:pPr>
        <w:spacing w:after="0" w:line="240" w:lineRule="auto"/>
      </w:pPr>
      <w:r>
        <w:separator/>
      </w:r>
    </w:p>
  </w:footnote>
  <w:footnote w:type="continuationSeparator" w:id="0">
    <w:p w14:paraId="60CF3C40" w14:textId="77777777" w:rsidR="00B06036" w:rsidRDefault="00B0603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4663E"/>
    <w:rsid w:val="00001C7E"/>
    <w:rsid w:val="0000487C"/>
    <w:rsid w:val="00011FEF"/>
    <w:rsid w:val="00013C8B"/>
    <w:rsid w:val="00023AEF"/>
    <w:rsid w:val="000250CA"/>
    <w:rsid w:val="00032119"/>
    <w:rsid w:val="000427BD"/>
    <w:rsid w:val="00043C82"/>
    <w:rsid w:val="0004663E"/>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24CC"/>
    <w:rsid w:val="005A3550"/>
    <w:rsid w:val="005A4DE4"/>
    <w:rsid w:val="005A6204"/>
    <w:rsid w:val="005A6D5A"/>
    <w:rsid w:val="005B41CE"/>
    <w:rsid w:val="005B5163"/>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036"/>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2557"/>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0859"/>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7FA"/>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A6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C57"/>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0A3D6"/>
  <w15:chartTrackingRefBased/>
  <w15:docId w15:val="{21D87BF6-8AC9-7646-8543-23F62E75D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0859"/>
    <w:rPr>
      <w:rFonts w:ascii="Calibri" w:hAnsi="Calibri" w:cs="Calibri"/>
    </w:rPr>
  </w:style>
  <w:style w:type="paragraph" w:styleId="Heading1">
    <w:name w:val="heading 1"/>
    <w:aliases w:val="Pocket"/>
    <w:basedOn w:val="Normal"/>
    <w:next w:val="Normal"/>
    <w:link w:val="Heading1Char"/>
    <w:qFormat/>
    <w:rsid w:val="00C108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108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C108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C108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085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10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0859"/>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C1085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10859"/>
    <w:rPr>
      <w:color w:val="auto"/>
      <w:u w:val="none"/>
    </w:rPr>
  </w:style>
  <w:style w:type="character" w:customStyle="1" w:styleId="Heading1Char">
    <w:name w:val="Heading 1 Char"/>
    <w:aliases w:val="Pocket Char"/>
    <w:basedOn w:val="DefaultParagraphFont"/>
    <w:link w:val="Heading1"/>
    <w:rsid w:val="00C1085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0859"/>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C1085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C1085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10859"/>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C10859"/>
    <w:rPr>
      <w:b w:val="0"/>
      <w:sz w:val="22"/>
      <w:u w:val="single"/>
    </w:rPr>
  </w:style>
  <w:style w:type="character" w:styleId="Strong">
    <w:name w:val="Strong"/>
    <w:basedOn w:val="DefaultParagraphFont"/>
    <w:uiPriority w:val="22"/>
    <w:semiHidden/>
    <w:qFormat/>
    <w:rsid w:val="00C10859"/>
    <w:rPr>
      <w:b/>
      <w:bCs/>
    </w:rPr>
  </w:style>
  <w:style w:type="character" w:styleId="BookTitle">
    <w:name w:val="Book Title"/>
    <w:basedOn w:val="DefaultParagraphFont"/>
    <w:uiPriority w:val="33"/>
    <w:semiHidden/>
    <w:qFormat/>
    <w:rsid w:val="00C10859"/>
    <w:rPr>
      <w:b/>
      <w:bCs/>
      <w:i/>
      <w:iCs/>
      <w:spacing w:val="5"/>
    </w:rPr>
  </w:style>
  <w:style w:type="character" w:customStyle="1" w:styleId="Heading5Char">
    <w:name w:val="Heading 5 Char"/>
    <w:basedOn w:val="DefaultParagraphFont"/>
    <w:link w:val="Heading5"/>
    <w:uiPriority w:val="9"/>
    <w:semiHidden/>
    <w:rsid w:val="00C108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0859"/>
  </w:style>
  <w:style w:type="paragraph" w:styleId="Header">
    <w:name w:val="header"/>
    <w:basedOn w:val="Normal"/>
    <w:link w:val="HeaderChar"/>
    <w:uiPriority w:val="99"/>
    <w:semiHidden/>
    <w:rsid w:val="00C108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0859"/>
    <w:rPr>
      <w:rFonts w:ascii="Calibri" w:hAnsi="Calibri" w:cs="Calibri"/>
    </w:rPr>
  </w:style>
  <w:style w:type="paragraph" w:styleId="Footer">
    <w:name w:val="footer"/>
    <w:basedOn w:val="Normal"/>
    <w:link w:val="FooterChar"/>
    <w:uiPriority w:val="99"/>
    <w:semiHidden/>
    <w:rsid w:val="00C108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0859"/>
    <w:rPr>
      <w:rFonts w:ascii="Calibri" w:hAnsi="Calibri" w:cs="Calibri"/>
    </w:rPr>
  </w:style>
  <w:style w:type="paragraph" w:styleId="BodyText">
    <w:name w:val="Body Text"/>
    <w:basedOn w:val="Normal"/>
    <w:link w:val="BodyTextChar"/>
    <w:uiPriority w:val="99"/>
    <w:semiHidden/>
    <w:unhideWhenUsed/>
    <w:rsid w:val="00C10859"/>
    <w:pPr>
      <w:spacing w:after="120"/>
    </w:pPr>
  </w:style>
  <w:style w:type="character" w:customStyle="1" w:styleId="BodyTextChar">
    <w:name w:val="Body Text Char"/>
    <w:basedOn w:val="DefaultParagraphFont"/>
    <w:link w:val="BodyText"/>
    <w:uiPriority w:val="99"/>
    <w:semiHidden/>
    <w:rsid w:val="00C10859"/>
    <w:rPr>
      <w:rFonts w:ascii="Calibri" w:hAnsi="Calibri" w:cs="Calibri"/>
    </w:rPr>
  </w:style>
  <w:style w:type="paragraph" w:styleId="NoSpacing">
    <w:name w:val="No Spacing"/>
    <w:link w:val="NoSpacingChar"/>
    <w:uiPriority w:val="99"/>
    <w:semiHidden/>
    <w:unhideWhenUsed/>
    <w:qFormat/>
    <w:rsid w:val="00C1085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10859"/>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C10859"/>
    <w:rPr>
      <w:color w:val="0563C1" w:themeColor="hyperlink"/>
      <w:u w:val="single"/>
    </w:rPr>
  </w:style>
  <w:style w:type="character" w:styleId="UnresolvedMention">
    <w:name w:val="Unresolved Mention"/>
    <w:basedOn w:val="DefaultParagraphFont"/>
    <w:uiPriority w:val="99"/>
    <w:semiHidden/>
    <w:unhideWhenUsed/>
    <w:rsid w:val="00C10859"/>
    <w:rPr>
      <w:color w:val="605E5C"/>
      <w:shd w:val="clear" w:color="auto" w:fill="E1DFDD"/>
    </w:rPr>
  </w:style>
  <w:style w:type="paragraph" w:customStyle="1" w:styleId="textbold">
    <w:name w:val="text bold"/>
    <w:basedOn w:val="Normal"/>
    <w:link w:val="Emphasis"/>
    <w:uiPriority w:val="8"/>
    <w:qFormat/>
    <w:rsid w:val="00C10859"/>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librarypublishing.arizona.edu/jpe/article/5512/galley/5638/view/" TargetMode="External"/><Relationship Id="rId13" Type="http://schemas.openxmlformats.org/officeDocument/2006/relationships/hyperlink" Target="https://www.sciencedirect.com/science/article/pii/S221462962500009X" TargetMode="External"/><Relationship Id="rId18" Type="http://schemas.openxmlformats.org/officeDocument/2006/relationships/hyperlink" Target="https://blogs.scientificamerican.com/cross-check/to-end-war-focus-on-culture-rather-than-root-caus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earchgate.net/publication/369089131" TargetMode="External"/><Relationship Id="rId17" Type="http://schemas.openxmlformats.org/officeDocument/2006/relationships/hyperlink" Target="https://www.fhi.ox.ac.uk/wp-content/uploads/Existential-Risks-2017-01-23.pdf" TargetMode="External"/><Relationship Id="rId2" Type="http://schemas.openxmlformats.org/officeDocument/2006/relationships/numbering" Target="numbering.xml"/><Relationship Id="rId16" Type="http://schemas.openxmlformats.org/officeDocument/2006/relationships/hyperlink" Target="https://www.youtube.com/watch?v=ICTHvKMfjE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laskamagazine.com/authentic-alaska/alaska-2-0/" TargetMode="External"/><Relationship Id="rId5" Type="http://schemas.openxmlformats.org/officeDocument/2006/relationships/webSettings" Target="webSettings.xml"/><Relationship Id="rId15" Type="http://schemas.openxmlformats.org/officeDocument/2006/relationships/hyperlink" Target="https://docs.nrel.gov/docs/fy25osti/90685.pdf" TargetMode="External"/><Relationship Id="rId10" Type="http://schemas.openxmlformats.org/officeDocument/2006/relationships/hyperlink" Target="https://taxfoundation.org/wp-content/uploads/2020/01/Navigating-Alaskas-Fiscal-Crisis.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ncnorthconsulting.com/wp-content/uploads/2021/05/ak_climate_action_plan_brochure.pdf" TargetMode="External"/><Relationship Id="rId14" Type="http://schemas.openxmlformats.org/officeDocument/2006/relationships/hyperlink" Target="https://docs.nrel.gov/docs/fy25osti/9068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ylindoblad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6</Pages>
  <Words>11078</Words>
  <Characters>63151</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Aylin Doblado</dc:creator>
  <cp:keywords>6.0.0</cp:keywords>
  <dc:description/>
  <cp:lastModifiedBy>lin doblado</cp:lastModifiedBy>
  <cp:revision>2</cp:revision>
  <dcterms:created xsi:type="dcterms:W3CDTF">2025-12-13T00:40:00Z</dcterms:created>
  <dcterms:modified xsi:type="dcterms:W3CDTF">2025-12-13T01:27:00Z</dcterms:modified>
</cp:coreProperties>
</file>