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8A183" w14:textId="5DEEC946" w:rsidR="00B64FE2" w:rsidRPr="00A84A19" w:rsidRDefault="00B64FE2" w:rsidP="00B64FE2">
      <w:pPr>
        <w:pStyle w:val="Heading3"/>
      </w:pPr>
      <w:r>
        <w:t>1NC</w:t>
      </w:r>
      <w:r>
        <w:t xml:space="preserve"> - T</w:t>
      </w:r>
    </w:p>
    <w:p w14:paraId="0C08D4D7" w14:textId="77777777" w:rsidR="00B64FE2" w:rsidRPr="00F75522" w:rsidRDefault="00B64FE2" w:rsidP="00B64FE2">
      <w:pPr>
        <w:pStyle w:val="Heading4"/>
      </w:pPr>
      <w:r>
        <w:t xml:space="preserve">Arctic exploration advances </w:t>
      </w:r>
      <w:r w:rsidRPr="00F75522">
        <w:rPr>
          <w:u w:val="single"/>
        </w:rPr>
        <w:t>commerce</w:t>
      </w:r>
      <w:r>
        <w:t>.</w:t>
      </w:r>
    </w:p>
    <w:p w14:paraId="49DA0310" w14:textId="77777777" w:rsidR="00B64FE2" w:rsidRPr="00CB1B99" w:rsidRDefault="00B64FE2" w:rsidP="00B64FE2">
      <w:r w:rsidRPr="00CB1B99">
        <w:t xml:space="preserve">James Brown </w:t>
      </w:r>
      <w:r w:rsidRPr="00CB1B99">
        <w:rPr>
          <w:rStyle w:val="Style13ptBold"/>
        </w:rPr>
        <w:t>Scott 1909</w:t>
      </w:r>
      <w:r>
        <w:t xml:space="preserve">. American legal scholar; founded University of Southern California Law School. </w:t>
      </w:r>
      <w:r w:rsidRPr="00CB1B99">
        <w:t>Arctic Exploration and International Law</w:t>
      </w:r>
      <w:r>
        <w:t xml:space="preserve">. </w:t>
      </w:r>
      <w:r w:rsidRPr="00CB1B99">
        <w:t xml:space="preserve">The American Journal of International Law, </w:t>
      </w:r>
      <w:proofErr w:type="gramStart"/>
      <w:r w:rsidRPr="00CB1B99">
        <w:t>Oct.,</w:t>
      </w:r>
      <w:proofErr w:type="gramEnd"/>
      <w:r w:rsidRPr="00CB1B99">
        <w:t xml:space="preserve"> 1909, Vol. 3, No. 4</w:t>
      </w:r>
      <w:r>
        <w:t xml:space="preserve">. </w:t>
      </w:r>
      <w:r w:rsidRPr="00F75522">
        <w:t>https://www.jstor.org/stable/pdf/2186419.pdf?refreqid=fastly-default%3A5f4518f17bce13859af44540661d5b7f&amp;ab_segments=&amp;initiator=&amp;acceptTC=1</w:t>
      </w:r>
      <w:r>
        <w:t>. Accessed 6-22-2025</w:t>
      </w:r>
    </w:p>
    <w:p w14:paraId="4BB4572D" w14:textId="77777777" w:rsidR="00B64FE2" w:rsidRDefault="00B64FE2" w:rsidP="00B64FE2">
      <w:pPr>
        <w:rPr>
          <w:sz w:val="16"/>
        </w:rPr>
      </w:pPr>
      <w:r w:rsidRPr="00F75522">
        <w:rPr>
          <w:sz w:val="16"/>
        </w:rPr>
        <w:t xml:space="preserve">As briefly stated in this article, </w:t>
      </w:r>
      <w:r w:rsidRPr="00F75522">
        <w:rPr>
          <w:rStyle w:val="Emphasis"/>
          <w:highlight w:val="cyan"/>
        </w:rPr>
        <w:t>arctic explorations</w:t>
      </w:r>
      <w:r w:rsidRPr="00F75522">
        <w:rPr>
          <w:rStyle w:val="StyleUnderline"/>
          <w:highlight w:val="cyan"/>
        </w:rPr>
        <w:t xml:space="preserve"> have been made the advance guard of </w:t>
      </w:r>
      <w:r w:rsidRPr="00F75522">
        <w:rPr>
          <w:rStyle w:val="Emphasis"/>
          <w:highlight w:val="cyan"/>
        </w:rPr>
        <w:t>commerce</w:t>
      </w:r>
      <w:r w:rsidRPr="00F75522">
        <w:rPr>
          <w:sz w:val="16"/>
        </w:rPr>
        <w:t>, and the earliest expeditions whether to the east or to the west were for a purely commercial purpose, namely, to discover a short route for commercial purposes to China, Japan, or the Indies. It was not until the revival in arctic exploration, due to the efforts of the British whaler, Scoresby, that the attempt to reach the pole was seriously contemplated. In 1827 Parry, seasoned by four arctic expeditions, attempted to reach the pole by the Spitzbergen route, and reached the latitude of 820 45' N., the record for the next forty-eight years. The voyages of the Americans Kane (1853) and Hayes (1859) were not, according to General Greely, "open attempts to reach the north pole, though incidentally the leaders looked in that direction."</w:t>
      </w:r>
    </w:p>
    <w:p w14:paraId="6081356F" w14:textId="77777777" w:rsidR="00B64FE2" w:rsidRDefault="00B64FE2" w:rsidP="00B64FE2"/>
    <w:p w14:paraId="57EBC63A" w14:textId="77777777" w:rsidR="00B64FE2" w:rsidRDefault="00B64FE2" w:rsidP="00B64FE2">
      <w:pPr>
        <w:pStyle w:val="Heading4"/>
      </w:pPr>
      <w:r>
        <w:t xml:space="preserve">Violation---the </w:t>
      </w:r>
      <w:proofErr w:type="spellStart"/>
      <w:r>
        <w:t>aff</w:t>
      </w:r>
      <w:proofErr w:type="spellEnd"/>
      <w:r>
        <w:t xml:space="preserve"> doesn’t advance commerce.</w:t>
      </w:r>
    </w:p>
    <w:p w14:paraId="0B209649" w14:textId="77777777" w:rsidR="00B64FE2" w:rsidRDefault="00B64FE2" w:rsidP="00B64FE2"/>
    <w:p w14:paraId="7C32219E" w14:textId="77777777" w:rsidR="00B64FE2" w:rsidRDefault="00B64FE2" w:rsidP="00B64FE2">
      <w:pPr>
        <w:pStyle w:val="Heading4"/>
      </w:pPr>
      <w:r>
        <w:t xml:space="preserve">Vote </w:t>
      </w:r>
      <w:proofErr w:type="gramStart"/>
      <w:r>
        <w:t>neg</w:t>
      </w:r>
      <w:proofErr w:type="gramEnd"/>
      <w:r>
        <w:t xml:space="preserve"> for limits and ground---there are </w:t>
      </w:r>
      <w:r w:rsidRPr="008A5989">
        <w:rPr>
          <w:u w:val="single"/>
        </w:rPr>
        <w:t>too many</w:t>
      </w:r>
      <w:r>
        <w:t xml:space="preserve"> random, trivial reasons for exploration to prepare for, and none of them link to a set of </w:t>
      </w:r>
      <w:r w:rsidRPr="008A5989">
        <w:rPr>
          <w:u w:val="single"/>
        </w:rPr>
        <w:t>unifying generics</w:t>
      </w:r>
      <w:r>
        <w:t xml:space="preserve">.  It allows affirmatives to explore anything in the Arctic justifying infinite affirmatives. </w:t>
      </w:r>
    </w:p>
    <w:p w14:paraId="0B8D6993" w14:textId="0CE663CE" w:rsidR="00B64FE2" w:rsidRPr="00FA06FA" w:rsidRDefault="00B64FE2" w:rsidP="00B64FE2">
      <w:pPr>
        <w:pStyle w:val="Heading3"/>
      </w:pPr>
      <w:r w:rsidRPr="00FA06FA">
        <w:t>1NC</w:t>
      </w:r>
      <w:r>
        <w:t xml:space="preserve"> </w:t>
      </w:r>
      <w:r w:rsidRPr="00FA06FA">
        <w:t>-</w:t>
      </w:r>
      <w:r>
        <w:t xml:space="preserve"> </w:t>
      </w:r>
      <w:r>
        <w:t>K</w:t>
      </w:r>
    </w:p>
    <w:p w14:paraId="189B43DE" w14:textId="77777777" w:rsidR="00B64FE2" w:rsidRDefault="00B64FE2" w:rsidP="00B64FE2">
      <w:pPr>
        <w:pStyle w:val="Heading4"/>
        <w:rPr>
          <w:rFonts w:ascii="Times New Roman" w:hAnsi="Times New Roman" w:cs="Times New Roman"/>
        </w:rPr>
      </w:pPr>
      <w:r>
        <w:rPr>
          <w:rFonts w:cs="Calibri"/>
          <w:color w:val="000000"/>
          <w:szCs w:val="26"/>
        </w:rPr>
        <w:t xml:space="preserve">The AFF’s articulation of the Anthropocene homogenizes alternative worlds and temporalities. They place this moment as a turning point where “humanity” can either end or save the world, erasing histories of extinction happening now due to racial genocide – paradoxically, their project thinks humanity can innovate out of extinction, </w:t>
      </w:r>
      <w:proofErr w:type="gramStart"/>
      <w:r>
        <w:rPr>
          <w:rFonts w:cs="Calibri"/>
          <w:color w:val="000000"/>
          <w:szCs w:val="26"/>
        </w:rPr>
        <w:t>despite the fact that</w:t>
      </w:r>
      <w:proofErr w:type="gramEnd"/>
      <w:r>
        <w:rPr>
          <w:rFonts w:cs="Calibri"/>
          <w:color w:val="000000"/>
          <w:szCs w:val="26"/>
        </w:rPr>
        <w:t xml:space="preserve"> “innovation” is how we got here.</w:t>
      </w:r>
    </w:p>
    <w:p w14:paraId="17876D79" w14:textId="77777777" w:rsidR="00B64FE2" w:rsidRDefault="00B64FE2" w:rsidP="00B64FE2">
      <w:pPr>
        <w:pStyle w:val="NormalWeb"/>
        <w:spacing w:before="0" w:beforeAutospacing="0" w:after="160" w:afterAutospacing="0"/>
      </w:pPr>
      <w:proofErr w:type="spellStart"/>
      <w:r>
        <w:rPr>
          <w:rFonts w:ascii="Calibri" w:hAnsi="Calibri" w:cs="Calibri"/>
          <w:b/>
          <w:bCs/>
          <w:color w:val="000000"/>
          <w:sz w:val="26"/>
          <w:szCs w:val="26"/>
        </w:rPr>
        <w:t>Amoureux</w:t>
      </w:r>
      <w:proofErr w:type="spellEnd"/>
      <w:r>
        <w:rPr>
          <w:rFonts w:ascii="Calibri" w:hAnsi="Calibri" w:cs="Calibri"/>
          <w:b/>
          <w:bCs/>
          <w:color w:val="000000"/>
          <w:sz w:val="26"/>
          <w:szCs w:val="26"/>
        </w:rPr>
        <w:t xml:space="preserve"> and Reddy 21</w:t>
      </w:r>
      <w:r>
        <w:rPr>
          <w:rFonts w:ascii="Calibri" w:hAnsi="Calibri" w:cs="Calibri"/>
          <w:color w:val="000000"/>
          <w:sz w:val="22"/>
          <w:szCs w:val="22"/>
        </w:rPr>
        <w:t xml:space="preserve"> [Jack Amoureux is an Associate Teaching Professor at Wake Forest University. His areas of interest cover ethics in world politics, colonialism and imperialism, security, US foreign policy, and international relations theory. Varun Reddy is an Associate in Germer’s Austin office. He received his undergraduate degrees in communication and political science from Wake Forest University in 2018 and his J.D. from Baylor Law School in 2024. In law school, Varun was a Leon Jaworski scholar, earning a full-tuition scholarship for his oral advocacy abilities. He competed on numerous advocacy teams for Baylor’s nationally ranked advocacy program. His accolades include reaching the final round of his first year and final year intramural advocacy competitions and winning the 2023 Tournament of Champions national mock trial competition. In addition to participating in competitive advocacy, Varun was a Senior Executive Editor on the Baylor Law Review, a member of Baylor’s Diversity in Law organization, and a selected participant in Baylor’s Business Law Bootcamp. “Multiple </w:t>
      </w:r>
      <w:proofErr w:type="spellStart"/>
      <w:r>
        <w:rPr>
          <w:rFonts w:ascii="Calibri" w:hAnsi="Calibri" w:cs="Calibri"/>
          <w:color w:val="000000"/>
          <w:sz w:val="22"/>
          <w:szCs w:val="22"/>
        </w:rPr>
        <w:t>Anthropocenes</w:t>
      </w:r>
      <w:proofErr w:type="spellEnd"/>
      <w:r>
        <w:rPr>
          <w:rFonts w:ascii="Calibri" w:hAnsi="Calibri" w:cs="Calibri"/>
          <w:color w:val="000000"/>
          <w:sz w:val="22"/>
          <w:szCs w:val="22"/>
        </w:rPr>
        <w:t xml:space="preserve">: pluralizing space–time as a response to ‘the Anthropocene’”. 2021. </w:t>
      </w:r>
      <w:r>
        <w:rPr>
          <w:rFonts w:ascii="Calibri" w:hAnsi="Calibri" w:cs="Calibri"/>
          <w:i/>
          <w:iCs/>
          <w:color w:val="000000"/>
          <w:sz w:val="22"/>
          <w:szCs w:val="22"/>
        </w:rPr>
        <w:t>Globalizations</w:t>
      </w:r>
      <w:r>
        <w:rPr>
          <w:rFonts w:ascii="Calibri" w:hAnsi="Calibri" w:cs="Calibri"/>
          <w:color w:val="000000"/>
          <w:sz w:val="22"/>
          <w:szCs w:val="22"/>
        </w:rPr>
        <w:t>, vol. 18, no. 6, 929-946.</w:t>
      </w:r>
      <w:hyperlink r:id="rId8" w:history="1">
        <w:r>
          <w:rPr>
            <w:rStyle w:val="Hyperlink"/>
            <w:rFonts w:eastAsiaTheme="majorEastAsia" w:cs="Calibri"/>
            <w:color w:val="000000"/>
            <w:sz w:val="22"/>
            <w:szCs w:val="22"/>
            <w:u w:val="none"/>
          </w:rPr>
          <w:t xml:space="preserve"> </w:t>
        </w:r>
        <w:r>
          <w:rPr>
            <w:rStyle w:val="Hyperlink"/>
            <w:rFonts w:eastAsiaTheme="majorEastAsia" w:cs="Calibri"/>
            <w:color w:val="0563C1"/>
            <w:sz w:val="22"/>
            <w:szCs w:val="22"/>
          </w:rPr>
          <w:t>https://www.tandfonline.com/doi/full/10.1080/14747731.2020.1864178</w:t>
        </w:r>
      </w:hyperlink>
      <w:r>
        <w:rPr>
          <w:rFonts w:ascii="Calibri" w:hAnsi="Calibri" w:cs="Calibri"/>
          <w:color w:val="000000"/>
          <w:sz w:val="22"/>
          <w:szCs w:val="22"/>
        </w:rPr>
        <w:t>] ~</w:t>
      </w:r>
      <w:proofErr w:type="spellStart"/>
      <w:r>
        <w:rPr>
          <w:rFonts w:ascii="Calibri" w:hAnsi="Calibri" w:cs="Calibri"/>
          <w:color w:val="000000"/>
          <w:sz w:val="22"/>
          <w:szCs w:val="22"/>
        </w:rPr>
        <w:t>lil</w:t>
      </w:r>
      <w:proofErr w:type="spellEnd"/>
      <w:r>
        <w:rPr>
          <w:rFonts w:ascii="Calibri" w:hAnsi="Calibri" w:cs="Calibri"/>
          <w:color w:val="000000"/>
          <w:sz w:val="22"/>
          <w:szCs w:val="22"/>
        </w:rPr>
        <w:t xml:space="preserve"> willy~</w:t>
      </w:r>
    </w:p>
    <w:p w14:paraId="417F7BEC" w14:textId="77777777" w:rsidR="00B64FE2" w:rsidRDefault="00B64FE2" w:rsidP="00B64FE2">
      <w:pPr>
        <w:pStyle w:val="NormalWeb"/>
        <w:spacing w:before="0" w:beforeAutospacing="0" w:after="160" w:afterAutospacing="0"/>
      </w:pPr>
      <w:r>
        <w:rPr>
          <w:rFonts w:ascii="Calibri" w:hAnsi="Calibri" w:cs="Calibri"/>
          <w:color w:val="000000"/>
          <w:sz w:val="10"/>
          <w:szCs w:val="10"/>
        </w:rPr>
        <w:t xml:space="preserve">This article critically engages </w:t>
      </w:r>
      <w:r>
        <w:rPr>
          <w:rFonts w:ascii="Calibri" w:hAnsi="Calibri" w:cs="Calibri"/>
          <w:color w:val="000000"/>
          <w:sz w:val="22"/>
          <w:szCs w:val="22"/>
          <w:u w:val="single"/>
          <w:shd w:val="clear" w:color="auto" w:fill="00FFFF"/>
        </w:rPr>
        <w:t>Anthropocene discourse</w:t>
      </w:r>
      <w:r>
        <w:rPr>
          <w:rFonts w:ascii="Calibri" w:hAnsi="Calibri" w:cs="Calibri"/>
          <w:color w:val="000000"/>
          <w:sz w:val="10"/>
          <w:szCs w:val="10"/>
        </w:rPr>
        <w:t xml:space="preserve">. We argue that – </w:t>
      </w:r>
      <w:r>
        <w:rPr>
          <w:rFonts w:ascii="Calibri" w:hAnsi="Calibri" w:cs="Calibri"/>
          <w:color w:val="000000"/>
          <w:sz w:val="22"/>
          <w:szCs w:val="22"/>
          <w:u w:val="single"/>
        </w:rPr>
        <w:t xml:space="preserve">as an historical and material </w:t>
      </w:r>
      <w:r>
        <w:rPr>
          <w:rFonts w:ascii="Calibri" w:hAnsi="Calibri" w:cs="Calibri"/>
          <w:color w:val="000000"/>
          <w:sz w:val="22"/>
          <w:szCs w:val="22"/>
          <w:u w:val="single"/>
          <w:shd w:val="clear" w:color="auto" w:fill="00FFFF"/>
        </w:rPr>
        <w:t>event</w:t>
      </w:r>
      <w:r>
        <w:rPr>
          <w:rFonts w:ascii="Calibri" w:hAnsi="Calibri" w:cs="Calibri"/>
          <w:color w:val="000000"/>
          <w:sz w:val="22"/>
          <w:szCs w:val="22"/>
          <w:u w:val="single"/>
        </w:rPr>
        <w:t xml:space="preserve"> in which </w:t>
      </w:r>
      <w:r>
        <w:rPr>
          <w:rFonts w:ascii="Calibri" w:hAnsi="Calibri" w:cs="Calibri"/>
          <w:color w:val="000000"/>
          <w:sz w:val="22"/>
          <w:szCs w:val="22"/>
          <w:u w:val="single"/>
          <w:shd w:val="clear" w:color="auto" w:fill="00FFFF"/>
        </w:rPr>
        <w:t>humans</w:t>
      </w:r>
      <w:r>
        <w:rPr>
          <w:rFonts w:ascii="Calibri" w:hAnsi="Calibri" w:cs="Calibri"/>
          <w:color w:val="000000"/>
          <w:sz w:val="22"/>
          <w:szCs w:val="22"/>
          <w:u w:val="single"/>
        </w:rPr>
        <w:t xml:space="preserve"> became </w:t>
      </w:r>
      <w:r>
        <w:rPr>
          <w:rFonts w:ascii="Calibri" w:hAnsi="Calibri" w:cs="Calibri"/>
          <w:color w:val="000000"/>
          <w:sz w:val="22"/>
          <w:szCs w:val="22"/>
          <w:u w:val="single"/>
          <w:shd w:val="clear" w:color="auto" w:fill="00FFFF"/>
        </w:rPr>
        <w:t>part of</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Earth</w:t>
      </w:r>
      <w:r>
        <w:rPr>
          <w:rFonts w:ascii="Calibri" w:hAnsi="Calibri" w:cs="Calibri"/>
          <w:color w:val="000000"/>
          <w:sz w:val="22"/>
          <w:szCs w:val="22"/>
          <w:u w:val="single"/>
        </w:rPr>
        <w:t xml:space="preserve"> and now </w:t>
      </w:r>
      <w:r>
        <w:rPr>
          <w:rFonts w:ascii="Calibri" w:hAnsi="Calibri" w:cs="Calibri"/>
          <w:color w:val="000000"/>
          <w:sz w:val="22"/>
          <w:szCs w:val="22"/>
          <w:u w:val="single"/>
          <w:shd w:val="clear" w:color="auto" w:fill="00FFFF"/>
        </w:rPr>
        <w:t>threaten</w:t>
      </w:r>
      <w:r>
        <w:rPr>
          <w:rFonts w:ascii="Calibri" w:hAnsi="Calibri" w:cs="Calibri"/>
          <w:color w:val="000000"/>
          <w:sz w:val="22"/>
          <w:szCs w:val="22"/>
          <w:u w:val="single"/>
        </w:rPr>
        <w:t xml:space="preserve"> a ‘sixth species </w:t>
      </w:r>
      <w:r>
        <w:rPr>
          <w:rFonts w:ascii="Calibri" w:hAnsi="Calibri" w:cs="Calibri"/>
          <w:color w:val="000000"/>
          <w:sz w:val="22"/>
          <w:szCs w:val="22"/>
          <w:u w:val="single"/>
          <w:shd w:val="clear" w:color="auto" w:fill="00FFFF"/>
        </w:rPr>
        <w:t>extinction</w:t>
      </w:r>
      <w:r>
        <w:rPr>
          <w:rFonts w:ascii="Calibri" w:hAnsi="Calibri" w:cs="Calibri"/>
          <w:color w:val="000000"/>
          <w:sz w:val="22"/>
          <w:szCs w:val="22"/>
          <w:u w:val="single"/>
        </w:rPr>
        <w:t xml:space="preserve">’ – this ascending concept is </w:t>
      </w:r>
      <w:r>
        <w:rPr>
          <w:rFonts w:ascii="Calibri" w:hAnsi="Calibri" w:cs="Calibri"/>
          <w:color w:val="000000"/>
          <w:sz w:val="22"/>
          <w:szCs w:val="22"/>
          <w:u w:val="single"/>
          <w:shd w:val="clear" w:color="auto" w:fill="00FFFF"/>
        </w:rPr>
        <w:t>temporally and spatially homogenous</w:t>
      </w:r>
      <w:r>
        <w:rPr>
          <w:rFonts w:ascii="Calibri" w:hAnsi="Calibri" w:cs="Calibri"/>
          <w:color w:val="000000"/>
          <w:sz w:val="22"/>
          <w:szCs w:val="22"/>
          <w:u w:val="single"/>
        </w:rPr>
        <w:t>, limiting the potential for scholarship and politics to grapple with the very changes the term seeks to identify</w:t>
      </w:r>
      <w:r>
        <w:rPr>
          <w:rFonts w:ascii="Calibri" w:hAnsi="Calibri" w:cs="Calibri"/>
          <w:color w:val="000000"/>
          <w:sz w:val="10"/>
          <w:szCs w:val="10"/>
        </w:rPr>
        <w:t xml:space="preserve">. While not all discussions of the Anthropocene offer identical accounts (e.g. of its origins and effects), even those that seek greater nuance in their claims commonly invoke cosmopolitan referents in their interventions and calls for action. These approaches </w:t>
      </w:r>
      <w:r>
        <w:rPr>
          <w:rFonts w:ascii="Calibri" w:hAnsi="Calibri" w:cs="Calibri"/>
          <w:color w:val="000000"/>
          <w:sz w:val="22"/>
          <w:szCs w:val="22"/>
          <w:u w:val="single"/>
          <w:shd w:val="clear" w:color="auto" w:fill="00FFFF"/>
        </w:rPr>
        <w:t>privilege</w:t>
      </w:r>
      <w:r>
        <w:rPr>
          <w:rFonts w:ascii="Calibri" w:hAnsi="Calibri" w:cs="Calibri"/>
          <w:color w:val="000000"/>
          <w:sz w:val="22"/>
          <w:szCs w:val="22"/>
          <w:u w:val="single"/>
        </w:rPr>
        <w:t xml:space="preserve"> a space–time of </w:t>
      </w:r>
      <w:r>
        <w:rPr>
          <w:rFonts w:ascii="Calibri" w:hAnsi="Calibri" w:cs="Calibri"/>
          <w:color w:val="000000"/>
          <w:sz w:val="22"/>
          <w:szCs w:val="22"/>
          <w:u w:val="single"/>
          <w:shd w:val="clear" w:color="auto" w:fill="00FFFF"/>
        </w:rPr>
        <w:t>global futurity</w:t>
      </w:r>
      <w:r>
        <w:rPr>
          <w:rFonts w:ascii="Calibri" w:hAnsi="Calibri" w:cs="Calibri"/>
          <w:color w:val="000000"/>
          <w:sz w:val="22"/>
          <w:szCs w:val="22"/>
          <w:u w:val="single"/>
        </w:rPr>
        <w:t xml:space="preserve"> so that </w:t>
      </w:r>
      <w:r>
        <w:rPr>
          <w:rFonts w:ascii="Calibri" w:hAnsi="Calibri" w:cs="Calibri"/>
          <w:color w:val="000000"/>
          <w:sz w:val="22"/>
          <w:szCs w:val="22"/>
          <w:u w:val="single"/>
          <w:shd w:val="clear" w:color="auto" w:fill="00FFFF"/>
        </w:rPr>
        <w:t>existential threat</w:t>
      </w:r>
      <w:r>
        <w:rPr>
          <w:rFonts w:ascii="Calibri" w:hAnsi="Calibri" w:cs="Calibri"/>
          <w:color w:val="000000"/>
          <w:sz w:val="22"/>
          <w:szCs w:val="22"/>
          <w:u w:val="single"/>
        </w:rPr>
        <w:t xml:space="preserve"> becomes an </w:t>
      </w:r>
      <w:r>
        <w:rPr>
          <w:rFonts w:ascii="Calibri" w:hAnsi="Calibri" w:cs="Calibri"/>
          <w:color w:val="000000"/>
          <w:sz w:val="22"/>
          <w:szCs w:val="22"/>
          <w:u w:val="single"/>
          <w:shd w:val="clear" w:color="auto" w:fill="00FFFF"/>
        </w:rPr>
        <w:t>eschatological specter</w:t>
      </w:r>
      <w:r>
        <w:rPr>
          <w:rFonts w:ascii="Calibri" w:hAnsi="Calibri" w:cs="Calibri"/>
          <w:color w:val="000000"/>
          <w:sz w:val="10"/>
          <w:szCs w:val="10"/>
        </w:rPr>
        <w:t xml:space="preserve">. In this crisis, a variety of </w:t>
      </w:r>
      <w:r>
        <w:rPr>
          <w:rFonts w:ascii="Calibri" w:hAnsi="Calibri" w:cs="Calibri"/>
          <w:color w:val="000000"/>
          <w:sz w:val="22"/>
          <w:szCs w:val="22"/>
          <w:u w:val="single"/>
          <w:shd w:val="clear" w:color="auto" w:fill="00FFFF"/>
        </w:rPr>
        <w:t>measures</w:t>
      </w:r>
      <w:r>
        <w:rPr>
          <w:rFonts w:ascii="Calibri" w:hAnsi="Calibri" w:cs="Calibri"/>
          <w:color w:val="000000"/>
          <w:sz w:val="22"/>
          <w:szCs w:val="22"/>
          <w:u w:val="single"/>
        </w:rPr>
        <w:t xml:space="preserve"> have been proposed that </w:t>
      </w:r>
      <w:r>
        <w:rPr>
          <w:rFonts w:ascii="Calibri" w:hAnsi="Calibri" w:cs="Calibri"/>
          <w:color w:val="000000"/>
          <w:sz w:val="22"/>
          <w:szCs w:val="22"/>
          <w:u w:val="single"/>
          <w:shd w:val="clear" w:color="auto" w:fill="00FFFF"/>
        </w:rPr>
        <w:t>seek to unite humanity</w:t>
      </w:r>
      <w:r>
        <w:rPr>
          <w:rFonts w:ascii="Calibri" w:hAnsi="Calibri" w:cs="Calibri"/>
          <w:color w:val="000000"/>
          <w:sz w:val="10"/>
          <w:szCs w:val="10"/>
        </w:rPr>
        <w:t xml:space="preserve"> (or a global human population) </w:t>
      </w:r>
      <w:r>
        <w:rPr>
          <w:rFonts w:ascii="Calibri" w:hAnsi="Calibri" w:cs="Calibri"/>
          <w:color w:val="000000"/>
          <w:sz w:val="22"/>
          <w:szCs w:val="22"/>
          <w:u w:val="single"/>
        </w:rPr>
        <w:t xml:space="preserve">in </w:t>
      </w:r>
      <w:r>
        <w:rPr>
          <w:rFonts w:ascii="Calibri" w:hAnsi="Calibri" w:cs="Calibri"/>
          <w:color w:val="000000"/>
          <w:sz w:val="22"/>
          <w:szCs w:val="22"/>
          <w:u w:val="single"/>
          <w:shd w:val="clear" w:color="auto" w:fill="00FFFF"/>
        </w:rPr>
        <w:t>averting disaster</w:t>
      </w:r>
      <w:r>
        <w:rPr>
          <w:rFonts w:ascii="Calibri" w:hAnsi="Calibri" w:cs="Calibri"/>
          <w:color w:val="000000"/>
          <w:sz w:val="10"/>
          <w:szCs w:val="10"/>
        </w:rPr>
        <w:t>. We question this space–time framing and turn instead to the metaphor of the palimpsest (a semiotic object that is ‘again scraped’) and its discussion by Jacques Derrida, alongside the ‘</w:t>
      </w:r>
      <w:proofErr w:type="spellStart"/>
      <w:r>
        <w:rPr>
          <w:rFonts w:ascii="Calibri" w:hAnsi="Calibri" w:cs="Calibri"/>
          <w:color w:val="000000"/>
          <w:sz w:val="10"/>
          <w:szCs w:val="10"/>
        </w:rPr>
        <w:t>worldism</w:t>
      </w:r>
      <w:proofErr w:type="spellEnd"/>
      <w:r>
        <w:rPr>
          <w:rFonts w:ascii="Calibri" w:hAnsi="Calibri" w:cs="Calibri"/>
          <w:color w:val="000000"/>
          <w:sz w:val="10"/>
          <w:szCs w:val="10"/>
        </w:rPr>
        <w:t xml:space="preserve">’ (the hybridity of worlds and subjectivities in global politics) of Anna Agathangelou and L.H.M. Ling, to denote a subtle layering of times and worlds. </w:t>
      </w:r>
      <w:r>
        <w:rPr>
          <w:rFonts w:ascii="Calibri" w:hAnsi="Calibri" w:cs="Calibri"/>
          <w:color w:val="000000"/>
          <w:sz w:val="22"/>
          <w:szCs w:val="22"/>
          <w:u w:val="single"/>
        </w:rPr>
        <w:t>Leveraging these metaphors de-</w:t>
      </w:r>
      <w:proofErr w:type="spellStart"/>
      <w:r>
        <w:rPr>
          <w:rFonts w:ascii="Calibri" w:hAnsi="Calibri" w:cs="Calibri"/>
          <w:color w:val="000000"/>
          <w:sz w:val="22"/>
          <w:szCs w:val="22"/>
          <w:u w:val="single"/>
        </w:rPr>
        <w:t>centres</w:t>
      </w:r>
      <w:proofErr w:type="spellEnd"/>
      <w:r>
        <w:rPr>
          <w:rFonts w:ascii="Calibri" w:hAnsi="Calibri" w:cs="Calibri"/>
          <w:color w:val="000000"/>
          <w:sz w:val="22"/>
          <w:szCs w:val="22"/>
          <w:u w:val="single"/>
        </w:rPr>
        <w:t xml:space="preserve"> totalizing portrayals of ‘the Anthropocene’ and enables the reading of ‘Multiple </w:t>
      </w:r>
      <w:proofErr w:type="spellStart"/>
      <w:r>
        <w:rPr>
          <w:rFonts w:ascii="Calibri" w:hAnsi="Calibri" w:cs="Calibri"/>
          <w:color w:val="000000"/>
          <w:sz w:val="22"/>
          <w:szCs w:val="22"/>
          <w:u w:val="single"/>
        </w:rPr>
        <w:t>Anthropocenes</w:t>
      </w:r>
      <w:proofErr w:type="spellEnd"/>
      <w:r>
        <w:rPr>
          <w:rFonts w:ascii="Calibri" w:hAnsi="Calibri" w:cs="Calibri"/>
          <w:color w:val="000000"/>
          <w:sz w:val="22"/>
          <w:szCs w:val="22"/>
          <w:u w:val="single"/>
        </w:rPr>
        <w:t xml:space="preserve">’, or the </w:t>
      </w:r>
      <w:r>
        <w:rPr>
          <w:rFonts w:ascii="Calibri" w:hAnsi="Calibri" w:cs="Calibri"/>
          <w:color w:val="000000"/>
          <w:sz w:val="22"/>
          <w:szCs w:val="22"/>
          <w:u w:val="single"/>
          <w:shd w:val="clear" w:color="auto" w:fill="00FFFF"/>
        </w:rPr>
        <w:t>multiplicity of experiences</w:t>
      </w:r>
      <w:r>
        <w:rPr>
          <w:rFonts w:ascii="Calibri" w:hAnsi="Calibri" w:cs="Calibri"/>
          <w:color w:val="000000"/>
          <w:sz w:val="22"/>
          <w:szCs w:val="22"/>
          <w:u w:val="single"/>
        </w:rPr>
        <w:t xml:space="preserve"> of </w:t>
      </w:r>
      <w:r>
        <w:rPr>
          <w:rFonts w:ascii="Calibri" w:hAnsi="Calibri" w:cs="Calibri"/>
          <w:color w:val="000000"/>
          <w:sz w:val="22"/>
          <w:szCs w:val="22"/>
          <w:u w:val="single"/>
          <w:shd w:val="clear" w:color="auto" w:fill="00FFFF"/>
        </w:rPr>
        <w:t>climate change and extinction</w:t>
      </w:r>
      <w:r>
        <w:rPr>
          <w:rFonts w:ascii="Calibri" w:hAnsi="Calibri" w:cs="Calibri"/>
          <w:color w:val="000000"/>
          <w:sz w:val="22"/>
          <w:szCs w:val="22"/>
          <w:u w:val="single"/>
        </w:rPr>
        <w:t xml:space="preserve"> along with visions of political and ethical response</w:t>
      </w:r>
      <w:r>
        <w:rPr>
          <w:rFonts w:ascii="Calibri" w:hAnsi="Calibri" w:cs="Calibri"/>
          <w:color w:val="000000"/>
          <w:sz w:val="10"/>
          <w:szCs w:val="10"/>
        </w:rPr>
        <w:t xml:space="preserve">. Thus, </w:t>
      </w:r>
      <w:r>
        <w:rPr>
          <w:rFonts w:ascii="Calibri" w:hAnsi="Calibri" w:cs="Calibri"/>
          <w:color w:val="000000"/>
          <w:sz w:val="22"/>
          <w:szCs w:val="22"/>
          <w:u w:val="single"/>
        </w:rPr>
        <w:t>we aim to contribute to a recent movement in International Relations (IR) that addresses the field’s narrowness and relevance in the face of extinction</w:t>
      </w:r>
      <w:r>
        <w:rPr>
          <w:rFonts w:ascii="Calibri" w:hAnsi="Calibri" w:cs="Calibri"/>
          <w:color w:val="000000"/>
          <w:sz w:val="10"/>
          <w:szCs w:val="10"/>
        </w:rPr>
        <w:t xml:space="preserve">, but we do so by © 2021 Informa UK Limited, trading as Taylor &amp; Francis Group CONTACT Jack Amoureux amourejl@wfu.edu GLOBALIZATIONS 2021, VOL. 18, NO. 6, 929–946 https://doi.org/10.1080/14747731.2020.1864178 </w:t>
      </w:r>
      <w:r>
        <w:rPr>
          <w:rFonts w:ascii="Calibri" w:hAnsi="Calibri" w:cs="Calibri"/>
          <w:b/>
          <w:bCs/>
          <w:color w:val="000000"/>
          <w:sz w:val="22"/>
          <w:szCs w:val="22"/>
          <w:u w:val="single"/>
        </w:rPr>
        <w:t xml:space="preserve">investigating how we can </w:t>
      </w:r>
      <w:r>
        <w:rPr>
          <w:rFonts w:ascii="Calibri" w:hAnsi="Calibri" w:cs="Calibri"/>
          <w:b/>
          <w:bCs/>
          <w:color w:val="000000"/>
          <w:sz w:val="22"/>
          <w:szCs w:val="22"/>
          <w:u w:val="single"/>
          <w:shd w:val="clear" w:color="auto" w:fill="00FFFF"/>
        </w:rPr>
        <w:t>conceptualize various extinctions</w:t>
      </w:r>
      <w:r>
        <w:rPr>
          <w:rFonts w:ascii="Calibri" w:hAnsi="Calibri" w:cs="Calibri"/>
          <w:b/>
          <w:bCs/>
          <w:color w:val="000000"/>
          <w:sz w:val="22"/>
          <w:szCs w:val="22"/>
          <w:u w:val="single"/>
        </w:rPr>
        <w:t xml:space="preserve"> within </w:t>
      </w:r>
      <w:r>
        <w:rPr>
          <w:rFonts w:ascii="Calibri" w:hAnsi="Calibri" w:cs="Calibri"/>
          <w:b/>
          <w:bCs/>
          <w:color w:val="000000"/>
          <w:sz w:val="22"/>
          <w:szCs w:val="22"/>
          <w:u w:val="single"/>
          <w:shd w:val="clear" w:color="auto" w:fill="00FFFF"/>
        </w:rPr>
        <w:t>multiple, enmeshed worlds and non-linear temporalities</w:t>
      </w:r>
      <w:r>
        <w:rPr>
          <w:rFonts w:ascii="Calibri" w:hAnsi="Calibri" w:cs="Calibri"/>
          <w:color w:val="000000"/>
          <w:sz w:val="10"/>
          <w:szCs w:val="10"/>
        </w:rPr>
        <w:t xml:space="preserve">. Pluralizing space and time </w:t>
      </w:r>
      <w:proofErr w:type="gramStart"/>
      <w:r>
        <w:rPr>
          <w:rFonts w:ascii="Calibri" w:hAnsi="Calibri" w:cs="Calibri"/>
          <w:color w:val="000000"/>
          <w:sz w:val="10"/>
          <w:szCs w:val="10"/>
        </w:rPr>
        <w:t>enables</w:t>
      </w:r>
      <w:proofErr w:type="gramEnd"/>
      <w:r>
        <w:rPr>
          <w:rFonts w:ascii="Calibri" w:hAnsi="Calibri" w:cs="Calibri"/>
          <w:color w:val="000000"/>
          <w:sz w:val="10"/>
          <w:szCs w:val="10"/>
        </w:rPr>
        <w:t xml:space="preserve"> us to recognize the effects of climate changes on different subjects, acknowledge the variety of agency and knowledge, and grapple with colonial and neocolonial violence and power relations. Even more, the concepts of palimpsest and </w:t>
      </w:r>
      <w:r>
        <w:rPr>
          <w:rFonts w:ascii="Calibri" w:hAnsi="Calibri" w:cs="Calibri"/>
          <w:color w:val="000000"/>
          <w:sz w:val="22"/>
          <w:szCs w:val="22"/>
          <w:u w:val="single"/>
        </w:rPr>
        <w:t>multiple worlds situate what we refer to as the ‘</w:t>
      </w:r>
      <w:r>
        <w:rPr>
          <w:rFonts w:ascii="Calibri" w:hAnsi="Calibri" w:cs="Calibri"/>
          <w:color w:val="000000"/>
          <w:sz w:val="22"/>
          <w:szCs w:val="22"/>
          <w:u w:val="single"/>
          <w:shd w:val="clear" w:color="auto" w:fill="00FFFF"/>
        </w:rPr>
        <w:t>dominant Anthropocene’</w:t>
      </w:r>
      <w:r>
        <w:rPr>
          <w:rFonts w:ascii="Calibri" w:hAnsi="Calibri" w:cs="Calibri"/>
          <w:color w:val="000000"/>
          <w:sz w:val="22"/>
          <w:szCs w:val="22"/>
          <w:u w:val="single"/>
        </w:rPr>
        <w:t xml:space="preserve"> as </w:t>
      </w:r>
      <w:r>
        <w:rPr>
          <w:rFonts w:ascii="Calibri" w:hAnsi="Calibri" w:cs="Calibri"/>
          <w:color w:val="000000"/>
          <w:sz w:val="22"/>
          <w:szCs w:val="22"/>
          <w:u w:val="single"/>
          <w:shd w:val="clear" w:color="auto" w:fill="00FFFF"/>
        </w:rPr>
        <w:t>failing in its universalism</w:t>
      </w:r>
      <w:r>
        <w:rPr>
          <w:rFonts w:ascii="Calibri" w:hAnsi="Calibri" w:cs="Calibri"/>
          <w:color w:val="000000"/>
          <w:sz w:val="10"/>
          <w:szCs w:val="10"/>
        </w:rPr>
        <w:t xml:space="preserve">. Thus, </w:t>
      </w:r>
      <w:r>
        <w:rPr>
          <w:rFonts w:ascii="Calibri" w:hAnsi="Calibri" w:cs="Calibri"/>
          <w:color w:val="000000"/>
          <w:sz w:val="22"/>
          <w:szCs w:val="22"/>
          <w:u w:val="single"/>
        </w:rPr>
        <w:t xml:space="preserve">the task before us is to identify this failure and underscore and advance various ways of </w:t>
      </w:r>
      <w:r>
        <w:rPr>
          <w:rFonts w:ascii="Calibri" w:hAnsi="Calibri" w:cs="Calibri"/>
          <w:color w:val="000000"/>
          <w:sz w:val="22"/>
          <w:szCs w:val="22"/>
          <w:u w:val="single"/>
          <w:shd w:val="clear" w:color="auto" w:fill="00FFFF"/>
        </w:rPr>
        <w:t>interact</w:t>
      </w:r>
      <w:r>
        <w:rPr>
          <w:rFonts w:ascii="Calibri" w:hAnsi="Calibri" w:cs="Calibri"/>
          <w:color w:val="000000"/>
          <w:sz w:val="22"/>
          <w:szCs w:val="22"/>
          <w:u w:val="single"/>
        </w:rPr>
        <w:t xml:space="preserve">ing with environments </w:t>
      </w:r>
      <w:r>
        <w:rPr>
          <w:rFonts w:ascii="Calibri" w:hAnsi="Calibri" w:cs="Calibri"/>
          <w:color w:val="000000"/>
          <w:sz w:val="22"/>
          <w:szCs w:val="22"/>
          <w:u w:val="single"/>
          <w:shd w:val="clear" w:color="auto" w:fill="00FFFF"/>
        </w:rPr>
        <w:t>beyond technocratic</w:t>
      </w:r>
      <w:r>
        <w:rPr>
          <w:rFonts w:ascii="Calibri" w:hAnsi="Calibri" w:cs="Calibri"/>
          <w:color w:val="000000"/>
          <w:sz w:val="22"/>
          <w:szCs w:val="22"/>
          <w:u w:val="single"/>
        </w:rPr>
        <w:t xml:space="preserve"> discourse</w:t>
      </w:r>
      <w:r>
        <w:rPr>
          <w:rFonts w:ascii="Calibri" w:hAnsi="Calibri" w:cs="Calibri"/>
          <w:color w:val="000000"/>
          <w:sz w:val="10"/>
          <w:szCs w:val="10"/>
        </w:rPr>
        <w:t xml:space="preserve">. In making this argument, we first elaborate how </w:t>
      </w:r>
      <w:r>
        <w:rPr>
          <w:rFonts w:ascii="Calibri" w:hAnsi="Calibri" w:cs="Calibri"/>
          <w:color w:val="000000"/>
          <w:sz w:val="22"/>
          <w:szCs w:val="22"/>
          <w:u w:val="single"/>
        </w:rPr>
        <w:t xml:space="preserve">space–time singularity of the dominant Anthropocene is expressed in its scientific and affective core, and through the coproduction of </w:t>
      </w:r>
      <w:r>
        <w:rPr>
          <w:rFonts w:ascii="Calibri" w:hAnsi="Calibri" w:cs="Calibri"/>
          <w:color w:val="000000"/>
          <w:sz w:val="22"/>
          <w:szCs w:val="22"/>
          <w:u w:val="single"/>
          <w:shd w:val="clear" w:color="auto" w:fill="00FFFF"/>
        </w:rPr>
        <w:t>epistemic and normative</w:t>
      </w:r>
      <w:r>
        <w:rPr>
          <w:rFonts w:ascii="Calibri" w:hAnsi="Calibri" w:cs="Calibri"/>
          <w:color w:val="000000"/>
          <w:sz w:val="22"/>
          <w:szCs w:val="22"/>
          <w:u w:val="single"/>
        </w:rPr>
        <w:t xml:space="preserve"> understandings of a </w:t>
      </w:r>
      <w:r>
        <w:rPr>
          <w:rFonts w:ascii="Calibri" w:hAnsi="Calibri" w:cs="Calibri"/>
          <w:color w:val="000000"/>
          <w:sz w:val="22"/>
          <w:szCs w:val="22"/>
          <w:u w:val="single"/>
          <w:shd w:val="clear" w:color="auto" w:fill="00FFFF"/>
        </w:rPr>
        <w:t>human-species</w:t>
      </w:r>
      <w:r>
        <w:rPr>
          <w:rFonts w:ascii="Calibri" w:hAnsi="Calibri" w:cs="Calibri"/>
          <w:color w:val="000000"/>
          <w:sz w:val="22"/>
          <w:szCs w:val="22"/>
          <w:u w:val="single"/>
        </w:rPr>
        <w:t xml:space="preserve"> whose </w:t>
      </w:r>
      <w:r>
        <w:rPr>
          <w:rFonts w:ascii="Calibri" w:hAnsi="Calibri" w:cs="Calibri"/>
          <w:color w:val="000000"/>
          <w:sz w:val="22"/>
          <w:szCs w:val="22"/>
          <w:u w:val="single"/>
          <w:shd w:val="clear" w:color="auto" w:fill="00FFFF"/>
        </w:rPr>
        <w:t>collective existence</w:t>
      </w:r>
      <w:r>
        <w:rPr>
          <w:rFonts w:ascii="Calibri" w:hAnsi="Calibri" w:cs="Calibri"/>
          <w:color w:val="000000"/>
          <w:sz w:val="22"/>
          <w:szCs w:val="22"/>
          <w:u w:val="single"/>
        </w:rPr>
        <w:t>, or ‘</w:t>
      </w:r>
      <w:r>
        <w:rPr>
          <w:rFonts w:ascii="Calibri" w:hAnsi="Calibri" w:cs="Calibri"/>
          <w:color w:val="000000"/>
          <w:sz w:val="22"/>
          <w:szCs w:val="22"/>
          <w:u w:val="single"/>
          <w:shd w:val="clear" w:color="auto" w:fill="00FFFF"/>
        </w:rPr>
        <w:t>global order’</w:t>
      </w:r>
      <w:r>
        <w:rPr>
          <w:rFonts w:ascii="Calibri" w:hAnsi="Calibri" w:cs="Calibri"/>
          <w:color w:val="000000"/>
          <w:sz w:val="22"/>
          <w:szCs w:val="22"/>
          <w:u w:val="single"/>
        </w:rPr>
        <w:t xml:space="preserve">, is </w:t>
      </w:r>
      <w:r>
        <w:rPr>
          <w:rFonts w:ascii="Calibri" w:hAnsi="Calibri" w:cs="Calibri"/>
          <w:color w:val="000000"/>
          <w:sz w:val="22"/>
          <w:szCs w:val="22"/>
          <w:u w:val="single"/>
          <w:shd w:val="clear" w:color="auto" w:fill="00FFFF"/>
        </w:rPr>
        <w:t>compromised</w:t>
      </w:r>
      <w:r>
        <w:rPr>
          <w:rFonts w:ascii="Calibri" w:hAnsi="Calibri" w:cs="Calibri"/>
          <w:color w:val="000000"/>
          <w:sz w:val="10"/>
          <w:szCs w:val="10"/>
        </w:rPr>
        <w:t xml:space="preserve">. Zeroing in on IR as a field, we note how environmental change has been variously constructed as a problem of security, politics and ethics, yet across these approaches we typically find </w:t>
      </w:r>
      <w:r>
        <w:rPr>
          <w:rFonts w:ascii="Calibri" w:hAnsi="Calibri" w:cs="Calibri"/>
          <w:color w:val="000000"/>
          <w:sz w:val="22"/>
          <w:szCs w:val="22"/>
          <w:u w:val="single"/>
        </w:rPr>
        <w:t>temporal and spatial dimensions that hierarchically privilege global futurity and thus participate in the trans-disciplinary discourse we identified</w:t>
      </w:r>
      <w:r>
        <w:rPr>
          <w:rFonts w:ascii="Calibri" w:hAnsi="Calibri" w:cs="Calibri"/>
          <w:color w:val="000000"/>
          <w:sz w:val="10"/>
          <w:szCs w:val="10"/>
        </w:rPr>
        <w:t xml:space="preserve">. Directly addressing the future of IR, some scholars of the Anthropocene have asserted that the field will itself become extinct if it cannot address such a profoundly existential issue. Painting the way forward, this literature has tended to focus its efforts on locating and being open to possible transformations-to-come. Advocating a different turn, </w:t>
      </w:r>
      <w:r>
        <w:rPr>
          <w:rFonts w:ascii="Calibri" w:hAnsi="Calibri" w:cs="Calibri"/>
          <w:color w:val="000000"/>
          <w:sz w:val="22"/>
          <w:szCs w:val="22"/>
          <w:u w:val="single"/>
        </w:rPr>
        <w:t xml:space="preserve">we propose elaborating and supporting approaches, methods, and theorizing that </w:t>
      </w:r>
      <w:r>
        <w:rPr>
          <w:rFonts w:ascii="Calibri" w:hAnsi="Calibri" w:cs="Calibri"/>
          <w:color w:val="000000"/>
          <w:sz w:val="22"/>
          <w:szCs w:val="22"/>
          <w:u w:val="single"/>
          <w:shd w:val="clear" w:color="auto" w:fill="00FFFF"/>
        </w:rPr>
        <w:t>seek temporal and spatial difference</w:t>
      </w:r>
      <w:r>
        <w:rPr>
          <w:rFonts w:ascii="Calibri" w:hAnsi="Calibri" w:cs="Calibri"/>
          <w:color w:val="000000"/>
          <w:sz w:val="22"/>
          <w:szCs w:val="22"/>
          <w:u w:val="single"/>
        </w:rPr>
        <w:t>.</w:t>
      </w:r>
      <w:r>
        <w:rPr>
          <w:rFonts w:ascii="Calibri" w:hAnsi="Calibri" w:cs="Calibri"/>
          <w:color w:val="000000"/>
          <w:sz w:val="10"/>
          <w:szCs w:val="10"/>
        </w:rPr>
        <w:t xml:space="preserve"> This is the task of the next part of the article, drawing upon Jacques Derrida’s use of palimpsest, and the notions of ‘worlding’ and ‘multiple worlds’ elaborated by Anna Agathangelou and L.H.M Ling. We explicate space–time heterogeneity in the form of multiple and entangled understandings and experiences of extinction. Illustrating the </w:t>
      </w:r>
      <w:proofErr w:type="spellStart"/>
      <w:r>
        <w:rPr>
          <w:rFonts w:ascii="Calibri" w:hAnsi="Calibri" w:cs="Calibri"/>
          <w:color w:val="000000"/>
          <w:sz w:val="10"/>
          <w:szCs w:val="10"/>
        </w:rPr>
        <w:t>ethico</w:t>
      </w:r>
      <w:proofErr w:type="spellEnd"/>
      <w:r>
        <w:rPr>
          <w:rFonts w:ascii="Calibri" w:hAnsi="Calibri" w:cs="Calibri"/>
          <w:color w:val="000000"/>
          <w:sz w:val="10"/>
          <w:szCs w:val="10"/>
        </w:rPr>
        <w:t xml:space="preserve">-political potential of this proposal, we conclude with a discussion of some insights from indigenous and queer space–time perspectives that narrate various climate change experiences evaded and written-over. This is the work of identifying ‘Multiple </w:t>
      </w:r>
      <w:proofErr w:type="spellStart"/>
      <w:r>
        <w:rPr>
          <w:rFonts w:ascii="Calibri" w:hAnsi="Calibri" w:cs="Calibri"/>
          <w:color w:val="000000"/>
          <w:sz w:val="10"/>
          <w:szCs w:val="10"/>
        </w:rPr>
        <w:t>Anthropocenes</w:t>
      </w:r>
      <w:proofErr w:type="spellEnd"/>
      <w:r>
        <w:rPr>
          <w:rFonts w:ascii="Calibri" w:hAnsi="Calibri" w:cs="Calibri"/>
          <w:color w:val="000000"/>
          <w:sz w:val="10"/>
          <w:szCs w:val="10"/>
        </w:rPr>
        <w:t xml:space="preserve">’. What is at stake? A project of ‘Multiple </w:t>
      </w:r>
      <w:proofErr w:type="spellStart"/>
      <w:r>
        <w:rPr>
          <w:rFonts w:ascii="Calibri" w:hAnsi="Calibri" w:cs="Calibri"/>
          <w:color w:val="000000"/>
          <w:sz w:val="10"/>
          <w:szCs w:val="10"/>
        </w:rPr>
        <w:t>Anthropocenes</w:t>
      </w:r>
      <w:proofErr w:type="spellEnd"/>
      <w:r>
        <w:rPr>
          <w:rFonts w:ascii="Calibri" w:hAnsi="Calibri" w:cs="Calibri"/>
          <w:color w:val="000000"/>
          <w:sz w:val="10"/>
          <w:szCs w:val="10"/>
        </w:rPr>
        <w:t xml:space="preserve">’ is important because </w:t>
      </w:r>
      <w:r>
        <w:rPr>
          <w:rFonts w:ascii="Calibri" w:hAnsi="Calibri" w:cs="Calibri"/>
          <w:color w:val="000000"/>
          <w:sz w:val="22"/>
          <w:szCs w:val="22"/>
          <w:u w:val="single"/>
        </w:rPr>
        <w:t xml:space="preserve">the question at hand is one of </w:t>
      </w:r>
      <w:r>
        <w:rPr>
          <w:rFonts w:ascii="Calibri" w:hAnsi="Calibri" w:cs="Calibri"/>
          <w:color w:val="000000"/>
          <w:sz w:val="22"/>
          <w:szCs w:val="22"/>
          <w:u w:val="single"/>
          <w:shd w:val="clear" w:color="auto" w:fill="00FFFF"/>
        </w:rPr>
        <w:t>ongoing extinctions</w:t>
      </w:r>
      <w:r>
        <w:rPr>
          <w:rFonts w:ascii="Calibri" w:hAnsi="Calibri" w:cs="Calibri"/>
          <w:color w:val="000000"/>
          <w:sz w:val="22"/>
          <w:szCs w:val="22"/>
          <w:u w:val="single"/>
        </w:rPr>
        <w:t xml:space="preserve"> and exterminations, as well </w:t>
      </w:r>
      <w:r>
        <w:rPr>
          <w:rFonts w:ascii="Calibri" w:hAnsi="Calibri" w:cs="Calibri"/>
          <w:color w:val="000000"/>
          <w:sz w:val="22"/>
          <w:szCs w:val="22"/>
          <w:u w:val="single"/>
          <w:shd w:val="clear" w:color="auto" w:fill="00FFFF"/>
        </w:rPr>
        <w:t>different</w:t>
      </w:r>
      <w:r>
        <w:rPr>
          <w:rFonts w:ascii="Calibri" w:hAnsi="Calibri" w:cs="Calibri"/>
          <w:color w:val="000000"/>
          <w:sz w:val="22"/>
          <w:szCs w:val="22"/>
          <w:u w:val="single"/>
        </w:rPr>
        <w:t xml:space="preserve"> agencies and </w:t>
      </w:r>
      <w:r>
        <w:rPr>
          <w:rFonts w:ascii="Calibri" w:hAnsi="Calibri" w:cs="Calibri"/>
          <w:color w:val="000000"/>
          <w:sz w:val="22"/>
          <w:szCs w:val="22"/>
          <w:u w:val="single"/>
          <w:shd w:val="clear" w:color="auto" w:fill="00FFFF"/>
        </w:rPr>
        <w:t>responses</w:t>
      </w:r>
      <w:r>
        <w:rPr>
          <w:rFonts w:ascii="Calibri" w:hAnsi="Calibri" w:cs="Calibri"/>
          <w:color w:val="000000"/>
          <w:sz w:val="10"/>
          <w:szCs w:val="10"/>
        </w:rPr>
        <w:t xml:space="preserve">. Furthermore, </w:t>
      </w:r>
      <w:r>
        <w:rPr>
          <w:rFonts w:ascii="Calibri" w:hAnsi="Calibri" w:cs="Calibri"/>
          <w:color w:val="000000"/>
          <w:sz w:val="22"/>
          <w:szCs w:val="22"/>
          <w:u w:val="single"/>
        </w:rPr>
        <w:t xml:space="preserve">these </w:t>
      </w:r>
      <w:r>
        <w:rPr>
          <w:rFonts w:ascii="Calibri" w:hAnsi="Calibri" w:cs="Calibri"/>
          <w:color w:val="000000"/>
          <w:sz w:val="22"/>
          <w:szCs w:val="22"/>
          <w:u w:val="single"/>
          <w:shd w:val="clear" w:color="auto" w:fill="00FFFF"/>
        </w:rPr>
        <w:t>extinctions</w:t>
      </w:r>
      <w:r>
        <w:rPr>
          <w:rFonts w:ascii="Calibri" w:hAnsi="Calibri" w:cs="Calibri"/>
          <w:color w:val="000000"/>
          <w:sz w:val="22"/>
          <w:szCs w:val="22"/>
          <w:u w:val="single"/>
        </w:rPr>
        <w:t xml:space="preserve"> are not just those </w:t>
      </w:r>
      <w:r>
        <w:rPr>
          <w:rFonts w:ascii="Calibri" w:hAnsi="Calibri" w:cs="Calibri"/>
          <w:color w:val="000000"/>
          <w:sz w:val="22"/>
          <w:szCs w:val="22"/>
          <w:u w:val="single"/>
          <w:shd w:val="clear" w:color="auto" w:fill="00FFFF"/>
        </w:rPr>
        <w:t>of life</w:t>
      </w:r>
      <w:r>
        <w:rPr>
          <w:rFonts w:ascii="Calibri" w:hAnsi="Calibri" w:cs="Calibri"/>
          <w:color w:val="000000"/>
          <w:sz w:val="22"/>
          <w:szCs w:val="22"/>
          <w:u w:val="single"/>
        </w:rPr>
        <w:t xml:space="preserve"> itself, but also </w:t>
      </w:r>
      <w:r>
        <w:rPr>
          <w:rFonts w:ascii="Calibri" w:hAnsi="Calibri" w:cs="Calibri"/>
          <w:color w:val="000000"/>
          <w:sz w:val="22"/>
          <w:szCs w:val="22"/>
          <w:u w:val="single"/>
          <w:shd w:val="clear" w:color="auto" w:fill="00FFFF"/>
        </w:rPr>
        <w:t>epistemologies, histories, relationships,</w:t>
      </w:r>
      <w:r>
        <w:rPr>
          <w:rFonts w:ascii="Calibri" w:hAnsi="Calibri" w:cs="Calibri"/>
          <w:color w:val="000000"/>
          <w:sz w:val="22"/>
          <w:szCs w:val="22"/>
          <w:u w:val="single"/>
        </w:rPr>
        <w:t xml:space="preserve"> and values or </w:t>
      </w:r>
      <w:r>
        <w:rPr>
          <w:rFonts w:ascii="Calibri" w:hAnsi="Calibri" w:cs="Calibri"/>
          <w:color w:val="000000"/>
          <w:sz w:val="22"/>
          <w:szCs w:val="22"/>
          <w:u w:val="single"/>
          <w:shd w:val="clear" w:color="auto" w:fill="00FFFF"/>
        </w:rPr>
        <w:t>ways of life</w:t>
      </w:r>
      <w:r>
        <w:rPr>
          <w:rFonts w:ascii="Calibri" w:hAnsi="Calibri" w:cs="Calibri"/>
          <w:color w:val="000000"/>
          <w:sz w:val="22"/>
          <w:szCs w:val="22"/>
          <w:u w:val="single"/>
        </w:rPr>
        <w:t>. Dominant Anthropocene discourse</w:t>
      </w:r>
      <w:r>
        <w:rPr>
          <w:rFonts w:ascii="Calibri" w:hAnsi="Calibri" w:cs="Calibri"/>
          <w:color w:val="000000"/>
          <w:sz w:val="10"/>
          <w:szCs w:val="10"/>
        </w:rPr>
        <w:t xml:space="preserve">, in contrast, </w:t>
      </w:r>
      <w:r>
        <w:rPr>
          <w:rFonts w:ascii="Calibri" w:hAnsi="Calibri" w:cs="Calibri"/>
          <w:color w:val="000000"/>
          <w:sz w:val="22"/>
          <w:szCs w:val="22"/>
          <w:u w:val="single"/>
        </w:rPr>
        <w:t xml:space="preserve">prominently features notions of space and time that portray the singularly apocalyptic end time of global-human and possibly global-animal and global-plant populations to come that can </w:t>
      </w:r>
      <w:r>
        <w:rPr>
          <w:rFonts w:ascii="Calibri" w:hAnsi="Calibri" w:cs="Calibri"/>
          <w:color w:val="000000"/>
          <w:sz w:val="22"/>
          <w:szCs w:val="22"/>
          <w:u w:val="single"/>
          <w:shd w:val="clear" w:color="auto" w:fill="00FFFF"/>
        </w:rPr>
        <w:t>only</w:t>
      </w:r>
      <w:r>
        <w:rPr>
          <w:rFonts w:ascii="Calibri" w:hAnsi="Calibri" w:cs="Calibri"/>
          <w:color w:val="000000"/>
          <w:sz w:val="22"/>
          <w:szCs w:val="22"/>
          <w:u w:val="single"/>
        </w:rPr>
        <w:t xml:space="preserve"> be </w:t>
      </w:r>
      <w:r>
        <w:rPr>
          <w:rFonts w:ascii="Calibri" w:hAnsi="Calibri" w:cs="Calibri"/>
          <w:color w:val="000000"/>
          <w:sz w:val="22"/>
          <w:szCs w:val="22"/>
          <w:u w:val="single"/>
          <w:shd w:val="clear" w:color="auto" w:fill="00FFFF"/>
        </w:rPr>
        <w:t>averted by</w:t>
      </w:r>
      <w:r>
        <w:rPr>
          <w:rFonts w:ascii="Calibri" w:hAnsi="Calibri" w:cs="Calibri"/>
          <w:color w:val="000000"/>
          <w:sz w:val="22"/>
          <w:szCs w:val="22"/>
          <w:u w:val="single"/>
        </w:rPr>
        <w:t xml:space="preserve"> a </w:t>
      </w:r>
      <w:r>
        <w:rPr>
          <w:rFonts w:ascii="Calibri" w:hAnsi="Calibri" w:cs="Calibri"/>
          <w:color w:val="000000"/>
          <w:sz w:val="22"/>
          <w:szCs w:val="22"/>
          <w:u w:val="single"/>
          <w:shd w:val="clear" w:color="auto" w:fill="00FFFF"/>
        </w:rPr>
        <w:t>coordinated</w:t>
      </w:r>
      <w:r>
        <w:rPr>
          <w:rFonts w:ascii="Calibri" w:hAnsi="Calibri" w:cs="Calibri"/>
          <w:color w:val="000000"/>
          <w:sz w:val="22"/>
          <w:szCs w:val="22"/>
          <w:u w:val="single"/>
        </w:rPr>
        <w:t xml:space="preserve"> and imminent </w:t>
      </w:r>
      <w:r>
        <w:rPr>
          <w:rFonts w:ascii="Calibri" w:hAnsi="Calibri" w:cs="Calibri"/>
          <w:color w:val="000000"/>
          <w:sz w:val="22"/>
          <w:szCs w:val="22"/>
          <w:u w:val="single"/>
          <w:shd w:val="clear" w:color="auto" w:fill="00FFFF"/>
        </w:rPr>
        <w:t>human response</w:t>
      </w:r>
      <w:r>
        <w:rPr>
          <w:rFonts w:ascii="Calibri" w:hAnsi="Calibri" w:cs="Calibri"/>
          <w:color w:val="000000"/>
          <w:sz w:val="22"/>
          <w:szCs w:val="22"/>
          <w:u w:val="single"/>
        </w:rPr>
        <w:t xml:space="preserve">. These narratives tend to </w:t>
      </w:r>
      <w:r>
        <w:rPr>
          <w:rFonts w:ascii="Calibri" w:hAnsi="Calibri" w:cs="Calibri"/>
          <w:color w:val="000000"/>
          <w:sz w:val="22"/>
          <w:szCs w:val="22"/>
          <w:u w:val="single"/>
          <w:shd w:val="clear" w:color="auto" w:fill="00FFFF"/>
        </w:rPr>
        <w:t>emphasize industrial and post-industrial technologies</w:t>
      </w:r>
      <w:r>
        <w:rPr>
          <w:rFonts w:ascii="Calibri" w:hAnsi="Calibri" w:cs="Calibri"/>
          <w:color w:val="000000"/>
          <w:sz w:val="22"/>
          <w:szCs w:val="22"/>
          <w:u w:val="single"/>
        </w:rPr>
        <w:t xml:space="preserve"> that, in the </w:t>
      </w:r>
      <w:r>
        <w:rPr>
          <w:rFonts w:ascii="Calibri" w:hAnsi="Calibri" w:cs="Calibri"/>
          <w:color w:val="000000"/>
          <w:sz w:val="22"/>
          <w:szCs w:val="22"/>
          <w:u w:val="single"/>
          <w:shd w:val="clear" w:color="auto" w:fill="00FFFF"/>
        </w:rPr>
        <w:t>pursuit of efficiency and greater capabilities</w:t>
      </w:r>
      <w:r>
        <w:rPr>
          <w:rFonts w:ascii="Calibri" w:hAnsi="Calibri" w:cs="Calibri"/>
          <w:color w:val="000000"/>
          <w:sz w:val="22"/>
          <w:szCs w:val="22"/>
          <w:u w:val="single"/>
        </w:rPr>
        <w:t xml:space="preserve">, have unwittingly </w:t>
      </w:r>
      <w:r>
        <w:rPr>
          <w:rFonts w:ascii="Calibri" w:hAnsi="Calibri" w:cs="Calibri"/>
          <w:color w:val="000000"/>
          <w:sz w:val="22"/>
          <w:szCs w:val="22"/>
          <w:u w:val="single"/>
          <w:shd w:val="clear" w:color="auto" w:fill="00FFFF"/>
        </w:rPr>
        <w:t>accelerated</w:t>
      </w:r>
      <w:r>
        <w:rPr>
          <w:rFonts w:ascii="Calibri" w:hAnsi="Calibri" w:cs="Calibri"/>
          <w:color w:val="000000"/>
          <w:sz w:val="22"/>
          <w:szCs w:val="22"/>
          <w:u w:val="single"/>
        </w:rPr>
        <w:t xml:space="preserve"> the human </w:t>
      </w:r>
      <w:r>
        <w:rPr>
          <w:rFonts w:ascii="Calibri" w:hAnsi="Calibri" w:cs="Calibri"/>
          <w:color w:val="000000"/>
          <w:sz w:val="22"/>
          <w:szCs w:val="22"/>
          <w:u w:val="single"/>
          <w:shd w:val="clear" w:color="auto" w:fill="00FFFF"/>
        </w:rPr>
        <w:t>population toward</w:t>
      </w:r>
      <w:r>
        <w:rPr>
          <w:rFonts w:ascii="Calibri" w:hAnsi="Calibri" w:cs="Calibri"/>
          <w:color w:val="000000"/>
          <w:sz w:val="22"/>
          <w:szCs w:val="22"/>
          <w:u w:val="single"/>
        </w:rPr>
        <w:t xml:space="preserve"> a monolithic </w:t>
      </w:r>
      <w:r>
        <w:rPr>
          <w:rFonts w:ascii="Calibri" w:hAnsi="Calibri" w:cs="Calibri"/>
          <w:color w:val="000000"/>
          <w:sz w:val="22"/>
          <w:szCs w:val="22"/>
          <w:u w:val="single"/>
          <w:shd w:val="clear" w:color="auto" w:fill="00FFFF"/>
        </w:rPr>
        <w:t>extinction</w:t>
      </w:r>
      <w:r>
        <w:rPr>
          <w:rFonts w:ascii="Calibri" w:hAnsi="Calibri" w:cs="Calibri"/>
          <w:color w:val="000000"/>
          <w:sz w:val="22"/>
          <w:szCs w:val="22"/>
          <w:u w:val="single"/>
        </w:rPr>
        <w:t>, threatening to take ‘civilization’ ‘off the edge of history’</w:t>
      </w:r>
      <w:r>
        <w:rPr>
          <w:rFonts w:ascii="Calibri" w:hAnsi="Calibri" w:cs="Calibri"/>
          <w:color w:val="000000"/>
          <w:sz w:val="10"/>
          <w:szCs w:val="10"/>
        </w:rPr>
        <w:t xml:space="preserve">, to use Anthony Giddens’ (2014) turn of phrase. In this view, </w:t>
      </w:r>
      <w:r>
        <w:rPr>
          <w:rFonts w:ascii="Calibri" w:hAnsi="Calibri" w:cs="Calibri"/>
          <w:color w:val="000000"/>
          <w:sz w:val="22"/>
          <w:szCs w:val="22"/>
          <w:u w:val="single"/>
          <w:shd w:val="clear" w:color="auto" w:fill="00FFFF"/>
        </w:rPr>
        <w:t>technology an</w:t>
      </w:r>
      <w:r>
        <w:rPr>
          <w:rFonts w:ascii="Calibri" w:hAnsi="Calibri" w:cs="Calibri"/>
          <w:color w:val="000000"/>
          <w:sz w:val="22"/>
          <w:szCs w:val="22"/>
          <w:u w:val="single"/>
        </w:rPr>
        <w:t xml:space="preserve">d the </w:t>
      </w:r>
      <w:r>
        <w:rPr>
          <w:rFonts w:ascii="Calibri" w:hAnsi="Calibri" w:cs="Calibri"/>
          <w:color w:val="000000"/>
          <w:sz w:val="22"/>
          <w:szCs w:val="22"/>
          <w:u w:val="single"/>
          <w:shd w:val="clear" w:color="auto" w:fill="00FFFF"/>
        </w:rPr>
        <w:t>globalization</w:t>
      </w:r>
      <w:r>
        <w:rPr>
          <w:rFonts w:ascii="Calibri" w:hAnsi="Calibri" w:cs="Calibri"/>
          <w:color w:val="000000"/>
          <w:sz w:val="22"/>
          <w:szCs w:val="22"/>
          <w:u w:val="single"/>
        </w:rPr>
        <w:t xml:space="preserve"> it enabled </w:t>
      </w:r>
      <w:r>
        <w:rPr>
          <w:rFonts w:ascii="Calibri" w:hAnsi="Calibri" w:cs="Calibri"/>
          <w:color w:val="000000"/>
          <w:sz w:val="22"/>
          <w:szCs w:val="22"/>
          <w:u w:val="single"/>
          <w:shd w:val="clear" w:color="auto" w:fill="00FFFF"/>
        </w:rPr>
        <w:t>no longer promise</w:t>
      </w:r>
      <w:r>
        <w:rPr>
          <w:rFonts w:ascii="Calibri" w:hAnsi="Calibri" w:cs="Calibri"/>
          <w:color w:val="000000"/>
          <w:sz w:val="22"/>
          <w:szCs w:val="22"/>
          <w:u w:val="single"/>
        </w:rPr>
        <w:t xml:space="preserve"> widespread </w:t>
      </w:r>
      <w:r>
        <w:rPr>
          <w:rFonts w:ascii="Calibri" w:hAnsi="Calibri" w:cs="Calibri"/>
          <w:color w:val="000000"/>
          <w:sz w:val="22"/>
          <w:szCs w:val="22"/>
          <w:u w:val="single"/>
          <w:shd w:val="clear" w:color="auto" w:fill="00FFFF"/>
        </w:rPr>
        <w:t>progress</w:t>
      </w:r>
      <w:r>
        <w:rPr>
          <w:rFonts w:ascii="Calibri" w:hAnsi="Calibri" w:cs="Calibri"/>
          <w:color w:val="000000"/>
          <w:sz w:val="22"/>
          <w:szCs w:val="22"/>
          <w:u w:val="single"/>
        </w:rPr>
        <w:t xml:space="preserve"> and thus </w:t>
      </w:r>
      <w:r>
        <w:rPr>
          <w:rFonts w:ascii="Calibri" w:hAnsi="Calibri" w:cs="Calibri"/>
          <w:color w:val="000000"/>
          <w:sz w:val="22"/>
          <w:szCs w:val="22"/>
          <w:u w:val="single"/>
          <w:shd w:val="clear" w:color="auto" w:fill="00FFFF"/>
        </w:rPr>
        <w:t>jeopardize history’s linear trajectory</w:t>
      </w:r>
      <w:r>
        <w:rPr>
          <w:rFonts w:ascii="Calibri" w:hAnsi="Calibri" w:cs="Calibri"/>
          <w:color w:val="000000"/>
          <w:sz w:val="10"/>
          <w:szCs w:val="10"/>
        </w:rPr>
        <w:t xml:space="preserve">.1 </w:t>
      </w:r>
      <w:r>
        <w:rPr>
          <w:rFonts w:ascii="Calibri" w:hAnsi="Calibri" w:cs="Calibri"/>
          <w:b/>
          <w:bCs/>
          <w:color w:val="000000"/>
          <w:sz w:val="22"/>
          <w:szCs w:val="22"/>
          <w:u w:val="single"/>
          <w:shd w:val="clear" w:color="auto" w:fill="00FFFF"/>
        </w:rPr>
        <w:t>Paradoxically</w:t>
      </w:r>
      <w:r>
        <w:rPr>
          <w:rFonts w:ascii="Calibri" w:hAnsi="Calibri" w:cs="Calibri"/>
          <w:b/>
          <w:bCs/>
          <w:color w:val="000000"/>
          <w:sz w:val="22"/>
          <w:szCs w:val="22"/>
          <w:u w:val="single"/>
        </w:rPr>
        <w:t>,</w:t>
      </w:r>
      <w:r>
        <w:rPr>
          <w:rFonts w:ascii="Calibri" w:hAnsi="Calibri" w:cs="Calibri"/>
          <w:color w:val="000000"/>
          <w:sz w:val="10"/>
          <w:szCs w:val="10"/>
        </w:rPr>
        <w:t xml:space="preserve"> </w:t>
      </w:r>
      <w:r>
        <w:rPr>
          <w:rFonts w:ascii="Calibri" w:hAnsi="Calibri" w:cs="Calibri"/>
          <w:color w:val="000000"/>
          <w:sz w:val="22"/>
          <w:szCs w:val="22"/>
          <w:u w:val="single"/>
        </w:rPr>
        <w:t xml:space="preserve">this </w:t>
      </w:r>
      <w:r>
        <w:rPr>
          <w:rFonts w:ascii="Calibri" w:hAnsi="Calibri" w:cs="Calibri"/>
          <w:color w:val="000000"/>
          <w:sz w:val="22"/>
          <w:szCs w:val="22"/>
          <w:u w:val="single"/>
          <w:shd w:val="clear" w:color="auto" w:fill="00FFFF"/>
        </w:rPr>
        <w:t>disaster</w:t>
      </w:r>
      <w:r>
        <w:rPr>
          <w:rFonts w:ascii="Calibri" w:hAnsi="Calibri" w:cs="Calibri"/>
          <w:color w:val="000000"/>
          <w:sz w:val="22"/>
          <w:szCs w:val="22"/>
          <w:u w:val="single"/>
        </w:rPr>
        <w:t xml:space="preserve"> is positioned </w:t>
      </w:r>
      <w:r>
        <w:rPr>
          <w:rFonts w:ascii="Calibri" w:hAnsi="Calibri" w:cs="Calibri"/>
          <w:color w:val="000000"/>
          <w:sz w:val="22"/>
          <w:szCs w:val="22"/>
          <w:u w:val="single"/>
          <w:shd w:val="clear" w:color="auto" w:fill="00FFFF"/>
        </w:rPr>
        <w:t>alongside</w:t>
      </w:r>
      <w:r>
        <w:rPr>
          <w:rFonts w:ascii="Calibri" w:hAnsi="Calibri" w:cs="Calibri"/>
          <w:color w:val="000000"/>
          <w:sz w:val="22"/>
          <w:szCs w:val="22"/>
          <w:u w:val="single"/>
        </w:rPr>
        <w:t xml:space="preserve"> a view of </w:t>
      </w:r>
      <w:r>
        <w:rPr>
          <w:rFonts w:ascii="Calibri" w:hAnsi="Calibri" w:cs="Calibri"/>
          <w:color w:val="000000"/>
          <w:sz w:val="22"/>
          <w:szCs w:val="22"/>
          <w:u w:val="single"/>
          <w:shd w:val="clear" w:color="auto" w:fill="00FFFF"/>
        </w:rPr>
        <w:t>the human as a species</w:t>
      </w:r>
      <w:r>
        <w:rPr>
          <w:rFonts w:ascii="Calibri" w:hAnsi="Calibri" w:cs="Calibri"/>
          <w:color w:val="000000"/>
          <w:sz w:val="22"/>
          <w:szCs w:val="22"/>
          <w:u w:val="single"/>
        </w:rPr>
        <w:t xml:space="preserve"> which has continuously </w:t>
      </w:r>
      <w:r>
        <w:rPr>
          <w:rFonts w:ascii="Calibri" w:hAnsi="Calibri" w:cs="Calibri"/>
          <w:color w:val="000000"/>
          <w:sz w:val="22"/>
          <w:szCs w:val="22"/>
          <w:u w:val="single"/>
          <w:shd w:val="clear" w:color="auto" w:fill="00FFFF"/>
        </w:rPr>
        <w:t>evolved, innovated and thrived</w:t>
      </w:r>
      <w:r>
        <w:rPr>
          <w:rFonts w:ascii="Calibri" w:hAnsi="Calibri" w:cs="Calibri"/>
          <w:color w:val="000000"/>
          <w:sz w:val="22"/>
          <w:szCs w:val="22"/>
          <w:u w:val="single"/>
        </w:rPr>
        <w:t xml:space="preserve"> in its </w:t>
      </w:r>
      <w:r>
        <w:rPr>
          <w:rFonts w:ascii="Calibri" w:hAnsi="Calibri" w:cs="Calibri"/>
          <w:color w:val="000000"/>
          <w:sz w:val="22"/>
          <w:szCs w:val="22"/>
          <w:u w:val="single"/>
          <w:shd w:val="clear" w:color="auto" w:fill="00FFFF"/>
        </w:rPr>
        <w:t>intelligence and creativity</w:t>
      </w:r>
      <w:r>
        <w:rPr>
          <w:rFonts w:ascii="Calibri" w:hAnsi="Calibri" w:cs="Calibri"/>
          <w:color w:val="000000"/>
          <w:sz w:val="22"/>
          <w:szCs w:val="22"/>
          <w:u w:val="single"/>
        </w:rPr>
        <w:t xml:space="preserve">. Even if </w:t>
      </w:r>
      <w:r>
        <w:rPr>
          <w:rFonts w:ascii="Calibri" w:hAnsi="Calibri" w:cs="Calibri"/>
          <w:color w:val="000000"/>
          <w:sz w:val="22"/>
          <w:szCs w:val="22"/>
          <w:u w:val="single"/>
          <w:shd w:val="clear" w:color="auto" w:fill="00FFFF"/>
        </w:rPr>
        <w:t>technology got us into this</w:t>
      </w:r>
      <w:r>
        <w:rPr>
          <w:rFonts w:ascii="Calibri" w:hAnsi="Calibri" w:cs="Calibri"/>
          <w:color w:val="000000"/>
          <w:sz w:val="22"/>
          <w:szCs w:val="22"/>
          <w:u w:val="single"/>
        </w:rPr>
        <w:t xml:space="preserve"> mess (climate change), it is nevertheless </w:t>
      </w:r>
      <w:r>
        <w:rPr>
          <w:rFonts w:ascii="Calibri" w:hAnsi="Calibri" w:cs="Calibri"/>
          <w:color w:val="000000"/>
          <w:sz w:val="22"/>
          <w:szCs w:val="22"/>
          <w:u w:val="single"/>
          <w:shd w:val="clear" w:color="auto" w:fill="00FFFF"/>
        </w:rPr>
        <w:t>positioned as</w:t>
      </w:r>
      <w:r>
        <w:rPr>
          <w:rFonts w:ascii="Calibri" w:hAnsi="Calibri" w:cs="Calibri"/>
          <w:color w:val="000000"/>
          <w:sz w:val="22"/>
          <w:szCs w:val="22"/>
          <w:u w:val="single"/>
        </w:rPr>
        <w:t xml:space="preserve"> that which a human species </w:t>
      </w:r>
      <w:r>
        <w:rPr>
          <w:rFonts w:ascii="Calibri" w:hAnsi="Calibri" w:cs="Calibri"/>
          <w:color w:val="000000"/>
          <w:sz w:val="22"/>
          <w:szCs w:val="22"/>
          <w:u w:val="single"/>
          <w:shd w:val="clear" w:color="auto" w:fill="00FFFF"/>
        </w:rPr>
        <w:t>can mobilize to innovate out of it</w:t>
      </w:r>
      <w:r>
        <w:rPr>
          <w:rFonts w:ascii="Calibri" w:hAnsi="Calibri" w:cs="Calibri"/>
          <w:color w:val="000000"/>
          <w:sz w:val="22"/>
          <w:szCs w:val="22"/>
          <w:u w:val="single"/>
        </w:rPr>
        <w:t>.</w:t>
      </w:r>
      <w:r>
        <w:rPr>
          <w:rFonts w:ascii="Calibri" w:hAnsi="Calibri" w:cs="Calibri"/>
          <w:color w:val="000000"/>
          <w:sz w:val="10"/>
          <w:szCs w:val="10"/>
        </w:rPr>
        <w:t xml:space="preserve"> The story of ‘the Anthropocene’, however, need not be and is not the only story. Instead, there are multiple perspectives and experiences, even ‘Multiple </w:t>
      </w:r>
      <w:proofErr w:type="spellStart"/>
      <w:r>
        <w:rPr>
          <w:rFonts w:ascii="Calibri" w:hAnsi="Calibri" w:cs="Calibri"/>
          <w:color w:val="000000"/>
          <w:sz w:val="10"/>
          <w:szCs w:val="10"/>
        </w:rPr>
        <w:t>Anthropocenes</w:t>
      </w:r>
      <w:proofErr w:type="spellEnd"/>
      <w:r>
        <w:rPr>
          <w:rFonts w:ascii="Calibri" w:hAnsi="Calibri" w:cs="Calibri"/>
          <w:color w:val="000000"/>
          <w:sz w:val="10"/>
          <w:szCs w:val="10"/>
        </w:rPr>
        <w:t xml:space="preserve">’, that invoke different 930 J. AMOUREUX AND V. REDDY space–time registers in making sense of many extinctions (including those of colonialism and neocolonialism), and they are not entirely erased. </w:t>
      </w:r>
      <w:r>
        <w:rPr>
          <w:rFonts w:ascii="Calibri" w:hAnsi="Calibri" w:cs="Calibri"/>
          <w:b/>
          <w:bCs/>
          <w:color w:val="000000"/>
          <w:sz w:val="22"/>
          <w:szCs w:val="22"/>
          <w:u w:val="single"/>
        </w:rPr>
        <w:t xml:space="preserve">The dominant </w:t>
      </w:r>
      <w:r>
        <w:rPr>
          <w:rFonts w:ascii="Calibri" w:hAnsi="Calibri" w:cs="Calibri"/>
          <w:b/>
          <w:bCs/>
          <w:color w:val="000000"/>
          <w:sz w:val="22"/>
          <w:szCs w:val="22"/>
          <w:u w:val="single"/>
          <w:shd w:val="clear" w:color="auto" w:fill="00FFFF"/>
        </w:rPr>
        <w:t>Anthropocene</w:t>
      </w:r>
      <w:r>
        <w:rPr>
          <w:rFonts w:ascii="Calibri" w:hAnsi="Calibri" w:cs="Calibri"/>
          <w:b/>
          <w:bCs/>
          <w:color w:val="000000"/>
          <w:sz w:val="22"/>
          <w:szCs w:val="22"/>
          <w:u w:val="single"/>
        </w:rPr>
        <w:t xml:space="preserve"> works to </w:t>
      </w:r>
      <w:r>
        <w:rPr>
          <w:rFonts w:ascii="Calibri" w:hAnsi="Calibri" w:cs="Calibri"/>
          <w:b/>
          <w:bCs/>
          <w:color w:val="000000"/>
          <w:sz w:val="22"/>
          <w:szCs w:val="22"/>
          <w:u w:val="single"/>
          <w:shd w:val="clear" w:color="auto" w:fill="00FFFF"/>
        </w:rPr>
        <w:t>write over other narratives</w:t>
      </w:r>
      <w:r>
        <w:rPr>
          <w:rFonts w:ascii="Calibri" w:hAnsi="Calibri" w:cs="Calibri"/>
          <w:b/>
          <w:bCs/>
          <w:color w:val="000000"/>
          <w:sz w:val="22"/>
          <w:szCs w:val="22"/>
          <w:u w:val="single"/>
        </w:rPr>
        <w:t xml:space="preserve"> with its </w:t>
      </w:r>
      <w:r>
        <w:rPr>
          <w:rFonts w:ascii="Calibri" w:hAnsi="Calibri" w:cs="Calibri"/>
          <w:b/>
          <w:bCs/>
          <w:color w:val="000000"/>
          <w:sz w:val="22"/>
          <w:szCs w:val="22"/>
          <w:u w:val="single"/>
          <w:shd w:val="clear" w:color="auto" w:fill="00FFFF"/>
        </w:rPr>
        <w:t>universal space–time, but it fails</w:t>
      </w:r>
      <w:r>
        <w:rPr>
          <w:rFonts w:ascii="Calibri" w:hAnsi="Calibri" w:cs="Calibri"/>
          <w:b/>
          <w:bCs/>
          <w:color w:val="000000"/>
          <w:sz w:val="22"/>
          <w:szCs w:val="22"/>
          <w:u w:val="single"/>
        </w:rPr>
        <w:t xml:space="preserve"> to do so</w:t>
      </w:r>
      <w:r>
        <w:rPr>
          <w:rFonts w:ascii="Calibri" w:hAnsi="Calibri" w:cs="Calibri"/>
          <w:color w:val="000000"/>
          <w:sz w:val="10"/>
          <w:szCs w:val="10"/>
        </w:rPr>
        <w:t xml:space="preserve">. </w:t>
      </w:r>
      <w:r>
        <w:rPr>
          <w:rFonts w:ascii="Calibri" w:hAnsi="Calibri" w:cs="Calibri"/>
          <w:color w:val="000000"/>
          <w:sz w:val="22"/>
          <w:szCs w:val="22"/>
          <w:u w:val="single"/>
        </w:rPr>
        <w:t>This multiplicity</w:t>
      </w:r>
      <w:r>
        <w:rPr>
          <w:rFonts w:ascii="Calibri" w:hAnsi="Calibri" w:cs="Calibri"/>
          <w:color w:val="000000"/>
          <w:sz w:val="10"/>
          <w:szCs w:val="10"/>
        </w:rPr>
        <w:t xml:space="preserve">, we argue, </w:t>
      </w:r>
      <w:r>
        <w:rPr>
          <w:rFonts w:ascii="Calibri" w:hAnsi="Calibri" w:cs="Calibri"/>
          <w:color w:val="000000"/>
          <w:sz w:val="22"/>
          <w:szCs w:val="22"/>
          <w:u w:val="single"/>
        </w:rPr>
        <w:t>is readable, and we characterize this readability in space–time terms as eco-narrative</w:t>
      </w:r>
      <w:r>
        <w:rPr>
          <w:rFonts w:ascii="Calibri" w:hAnsi="Calibri" w:cs="Calibri"/>
          <w:color w:val="000000"/>
          <w:sz w:val="10"/>
          <w:szCs w:val="10"/>
        </w:rPr>
        <w:t xml:space="preserve"> palimpsest and </w:t>
      </w:r>
      <w:r>
        <w:rPr>
          <w:rFonts w:ascii="Calibri" w:hAnsi="Calibri" w:cs="Calibri"/>
          <w:color w:val="000000"/>
          <w:sz w:val="22"/>
          <w:szCs w:val="22"/>
          <w:u w:val="single"/>
        </w:rPr>
        <w:t xml:space="preserve">‘multiple </w:t>
      </w:r>
      <w:proofErr w:type="gramStart"/>
      <w:r>
        <w:rPr>
          <w:rFonts w:ascii="Calibri" w:hAnsi="Calibri" w:cs="Calibri"/>
          <w:color w:val="000000"/>
          <w:sz w:val="22"/>
          <w:szCs w:val="22"/>
          <w:u w:val="single"/>
        </w:rPr>
        <w:t>worlds’</w:t>
      </w:r>
      <w:proofErr w:type="gramEnd"/>
      <w:r>
        <w:rPr>
          <w:rFonts w:ascii="Calibri" w:hAnsi="Calibri" w:cs="Calibri"/>
          <w:color w:val="000000"/>
          <w:sz w:val="10"/>
          <w:szCs w:val="10"/>
        </w:rPr>
        <w:t xml:space="preserve">. In making this argument, we find inspiration in theorizations of time and space that recognize its social and political heterogeneity. </w:t>
      </w:r>
      <w:r>
        <w:rPr>
          <w:rFonts w:ascii="Calibri" w:hAnsi="Calibri" w:cs="Calibri"/>
          <w:color w:val="000000"/>
          <w:sz w:val="22"/>
          <w:szCs w:val="22"/>
          <w:u w:val="single"/>
        </w:rPr>
        <w:t>Time and space can be experienced with variance because such concepts are socially and discursively referenced</w:t>
      </w:r>
      <w:r>
        <w:rPr>
          <w:rFonts w:ascii="Calibri" w:hAnsi="Calibri" w:cs="Calibri"/>
          <w:color w:val="000000"/>
          <w:sz w:val="10"/>
          <w:szCs w:val="10"/>
        </w:rPr>
        <w:t xml:space="preserve"> (</w:t>
      </w:r>
      <w:proofErr w:type="spellStart"/>
      <w:r>
        <w:rPr>
          <w:rFonts w:ascii="Calibri" w:hAnsi="Calibri" w:cs="Calibri"/>
          <w:color w:val="000000"/>
          <w:sz w:val="10"/>
          <w:szCs w:val="10"/>
        </w:rPr>
        <w:t>Amoureux</w:t>
      </w:r>
      <w:proofErr w:type="spellEnd"/>
      <w:r>
        <w:rPr>
          <w:rFonts w:ascii="Calibri" w:hAnsi="Calibri" w:cs="Calibri"/>
          <w:color w:val="000000"/>
          <w:sz w:val="10"/>
          <w:szCs w:val="10"/>
        </w:rPr>
        <w:t xml:space="preserve">, 2020; Hutchings, 2008). Identifying the space–time of the Anthropocene facilitates locating but also troubling the concept’s power and legitimacy. Yet, we </w:t>
      </w:r>
      <w:proofErr w:type="spellStart"/>
      <w:r>
        <w:rPr>
          <w:rFonts w:ascii="Calibri" w:hAnsi="Calibri" w:cs="Calibri"/>
          <w:color w:val="000000"/>
          <w:sz w:val="10"/>
          <w:szCs w:val="10"/>
        </w:rPr>
        <w:t>endeavour</w:t>
      </w:r>
      <w:proofErr w:type="spellEnd"/>
      <w:r>
        <w:rPr>
          <w:rFonts w:ascii="Calibri" w:hAnsi="Calibri" w:cs="Calibri"/>
          <w:color w:val="000000"/>
          <w:sz w:val="10"/>
          <w:szCs w:val="10"/>
        </w:rPr>
        <w:t xml:space="preserve"> not just to critique a dominant narrative but to also illustrate how the </w:t>
      </w:r>
      <w:r>
        <w:rPr>
          <w:rFonts w:ascii="Calibri" w:hAnsi="Calibri" w:cs="Calibri"/>
          <w:color w:val="000000"/>
          <w:sz w:val="22"/>
          <w:szCs w:val="22"/>
          <w:u w:val="single"/>
        </w:rPr>
        <w:t>binaries of dominant/non-dominant or dominant/alternative and the assumption that meaning has temporal continuity and stability have omissions themselves and are embedded in certain systems of thought and productions of knowledge</w:t>
      </w:r>
      <w:r>
        <w:rPr>
          <w:rFonts w:ascii="Calibri" w:hAnsi="Calibri" w:cs="Calibri"/>
          <w:color w:val="000000"/>
          <w:sz w:val="10"/>
          <w:szCs w:val="10"/>
        </w:rPr>
        <w:t>. Thus, while we label as ‘dominant’ what is commonly understood as ‘</w:t>
      </w:r>
      <w:r>
        <w:rPr>
          <w:rFonts w:ascii="Calibri" w:hAnsi="Calibri" w:cs="Calibri"/>
          <w:color w:val="000000"/>
          <w:sz w:val="22"/>
          <w:szCs w:val="22"/>
          <w:u w:val="single"/>
        </w:rPr>
        <w:t>the Anthropocene’</w:t>
      </w:r>
      <w:r>
        <w:rPr>
          <w:rFonts w:ascii="Calibri" w:hAnsi="Calibri" w:cs="Calibri"/>
          <w:color w:val="000000"/>
          <w:sz w:val="10"/>
          <w:szCs w:val="10"/>
        </w:rPr>
        <w:t xml:space="preserve">, its </w:t>
      </w:r>
      <w:r>
        <w:rPr>
          <w:rFonts w:ascii="Calibri" w:hAnsi="Calibri" w:cs="Calibri"/>
          <w:color w:val="000000"/>
          <w:sz w:val="22"/>
          <w:szCs w:val="22"/>
          <w:u w:val="single"/>
        </w:rPr>
        <w:t xml:space="preserve">quest for dominance ultimately fails even </w:t>
      </w:r>
      <w:r>
        <w:rPr>
          <w:rFonts w:ascii="Calibri" w:hAnsi="Calibri" w:cs="Calibri"/>
          <w:color w:val="000000"/>
          <w:sz w:val="22"/>
          <w:szCs w:val="22"/>
          <w:u w:val="single"/>
          <w:shd w:val="clear" w:color="auto" w:fill="00FFFF"/>
        </w:rPr>
        <w:t>while</w:t>
      </w:r>
      <w:r>
        <w:rPr>
          <w:rFonts w:ascii="Calibri" w:hAnsi="Calibri" w:cs="Calibri"/>
          <w:color w:val="000000"/>
          <w:sz w:val="22"/>
          <w:szCs w:val="22"/>
          <w:u w:val="single"/>
        </w:rPr>
        <w:t xml:space="preserve"> its </w:t>
      </w:r>
      <w:r>
        <w:rPr>
          <w:rFonts w:ascii="Calibri" w:hAnsi="Calibri" w:cs="Calibri"/>
          <w:color w:val="000000"/>
          <w:sz w:val="22"/>
          <w:szCs w:val="22"/>
          <w:u w:val="single"/>
          <w:shd w:val="clear" w:color="auto" w:fill="00FFFF"/>
        </w:rPr>
        <w:t>meaning is rooted in institutionalized</w:t>
      </w:r>
      <w:r>
        <w:rPr>
          <w:rFonts w:ascii="Calibri" w:hAnsi="Calibri" w:cs="Calibri"/>
          <w:color w:val="000000"/>
          <w:sz w:val="22"/>
          <w:szCs w:val="22"/>
          <w:u w:val="single"/>
        </w:rPr>
        <w:t xml:space="preserve"> ways of </w:t>
      </w:r>
      <w:r>
        <w:rPr>
          <w:rFonts w:ascii="Calibri" w:hAnsi="Calibri" w:cs="Calibri"/>
          <w:color w:val="000000"/>
          <w:sz w:val="22"/>
          <w:szCs w:val="22"/>
          <w:u w:val="single"/>
          <w:shd w:val="clear" w:color="auto" w:fill="00FFFF"/>
        </w:rPr>
        <w:t>thinking and knowing</w:t>
      </w:r>
      <w:r>
        <w:rPr>
          <w:rFonts w:ascii="Calibri" w:hAnsi="Calibri" w:cs="Calibri"/>
          <w:color w:val="000000"/>
          <w:sz w:val="22"/>
          <w:szCs w:val="22"/>
          <w:u w:val="single"/>
        </w:rPr>
        <w:t>.</w:t>
      </w:r>
      <w:r>
        <w:rPr>
          <w:rFonts w:ascii="Calibri" w:hAnsi="Calibri" w:cs="Calibri"/>
          <w:color w:val="000000"/>
          <w:sz w:val="10"/>
          <w:szCs w:val="10"/>
        </w:rPr>
        <w:t xml:space="preserve"> Pointing to this susceptibility via the metaphors of palimpsest and ‘multiple worlds’ is a key aim of this article. </w:t>
      </w:r>
      <w:r>
        <w:rPr>
          <w:rFonts w:ascii="Calibri" w:hAnsi="Calibri" w:cs="Calibri"/>
          <w:color w:val="000000"/>
          <w:sz w:val="22"/>
          <w:szCs w:val="22"/>
          <w:u w:val="single"/>
          <w:shd w:val="clear" w:color="auto" w:fill="00FFFF"/>
        </w:rPr>
        <w:t>Experiences of climate change are</w:t>
      </w:r>
      <w:r>
        <w:rPr>
          <w:rFonts w:ascii="Calibri" w:hAnsi="Calibri" w:cs="Calibri"/>
          <w:color w:val="000000"/>
          <w:sz w:val="22"/>
          <w:szCs w:val="22"/>
          <w:u w:val="single"/>
        </w:rPr>
        <w:t xml:space="preserve"> already </w:t>
      </w:r>
      <w:r>
        <w:rPr>
          <w:rFonts w:ascii="Calibri" w:hAnsi="Calibri" w:cs="Calibri"/>
          <w:color w:val="000000"/>
          <w:sz w:val="22"/>
          <w:szCs w:val="22"/>
          <w:u w:val="single"/>
          <w:shd w:val="clear" w:color="auto" w:fill="00FFFF"/>
        </w:rPr>
        <w:t>plural</w:t>
      </w:r>
      <w:r>
        <w:rPr>
          <w:rFonts w:ascii="Calibri" w:hAnsi="Calibri" w:cs="Calibri"/>
          <w:color w:val="000000"/>
          <w:sz w:val="10"/>
          <w:szCs w:val="10"/>
        </w:rPr>
        <w:t xml:space="preserve"> even if not equally visible in certain social, political and academic contexts. This pluralism of space and time is evident in such related notions as ‘</w:t>
      </w:r>
      <w:proofErr w:type="spellStart"/>
      <w:r>
        <w:rPr>
          <w:rFonts w:ascii="Calibri" w:hAnsi="Calibri" w:cs="Calibri"/>
          <w:color w:val="000000"/>
          <w:sz w:val="10"/>
          <w:szCs w:val="10"/>
        </w:rPr>
        <w:t>heterotemporality</w:t>
      </w:r>
      <w:proofErr w:type="spellEnd"/>
      <w:r>
        <w:rPr>
          <w:rFonts w:ascii="Calibri" w:hAnsi="Calibri" w:cs="Calibri"/>
          <w:color w:val="000000"/>
          <w:sz w:val="10"/>
          <w:szCs w:val="10"/>
        </w:rPr>
        <w:t xml:space="preserve">’ (Hutchings, 2008), ‘spiraling time’ (Whyte, 2018b), ‘asynchronies’ (Freeman, 2010), and ‘worlding’ (Agathangelou &amp; Ling, 2009), all of which have </w:t>
      </w:r>
      <w:proofErr w:type="gramStart"/>
      <w:r>
        <w:rPr>
          <w:rFonts w:ascii="Calibri" w:hAnsi="Calibri" w:cs="Calibri"/>
          <w:color w:val="000000"/>
          <w:sz w:val="10"/>
          <w:szCs w:val="10"/>
        </w:rPr>
        <w:t>been located in</w:t>
      </w:r>
      <w:proofErr w:type="gramEnd"/>
      <w:r>
        <w:rPr>
          <w:rFonts w:ascii="Calibri" w:hAnsi="Calibri" w:cs="Calibri"/>
          <w:color w:val="000000"/>
          <w:sz w:val="10"/>
          <w:szCs w:val="10"/>
        </w:rPr>
        <w:t xml:space="preserve"> various politico-social practices and epistemologies. We seek to add to these critical and conceptual reworkings. We advance the view that, as social concepts, </w:t>
      </w:r>
      <w:r>
        <w:rPr>
          <w:rFonts w:ascii="Calibri" w:hAnsi="Calibri" w:cs="Calibri"/>
          <w:color w:val="000000"/>
          <w:sz w:val="22"/>
          <w:szCs w:val="22"/>
          <w:u w:val="single"/>
          <w:shd w:val="clear" w:color="auto" w:fill="00FFFF"/>
        </w:rPr>
        <w:t>space and time implicate</w:t>
      </w:r>
      <w:r>
        <w:rPr>
          <w:rFonts w:ascii="Calibri" w:hAnsi="Calibri" w:cs="Calibri"/>
          <w:color w:val="000000"/>
          <w:sz w:val="22"/>
          <w:szCs w:val="22"/>
          <w:u w:val="single"/>
        </w:rPr>
        <w:t xml:space="preserve"> one another and are woven together to establish a lively narrative</w:t>
      </w:r>
      <w:r>
        <w:rPr>
          <w:rFonts w:ascii="Calibri" w:hAnsi="Calibri" w:cs="Calibri"/>
          <w:color w:val="000000"/>
          <w:sz w:val="10"/>
          <w:szCs w:val="10"/>
        </w:rPr>
        <w:t>. In the words of Mikhail Bakhtin, ‘</w:t>
      </w:r>
      <w:r>
        <w:rPr>
          <w:rFonts w:ascii="Calibri" w:hAnsi="Calibri" w:cs="Calibri"/>
          <w:b/>
          <w:bCs/>
          <w:color w:val="000000"/>
          <w:sz w:val="22"/>
          <w:szCs w:val="22"/>
          <w:u w:val="single"/>
          <w:shd w:val="clear" w:color="auto" w:fill="00FFFF"/>
        </w:rPr>
        <w:t>Time,</w:t>
      </w:r>
      <w:r>
        <w:rPr>
          <w:rFonts w:ascii="Calibri" w:hAnsi="Calibri" w:cs="Calibri"/>
          <w:b/>
          <w:bCs/>
          <w:color w:val="000000"/>
          <w:sz w:val="22"/>
          <w:szCs w:val="22"/>
          <w:u w:val="single"/>
        </w:rPr>
        <w:t xml:space="preserve"> as it were, thickens, </w:t>
      </w:r>
      <w:r>
        <w:rPr>
          <w:rFonts w:ascii="Calibri" w:hAnsi="Calibri" w:cs="Calibri"/>
          <w:b/>
          <w:bCs/>
          <w:color w:val="000000"/>
          <w:sz w:val="22"/>
          <w:szCs w:val="22"/>
          <w:u w:val="single"/>
          <w:shd w:val="clear" w:color="auto" w:fill="00FFFF"/>
        </w:rPr>
        <w:t>takes on flesh</w:t>
      </w:r>
      <w:r>
        <w:rPr>
          <w:rFonts w:ascii="Calibri" w:hAnsi="Calibri" w:cs="Calibri"/>
          <w:b/>
          <w:bCs/>
          <w:color w:val="000000"/>
          <w:sz w:val="22"/>
          <w:szCs w:val="22"/>
          <w:u w:val="single"/>
        </w:rPr>
        <w:t xml:space="preserve">, becomes artistically visible; likewise, </w:t>
      </w:r>
      <w:r>
        <w:rPr>
          <w:rFonts w:ascii="Calibri" w:hAnsi="Calibri" w:cs="Calibri"/>
          <w:b/>
          <w:bCs/>
          <w:color w:val="000000"/>
          <w:sz w:val="22"/>
          <w:szCs w:val="22"/>
          <w:u w:val="single"/>
          <w:shd w:val="clear" w:color="auto" w:fill="00FFFF"/>
        </w:rPr>
        <w:t>space becomes</w:t>
      </w:r>
      <w:r>
        <w:rPr>
          <w:rFonts w:ascii="Calibri" w:hAnsi="Calibri" w:cs="Calibri"/>
          <w:b/>
          <w:bCs/>
          <w:color w:val="000000"/>
          <w:sz w:val="22"/>
          <w:szCs w:val="22"/>
          <w:u w:val="single"/>
        </w:rPr>
        <w:t xml:space="preserve"> charged and </w:t>
      </w:r>
      <w:r>
        <w:rPr>
          <w:rFonts w:ascii="Calibri" w:hAnsi="Calibri" w:cs="Calibri"/>
          <w:b/>
          <w:bCs/>
          <w:color w:val="000000"/>
          <w:sz w:val="22"/>
          <w:szCs w:val="22"/>
          <w:u w:val="single"/>
          <w:shd w:val="clear" w:color="auto" w:fill="00FFFF"/>
        </w:rPr>
        <w:t>responsive to</w:t>
      </w:r>
      <w:r>
        <w:rPr>
          <w:rFonts w:ascii="Calibri" w:hAnsi="Calibri" w:cs="Calibri"/>
          <w:b/>
          <w:bCs/>
          <w:color w:val="000000"/>
          <w:sz w:val="22"/>
          <w:szCs w:val="22"/>
          <w:u w:val="single"/>
        </w:rPr>
        <w:t xml:space="preserve"> the </w:t>
      </w:r>
      <w:r>
        <w:rPr>
          <w:rFonts w:ascii="Calibri" w:hAnsi="Calibri" w:cs="Calibri"/>
          <w:b/>
          <w:bCs/>
          <w:color w:val="000000"/>
          <w:sz w:val="22"/>
          <w:szCs w:val="22"/>
          <w:u w:val="single"/>
          <w:shd w:val="clear" w:color="auto" w:fill="00FFFF"/>
        </w:rPr>
        <w:t>movements of time</w:t>
      </w:r>
      <w:r>
        <w:rPr>
          <w:rFonts w:ascii="Calibri" w:hAnsi="Calibri" w:cs="Calibri"/>
          <w:b/>
          <w:bCs/>
          <w:color w:val="000000"/>
          <w:sz w:val="22"/>
          <w:szCs w:val="22"/>
          <w:u w:val="single"/>
        </w:rPr>
        <w:t>, plot, and history</w:t>
      </w:r>
      <w:r>
        <w:rPr>
          <w:rFonts w:ascii="Calibri" w:hAnsi="Calibri" w:cs="Calibri"/>
          <w:color w:val="000000"/>
          <w:sz w:val="10"/>
          <w:szCs w:val="10"/>
        </w:rPr>
        <w:t xml:space="preserve">’ (quoted in Valverde, 2015, p. 10). In other words, notions of </w:t>
      </w:r>
      <w:r>
        <w:rPr>
          <w:rFonts w:ascii="Calibri" w:hAnsi="Calibri" w:cs="Calibri"/>
          <w:color w:val="000000"/>
          <w:sz w:val="22"/>
          <w:szCs w:val="22"/>
          <w:u w:val="single"/>
        </w:rPr>
        <w:t xml:space="preserve">space and time work together to </w:t>
      </w:r>
      <w:r>
        <w:rPr>
          <w:rFonts w:ascii="Calibri" w:hAnsi="Calibri" w:cs="Calibri"/>
          <w:color w:val="000000"/>
          <w:sz w:val="22"/>
          <w:szCs w:val="22"/>
          <w:u w:val="single"/>
          <w:shd w:val="clear" w:color="auto" w:fill="00FFFF"/>
        </w:rPr>
        <w:t>establish meaning</w:t>
      </w:r>
      <w:r>
        <w:rPr>
          <w:rFonts w:ascii="Calibri" w:hAnsi="Calibri" w:cs="Calibri"/>
          <w:color w:val="000000"/>
          <w:sz w:val="10"/>
          <w:szCs w:val="10"/>
        </w:rPr>
        <w:t xml:space="preserve">. The space–time of ‘the Anthropocene’ presents an undifferentiated world in which continuity and change are tracked by linear time,2 while narratives of climate change that contrast with the dominant Anthropocene relate space and time differently. Furthermore, we can characterize these various space–time narratives as parts of the same palimpsest of writing pads. The writing of this semiotic object is scraped or written over for re-use or alteration but that text which is obscured reemerges, remains, or is altered. Scraping, erasing and writing form a layering effect, and both agency and material changes rework the text. Our engagement explores this textual space–time heterogeneity and how it exceeds binaries of dominant/alternative and visible/obscure.3 The limited potential of the Anthropocene discourse we identify is perhaps symptomatic of a field that has not given adequate attention to decolonizing projects despite efforts to redefine itself (Capan, 2017; Sabaratnam, 2011; Zondi, 2018),4 and has not prominently worked with concepts of time, space, subaltern agency and </w:t>
      </w:r>
      <w:proofErr w:type="spellStart"/>
      <w:r>
        <w:rPr>
          <w:rFonts w:ascii="Calibri" w:hAnsi="Calibri" w:cs="Calibri"/>
          <w:color w:val="000000"/>
          <w:sz w:val="10"/>
          <w:szCs w:val="10"/>
        </w:rPr>
        <w:t>indigeniety</w:t>
      </w:r>
      <w:proofErr w:type="spellEnd"/>
      <w:r>
        <w:rPr>
          <w:rFonts w:ascii="Calibri" w:hAnsi="Calibri" w:cs="Calibri"/>
          <w:color w:val="000000"/>
          <w:sz w:val="10"/>
          <w:szCs w:val="10"/>
        </w:rPr>
        <w:t xml:space="preserve"> which are so important to the postcolonial, neocolonial, and indigenous studies literature (Agathangelou &amp; Killian, 2016; </w:t>
      </w:r>
      <w:proofErr w:type="spellStart"/>
      <w:r>
        <w:rPr>
          <w:rFonts w:ascii="Calibri" w:hAnsi="Calibri" w:cs="Calibri"/>
          <w:color w:val="000000"/>
          <w:sz w:val="10"/>
          <w:szCs w:val="10"/>
        </w:rPr>
        <w:t>Anievas</w:t>
      </w:r>
      <w:proofErr w:type="spellEnd"/>
      <w:r>
        <w:rPr>
          <w:rFonts w:ascii="Calibri" w:hAnsi="Calibri" w:cs="Calibri"/>
          <w:color w:val="000000"/>
          <w:sz w:val="10"/>
          <w:szCs w:val="10"/>
        </w:rPr>
        <w:t xml:space="preserve"> et al., 2015; Byrd &amp; Rothberg, 2011; Ferguson, 2016; Ganguly, 2004; Hutchings, 2008; Ling, 2002; Spivak, 1988). Still, it is encouraging that at least some IR scholars working with the notion of Anthropocene are grappling with the field’s potential shortcomings. The question of climate change and the specter of a planetary demise showcase a particular mood about IR – that we have not gone far enough to challenge entrenched ways of ‘doing IR’ such that its own demise is threatened (Burke et al., 2016; Dunne et al., 2013; Mitchell, 2017; Sylvester, 2013). This question of the ‘end of IR’ (Dunne et al., 2013) is especially acute for climate change scholars as the field has been slow to respond GLOBALIZATIONS 931 to its concerns, seemingly unable to provide the theoretical and conceptual apparatus to grapple with them, prompting such a call-to-arms as a ‘manifesto from the end of IR’ (Burke et al., 2016) and warning of IR’s imminent extinction if it cannot undergo the ‘profound transformation’ it needs to address ‘survival on a global scale’ (Mitchell, 2017, p. 4). While we agree that International Relations has been inattentive in this way, we are wary of the ‘end of IR’ or extinction language as these framings tend to reinforce the homogenous space–time of the dominant Anthropocene and invoke a universal experience of extinction. We ought to keep in mind that such questions can slip into epistemological singularity. Instead, measures of the ‘success’ of IR ought to accept, as Anna Agathangelou and Kyle Killian put it in the introduction to this issue, the limits of the field’s meanings. The usefulness of the field might instead be reoriented to how well we grapple with multiple extinctions and agencies and indeed the failures and limitations of IR’s (historically and </w:t>
      </w:r>
      <w:proofErr w:type="gramStart"/>
      <w:r>
        <w:rPr>
          <w:rFonts w:ascii="Calibri" w:hAnsi="Calibri" w:cs="Calibri"/>
          <w:color w:val="000000"/>
          <w:sz w:val="10"/>
          <w:szCs w:val="10"/>
        </w:rPr>
        <w:t>institutionally-situated</w:t>
      </w:r>
      <w:proofErr w:type="gramEnd"/>
      <w:r>
        <w:rPr>
          <w:rFonts w:ascii="Calibri" w:hAnsi="Calibri" w:cs="Calibri"/>
          <w:color w:val="000000"/>
          <w:sz w:val="10"/>
          <w:szCs w:val="10"/>
        </w:rPr>
        <w:t xml:space="preserve">) knowledge projects. We acknowledge, however, that confronting the Anthropocene may be an uncomfortable task. We may be interpreted as giving up on hope and a pragmatic agenda. Yet, as Agathangelou and Killian note, </w:t>
      </w:r>
      <w:r>
        <w:rPr>
          <w:rFonts w:ascii="Calibri" w:hAnsi="Calibri" w:cs="Calibri"/>
          <w:color w:val="000000"/>
          <w:sz w:val="22"/>
          <w:szCs w:val="22"/>
          <w:u w:val="single"/>
        </w:rPr>
        <w:t xml:space="preserve">the temporal orientation of a </w:t>
      </w:r>
      <w:r>
        <w:rPr>
          <w:rFonts w:ascii="Calibri" w:hAnsi="Calibri" w:cs="Calibri"/>
          <w:color w:val="000000"/>
          <w:sz w:val="22"/>
          <w:szCs w:val="22"/>
          <w:u w:val="single"/>
          <w:shd w:val="clear" w:color="auto" w:fill="00FFFF"/>
        </w:rPr>
        <w:t>linear progressivism</w:t>
      </w:r>
      <w:r>
        <w:rPr>
          <w:rFonts w:ascii="Calibri" w:hAnsi="Calibri" w:cs="Calibri"/>
          <w:color w:val="000000"/>
          <w:sz w:val="22"/>
          <w:szCs w:val="22"/>
          <w:u w:val="single"/>
        </w:rPr>
        <w:t xml:space="preserve"> has moved to </w:t>
      </w:r>
      <w:r>
        <w:rPr>
          <w:rFonts w:ascii="Calibri" w:hAnsi="Calibri" w:cs="Calibri"/>
          <w:color w:val="000000"/>
          <w:sz w:val="22"/>
          <w:szCs w:val="22"/>
          <w:u w:val="single"/>
          <w:shd w:val="clear" w:color="auto" w:fill="00FFFF"/>
        </w:rPr>
        <w:t>holding out hope for a quick</w:t>
      </w:r>
      <w:r>
        <w:rPr>
          <w:rFonts w:ascii="Calibri" w:hAnsi="Calibri" w:cs="Calibri"/>
          <w:color w:val="000000"/>
          <w:sz w:val="22"/>
          <w:szCs w:val="22"/>
          <w:u w:val="single"/>
        </w:rPr>
        <w:t xml:space="preserve"> and efficient </w:t>
      </w:r>
      <w:r>
        <w:rPr>
          <w:rFonts w:ascii="Calibri" w:hAnsi="Calibri" w:cs="Calibri"/>
          <w:color w:val="000000"/>
          <w:sz w:val="22"/>
          <w:szCs w:val="22"/>
          <w:u w:val="single"/>
          <w:shd w:val="clear" w:color="auto" w:fill="00FFFF"/>
        </w:rPr>
        <w:t>fix</w:t>
      </w:r>
      <w:r>
        <w:rPr>
          <w:rFonts w:ascii="Calibri" w:hAnsi="Calibri" w:cs="Calibri"/>
          <w:color w:val="000000"/>
          <w:sz w:val="10"/>
          <w:szCs w:val="10"/>
          <w:shd w:val="clear" w:color="auto" w:fill="00FFFF"/>
        </w:rPr>
        <w:t>.</w:t>
      </w:r>
      <w:r>
        <w:rPr>
          <w:rFonts w:ascii="Calibri" w:hAnsi="Calibri" w:cs="Calibri"/>
          <w:color w:val="000000"/>
          <w:sz w:val="10"/>
          <w:szCs w:val="10"/>
        </w:rPr>
        <w:t xml:space="preserve"> Not only is such a fix unlikely, but it may be that a different kind of empowerment is available in reconciling with previous/ongoing extinctions and their ghostly apparitions. Absent such an effort and the </w:t>
      </w:r>
      <w:proofErr w:type="gramStart"/>
      <w:r>
        <w:rPr>
          <w:rFonts w:ascii="Calibri" w:hAnsi="Calibri" w:cs="Calibri"/>
          <w:color w:val="000000"/>
          <w:sz w:val="10"/>
          <w:szCs w:val="10"/>
        </w:rPr>
        <w:t>reflexivity</w:t>
      </w:r>
      <w:proofErr w:type="gramEnd"/>
      <w:r>
        <w:rPr>
          <w:rFonts w:ascii="Calibri" w:hAnsi="Calibri" w:cs="Calibri"/>
          <w:color w:val="000000"/>
          <w:sz w:val="10"/>
          <w:szCs w:val="10"/>
        </w:rPr>
        <w:t xml:space="preserve"> it entails, </w:t>
      </w:r>
      <w:r>
        <w:rPr>
          <w:rFonts w:ascii="Calibri" w:hAnsi="Calibri" w:cs="Calibri"/>
          <w:color w:val="000000"/>
          <w:sz w:val="22"/>
          <w:szCs w:val="22"/>
          <w:u w:val="single"/>
          <w:shd w:val="clear" w:color="auto" w:fill="00FFFF"/>
        </w:rPr>
        <w:t>climate change</w:t>
      </w:r>
      <w:r>
        <w:rPr>
          <w:rFonts w:ascii="Calibri" w:hAnsi="Calibri" w:cs="Calibri"/>
          <w:color w:val="000000"/>
          <w:sz w:val="22"/>
          <w:szCs w:val="22"/>
          <w:u w:val="single"/>
        </w:rPr>
        <w:t xml:space="preserve"> crises will likely remain fundamentally </w:t>
      </w:r>
      <w:r>
        <w:rPr>
          <w:rFonts w:ascii="Calibri" w:hAnsi="Calibri" w:cs="Calibri"/>
          <w:color w:val="000000"/>
          <w:sz w:val="22"/>
          <w:szCs w:val="22"/>
          <w:u w:val="single"/>
          <w:shd w:val="clear" w:color="auto" w:fill="00FFFF"/>
        </w:rPr>
        <w:t>unaddressed,</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agency of</w:t>
      </w:r>
      <w:r>
        <w:rPr>
          <w:rFonts w:ascii="Calibri" w:hAnsi="Calibri" w:cs="Calibri"/>
          <w:color w:val="000000"/>
          <w:sz w:val="22"/>
          <w:szCs w:val="22"/>
          <w:u w:val="single"/>
        </w:rPr>
        <w:t xml:space="preserve"> the </w:t>
      </w:r>
      <w:r>
        <w:rPr>
          <w:rFonts w:ascii="Calibri" w:hAnsi="Calibri" w:cs="Calibri"/>
          <w:color w:val="000000"/>
          <w:sz w:val="22"/>
          <w:szCs w:val="22"/>
          <w:u w:val="single"/>
          <w:shd w:val="clear" w:color="auto" w:fill="00FFFF"/>
        </w:rPr>
        <w:t xml:space="preserve">subaltern </w:t>
      </w:r>
      <w:r>
        <w:rPr>
          <w:rFonts w:ascii="Calibri" w:hAnsi="Calibri" w:cs="Calibri"/>
          <w:color w:val="000000"/>
          <w:sz w:val="22"/>
          <w:szCs w:val="22"/>
          <w:u w:val="single"/>
        </w:rPr>
        <w:t xml:space="preserve">further </w:t>
      </w:r>
      <w:r>
        <w:rPr>
          <w:rFonts w:ascii="Calibri" w:hAnsi="Calibri" w:cs="Calibri"/>
          <w:color w:val="000000"/>
          <w:sz w:val="22"/>
          <w:szCs w:val="22"/>
          <w:u w:val="single"/>
          <w:shd w:val="clear" w:color="auto" w:fill="00FFFF"/>
        </w:rPr>
        <w:t>minimized</w:t>
      </w:r>
      <w:r>
        <w:rPr>
          <w:rFonts w:ascii="Calibri" w:hAnsi="Calibri" w:cs="Calibri"/>
          <w:color w:val="000000"/>
          <w:sz w:val="22"/>
          <w:szCs w:val="22"/>
          <w:u w:val="single"/>
        </w:rPr>
        <w:t xml:space="preserve">, and neocolonial and settler </w:t>
      </w:r>
      <w:r>
        <w:rPr>
          <w:rFonts w:ascii="Calibri" w:hAnsi="Calibri" w:cs="Calibri"/>
          <w:color w:val="000000"/>
          <w:sz w:val="22"/>
          <w:szCs w:val="22"/>
          <w:u w:val="single"/>
          <w:shd w:val="clear" w:color="auto" w:fill="00FFFF"/>
        </w:rPr>
        <w:t>colonial violence</w:t>
      </w:r>
      <w:r>
        <w:rPr>
          <w:rFonts w:ascii="Calibri" w:hAnsi="Calibri" w:cs="Calibri"/>
          <w:color w:val="000000"/>
          <w:sz w:val="22"/>
          <w:szCs w:val="22"/>
          <w:u w:val="single"/>
        </w:rPr>
        <w:t xml:space="preserve"> and </w:t>
      </w:r>
      <w:r>
        <w:rPr>
          <w:rFonts w:ascii="Calibri" w:hAnsi="Calibri" w:cs="Calibri"/>
          <w:color w:val="000000"/>
          <w:sz w:val="22"/>
          <w:szCs w:val="22"/>
          <w:u w:val="single"/>
          <w:shd w:val="clear" w:color="auto" w:fill="00FFFF"/>
        </w:rPr>
        <w:t>erasures reproduced</w:t>
      </w:r>
      <w:r>
        <w:rPr>
          <w:rFonts w:ascii="Calibri" w:hAnsi="Calibri" w:cs="Calibri"/>
          <w:color w:val="000000"/>
          <w:sz w:val="10"/>
          <w:szCs w:val="10"/>
        </w:rPr>
        <w:t xml:space="preserve">. With this in mind, we promote the </w:t>
      </w:r>
      <w:proofErr w:type="spellStart"/>
      <w:r>
        <w:rPr>
          <w:rFonts w:ascii="Calibri" w:hAnsi="Calibri" w:cs="Calibri"/>
          <w:color w:val="000000"/>
          <w:sz w:val="10"/>
          <w:szCs w:val="10"/>
        </w:rPr>
        <w:t>decentreing</w:t>
      </w:r>
      <w:proofErr w:type="spellEnd"/>
      <w:r>
        <w:rPr>
          <w:rFonts w:ascii="Calibri" w:hAnsi="Calibri" w:cs="Calibri"/>
          <w:color w:val="000000"/>
          <w:sz w:val="10"/>
          <w:szCs w:val="10"/>
        </w:rPr>
        <w:t xml:space="preserve"> and pluralization of ‘The Anthropocene’ to ‘</w:t>
      </w:r>
      <w:proofErr w:type="spellStart"/>
      <w:r>
        <w:rPr>
          <w:rFonts w:ascii="Calibri" w:hAnsi="Calibri" w:cs="Calibri"/>
          <w:color w:val="000000"/>
          <w:sz w:val="10"/>
          <w:szCs w:val="10"/>
        </w:rPr>
        <w:t>Anthropocenes</w:t>
      </w:r>
      <w:proofErr w:type="spellEnd"/>
      <w:r>
        <w:rPr>
          <w:rFonts w:ascii="Calibri" w:hAnsi="Calibri" w:cs="Calibri"/>
          <w:color w:val="000000"/>
          <w:sz w:val="10"/>
          <w:szCs w:val="10"/>
        </w:rPr>
        <w:t xml:space="preserve">’ and their space–time valences, emphasizing possibilities underexplored in the resonance and rhetoric of politics and academia. Some authors have explored such dynamics around temporalities specifically (Strang, 2015), and we engage this proposition at the conclusion of the article within Indigenous, Queer and New Materialist writing. The co-production of the ‘dominant Anthropocene’ and global order It may be useful to begin discussing the possibility that the term ‘Anthropocene’ has a dominant space–time formulation by acknowledging the term itself is difficult to define precisely. There is no consensus on what the Anthropocene signifies, but uses of the term commonly feature a scientific and/or affective core with temporal and spatial dimensions that tend toward global singularity. The scientific component is explicated as the measurable and demonstrable impact that the </w:t>
      </w:r>
      <w:proofErr w:type="spellStart"/>
      <w:r>
        <w:rPr>
          <w:rFonts w:ascii="Calibri" w:hAnsi="Calibri" w:cs="Calibri"/>
          <w:color w:val="000000"/>
          <w:sz w:val="10"/>
          <w:szCs w:val="10"/>
        </w:rPr>
        <w:t>humanspecies</w:t>
      </w:r>
      <w:proofErr w:type="spellEnd"/>
      <w:r>
        <w:rPr>
          <w:rFonts w:ascii="Calibri" w:hAnsi="Calibri" w:cs="Calibri"/>
          <w:color w:val="000000"/>
          <w:sz w:val="10"/>
          <w:szCs w:val="10"/>
        </w:rPr>
        <w:t xml:space="preserve"> has had on the geology of the earth such that it has become part of the earth, altering its geological path, and its climate (Chakrabarty, 2015; Dalby, 2013). Often, the beginning of this geological shift (or ‘golden spike’) is marked by the industrialization of Europe (Steffen et al., 2011), the advent of nuclear weapons and their use (Yusoff, 2018, pp. 44–48), or the arrival of a human-species desire to alter one’s environment (Malm &amp; Hornborg, 2014, p. 65) as Paul </w:t>
      </w:r>
      <w:proofErr w:type="spellStart"/>
      <w:r>
        <w:rPr>
          <w:rFonts w:ascii="Calibri" w:hAnsi="Calibri" w:cs="Calibri"/>
          <w:color w:val="000000"/>
          <w:sz w:val="10"/>
          <w:szCs w:val="10"/>
        </w:rPr>
        <w:t>Crutzen</w:t>
      </w:r>
      <w:proofErr w:type="spellEnd"/>
      <w:r>
        <w:rPr>
          <w:rFonts w:ascii="Calibri" w:hAnsi="Calibri" w:cs="Calibri"/>
          <w:color w:val="000000"/>
          <w:sz w:val="10"/>
          <w:szCs w:val="10"/>
        </w:rPr>
        <w:t xml:space="preserve"> (2002, p. 23) implied in announcing ‘the Anthropocene’ as having an evolutionary aspect. With this emphasis on the geological impact of humans, it is not surprising that the </w:t>
      </w:r>
      <w:proofErr w:type="spellStart"/>
      <w:r>
        <w:rPr>
          <w:rFonts w:ascii="Calibri" w:hAnsi="Calibri" w:cs="Calibri"/>
          <w:color w:val="000000"/>
          <w:sz w:val="10"/>
          <w:szCs w:val="10"/>
        </w:rPr>
        <w:t>Anthroprocene</w:t>
      </w:r>
      <w:proofErr w:type="spellEnd"/>
      <w:r>
        <w:rPr>
          <w:rFonts w:ascii="Calibri" w:hAnsi="Calibri" w:cs="Calibri"/>
          <w:color w:val="000000"/>
          <w:sz w:val="10"/>
          <w:szCs w:val="10"/>
        </w:rPr>
        <w:t xml:space="preserve"> is measured by </w:t>
      </w:r>
      <w:proofErr w:type="spellStart"/>
      <w:r>
        <w:rPr>
          <w:rFonts w:ascii="Calibri" w:hAnsi="Calibri" w:cs="Calibri"/>
          <w:color w:val="000000"/>
          <w:sz w:val="10"/>
          <w:szCs w:val="10"/>
        </w:rPr>
        <w:t>biostratigraphic</w:t>
      </w:r>
      <w:proofErr w:type="spellEnd"/>
      <w:r>
        <w:rPr>
          <w:rFonts w:ascii="Calibri" w:hAnsi="Calibri" w:cs="Calibri"/>
          <w:color w:val="000000"/>
          <w:sz w:val="10"/>
          <w:szCs w:val="10"/>
        </w:rPr>
        <w:t xml:space="preserve"> signals that represent global-human events even if origin accounts differ (Yusoff, 2018, pp. 28–48).5 The important point is that humanity is associated with observable material changes that are planetary/global in scope due to the activities of a species or civilization, and a common criterion for any event to mark the period of the Anthropocene is that it be globally synchronous.6 Subsequently, an entire knowledge industry has formed around measuring these observable changes and their cascading effects, extending beyond climate change scientists to social scientists who reference and mobilize this vocabulary. 932 J. AMOUREUX AND V. REDDY In addition to this scientific component, the Anthropocene is an affective shift in attitudes toward human history – the sense that an eschatological temporality of planetary proportion has been ushered in by human activities and with it the belief that many others share in this sense of impending doom. This </w:t>
      </w:r>
      <w:proofErr w:type="gramStart"/>
      <w:r>
        <w:rPr>
          <w:rFonts w:ascii="Calibri" w:hAnsi="Calibri" w:cs="Calibri"/>
          <w:color w:val="000000"/>
          <w:sz w:val="10"/>
          <w:szCs w:val="10"/>
        </w:rPr>
        <w:t>affect</w:t>
      </w:r>
      <w:proofErr w:type="gramEnd"/>
      <w:r>
        <w:rPr>
          <w:rFonts w:ascii="Calibri" w:hAnsi="Calibri" w:cs="Calibri"/>
          <w:color w:val="000000"/>
          <w:sz w:val="10"/>
          <w:szCs w:val="10"/>
        </w:rPr>
        <w:t xml:space="preserve"> tends to </w:t>
      </w:r>
      <w:proofErr w:type="spellStart"/>
      <w:r>
        <w:rPr>
          <w:rFonts w:ascii="Calibri" w:hAnsi="Calibri" w:cs="Calibri"/>
          <w:color w:val="000000"/>
          <w:sz w:val="10"/>
          <w:szCs w:val="10"/>
        </w:rPr>
        <w:t>centre</w:t>
      </w:r>
      <w:proofErr w:type="spellEnd"/>
      <w:r>
        <w:rPr>
          <w:rFonts w:ascii="Calibri" w:hAnsi="Calibri" w:cs="Calibri"/>
          <w:color w:val="000000"/>
          <w:sz w:val="10"/>
          <w:szCs w:val="10"/>
        </w:rPr>
        <w:t xml:space="preserve"> on human activity and its cumulative effects in the form of the use of fossil fuels for industrialization and consumer </w:t>
      </w:r>
      <w:proofErr w:type="gramStart"/>
      <w:r>
        <w:rPr>
          <w:rFonts w:ascii="Calibri" w:hAnsi="Calibri" w:cs="Calibri"/>
          <w:color w:val="000000"/>
          <w:sz w:val="10"/>
          <w:szCs w:val="10"/>
        </w:rPr>
        <w:t>economies, and</w:t>
      </w:r>
      <w:proofErr w:type="gramEnd"/>
      <w:r>
        <w:rPr>
          <w:rFonts w:ascii="Calibri" w:hAnsi="Calibri" w:cs="Calibri"/>
          <w:color w:val="000000"/>
          <w:sz w:val="10"/>
          <w:szCs w:val="10"/>
        </w:rPr>
        <w:t xml:space="preserve"> is reflected in popular culture including the science fiction genre, documentaries, and news interest pieces (Scranton, 2013; Wallace-Wells, 2017; Whyte, 2018b). Famously, Al Gore’s popular 2006 documentary, An Inconvenient Truth, vividly portrayed an embryonic version of the Anthropocene story to a United States public, making the case that the state of ‘the planet’ is a ‘global crisis’ and a ‘moral issue’. 7 This </w:t>
      </w:r>
      <w:proofErr w:type="spellStart"/>
      <w:r>
        <w:rPr>
          <w:rFonts w:ascii="Calibri" w:hAnsi="Calibri" w:cs="Calibri"/>
          <w:color w:val="000000"/>
          <w:sz w:val="10"/>
          <w:szCs w:val="10"/>
        </w:rPr>
        <w:t>affect</w:t>
      </w:r>
      <w:proofErr w:type="spellEnd"/>
      <w:r>
        <w:rPr>
          <w:rFonts w:ascii="Calibri" w:hAnsi="Calibri" w:cs="Calibri"/>
          <w:color w:val="000000"/>
          <w:sz w:val="10"/>
          <w:szCs w:val="10"/>
        </w:rPr>
        <w:t xml:space="preserve"> of anxiety has solidified in IR scholarship as well, underscoring the limits of modernity and capitalism as the Earth turns against its inhabitants and even life writ large (Grove &amp; Chandler, 2017). Thus, taking both the scientific and affective dimensions into account, the Anthropocene is decidedly temporal. It evokes the category of time in the marking an ‘age’ or ‘period’ that constitutes an historical break from the Holocene (</w:t>
      </w:r>
      <w:proofErr w:type="spellStart"/>
      <w:r>
        <w:rPr>
          <w:rFonts w:ascii="Calibri" w:hAnsi="Calibri" w:cs="Calibri"/>
          <w:color w:val="000000"/>
          <w:sz w:val="10"/>
          <w:szCs w:val="10"/>
        </w:rPr>
        <w:t>Crutzen</w:t>
      </w:r>
      <w:proofErr w:type="spellEnd"/>
      <w:r>
        <w:rPr>
          <w:rFonts w:ascii="Calibri" w:hAnsi="Calibri" w:cs="Calibri"/>
          <w:color w:val="000000"/>
          <w:sz w:val="10"/>
          <w:szCs w:val="10"/>
        </w:rPr>
        <w:t xml:space="preserve">, 2002; </w:t>
      </w:r>
      <w:proofErr w:type="spellStart"/>
      <w:r>
        <w:rPr>
          <w:rFonts w:ascii="Calibri" w:hAnsi="Calibri" w:cs="Calibri"/>
          <w:color w:val="000000"/>
          <w:sz w:val="10"/>
          <w:szCs w:val="10"/>
        </w:rPr>
        <w:t>Crutzen</w:t>
      </w:r>
      <w:proofErr w:type="spellEnd"/>
      <w:r>
        <w:rPr>
          <w:rFonts w:ascii="Calibri" w:hAnsi="Calibri" w:cs="Calibri"/>
          <w:color w:val="000000"/>
          <w:sz w:val="10"/>
          <w:szCs w:val="10"/>
        </w:rPr>
        <w:t xml:space="preserve"> &amp; Stoermer, 2000; Steffen et al., 2007), and the felt possibility of a shift in human experience that signals extreme peril (Ceballos et al., 2017; Chakrabarty, 2009; Mitchell, 2017; Scranton, 2015). Indeed, a great deal of </w:t>
      </w:r>
      <w:r>
        <w:rPr>
          <w:rFonts w:ascii="Calibri" w:hAnsi="Calibri" w:cs="Calibri"/>
          <w:color w:val="000000"/>
          <w:sz w:val="22"/>
          <w:szCs w:val="22"/>
          <w:u w:val="single"/>
        </w:rPr>
        <w:t>‘the Anthropocene’ discussion takes the shape of chronological speculations about how much time until some catastrophic final event or point-of-no-return is reached</w:t>
      </w:r>
      <w:r>
        <w:rPr>
          <w:rFonts w:ascii="Calibri" w:hAnsi="Calibri" w:cs="Calibri"/>
          <w:color w:val="000000"/>
          <w:sz w:val="10"/>
          <w:szCs w:val="10"/>
        </w:rPr>
        <w:t xml:space="preserve"> (e.g. the average global temperature, melting of the ice shelf, thawing of permafrost, bleaching of coral reefs, rise in ocean levels). Implied is whether the basis for common purpose and action can </w:t>
      </w:r>
      <w:proofErr w:type="gramStart"/>
      <w:r>
        <w:rPr>
          <w:rFonts w:ascii="Calibri" w:hAnsi="Calibri" w:cs="Calibri"/>
          <w:color w:val="000000"/>
          <w:sz w:val="10"/>
          <w:szCs w:val="10"/>
        </w:rPr>
        <w:t>be located in</w:t>
      </w:r>
      <w:proofErr w:type="gramEnd"/>
      <w:r>
        <w:rPr>
          <w:rFonts w:ascii="Calibri" w:hAnsi="Calibri" w:cs="Calibri"/>
          <w:color w:val="000000"/>
          <w:sz w:val="10"/>
          <w:szCs w:val="10"/>
        </w:rPr>
        <w:t xml:space="preserve"> ‘enough time’ to avert or mitigate these disasters. Moreover, the ‘Anthropocene’ takes on a spatial character in that it </w:t>
      </w:r>
      <w:r>
        <w:rPr>
          <w:rFonts w:ascii="Calibri" w:hAnsi="Calibri" w:cs="Calibri"/>
          <w:color w:val="000000"/>
          <w:sz w:val="22"/>
          <w:szCs w:val="22"/>
          <w:u w:val="single"/>
        </w:rPr>
        <w:t>situates a human habitat of the planet Earth</w:t>
      </w:r>
      <w:r>
        <w:rPr>
          <w:rFonts w:ascii="Calibri" w:hAnsi="Calibri" w:cs="Calibri"/>
          <w:color w:val="000000"/>
          <w:sz w:val="10"/>
          <w:szCs w:val="10"/>
        </w:rPr>
        <w:t xml:space="preserve"> as that which is acting and being acted upon. The term Anthropocene is itself derived from </w:t>
      </w:r>
      <w:proofErr w:type="spellStart"/>
      <w:r>
        <w:rPr>
          <w:rFonts w:ascii="Calibri" w:hAnsi="Calibri" w:cs="Calibri"/>
          <w:color w:val="000000"/>
          <w:sz w:val="10"/>
          <w:szCs w:val="10"/>
        </w:rPr>
        <w:t>anthropos</w:t>
      </w:r>
      <w:proofErr w:type="spellEnd"/>
      <w:r>
        <w:rPr>
          <w:rFonts w:ascii="Calibri" w:hAnsi="Calibri" w:cs="Calibri"/>
          <w:color w:val="000000"/>
          <w:sz w:val="10"/>
          <w:szCs w:val="10"/>
        </w:rPr>
        <w:t xml:space="preserve"> and </w:t>
      </w:r>
      <w:proofErr w:type="spellStart"/>
      <w:r>
        <w:rPr>
          <w:rFonts w:ascii="Calibri" w:hAnsi="Calibri" w:cs="Calibri"/>
          <w:color w:val="000000"/>
          <w:sz w:val="10"/>
          <w:szCs w:val="10"/>
        </w:rPr>
        <w:t>kainos</w:t>
      </w:r>
      <w:proofErr w:type="spellEnd"/>
      <w:r>
        <w:rPr>
          <w:rFonts w:ascii="Calibri" w:hAnsi="Calibri" w:cs="Calibri"/>
          <w:color w:val="000000"/>
          <w:sz w:val="10"/>
          <w:szCs w:val="10"/>
        </w:rPr>
        <w:t xml:space="preserve"> meaning human and new, respectively (Scranton, 2015, p. 17), or ‘the time of the new man’ (</w:t>
      </w:r>
      <w:proofErr w:type="spellStart"/>
      <w:r>
        <w:rPr>
          <w:rFonts w:ascii="Calibri" w:hAnsi="Calibri" w:cs="Calibri"/>
          <w:color w:val="000000"/>
          <w:sz w:val="10"/>
          <w:szCs w:val="10"/>
        </w:rPr>
        <w:t>Boes</w:t>
      </w:r>
      <w:proofErr w:type="spellEnd"/>
      <w:r>
        <w:rPr>
          <w:rFonts w:ascii="Calibri" w:hAnsi="Calibri" w:cs="Calibri"/>
          <w:color w:val="000000"/>
          <w:sz w:val="10"/>
          <w:szCs w:val="10"/>
        </w:rPr>
        <w:t xml:space="preserve"> &amp; Marshall, 2014, p. 62). The Anthropocene </w:t>
      </w:r>
      <w:r>
        <w:rPr>
          <w:rFonts w:ascii="Calibri" w:hAnsi="Calibri" w:cs="Calibri"/>
          <w:color w:val="000000"/>
          <w:sz w:val="22"/>
          <w:szCs w:val="22"/>
          <w:u w:val="single"/>
        </w:rPr>
        <w:t>denotes the arrival of humans and their activity on Earth as an ecosystem, binding together the fates of the human and its environment. Plants and animals are thus situated as part of the earthly environment destroyed (or saved) by human activity.</w:t>
      </w:r>
      <w:r>
        <w:rPr>
          <w:rFonts w:ascii="Calibri" w:hAnsi="Calibri" w:cs="Calibri"/>
          <w:color w:val="000000"/>
          <w:sz w:val="10"/>
          <w:szCs w:val="10"/>
        </w:rPr>
        <w:t xml:space="preserve"> Dipesh Chakrabarty (2009, p. 179) elaborates an awareness of this </w:t>
      </w:r>
      <w:proofErr w:type="spellStart"/>
      <w:r>
        <w:rPr>
          <w:rFonts w:ascii="Calibri" w:hAnsi="Calibri" w:cs="Calibri"/>
          <w:color w:val="000000"/>
          <w:sz w:val="10"/>
          <w:szCs w:val="10"/>
        </w:rPr>
        <w:t>spatio</w:t>
      </w:r>
      <w:proofErr w:type="spellEnd"/>
      <w:r>
        <w:rPr>
          <w:rFonts w:ascii="Calibri" w:hAnsi="Calibri" w:cs="Calibri"/>
          <w:color w:val="000000"/>
          <w:sz w:val="10"/>
          <w:szCs w:val="10"/>
        </w:rPr>
        <w:t xml:space="preserve">-temporal event: In our own lifetime … we have become aware that the background is no longer just a background. We are part of it, both in contributing to the loss of biodiversity that may become the Sixth Great Extinction Event, and at the same time as a geophysical force, changing the climate and the geology for the planet for millennia to come. Notably, </w:t>
      </w:r>
      <w:r>
        <w:rPr>
          <w:rFonts w:ascii="Calibri" w:hAnsi="Calibri" w:cs="Calibri"/>
          <w:color w:val="000000"/>
          <w:sz w:val="22"/>
          <w:szCs w:val="22"/>
          <w:u w:val="single"/>
        </w:rPr>
        <w:t>the assumed ‘we’ to recently arrive at this self-awareness is the universal ‘we’ of humanity.</w:t>
      </w:r>
      <w:r>
        <w:rPr>
          <w:rFonts w:ascii="Calibri" w:hAnsi="Calibri" w:cs="Calibri"/>
          <w:color w:val="000000"/>
          <w:sz w:val="10"/>
          <w:szCs w:val="10"/>
        </w:rPr>
        <w:t xml:space="preserve"> In sum, this </w:t>
      </w:r>
      <w:r>
        <w:rPr>
          <w:rFonts w:ascii="Calibri" w:hAnsi="Calibri" w:cs="Calibri"/>
          <w:color w:val="000000"/>
          <w:sz w:val="22"/>
          <w:szCs w:val="22"/>
          <w:u w:val="single"/>
        </w:rPr>
        <w:t xml:space="preserve">space–time language locates a post-modern </w:t>
      </w:r>
      <w:r>
        <w:rPr>
          <w:rFonts w:ascii="Calibri" w:hAnsi="Calibri" w:cs="Calibri"/>
          <w:color w:val="000000"/>
          <w:sz w:val="22"/>
          <w:szCs w:val="22"/>
          <w:u w:val="single"/>
          <w:shd w:val="clear" w:color="auto" w:fill="00FFFF"/>
        </w:rPr>
        <w:t>ecological finitude</w:t>
      </w:r>
      <w:r>
        <w:rPr>
          <w:rFonts w:ascii="Calibri" w:hAnsi="Calibri" w:cs="Calibri"/>
          <w:color w:val="000000"/>
          <w:sz w:val="22"/>
          <w:szCs w:val="22"/>
          <w:u w:val="single"/>
        </w:rPr>
        <w:t xml:space="preserve"> that is a </w:t>
      </w:r>
      <w:r>
        <w:rPr>
          <w:rFonts w:ascii="Calibri" w:hAnsi="Calibri" w:cs="Calibri"/>
          <w:color w:val="000000"/>
          <w:sz w:val="22"/>
          <w:szCs w:val="22"/>
          <w:u w:val="single"/>
          <w:shd w:val="clear" w:color="auto" w:fill="00FFFF"/>
        </w:rPr>
        <w:t>culmination of modernity itself</w:t>
      </w:r>
      <w:r>
        <w:rPr>
          <w:rFonts w:ascii="Calibri" w:hAnsi="Calibri" w:cs="Calibri"/>
          <w:color w:val="000000"/>
          <w:sz w:val="22"/>
          <w:szCs w:val="22"/>
          <w:u w:val="single"/>
        </w:rPr>
        <w:t xml:space="preserve"> and has </w:t>
      </w:r>
      <w:r>
        <w:rPr>
          <w:rFonts w:ascii="Calibri" w:hAnsi="Calibri" w:cs="Calibri"/>
          <w:color w:val="000000"/>
          <w:sz w:val="22"/>
          <w:szCs w:val="22"/>
          <w:u w:val="single"/>
          <w:shd w:val="clear" w:color="auto" w:fill="00FFFF"/>
        </w:rPr>
        <w:t>displaced</w:t>
      </w:r>
      <w:r>
        <w:rPr>
          <w:rFonts w:ascii="Calibri" w:hAnsi="Calibri" w:cs="Calibri"/>
          <w:color w:val="000000"/>
          <w:sz w:val="22"/>
          <w:szCs w:val="22"/>
          <w:u w:val="single"/>
        </w:rPr>
        <w:t xml:space="preserve"> a sense of </w:t>
      </w:r>
      <w:r>
        <w:rPr>
          <w:rFonts w:ascii="Calibri" w:hAnsi="Calibri" w:cs="Calibri"/>
          <w:color w:val="000000"/>
          <w:sz w:val="22"/>
          <w:szCs w:val="22"/>
          <w:u w:val="single"/>
          <w:shd w:val="clear" w:color="auto" w:fill="00FFFF"/>
        </w:rPr>
        <w:t>infinitude</w:t>
      </w:r>
      <w:r>
        <w:rPr>
          <w:rFonts w:ascii="Calibri" w:hAnsi="Calibri" w:cs="Calibri"/>
          <w:color w:val="000000"/>
          <w:sz w:val="22"/>
          <w:szCs w:val="22"/>
          <w:u w:val="single"/>
        </w:rPr>
        <w:t xml:space="preserve"> associated with secular humanism and its notion </w:t>
      </w:r>
      <w:r>
        <w:rPr>
          <w:rFonts w:ascii="Calibri" w:hAnsi="Calibri" w:cs="Calibri"/>
          <w:color w:val="000000"/>
          <w:sz w:val="22"/>
          <w:szCs w:val="22"/>
          <w:u w:val="single"/>
          <w:shd w:val="clear" w:color="auto" w:fill="00FFFF"/>
        </w:rPr>
        <w:t>of continued progress</w:t>
      </w:r>
      <w:r>
        <w:rPr>
          <w:rFonts w:ascii="Calibri" w:hAnsi="Calibri" w:cs="Calibri"/>
          <w:color w:val="000000"/>
          <w:sz w:val="10"/>
          <w:szCs w:val="10"/>
        </w:rPr>
        <w:t xml:space="preserve"> (</w:t>
      </w:r>
      <w:proofErr w:type="spellStart"/>
      <w:r>
        <w:rPr>
          <w:rFonts w:ascii="Calibri" w:hAnsi="Calibri" w:cs="Calibri"/>
          <w:color w:val="000000"/>
          <w:sz w:val="10"/>
          <w:szCs w:val="10"/>
        </w:rPr>
        <w:t>Zemka</w:t>
      </w:r>
      <w:proofErr w:type="spellEnd"/>
      <w:r>
        <w:rPr>
          <w:rFonts w:ascii="Calibri" w:hAnsi="Calibri" w:cs="Calibri"/>
          <w:color w:val="000000"/>
          <w:sz w:val="10"/>
          <w:szCs w:val="10"/>
        </w:rPr>
        <w:t xml:space="preserve">, 2018). While these markers are framed as geologic, they are premised </w:t>
      </w:r>
      <w:proofErr w:type="spellStart"/>
      <w:r>
        <w:rPr>
          <w:rFonts w:ascii="Calibri" w:hAnsi="Calibri" w:cs="Calibri"/>
          <w:color w:val="000000"/>
          <w:sz w:val="10"/>
          <w:szCs w:val="10"/>
        </w:rPr>
        <w:t>agentially</w:t>
      </w:r>
      <w:proofErr w:type="spellEnd"/>
      <w:r>
        <w:rPr>
          <w:rFonts w:ascii="Calibri" w:hAnsi="Calibri" w:cs="Calibri"/>
          <w:color w:val="000000"/>
          <w:sz w:val="10"/>
          <w:szCs w:val="10"/>
        </w:rPr>
        <w:t xml:space="preserve"> on human time – it is </w:t>
      </w:r>
      <w:r>
        <w:rPr>
          <w:rFonts w:ascii="Calibri" w:hAnsi="Calibri" w:cs="Calibri"/>
          <w:color w:val="000000"/>
          <w:sz w:val="22"/>
          <w:szCs w:val="22"/>
          <w:u w:val="single"/>
          <w:shd w:val="clear" w:color="auto" w:fill="00FFFF"/>
        </w:rPr>
        <w:t>human activity</w:t>
      </w:r>
      <w:r>
        <w:rPr>
          <w:rFonts w:ascii="Calibri" w:hAnsi="Calibri" w:cs="Calibri"/>
          <w:color w:val="000000"/>
          <w:sz w:val="22"/>
          <w:szCs w:val="22"/>
          <w:u w:val="single"/>
        </w:rPr>
        <w:t xml:space="preserve"> that is </w:t>
      </w:r>
      <w:proofErr w:type="spellStart"/>
      <w:r>
        <w:rPr>
          <w:rFonts w:ascii="Calibri" w:hAnsi="Calibri" w:cs="Calibri"/>
          <w:color w:val="000000"/>
          <w:sz w:val="22"/>
          <w:szCs w:val="22"/>
          <w:u w:val="single"/>
        </w:rPr>
        <w:t>centred</w:t>
      </w:r>
      <w:proofErr w:type="spellEnd"/>
      <w:r>
        <w:rPr>
          <w:rFonts w:ascii="Calibri" w:hAnsi="Calibri" w:cs="Calibri"/>
          <w:color w:val="000000"/>
          <w:sz w:val="22"/>
          <w:szCs w:val="22"/>
          <w:u w:val="single"/>
        </w:rPr>
        <w:t xml:space="preserve"> and makes a difference in </w:t>
      </w:r>
      <w:r>
        <w:rPr>
          <w:rFonts w:ascii="Calibri" w:hAnsi="Calibri" w:cs="Calibri"/>
          <w:color w:val="000000"/>
          <w:sz w:val="22"/>
          <w:szCs w:val="22"/>
          <w:u w:val="single"/>
          <w:shd w:val="clear" w:color="auto" w:fill="00FFFF"/>
        </w:rPr>
        <w:t>creating this age and</w:t>
      </w:r>
      <w:r>
        <w:rPr>
          <w:rFonts w:ascii="Calibri" w:hAnsi="Calibri" w:cs="Calibri"/>
          <w:color w:val="000000"/>
          <w:sz w:val="22"/>
          <w:szCs w:val="22"/>
          <w:u w:val="single"/>
        </w:rPr>
        <w:t xml:space="preserve"> in </w:t>
      </w:r>
      <w:r>
        <w:rPr>
          <w:rFonts w:ascii="Calibri" w:hAnsi="Calibri" w:cs="Calibri"/>
          <w:color w:val="000000"/>
          <w:sz w:val="22"/>
          <w:szCs w:val="22"/>
          <w:u w:val="single"/>
          <w:shd w:val="clear" w:color="auto" w:fill="00FFFF"/>
        </w:rPr>
        <w:t>ending it</w:t>
      </w:r>
      <w:r>
        <w:rPr>
          <w:rFonts w:ascii="Calibri" w:hAnsi="Calibri" w:cs="Calibri"/>
          <w:color w:val="000000"/>
          <w:sz w:val="10"/>
          <w:szCs w:val="10"/>
        </w:rPr>
        <w:t xml:space="preserve"> (through species-death or species-intervention).8 Affectively, </w:t>
      </w:r>
      <w:r>
        <w:rPr>
          <w:rFonts w:ascii="Calibri" w:hAnsi="Calibri" w:cs="Calibri"/>
          <w:color w:val="000000"/>
          <w:sz w:val="22"/>
          <w:szCs w:val="22"/>
          <w:u w:val="single"/>
        </w:rPr>
        <w:t>it is a sense that humans have recently and anxiously realized that such a process is underway, driven by the cumulative effects of human activity with catastrophic implications for all life on planet Earth for the humanly-conceived future</w:t>
      </w:r>
      <w:r>
        <w:rPr>
          <w:rFonts w:ascii="Calibri" w:hAnsi="Calibri" w:cs="Calibri"/>
          <w:color w:val="000000"/>
          <w:sz w:val="10"/>
          <w:szCs w:val="10"/>
        </w:rPr>
        <w:t xml:space="preserve">. On this analysis, we might think of ‘the Anthropocene’ as having a space–time intertextuality that merges epistemic and normative meanings that are ‘co-produced’ (Jasanoff, 2004, p. 14). This transdisciplinary discourse presents a global order in which science and GLOBALIZATIONS 933 values </w:t>
      </w:r>
      <w:proofErr w:type="gramStart"/>
      <w:r>
        <w:rPr>
          <w:rFonts w:ascii="Calibri" w:hAnsi="Calibri" w:cs="Calibri"/>
          <w:color w:val="000000"/>
          <w:sz w:val="10"/>
          <w:szCs w:val="10"/>
        </w:rPr>
        <w:t>are in agreement</w:t>
      </w:r>
      <w:proofErr w:type="gramEnd"/>
      <w:r>
        <w:rPr>
          <w:rFonts w:ascii="Calibri" w:hAnsi="Calibri" w:cs="Calibri"/>
          <w:color w:val="000000"/>
          <w:sz w:val="10"/>
          <w:szCs w:val="10"/>
        </w:rPr>
        <w:t xml:space="preserve"> and a history in which humans and nature (and humans as nature) are the central actors.</w:t>
      </w:r>
    </w:p>
    <w:p w14:paraId="52C1D2B7" w14:textId="77777777" w:rsidR="00B64FE2" w:rsidRDefault="00B64FE2" w:rsidP="00B64FE2">
      <w:pPr>
        <w:pStyle w:val="NormalWeb"/>
        <w:spacing w:before="0" w:beforeAutospacing="0" w:after="160" w:afterAutospacing="0"/>
      </w:pPr>
      <w:r>
        <w:rPr>
          <w:rFonts w:ascii="Calibri" w:hAnsi="Calibri" w:cs="Calibri"/>
          <w:color w:val="000000"/>
          <w:sz w:val="22"/>
          <w:szCs w:val="22"/>
        </w:rPr>
        <w:t> </w:t>
      </w:r>
    </w:p>
    <w:p w14:paraId="70BDA958" w14:textId="77777777" w:rsidR="00B64FE2" w:rsidRDefault="00B64FE2" w:rsidP="00B64FE2">
      <w:pPr>
        <w:pStyle w:val="Heading4"/>
      </w:pPr>
      <w:r>
        <w:rPr>
          <w:rFonts w:cs="Calibri"/>
          <w:color w:val="000000"/>
          <w:szCs w:val="26"/>
        </w:rPr>
        <w:t>Climatology and Energy are molecularly bounded by whiteness where it protects a white innocence that disregard the black and native apocalypse that has been happening for the hypothetical development of white climate policy.</w:t>
      </w:r>
    </w:p>
    <w:p w14:paraId="37168044" w14:textId="77777777" w:rsidR="00B64FE2" w:rsidRDefault="00B64FE2" w:rsidP="00B64FE2">
      <w:pPr>
        <w:pStyle w:val="NormalWeb"/>
        <w:spacing w:before="0" w:beforeAutospacing="0" w:after="160" w:afterAutospacing="0"/>
      </w:pPr>
      <w:r>
        <w:rPr>
          <w:rFonts w:ascii="Calibri" w:hAnsi="Calibri" w:cs="Calibri"/>
          <w:b/>
          <w:bCs/>
          <w:color w:val="000000"/>
          <w:sz w:val="26"/>
          <w:szCs w:val="26"/>
        </w:rPr>
        <w:t>Lohmann 2020</w:t>
      </w:r>
      <w:r>
        <w:rPr>
          <w:rFonts w:ascii="Calibri" w:hAnsi="Calibri" w:cs="Calibri"/>
          <w:color w:val="000000"/>
          <w:sz w:val="22"/>
          <w:szCs w:val="22"/>
        </w:rPr>
        <w:t xml:space="preserve"> (Larry, is a department member at The Court House, an organization that aims to support democratic and community movements for environmental and social justice. We are interested in social, economic and political power and in practical strategy. As part of our solidarity work, we engage in research and advocacy, hoping to stimulate informed discussion and strategic thought and link different kinds of activism and social movement. "Is White Innocence Holding back Climate Movements", slides 17-52,</w:t>
      </w:r>
      <w:hyperlink r:id="rId9" w:history="1">
        <w:r>
          <w:rPr>
            <w:rStyle w:val="Hyperlink"/>
            <w:rFonts w:eastAsiaTheme="majorEastAsia" w:cs="Calibri"/>
            <w:color w:val="000000"/>
            <w:sz w:val="22"/>
            <w:szCs w:val="22"/>
            <w:u w:val="none"/>
          </w:rPr>
          <w:t xml:space="preserve"> </w:t>
        </w:r>
        <w:r>
          <w:rPr>
            <w:rStyle w:val="Hyperlink"/>
            <w:rFonts w:eastAsiaTheme="majorEastAsia" w:cs="Calibri"/>
            <w:color w:val="0563C1"/>
            <w:sz w:val="22"/>
            <w:szCs w:val="22"/>
          </w:rPr>
          <w:t>https://www.academia.edu/45141043/Is_White_Innocence_Holding_Back_Climate_Movements</w:t>
        </w:r>
      </w:hyperlink>
      <w:r>
        <w:rPr>
          <w:rFonts w:ascii="Calibri" w:hAnsi="Calibri" w:cs="Calibri"/>
          <w:color w:val="000000"/>
          <w:sz w:val="22"/>
          <w:szCs w:val="22"/>
        </w:rPr>
        <w:t>) DMML</w:t>
      </w:r>
    </w:p>
    <w:p w14:paraId="75438EBC" w14:textId="77777777" w:rsidR="00B64FE2" w:rsidRDefault="00B64FE2" w:rsidP="00B64FE2">
      <w:pPr>
        <w:pStyle w:val="NormalWeb"/>
        <w:spacing w:before="0" w:beforeAutospacing="0" w:after="160" w:afterAutospacing="0"/>
      </w:pPr>
      <w:r>
        <w:rPr>
          <w:rFonts w:ascii="Calibri" w:hAnsi="Calibri" w:cs="Calibri"/>
          <w:color w:val="000000"/>
          <w:sz w:val="22"/>
          <w:szCs w:val="22"/>
        </w:rPr>
        <w:t xml:space="preserve">(Slide 17) Why is it an obstacle? First, because </w:t>
      </w:r>
      <w:r>
        <w:rPr>
          <w:rFonts w:ascii="Calibri" w:hAnsi="Calibri" w:cs="Calibri"/>
          <w:color w:val="000000"/>
          <w:sz w:val="22"/>
          <w:szCs w:val="22"/>
          <w:u w:val="single"/>
          <w:shd w:val="clear" w:color="auto" w:fill="00FF00"/>
        </w:rPr>
        <w:t>both climatology and thermodynamics are white in the sense of helping reproduce white advantage and non-white oppression via racialized terraforming</w:t>
      </w:r>
      <w:r>
        <w:rPr>
          <w:rFonts w:ascii="Calibri" w:hAnsi="Calibri" w:cs="Calibri"/>
          <w:color w:val="000000"/>
          <w:sz w:val="22"/>
          <w:szCs w:val="22"/>
        </w:rPr>
        <w:t xml:space="preserve">. Second, because </w:t>
      </w:r>
      <w:r>
        <w:rPr>
          <w:rFonts w:ascii="Calibri" w:hAnsi="Calibri" w:cs="Calibri"/>
          <w:color w:val="000000"/>
          <w:sz w:val="22"/>
          <w:szCs w:val="22"/>
          <w:u w:val="single"/>
          <w:shd w:val="clear" w:color="auto" w:fill="00FF00"/>
        </w:rPr>
        <w:t>this whiteness has not been grasped by (white) climate movements, who</w:t>
      </w:r>
      <w:r>
        <w:rPr>
          <w:rFonts w:ascii="Calibri" w:hAnsi="Calibri" w:cs="Calibri"/>
          <w:color w:val="000000"/>
          <w:sz w:val="22"/>
          <w:szCs w:val="22"/>
        </w:rPr>
        <w:t xml:space="preserve"> …Third, </w:t>
      </w:r>
      <w:r>
        <w:rPr>
          <w:rFonts w:ascii="Calibri" w:hAnsi="Calibri" w:cs="Calibri"/>
          <w:color w:val="000000"/>
          <w:sz w:val="22"/>
          <w:szCs w:val="22"/>
          <w:u w:val="single"/>
          <w:shd w:val="clear" w:color="auto" w:fill="00FF00"/>
        </w:rPr>
        <w:t>are to some degree invested in protecting their “white innocence” about what climate and energy are to the world majority</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All of which</w:t>
      </w:r>
      <w:r>
        <w:rPr>
          <w:rFonts w:ascii="Calibri" w:hAnsi="Calibri" w:cs="Calibri"/>
          <w:color w:val="000000"/>
          <w:sz w:val="22"/>
          <w:szCs w:val="22"/>
        </w:rPr>
        <w:t xml:space="preserve"> …Fourth, </w:t>
      </w:r>
      <w:r>
        <w:rPr>
          <w:rFonts w:ascii="Calibri" w:hAnsi="Calibri" w:cs="Calibri"/>
          <w:color w:val="000000"/>
          <w:sz w:val="22"/>
          <w:szCs w:val="22"/>
          <w:u w:val="single"/>
          <w:shd w:val="clear" w:color="auto" w:fill="00FF00"/>
        </w:rPr>
        <w:t>prevents (white) climate movements from making common cause with (majority) climate movements across the world</w:t>
      </w:r>
      <w:r>
        <w:rPr>
          <w:rFonts w:ascii="Calibri" w:hAnsi="Calibri" w:cs="Calibri"/>
          <w:color w:val="000000"/>
          <w:sz w:val="22"/>
          <w:szCs w:val="22"/>
        </w:rPr>
        <w:t>. “[</w:t>
      </w:r>
      <w:r>
        <w:rPr>
          <w:rFonts w:ascii="Calibri" w:hAnsi="Calibri" w:cs="Calibri"/>
          <w:color w:val="000000"/>
          <w:sz w:val="22"/>
          <w:szCs w:val="22"/>
          <w:u w:val="single"/>
        </w:rPr>
        <w:t>The concepts of white climate and white energy] resonated with me and answered some of the questions why FFF and Extinction Rebellion don’t resonate with grassroots movements struggles in Southeast Asia</w:t>
      </w:r>
      <w:r>
        <w:rPr>
          <w:rFonts w:ascii="Calibri" w:hAnsi="Calibri" w:cs="Calibri"/>
          <w:color w:val="000000"/>
          <w:sz w:val="22"/>
          <w:szCs w:val="22"/>
        </w:rPr>
        <w:t xml:space="preserve">. I find that </w:t>
      </w:r>
      <w:r>
        <w:rPr>
          <w:rFonts w:ascii="Calibri" w:hAnsi="Calibri" w:cs="Calibri"/>
          <w:color w:val="000000"/>
          <w:sz w:val="22"/>
          <w:szCs w:val="22"/>
          <w:u w:val="single"/>
          <w:shd w:val="clear" w:color="auto" w:fill="00FF00"/>
        </w:rPr>
        <w:t>those organizing for it are</w:t>
      </w:r>
      <w:r>
        <w:rPr>
          <w:rFonts w:ascii="Calibri" w:hAnsi="Calibri" w:cs="Calibri"/>
          <w:color w:val="000000"/>
          <w:sz w:val="22"/>
          <w:szCs w:val="22"/>
        </w:rPr>
        <w:t xml:space="preserve"> country chapters of 350.org or </w:t>
      </w:r>
      <w:r>
        <w:rPr>
          <w:rFonts w:ascii="Calibri" w:hAnsi="Calibri" w:cs="Calibri"/>
          <w:b/>
          <w:bCs/>
          <w:color w:val="000000"/>
          <w:sz w:val="22"/>
          <w:szCs w:val="22"/>
          <w:u w:val="single"/>
          <w:shd w:val="clear" w:color="auto" w:fill="00FF00"/>
        </w:rPr>
        <w:t>those plugged into</w:t>
      </w:r>
      <w:r>
        <w:rPr>
          <w:rFonts w:ascii="Calibri" w:hAnsi="Calibri" w:cs="Calibri"/>
          <w:color w:val="000000"/>
          <w:sz w:val="22"/>
          <w:szCs w:val="22"/>
        </w:rPr>
        <w:t xml:space="preserve"> international </w:t>
      </w:r>
      <w:r>
        <w:rPr>
          <w:rFonts w:ascii="Calibri" w:hAnsi="Calibri" w:cs="Calibri"/>
          <w:b/>
          <w:bCs/>
          <w:color w:val="000000"/>
          <w:sz w:val="22"/>
          <w:szCs w:val="22"/>
          <w:u w:val="single"/>
          <w:shd w:val="clear" w:color="auto" w:fill="00FF00"/>
        </w:rPr>
        <w:t>debates</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but the narratives they espouse don’t really catch on</w:t>
      </w:r>
      <w:r>
        <w:rPr>
          <w:rFonts w:ascii="Calibri" w:hAnsi="Calibri" w:cs="Calibri"/>
          <w:color w:val="000000"/>
          <w:sz w:val="22"/>
          <w:szCs w:val="22"/>
        </w:rPr>
        <w:t xml:space="preserve">.” Southeast Asian activist. </w:t>
      </w:r>
      <w:r>
        <w:rPr>
          <w:rFonts w:ascii="Calibri" w:hAnsi="Calibri" w:cs="Calibri"/>
          <w:color w:val="000000"/>
          <w:sz w:val="22"/>
          <w:szCs w:val="22"/>
          <w:u w:val="single"/>
        </w:rPr>
        <w:t xml:space="preserve">“It is a very useful line of argument </w:t>
      </w:r>
      <w:proofErr w:type="gramStart"/>
      <w:r>
        <w:rPr>
          <w:rFonts w:ascii="Calibri" w:hAnsi="Calibri" w:cs="Calibri"/>
          <w:color w:val="000000"/>
          <w:sz w:val="22"/>
          <w:szCs w:val="22"/>
          <w:u w:val="single"/>
        </w:rPr>
        <w:t>at the moment</w:t>
      </w:r>
      <w:proofErr w:type="gramEnd"/>
      <w:r>
        <w:rPr>
          <w:rFonts w:ascii="Calibri" w:hAnsi="Calibri" w:cs="Calibri"/>
          <w:color w:val="000000"/>
          <w:sz w:val="22"/>
          <w:szCs w:val="22"/>
          <w:u w:val="single"/>
        </w:rPr>
        <w:t xml:space="preserve"> in the North</w:t>
      </w:r>
      <w:r>
        <w:rPr>
          <w:rFonts w:ascii="Calibri" w:hAnsi="Calibri" w:cs="Calibri"/>
          <w:color w:val="000000"/>
          <w:sz w:val="22"/>
          <w:szCs w:val="22"/>
        </w:rPr>
        <w:t xml:space="preserve"> (and many cities in the South I believe) </w:t>
      </w:r>
      <w:r>
        <w:rPr>
          <w:rFonts w:ascii="Calibri" w:hAnsi="Calibri" w:cs="Calibri"/>
          <w:color w:val="000000"/>
          <w:sz w:val="22"/>
          <w:szCs w:val="22"/>
          <w:u w:val="single"/>
        </w:rPr>
        <w:t>for shaking the foundations of so many ‘climate justice’ activists.”</w:t>
      </w:r>
      <w:r>
        <w:rPr>
          <w:rFonts w:ascii="Calibri" w:hAnsi="Calibri" w:cs="Calibri"/>
          <w:color w:val="000000"/>
          <w:sz w:val="22"/>
          <w:szCs w:val="22"/>
        </w:rPr>
        <w:t xml:space="preserve"> Latin American activist. </w:t>
      </w:r>
      <w:r>
        <w:rPr>
          <w:rFonts w:ascii="Calibri" w:hAnsi="Calibri" w:cs="Calibri"/>
          <w:color w:val="000000"/>
          <w:sz w:val="22"/>
          <w:szCs w:val="22"/>
          <w:u w:val="single"/>
        </w:rPr>
        <w:t>“[This] Eurocentric lens that is assumed to be a common norm has long negatively impacted upon us.”</w:t>
      </w:r>
      <w:r>
        <w:rPr>
          <w:rFonts w:ascii="Calibri" w:hAnsi="Calibri" w:cs="Calibri"/>
          <w:color w:val="000000"/>
          <w:sz w:val="22"/>
          <w:szCs w:val="22"/>
        </w:rPr>
        <w:t xml:space="preserve"> Tom Goldtooth. [Omitted Image]. </w:t>
      </w:r>
      <w:r>
        <w:rPr>
          <w:rFonts w:ascii="Calibri" w:hAnsi="Calibri" w:cs="Calibri"/>
          <w:color w:val="000000"/>
          <w:sz w:val="22"/>
          <w:szCs w:val="22"/>
          <w:u w:val="single"/>
        </w:rPr>
        <w:t>Fortunately, I don’t think it’s impossible for white climate movements</w:t>
      </w:r>
      <w:r>
        <w:rPr>
          <w:rFonts w:ascii="Calibri" w:hAnsi="Calibri" w:cs="Calibri"/>
          <w:color w:val="000000"/>
          <w:sz w:val="22"/>
          <w:szCs w:val="22"/>
        </w:rPr>
        <w:t xml:space="preserve"> (or the white part of multiracial climate movements) </w:t>
      </w:r>
      <w:r>
        <w:rPr>
          <w:rFonts w:ascii="Calibri" w:hAnsi="Calibri" w:cs="Calibri"/>
          <w:color w:val="000000"/>
          <w:sz w:val="22"/>
          <w:szCs w:val="22"/>
          <w:u w:val="single"/>
        </w:rPr>
        <w:t>to become more sensitized to the whiteness of climatology, of thermodynamic energy, of certain kinds of apocalypticism, and of certain kinds of rage against critics of “green energy”</w:t>
      </w:r>
      <w:r>
        <w:rPr>
          <w:rFonts w:ascii="Calibri" w:hAnsi="Calibri" w:cs="Calibri"/>
          <w:color w:val="000000"/>
          <w:sz w:val="22"/>
          <w:szCs w:val="22"/>
        </w:rPr>
        <w:t xml:space="preserve"> …… </w:t>
      </w:r>
      <w:r>
        <w:rPr>
          <w:rFonts w:ascii="Calibri" w:hAnsi="Calibri" w:cs="Calibri"/>
          <w:color w:val="000000"/>
          <w:sz w:val="22"/>
          <w:szCs w:val="22"/>
          <w:u w:val="single"/>
        </w:rPr>
        <w:t xml:space="preserve">and to apply this increased </w:t>
      </w:r>
      <w:proofErr w:type="spellStart"/>
      <w:r>
        <w:rPr>
          <w:rFonts w:ascii="Calibri" w:hAnsi="Calibri" w:cs="Calibri"/>
          <w:color w:val="000000"/>
          <w:sz w:val="22"/>
          <w:szCs w:val="22"/>
          <w:u w:val="single"/>
        </w:rPr>
        <w:t>selfawareness</w:t>
      </w:r>
      <w:proofErr w:type="spellEnd"/>
      <w:r>
        <w:rPr>
          <w:rFonts w:ascii="Calibri" w:hAnsi="Calibri" w:cs="Calibri"/>
          <w:color w:val="000000"/>
          <w:sz w:val="22"/>
          <w:szCs w:val="22"/>
          <w:u w:val="single"/>
        </w:rPr>
        <w:t xml:space="preserve"> to the task of building better movements together with others who have incommensurable historical experiences and understandings</w:t>
      </w:r>
      <w:r>
        <w:rPr>
          <w:rFonts w:ascii="Calibri" w:hAnsi="Calibri" w:cs="Calibri"/>
          <w:color w:val="000000"/>
          <w:sz w:val="22"/>
          <w:szCs w:val="22"/>
        </w:rPr>
        <w:t>. [Omitted Image]. (Slide 21)</w:t>
      </w:r>
    </w:p>
    <w:p w14:paraId="3BC7C0ED" w14:textId="77777777" w:rsidR="00B64FE2" w:rsidRDefault="00B64FE2" w:rsidP="00B64FE2">
      <w:pPr>
        <w:pStyle w:val="NormalWeb"/>
        <w:spacing w:before="0" w:beforeAutospacing="0" w:after="160" w:afterAutospacing="0"/>
      </w:pPr>
      <w:r>
        <w:rPr>
          <w:rFonts w:ascii="Calibri" w:hAnsi="Calibri" w:cs="Calibri"/>
          <w:color w:val="000000"/>
          <w:sz w:val="22"/>
          <w:szCs w:val="22"/>
          <w:u w:val="single"/>
        </w:rPr>
        <w:t>Let me suggest</w:t>
      </w:r>
      <w:r>
        <w:rPr>
          <w:rFonts w:ascii="Calibri" w:hAnsi="Calibri" w:cs="Calibri"/>
          <w:color w:val="000000"/>
          <w:sz w:val="22"/>
          <w:szCs w:val="22"/>
        </w:rPr>
        <w:t xml:space="preserve"> quickly </w:t>
      </w:r>
      <w:r>
        <w:rPr>
          <w:rFonts w:ascii="Calibri" w:hAnsi="Calibri" w:cs="Calibri"/>
          <w:color w:val="000000"/>
          <w:sz w:val="22"/>
          <w:szCs w:val="22"/>
          <w:u w:val="single"/>
        </w:rPr>
        <w:t>four ways that might help start on this task. FIRST, to open one’s eyes to the whiteness of climatology</w:t>
      </w:r>
      <w:r>
        <w:rPr>
          <w:rFonts w:ascii="Calibri" w:hAnsi="Calibri" w:cs="Calibri"/>
          <w:color w:val="000000"/>
          <w:sz w:val="22"/>
          <w:szCs w:val="22"/>
        </w:rPr>
        <w:t xml:space="preserve"> …In 2014, Sir John Houghton, founding member of the IPCC, gave an interview explaining why IPCC scientists could not mention the carbon in fossil fuels (or fossil fuel </w:t>
      </w:r>
      <w:proofErr w:type="spellStart"/>
      <w:r>
        <w:rPr>
          <w:rFonts w:ascii="Calibri" w:hAnsi="Calibri" w:cs="Calibri"/>
          <w:color w:val="000000"/>
          <w:sz w:val="22"/>
          <w:szCs w:val="22"/>
        </w:rPr>
        <w:t>extractivism</w:t>
      </w:r>
      <w:proofErr w:type="spellEnd"/>
      <w:r>
        <w:rPr>
          <w:rFonts w:ascii="Calibri" w:hAnsi="Calibri" w:cs="Calibri"/>
          <w:color w:val="000000"/>
          <w:sz w:val="22"/>
          <w:szCs w:val="22"/>
        </w:rPr>
        <w:t xml:space="preserve">) in their analysis of climate change, but only carbon that had become more mobile in the form of CO2. To follow what happens when carbon atoms move over the border into the atmosphere is “science,” Houghton said. </w:t>
      </w:r>
      <w:r>
        <w:rPr>
          <w:rFonts w:ascii="Calibri" w:hAnsi="Calibri" w:cs="Calibri"/>
          <w:color w:val="000000"/>
          <w:sz w:val="22"/>
          <w:szCs w:val="22"/>
          <w:u w:val="single"/>
        </w:rPr>
        <w:t xml:space="preserve">But </w:t>
      </w:r>
      <w:r>
        <w:rPr>
          <w:rFonts w:ascii="Calibri" w:hAnsi="Calibri" w:cs="Calibri"/>
          <w:color w:val="000000"/>
          <w:sz w:val="22"/>
          <w:szCs w:val="22"/>
          <w:u w:val="single"/>
          <w:shd w:val="clear" w:color="auto" w:fill="00FF00"/>
        </w:rPr>
        <w:t>to analyze what happens to make so many carbon atoms migrate in this way is “not a science question.”</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To treat this climatology as the starting point for climate action, therefore, is to take a political stance that prioritizes stopping the migration of CO2 molecules across the border into the atmosphere</w:t>
      </w:r>
      <w:r>
        <w:rPr>
          <w:rFonts w:ascii="Calibri" w:hAnsi="Calibri" w:cs="Calibri"/>
          <w:b/>
          <w:bCs/>
          <w:color w:val="000000"/>
          <w:sz w:val="22"/>
          <w:szCs w:val="22"/>
          <w:u w:val="single"/>
          <w:shd w:val="clear" w:color="auto" w:fill="00FF00"/>
        </w:rPr>
        <w:t xml:space="preserve">. It is to hypothesize and then to privilege imaginary, omnipotent “molecule police” tasked with patrolling the border of the atmosphere – and to </w:t>
      </w:r>
      <w:proofErr w:type="spellStart"/>
      <w:r>
        <w:rPr>
          <w:rFonts w:ascii="Calibri" w:hAnsi="Calibri" w:cs="Calibri"/>
          <w:b/>
          <w:bCs/>
          <w:color w:val="000000"/>
          <w:sz w:val="22"/>
          <w:szCs w:val="22"/>
          <w:u w:val="single"/>
          <w:shd w:val="clear" w:color="auto" w:fill="00FF00"/>
        </w:rPr>
        <w:t>invisibilize</w:t>
      </w:r>
      <w:proofErr w:type="spellEnd"/>
      <w:r>
        <w:rPr>
          <w:rFonts w:ascii="Calibri" w:hAnsi="Calibri" w:cs="Calibri"/>
          <w:b/>
          <w:bCs/>
          <w:color w:val="000000"/>
          <w:sz w:val="22"/>
          <w:szCs w:val="22"/>
          <w:u w:val="single"/>
          <w:shd w:val="clear" w:color="auto" w:fill="00FF00"/>
        </w:rPr>
        <w:t xml:space="preserve"> and disempower everybody else, everywhere else.</w:t>
      </w:r>
      <w:r>
        <w:rPr>
          <w:rFonts w:ascii="Calibri" w:hAnsi="Calibri" w:cs="Calibri"/>
          <w:b/>
          <w:bCs/>
          <w:color w:val="000000"/>
          <w:sz w:val="22"/>
          <w:szCs w:val="22"/>
          <w:u w:val="single"/>
        </w:rPr>
        <w:t xml:space="preserve"> </w:t>
      </w:r>
      <w:r>
        <w:rPr>
          <w:rFonts w:ascii="Calibri" w:hAnsi="Calibri" w:cs="Calibri"/>
          <w:color w:val="000000"/>
          <w:sz w:val="22"/>
          <w:szCs w:val="22"/>
        </w:rPr>
        <w:t xml:space="preserve">[Omitted Image]. … </w:t>
      </w:r>
      <w:r>
        <w:rPr>
          <w:rFonts w:ascii="Calibri" w:hAnsi="Calibri" w:cs="Calibri"/>
          <w:color w:val="000000"/>
          <w:sz w:val="22"/>
          <w:szCs w:val="22"/>
          <w:u w:val="single"/>
        </w:rPr>
        <w:t>an identifiably “white” approach like identifying a society’s problems as stemming from “too many foreigners” and then “solving” that “problem” by building a wall around that society</w:t>
      </w:r>
      <w:r>
        <w:rPr>
          <w:rFonts w:ascii="Calibri" w:hAnsi="Calibri" w:cs="Calibri"/>
          <w:color w:val="000000"/>
          <w:sz w:val="22"/>
          <w:szCs w:val="22"/>
        </w:rPr>
        <w:t xml:space="preserve"> … In other words, </w:t>
      </w:r>
      <w:r>
        <w:rPr>
          <w:rFonts w:ascii="Calibri" w:hAnsi="Calibri" w:cs="Calibri"/>
          <w:color w:val="000000"/>
          <w:sz w:val="22"/>
          <w:szCs w:val="22"/>
          <w:u w:val="single"/>
          <w:shd w:val="clear" w:color="auto" w:fill="00FF00"/>
        </w:rPr>
        <w:t xml:space="preserve">to see climate change “climatologically” – as a problem of too many rogue carbon dioxide molecules in the wrong places in an otherwise implicitly benign “baseline” system – is to … </w:t>
      </w:r>
      <w:proofErr w:type="spellStart"/>
      <w:r>
        <w:rPr>
          <w:rFonts w:ascii="Calibri" w:hAnsi="Calibri" w:cs="Calibri"/>
          <w:color w:val="000000"/>
          <w:sz w:val="22"/>
          <w:szCs w:val="22"/>
          <w:u w:val="single"/>
          <w:shd w:val="clear" w:color="auto" w:fill="00FF00"/>
        </w:rPr>
        <w:t>Invisibilize</w:t>
      </w:r>
      <w:proofErr w:type="spellEnd"/>
      <w:r>
        <w:rPr>
          <w:rFonts w:ascii="Calibri" w:hAnsi="Calibri" w:cs="Calibri"/>
          <w:color w:val="000000"/>
          <w:sz w:val="22"/>
          <w:szCs w:val="22"/>
          <w:u w:val="single"/>
          <w:shd w:val="clear" w:color="auto" w:fill="00FF00"/>
        </w:rPr>
        <w:t xml:space="preserve"> a historical process of climate change that is inseparable from settler colonialism and global white supremacy by changing the subject to molecule movements.</w:t>
      </w:r>
      <w:r>
        <w:rPr>
          <w:rFonts w:ascii="Calibri" w:hAnsi="Calibri" w:cs="Calibri"/>
          <w:color w:val="000000"/>
          <w:sz w:val="22"/>
          <w:szCs w:val="22"/>
        </w:rPr>
        <w:t xml:space="preserve"> Handicap any practical attempt to engage collectively with that historical process (and thus to engage with climate change), </w:t>
      </w:r>
      <w:r>
        <w:rPr>
          <w:rFonts w:ascii="Calibri" w:hAnsi="Calibri" w:cs="Calibri"/>
          <w:b/>
          <w:bCs/>
          <w:color w:val="000000"/>
          <w:sz w:val="22"/>
          <w:szCs w:val="22"/>
          <w:u w:val="single"/>
          <w:shd w:val="clear" w:color="auto" w:fill="00FF00"/>
        </w:rPr>
        <w:t>and instead … Perpetuate climate crisis</w:t>
      </w:r>
      <w:r>
        <w:rPr>
          <w:rFonts w:ascii="Calibri" w:hAnsi="Calibri" w:cs="Calibri"/>
          <w:color w:val="000000"/>
          <w:sz w:val="22"/>
          <w:szCs w:val="22"/>
          <w:u w:val="single"/>
        </w:rPr>
        <w:t xml:space="preserve"> by recasting it as an “immigration problem” and the solution as “immigration control.” </w:t>
      </w:r>
      <w:r>
        <w:rPr>
          <w:rFonts w:ascii="Calibri" w:hAnsi="Calibri" w:cs="Calibri"/>
          <w:color w:val="000000"/>
          <w:sz w:val="22"/>
          <w:szCs w:val="22"/>
        </w:rPr>
        <w:t>[Omitted Image]. (Slide 30)</w:t>
      </w:r>
    </w:p>
    <w:p w14:paraId="79411CE2" w14:textId="77777777" w:rsidR="00B64FE2" w:rsidRDefault="00B64FE2" w:rsidP="00B64FE2">
      <w:pPr>
        <w:pStyle w:val="NormalWeb"/>
        <w:spacing w:before="0" w:beforeAutospacing="0" w:after="160" w:afterAutospacing="0"/>
      </w:pPr>
      <w:r>
        <w:rPr>
          <w:rFonts w:ascii="Calibri" w:hAnsi="Calibri" w:cs="Calibri"/>
          <w:color w:val="000000"/>
          <w:sz w:val="22"/>
          <w:szCs w:val="22"/>
        </w:rPr>
        <w:t xml:space="preserve">SECOND, to understand that </w:t>
      </w:r>
      <w:r>
        <w:rPr>
          <w:rFonts w:ascii="Calibri" w:hAnsi="Calibri" w:cs="Calibri"/>
          <w:color w:val="000000"/>
          <w:sz w:val="22"/>
          <w:szCs w:val="22"/>
          <w:u w:val="single"/>
          <w:shd w:val="clear" w:color="auto" w:fill="00FF00"/>
        </w:rPr>
        <w:t>it is a white way of thinking to invoke apocalypse as if it were a new, exceptional future disruption of “normal” history instead of an old and continuing reality that people of color have been forced to confront for hundreds of years.</w:t>
      </w:r>
      <w:r>
        <w:rPr>
          <w:rFonts w:ascii="Calibri" w:hAnsi="Calibri" w:cs="Calibri"/>
          <w:color w:val="000000"/>
          <w:sz w:val="22"/>
          <w:szCs w:val="22"/>
        </w:rPr>
        <w:t xml:space="preserve"> “Native Americans have seen the end of their respective worlds … this should be correctly termed an apocalypse … Indians survived the apocalypse … and the history of apocalypse continues to be the current-day reality for many Native Americans.” Lawrence Gross Anishinaabe University of Redlands. “</w:t>
      </w:r>
      <w:r>
        <w:rPr>
          <w:rFonts w:ascii="Calibri" w:hAnsi="Calibri" w:cs="Calibri"/>
          <w:color w:val="000000"/>
          <w:sz w:val="22"/>
          <w:szCs w:val="22"/>
          <w:u w:val="single"/>
          <w:shd w:val="clear" w:color="auto" w:fill="00FF00"/>
        </w:rPr>
        <w:t xml:space="preserve">If one is searching for a year that marks the </w:t>
      </w:r>
      <w:r>
        <w:rPr>
          <w:rFonts w:ascii="Calibri" w:hAnsi="Calibri" w:cs="Calibri"/>
          <w:color w:val="000000"/>
          <w:sz w:val="22"/>
          <w:szCs w:val="22"/>
          <w:u w:val="single"/>
        </w:rPr>
        <w:t xml:space="preserve">… dawning of </w:t>
      </w:r>
      <w:r>
        <w:rPr>
          <w:rFonts w:ascii="Calibri" w:hAnsi="Calibri" w:cs="Calibri"/>
          <w:color w:val="000000"/>
          <w:sz w:val="22"/>
          <w:szCs w:val="22"/>
          <w:u w:val="single"/>
          <w:shd w:val="clear" w:color="auto" w:fill="00FF00"/>
        </w:rPr>
        <w:t xml:space="preserve">the apocalypse, 1688 is the date … The construction of … ‘whiteness’ – and </w:t>
      </w:r>
      <w:r>
        <w:rPr>
          <w:rFonts w:ascii="Calibri" w:hAnsi="Calibri" w:cs="Calibri"/>
          <w:color w:val="000000"/>
          <w:sz w:val="22"/>
          <w:szCs w:val="22"/>
          <w:u w:val="single"/>
        </w:rPr>
        <w:t xml:space="preserve">its complement </w:t>
      </w:r>
      <w:r>
        <w:rPr>
          <w:rFonts w:ascii="Calibri" w:hAnsi="Calibri" w:cs="Calibri"/>
          <w:color w:val="000000"/>
          <w:sz w:val="22"/>
          <w:szCs w:val="22"/>
          <w:u w:val="single"/>
          <w:shd w:val="clear" w:color="auto" w:fill="00FF00"/>
        </w:rPr>
        <w:t xml:space="preserve">white supremacy – took off as the African Slave Trade … was reaching a new stage … the “militarized identity politics that was ‘whiteness’ … [which formed] </w:t>
      </w:r>
      <w:r>
        <w:rPr>
          <w:rFonts w:ascii="Calibri" w:hAnsi="Calibri" w:cs="Calibri"/>
          <w:color w:val="000000"/>
          <w:sz w:val="22"/>
          <w:szCs w:val="22"/>
          <w:u w:val="single"/>
        </w:rPr>
        <w:t xml:space="preserve">the sinews of the </w:t>
      </w:r>
      <w:r>
        <w:rPr>
          <w:rFonts w:ascii="Calibri" w:hAnsi="Calibri" w:cs="Calibri"/>
          <w:color w:val="000000"/>
          <w:sz w:val="22"/>
          <w:szCs w:val="22"/>
          <w:u w:val="single"/>
          <w:shd w:val="clear" w:color="auto" w:fill="00FF00"/>
        </w:rPr>
        <w:t xml:space="preserve">emerging system that was capitalism </w:t>
      </w:r>
      <w:r>
        <w:rPr>
          <w:rFonts w:ascii="Calibri" w:hAnsi="Calibri" w:cs="Calibri"/>
          <w:color w:val="000000"/>
          <w:sz w:val="22"/>
          <w:szCs w:val="22"/>
          <w:u w:val="single"/>
        </w:rPr>
        <w:t xml:space="preserve">… has persisted stubbornly </w:t>
      </w:r>
      <w:r>
        <w:rPr>
          <w:rFonts w:ascii="Calibri" w:hAnsi="Calibri" w:cs="Calibri"/>
          <w:color w:val="000000"/>
          <w:sz w:val="22"/>
          <w:szCs w:val="22"/>
          <w:u w:val="single"/>
          <w:shd w:val="clear" w:color="auto" w:fill="00FF00"/>
        </w:rPr>
        <w:t>into the twenty-first century.”</w:t>
      </w:r>
      <w:r>
        <w:rPr>
          <w:rFonts w:ascii="Calibri" w:hAnsi="Calibri" w:cs="Calibri"/>
          <w:color w:val="000000"/>
          <w:sz w:val="22"/>
          <w:szCs w:val="22"/>
        </w:rPr>
        <w:t xml:space="preserve"> Gerald Horne University of Houston. </w:t>
      </w:r>
      <w:r>
        <w:rPr>
          <w:rFonts w:ascii="Calibri" w:hAnsi="Calibri" w:cs="Calibri"/>
          <w:color w:val="000000"/>
          <w:sz w:val="22"/>
          <w:szCs w:val="22"/>
          <w:u w:val="single"/>
        </w:rPr>
        <w:t>It’s not only the violent loss of 50 million Indigenous peoples in the Americas, and an equivalent number of Africans in the Middle Passage and the slave trade, but also the loss of “reciprocal relationships with thousands of plants, animals, and ecosystems</w:t>
      </w:r>
      <w:r>
        <w:rPr>
          <w:rFonts w:ascii="Calibri" w:hAnsi="Calibri" w:cs="Calibri"/>
          <w:color w:val="000000"/>
          <w:sz w:val="22"/>
          <w:szCs w:val="22"/>
        </w:rPr>
        <w:t xml:space="preserve"> – </w:t>
      </w:r>
      <w:r>
        <w:rPr>
          <w:rFonts w:ascii="Calibri" w:hAnsi="Calibri" w:cs="Calibri"/>
          <w:b/>
          <w:bCs/>
          <w:color w:val="000000"/>
          <w:sz w:val="22"/>
          <w:szCs w:val="22"/>
          <w:u w:val="single"/>
        </w:rPr>
        <w:t>most of which are not coming back.”</w:t>
      </w:r>
      <w:r>
        <w:rPr>
          <w:rFonts w:ascii="Calibri" w:hAnsi="Calibri" w:cs="Calibri"/>
          <w:color w:val="000000"/>
          <w:sz w:val="22"/>
          <w:szCs w:val="22"/>
        </w:rPr>
        <w:t xml:space="preserve"> Kyle Whyte Potawatomi University of Michigan. The full achievement of this apocalypse was something that many whites striving to rule the backcountry of North America between 1600 and 1800 could still only dream about. </w:t>
      </w:r>
      <w:r>
        <w:rPr>
          <w:rFonts w:ascii="Calibri" w:hAnsi="Calibri" w:cs="Calibri"/>
          <w:color w:val="000000"/>
          <w:sz w:val="22"/>
          <w:szCs w:val="22"/>
          <w:u w:val="single"/>
          <w:shd w:val="clear" w:color="auto" w:fill="00FF00"/>
        </w:rPr>
        <w:t>The frequent white environmentalist denial that the flip side of their imagined “</w:t>
      </w:r>
      <w:proofErr w:type="spellStart"/>
      <w:r>
        <w:rPr>
          <w:rFonts w:ascii="Calibri" w:hAnsi="Calibri" w:cs="Calibri"/>
          <w:color w:val="000000"/>
          <w:sz w:val="22"/>
          <w:szCs w:val="22"/>
          <w:u w:val="single"/>
          <w:shd w:val="clear" w:color="auto" w:fill="00FF00"/>
        </w:rPr>
        <w:t>preclimate</w:t>
      </w:r>
      <w:proofErr w:type="spellEnd"/>
      <w:r>
        <w:rPr>
          <w:rFonts w:ascii="Calibri" w:hAnsi="Calibri" w:cs="Calibri"/>
          <w:color w:val="000000"/>
          <w:sz w:val="22"/>
          <w:szCs w:val="22"/>
          <w:u w:val="single"/>
          <w:shd w:val="clear" w:color="auto" w:fill="00FF00"/>
        </w:rPr>
        <w:t xml:space="preserve">-apocalypse normality” is, in fact, </w:t>
      </w:r>
      <w:r>
        <w:rPr>
          <w:rFonts w:ascii="Calibri" w:hAnsi="Calibri" w:cs="Calibri"/>
          <w:b/>
          <w:bCs/>
          <w:color w:val="000000"/>
          <w:sz w:val="22"/>
          <w:szCs w:val="22"/>
          <w:u w:val="single"/>
          <w:shd w:val="clear" w:color="auto" w:fill="00FF00"/>
        </w:rPr>
        <w:t>a longstanding Indigenous and Black apocalypse</w:t>
      </w:r>
      <w:r>
        <w:rPr>
          <w:rFonts w:ascii="Calibri" w:hAnsi="Calibri" w:cs="Calibri"/>
          <w:color w:val="000000"/>
          <w:sz w:val="22"/>
          <w:szCs w:val="22"/>
        </w:rPr>
        <w:t xml:space="preserve"> “threatens allies’ capacities to build coalitions with Indigenous peoples” in that </w:t>
      </w:r>
      <w:r>
        <w:rPr>
          <w:rFonts w:ascii="Calibri" w:hAnsi="Calibri" w:cs="Calibri"/>
          <w:color w:val="000000"/>
          <w:sz w:val="22"/>
          <w:szCs w:val="22"/>
          <w:u w:val="single"/>
          <w:shd w:val="clear" w:color="auto" w:fill="00FF00"/>
        </w:rPr>
        <w:t>it “can erase Indigenous peoples’ perspectives on the connections between climate change and colonial violence.</w:t>
      </w:r>
      <w:r>
        <w:rPr>
          <w:rFonts w:ascii="Calibri" w:hAnsi="Calibri" w:cs="Calibri"/>
          <w:color w:val="000000"/>
          <w:sz w:val="22"/>
          <w:szCs w:val="22"/>
        </w:rPr>
        <w:t xml:space="preserve">” </w:t>
      </w:r>
      <w:r>
        <w:rPr>
          <w:rFonts w:ascii="Calibri" w:hAnsi="Calibri" w:cs="Calibri"/>
          <w:color w:val="000000"/>
          <w:sz w:val="22"/>
          <w:szCs w:val="22"/>
          <w:u w:val="single"/>
        </w:rPr>
        <w:t>What whites often like to call the Anthropocene might be seen as just the delayed shock wave from the same centuries-old apocalypse finally arriving on their own horizon</w:t>
      </w:r>
      <w:r>
        <w:rPr>
          <w:rFonts w:ascii="Calibri" w:hAnsi="Calibri" w:cs="Calibri"/>
          <w:color w:val="000000"/>
          <w:sz w:val="22"/>
          <w:szCs w:val="22"/>
        </w:rPr>
        <w:t xml:space="preserve"> – that is, “into the nations who introduced colonial, capitalist processes across the globe in the first half-millennium in the first place.” </w:t>
      </w:r>
      <w:r>
        <w:rPr>
          <w:rFonts w:ascii="Calibri" w:hAnsi="Calibri" w:cs="Calibri"/>
          <w:b/>
          <w:bCs/>
          <w:color w:val="000000"/>
          <w:sz w:val="22"/>
          <w:szCs w:val="22"/>
          <w:u w:val="single"/>
          <w:shd w:val="clear" w:color="auto" w:fill="00FF00"/>
        </w:rPr>
        <w:t>Past and continuing apocalypse has involved the breakdown of relations that today’s hypothetical “molecule police”</w:t>
      </w:r>
      <w:r>
        <w:rPr>
          <w:rFonts w:ascii="Calibri" w:hAnsi="Calibri" w:cs="Calibri"/>
          <w:color w:val="000000"/>
          <w:sz w:val="22"/>
          <w:szCs w:val="22"/>
        </w:rPr>
        <w:t xml:space="preserve"> (focused on 1.5 degrees or 350 ppm) might find it hard to recognize as relevant: “consent, trust, accountability, reciprocity” and other qualities – sometimes referred to as “kin relationships” – that Indigenous analysts tend to see as central to climate change … </w:t>
      </w:r>
      <w:r>
        <w:rPr>
          <w:rFonts w:ascii="Calibri" w:hAnsi="Calibri" w:cs="Calibri"/>
          <w:color w:val="000000"/>
          <w:sz w:val="22"/>
          <w:szCs w:val="22"/>
          <w:u w:val="single"/>
          <w:shd w:val="clear" w:color="auto" w:fill="00FF00"/>
        </w:rPr>
        <w:t>and as providing necessary “guidance on how to live under postapocalyptic conditions that recognizes that the apocalypse has already happened</w:t>
      </w:r>
      <w:r>
        <w:rPr>
          <w:rFonts w:ascii="Calibri" w:hAnsi="Calibri" w:cs="Calibri"/>
          <w:b/>
          <w:bCs/>
          <w:color w:val="000000"/>
          <w:sz w:val="22"/>
          <w:szCs w:val="22"/>
          <w:u w:val="single"/>
          <w:shd w:val="clear" w:color="auto" w:fill="00FF00"/>
        </w:rPr>
        <w:t>.” Attempts to empower these imaginary “molecule police” tend only to undermine these relations further, not repair them, thus exacerbating climate change at its roots.</w:t>
      </w:r>
      <w:r>
        <w:rPr>
          <w:rFonts w:ascii="Calibri" w:hAnsi="Calibri" w:cs="Calibri"/>
          <w:color w:val="000000"/>
          <w:sz w:val="22"/>
          <w:szCs w:val="22"/>
        </w:rPr>
        <w:t xml:space="preserve"> Given the long time needed to establish or repair such relationships, </w:t>
      </w:r>
      <w:r>
        <w:rPr>
          <w:rFonts w:ascii="Calibri" w:hAnsi="Calibri" w:cs="Calibri"/>
          <w:color w:val="000000"/>
          <w:sz w:val="22"/>
          <w:szCs w:val="22"/>
          <w:u w:val="single"/>
          <w:shd w:val="clear" w:color="auto" w:fill="00FF00"/>
        </w:rPr>
        <w:t>the more urgent climate task is</w:t>
      </w:r>
      <w:r>
        <w:rPr>
          <w:rFonts w:ascii="Calibri" w:hAnsi="Calibri" w:cs="Calibri"/>
          <w:color w:val="000000"/>
          <w:sz w:val="22"/>
          <w:szCs w:val="22"/>
          <w:u w:val="single"/>
        </w:rPr>
        <w:t xml:space="preserve"> not to keep trying </w:t>
      </w:r>
      <w:proofErr w:type="gramStart"/>
      <w:r>
        <w:rPr>
          <w:rFonts w:ascii="Calibri" w:hAnsi="Calibri" w:cs="Calibri"/>
          <w:color w:val="000000"/>
          <w:sz w:val="22"/>
          <w:szCs w:val="22"/>
          <w:u w:val="single"/>
        </w:rPr>
        <w:t>again and again</w:t>
      </w:r>
      <w:proofErr w:type="gramEnd"/>
      <w:r>
        <w:rPr>
          <w:rFonts w:ascii="Calibri" w:hAnsi="Calibri" w:cs="Calibri"/>
          <w:color w:val="000000"/>
          <w:sz w:val="22"/>
          <w:szCs w:val="22"/>
          <w:u w:val="single"/>
        </w:rPr>
        <w:t xml:space="preserve"> to empower more “molecule police”, but the opposite: </w:t>
      </w:r>
      <w:r>
        <w:rPr>
          <w:rFonts w:ascii="Calibri" w:hAnsi="Calibri" w:cs="Calibri"/>
          <w:color w:val="000000"/>
          <w:sz w:val="22"/>
          <w:szCs w:val="22"/>
          <w:u w:val="single"/>
          <w:shd w:val="clear" w:color="auto" w:fill="00FF00"/>
        </w:rPr>
        <w:t>to begin to question the dominion of “climatological” politics.</w:t>
      </w:r>
      <w:r>
        <w:rPr>
          <w:rFonts w:ascii="Calibri" w:hAnsi="Calibri" w:cs="Calibri"/>
          <w:color w:val="000000"/>
          <w:sz w:val="22"/>
          <w:szCs w:val="22"/>
        </w:rPr>
        <w:t xml:space="preserve"> [Omitted Images of </w:t>
      </w:r>
      <w:proofErr w:type="gramStart"/>
      <w:r>
        <w:rPr>
          <w:rFonts w:ascii="Calibri" w:hAnsi="Calibri" w:cs="Calibri"/>
          <w:color w:val="000000"/>
          <w:sz w:val="22"/>
          <w:szCs w:val="22"/>
        </w:rPr>
        <w:t>Authors, but</w:t>
      </w:r>
      <w:proofErr w:type="gramEnd"/>
      <w:r>
        <w:rPr>
          <w:rFonts w:ascii="Calibri" w:hAnsi="Calibri" w:cs="Calibri"/>
          <w:color w:val="000000"/>
          <w:sz w:val="22"/>
          <w:szCs w:val="22"/>
        </w:rPr>
        <w:t xml:space="preserve"> cited above]. It follows that </w:t>
      </w:r>
      <w:r>
        <w:rPr>
          <w:rFonts w:ascii="Calibri" w:hAnsi="Calibri" w:cs="Calibri"/>
          <w:color w:val="000000"/>
          <w:sz w:val="22"/>
          <w:szCs w:val="22"/>
          <w:u w:val="single"/>
        </w:rPr>
        <w:t>an activism that</w:t>
      </w:r>
      <w:r>
        <w:rPr>
          <w:rFonts w:ascii="Calibri" w:hAnsi="Calibri" w:cs="Calibri"/>
          <w:color w:val="000000"/>
          <w:sz w:val="22"/>
          <w:szCs w:val="22"/>
        </w:rPr>
        <w:t xml:space="preserve"> … </w:t>
      </w:r>
      <w:r>
        <w:rPr>
          <w:rFonts w:ascii="Calibri" w:hAnsi="Calibri" w:cs="Calibri"/>
          <w:color w:val="000000"/>
          <w:sz w:val="22"/>
          <w:szCs w:val="22"/>
          <w:u w:val="single"/>
          <w:shd w:val="clear" w:color="auto" w:fill="00FF00"/>
        </w:rPr>
        <w:t>Focuses only on “</w:t>
      </w:r>
      <w:r>
        <w:rPr>
          <w:rFonts w:ascii="Calibri" w:hAnsi="Calibri" w:cs="Calibri"/>
          <w:b/>
          <w:bCs/>
          <w:color w:val="000000"/>
          <w:sz w:val="22"/>
          <w:szCs w:val="22"/>
          <w:u w:val="single"/>
          <w:shd w:val="clear" w:color="auto" w:fill="00FF00"/>
        </w:rPr>
        <w:t>re-evaluating energy use</w:t>
      </w:r>
      <w:r>
        <w:rPr>
          <w:rFonts w:ascii="Calibri" w:hAnsi="Calibri" w:cs="Calibri"/>
          <w:color w:val="000000"/>
          <w:sz w:val="22"/>
          <w:szCs w:val="22"/>
          <w:u w:val="single"/>
          <w:shd w:val="clear" w:color="auto" w:fill="00FF00"/>
        </w:rPr>
        <w:t xml:space="preserve">,” or </w:t>
      </w:r>
      <w:r>
        <w:rPr>
          <w:rFonts w:ascii="Calibri" w:hAnsi="Calibri" w:cs="Calibri"/>
          <w:b/>
          <w:bCs/>
          <w:color w:val="000000"/>
          <w:sz w:val="22"/>
          <w:szCs w:val="22"/>
          <w:u w:val="single"/>
          <w:shd w:val="clear" w:color="auto" w:fill="00FF00"/>
        </w:rPr>
        <w:t>Treats consideration of white supremacy and settler colonialism as “add-ons to” or “dimensions of” control of carbon molecules</w:t>
      </w:r>
      <w:r>
        <w:rPr>
          <w:rFonts w:ascii="Calibri" w:hAnsi="Calibri" w:cs="Calibri"/>
          <w:color w:val="000000"/>
          <w:sz w:val="22"/>
          <w:szCs w:val="22"/>
          <w:u w:val="single"/>
          <w:shd w:val="clear" w:color="auto" w:fill="00FF00"/>
        </w:rPr>
        <w:t>, or</w:t>
      </w:r>
      <w:r>
        <w:rPr>
          <w:rFonts w:ascii="Calibri" w:hAnsi="Calibri" w:cs="Calibri"/>
          <w:color w:val="000000"/>
          <w:sz w:val="22"/>
          <w:szCs w:val="22"/>
        </w:rPr>
        <w:t xml:space="preserve"> Sees “identity politics” in Indigenous resistance to pipelines or oil extraction but not in white supremacy itself, </w:t>
      </w:r>
      <w:r>
        <w:rPr>
          <w:rFonts w:ascii="Calibri" w:hAnsi="Calibri" w:cs="Calibri"/>
          <w:b/>
          <w:bCs/>
          <w:color w:val="000000"/>
          <w:sz w:val="22"/>
          <w:szCs w:val="22"/>
          <w:u w:val="single"/>
          <w:shd w:val="clear" w:color="auto" w:fill="00FF00"/>
        </w:rPr>
        <w:t>or Fails to talk about “modes of governance, ongoing racial injustice, and our understandings of ourselves as human” or Fails to “think through and enact processes of decolonization</w:t>
      </w:r>
      <w:r>
        <w:rPr>
          <w:rFonts w:ascii="Calibri" w:hAnsi="Calibri" w:cs="Calibri"/>
          <w:color w:val="000000"/>
          <w:sz w:val="22"/>
          <w:szCs w:val="22"/>
        </w:rPr>
        <w:t xml:space="preserve">,” including “self-governance for Indigenous peoples, the return of stolen lands, and reparations for the descendants of captured Africans” … </w:t>
      </w:r>
      <w:r>
        <w:rPr>
          <w:rFonts w:ascii="Calibri" w:hAnsi="Calibri" w:cs="Calibri"/>
          <w:b/>
          <w:bCs/>
          <w:color w:val="000000"/>
          <w:sz w:val="22"/>
          <w:szCs w:val="22"/>
          <w:u w:val="single"/>
          <w:shd w:val="clear" w:color="auto" w:fill="00FF00"/>
        </w:rPr>
        <w:t>is unlikely to make for successful climate movements</w:t>
      </w:r>
      <w:r>
        <w:rPr>
          <w:rFonts w:ascii="Calibri" w:hAnsi="Calibri" w:cs="Calibri"/>
          <w:color w:val="000000"/>
          <w:sz w:val="22"/>
          <w:szCs w:val="22"/>
        </w:rPr>
        <w:t>. (Slide 49)</w:t>
      </w:r>
    </w:p>
    <w:p w14:paraId="51FE13AB" w14:textId="77777777" w:rsidR="00B64FE2" w:rsidRDefault="00B64FE2" w:rsidP="00B64FE2">
      <w:pPr>
        <w:pStyle w:val="NormalWeb"/>
        <w:spacing w:before="0" w:beforeAutospacing="0" w:after="160" w:afterAutospacing="0"/>
      </w:pPr>
      <w:r>
        <w:rPr>
          <w:rFonts w:ascii="Calibri" w:hAnsi="Calibri" w:cs="Calibri"/>
          <w:color w:val="000000"/>
          <w:sz w:val="22"/>
          <w:szCs w:val="22"/>
        </w:rPr>
        <w:t xml:space="preserve">THIRD, to grasp that </w:t>
      </w:r>
      <w:r>
        <w:rPr>
          <w:rFonts w:ascii="Calibri" w:hAnsi="Calibri" w:cs="Calibri"/>
          <w:color w:val="000000"/>
          <w:sz w:val="22"/>
          <w:szCs w:val="22"/>
          <w:u w:val="single"/>
          <w:shd w:val="clear" w:color="auto" w:fill="00FF00"/>
        </w:rPr>
        <w:t xml:space="preserve">one key historical process that climatology obscures and that needs to be engaged with collectively is precisely </w:t>
      </w:r>
      <w:r>
        <w:rPr>
          <w:rFonts w:ascii="Calibri" w:hAnsi="Calibri" w:cs="Calibri"/>
          <w:b/>
          <w:bCs/>
          <w:color w:val="000000"/>
          <w:sz w:val="22"/>
          <w:szCs w:val="22"/>
          <w:u w:val="single"/>
          <w:shd w:val="clear" w:color="auto" w:fill="00FF00"/>
        </w:rPr>
        <w:t>the history of energy in capitalism</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00"/>
        </w:rPr>
        <w:t xml:space="preserve">To engage with that history means recognizing that </w:t>
      </w:r>
      <w:r>
        <w:rPr>
          <w:rFonts w:ascii="Calibri" w:hAnsi="Calibri" w:cs="Calibri"/>
          <w:b/>
          <w:bCs/>
          <w:color w:val="000000"/>
          <w:sz w:val="22"/>
          <w:szCs w:val="22"/>
          <w:u w:val="single"/>
          <w:shd w:val="clear" w:color="auto" w:fill="00FF00"/>
        </w:rPr>
        <w:t>modern energy is inherently white</w:t>
      </w:r>
      <w:r>
        <w:rPr>
          <w:rFonts w:ascii="Calibri" w:hAnsi="Calibri" w:cs="Calibri"/>
          <w:color w:val="000000"/>
          <w:sz w:val="22"/>
          <w:szCs w:val="22"/>
          <w:u w:val="single"/>
          <w:shd w:val="clear" w:color="auto" w:fill="00FF00"/>
        </w:rPr>
        <w:t>.</w:t>
      </w:r>
      <w:r>
        <w:rPr>
          <w:rFonts w:ascii="Calibri" w:hAnsi="Calibri" w:cs="Calibri"/>
          <w:color w:val="000000"/>
          <w:sz w:val="22"/>
          <w:szCs w:val="22"/>
        </w:rPr>
        <w:t xml:space="preserve"> How is energy white? … Here it helps to remember that </w:t>
      </w:r>
      <w:r>
        <w:rPr>
          <w:rFonts w:ascii="Calibri" w:hAnsi="Calibri" w:cs="Calibri"/>
          <w:color w:val="000000"/>
          <w:sz w:val="22"/>
          <w:szCs w:val="22"/>
          <w:u w:val="single"/>
        </w:rPr>
        <w:t>energy, as understood in dominant cultures, is a new concept</w:t>
      </w:r>
      <w:r>
        <w:rPr>
          <w:rFonts w:ascii="Calibri" w:hAnsi="Calibri" w:cs="Calibri"/>
          <w:color w:val="000000"/>
          <w:sz w:val="22"/>
          <w:szCs w:val="22"/>
        </w:rPr>
        <w:t>. Thermonuclear -&gt; electromagnetic -&gt; biochemical -&gt; thermal -&gt; mechanical -&gt; electric -&gt;electromagnetic -&gt; kinetic -&gt; The idea of a single, omnibus, interconvertible energy substance – so familiar today amid industrial capital’s network of turbines, dynamos, internal combustion engines, batteries, transformers, electric grids, hydroelectric dams, biofuels, nuclear power stations, solar farms – did not exist anywhere before about 1800. “The equivalence of [heat and mechanical energy] was not suspected by people in the eighteenth century; the notion that a horse pulling a treadmill and a coal fire heating a lime kiln were in some sense doing the same thing would have appeared absurd to them.” Joel Mokyr Northwestern University. That equivalence was theorized for the first time only in Europe by the First Law of Thermodynamics during the fossil-</w:t>
      </w:r>
      <w:proofErr w:type="spellStart"/>
      <w:r>
        <w:rPr>
          <w:rFonts w:ascii="Calibri" w:hAnsi="Calibri" w:cs="Calibri"/>
          <w:color w:val="000000"/>
          <w:sz w:val="22"/>
          <w:szCs w:val="22"/>
        </w:rPr>
        <w:t>fuelled</w:t>
      </w:r>
      <w:proofErr w:type="spellEnd"/>
      <w:r>
        <w:rPr>
          <w:rFonts w:ascii="Calibri" w:hAnsi="Calibri" w:cs="Calibri"/>
          <w:color w:val="000000"/>
          <w:sz w:val="22"/>
          <w:szCs w:val="22"/>
        </w:rPr>
        <w:t xml:space="preserve"> industrial revolution… and the modern concept of energy rounded out only in the later 19th century by the Second Law of Thermodynamics. (Slide 45)</w:t>
      </w:r>
    </w:p>
    <w:p w14:paraId="1B4573D8" w14:textId="77777777" w:rsidR="00B64FE2" w:rsidRDefault="00B64FE2" w:rsidP="00B64FE2">
      <w:pPr>
        <w:pStyle w:val="NormalWeb"/>
        <w:spacing w:before="0" w:beforeAutospacing="0" w:after="160" w:afterAutospacing="0"/>
      </w:pPr>
      <w:r>
        <w:rPr>
          <w:rFonts w:ascii="Calibri" w:hAnsi="Calibri" w:cs="Calibri"/>
          <w:b/>
          <w:bCs/>
          <w:color w:val="000000"/>
          <w:sz w:val="22"/>
          <w:szCs w:val="22"/>
          <w:u w:val="single"/>
          <w:shd w:val="clear" w:color="auto" w:fill="00FF00"/>
        </w:rPr>
        <w:t>Once we’ve remembered that energy has a birthday</w:t>
      </w:r>
      <w:r>
        <w:rPr>
          <w:rFonts w:ascii="Calibri" w:hAnsi="Calibri" w:cs="Calibri"/>
          <w:color w:val="000000"/>
          <w:sz w:val="22"/>
          <w:szCs w:val="22"/>
        </w:rPr>
        <w:t xml:space="preserve"> … a rising industrialist class was obsessing about how to confront the </w:t>
      </w:r>
      <w:proofErr w:type="spellStart"/>
      <w:r>
        <w:rPr>
          <w:rFonts w:ascii="Calibri" w:hAnsi="Calibri" w:cs="Calibri"/>
          <w:color w:val="000000"/>
          <w:sz w:val="22"/>
          <w:szCs w:val="22"/>
        </w:rPr>
        <w:t>labour</w:t>
      </w:r>
      <w:proofErr w:type="spellEnd"/>
      <w:r>
        <w:rPr>
          <w:rFonts w:ascii="Calibri" w:hAnsi="Calibri" w:cs="Calibri"/>
          <w:color w:val="000000"/>
          <w:sz w:val="22"/>
          <w:szCs w:val="22"/>
        </w:rPr>
        <w:t xml:space="preserve"> and </w:t>
      </w:r>
      <w:proofErr w:type="spellStart"/>
      <w:r>
        <w:rPr>
          <w:rFonts w:ascii="Calibri" w:hAnsi="Calibri" w:cs="Calibri"/>
          <w:color w:val="000000"/>
          <w:sz w:val="22"/>
          <w:szCs w:val="22"/>
        </w:rPr>
        <w:t>labour</w:t>
      </w:r>
      <w:proofErr w:type="spellEnd"/>
      <w:r>
        <w:rPr>
          <w:rFonts w:ascii="Calibri" w:hAnsi="Calibri" w:cs="Calibri"/>
          <w:color w:val="000000"/>
          <w:sz w:val="22"/>
          <w:szCs w:val="22"/>
        </w:rPr>
        <w:t xml:space="preserve"> power it wanted to separate further from the English countryside … </w:t>
      </w:r>
      <w:r>
        <w:rPr>
          <w:rFonts w:ascii="Calibri" w:hAnsi="Calibri" w:cs="Calibri"/>
          <w:b/>
          <w:bCs/>
          <w:color w:val="000000"/>
          <w:sz w:val="22"/>
          <w:szCs w:val="22"/>
          <w:u w:val="single"/>
          <w:shd w:val="clear" w:color="auto" w:fill="00FF00"/>
        </w:rPr>
        <w:t>colonial empires were being consolidated in new ways</w:t>
      </w:r>
      <w:r>
        <w:rPr>
          <w:rFonts w:ascii="Calibri" w:hAnsi="Calibri" w:cs="Calibri"/>
          <w:color w:val="000000"/>
          <w:sz w:val="22"/>
          <w:szCs w:val="22"/>
        </w:rPr>
        <w:t xml:space="preserve"> … orthodox economics was becoming established as a discipline …“An economic point of view formed the root of thermodynamics … Economic and physical ideas grew up together, sharing a common context.” Theodore Porter UCLA. … and a large population of businessmen, colonialists, and white </w:t>
      </w:r>
      <w:proofErr w:type="spellStart"/>
      <w:r>
        <w:rPr>
          <w:rFonts w:ascii="Calibri" w:hAnsi="Calibri" w:cs="Calibri"/>
          <w:color w:val="000000"/>
          <w:sz w:val="22"/>
          <w:szCs w:val="22"/>
        </w:rPr>
        <w:t>patriarchalists</w:t>
      </w:r>
      <w:proofErr w:type="spellEnd"/>
      <w:r>
        <w:rPr>
          <w:rFonts w:ascii="Calibri" w:hAnsi="Calibri" w:cs="Calibri"/>
          <w:color w:val="000000"/>
          <w:sz w:val="22"/>
          <w:szCs w:val="22"/>
        </w:rPr>
        <w:t xml:space="preserve"> with faces out of Central Casting decided to go to work in earnest on the theory of steam engines? </w:t>
      </w:r>
      <w:r>
        <w:rPr>
          <w:rFonts w:ascii="Calibri" w:hAnsi="Calibri" w:cs="Calibri"/>
          <w:color w:val="000000"/>
          <w:sz w:val="22"/>
          <w:szCs w:val="22"/>
          <w:u w:val="single"/>
        </w:rPr>
        <w:t xml:space="preserve">Given the role of thermodynamics </w:t>
      </w:r>
      <w:proofErr w:type="gramStart"/>
      <w:r>
        <w:rPr>
          <w:rFonts w:ascii="Calibri" w:hAnsi="Calibri" w:cs="Calibri"/>
          <w:color w:val="000000"/>
          <w:sz w:val="22"/>
          <w:szCs w:val="22"/>
          <w:u w:val="single"/>
        </w:rPr>
        <w:t>in particular in</w:t>
      </w:r>
      <w:proofErr w:type="gramEnd"/>
      <w:r>
        <w:rPr>
          <w:rFonts w:ascii="Calibri" w:hAnsi="Calibri" w:cs="Calibri"/>
          <w:color w:val="000000"/>
          <w:sz w:val="22"/>
          <w:szCs w:val="22"/>
          <w:u w:val="single"/>
        </w:rPr>
        <w:t xml:space="preserve"> creating today’s dominant energy concept, one question to ask is: When does thermodynamics become useful and important as a way of </w:t>
      </w:r>
      <w:r>
        <w:rPr>
          <w:rFonts w:ascii="Calibri" w:hAnsi="Calibri" w:cs="Calibri"/>
          <w:b/>
          <w:bCs/>
          <w:color w:val="000000"/>
          <w:sz w:val="22"/>
          <w:szCs w:val="22"/>
          <w:u w:val="single"/>
          <w:shd w:val="clear" w:color="auto" w:fill="00FF00"/>
        </w:rPr>
        <w:t>defining “nature” … and to whom?</w:t>
      </w:r>
      <w:r>
        <w:rPr>
          <w:rFonts w:ascii="Calibri" w:hAnsi="Calibri" w:cs="Calibri"/>
          <w:color w:val="000000"/>
          <w:sz w:val="22"/>
          <w:szCs w:val="22"/>
        </w:rPr>
        <w:t xml:space="preserve"> (Slide 52)</w:t>
      </w:r>
    </w:p>
    <w:p w14:paraId="5279EE73" w14:textId="77777777" w:rsidR="00B64FE2" w:rsidRDefault="00B64FE2" w:rsidP="00B64FE2">
      <w:pPr>
        <w:pStyle w:val="Heading4"/>
      </w:pPr>
      <w:r>
        <w:rPr>
          <w:rFonts w:cs="Calibri"/>
          <w:color w:val="000000"/>
          <w:szCs w:val="26"/>
        </w:rPr>
        <w:t>Climate refugees are constructed as static “savages” in need of saving, threats that must be excluded and detained, and victims undeserving of legal protection all while propping up the state’s façade of humanitarianism and its ecological neo-liberalism through fixating on technical solutions to avoid addressing colonial lifeways.</w:t>
      </w:r>
    </w:p>
    <w:p w14:paraId="2ABD8879" w14:textId="77777777" w:rsidR="00B64FE2" w:rsidRDefault="00B64FE2" w:rsidP="00B64FE2">
      <w:pPr>
        <w:pStyle w:val="NormalWeb"/>
        <w:spacing w:before="0" w:beforeAutospacing="0" w:after="160" w:afterAutospacing="0"/>
      </w:pPr>
      <w:r>
        <w:rPr>
          <w:rFonts w:ascii="Calibri" w:hAnsi="Calibri" w:cs="Calibri"/>
          <w:b/>
          <w:bCs/>
          <w:color w:val="000000"/>
          <w:sz w:val="26"/>
          <w:szCs w:val="26"/>
        </w:rPr>
        <w:t>Stanley 21 –</w:t>
      </w:r>
      <w:r>
        <w:rPr>
          <w:rFonts w:ascii="Calibri" w:hAnsi="Calibri" w:cs="Calibri"/>
          <w:color w:val="000000"/>
          <w:sz w:val="22"/>
          <w:szCs w:val="22"/>
        </w:rPr>
        <w:t xml:space="preserve"> Elizabeth Stanley is a Professor in Criminology and Director of the Institute of Criminology, </w:t>
      </w:r>
      <w:proofErr w:type="spellStart"/>
      <w:r>
        <w:rPr>
          <w:rFonts w:ascii="Calibri" w:hAnsi="Calibri" w:cs="Calibri"/>
          <w:color w:val="000000"/>
          <w:sz w:val="22"/>
          <w:szCs w:val="22"/>
        </w:rPr>
        <w:t>Te</w:t>
      </w:r>
      <w:proofErr w:type="spellEnd"/>
      <w:r>
        <w:rPr>
          <w:rFonts w:ascii="Calibri" w:hAnsi="Calibri" w:cs="Calibri"/>
          <w:color w:val="000000"/>
          <w:sz w:val="22"/>
          <w:szCs w:val="22"/>
        </w:rPr>
        <w:t xml:space="preserve"> Herenga Waka/Victoria University of Wellington, Aotearoa/New Zealand. Her teaching and research </w:t>
      </w:r>
      <w:proofErr w:type="gramStart"/>
      <w:r>
        <w:rPr>
          <w:rFonts w:ascii="Calibri" w:hAnsi="Calibri" w:cs="Calibri"/>
          <w:color w:val="000000"/>
          <w:sz w:val="22"/>
          <w:szCs w:val="22"/>
        </w:rPr>
        <w:t>covers</w:t>
      </w:r>
      <w:proofErr w:type="gramEnd"/>
      <w:r>
        <w:rPr>
          <w:rFonts w:ascii="Calibri" w:hAnsi="Calibri" w:cs="Calibri"/>
          <w:color w:val="000000"/>
          <w:sz w:val="22"/>
          <w:szCs w:val="22"/>
        </w:rPr>
        <w:t xml:space="preserve"> state crimes, human rights, incarceration and social justice.</w:t>
      </w:r>
    </w:p>
    <w:p w14:paraId="44294381" w14:textId="77777777" w:rsidR="00B64FE2" w:rsidRDefault="00B64FE2" w:rsidP="00B64FE2">
      <w:pPr>
        <w:pStyle w:val="NormalWeb"/>
        <w:spacing w:before="0" w:beforeAutospacing="0" w:after="160" w:afterAutospacing="0"/>
      </w:pPr>
      <w:r>
        <w:rPr>
          <w:rFonts w:ascii="Calibri" w:hAnsi="Calibri" w:cs="Calibri"/>
          <w:color w:val="000000"/>
          <w:sz w:val="22"/>
          <w:szCs w:val="22"/>
        </w:rPr>
        <w:t>(“Climate Crises and the Creation of ‘Undeserving’ Victims”, Social Science, 10(4), pp. 144, https://doi.org/10.3390/socsci10040144)//KC</w:t>
      </w:r>
    </w:p>
    <w:p w14:paraId="7E0F7284" w14:textId="77777777" w:rsidR="00B64FE2" w:rsidRDefault="00B64FE2" w:rsidP="00B64FE2">
      <w:pPr>
        <w:pStyle w:val="NormalWeb"/>
        <w:spacing w:before="0" w:beforeAutospacing="0" w:after="160" w:afterAutospacing="0"/>
      </w:pPr>
      <w:r>
        <w:rPr>
          <w:rFonts w:ascii="Calibri" w:hAnsi="Calibri" w:cs="Calibri"/>
          <w:color w:val="000000"/>
          <w:sz w:val="22"/>
          <w:szCs w:val="22"/>
          <w:u w:val="single"/>
        </w:rPr>
        <w:t>Sustained and developing climate threats are such that groups or entire populations are increasingly moving from their homes in search of safety. The number of people affected is unclear with most of those displaced being uncounted and their experiences unreported. Even recent international reports and agreements on climate crises avoid terms like refugees, migration or mobility</w:t>
      </w:r>
      <w:r>
        <w:rPr>
          <w:rFonts w:ascii="Calibri" w:hAnsi="Calibri" w:cs="Calibri"/>
          <w:color w:val="000000"/>
          <w:sz w:val="16"/>
          <w:szCs w:val="16"/>
        </w:rPr>
        <w:t xml:space="preserve"> (UNFCCC 2015). Still, between 2008 and 2019, </w:t>
      </w:r>
      <w:r>
        <w:rPr>
          <w:rFonts w:ascii="Calibri" w:hAnsi="Calibri" w:cs="Calibri"/>
          <w:color w:val="000000"/>
          <w:sz w:val="22"/>
          <w:szCs w:val="22"/>
          <w:u w:val="single"/>
          <w:shd w:val="clear" w:color="auto" w:fill="00FFFF"/>
        </w:rPr>
        <w:t xml:space="preserve">about 288 million people were internally displaced </w:t>
      </w:r>
      <w:proofErr w:type="gramStart"/>
      <w:r>
        <w:rPr>
          <w:rFonts w:ascii="Calibri" w:hAnsi="Calibri" w:cs="Calibri"/>
          <w:color w:val="000000"/>
          <w:sz w:val="22"/>
          <w:szCs w:val="22"/>
          <w:u w:val="single"/>
          <w:shd w:val="clear" w:color="auto" w:fill="00FFFF"/>
        </w:rPr>
        <w:t>as a result of</w:t>
      </w:r>
      <w:proofErr w:type="gramEnd"/>
      <w:r>
        <w:rPr>
          <w:rFonts w:ascii="Calibri" w:hAnsi="Calibri" w:cs="Calibri"/>
          <w:color w:val="000000"/>
          <w:sz w:val="22"/>
          <w:szCs w:val="22"/>
          <w:u w:val="single"/>
          <w:shd w:val="clear" w:color="auto" w:fill="00FFFF"/>
        </w:rPr>
        <w:t xml:space="preserve"> natural disasters, with most being weather-related events such as floods, storms or wildfires</w:t>
      </w:r>
      <w:r>
        <w:rPr>
          <w:rFonts w:ascii="Calibri" w:hAnsi="Calibri" w:cs="Calibri"/>
          <w:color w:val="000000"/>
          <w:sz w:val="22"/>
          <w:szCs w:val="22"/>
          <w:u w:val="single"/>
        </w:rPr>
        <w:t xml:space="preserve"> </w:t>
      </w:r>
      <w:r>
        <w:rPr>
          <w:rFonts w:ascii="Calibri" w:hAnsi="Calibri" w:cs="Calibri"/>
          <w:color w:val="000000"/>
          <w:sz w:val="16"/>
          <w:szCs w:val="16"/>
        </w:rPr>
        <w:t>(</w:t>
      </w:r>
      <w:proofErr w:type="spellStart"/>
      <w:r>
        <w:rPr>
          <w:rFonts w:ascii="Calibri" w:hAnsi="Calibri" w:cs="Calibri"/>
          <w:color w:val="000000"/>
          <w:sz w:val="16"/>
          <w:szCs w:val="16"/>
        </w:rPr>
        <w:t>Kraler</w:t>
      </w:r>
      <w:proofErr w:type="spellEnd"/>
      <w:r>
        <w:rPr>
          <w:rFonts w:ascii="Calibri" w:hAnsi="Calibri" w:cs="Calibri"/>
          <w:color w:val="000000"/>
          <w:sz w:val="16"/>
          <w:szCs w:val="16"/>
        </w:rPr>
        <w:t xml:space="preserve"> et al. 2020). </w:t>
      </w:r>
      <w:r>
        <w:rPr>
          <w:rFonts w:ascii="Calibri" w:hAnsi="Calibri" w:cs="Calibri"/>
          <w:color w:val="000000"/>
          <w:sz w:val="22"/>
          <w:szCs w:val="22"/>
          <w:u w:val="single"/>
          <w:shd w:val="clear" w:color="auto" w:fill="00FFFF"/>
        </w:rPr>
        <w:t>Millions more will also migrate from ‘slow onset events such as desertification, sea-level rise, ocean acidification, air pollution, rain pattern shifts and loss of biodiversity’</w:t>
      </w:r>
      <w:r>
        <w:rPr>
          <w:rFonts w:ascii="Calibri" w:hAnsi="Calibri" w:cs="Calibri"/>
          <w:color w:val="000000"/>
          <w:sz w:val="16"/>
          <w:szCs w:val="16"/>
        </w:rPr>
        <w:t xml:space="preserve"> (Podesta 2019, p. 2). </w:t>
      </w:r>
      <w:r>
        <w:rPr>
          <w:rFonts w:ascii="Calibri" w:hAnsi="Calibri" w:cs="Calibri"/>
          <w:color w:val="000000"/>
          <w:sz w:val="22"/>
          <w:szCs w:val="22"/>
          <w:u w:val="single"/>
          <w:shd w:val="clear" w:color="auto" w:fill="00FFFF"/>
        </w:rPr>
        <w:t xml:space="preserve">Those who move will mostly come from developing countries as the immediate effects of climate crises combine with global inequities of poverty or poor access to health care, safe housing, potable water, or adequate food. In some areas, like in small Pacific Island states, populations face absolute inundation and loss, </w:t>
      </w:r>
      <w:r>
        <w:rPr>
          <w:rFonts w:ascii="Calibri" w:hAnsi="Calibri" w:cs="Calibri"/>
          <w:b/>
          <w:bCs/>
          <w:color w:val="000000"/>
          <w:sz w:val="22"/>
          <w:szCs w:val="22"/>
          <w:u w:val="single"/>
          <w:shd w:val="clear" w:color="auto" w:fill="00FFFF"/>
        </w:rPr>
        <w:t>with climate change being ‘the single greatest threat to the livelihoods, security and wellbeing of the peoples of the Pacific’</w:t>
      </w:r>
      <w:r>
        <w:rPr>
          <w:rFonts w:ascii="Calibri" w:hAnsi="Calibri" w:cs="Calibri"/>
          <w:color w:val="000000"/>
          <w:sz w:val="16"/>
          <w:szCs w:val="16"/>
        </w:rPr>
        <w:t xml:space="preserve"> (Pacific Island Forum 2018). Notwithstanding this intensification in migration flows, there is relatively little being done—even still—to substantively mitigate climate change, or to generously assist with the adaptation efforts of those made most vulnerable (Bettini 2017). </w:t>
      </w:r>
      <w:r>
        <w:rPr>
          <w:rFonts w:ascii="Calibri" w:hAnsi="Calibri" w:cs="Calibri"/>
          <w:b/>
          <w:bCs/>
          <w:color w:val="000000"/>
          <w:sz w:val="22"/>
          <w:szCs w:val="22"/>
          <w:u w:val="single"/>
          <w:shd w:val="clear" w:color="auto" w:fill="00FFFF"/>
        </w:rPr>
        <w:t xml:space="preserve">Climate catastrophes are normalized or expected, </w:t>
      </w:r>
      <w:r>
        <w:rPr>
          <w:rFonts w:ascii="Calibri" w:hAnsi="Calibri" w:cs="Calibri"/>
          <w:b/>
          <w:bCs/>
          <w:color w:val="000000"/>
          <w:sz w:val="26"/>
          <w:szCs w:val="26"/>
          <w:shd w:val="clear" w:color="auto" w:fill="00FFFF"/>
        </w:rPr>
        <w:t>and</w:t>
      </w:r>
      <w:r>
        <w:rPr>
          <w:rFonts w:ascii="Calibri" w:hAnsi="Calibri" w:cs="Calibri"/>
          <w:b/>
          <w:bCs/>
          <w:color w:val="000000"/>
          <w:sz w:val="22"/>
          <w:szCs w:val="22"/>
          <w:u w:val="single"/>
          <w:shd w:val="clear" w:color="auto" w:fill="00FFFF"/>
        </w:rPr>
        <w:t xml:space="preserve"> dominant narratives increasingly place blame on those who are perceived to have failed in their environmental self-protection</w:t>
      </w:r>
      <w:r>
        <w:rPr>
          <w:rFonts w:ascii="Calibri" w:hAnsi="Calibri" w:cs="Calibri"/>
          <w:color w:val="000000"/>
          <w:sz w:val="22"/>
          <w:szCs w:val="22"/>
          <w:u w:val="single"/>
        </w:rPr>
        <w:t xml:space="preserve">. As this paper shows, materially rich states in the Pacific region </w:t>
      </w:r>
      <w:r>
        <w:rPr>
          <w:rFonts w:ascii="Calibri" w:hAnsi="Calibri" w:cs="Calibri"/>
          <w:color w:val="000000"/>
          <w:sz w:val="16"/>
          <w:szCs w:val="16"/>
        </w:rPr>
        <w:t xml:space="preserve">(and economically powerful states more broadly) </w:t>
      </w:r>
      <w:r>
        <w:rPr>
          <w:rFonts w:ascii="Calibri" w:hAnsi="Calibri" w:cs="Calibri"/>
          <w:color w:val="000000"/>
          <w:sz w:val="22"/>
          <w:szCs w:val="22"/>
          <w:u w:val="single"/>
        </w:rPr>
        <w:t>regularly respond to climate crisis migrants in ways that reflect colonial logics and practices, often misrepresenting them in disparaging ways</w:t>
      </w:r>
      <w:r>
        <w:rPr>
          <w:rFonts w:ascii="Calibri" w:hAnsi="Calibri" w:cs="Calibri"/>
          <w:color w:val="000000"/>
          <w:sz w:val="16"/>
          <w:szCs w:val="16"/>
        </w:rPr>
        <w:t xml:space="preserve">. Here, three interlinked representations are explored. </w:t>
      </w:r>
      <w:r>
        <w:rPr>
          <w:rFonts w:ascii="Calibri" w:hAnsi="Calibri" w:cs="Calibri"/>
          <w:color w:val="000000"/>
          <w:sz w:val="22"/>
          <w:szCs w:val="22"/>
          <w:u w:val="single"/>
        </w:rPr>
        <w:t xml:space="preserve">First, that </w:t>
      </w:r>
      <w:r>
        <w:rPr>
          <w:rFonts w:ascii="Calibri" w:hAnsi="Calibri" w:cs="Calibri"/>
          <w:color w:val="000000"/>
          <w:sz w:val="22"/>
          <w:szCs w:val="22"/>
          <w:u w:val="single"/>
          <w:shd w:val="clear" w:color="auto" w:fill="00FFFF"/>
        </w:rPr>
        <w:t>migrants are marked out as savages, or those incapable of adapting or thriving under catastrophic environmental threats and who need to be saved</w:t>
      </w:r>
      <w:r>
        <w:rPr>
          <w:rFonts w:ascii="Calibri" w:hAnsi="Calibri" w:cs="Calibri"/>
          <w:color w:val="000000"/>
          <w:sz w:val="22"/>
          <w:szCs w:val="22"/>
          <w:u w:val="single"/>
        </w:rPr>
        <w:t xml:space="preserve">. Second, </w:t>
      </w:r>
      <w:r>
        <w:rPr>
          <w:rFonts w:ascii="Calibri" w:hAnsi="Calibri" w:cs="Calibri"/>
          <w:color w:val="000000"/>
          <w:sz w:val="22"/>
          <w:szCs w:val="22"/>
          <w:u w:val="single"/>
          <w:shd w:val="clear" w:color="auto" w:fill="00FFFF"/>
        </w:rPr>
        <w:t>these victims are determined to be threats—they are the hordes who threaten white civilization and who must be sorted, excluded and detained</w:t>
      </w:r>
      <w:r>
        <w:rPr>
          <w:rFonts w:ascii="Calibri" w:hAnsi="Calibri" w:cs="Calibri"/>
          <w:color w:val="000000"/>
          <w:sz w:val="16"/>
          <w:szCs w:val="16"/>
        </w:rPr>
        <w:t xml:space="preserve">. Third, </w:t>
      </w:r>
      <w:r>
        <w:rPr>
          <w:rFonts w:ascii="Calibri" w:hAnsi="Calibri" w:cs="Calibri"/>
          <w:color w:val="000000"/>
          <w:sz w:val="22"/>
          <w:szCs w:val="22"/>
          <w:u w:val="single"/>
          <w:shd w:val="clear" w:color="auto" w:fill="00FFFF"/>
        </w:rPr>
        <w:t>they are cast as ‘non-ideal’ victims—those undeserving of legal protections, who may survive under hostile conditions in receiving states or be compelled to leave. These heavily racialized, and somewhat contradictory, narratives contribute to a wider political, economic and socio-cultural environment in which (actual or would be) migrants are established as undeserving of protections</w:t>
      </w:r>
      <w:r>
        <w:rPr>
          <w:rFonts w:ascii="Calibri" w:hAnsi="Calibri" w:cs="Calibri"/>
          <w:color w:val="000000"/>
          <w:sz w:val="22"/>
          <w:szCs w:val="22"/>
          <w:u w:val="single"/>
        </w:rPr>
        <w:t xml:space="preserve">. Misrepresentations re-create systemic harms and injustice and minimize victimizations. </w:t>
      </w:r>
      <w:r>
        <w:rPr>
          <w:rFonts w:ascii="Calibri" w:hAnsi="Calibri" w:cs="Calibri"/>
          <w:color w:val="000000"/>
          <w:sz w:val="22"/>
          <w:szCs w:val="22"/>
          <w:u w:val="single"/>
          <w:shd w:val="clear" w:color="auto" w:fill="00FFFF"/>
        </w:rPr>
        <w:t>They also represent dominant polluters as benign humanitarians who will ‘save’ the world, despite the levels of inhospitality to those displaced from egregious environmental destruction. All the while, these narratives divert attention from the current global savagery of capitalist, colonizing and patriarchal relations that fuel climate victimizations</w:t>
      </w:r>
      <w:r>
        <w:rPr>
          <w:rFonts w:ascii="Calibri" w:hAnsi="Calibri" w:cs="Calibri"/>
          <w:color w:val="000000"/>
          <w:sz w:val="16"/>
          <w:szCs w:val="16"/>
        </w:rPr>
        <w:t xml:space="preserve">. 3.1. Climate Crisis Victims as Savages </w:t>
      </w:r>
      <w:r>
        <w:rPr>
          <w:rFonts w:ascii="Calibri" w:hAnsi="Calibri" w:cs="Calibri"/>
          <w:color w:val="000000"/>
          <w:sz w:val="22"/>
          <w:szCs w:val="22"/>
          <w:u w:val="single"/>
          <w:shd w:val="clear" w:color="auto" w:fill="00FFFF"/>
        </w:rPr>
        <w:t>In line with colonial racism that emphasizes the deficits or incapabilities of Indigenous peoples</w:t>
      </w:r>
      <w:r>
        <w:rPr>
          <w:rFonts w:ascii="Calibri" w:hAnsi="Calibri" w:cs="Calibri"/>
          <w:color w:val="000000"/>
          <w:sz w:val="16"/>
          <w:szCs w:val="16"/>
        </w:rPr>
        <w:t xml:space="preserve"> (Mutua 2002), </w:t>
      </w:r>
      <w:r>
        <w:rPr>
          <w:rFonts w:ascii="Calibri" w:hAnsi="Calibri" w:cs="Calibri"/>
          <w:color w:val="000000"/>
          <w:sz w:val="22"/>
          <w:szCs w:val="22"/>
          <w:u w:val="single"/>
          <w:shd w:val="clear" w:color="auto" w:fill="00FFFF"/>
        </w:rPr>
        <w:t>those hardest hit by climate crises are often positioned by dominant narrators as being helpless victims, unable to adapt or thrive under changing conditions, and caught in the unfurling of an inevitable tragic end</w:t>
      </w:r>
      <w:r>
        <w:rPr>
          <w:rFonts w:ascii="Calibri" w:hAnsi="Calibri" w:cs="Calibri"/>
          <w:color w:val="000000"/>
          <w:sz w:val="16"/>
          <w:szCs w:val="16"/>
        </w:rPr>
        <w:t xml:space="preserve"> (</w:t>
      </w:r>
      <w:proofErr w:type="spellStart"/>
      <w:r>
        <w:rPr>
          <w:rFonts w:ascii="Calibri" w:hAnsi="Calibri" w:cs="Calibri"/>
          <w:color w:val="000000"/>
          <w:sz w:val="16"/>
          <w:szCs w:val="16"/>
        </w:rPr>
        <w:t>Farbotko</w:t>
      </w:r>
      <w:proofErr w:type="spellEnd"/>
      <w:r>
        <w:rPr>
          <w:rFonts w:ascii="Calibri" w:hAnsi="Calibri" w:cs="Calibri"/>
          <w:color w:val="000000"/>
          <w:sz w:val="16"/>
          <w:szCs w:val="16"/>
        </w:rPr>
        <w:t xml:space="preserve"> 2005; Giuliani 2017). </w:t>
      </w:r>
      <w:r>
        <w:rPr>
          <w:rFonts w:ascii="Calibri" w:hAnsi="Calibri" w:cs="Calibri"/>
          <w:color w:val="000000"/>
          <w:sz w:val="22"/>
          <w:szCs w:val="22"/>
          <w:u w:val="single"/>
        </w:rPr>
        <w:t>This approach</w:t>
      </w:r>
      <w:r>
        <w:rPr>
          <w:rFonts w:ascii="Calibri" w:hAnsi="Calibri" w:cs="Calibri"/>
          <w:color w:val="000000"/>
          <w:sz w:val="16"/>
          <w:szCs w:val="16"/>
        </w:rPr>
        <w:t xml:space="preserve"> (determining victims of climate crisis as ‘savage’) serves different functions. It </w:t>
      </w:r>
      <w:r>
        <w:rPr>
          <w:rFonts w:ascii="Calibri" w:hAnsi="Calibri" w:cs="Calibri"/>
          <w:color w:val="000000"/>
          <w:sz w:val="22"/>
          <w:szCs w:val="22"/>
          <w:u w:val="single"/>
        </w:rPr>
        <w:t xml:space="preserve">promotes an idea that ‘deficit’ populations are incapable of navigating modern conditions. It re-emphasizes a narrative of individualized </w:t>
      </w:r>
      <w:proofErr w:type="spellStart"/>
      <w:r>
        <w:rPr>
          <w:rFonts w:ascii="Calibri" w:hAnsi="Calibri" w:cs="Calibri"/>
          <w:color w:val="000000"/>
          <w:sz w:val="22"/>
          <w:szCs w:val="22"/>
          <w:u w:val="single"/>
        </w:rPr>
        <w:t>responsibilization</w:t>
      </w:r>
      <w:proofErr w:type="spellEnd"/>
      <w:r>
        <w:rPr>
          <w:rFonts w:ascii="Calibri" w:hAnsi="Calibri" w:cs="Calibri"/>
          <w:color w:val="000000"/>
          <w:sz w:val="22"/>
          <w:szCs w:val="22"/>
          <w:u w:val="single"/>
        </w:rPr>
        <w:t>—such that those facing the worst impacts of climate crisis are expected to step up and build their own protections, with a failure to do so being attributed to their inabilities to thrive</w:t>
      </w:r>
      <w:r>
        <w:rPr>
          <w:rFonts w:ascii="Calibri" w:hAnsi="Calibri" w:cs="Calibri"/>
          <w:color w:val="000000"/>
          <w:sz w:val="16"/>
          <w:szCs w:val="16"/>
        </w:rPr>
        <w:t xml:space="preserve"> (Davies et al. 2017). </w:t>
      </w:r>
      <w:r>
        <w:rPr>
          <w:rFonts w:ascii="Calibri" w:hAnsi="Calibri" w:cs="Calibri"/>
          <w:color w:val="000000"/>
          <w:sz w:val="22"/>
          <w:szCs w:val="22"/>
          <w:u w:val="single"/>
        </w:rPr>
        <w:t xml:space="preserve">It neutralizes the idea that those most responsible for greenhouse gas emissions must take significant action to change the nature of their industries, production and economies (thereby normalizing self-protectionism for polluting states). </w:t>
      </w:r>
      <w:proofErr w:type="gramStart"/>
      <w:r>
        <w:rPr>
          <w:rFonts w:ascii="Calibri" w:hAnsi="Calibri" w:cs="Calibri"/>
          <w:color w:val="000000"/>
          <w:sz w:val="22"/>
          <w:szCs w:val="22"/>
          <w:u w:val="single"/>
        </w:rPr>
        <w:t>And,</w:t>
      </w:r>
      <w:proofErr w:type="gramEnd"/>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it covers over the histories of colonialism, capitalism and patriarchy that have made so many countries and regions extremely vulnerable to crises from climate change</w:t>
      </w:r>
      <w:r>
        <w:rPr>
          <w:rFonts w:ascii="Calibri" w:hAnsi="Calibri" w:cs="Calibri"/>
          <w:color w:val="000000"/>
          <w:sz w:val="22"/>
          <w:szCs w:val="22"/>
          <w:u w:val="single"/>
        </w:rPr>
        <w:t>.</w:t>
      </w:r>
      <w:r>
        <w:rPr>
          <w:rFonts w:ascii="Calibri" w:hAnsi="Calibri" w:cs="Calibri"/>
          <w:color w:val="000000"/>
          <w:sz w:val="16"/>
          <w:szCs w:val="16"/>
        </w:rPr>
        <w:t xml:space="preserve"> In the Pacific region, the latter situation can be most clearly seen in Nauru. Like Banaba, in Kiribati, the small island of Nauru held high-grade deposits of phosphate, a key ingredient in commercial fertilizers. In 1886, England and Germany established a Declaration announcing Nauru as a German protectorate (Klein 2014). Shortly after, a German corporation (Jaluit-Gesellschaft) took over as the island’s administrator and, in 1902, Jaluit shareholders transferred the title to the England-based ‘Pacific Phosphate Company’ (</w:t>
      </w:r>
      <w:proofErr w:type="spellStart"/>
      <w:r>
        <w:rPr>
          <w:rFonts w:ascii="Calibri" w:hAnsi="Calibri" w:cs="Calibri"/>
          <w:color w:val="000000"/>
          <w:sz w:val="16"/>
          <w:szCs w:val="16"/>
        </w:rPr>
        <w:t>Tabucanon</w:t>
      </w:r>
      <w:proofErr w:type="spellEnd"/>
      <w:r>
        <w:rPr>
          <w:rFonts w:ascii="Calibri" w:hAnsi="Calibri" w:cs="Calibri"/>
          <w:color w:val="000000"/>
          <w:sz w:val="16"/>
          <w:szCs w:val="16"/>
        </w:rPr>
        <w:t xml:space="preserve"> and </w:t>
      </w:r>
      <w:proofErr w:type="spellStart"/>
      <w:r>
        <w:rPr>
          <w:rFonts w:ascii="Calibri" w:hAnsi="Calibri" w:cs="Calibri"/>
          <w:color w:val="000000"/>
          <w:sz w:val="16"/>
          <w:szCs w:val="16"/>
        </w:rPr>
        <w:t>Opeskin</w:t>
      </w:r>
      <w:proofErr w:type="spellEnd"/>
      <w:r>
        <w:rPr>
          <w:rFonts w:ascii="Calibri" w:hAnsi="Calibri" w:cs="Calibri"/>
          <w:color w:val="000000"/>
          <w:sz w:val="16"/>
          <w:szCs w:val="16"/>
        </w:rPr>
        <w:t xml:space="preserve"> 2011). Twelve years later, with the start of WW1, Nauru was taken under Australian </w:t>
      </w:r>
      <w:proofErr w:type="gramStart"/>
      <w:r>
        <w:rPr>
          <w:rFonts w:ascii="Calibri" w:hAnsi="Calibri" w:cs="Calibri"/>
          <w:color w:val="000000"/>
          <w:sz w:val="16"/>
          <w:szCs w:val="16"/>
        </w:rPr>
        <w:t>control</w:t>
      </w:r>
      <w:proofErr w:type="gramEnd"/>
      <w:r>
        <w:rPr>
          <w:rFonts w:ascii="Calibri" w:hAnsi="Calibri" w:cs="Calibri"/>
          <w:color w:val="000000"/>
          <w:sz w:val="16"/>
          <w:szCs w:val="16"/>
        </w:rPr>
        <w:t xml:space="preserve"> and, by 1920, the League of Nations conferred the mandate of Nauru on Australia, the UK and New Zealand. The UN General Assembly stamped off a trusteeship Agreement under these three states in 1947, with Australia taking powers over legislation and administration (</w:t>
      </w:r>
      <w:proofErr w:type="spellStart"/>
      <w:r>
        <w:rPr>
          <w:rFonts w:ascii="Calibri" w:hAnsi="Calibri" w:cs="Calibri"/>
          <w:color w:val="000000"/>
          <w:sz w:val="16"/>
          <w:szCs w:val="16"/>
        </w:rPr>
        <w:t>Tabucanon</w:t>
      </w:r>
      <w:proofErr w:type="spellEnd"/>
      <w:r>
        <w:rPr>
          <w:rFonts w:ascii="Calibri" w:hAnsi="Calibri" w:cs="Calibri"/>
          <w:color w:val="000000"/>
          <w:sz w:val="16"/>
          <w:szCs w:val="16"/>
        </w:rPr>
        <w:t xml:space="preserve"> and </w:t>
      </w:r>
      <w:proofErr w:type="spellStart"/>
      <w:r>
        <w:rPr>
          <w:rFonts w:ascii="Calibri" w:hAnsi="Calibri" w:cs="Calibri"/>
          <w:color w:val="000000"/>
          <w:sz w:val="16"/>
          <w:szCs w:val="16"/>
        </w:rPr>
        <w:t>Opeskin</w:t>
      </w:r>
      <w:proofErr w:type="spellEnd"/>
      <w:r>
        <w:rPr>
          <w:rFonts w:ascii="Calibri" w:hAnsi="Calibri" w:cs="Calibri"/>
          <w:color w:val="000000"/>
          <w:sz w:val="16"/>
          <w:szCs w:val="16"/>
        </w:rPr>
        <w:t xml:space="preserve"> 2011). Over time, the island was mined to extinction, becoming an inhospitable and infertile lunar landscape. This ‘disposable country’ was ‘developed to disappear’ (Klein 2014, p. 163) with exported phosphate underpinning the advent of mass agricultural industries across the UK, NZ and Australia. Between 1919–1968, mining companies extracted 34 million tons of phosphate, valued at AU$300mn, with few royalties returned to Nauruans—just 2.8% of all profits in 1960 (</w:t>
      </w:r>
      <w:proofErr w:type="spellStart"/>
      <w:r>
        <w:rPr>
          <w:rFonts w:ascii="Calibri" w:hAnsi="Calibri" w:cs="Calibri"/>
          <w:color w:val="000000"/>
          <w:sz w:val="16"/>
          <w:szCs w:val="16"/>
        </w:rPr>
        <w:t>Tabucanon</w:t>
      </w:r>
      <w:proofErr w:type="spellEnd"/>
      <w:r>
        <w:rPr>
          <w:rFonts w:ascii="Calibri" w:hAnsi="Calibri" w:cs="Calibri"/>
          <w:color w:val="000000"/>
          <w:sz w:val="16"/>
          <w:szCs w:val="16"/>
        </w:rPr>
        <w:t xml:space="preserve"> and </w:t>
      </w:r>
      <w:proofErr w:type="spellStart"/>
      <w:r>
        <w:rPr>
          <w:rFonts w:ascii="Calibri" w:hAnsi="Calibri" w:cs="Calibri"/>
          <w:color w:val="000000"/>
          <w:sz w:val="16"/>
          <w:szCs w:val="16"/>
        </w:rPr>
        <w:t>Opeskin</w:t>
      </w:r>
      <w:proofErr w:type="spellEnd"/>
      <w:r>
        <w:rPr>
          <w:rFonts w:ascii="Calibri" w:hAnsi="Calibri" w:cs="Calibri"/>
          <w:color w:val="000000"/>
          <w:sz w:val="16"/>
          <w:szCs w:val="16"/>
        </w:rPr>
        <w:t xml:space="preserve"> 2011). By 1968, when Australia granted Nauru sovereignty, the local population relied on imported food. With a surge in royalties from final deposits, they struggled with health and social problems and officials misused funds, often under ‘advice’ from unscrupulous international investment advisers (</w:t>
      </w:r>
      <w:proofErr w:type="spellStart"/>
      <w:r>
        <w:rPr>
          <w:rFonts w:ascii="Calibri" w:hAnsi="Calibri" w:cs="Calibri"/>
          <w:color w:val="000000"/>
          <w:sz w:val="16"/>
          <w:szCs w:val="16"/>
        </w:rPr>
        <w:t>Teaiwa</w:t>
      </w:r>
      <w:proofErr w:type="spellEnd"/>
      <w:r>
        <w:rPr>
          <w:rFonts w:ascii="Calibri" w:hAnsi="Calibri" w:cs="Calibri"/>
          <w:color w:val="000000"/>
          <w:sz w:val="16"/>
          <w:szCs w:val="16"/>
        </w:rPr>
        <w:t xml:space="preserve"> 2015). By the 1990s, the small-island state sought survival as a money laundering haven. With few other options, it then became a site for one of Australia’s largest prison camps for refugees. It is now highly vulnerable to climate change, drought and rising sea levels but has limited resources to effectively respond (Klein 2014). </w:t>
      </w:r>
      <w:r>
        <w:rPr>
          <w:rFonts w:ascii="Calibri" w:hAnsi="Calibri" w:cs="Calibri"/>
          <w:color w:val="000000"/>
          <w:sz w:val="22"/>
          <w:szCs w:val="22"/>
          <w:u w:val="single"/>
        </w:rPr>
        <w:t>Today, the people of Nauru are regularly blamed for ‘mismanaging’ their situation, yet their history is one of entrenched exploitation and land dispossession for the benefit of powerful states</w:t>
      </w:r>
      <w:r>
        <w:rPr>
          <w:rFonts w:ascii="Calibri" w:hAnsi="Calibri" w:cs="Calibri"/>
          <w:color w:val="000000"/>
          <w:sz w:val="16"/>
          <w:szCs w:val="16"/>
        </w:rPr>
        <w:t xml:space="preserve"> (</w:t>
      </w:r>
      <w:proofErr w:type="spellStart"/>
      <w:r>
        <w:rPr>
          <w:rFonts w:ascii="Calibri" w:hAnsi="Calibri" w:cs="Calibri"/>
          <w:color w:val="000000"/>
          <w:sz w:val="16"/>
          <w:szCs w:val="16"/>
        </w:rPr>
        <w:t>Teaiwa</w:t>
      </w:r>
      <w:proofErr w:type="spellEnd"/>
      <w:r>
        <w:rPr>
          <w:rFonts w:ascii="Calibri" w:hAnsi="Calibri" w:cs="Calibri"/>
          <w:color w:val="000000"/>
          <w:sz w:val="16"/>
          <w:szCs w:val="16"/>
        </w:rPr>
        <w:t xml:space="preserve"> 2015). </w:t>
      </w:r>
      <w:r>
        <w:rPr>
          <w:rFonts w:ascii="Calibri" w:hAnsi="Calibri" w:cs="Calibri"/>
          <w:color w:val="000000"/>
          <w:sz w:val="22"/>
          <w:szCs w:val="22"/>
          <w:u w:val="single"/>
        </w:rPr>
        <w:t xml:space="preserve">These situations remind us that </w:t>
      </w:r>
      <w:r>
        <w:rPr>
          <w:rFonts w:ascii="Calibri" w:hAnsi="Calibri" w:cs="Calibri"/>
          <w:color w:val="000000"/>
          <w:sz w:val="22"/>
          <w:szCs w:val="22"/>
          <w:u w:val="single"/>
          <w:shd w:val="clear" w:color="auto" w:fill="00FFFF"/>
        </w:rPr>
        <w:t>climate crises are one part of much longer histories of exploitation, militarization, deforestation, pollution, farming monopolies, ecosystem loss, relocation, displacement or environmental degradations that have been and are experienced by less powerful nations, and especially by Indigenous peoples</w:t>
      </w:r>
      <w:r>
        <w:rPr>
          <w:rFonts w:ascii="Calibri" w:hAnsi="Calibri" w:cs="Calibri"/>
          <w:color w:val="000000"/>
          <w:sz w:val="16"/>
          <w:szCs w:val="16"/>
        </w:rPr>
        <w:t xml:space="preserve"> (Whyte 2017). </w:t>
      </w:r>
      <w:r>
        <w:rPr>
          <w:rFonts w:ascii="Calibri" w:hAnsi="Calibri" w:cs="Calibri"/>
          <w:color w:val="000000"/>
          <w:sz w:val="22"/>
          <w:szCs w:val="22"/>
          <w:u w:val="single"/>
          <w:shd w:val="clear" w:color="auto" w:fill="00FFFF"/>
        </w:rPr>
        <w:t xml:space="preserve">Climate change will entail the threat of environmental </w:t>
      </w:r>
      <w:proofErr w:type="gramStart"/>
      <w:r>
        <w:rPr>
          <w:rFonts w:ascii="Calibri" w:hAnsi="Calibri" w:cs="Calibri"/>
          <w:color w:val="000000"/>
          <w:sz w:val="22"/>
          <w:szCs w:val="22"/>
          <w:u w:val="single"/>
          <w:shd w:val="clear" w:color="auto" w:fill="00FFFF"/>
        </w:rPr>
        <w:t>destruction</w:t>
      </w:r>
      <w:proofErr w:type="gramEnd"/>
      <w:r>
        <w:rPr>
          <w:rFonts w:ascii="Calibri" w:hAnsi="Calibri" w:cs="Calibri"/>
          <w:color w:val="000000"/>
          <w:sz w:val="22"/>
          <w:szCs w:val="22"/>
          <w:u w:val="single"/>
          <w:shd w:val="clear" w:color="auto" w:fill="00FFFF"/>
        </w:rPr>
        <w:t xml:space="preserve"> but it also presents opportunities for powerful states or corporations to pursue advancements and re-entrench inequitable power relations. To this end, corporate elites and supporting states are now systematically exploiting extreme environmental shifts by taking land for protection, privatizing tree farms, investing in carbon credits</w:t>
      </w:r>
      <w:r>
        <w:rPr>
          <w:rFonts w:ascii="Calibri" w:hAnsi="Calibri" w:cs="Calibri"/>
          <w:color w:val="000000"/>
          <w:sz w:val="16"/>
          <w:szCs w:val="16"/>
        </w:rPr>
        <w:t xml:space="preserve"> (or rebranding global north consumption as ‘carbon neutral’ by securing carbon offsets elsewhere), </w:t>
      </w:r>
      <w:r>
        <w:rPr>
          <w:rFonts w:ascii="Calibri" w:hAnsi="Calibri" w:cs="Calibri"/>
          <w:color w:val="000000"/>
          <w:sz w:val="22"/>
          <w:szCs w:val="22"/>
          <w:u w:val="single"/>
          <w:shd w:val="clear" w:color="auto" w:fill="00FFFF"/>
        </w:rPr>
        <w:t>developing reinsurance schemes, selling military/security technologies, and so on</w:t>
      </w:r>
      <w:r>
        <w:rPr>
          <w:rFonts w:ascii="Calibri" w:hAnsi="Calibri" w:cs="Calibri"/>
          <w:color w:val="000000"/>
          <w:sz w:val="16"/>
          <w:szCs w:val="16"/>
        </w:rPr>
        <w:t xml:space="preserve"> (Klein 2014). </w:t>
      </w:r>
      <w:r>
        <w:rPr>
          <w:rFonts w:ascii="Calibri" w:hAnsi="Calibri" w:cs="Calibri"/>
          <w:color w:val="000000"/>
          <w:sz w:val="22"/>
          <w:szCs w:val="22"/>
          <w:u w:val="single"/>
        </w:rPr>
        <w:t>Further, as environmental changes have created insecure access to vital commodities (such as water or food), many corporations and states (such as China or the Gulf states) are pre-empting future rations by buying land or access to water in other countries (displacing populations in the process) but also reconfiguring state territories, population controls and resource ownership</w:t>
      </w:r>
      <w:r>
        <w:rPr>
          <w:rFonts w:ascii="Calibri" w:hAnsi="Calibri" w:cs="Calibri"/>
          <w:color w:val="000000"/>
          <w:sz w:val="16"/>
          <w:szCs w:val="16"/>
        </w:rPr>
        <w:t xml:space="preserve"> (Sealey-Huggins 2017; White 2020). For example, former US President Trump’s recent assertion that the US might buy Greenland appeared far-fetched, but it also clearly reflects the ways in which states are organizing to take Arctic resources as it </w:t>
      </w:r>
      <w:proofErr w:type="gramStart"/>
      <w:r>
        <w:rPr>
          <w:rFonts w:ascii="Calibri" w:hAnsi="Calibri" w:cs="Calibri"/>
          <w:color w:val="000000"/>
          <w:sz w:val="16"/>
          <w:szCs w:val="16"/>
        </w:rPr>
        <w:t>opens up</w:t>
      </w:r>
      <w:proofErr w:type="gramEnd"/>
      <w:r>
        <w:rPr>
          <w:rFonts w:ascii="Calibri" w:hAnsi="Calibri" w:cs="Calibri"/>
          <w:color w:val="000000"/>
          <w:sz w:val="16"/>
          <w:szCs w:val="16"/>
        </w:rPr>
        <w:t xml:space="preserve"> through ice-melt. The Arctic holds 13% world’s oil reserves, 30% natural gas, huge mineral deposits (such as zinc) and rare metals. Russia, China and the US are all now actively involved in asserting national military and strategic advantages (Tisdall 2019), imposing significant threats to Indigenous peoples in the region. </w:t>
      </w:r>
      <w:r>
        <w:rPr>
          <w:rFonts w:ascii="Calibri" w:hAnsi="Calibri" w:cs="Calibri"/>
          <w:color w:val="000000"/>
          <w:sz w:val="22"/>
          <w:szCs w:val="22"/>
          <w:u w:val="single"/>
          <w:shd w:val="clear" w:color="auto" w:fill="00FFFF"/>
        </w:rPr>
        <w:t>While creating the conditions of crisis, and then exploiting opportunities from environmental destruction, global powers simultaneously present as benevolent saviors who can provide salvation for those unable to withstand the forces of nature</w:t>
      </w:r>
      <w:r>
        <w:rPr>
          <w:rFonts w:ascii="Calibri" w:hAnsi="Calibri" w:cs="Calibri"/>
          <w:color w:val="000000"/>
          <w:sz w:val="16"/>
          <w:szCs w:val="16"/>
        </w:rPr>
        <w:t xml:space="preserve"> (Giuliani 2017; Mutua 2002; Russo 2017). </w:t>
      </w:r>
      <w:r>
        <w:rPr>
          <w:rFonts w:ascii="Calibri" w:hAnsi="Calibri" w:cs="Calibri"/>
          <w:color w:val="000000"/>
          <w:sz w:val="22"/>
          <w:szCs w:val="22"/>
          <w:u w:val="single"/>
        </w:rPr>
        <w:t xml:space="preserve">For example, </w:t>
      </w:r>
      <w:r>
        <w:rPr>
          <w:rFonts w:ascii="Calibri" w:hAnsi="Calibri" w:cs="Calibri"/>
          <w:color w:val="000000"/>
          <w:sz w:val="22"/>
          <w:szCs w:val="22"/>
          <w:u w:val="single"/>
          <w:shd w:val="clear" w:color="auto" w:fill="00FFFF"/>
        </w:rPr>
        <w:t xml:space="preserve">Western states frequently position themselves as the superior ‘experts’ who </w:t>
      </w:r>
      <w:proofErr w:type="gramStart"/>
      <w:r>
        <w:rPr>
          <w:rFonts w:ascii="Calibri" w:hAnsi="Calibri" w:cs="Calibri"/>
          <w:color w:val="000000"/>
          <w:sz w:val="22"/>
          <w:szCs w:val="22"/>
          <w:u w:val="single"/>
          <w:shd w:val="clear" w:color="auto" w:fill="00FFFF"/>
        </w:rPr>
        <w:t>are able to</w:t>
      </w:r>
      <w:proofErr w:type="gramEnd"/>
      <w:r>
        <w:rPr>
          <w:rFonts w:ascii="Calibri" w:hAnsi="Calibri" w:cs="Calibri"/>
          <w:color w:val="000000"/>
          <w:sz w:val="22"/>
          <w:szCs w:val="22"/>
          <w:u w:val="single"/>
          <w:shd w:val="clear" w:color="auto" w:fill="00FFFF"/>
        </w:rPr>
        <w:t xml:space="preserve"> ‘master nature’ and mediate risk through scientific modelling or technological solutions</w:t>
      </w:r>
      <w:r>
        <w:rPr>
          <w:rFonts w:ascii="Calibri" w:hAnsi="Calibri" w:cs="Calibri"/>
          <w:color w:val="000000"/>
          <w:sz w:val="16"/>
          <w:szCs w:val="16"/>
        </w:rPr>
        <w:t xml:space="preserve"> (Giuliani 2017, p. 229; Bulkeley 2001). </w:t>
      </w:r>
      <w:r>
        <w:rPr>
          <w:rFonts w:ascii="Calibri" w:hAnsi="Calibri" w:cs="Calibri"/>
          <w:color w:val="000000"/>
          <w:sz w:val="22"/>
          <w:szCs w:val="22"/>
          <w:u w:val="single"/>
        </w:rPr>
        <w:t>These ‘reassuringly technical’ responses</w:t>
      </w:r>
      <w:r>
        <w:rPr>
          <w:rFonts w:ascii="Calibri" w:hAnsi="Calibri" w:cs="Calibri"/>
          <w:color w:val="000000"/>
          <w:sz w:val="16"/>
          <w:szCs w:val="16"/>
        </w:rPr>
        <w:t xml:space="preserve"> (Bettini 2017, p. 84)—also seen through the frames of transnational institutions such as the IPCC—</w:t>
      </w:r>
      <w:r>
        <w:rPr>
          <w:rFonts w:ascii="Calibri" w:hAnsi="Calibri" w:cs="Calibri"/>
          <w:color w:val="000000"/>
          <w:sz w:val="22"/>
          <w:szCs w:val="22"/>
          <w:u w:val="single"/>
        </w:rPr>
        <w:t>advance ‘ecological neo-liberalism’, as they take the ‘lead in knowledge and development over poorer countries’</w:t>
      </w:r>
      <w:r>
        <w:rPr>
          <w:rFonts w:ascii="Calibri" w:hAnsi="Calibri" w:cs="Calibri"/>
          <w:color w:val="000000"/>
          <w:sz w:val="16"/>
          <w:szCs w:val="16"/>
        </w:rPr>
        <w:t xml:space="preserve"> (Beck 1996, p. 6). Technical responses propel political capital within anxious polluting states as well as corporations. Moreover, </w:t>
      </w:r>
      <w:r>
        <w:rPr>
          <w:rFonts w:ascii="Calibri" w:hAnsi="Calibri" w:cs="Calibri"/>
          <w:color w:val="000000"/>
          <w:sz w:val="22"/>
          <w:szCs w:val="22"/>
          <w:u w:val="single"/>
          <w:shd w:val="clear" w:color="auto" w:fill="00FFFF"/>
        </w:rPr>
        <w:t>by focusing on technological solutions and cycles, we do not have to question how we do or should live</w:t>
      </w:r>
      <w:r>
        <w:rPr>
          <w:rFonts w:ascii="Calibri" w:hAnsi="Calibri" w:cs="Calibri"/>
          <w:color w:val="000000"/>
          <w:sz w:val="16"/>
          <w:szCs w:val="16"/>
        </w:rPr>
        <w:t xml:space="preserve"> (Beck 1995). </w:t>
      </w:r>
      <w:r>
        <w:rPr>
          <w:rFonts w:ascii="Calibri" w:hAnsi="Calibri" w:cs="Calibri"/>
          <w:color w:val="000000"/>
          <w:sz w:val="22"/>
          <w:szCs w:val="22"/>
          <w:u w:val="single"/>
        </w:rPr>
        <w:t xml:space="preserve">These responses also function to solidify state power, labor management, economic productivity and capital accumulation by </w:t>
      </w:r>
      <w:proofErr w:type="gramStart"/>
      <w:r>
        <w:rPr>
          <w:rFonts w:ascii="Calibri" w:hAnsi="Calibri" w:cs="Calibri"/>
          <w:color w:val="000000"/>
          <w:sz w:val="22"/>
          <w:szCs w:val="22"/>
          <w:u w:val="single"/>
        </w:rPr>
        <w:t>opening up</w:t>
      </w:r>
      <w:proofErr w:type="gramEnd"/>
      <w:r>
        <w:rPr>
          <w:rFonts w:ascii="Calibri" w:hAnsi="Calibri" w:cs="Calibri"/>
          <w:color w:val="000000"/>
          <w:sz w:val="22"/>
          <w:szCs w:val="22"/>
          <w:u w:val="single"/>
        </w:rPr>
        <w:t xml:space="preserve"> new ownership of and access to resources</w:t>
      </w:r>
      <w:r>
        <w:rPr>
          <w:rFonts w:ascii="Calibri" w:hAnsi="Calibri" w:cs="Calibri"/>
          <w:color w:val="000000"/>
          <w:sz w:val="16"/>
          <w:szCs w:val="16"/>
        </w:rPr>
        <w:t xml:space="preserve"> (Baldwin and Bettini 2017). </w:t>
      </w:r>
      <w:r>
        <w:rPr>
          <w:rFonts w:ascii="Calibri" w:hAnsi="Calibri" w:cs="Calibri"/>
          <w:color w:val="000000"/>
          <w:sz w:val="22"/>
          <w:szCs w:val="22"/>
          <w:u w:val="single"/>
        </w:rPr>
        <w:t xml:space="preserve">And, </w:t>
      </w:r>
      <w:r>
        <w:rPr>
          <w:rFonts w:ascii="Calibri" w:hAnsi="Calibri" w:cs="Calibri"/>
          <w:color w:val="000000"/>
          <w:sz w:val="22"/>
          <w:szCs w:val="22"/>
          <w:u w:val="single"/>
          <w:shd w:val="clear" w:color="auto" w:fill="00FFFF"/>
        </w:rPr>
        <w:t>by taking the lead in knowledge and development on climate change, greenhouse gas emitters cover over ‘their own primary responsibility for world-wide threats to civilization’</w:t>
      </w:r>
      <w:r>
        <w:rPr>
          <w:rFonts w:ascii="Calibri" w:hAnsi="Calibri" w:cs="Calibri"/>
          <w:color w:val="000000"/>
          <w:sz w:val="16"/>
          <w:szCs w:val="16"/>
        </w:rPr>
        <w:t xml:space="preserve"> (Beck 1996, p. 6) </w:t>
      </w:r>
      <w:r>
        <w:rPr>
          <w:rFonts w:ascii="Calibri" w:hAnsi="Calibri" w:cs="Calibri"/>
          <w:color w:val="000000"/>
          <w:sz w:val="22"/>
          <w:szCs w:val="22"/>
          <w:u w:val="single"/>
        </w:rPr>
        <w:t>by positioning themselves as saviors who can redeem and protect</w:t>
      </w:r>
      <w:proofErr w:type="gramStart"/>
      <w:r>
        <w:rPr>
          <w:rFonts w:ascii="Calibri" w:hAnsi="Calibri" w:cs="Calibri"/>
          <w:color w:val="000000"/>
          <w:sz w:val="22"/>
          <w:szCs w:val="22"/>
          <w:u w:val="single"/>
        </w:rPr>
        <w:t>3 .</w:t>
      </w:r>
      <w:proofErr w:type="gramEnd"/>
      <w:r>
        <w:rPr>
          <w:rFonts w:ascii="Calibri" w:hAnsi="Calibri" w:cs="Calibri"/>
          <w:color w:val="000000"/>
          <w:sz w:val="22"/>
          <w:szCs w:val="22"/>
          <w:u w:val="single"/>
        </w:rPr>
        <w:t xml:space="preserve"> </w:t>
      </w:r>
      <w:r>
        <w:rPr>
          <w:rFonts w:ascii="Calibri" w:hAnsi="Calibri" w:cs="Calibri"/>
          <w:color w:val="000000"/>
          <w:sz w:val="22"/>
          <w:szCs w:val="22"/>
          <w:u w:val="single"/>
          <w:shd w:val="clear" w:color="auto" w:fill="00FFFF"/>
        </w:rPr>
        <w:t>Unlike ‘the savage’, they can adapt and, in doing so, might also enjoy redemption for past harms and guilt</w:t>
      </w:r>
      <w:r>
        <w:rPr>
          <w:rFonts w:ascii="Calibri" w:hAnsi="Calibri" w:cs="Calibri"/>
          <w:color w:val="000000"/>
          <w:sz w:val="22"/>
          <w:szCs w:val="22"/>
          <w:u w:val="single"/>
        </w:rPr>
        <w:t xml:space="preserve"> (Mutua 2002). Such strategies cover over the established challenges, by those who have long experienced the devastations of climate changes, that we need to put a stop to consumption practices that entail expansive resource extractions and harmful emissions</w:t>
      </w:r>
      <w:r>
        <w:rPr>
          <w:rFonts w:ascii="Calibri" w:hAnsi="Calibri" w:cs="Calibri"/>
          <w:color w:val="000000"/>
          <w:sz w:val="16"/>
          <w:szCs w:val="16"/>
        </w:rPr>
        <w:t>. For example, over three decades ago, in 1990, 15 Pacific states came together in an alliance to act on global warming. The following year, another entity—the Pacific Islands Forum—called for ‘significant and immediate reductions’ in greenhouse gas emissions, noting the serious threats of global warming. They encouraged industrialized countries to switch to alternative energies (</w:t>
      </w:r>
      <w:proofErr w:type="spellStart"/>
      <w:r>
        <w:rPr>
          <w:rFonts w:ascii="Calibri" w:hAnsi="Calibri" w:cs="Calibri"/>
          <w:color w:val="000000"/>
          <w:sz w:val="16"/>
          <w:szCs w:val="16"/>
        </w:rPr>
        <w:t>Teaiwa</w:t>
      </w:r>
      <w:proofErr w:type="spellEnd"/>
      <w:r>
        <w:rPr>
          <w:rFonts w:ascii="Calibri" w:hAnsi="Calibri" w:cs="Calibri"/>
          <w:color w:val="000000"/>
          <w:sz w:val="16"/>
          <w:szCs w:val="16"/>
        </w:rPr>
        <w:t xml:space="preserve"> 2019). These groups have also been fundamental to the development of the United Nations (UN) Framework Convention on Climate Change—the first UN attempt to address global warming, ‘what would eventually become the Kyoto Protocol, was drafted by Nauru and submitted under the chairmanship of Trinidad and Tobago in 1994’ (</w:t>
      </w:r>
      <w:proofErr w:type="spellStart"/>
      <w:r>
        <w:rPr>
          <w:rFonts w:ascii="Calibri" w:hAnsi="Calibri" w:cs="Calibri"/>
          <w:color w:val="000000"/>
          <w:sz w:val="16"/>
          <w:szCs w:val="16"/>
        </w:rPr>
        <w:t>Teaiwa</w:t>
      </w:r>
      <w:proofErr w:type="spellEnd"/>
      <w:r>
        <w:rPr>
          <w:rFonts w:ascii="Calibri" w:hAnsi="Calibri" w:cs="Calibri"/>
          <w:color w:val="000000"/>
          <w:sz w:val="16"/>
          <w:szCs w:val="16"/>
        </w:rPr>
        <w:t xml:space="preserve"> 2019, p. 58). In short, despite the paternalistic sense that small island or developing states need advice and assistance from industrialized states, the former have repeatedly demonstrated their capacity and ideas for adaption and mitigation (</w:t>
      </w:r>
      <w:proofErr w:type="spellStart"/>
      <w:r>
        <w:rPr>
          <w:rFonts w:ascii="Calibri" w:hAnsi="Calibri" w:cs="Calibri"/>
          <w:color w:val="000000"/>
          <w:sz w:val="16"/>
          <w:szCs w:val="16"/>
        </w:rPr>
        <w:t>Teaiwa</w:t>
      </w:r>
      <w:proofErr w:type="spellEnd"/>
      <w:r>
        <w:rPr>
          <w:rFonts w:ascii="Calibri" w:hAnsi="Calibri" w:cs="Calibri"/>
          <w:color w:val="000000"/>
          <w:sz w:val="16"/>
          <w:szCs w:val="16"/>
        </w:rPr>
        <w:t xml:space="preserve"> 2019). </w:t>
      </w:r>
      <w:r>
        <w:rPr>
          <w:rFonts w:ascii="Calibri" w:hAnsi="Calibri" w:cs="Calibri"/>
          <w:color w:val="000000"/>
          <w:sz w:val="22"/>
          <w:szCs w:val="22"/>
          <w:u w:val="single"/>
        </w:rPr>
        <w:t xml:space="preserve">The idea that thinking on climate adaptations is in its infancy also ignores the fact that populations across Pacific Islands have been intensely agile, creative and adept at reacting power relations. </w:t>
      </w:r>
      <w:r>
        <w:rPr>
          <w:rFonts w:ascii="Calibri" w:hAnsi="Calibri" w:cs="Calibri"/>
          <w:color w:val="000000"/>
          <w:sz w:val="16"/>
          <w:szCs w:val="16"/>
        </w:rPr>
        <w:t>Such criminalizing, punitive processes reflect a legacy of forced movements and deportations, from the 19th and early 20th Century ‘</w:t>
      </w:r>
      <w:proofErr w:type="spellStart"/>
      <w:r>
        <w:rPr>
          <w:rFonts w:ascii="Calibri" w:hAnsi="Calibri" w:cs="Calibri"/>
          <w:color w:val="000000"/>
          <w:sz w:val="16"/>
          <w:szCs w:val="16"/>
        </w:rPr>
        <w:t>Blackbirding</w:t>
      </w:r>
      <w:proofErr w:type="spellEnd"/>
      <w:r>
        <w:rPr>
          <w:rFonts w:ascii="Calibri" w:hAnsi="Calibri" w:cs="Calibri"/>
          <w:color w:val="000000"/>
          <w:sz w:val="16"/>
          <w:szCs w:val="16"/>
        </w:rPr>
        <w:t xml:space="preserve">’—in which over a million Pacific Island people were tricked and forced into slavery and indentured labor on Australian cotton and sugar plantations—to the ‘Dawn Raids’ of 1970s New Zealand, in which Pacific people (who had been invited by NZ to fill labor shortages) were surveilled, violently arrested (often in the middle of night) and deported. </w:t>
      </w:r>
      <w:r>
        <w:rPr>
          <w:rFonts w:ascii="Calibri" w:hAnsi="Calibri" w:cs="Calibri"/>
          <w:color w:val="000000"/>
          <w:sz w:val="22"/>
          <w:szCs w:val="22"/>
          <w:u w:val="single"/>
          <w:shd w:val="clear" w:color="auto" w:fill="00FFFF"/>
        </w:rPr>
        <w:t xml:space="preserve">The political and legal management of Pacific Island populations by powerful states in the region is accompanied by violent controls of Pacific bodies. The intergenerational trauma and entrenched inequalities from these experiences are not questioned within contemporary decision-making or practices on border controls. Instead, hostile legalities create ‘criminals’ to legitimize punishments and </w:t>
      </w:r>
      <w:proofErr w:type="gramStart"/>
      <w:r>
        <w:rPr>
          <w:rFonts w:ascii="Calibri" w:hAnsi="Calibri" w:cs="Calibri"/>
          <w:color w:val="000000"/>
          <w:sz w:val="22"/>
          <w:szCs w:val="22"/>
          <w:u w:val="single"/>
          <w:shd w:val="clear" w:color="auto" w:fill="00FFFF"/>
        </w:rPr>
        <w:t>expulsions, and</w:t>
      </w:r>
      <w:proofErr w:type="gramEnd"/>
      <w:r>
        <w:rPr>
          <w:rFonts w:ascii="Calibri" w:hAnsi="Calibri" w:cs="Calibri"/>
          <w:color w:val="000000"/>
          <w:sz w:val="22"/>
          <w:szCs w:val="22"/>
          <w:u w:val="single"/>
          <w:shd w:val="clear" w:color="auto" w:fill="00FFFF"/>
        </w:rPr>
        <w:t xml:space="preserve"> continually construct Western states as places to protect</w:t>
      </w:r>
      <w:r>
        <w:rPr>
          <w:rFonts w:ascii="Calibri" w:hAnsi="Calibri" w:cs="Calibri"/>
          <w:color w:val="000000"/>
          <w:sz w:val="22"/>
          <w:szCs w:val="22"/>
          <w:u w:val="single"/>
        </w:rPr>
        <w:t xml:space="preserve"> </w:t>
      </w:r>
      <w:r>
        <w:rPr>
          <w:rFonts w:ascii="Calibri" w:hAnsi="Calibri" w:cs="Calibri"/>
          <w:color w:val="000000"/>
          <w:sz w:val="16"/>
          <w:szCs w:val="16"/>
        </w:rPr>
        <w:t xml:space="preserve">(Giuliani 2017). </w:t>
      </w:r>
      <w:r>
        <w:rPr>
          <w:rFonts w:ascii="Calibri" w:hAnsi="Calibri" w:cs="Calibri"/>
          <w:color w:val="000000"/>
          <w:sz w:val="22"/>
          <w:szCs w:val="22"/>
          <w:u w:val="single"/>
        </w:rPr>
        <w:t>More broadly, the border is found in systemic organized violence—directed to children detained with or separated from parents; the people who are left to drown at sea; and those held in a multitude of on/</w:t>
      </w:r>
      <w:proofErr w:type="gramStart"/>
      <w:r>
        <w:rPr>
          <w:rFonts w:ascii="Calibri" w:hAnsi="Calibri" w:cs="Calibri"/>
          <w:color w:val="000000"/>
          <w:sz w:val="22"/>
          <w:szCs w:val="22"/>
          <w:u w:val="single"/>
        </w:rPr>
        <w:t>off-shore</w:t>
      </w:r>
      <w:proofErr w:type="gramEnd"/>
      <w:r>
        <w:rPr>
          <w:rFonts w:ascii="Calibri" w:hAnsi="Calibri" w:cs="Calibri"/>
          <w:color w:val="000000"/>
          <w:sz w:val="22"/>
          <w:szCs w:val="22"/>
          <w:u w:val="single"/>
        </w:rPr>
        <w:t xml:space="preserve"> camps, prisons or other facilities around the world</w:t>
      </w:r>
      <w:r>
        <w:rPr>
          <w:rFonts w:ascii="Calibri" w:hAnsi="Calibri" w:cs="Calibri"/>
          <w:color w:val="000000"/>
          <w:sz w:val="16"/>
          <w:szCs w:val="16"/>
        </w:rPr>
        <w:t xml:space="preserve"> (Mbembe 2018). And, as captured so clearly by Behrouz Boochani (2018)—who was held at Manus Island prison—</w:t>
      </w:r>
      <w:r>
        <w:rPr>
          <w:rFonts w:ascii="Calibri" w:hAnsi="Calibri" w:cs="Calibri"/>
          <w:color w:val="000000"/>
          <w:sz w:val="22"/>
          <w:szCs w:val="22"/>
          <w:u w:val="single"/>
          <w:shd w:val="clear" w:color="auto" w:fill="00FFFF"/>
        </w:rPr>
        <w:t>the system deliberately engages conditions of abject horror, deprivation, ill-treatment, inhumanity and violence. The suspension of legal norms, indefinite and traumatizing detentions, deportations and death are commonplace in polluting states</w:t>
      </w:r>
      <w:r>
        <w:rPr>
          <w:rFonts w:ascii="Calibri" w:hAnsi="Calibri" w:cs="Calibri"/>
          <w:color w:val="000000"/>
          <w:sz w:val="16"/>
          <w:szCs w:val="16"/>
        </w:rPr>
        <w:t xml:space="preserve"> (</w:t>
      </w:r>
      <w:proofErr w:type="spellStart"/>
      <w:r>
        <w:rPr>
          <w:rFonts w:ascii="Calibri" w:hAnsi="Calibri" w:cs="Calibri"/>
          <w:color w:val="000000"/>
          <w:sz w:val="16"/>
          <w:szCs w:val="16"/>
        </w:rPr>
        <w:t>Farbotko</w:t>
      </w:r>
      <w:proofErr w:type="spellEnd"/>
      <w:r>
        <w:rPr>
          <w:rFonts w:ascii="Calibri" w:hAnsi="Calibri" w:cs="Calibri"/>
          <w:color w:val="000000"/>
          <w:sz w:val="16"/>
          <w:szCs w:val="16"/>
        </w:rPr>
        <w:t xml:space="preserve"> and </w:t>
      </w:r>
      <w:proofErr w:type="spellStart"/>
      <w:r>
        <w:rPr>
          <w:rFonts w:ascii="Calibri" w:hAnsi="Calibri" w:cs="Calibri"/>
          <w:color w:val="000000"/>
          <w:sz w:val="16"/>
          <w:szCs w:val="16"/>
        </w:rPr>
        <w:t>Lazrus</w:t>
      </w:r>
      <w:proofErr w:type="spellEnd"/>
      <w:r>
        <w:rPr>
          <w:rFonts w:ascii="Calibri" w:hAnsi="Calibri" w:cs="Calibri"/>
          <w:color w:val="000000"/>
          <w:sz w:val="16"/>
          <w:szCs w:val="16"/>
        </w:rPr>
        <w:t xml:space="preserve"> 2012; </w:t>
      </w:r>
      <w:proofErr w:type="spellStart"/>
      <w:r>
        <w:rPr>
          <w:rFonts w:ascii="Calibri" w:hAnsi="Calibri" w:cs="Calibri"/>
          <w:color w:val="000000"/>
          <w:sz w:val="16"/>
          <w:szCs w:val="16"/>
        </w:rPr>
        <w:t>Krasmann</w:t>
      </w:r>
      <w:proofErr w:type="spellEnd"/>
      <w:r>
        <w:rPr>
          <w:rFonts w:ascii="Calibri" w:hAnsi="Calibri" w:cs="Calibri"/>
          <w:color w:val="000000"/>
          <w:sz w:val="16"/>
          <w:szCs w:val="16"/>
        </w:rPr>
        <w:t xml:space="preserve"> 2007; Malloch and Stanley 2005; Stanley 2017). </w:t>
      </w:r>
      <w:r>
        <w:rPr>
          <w:rFonts w:ascii="Calibri" w:hAnsi="Calibri" w:cs="Calibri"/>
          <w:color w:val="000000"/>
          <w:sz w:val="22"/>
          <w:szCs w:val="22"/>
          <w:u w:val="single"/>
          <w:shd w:val="clear" w:color="auto" w:fill="00FFFF"/>
        </w:rPr>
        <w:t xml:space="preserve">Deaths, trauma and immigration carceral spaces have become normalized, </w:t>
      </w:r>
      <w:proofErr w:type="gramStart"/>
      <w:r>
        <w:rPr>
          <w:rFonts w:ascii="Calibri" w:hAnsi="Calibri" w:cs="Calibri"/>
          <w:color w:val="000000"/>
          <w:sz w:val="22"/>
          <w:szCs w:val="22"/>
          <w:u w:val="single"/>
          <w:shd w:val="clear" w:color="auto" w:fill="00FFFF"/>
        </w:rPr>
        <w:t>socially-sanctioned</w:t>
      </w:r>
      <w:proofErr w:type="gramEnd"/>
      <w:r>
        <w:rPr>
          <w:rFonts w:ascii="Calibri" w:hAnsi="Calibri" w:cs="Calibri"/>
          <w:color w:val="000000"/>
          <w:sz w:val="22"/>
          <w:szCs w:val="22"/>
          <w:u w:val="single"/>
          <w:shd w:val="clear" w:color="auto" w:fill="00FFFF"/>
        </w:rPr>
        <w:t xml:space="preserve"> and subject to ‘deliberate indifference’</w:t>
      </w:r>
      <w:r>
        <w:rPr>
          <w:rFonts w:ascii="Calibri" w:hAnsi="Calibri" w:cs="Calibri"/>
          <w:color w:val="000000"/>
          <w:sz w:val="16"/>
          <w:szCs w:val="16"/>
        </w:rPr>
        <w:t xml:space="preserve"> (Davies et al. 2017, p. 1276; Mbembe 2016). There is no widespread scandal. Instead, ‘problems’ are casually ignored or redefined as security concerns—an ‘act of self-defense against those who are seen as invading Western states’ (Kalir 2019, p. 20). A securitizing remit is emphasized so much so that, despite the proclamations on climate change from the annual Pacific Islands Forum, Australian and NZ security agencies continue to prioritize maritime security and trans-national crime, with Pacific states being seen as ‘weak links’ in regional security concerns</w:t>
      </w:r>
      <w:proofErr w:type="gramStart"/>
      <w:r>
        <w:rPr>
          <w:rFonts w:ascii="Calibri" w:hAnsi="Calibri" w:cs="Calibri"/>
          <w:color w:val="000000"/>
          <w:sz w:val="16"/>
          <w:szCs w:val="16"/>
        </w:rPr>
        <w:t>4 .</w:t>
      </w:r>
      <w:proofErr w:type="gramEnd"/>
      <w:r>
        <w:rPr>
          <w:rFonts w:ascii="Calibri" w:hAnsi="Calibri" w:cs="Calibri"/>
          <w:color w:val="000000"/>
          <w:sz w:val="16"/>
          <w:szCs w:val="16"/>
        </w:rPr>
        <w:t xml:space="preserve"> This all-encompassing architecture of pre-emptive, physical and ideological security functions to reinscribe state authority, and provide quick legitimacy of state power (Ferreira da Silva 2009). </w:t>
      </w:r>
      <w:r>
        <w:rPr>
          <w:rFonts w:ascii="Calibri" w:hAnsi="Calibri" w:cs="Calibri"/>
          <w:color w:val="000000"/>
          <w:sz w:val="22"/>
          <w:szCs w:val="22"/>
          <w:u w:val="single"/>
          <w:shd w:val="clear" w:color="auto" w:fill="00FFFF"/>
        </w:rPr>
        <w:t>It reasserts a false narrative that</w:t>
      </w:r>
      <w:r>
        <w:rPr>
          <w:rFonts w:ascii="Calibri" w:hAnsi="Calibri" w:cs="Calibri"/>
          <w:color w:val="000000"/>
          <w:sz w:val="22"/>
          <w:szCs w:val="22"/>
          <w:u w:val="single"/>
        </w:rPr>
        <w:t xml:space="preserve"> ‘we’—in countries like New Zealand or Australia—are the victims, real or potential. In this, </w:t>
      </w:r>
      <w:r>
        <w:rPr>
          <w:rFonts w:ascii="Calibri" w:hAnsi="Calibri" w:cs="Calibri"/>
          <w:color w:val="000000"/>
          <w:sz w:val="22"/>
          <w:szCs w:val="22"/>
          <w:u w:val="single"/>
          <w:shd w:val="clear" w:color="auto" w:fill="00FFFF"/>
        </w:rPr>
        <w:t>the ‘endless threat’ of the racialized ‘other’ is always present, and mobility is controlled to uphold the colonial order</w:t>
      </w:r>
      <w:r>
        <w:rPr>
          <w:rFonts w:ascii="Calibri" w:hAnsi="Calibri" w:cs="Calibri"/>
          <w:color w:val="000000"/>
          <w:sz w:val="16"/>
          <w:szCs w:val="16"/>
        </w:rPr>
        <w:t xml:space="preserve"> (Ferreira da Silva 2009, p. 235; Giuliani 2017). </w:t>
      </w:r>
      <w:r>
        <w:rPr>
          <w:rFonts w:ascii="Calibri" w:hAnsi="Calibri" w:cs="Calibri"/>
          <w:color w:val="000000"/>
          <w:sz w:val="22"/>
          <w:szCs w:val="22"/>
          <w:u w:val="single"/>
          <w:shd w:val="clear" w:color="auto" w:fill="00FFFF"/>
        </w:rPr>
        <w:t xml:space="preserve">And yet, these perpetual actions of control and militarization fundamentally undermine our human, economic, political and ecological security. While the state appears to be </w:t>
      </w:r>
      <w:proofErr w:type="gramStart"/>
      <w:r>
        <w:rPr>
          <w:rFonts w:ascii="Calibri" w:hAnsi="Calibri" w:cs="Calibri"/>
          <w:color w:val="000000"/>
          <w:sz w:val="22"/>
          <w:szCs w:val="22"/>
          <w:u w:val="single"/>
          <w:shd w:val="clear" w:color="auto" w:fill="00FFFF"/>
        </w:rPr>
        <w:t>taking action</w:t>
      </w:r>
      <w:proofErr w:type="gramEnd"/>
      <w:r>
        <w:rPr>
          <w:rFonts w:ascii="Calibri" w:hAnsi="Calibri" w:cs="Calibri"/>
          <w:color w:val="000000"/>
          <w:sz w:val="22"/>
          <w:szCs w:val="22"/>
          <w:u w:val="single"/>
          <w:shd w:val="clear" w:color="auto" w:fill="00FFFF"/>
        </w:rPr>
        <w:t xml:space="preserve"> for our protection, the dominant focus on border security or migration processing takes attention and resources away from the much larger, existential threats we now face from global emissions and ensuing climate catastrophes</w:t>
      </w:r>
      <w:r>
        <w:rPr>
          <w:rFonts w:ascii="Calibri" w:hAnsi="Calibri" w:cs="Calibri"/>
          <w:color w:val="000000"/>
          <w:sz w:val="16"/>
          <w:szCs w:val="16"/>
        </w:rPr>
        <w:t xml:space="preserve">. 3.3. Climate Crisis Victims as ‘Non-Ideal’ Violent and inhumane exclusions of migrants dominate the landscape across Europe, North America, Australia, and elsewhere. However, they are not all-encompassing responses. </w:t>
      </w:r>
      <w:r>
        <w:rPr>
          <w:rFonts w:ascii="Calibri" w:hAnsi="Calibri" w:cs="Calibri"/>
          <w:color w:val="000000"/>
          <w:sz w:val="22"/>
          <w:szCs w:val="22"/>
          <w:u w:val="single"/>
          <w:shd w:val="clear" w:color="auto" w:fill="00FFFF"/>
        </w:rPr>
        <w:t>These economically powerful states maintain exclusions, hostilities and abjection alongside notions of humanitarianism and compassion to those viewed as the right sort of migran</w:t>
      </w:r>
      <w:r>
        <w:rPr>
          <w:rFonts w:ascii="Calibri" w:hAnsi="Calibri" w:cs="Calibri"/>
          <w:color w:val="000000"/>
          <w:sz w:val="22"/>
          <w:szCs w:val="22"/>
          <w:u w:val="single"/>
        </w:rPr>
        <w:t>t</w:t>
      </w:r>
      <w:r>
        <w:rPr>
          <w:rFonts w:ascii="Calibri" w:hAnsi="Calibri" w:cs="Calibri"/>
          <w:color w:val="000000"/>
          <w:sz w:val="16"/>
          <w:szCs w:val="16"/>
        </w:rPr>
        <w:t xml:space="preserve"> (Aas 2013; Khosravi 2009). In this, state responses are not entirely brutal as governments also seek to perform benign national identities - after securing the benefits of exploitation, appropriation and dispossession (and fortifying the borders to exclude or banish most people), </w:t>
      </w:r>
      <w:r>
        <w:rPr>
          <w:rFonts w:ascii="Calibri" w:hAnsi="Calibri" w:cs="Calibri"/>
          <w:color w:val="000000"/>
          <w:sz w:val="22"/>
          <w:szCs w:val="22"/>
          <w:u w:val="single"/>
          <w:shd w:val="clear" w:color="auto" w:fill="00FFFF"/>
        </w:rPr>
        <w:t>they</w:t>
      </w:r>
      <w:r>
        <w:rPr>
          <w:rFonts w:ascii="Calibri" w:hAnsi="Calibri" w:cs="Calibri"/>
          <w:color w:val="000000"/>
          <w:sz w:val="16"/>
          <w:szCs w:val="16"/>
        </w:rPr>
        <w:t xml:space="preserve"> also </w:t>
      </w:r>
      <w:r>
        <w:rPr>
          <w:rFonts w:ascii="Calibri" w:hAnsi="Calibri" w:cs="Calibri"/>
          <w:color w:val="000000"/>
          <w:sz w:val="22"/>
          <w:szCs w:val="22"/>
          <w:u w:val="single"/>
          <w:shd w:val="clear" w:color="auto" w:fill="00FFFF"/>
        </w:rPr>
        <w:t>declare themselves as places of ‘rights and freedoms’ for the ‘very deserving few’ who might be judged as legal migrants</w:t>
      </w:r>
      <w:r>
        <w:rPr>
          <w:rFonts w:ascii="Calibri" w:hAnsi="Calibri" w:cs="Calibri"/>
          <w:color w:val="000000"/>
          <w:sz w:val="16"/>
          <w:szCs w:val="16"/>
        </w:rPr>
        <w:t xml:space="preserve"> (Giuliani 2017, p. 118). Those forcibly pushed from adverse climate dangers could hold something close to ‘ideal’ status in the hierarchy of those arriving at the border—they are blameless and have been harmed by events over which they have very limited control. Yet, there remains little international appetite to develop law—the current legal framework does not offer protection to those feeling environmental destruction. Climate crisis migrants are not covered by the 1951 Refugee Convention, not least as they are not suffering from individual persecution (McAdam 2015). </w:t>
      </w:r>
      <w:r>
        <w:rPr>
          <w:rFonts w:ascii="Calibri" w:hAnsi="Calibri" w:cs="Calibri"/>
          <w:color w:val="000000"/>
          <w:sz w:val="22"/>
          <w:szCs w:val="22"/>
          <w:u w:val="single"/>
          <w:shd w:val="clear" w:color="auto" w:fill="00FFFF"/>
        </w:rPr>
        <w:t>Across international courtrooms, there has not yet been any cases where people have been granted refugee status on account of being forced from environmental degradation</w:t>
      </w:r>
      <w:r>
        <w:rPr>
          <w:rFonts w:ascii="Calibri" w:hAnsi="Calibri" w:cs="Calibri"/>
          <w:color w:val="000000"/>
          <w:sz w:val="16"/>
          <w:szCs w:val="16"/>
        </w:rPr>
        <w:t xml:space="preserve"> (Stanley 2020). </w:t>
      </w:r>
      <w:r>
        <w:rPr>
          <w:rFonts w:ascii="Calibri" w:hAnsi="Calibri" w:cs="Calibri"/>
          <w:color w:val="000000"/>
          <w:sz w:val="22"/>
          <w:szCs w:val="22"/>
          <w:u w:val="single"/>
          <w:shd w:val="clear" w:color="auto" w:fill="00FFFF"/>
        </w:rPr>
        <w:t>Besides, many of those at risk from climate crises do not want to be regarded as refugee</w:t>
      </w:r>
      <w:r>
        <w:rPr>
          <w:rFonts w:ascii="Calibri" w:hAnsi="Calibri" w:cs="Calibri"/>
          <w:color w:val="000000"/>
          <w:sz w:val="22"/>
          <w:szCs w:val="22"/>
          <w:u w:val="single"/>
        </w:rPr>
        <w:t>s</w:t>
      </w:r>
      <w:proofErr w:type="gramStart"/>
      <w:r>
        <w:rPr>
          <w:rFonts w:ascii="Calibri" w:hAnsi="Calibri" w:cs="Calibri"/>
          <w:color w:val="000000"/>
          <w:sz w:val="22"/>
          <w:szCs w:val="22"/>
          <w:u w:val="single"/>
        </w:rPr>
        <w:t>5 .</w:t>
      </w:r>
      <w:proofErr w:type="gramEnd"/>
      <w:r>
        <w:rPr>
          <w:rFonts w:ascii="Calibri" w:hAnsi="Calibri" w:cs="Calibri"/>
          <w:color w:val="000000"/>
          <w:sz w:val="22"/>
          <w:szCs w:val="22"/>
          <w:u w:val="single"/>
        </w:rPr>
        <w:t xml:space="preserve"> The toxicity of debate and the degradation of law is such that many climate change migrants do not want that identification. </w:t>
      </w:r>
      <w:r>
        <w:rPr>
          <w:rFonts w:ascii="Calibri" w:hAnsi="Calibri" w:cs="Calibri"/>
          <w:color w:val="000000"/>
          <w:sz w:val="22"/>
          <w:szCs w:val="22"/>
          <w:u w:val="single"/>
          <w:shd w:val="clear" w:color="auto" w:fill="00FFFF"/>
        </w:rPr>
        <w:t>Also, the label ‘refugee’ requires a determination that the person is a ‘victim’ who has run out of options</w:t>
      </w:r>
      <w:r>
        <w:rPr>
          <w:rFonts w:ascii="Calibri" w:hAnsi="Calibri" w:cs="Calibri"/>
          <w:color w:val="000000"/>
          <w:sz w:val="22"/>
          <w:szCs w:val="22"/>
          <w:u w:val="single"/>
        </w:rPr>
        <w:t>.</w:t>
      </w:r>
      <w:r>
        <w:rPr>
          <w:rFonts w:ascii="Calibri" w:hAnsi="Calibri" w:cs="Calibri"/>
          <w:color w:val="000000"/>
          <w:sz w:val="16"/>
          <w:szCs w:val="16"/>
        </w:rPr>
        <w:t xml:space="preserve"> Pacific peoples, among others, contest this vision. They stress their agency and argue that </w:t>
      </w:r>
      <w:r>
        <w:rPr>
          <w:rFonts w:ascii="Calibri" w:hAnsi="Calibri" w:cs="Calibri"/>
          <w:color w:val="000000"/>
          <w:sz w:val="22"/>
          <w:szCs w:val="22"/>
          <w:u w:val="single"/>
        </w:rPr>
        <w:t>climat</w:t>
      </w:r>
      <w:r>
        <w:rPr>
          <w:rFonts w:ascii="Calibri" w:hAnsi="Calibri" w:cs="Calibri"/>
          <w:color w:val="000000"/>
          <w:sz w:val="22"/>
          <w:szCs w:val="22"/>
          <w:u w:val="single"/>
          <w:shd w:val="clear" w:color="auto" w:fill="00FFFF"/>
        </w:rPr>
        <w:t>e change victimization should not be normalized or accepted</w:t>
      </w:r>
      <w:r>
        <w:rPr>
          <w:rFonts w:ascii="Calibri" w:hAnsi="Calibri" w:cs="Calibri"/>
          <w:color w:val="000000"/>
          <w:sz w:val="22"/>
          <w:szCs w:val="22"/>
          <w:u w:val="single"/>
        </w:rPr>
        <w:t xml:space="preserve"> (the </w:t>
      </w:r>
      <w:proofErr w:type="gramStart"/>
      <w:r>
        <w:rPr>
          <w:rFonts w:ascii="Calibri" w:hAnsi="Calibri" w:cs="Calibri"/>
          <w:color w:val="000000"/>
          <w:sz w:val="22"/>
          <w:szCs w:val="22"/>
          <w:u w:val="single"/>
        </w:rPr>
        <w:t>total destruction</w:t>
      </w:r>
      <w:proofErr w:type="gramEnd"/>
      <w:r>
        <w:rPr>
          <w:rFonts w:ascii="Calibri" w:hAnsi="Calibri" w:cs="Calibri"/>
          <w:color w:val="000000"/>
          <w:sz w:val="22"/>
          <w:szCs w:val="22"/>
          <w:u w:val="single"/>
        </w:rPr>
        <w:t xml:space="preserve"> of island states is not, after all, an inevitable outcome). Instead, they prioritize state-corporate decisions on emissions, consumption practices, and guardianship of the environment and eco-systems</w:t>
      </w:r>
      <w:r>
        <w:rPr>
          <w:rFonts w:ascii="Calibri" w:hAnsi="Calibri" w:cs="Calibri"/>
          <w:color w:val="000000"/>
          <w:sz w:val="16"/>
          <w:szCs w:val="16"/>
        </w:rPr>
        <w:t xml:space="preserve"> (Saldanha 2017). In this respect, the Refugee Convention will never be appropriate for the mass political, economic and socio-cultural movements required to address climate crises. Given this legal void, those harmed through climate change are not responded to as ‘victims’ but in terms of their potential economic, political or socio-cultural contributions. Those to be welcomed or more fully included—aka ‘the fully </w:t>
      </w:r>
      <w:proofErr w:type="spellStart"/>
      <w:r>
        <w:rPr>
          <w:rFonts w:ascii="Calibri" w:hAnsi="Calibri" w:cs="Calibri"/>
          <w:color w:val="000000"/>
          <w:sz w:val="16"/>
          <w:szCs w:val="16"/>
        </w:rPr>
        <w:t>responsibilized</w:t>
      </w:r>
      <w:proofErr w:type="spellEnd"/>
      <w:r>
        <w:rPr>
          <w:rFonts w:ascii="Calibri" w:hAnsi="Calibri" w:cs="Calibri"/>
          <w:color w:val="000000"/>
          <w:sz w:val="16"/>
          <w:szCs w:val="16"/>
        </w:rPr>
        <w:t xml:space="preserve">’ neo-liberal citizen (Brown 2016, p. 12)—will be those who seek to protect themselves, using up every resource and strategy before making claims on others. They must take every measure to adapt to new environmental risks. And, if development assistance is given, they are expected to comply with donors’ demands. There is a conditionality that accompanies proposed ‘solutions’ for climate change impacts and ‘helpful’ powerful states are mostly attentive for their own ends (Sealey-Huggins 2017). This bolstering of state power through the </w:t>
      </w:r>
      <w:proofErr w:type="spellStart"/>
      <w:r>
        <w:rPr>
          <w:rFonts w:ascii="Calibri" w:hAnsi="Calibri" w:cs="Calibri"/>
          <w:color w:val="000000"/>
          <w:sz w:val="16"/>
          <w:szCs w:val="16"/>
        </w:rPr>
        <w:t>responsibilization</w:t>
      </w:r>
      <w:proofErr w:type="spellEnd"/>
      <w:r>
        <w:rPr>
          <w:rFonts w:ascii="Calibri" w:hAnsi="Calibri" w:cs="Calibri"/>
          <w:color w:val="000000"/>
          <w:sz w:val="16"/>
          <w:szCs w:val="16"/>
        </w:rPr>
        <w:t xml:space="preserve"> of environmental or climate victims can be seen across the Pacific, but perhaps most clearly with Nauru. During the 1960s Australia proposed the resettlement of Nauruans to Australia, </w:t>
      </w:r>
      <w:proofErr w:type="gramStart"/>
      <w:r>
        <w:rPr>
          <w:rFonts w:ascii="Calibri" w:hAnsi="Calibri" w:cs="Calibri"/>
          <w:color w:val="000000"/>
          <w:sz w:val="16"/>
          <w:szCs w:val="16"/>
        </w:rPr>
        <w:t>as a means to</w:t>
      </w:r>
      <w:proofErr w:type="gramEnd"/>
      <w:r>
        <w:rPr>
          <w:rFonts w:ascii="Calibri" w:hAnsi="Calibri" w:cs="Calibri"/>
          <w:color w:val="000000"/>
          <w:sz w:val="16"/>
          <w:szCs w:val="16"/>
        </w:rPr>
        <w:t xml:space="preserve"> address the environmental consequences of island mining, while also seeking control over future mining opportunities (</w:t>
      </w:r>
      <w:proofErr w:type="spellStart"/>
      <w:r>
        <w:rPr>
          <w:rFonts w:ascii="Calibri" w:hAnsi="Calibri" w:cs="Calibri"/>
          <w:color w:val="000000"/>
          <w:sz w:val="16"/>
          <w:szCs w:val="16"/>
        </w:rPr>
        <w:t>Tabucanon</w:t>
      </w:r>
      <w:proofErr w:type="spellEnd"/>
      <w:r>
        <w:rPr>
          <w:rFonts w:ascii="Calibri" w:hAnsi="Calibri" w:cs="Calibri"/>
          <w:color w:val="000000"/>
          <w:sz w:val="16"/>
          <w:szCs w:val="16"/>
        </w:rPr>
        <w:t xml:space="preserve"> and </w:t>
      </w:r>
      <w:proofErr w:type="spellStart"/>
      <w:r>
        <w:rPr>
          <w:rFonts w:ascii="Calibri" w:hAnsi="Calibri" w:cs="Calibri"/>
          <w:color w:val="000000"/>
          <w:sz w:val="16"/>
          <w:szCs w:val="16"/>
        </w:rPr>
        <w:t>Opeskin</w:t>
      </w:r>
      <w:proofErr w:type="spellEnd"/>
      <w:r>
        <w:rPr>
          <w:rFonts w:ascii="Calibri" w:hAnsi="Calibri" w:cs="Calibri"/>
          <w:color w:val="000000"/>
          <w:sz w:val="16"/>
          <w:szCs w:val="16"/>
        </w:rPr>
        <w:t xml:space="preserve"> 2011). Taking an initial focus on educating children from the island, </w:t>
      </w:r>
      <w:proofErr w:type="gramStart"/>
      <w:r>
        <w:rPr>
          <w:rFonts w:ascii="Calibri" w:hAnsi="Calibri" w:cs="Calibri"/>
          <w:color w:val="000000"/>
          <w:sz w:val="16"/>
          <w:szCs w:val="16"/>
        </w:rPr>
        <w:t>as a means to</w:t>
      </w:r>
      <w:proofErr w:type="gramEnd"/>
      <w:r>
        <w:rPr>
          <w:rFonts w:ascii="Calibri" w:hAnsi="Calibri" w:cs="Calibri"/>
          <w:color w:val="000000"/>
          <w:sz w:val="16"/>
          <w:szCs w:val="16"/>
        </w:rPr>
        <w:t xml:space="preserve"> allow their full assimilation into the Australian workforce and community, the proposals halted when Nauruans sought resettlement on an Australian island so they might continue self-governance, preserving independence and national identity. Australia would not agree to any retention of Pacific sovereignty (</w:t>
      </w:r>
      <w:proofErr w:type="spellStart"/>
      <w:r>
        <w:rPr>
          <w:rFonts w:ascii="Calibri" w:hAnsi="Calibri" w:cs="Calibri"/>
          <w:color w:val="000000"/>
          <w:sz w:val="16"/>
          <w:szCs w:val="16"/>
        </w:rPr>
        <w:t>Tabucanon</w:t>
      </w:r>
      <w:proofErr w:type="spellEnd"/>
      <w:r>
        <w:rPr>
          <w:rFonts w:ascii="Calibri" w:hAnsi="Calibri" w:cs="Calibri"/>
          <w:color w:val="000000"/>
          <w:sz w:val="16"/>
          <w:szCs w:val="16"/>
        </w:rPr>
        <w:t xml:space="preserve"> and </w:t>
      </w:r>
      <w:proofErr w:type="spellStart"/>
      <w:r>
        <w:rPr>
          <w:rFonts w:ascii="Calibri" w:hAnsi="Calibri" w:cs="Calibri"/>
          <w:color w:val="000000"/>
          <w:sz w:val="16"/>
          <w:szCs w:val="16"/>
        </w:rPr>
        <w:t>Opeskin</w:t>
      </w:r>
      <w:proofErr w:type="spellEnd"/>
      <w:r>
        <w:rPr>
          <w:rFonts w:ascii="Calibri" w:hAnsi="Calibri" w:cs="Calibri"/>
          <w:color w:val="000000"/>
          <w:sz w:val="16"/>
          <w:szCs w:val="16"/>
        </w:rPr>
        <w:t xml:space="preserve"> 2011) and sought, instead, to force Nauruans across the country, and quickly manage them into white Australian culture and controls. Fast forward to 2019, when former Australian PM Kevin Rudd suggested that Australia could take on the residents of Nauru, now about 10,000 people, in exchange for maritime resources</w:t>
      </w:r>
      <w:proofErr w:type="gramStart"/>
      <w:r>
        <w:rPr>
          <w:rFonts w:ascii="Calibri" w:hAnsi="Calibri" w:cs="Calibri"/>
          <w:color w:val="000000"/>
          <w:sz w:val="16"/>
          <w:szCs w:val="16"/>
        </w:rPr>
        <w:t>6 .</w:t>
      </w:r>
      <w:proofErr w:type="gramEnd"/>
      <w:r>
        <w:rPr>
          <w:rFonts w:ascii="Calibri" w:hAnsi="Calibri" w:cs="Calibri"/>
          <w:color w:val="000000"/>
          <w:sz w:val="16"/>
          <w:szCs w:val="16"/>
        </w:rPr>
        <w:t xml:space="preserve"> Australia would ‘become responsible for their territorial seas [and] their vast Exclusive Economic Zone’ in return for putting Nauruans onto a path of citizenship (Sauer 2019). This would not only include control of significant fisheries but also newly discovered resources such as deposits of nickel, cobalt and manganese—metals vital to the clean-energy industry—that are now subject to deep sea mining exploration in the sea floor around Nauru and elsewhere in the Pacific (Davies 2019; Deep Sea Mining Campaign and Mining Watch Canada 2020). </w:t>
      </w:r>
      <w:proofErr w:type="gramStart"/>
      <w:r>
        <w:rPr>
          <w:rFonts w:ascii="Calibri" w:hAnsi="Calibri" w:cs="Calibri"/>
          <w:color w:val="000000"/>
          <w:sz w:val="16"/>
          <w:szCs w:val="16"/>
        </w:rPr>
        <w:t>On the basis of</w:t>
      </w:r>
      <w:proofErr w:type="gramEnd"/>
      <w:r>
        <w:rPr>
          <w:rFonts w:ascii="Calibri" w:hAnsi="Calibri" w:cs="Calibri"/>
          <w:color w:val="000000"/>
          <w:sz w:val="16"/>
          <w:szCs w:val="16"/>
        </w:rPr>
        <w:t xml:space="preserve"> similar histories, populations under threat are attentive to how receiving states view migration in entitled terms. Beyond the need to contest the taking of their territories and the oppressive attempts to spatially manage them (Kalir 2019), those who need to move </w:t>
      </w:r>
      <w:proofErr w:type="gramStart"/>
      <w:r>
        <w:rPr>
          <w:rFonts w:ascii="Calibri" w:hAnsi="Calibri" w:cs="Calibri"/>
          <w:color w:val="000000"/>
          <w:sz w:val="16"/>
          <w:szCs w:val="16"/>
        </w:rPr>
        <w:t>have to</w:t>
      </w:r>
      <w:proofErr w:type="gramEnd"/>
      <w:r>
        <w:rPr>
          <w:rFonts w:ascii="Calibri" w:hAnsi="Calibri" w:cs="Calibri"/>
          <w:color w:val="000000"/>
          <w:sz w:val="16"/>
          <w:szCs w:val="16"/>
        </w:rPr>
        <w:t xml:space="preserve"> circumnavigate dominant expectations that migrants will be thankful, disciplined and exploitable labor (Baldwin and Bettini 2017; Escobar 2016; Kalir 2019). To survive well, (potential) climate migrants must be regarded as fully-</w:t>
      </w:r>
      <w:proofErr w:type="spellStart"/>
      <w:r>
        <w:rPr>
          <w:rFonts w:ascii="Calibri" w:hAnsi="Calibri" w:cs="Calibri"/>
          <w:color w:val="000000"/>
          <w:sz w:val="16"/>
          <w:szCs w:val="16"/>
        </w:rPr>
        <w:t>responsibilized</w:t>
      </w:r>
      <w:proofErr w:type="spellEnd"/>
      <w:r>
        <w:rPr>
          <w:rFonts w:ascii="Calibri" w:hAnsi="Calibri" w:cs="Calibri"/>
          <w:color w:val="000000"/>
          <w:sz w:val="16"/>
          <w:szCs w:val="16"/>
        </w:rPr>
        <w:t xml:space="preserve"> would-be citizens. </w:t>
      </w:r>
      <w:r>
        <w:rPr>
          <w:rFonts w:ascii="Calibri" w:hAnsi="Calibri" w:cs="Calibri"/>
          <w:color w:val="000000"/>
          <w:sz w:val="22"/>
          <w:szCs w:val="22"/>
          <w:u w:val="single"/>
          <w:shd w:val="clear" w:color="auto" w:fill="00FFFF"/>
        </w:rPr>
        <w:t xml:space="preserve">Ideally, these victims </w:t>
      </w:r>
      <w:proofErr w:type="gramStart"/>
      <w:r>
        <w:rPr>
          <w:rFonts w:ascii="Calibri" w:hAnsi="Calibri" w:cs="Calibri"/>
          <w:color w:val="000000"/>
          <w:sz w:val="22"/>
          <w:szCs w:val="22"/>
          <w:u w:val="single"/>
          <w:shd w:val="clear" w:color="auto" w:fill="00FFFF"/>
        </w:rPr>
        <w:t>have to</w:t>
      </w:r>
      <w:proofErr w:type="gramEnd"/>
      <w:r>
        <w:rPr>
          <w:rFonts w:ascii="Calibri" w:hAnsi="Calibri" w:cs="Calibri"/>
          <w:color w:val="000000"/>
          <w:sz w:val="22"/>
          <w:szCs w:val="22"/>
          <w:u w:val="single"/>
          <w:shd w:val="clear" w:color="auto" w:fill="00FFFF"/>
        </w:rPr>
        <w:t xml:space="preserve"> evoke sympathy, for their innocence in catastrophic circumstances, but they must also be economically useful</w:t>
      </w:r>
      <w:r>
        <w:rPr>
          <w:rFonts w:ascii="Calibri" w:hAnsi="Calibri" w:cs="Calibri"/>
          <w:color w:val="000000"/>
          <w:sz w:val="22"/>
          <w:szCs w:val="22"/>
          <w:u w:val="single"/>
        </w:rPr>
        <w:t xml:space="preserve">. </w:t>
      </w:r>
      <w:r>
        <w:rPr>
          <w:rFonts w:ascii="Calibri" w:hAnsi="Calibri" w:cs="Calibri"/>
          <w:color w:val="000000"/>
          <w:sz w:val="16"/>
          <w:szCs w:val="16"/>
        </w:rPr>
        <w:t xml:space="preserve">Sensing these tendencies, for many years, the government in Kiribati took an approach of ‘Migration with Dignity’, a plan to educate and upskill local populations so that they would become welcomed migrants (Randall 2013) </w:t>
      </w:r>
      <w:proofErr w:type="gramStart"/>
      <w:r>
        <w:rPr>
          <w:rFonts w:ascii="Calibri" w:hAnsi="Calibri" w:cs="Calibri"/>
          <w:color w:val="000000"/>
          <w:sz w:val="16"/>
          <w:szCs w:val="16"/>
        </w:rPr>
        <w:t>7 .</w:t>
      </w:r>
      <w:proofErr w:type="gramEnd"/>
      <w:r>
        <w:rPr>
          <w:rFonts w:ascii="Calibri" w:hAnsi="Calibri" w:cs="Calibri"/>
          <w:color w:val="000000"/>
          <w:sz w:val="16"/>
          <w:szCs w:val="16"/>
        </w:rPr>
        <w:t xml:space="preserve"> Leaders anticipated that the initiative would increase </w:t>
      </w:r>
      <w:proofErr w:type="spellStart"/>
      <w:r>
        <w:rPr>
          <w:rFonts w:ascii="Calibri" w:hAnsi="Calibri" w:cs="Calibri"/>
          <w:color w:val="000000"/>
          <w:sz w:val="16"/>
          <w:szCs w:val="16"/>
        </w:rPr>
        <w:t>i-Kiribati</w:t>
      </w:r>
      <w:proofErr w:type="spellEnd"/>
      <w:r>
        <w:rPr>
          <w:rFonts w:ascii="Calibri" w:hAnsi="Calibri" w:cs="Calibri"/>
          <w:color w:val="000000"/>
          <w:sz w:val="16"/>
          <w:szCs w:val="16"/>
        </w:rPr>
        <w:t xml:space="preserve"> migration options, making them more attractive as productive migrants in global economies. In this sense, processes of productivity are regularly internalized and reproduced by subjects (Mbembe 2001). </w:t>
      </w:r>
      <w:r>
        <w:rPr>
          <w:rFonts w:ascii="Calibri" w:hAnsi="Calibri" w:cs="Calibri"/>
          <w:color w:val="000000"/>
          <w:sz w:val="22"/>
          <w:szCs w:val="22"/>
          <w:u w:val="single"/>
          <w:shd w:val="clear" w:color="auto" w:fill="00FFFF"/>
        </w:rPr>
        <w:t xml:space="preserve">’Success’ for </w:t>
      </w:r>
      <w:proofErr w:type="spellStart"/>
      <w:r>
        <w:rPr>
          <w:rFonts w:ascii="Calibri" w:hAnsi="Calibri" w:cs="Calibri"/>
          <w:color w:val="000000"/>
          <w:sz w:val="22"/>
          <w:szCs w:val="22"/>
          <w:u w:val="single"/>
          <w:shd w:val="clear" w:color="auto" w:fill="00FFFF"/>
        </w:rPr>
        <w:t>responsibilized</w:t>
      </w:r>
      <w:proofErr w:type="spellEnd"/>
      <w:r>
        <w:rPr>
          <w:rFonts w:ascii="Calibri" w:hAnsi="Calibri" w:cs="Calibri"/>
          <w:color w:val="000000"/>
          <w:sz w:val="22"/>
          <w:szCs w:val="22"/>
          <w:u w:val="single"/>
          <w:shd w:val="clear" w:color="auto" w:fill="00FFFF"/>
        </w:rPr>
        <w:t xml:space="preserve"> migrants—they will be vulnerable (but without making demands on welfare services), culturally-strong (yet conforming to white controls), and compliant, docile laborers (yet economically productive, innovative and able to pay their way)—is impossible to attain</w:t>
      </w:r>
      <w:r>
        <w:rPr>
          <w:rFonts w:ascii="Calibri" w:hAnsi="Calibri" w:cs="Calibri"/>
          <w:color w:val="000000"/>
          <w:sz w:val="22"/>
          <w:szCs w:val="22"/>
          <w:u w:val="single"/>
        </w:rPr>
        <w:t>. And, relatedly, there exist noxious narratives of Pacific Island peoples as swindling their wealthier neighbors</w:t>
      </w:r>
      <w:r>
        <w:rPr>
          <w:rFonts w:ascii="Calibri" w:hAnsi="Calibri" w:cs="Calibri"/>
          <w:color w:val="000000"/>
          <w:sz w:val="16"/>
          <w:szCs w:val="16"/>
        </w:rPr>
        <w:t xml:space="preserve"> (</w:t>
      </w:r>
      <w:proofErr w:type="spellStart"/>
      <w:r>
        <w:rPr>
          <w:rFonts w:ascii="Calibri" w:hAnsi="Calibri" w:cs="Calibri"/>
          <w:color w:val="000000"/>
          <w:sz w:val="16"/>
          <w:szCs w:val="16"/>
        </w:rPr>
        <w:t>Teaiwa</w:t>
      </w:r>
      <w:proofErr w:type="spellEnd"/>
      <w:r>
        <w:rPr>
          <w:rFonts w:ascii="Calibri" w:hAnsi="Calibri" w:cs="Calibri"/>
          <w:color w:val="000000"/>
          <w:sz w:val="16"/>
          <w:szCs w:val="16"/>
        </w:rPr>
        <w:t xml:space="preserve"> 2019). In September 2018, a well-known NZ journalist, Heather du Plessis-Allan, reflected on the Prime Minister’s visit to Nauru, remarking that Pacific states ‘don’t matter . . . They are nothing but leeches on us’ (RNZ 2018). The following month, in October 2018, the Australian Environment Minister, Melissa Price, told the former President of Kiribati, </w:t>
      </w:r>
      <w:proofErr w:type="spellStart"/>
      <w:r>
        <w:rPr>
          <w:rFonts w:ascii="Calibri" w:hAnsi="Calibri" w:cs="Calibri"/>
          <w:color w:val="000000"/>
          <w:sz w:val="16"/>
          <w:szCs w:val="16"/>
        </w:rPr>
        <w:t>Anote</w:t>
      </w:r>
      <w:proofErr w:type="spellEnd"/>
      <w:r>
        <w:rPr>
          <w:rFonts w:ascii="Calibri" w:hAnsi="Calibri" w:cs="Calibri"/>
          <w:color w:val="000000"/>
          <w:sz w:val="16"/>
          <w:szCs w:val="16"/>
        </w:rPr>
        <w:t xml:space="preserve"> Tong, that she had her ‘</w:t>
      </w:r>
      <w:proofErr w:type="spellStart"/>
      <w:r>
        <w:rPr>
          <w:rFonts w:ascii="Calibri" w:hAnsi="Calibri" w:cs="Calibri"/>
          <w:color w:val="000000"/>
          <w:sz w:val="16"/>
          <w:szCs w:val="16"/>
        </w:rPr>
        <w:t>chequebook</w:t>
      </w:r>
      <w:proofErr w:type="spellEnd"/>
      <w:r>
        <w:rPr>
          <w:rFonts w:ascii="Calibri" w:hAnsi="Calibri" w:cs="Calibri"/>
          <w:color w:val="000000"/>
          <w:sz w:val="16"/>
          <w:szCs w:val="16"/>
        </w:rPr>
        <w:t xml:space="preserve">’ with her, as ‘For the Pacific it’s always about the cash’ (Crowe 2018). In August 2019, Australia’s Deputy PM, Michael McCormack, made comments on his government’s refusal to shut down coal mines, stating that Pacific Island nations affected by climate crisis ‘will continue to survive with large aid assistance from Australia’ and ‘because many of their workers come here and pick our fruit’ (Doran 2019). The above discussions show that </w:t>
      </w:r>
      <w:r>
        <w:rPr>
          <w:rFonts w:ascii="Calibri" w:hAnsi="Calibri" w:cs="Calibri"/>
          <w:color w:val="000000"/>
          <w:sz w:val="22"/>
          <w:szCs w:val="22"/>
          <w:u w:val="single"/>
          <w:shd w:val="clear" w:color="auto" w:fill="00FFFF"/>
        </w:rPr>
        <w:t>while states can give the appearance of humanitarianism</w:t>
      </w:r>
      <w:r>
        <w:rPr>
          <w:rFonts w:ascii="Calibri" w:hAnsi="Calibri" w:cs="Calibri"/>
          <w:color w:val="000000"/>
          <w:sz w:val="22"/>
          <w:szCs w:val="22"/>
          <w:u w:val="single"/>
        </w:rPr>
        <w:t xml:space="preserve"> (invoking, care, respect or </w:t>
      </w:r>
      <w:proofErr w:type="gramStart"/>
      <w:r>
        <w:rPr>
          <w:rFonts w:ascii="Calibri" w:hAnsi="Calibri" w:cs="Calibri"/>
          <w:color w:val="000000"/>
          <w:sz w:val="22"/>
          <w:szCs w:val="22"/>
          <w:u w:val="single"/>
        </w:rPr>
        <w:t>culturally-safe</w:t>
      </w:r>
      <w:proofErr w:type="gramEnd"/>
      <w:r>
        <w:rPr>
          <w:rFonts w:ascii="Calibri" w:hAnsi="Calibri" w:cs="Calibri"/>
          <w:color w:val="000000"/>
          <w:sz w:val="22"/>
          <w:szCs w:val="22"/>
          <w:u w:val="single"/>
        </w:rPr>
        <w:t xml:space="preserve"> relationships), </w:t>
      </w:r>
      <w:r>
        <w:rPr>
          <w:rFonts w:ascii="Calibri" w:hAnsi="Calibri" w:cs="Calibri"/>
          <w:color w:val="000000"/>
          <w:sz w:val="22"/>
          <w:szCs w:val="22"/>
          <w:u w:val="single"/>
          <w:shd w:val="clear" w:color="auto" w:fill="00FFFF"/>
        </w:rPr>
        <w:t>they also fiercely pursue a racist ‘hostile hospitality’</w:t>
      </w:r>
      <w:r>
        <w:rPr>
          <w:rFonts w:ascii="Calibri" w:hAnsi="Calibri" w:cs="Calibri"/>
          <w:color w:val="000000"/>
          <w:sz w:val="16"/>
          <w:szCs w:val="16"/>
        </w:rPr>
        <w:t xml:space="preserve"> (Khosravi 2009) </w:t>
      </w:r>
      <w:r>
        <w:rPr>
          <w:rFonts w:ascii="Calibri" w:hAnsi="Calibri" w:cs="Calibri"/>
          <w:color w:val="000000"/>
          <w:sz w:val="22"/>
          <w:szCs w:val="22"/>
          <w:u w:val="single"/>
          <w:shd w:val="clear" w:color="auto" w:fill="00FFFF"/>
        </w:rPr>
        <w:t>to actual or potential migrants. This can be seen too in how receiving states isolate new migrants, particularly asylum seekers and refugees, from public, social and economic life</w:t>
      </w:r>
      <w:r>
        <w:rPr>
          <w:rFonts w:ascii="Calibri" w:hAnsi="Calibri" w:cs="Calibri"/>
          <w:color w:val="000000"/>
          <w:sz w:val="22"/>
          <w:szCs w:val="22"/>
          <w:u w:val="single"/>
        </w:rPr>
        <w:t>. They place migrants into ‘limbo’ by withdrawing welfare benefits, reducing usual pay levels and removing full rights to health care, education or work</w:t>
      </w:r>
      <w:r>
        <w:rPr>
          <w:rFonts w:ascii="Calibri" w:hAnsi="Calibri" w:cs="Calibri"/>
          <w:color w:val="000000"/>
          <w:sz w:val="16"/>
          <w:szCs w:val="16"/>
        </w:rPr>
        <w:t xml:space="preserve"> (Diken 2004). </w:t>
      </w:r>
      <w:r>
        <w:rPr>
          <w:rFonts w:ascii="Calibri" w:hAnsi="Calibri" w:cs="Calibri"/>
          <w:color w:val="000000"/>
          <w:sz w:val="22"/>
          <w:szCs w:val="22"/>
          <w:u w:val="single"/>
          <w:shd w:val="clear" w:color="auto" w:fill="00FFFF"/>
        </w:rPr>
        <w:t>Further, these regimes repeat terror in a myriad ways—by imposing curfews on migrants or restricting movement in exchange for welfare</w:t>
      </w:r>
      <w:r>
        <w:rPr>
          <w:rFonts w:ascii="Calibri" w:hAnsi="Calibri" w:cs="Calibri"/>
          <w:color w:val="000000"/>
          <w:sz w:val="16"/>
          <w:szCs w:val="16"/>
        </w:rPr>
        <w:t xml:space="preserve"> (such as making demands to reside in certain residences or cities). </w:t>
      </w:r>
      <w:r>
        <w:rPr>
          <w:rFonts w:ascii="Calibri" w:hAnsi="Calibri" w:cs="Calibri"/>
          <w:color w:val="000000"/>
          <w:sz w:val="22"/>
          <w:szCs w:val="22"/>
          <w:u w:val="single"/>
        </w:rPr>
        <w:t>Under the guise of hospitality, people are separated, surveilled and experience unfreedom</w:t>
      </w:r>
      <w:r>
        <w:rPr>
          <w:rFonts w:ascii="Calibri" w:hAnsi="Calibri" w:cs="Calibri"/>
          <w:color w:val="000000"/>
          <w:sz w:val="16"/>
          <w:szCs w:val="16"/>
        </w:rPr>
        <w:t xml:space="preserve"> (Mbembe 2003). </w:t>
      </w:r>
      <w:r>
        <w:rPr>
          <w:rFonts w:ascii="Calibri" w:hAnsi="Calibri" w:cs="Calibri"/>
          <w:color w:val="000000"/>
          <w:sz w:val="22"/>
          <w:szCs w:val="22"/>
          <w:u w:val="single"/>
        </w:rPr>
        <w:t>This ‘deliberate withholding of care’ can create miserable, ‘hyper-precarious’ conditions but also permanent injuries for migrants</w:t>
      </w:r>
      <w:r>
        <w:rPr>
          <w:rFonts w:ascii="Calibri" w:hAnsi="Calibri" w:cs="Calibri"/>
          <w:color w:val="000000"/>
          <w:sz w:val="16"/>
          <w:szCs w:val="16"/>
        </w:rPr>
        <w:t xml:space="preserve"> (Davies et al. 2017, pp. 1269, 1273). </w:t>
      </w:r>
      <w:r>
        <w:rPr>
          <w:rFonts w:ascii="Calibri" w:hAnsi="Calibri" w:cs="Calibri"/>
          <w:color w:val="000000"/>
          <w:sz w:val="22"/>
          <w:szCs w:val="22"/>
          <w:u w:val="single"/>
        </w:rPr>
        <w:t>Those who can ‘choose’ to leave may do</w:t>
      </w:r>
      <w:r>
        <w:rPr>
          <w:rFonts w:ascii="Calibri" w:hAnsi="Calibri" w:cs="Calibri"/>
          <w:color w:val="000000"/>
          <w:sz w:val="16"/>
          <w:szCs w:val="16"/>
        </w:rPr>
        <w:t xml:space="preserve"> (Johansen 2013, p. 258)—</w:t>
      </w:r>
      <w:r>
        <w:rPr>
          <w:rFonts w:ascii="Calibri" w:hAnsi="Calibri" w:cs="Calibri"/>
          <w:color w:val="000000"/>
          <w:sz w:val="22"/>
          <w:szCs w:val="22"/>
          <w:u w:val="single"/>
        </w:rPr>
        <w:t>with the term ‘voluntary departure’ covering a broad range of institutional practices that funnel, exclude, demean and dehumanize migrants (Khosravi 2009). Yet, where can climate change migrants go? At present, international policies and law reiterate a (false) presumption that displaced populations can return to their place of origin, but climate change will make that impossible for some.</w:t>
      </w:r>
    </w:p>
    <w:p w14:paraId="31A93D2C" w14:textId="77777777" w:rsidR="00B64FE2" w:rsidRDefault="00B64FE2" w:rsidP="00B64FE2">
      <w:pPr>
        <w:pStyle w:val="NormalWeb"/>
        <w:spacing w:before="0" w:beforeAutospacing="0" w:after="160" w:afterAutospacing="0"/>
      </w:pPr>
      <w:r>
        <w:rPr>
          <w:rFonts w:ascii="Calibri" w:hAnsi="Calibri" w:cs="Calibri"/>
          <w:color w:val="000000"/>
          <w:sz w:val="22"/>
          <w:szCs w:val="22"/>
        </w:rPr>
        <w:t> </w:t>
      </w:r>
    </w:p>
    <w:p w14:paraId="449C8731" w14:textId="77777777" w:rsidR="00B64FE2" w:rsidRDefault="00B64FE2" w:rsidP="00B64FE2">
      <w:pPr>
        <w:pStyle w:val="Heading4"/>
      </w:pPr>
      <w:r>
        <w:rPr>
          <w:rFonts w:cs="Calibri"/>
          <w:color w:val="000000"/>
          <w:szCs w:val="26"/>
        </w:rPr>
        <w:t xml:space="preserve">The alternative is endorsing </w:t>
      </w:r>
      <w:r>
        <w:rPr>
          <w:rFonts w:cs="Calibri"/>
          <w:color w:val="000000"/>
          <w:szCs w:val="26"/>
          <w:u w:val="single"/>
        </w:rPr>
        <w:t>ecological solidarities</w:t>
      </w:r>
      <w:r>
        <w:rPr>
          <w:rFonts w:cs="Calibri"/>
          <w:color w:val="000000"/>
          <w:szCs w:val="26"/>
        </w:rPr>
        <w:t xml:space="preserve"> at the </w:t>
      </w:r>
      <w:r>
        <w:rPr>
          <w:rFonts w:cs="Calibri"/>
          <w:color w:val="000000"/>
          <w:szCs w:val="26"/>
          <w:u w:val="single"/>
        </w:rPr>
        <w:t>end of the world</w:t>
      </w:r>
      <w:r>
        <w:rPr>
          <w:rFonts w:cs="Calibri"/>
          <w:color w:val="000000"/>
          <w:szCs w:val="26"/>
        </w:rPr>
        <w:t xml:space="preserve">. The only ethical relation to the non-human in the face of global genocide and extraction is one of </w:t>
      </w:r>
      <w:r>
        <w:rPr>
          <w:rFonts w:cs="Calibri"/>
          <w:color w:val="000000"/>
          <w:szCs w:val="26"/>
          <w:u w:val="single"/>
        </w:rPr>
        <w:t>kinship</w:t>
      </w:r>
      <w:r>
        <w:rPr>
          <w:rFonts w:cs="Calibri"/>
          <w:color w:val="000000"/>
          <w:szCs w:val="26"/>
        </w:rPr>
        <w:t xml:space="preserve">, which is </w:t>
      </w:r>
      <w:r>
        <w:rPr>
          <w:rFonts w:cs="Calibri"/>
          <w:color w:val="000000"/>
          <w:szCs w:val="26"/>
          <w:u w:val="single"/>
        </w:rPr>
        <w:t>generative</w:t>
      </w:r>
      <w:r>
        <w:rPr>
          <w:rFonts w:cs="Calibri"/>
          <w:color w:val="000000"/>
          <w:szCs w:val="26"/>
        </w:rPr>
        <w:t xml:space="preserve"> and points us towards new ways of co-existence with the environment.</w:t>
      </w:r>
    </w:p>
    <w:p w14:paraId="43FB4435" w14:textId="77777777" w:rsidR="00B64FE2" w:rsidRDefault="00B64FE2" w:rsidP="00B64FE2">
      <w:pPr>
        <w:pStyle w:val="NormalWeb"/>
        <w:spacing w:before="0" w:beforeAutospacing="0" w:after="160" w:afterAutospacing="0"/>
        <w:jc w:val="both"/>
      </w:pPr>
      <w:r>
        <w:rPr>
          <w:rFonts w:ascii="Calibri" w:hAnsi="Calibri" w:cs="Calibri"/>
          <w:color w:val="000000"/>
          <w:sz w:val="22"/>
          <w:szCs w:val="22"/>
        </w:rPr>
        <w:t xml:space="preserve">Jennifer </w:t>
      </w:r>
      <w:r>
        <w:rPr>
          <w:rFonts w:ascii="Calibri" w:hAnsi="Calibri" w:cs="Calibri"/>
          <w:b/>
          <w:bCs/>
          <w:color w:val="000000"/>
          <w:sz w:val="26"/>
          <w:szCs w:val="26"/>
        </w:rPr>
        <w:t>Leetsch et al 24</w:t>
      </w:r>
      <w:r>
        <w:rPr>
          <w:rFonts w:ascii="Calibri" w:hAnsi="Calibri" w:cs="Calibri"/>
          <w:color w:val="000000"/>
          <w:sz w:val="22"/>
          <w:szCs w:val="22"/>
        </w:rPr>
        <w:t xml:space="preserve">, </w:t>
      </w:r>
      <w:r>
        <w:rPr>
          <w:rFonts w:ascii="Calibri" w:hAnsi="Calibri" w:cs="Calibri"/>
          <w:color w:val="000000"/>
          <w:sz w:val="21"/>
          <w:szCs w:val="21"/>
          <w:shd w:val="clear" w:color="auto" w:fill="FFFFFF"/>
        </w:rPr>
        <w:t>postdoctoral researcher at the Bonn Center for Dependency and Slavery Studies</w:t>
      </w:r>
      <w:r>
        <w:rPr>
          <w:rFonts w:ascii="Calibri" w:hAnsi="Calibri" w:cs="Calibri"/>
          <w:color w:val="000000"/>
          <w:sz w:val="22"/>
          <w:szCs w:val="22"/>
        </w:rPr>
        <w:t xml:space="preserve">, Arunima Bhattacharya, Trang Dang, Baldeep Kaur, Hannah Nelson-Teutsch, Alisa Preusser, Peri </w:t>
      </w:r>
      <w:proofErr w:type="spellStart"/>
      <w:r>
        <w:rPr>
          <w:rFonts w:ascii="Calibri" w:hAnsi="Calibri" w:cs="Calibri"/>
          <w:color w:val="000000"/>
          <w:sz w:val="22"/>
          <w:szCs w:val="22"/>
        </w:rPr>
        <w:t>Sipahi</w:t>
      </w:r>
      <w:proofErr w:type="spellEnd"/>
      <w:r>
        <w:rPr>
          <w:rFonts w:ascii="Calibri" w:hAnsi="Calibri" w:cs="Calibri"/>
          <w:color w:val="000000"/>
          <w:sz w:val="22"/>
          <w:szCs w:val="22"/>
        </w:rPr>
        <w:t xml:space="preserve"> and Christina Slopek-Hauf, “New Ways of Telling True Stories: Reflections on Ecological Solidarities across Post/Colonial Worlds”, </w:t>
      </w:r>
      <w:proofErr w:type="spellStart"/>
      <w:r>
        <w:rPr>
          <w:rFonts w:ascii="Calibri" w:hAnsi="Calibri" w:cs="Calibri"/>
          <w:i/>
          <w:iCs/>
          <w:color w:val="000000"/>
          <w:sz w:val="22"/>
          <w:szCs w:val="22"/>
        </w:rPr>
        <w:t>Nka</w:t>
      </w:r>
      <w:proofErr w:type="spellEnd"/>
      <w:r>
        <w:rPr>
          <w:rFonts w:ascii="Calibri" w:hAnsi="Calibri" w:cs="Calibri"/>
          <w:i/>
          <w:iCs/>
          <w:color w:val="000000"/>
          <w:sz w:val="22"/>
          <w:szCs w:val="22"/>
        </w:rPr>
        <w:t xml:space="preserve">: Postcolonial Text, Vol 19, </w:t>
      </w:r>
      <w:proofErr w:type="spellStart"/>
      <w:r>
        <w:rPr>
          <w:rFonts w:ascii="Calibri" w:hAnsi="Calibri" w:cs="Calibri"/>
          <w:color w:val="000000"/>
          <w:sz w:val="22"/>
          <w:szCs w:val="22"/>
        </w:rPr>
        <w:t>yulong</w:t>
      </w:r>
      <w:proofErr w:type="spellEnd"/>
    </w:p>
    <w:p w14:paraId="19748431" w14:textId="77777777" w:rsidR="00B64FE2" w:rsidRDefault="00B64FE2" w:rsidP="00B64FE2">
      <w:pPr>
        <w:pStyle w:val="NormalWeb"/>
        <w:spacing w:before="0" w:beforeAutospacing="0" w:after="160" w:afterAutospacing="0"/>
      </w:pPr>
      <w:r>
        <w:rPr>
          <w:rFonts w:ascii="Calibri" w:hAnsi="Calibri" w:cs="Calibri"/>
          <w:color w:val="000000"/>
          <w:sz w:val="16"/>
          <w:szCs w:val="16"/>
        </w:rPr>
        <w:t xml:space="preserve">The violence of different forms, technologies and modalities of coloniality is all-pervasive–––and yet scholars like Davis, Todd, Wynter and Yusoff, among many others across resistant and reparative genealogies of thought and critique, offer alternative ways of thinking about the world. They have shown that the </w:t>
      </w:r>
      <w:r>
        <w:rPr>
          <w:rFonts w:ascii="Calibri" w:hAnsi="Calibri" w:cs="Calibri"/>
          <w:color w:val="000000"/>
          <w:sz w:val="22"/>
          <w:szCs w:val="22"/>
          <w:u w:val="single"/>
          <w:shd w:val="clear" w:color="auto" w:fill="00FF00"/>
        </w:rPr>
        <w:t>ecological spaces</w:t>
      </w:r>
      <w:r>
        <w:rPr>
          <w:rFonts w:ascii="Calibri" w:hAnsi="Calibri" w:cs="Calibri"/>
          <w:color w:val="000000"/>
          <w:sz w:val="16"/>
          <w:szCs w:val="16"/>
        </w:rPr>
        <w:t xml:space="preserve"> adjacent to and </w:t>
      </w:r>
      <w:r>
        <w:rPr>
          <w:rFonts w:ascii="Calibri" w:hAnsi="Calibri" w:cs="Calibri"/>
          <w:color w:val="000000"/>
          <w:sz w:val="22"/>
          <w:szCs w:val="22"/>
          <w:u w:val="single"/>
          <w:shd w:val="clear" w:color="auto" w:fill="00FF00"/>
        </w:rPr>
        <w:t xml:space="preserve">implicated in the genocidal, </w:t>
      </w:r>
      <w:proofErr w:type="spellStart"/>
      <w:r>
        <w:rPr>
          <w:rFonts w:ascii="Calibri" w:hAnsi="Calibri" w:cs="Calibri"/>
          <w:color w:val="000000"/>
          <w:sz w:val="22"/>
          <w:szCs w:val="22"/>
          <w:u w:val="single"/>
          <w:shd w:val="clear" w:color="auto" w:fill="00FF00"/>
        </w:rPr>
        <w:t>ecocidal</w:t>
      </w:r>
      <w:proofErr w:type="spellEnd"/>
      <w:r>
        <w:rPr>
          <w:rFonts w:ascii="Calibri" w:hAnsi="Calibri" w:cs="Calibri"/>
          <w:color w:val="000000"/>
          <w:sz w:val="22"/>
          <w:szCs w:val="22"/>
          <w:u w:val="single"/>
          <w:shd w:val="clear" w:color="auto" w:fill="00FF00"/>
        </w:rPr>
        <w:t xml:space="preserve"> plantation complex</w:t>
      </w:r>
      <w:r>
        <w:rPr>
          <w:rFonts w:ascii="Calibri" w:hAnsi="Calibri" w:cs="Calibri"/>
          <w:color w:val="000000"/>
          <w:sz w:val="16"/>
          <w:szCs w:val="16"/>
        </w:rPr>
        <w:t xml:space="preserve">, for example the garden or the plot (planted, grown and harvested by enslaved Black communities), </w:t>
      </w:r>
      <w:r>
        <w:rPr>
          <w:rFonts w:ascii="Calibri" w:hAnsi="Calibri" w:cs="Calibri"/>
          <w:color w:val="000000"/>
          <w:sz w:val="22"/>
          <w:szCs w:val="22"/>
          <w:u w:val="single"/>
          <w:shd w:val="clear" w:color="auto" w:fill="00FF00"/>
        </w:rPr>
        <w:t>could be an “</w:t>
      </w:r>
      <w:r>
        <w:rPr>
          <w:rFonts w:ascii="Calibri" w:hAnsi="Calibri" w:cs="Calibri"/>
          <w:b/>
          <w:bCs/>
          <w:color w:val="000000"/>
          <w:sz w:val="22"/>
          <w:szCs w:val="22"/>
          <w:u w:val="single"/>
          <w:shd w:val="clear" w:color="auto" w:fill="00FF00"/>
        </w:rPr>
        <w:t>area of escape</w:t>
      </w:r>
      <w:r>
        <w:rPr>
          <w:rFonts w:ascii="Calibri" w:hAnsi="Calibri" w:cs="Calibri"/>
          <w:color w:val="000000"/>
          <w:sz w:val="22"/>
          <w:szCs w:val="22"/>
          <w:u w:val="single"/>
          <w:shd w:val="clear" w:color="auto" w:fill="00FF00"/>
        </w:rPr>
        <w:t xml:space="preserve"> from the plantation,</w:t>
      </w:r>
      <w:r>
        <w:rPr>
          <w:rFonts w:ascii="Calibri" w:hAnsi="Calibri" w:cs="Calibri"/>
          <w:color w:val="000000"/>
          <w:sz w:val="16"/>
          <w:szCs w:val="16"/>
        </w:rPr>
        <w:t xml:space="preserve"> [...] an area of experience </w:t>
      </w:r>
      <w:r>
        <w:rPr>
          <w:rFonts w:ascii="Calibri" w:hAnsi="Calibri" w:cs="Calibri"/>
          <w:color w:val="000000"/>
          <w:sz w:val="22"/>
          <w:szCs w:val="22"/>
          <w:u w:val="single"/>
          <w:shd w:val="clear" w:color="auto" w:fill="00FF00"/>
        </w:rPr>
        <w:t>which</w:t>
      </w:r>
      <w:r>
        <w:rPr>
          <w:rFonts w:ascii="Calibri" w:hAnsi="Calibri" w:cs="Calibri"/>
          <w:color w:val="000000"/>
          <w:sz w:val="16"/>
          <w:szCs w:val="16"/>
        </w:rPr>
        <w:t xml:space="preserve"> </w:t>
      </w:r>
      <w:r>
        <w:rPr>
          <w:rFonts w:ascii="Calibri" w:hAnsi="Calibri" w:cs="Calibri"/>
          <w:color w:val="000000"/>
          <w:sz w:val="22"/>
          <w:szCs w:val="22"/>
          <w:u w:val="single"/>
          <w:shd w:val="clear" w:color="auto" w:fill="00FF00"/>
        </w:rPr>
        <w:t>reinvent</w:t>
      </w:r>
      <w:r>
        <w:rPr>
          <w:rFonts w:ascii="Calibri" w:hAnsi="Calibri" w:cs="Calibri"/>
          <w:color w:val="000000"/>
          <w:sz w:val="16"/>
          <w:szCs w:val="16"/>
        </w:rPr>
        <w:t xml:space="preserve">ed and therefore perpetuated </w:t>
      </w:r>
      <w:r>
        <w:rPr>
          <w:rFonts w:ascii="Calibri" w:hAnsi="Calibri" w:cs="Calibri"/>
          <w:color w:val="000000"/>
          <w:sz w:val="22"/>
          <w:szCs w:val="22"/>
          <w:u w:val="single"/>
          <w:shd w:val="clear" w:color="auto" w:fill="00FF00"/>
        </w:rPr>
        <w:t xml:space="preserve">an </w:t>
      </w:r>
      <w:r>
        <w:rPr>
          <w:rFonts w:ascii="Calibri" w:hAnsi="Calibri" w:cs="Calibri"/>
          <w:b/>
          <w:bCs/>
          <w:color w:val="000000"/>
          <w:sz w:val="22"/>
          <w:szCs w:val="22"/>
          <w:u w:val="single"/>
          <w:shd w:val="clear" w:color="auto" w:fill="00FF00"/>
        </w:rPr>
        <w:t>alternative world view</w:t>
      </w:r>
      <w:r>
        <w:rPr>
          <w:rFonts w:ascii="Calibri" w:hAnsi="Calibri" w:cs="Calibri"/>
          <w:color w:val="000000"/>
          <w:sz w:val="16"/>
          <w:szCs w:val="16"/>
        </w:rPr>
        <w:t xml:space="preserve">, </w:t>
      </w:r>
      <w:r>
        <w:rPr>
          <w:rFonts w:ascii="Calibri" w:hAnsi="Calibri" w:cs="Calibri"/>
          <w:color w:val="000000"/>
          <w:sz w:val="22"/>
          <w:szCs w:val="22"/>
          <w:u w:val="single"/>
        </w:rPr>
        <w:t>alternative consciousness to that of the plantation</w:t>
      </w:r>
      <w:r>
        <w:rPr>
          <w:rFonts w:ascii="Calibri" w:hAnsi="Calibri" w:cs="Calibri"/>
          <w:color w:val="000000"/>
          <w:sz w:val="16"/>
          <w:szCs w:val="16"/>
        </w:rPr>
        <w:t>” (Wynter Black Metamorphosis, 53). Scholarship on Maroon communities and practices of marronage has outlined the resistant eco-social practices of fugitive enslaved people escaping the plantation (Ferdinand 2022; Winston 2021 and 2023), creating solidarity networks but also often contested relations with Indigenous populations who were, in fact, the very first to face settler violence against their human and more-</w:t>
      </w:r>
      <w:proofErr w:type="spellStart"/>
      <w:r>
        <w:rPr>
          <w:rFonts w:ascii="Calibri" w:hAnsi="Calibri" w:cs="Calibri"/>
          <w:color w:val="000000"/>
          <w:sz w:val="16"/>
          <w:szCs w:val="16"/>
        </w:rPr>
        <w:t>thanhuman</w:t>
      </w:r>
      <w:proofErr w:type="spellEnd"/>
      <w:r>
        <w:rPr>
          <w:rFonts w:ascii="Calibri" w:hAnsi="Calibri" w:cs="Calibri"/>
          <w:color w:val="000000"/>
          <w:sz w:val="16"/>
          <w:szCs w:val="16"/>
        </w:rPr>
        <w:t xml:space="preserve"> communities. </w:t>
      </w:r>
      <w:proofErr w:type="gramStart"/>
      <w:r>
        <w:rPr>
          <w:rFonts w:ascii="Calibri" w:hAnsi="Calibri" w:cs="Calibri"/>
          <w:color w:val="000000"/>
          <w:sz w:val="16"/>
          <w:szCs w:val="16"/>
        </w:rPr>
        <w:t>So</w:t>
      </w:r>
      <w:proofErr w:type="gramEnd"/>
      <w:r>
        <w:rPr>
          <w:rFonts w:ascii="Calibri" w:hAnsi="Calibri" w:cs="Calibri"/>
          <w:color w:val="000000"/>
          <w:sz w:val="16"/>
          <w:szCs w:val="16"/>
        </w:rPr>
        <w:t xml:space="preserve"> when, as Yusoff argues, “</w:t>
      </w:r>
      <w:r>
        <w:rPr>
          <w:rFonts w:ascii="Calibri" w:hAnsi="Calibri" w:cs="Calibri"/>
          <w:b/>
          <w:bCs/>
          <w:color w:val="000000"/>
          <w:sz w:val="22"/>
          <w:szCs w:val="22"/>
          <w:u w:val="single"/>
          <w:shd w:val="clear" w:color="auto" w:fill="00FF00"/>
        </w:rPr>
        <w:t xml:space="preserve">the end of the world </w:t>
      </w:r>
      <w:r>
        <w:rPr>
          <w:rFonts w:ascii="Calibri" w:hAnsi="Calibri" w:cs="Calibri"/>
          <w:b/>
          <w:bCs/>
          <w:color w:val="000000"/>
          <w:sz w:val="22"/>
          <w:szCs w:val="22"/>
          <w:u w:val="single"/>
        </w:rPr>
        <w:t>has already happened</w:t>
      </w:r>
      <w:r>
        <w:rPr>
          <w:rFonts w:ascii="Calibri" w:hAnsi="Calibri" w:cs="Calibri"/>
          <w:color w:val="000000"/>
          <w:sz w:val="22"/>
          <w:szCs w:val="22"/>
          <w:u w:val="single"/>
        </w:rPr>
        <w:t xml:space="preserve"> for some subjects</w:t>
      </w:r>
      <w:r>
        <w:rPr>
          <w:rFonts w:ascii="Calibri" w:hAnsi="Calibri" w:cs="Calibri"/>
          <w:color w:val="000000"/>
          <w:sz w:val="16"/>
          <w:szCs w:val="16"/>
        </w:rPr>
        <w:t xml:space="preserve">” (22), when </w:t>
      </w:r>
      <w:r>
        <w:rPr>
          <w:rFonts w:ascii="Calibri" w:hAnsi="Calibri" w:cs="Calibri"/>
          <w:b/>
          <w:bCs/>
          <w:color w:val="000000"/>
          <w:sz w:val="22"/>
          <w:szCs w:val="22"/>
          <w:u w:val="single"/>
          <w:shd w:val="clear" w:color="auto" w:fill="00FF00"/>
        </w:rPr>
        <w:t>the unthinkable and the unbearable has already passed</w:t>
      </w:r>
      <w:r>
        <w:rPr>
          <w:rFonts w:ascii="Calibri" w:hAnsi="Calibri" w:cs="Calibri"/>
          <w:color w:val="000000"/>
          <w:sz w:val="16"/>
          <w:szCs w:val="16"/>
        </w:rPr>
        <w:t xml:space="preserve"> and needs to be borne, many </w:t>
      </w:r>
      <w:r>
        <w:rPr>
          <w:rFonts w:ascii="Calibri" w:hAnsi="Calibri" w:cs="Calibri"/>
          <w:color w:val="000000"/>
          <w:sz w:val="22"/>
          <w:szCs w:val="22"/>
          <w:u w:val="single"/>
        </w:rPr>
        <w:t>communities search for, imagine and activate other ways of being in, and relating to, the world.</w:t>
      </w:r>
      <w:r>
        <w:rPr>
          <w:rFonts w:ascii="Calibri" w:hAnsi="Calibri" w:cs="Calibri"/>
          <w:color w:val="000000"/>
          <w:sz w:val="16"/>
          <w:szCs w:val="16"/>
        </w:rPr>
        <w:t xml:space="preserve"> As Robyn Maynard writes of the intertwined world-making projects of abolition and decolonization, </w:t>
      </w:r>
      <w:r>
        <w:rPr>
          <w:rFonts w:ascii="Calibri" w:hAnsi="Calibri" w:cs="Calibri"/>
          <w:color w:val="000000"/>
          <w:sz w:val="22"/>
          <w:szCs w:val="22"/>
          <w:u w:val="single"/>
          <w:shd w:val="clear" w:color="auto" w:fill="00FF00"/>
        </w:rPr>
        <w:t xml:space="preserve">Indigenous, Brown and Black people “have been building </w:t>
      </w:r>
      <w:proofErr w:type="spellStart"/>
      <w:r>
        <w:rPr>
          <w:rFonts w:ascii="Calibri" w:hAnsi="Calibri" w:cs="Calibri"/>
          <w:color w:val="000000"/>
          <w:sz w:val="22"/>
          <w:szCs w:val="22"/>
          <w:u w:val="single"/>
          <w:shd w:val="clear" w:color="auto" w:fill="00FF00"/>
        </w:rPr>
        <w:t>liveable</w:t>
      </w:r>
      <w:proofErr w:type="spellEnd"/>
      <w:r>
        <w:rPr>
          <w:rFonts w:ascii="Calibri" w:hAnsi="Calibri" w:cs="Calibri"/>
          <w:color w:val="000000"/>
          <w:sz w:val="22"/>
          <w:szCs w:val="22"/>
          <w:u w:val="single"/>
          <w:shd w:val="clear" w:color="auto" w:fill="00FF00"/>
        </w:rPr>
        <w:t xml:space="preserve"> worlds all along</w:t>
      </w:r>
      <w:r>
        <w:rPr>
          <w:rFonts w:ascii="Calibri" w:hAnsi="Calibri" w:cs="Calibri"/>
          <w:color w:val="000000"/>
          <w:sz w:val="16"/>
          <w:szCs w:val="16"/>
        </w:rPr>
        <w:t>, despite and against forces aligned to steal our light, and […] we will continue to do so no matter what comes our way” (28).</w:t>
      </w:r>
    </w:p>
    <w:p w14:paraId="26000499" w14:textId="77777777" w:rsidR="00B64FE2" w:rsidRDefault="00B64FE2" w:rsidP="00B64FE2">
      <w:pPr>
        <w:pStyle w:val="NormalWeb"/>
        <w:spacing w:before="0" w:beforeAutospacing="0" w:after="160" w:afterAutospacing="0"/>
      </w:pPr>
      <w:r>
        <w:rPr>
          <w:rFonts w:ascii="Calibri" w:hAnsi="Calibri" w:cs="Calibri"/>
          <w:color w:val="000000"/>
          <w:sz w:val="16"/>
          <w:szCs w:val="16"/>
        </w:rPr>
        <w:t>These “</w:t>
      </w:r>
      <w:proofErr w:type="spellStart"/>
      <w:r>
        <w:rPr>
          <w:rFonts w:ascii="Calibri" w:hAnsi="Calibri" w:cs="Calibri"/>
          <w:color w:val="000000"/>
          <w:sz w:val="16"/>
          <w:szCs w:val="16"/>
        </w:rPr>
        <w:t>liveable</w:t>
      </w:r>
      <w:proofErr w:type="spellEnd"/>
      <w:r>
        <w:rPr>
          <w:rFonts w:ascii="Calibri" w:hAnsi="Calibri" w:cs="Calibri"/>
          <w:color w:val="000000"/>
          <w:sz w:val="16"/>
          <w:szCs w:val="16"/>
        </w:rPr>
        <w:t xml:space="preserve"> worlds,” </w:t>
      </w:r>
      <w:r>
        <w:rPr>
          <w:rFonts w:ascii="Calibri" w:hAnsi="Calibri" w:cs="Calibri"/>
          <w:color w:val="000000"/>
          <w:sz w:val="22"/>
          <w:szCs w:val="22"/>
          <w:u w:val="single"/>
          <w:shd w:val="clear" w:color="auto" w:fill="00FF00"/>
        </w:rPr>
        <w:t xml:space="preserve">grounded in </w:t>
      </w:r>
      <w:r>
        <w:rPr>
          <w:rFonts w:ascii="Calibri" w:hAnsi="Calibri" w:cs="Calibri"/>
          <w:b/>
          <w:bCs/>
          <w:color w:val="000000"/>
          <w:sz w:val="22"/>
          <w:szCs w:val="22"/>
          <w:u w:val="single"/>
          <w:shd w:val="clear" w:color="auto" w:fill="00FF00"/>
        </w:rPr>
        <w:t xml:space="preserve">kinship, sustainability </w:t>
      </w:r>
      <w:r>
        <w:rPr>
          <w:rFonts w:ascii="Calibri" w:hAnsi="Calibri" w:cs="Calibri"/>
          <w:color w:val="000000"/>
          <w:sz w:val="22"/>
          <w:szCs w:val="22"/>
          <w:u w:val="single"/>
          <w:shd w:val="clear" w:color="auto" w:fill="00FF00"/>
        </w:rPr>
        <w:t xml:space="preserve">and </w:t>
      </w:r>
      <w:r>
        <w:rPr>
          <w:rFonts w:ascii="Calibri" w:hAnsi="Calibri" w:cs="Calibri"/>
          <w:b/>
          <w:bCs/>
          <w:color w:val="000000"/>
          <w:sz w:val="22"/>
          <w:szCs w:val="22"/>
          <w:u w:val="single"/>
          <w:shd w:val="clear" w:color="auto" w:fill="00FF00"/>
        </w:rPr>
        <w:t>ecological ethics</w:t>
      </w:r>
      <w:r>
        <w:rPr>
          <w:rFonts w:ascii="Calibri" w:hAnsi="Calibri" w:cs="Calibri"/>
          <w:color w:val="000000"/>
          <w:sz w:val="16"/>
          <w:szCs w:val="16"/>
        </w:rPr>
        <w:t xml:space="preserve">, emerge, for example, </w:t>
      </w:r>
      <w:r>
        <w:rPr>
          <w:rFonts w:ascii="Calibri" w:hAnsi="Calibri" w:cs="Calibri"/>
          <w:color w:val="000000"/>
          <w:sz w:val="22"/>
          <w:szCs w:val="22"/>
          <w:u w:val="single"/>
          <w:shd w:val="clear" w:color="auto" w:fill="00FF00"/>
        </w:rPr>
        <w:t>in the</w:t>
      </w:r>
      <w:r>
        <w:rPr>
          <w:rFonts w:ascii="Calibri" w:hAnsi="Calibri" w:cs="Calibri"/>
          <w:color w:val="000000"/>
          <w:sz w:val="16"/>
          <w:szCs w:val="16"/>
          <w:shd w:val="clear" w:color="auto" w:fill="00FF00"/>
        </w:rPr>
        <w:t xml:space="preserve"> </w:t>
      </w:r>
      <w:r>
        <w:rPr>
          <w:rFonts w:ascii="Calibri" w:hAnsi="Calibri" w:cs="Calibri"/>
          <w:color w:val="000000"/>
          <w:sz w:val="16"/>
          <w:szCs w:val="16"/>
        </w:rPr>
        <w:t xml:space="preserve">ways </w:t>
      </w:r>
      <w:r>
        <w:rPr>
          <w:rFonts w:ascii="Calibri" w:hAnsi="Calibri" w:cs="Calibri"/>
          <w:color w:val="000000"/>
          <w:sz w:val="22"/>
          <w:szCs w:val="22"/>
          <w:u w:val="single"/>
          <w:shd w:val="clear" w:color="auto" w:fill="00FF00"/>
        </w:rPr>
        <w:t>Potawatomi</w:t>
      </w:r>
      <w:r>
        <w:rPr>
          <w:rFonts w:ascii="Calibri" w:hAnsi="Calibri" w:cs="Calibri"/>
          <w:b/>
          <w:bCs/>
          <w:color w:val="000000"/>
          <w:sz w:val="16"/>
          <w:szCs w:val="16"/>
        </w:rPr>
        <w:t xml:space="preserve"> </w:t>
      </w:r>
      <w:r>
        <w:rPr>
          <w:rFonts w:ascii="Calibri" w:hAnsi="Calibri" w:cs="Calibri"/>
          <w:color w:val="000000"/>
          <w:sz w:val="16"/>
          <w:szCs w:val="16"/>
        </w:rPr>
        <w:t xml:space="preserve">scientist Robin Wall Kimmerer shares her people’s </w:t>
      </w:r>
      <w:r>
        <w:rPr>
          <w:rFonts w:ascii="Calibri" w:hAnsi="Calibri" w:cs="Calibri"/>
          <w:color w:val="000000"/>
          <w:sz w:val="22"/>
          <w:szCs w:val="22"/>
          <w:u w:val="single"/>
          <w:shd w:val="clear" w:color="auto" w:fill="00FF00"/>
        </w:rPr>
        <w:t>tradition of conceiving vegetal and animal entities as persons</w:t>
      </w:r>
      <w:r>
        <w:rPr>
          <w:rFonts w:ascii="Calibri" w:hAnsi="Calibri" w:cs="Calibri"/>
          <w:color w:val="000000"/>
          <w:sz w:val="22"/>
          <w:szCs w:val="22"/>
          <w:u w:val="single"/>
        </w:rPr>
        <w:t xml:space="preserve">, families and teachers whose “gifts” are to be respected, appreciated and reciprocated (2013). </w:t>
      </w:r>
      <w:r>
        <w:rPr>
          <w:rFonts w:ascii="Calibri" w:hAnsi="Calibri" w:cs="Calibri"/>
          <w:color w:val="000000"/>
          <w:sz w:val="16"/>
          <w:szCs w:val="16"/>
        </w:rPr>
        <w:t xml:space="preserve">This sense of intimacy resonates with Mohawk and Anishinaabe scholar Vanessa Watts’s understanding of </w:t>
      </w:r>
      <w:r>
        <w:rPr>
          <w:rFonts w:ascii="Calibri" w:hAnsi="Calibri" w:cs="Calibri"/>
          <w:color w:val="000000"/>
          <w:sz w:val="22"/>
          <w:szCs w:val="22"/>
          <w:u w:val="single"/>
        </w:rPr>
        <w:t>Indigenous peoples as “extensions of the very land [they] walk upon,” such that they have “an obligation to maintain communication with it</w:t>
      </w:r>
      <w:r>
        <w:rPr>
          <w:rFonts w:ascii="Calibri" w:hAnsi="Calibri" w:cs="Calibri"/>
          <w:color w:val="000000"/>
          <w:sz w:val="16"/>
          <w:szCs w:val="16"/>
        </w:rPr>
        <w:t xml:space="preserve">” (23). Concomitantly, </w:t>
      </w:r>
      <w:r>
        <w:rPr>
          <w:rFonts w:ascii="Calibri" w:hAnsi="Calibri" w:cs="Calibri"/>
          <w:color w:val="000000"/>
          <w:sz w:val="22"/>
          <w:szCs w:val="22"/>
          <w:u w:val="single"/>
          <w:shd w:val="clear" w:color="auto" w:fill="00FF00"/>
        </w:rPr>
        <w:t>Indigenous scholars from Oceania have</w:t>
      </w:r>
      <w:r>
        <w:rPr>
          <w:rFonts w:ascii="Calibri" w:hAnsi="Calibri" w:cs="Calibri"/>
          <w:color w:val="000000"/>
          <w:sz w:val="22"/>
          <w:szCs w:val="22"/>
          <w:u w:val="single"/>
        </w:rPr>
        <w:t xml:space="preserve"> emphasized </w:t>
      </w:r>
      <w:r>
        <w:rPr>
          <w:rFonts w:ascii="Calibri" w:hAnsi="Calibri" w:cs="Calibri"/>
          <w:color w:val="000000"/>
          <w:sz w:val="22"/>
          <w:szCs w:val="22"/>
          <w:u w:val="single"/>
          <w:shd w:val="clear" w:color="auto" w:fill="00FF00"/>
        </w:rPr>
        <w:t xml:space="preserve">an identity </w:t>
      </w:r>
      <w:r>
        <w:rPr>
          <w:rFonts w:ascii="Calibri" w:hAnsi="Calibri" w:cs="Calibri"/>
          <w:color w:val="000000"/>
          <w:sz w:val="22"/>
          <w:szCs w:val="22"/>
          <w:u w:val="single"/>
        </w:rPr>
        <w:t xml:space="preserve">shaping-process of kinship and belonging </w:t>
      </w:r>
      <w:r>
        <w:rPr>
          <w:rFonts w:ascii="Calibri" w:hAnsi="Calibri" w:cs="Calibri"/>
          <w:color w:val="000000"/>
          <w:sz w:val="22"/>
          <w:szCs w:val="22"/>
          <w:u w:val="single"/>
          <w:shd w:val="clear" w:color="auto" w:fill="00FF00"/>
        </w:rPr>
        <w:t>substantiated by</w:t>
      </w:r>
      <w:r>
        <w:rPr>
          <w:rFonts w:ascii="Calibri" w:hAnsi="Calibri" w:cs="Calibri"/>
          <w:color w:val="000000"/>
          <w:sz w:val="22"/>
          <w:szCs w:val="22"/>
          <w:u w:val="single"/>
        </w:rPr>
        <w:t xml:space="preserve"> relations with </w:t>
      </w:r>
      <w:r>
        <w:rPr>
          <w:rFonts w:ascii="Calibri" w:hAnsi="Calibri" w:cs="Calibri"/>
          <w:color w:val="000000"/>
          <w:sz w:val="22"/>
          <w:szCs w:val="22"/>
          <w:u w:val="single"/>
          <w:shd w:val="clear" w:color="auto" w:fill="00FF00"/>
        </w:rPr>
        <w:t>the Pacific Ocean</w:t>
      </w:r>
      <w:r>
        <w:rPr>
          <w:rFonts w:ascii="Calibri" w:hAnsi="Calibri" w:cs="Calibri"/>
          <w:color w:val="000000"/>
          <w:sz w:val="16"/>
          <w:szCs w:val="16"/>
          <w:shd w:val="clear" w:color="auto" w:fill="00FF00"/>
        </w:rPr>
        <w:t xml:space="preserve"> </w:t>
      </w:r>
      <w:r>
        <w:rPr>
          <w:rFonts w:ascii="Calibri" w:hAnsi="Calibri" w:cs="Calibri"/>
          <w:color w:val="000000"/>
          <w:sz w:val="16"/>
          <w:szCs w:val="16"/>
        </w:rPr>
        <w:t>that is closely entwined with seafaring navigational practices connecting islands through multiple waterways (</w:t>
      </w:r>
      <w:proofErr w:type="spellStart"/>
      <w:r>
        <w:rPr>
          <w:rFonts w:ascii="Calibri" w:hAnsi="Calibri" w:cs="Calibri"/>
          <w:color w:val="000000"/>
          <w:sz w:val="16"/>
          <w:szCs w:val="16"/>
        </w:rPr>
        <w:t>Hau’ofa</w:t>
      </w:r>
      <w:proofErr w:type="spellEnd"/>
      <w:r>
        <w:rPr>
          <w:rFonts w:ascii="Calibri" w:hAnsi="Calibri" w:cs="Calibri"/>
          <w:color w:val="000000"/>
          <w:sz w:val="16"/>
          <w:szCs w:val="16"/>
        </w:rPr>
        <w:t xml:space="preserve">). </w:t>
      </w:r>
      <w:r>
        <w:rPr>
          <w:rFonts w:ascii="Calibri" w:hAnsi="Calibri" w:cs="Calibri"/>
          <w:b/>
          <w:bCs/>
          <w:color w:val="000000"/>
          <w:sz w:val="22"/>
          <w:szCs w:val="22"/>
          <w:u w:val="single"/>
          <w:shd w:val="clear" w:color="auto" w:fill="00FF00"/>
        </w:rPr>
        <w:t>Terrestrial and aqueous place-based relations</w:t>
      </w:r>
      <w:r>
        <w:rPr>
          <w:rFonts w:ascii="Calibri" w:hAnsi="Calibri" w:cs="Calibri"/>
          <w:color w:val="000000"/>
          <w:sz w:val="22"/>
          <w:szCs w:val="22"/>
          <w:u w:val="single"/>
        </w:rPr>
        <w:t xml:space="preserve">, as well as relations with other more-than-human entities, </w:t>
      </w:r>
      <w:r>
        <w:rPr>
          <w:rFonts w:ascii="Calibri" w:hAnsi="Calibri" w:cs="Calibri"/>
          <w:color w:val="000000"/>
          <w:sz w:val="22"/>
          <w:szCs w:val="22"/>
          <w:u w:val="single"/>
          <w:shd w:val="clear" w:color="auto" w:fill="00FF00"/>
        </w:rPr>
        <w:t xml:space="preserve">have enabled Indigenous </w:t>
      </w:r>
      <w:r>
        <w:rPr>
          <w:rFonts w:ascii="Calibri" w:hAnsi="Calibri" w:cs="Calibri"/>
          <w:color w:val="000000"/>
          <w:sz w:val="22"/>
          <w:szCs w:val="22"/>
          <w:u w:val="single"/>
        </w:rPr>
        <w:t xml:space="preserve">peoples’ </w:t>
      </w:r>
      <w:r>
        <w:rPr>
          <w:rFonts w:ascii="Calibri" w:hAnsi="Calibri" w:cs="Calibri"/>
          <w:color w:val="000000"/>
          <w:sz w:val="22"/>
          <w:szCs w:val="22"/>
          <w:u w:val="single"/>
          <w:shd w:val="clear" w:color="auto" w:fill="00FF00"/>
        </w:rPr>
        <w:t>survival despite settler colonial violence</w:t>
      </w:r>
      <w:r>
        <w:rPr>
          <w:rFonts w:ascii="Calibri" w:hAnsi="Calibri" w:cs="Calibri"/>
          <w:color w:val="000000"/>
          <w:sz w:val="22"/>
          <w:szCs w:val="22"/>
          <w:u w:val="single"/>
        </w:rPr>
        <w:t>.</w:t>
      </w:r>
      <w:r>
        <w:rPr>
          <w:rFonts w:ascii="Calibri" w:hAnsi="Calibri" w:cs="Calibri"/>
          <w:color w:val="000000"/>
          <w:sz w:val="16"/>
          <w:szCs w:val="16"/>
        </w:rPr>
        <w:t xml:space="preserve"> </w:t>
      </w:r>
      <w:r>
        <w:rPr>
          <w:rFonts w:ascii="Calibri" w:hAnsi="Calibri" w:cs="Calibri"/>
          <w:color w:val="000000"/>
          <w:sz w:val="22"/>
          <w:szCs w:val="22"/>
          <w:u w:val="single"/>
        </w:rPr>
        <w:t>Similar strategies</w:t>
      </w:r>
      <w:r>
        <w:rPr>
          <w:rFonts w:ascii="Calibri" w:hAnsi="Calibri" w:cs="Calibri"/>
          <w:color w:val="000000"/>
          <w:sz w:val="16"/>
          <w:szCs w:val="16"/>
        </w:rPr>
        <w:t xml:space="preserve"> of survival and belonging </w:t>
      </w:r>
      <w:r>
        <w:rPr>
          <w:rFonts w:ascii="Calibri" w:hAnsi="Calibri" w:cs="Calibri"/>
          <w:color w:val="000000"/>
          <w:sz w:val="22"/>
          <w:szCs w:val="22"/>
          <w:u w:val="single"/>
        </w:rPr>
        <w:t xml:space="preserve">were </w:t>
      </w:r>
      <w:r>
        <w:rPr>
          <w:rFonts w:ascii="Calibri" w:hAnsi="Calibri" w:cs="Calibri"/>
          <w:color w:val="000000"/>
          <w:sz w:val="22"/>
          <w:szCs w:val="22"/>
          <w:u w:val="single"/>
          <w:shd w:val="clear" w:color="auto" w:fill="00FF00"/>
        </w:rPr>
        <w:t>shared by</w:t>
      </w:r>
      <w:r>
        <w:rPr>
          <w:rFonts w:ascii="Calibri" w:hAnsi="Calibri" w:cs="Calibri"/>
          <w:color w:val="000000"/>
          <w:sz w:val="16"/>
          <w:szCs w:val="16"/>
          <w:shd w:val="clear" w:color="auto" w:fill="00FF00"/>
        </w:rPr>
        <w:t xml:space="preserve"> </w:t>
      </w:r>
      <w:r>
        <w:rPr>
          <w:rFonts w:ascii="Calibri" w:hAnsi="Calibri" w:cs="Calibri"/>
          <w:color w:val="000000"/>
          <w:sz w:val="16"/>
          <w:szCs w:val="16"/>
        </w:rPr>
        <w:t xml:space="preserve">the many </w:t>
      </w:r>
      <w:r>
        <w:rPr>
          <w:rFonts w:ascii="Calibri" w:hAnsi="Calibri" w:cs="Calibri"/>
          <w:color w:val="000000"/>
          <w:sz w:val="22"/>
          <w:szCs w:val="22"/>
          <w:u w:val="single"/>
          <w:shd w:val="clear" w:color="auto" w:fill="00FF00"/>
        </w:rPr>
        <w:t>Maroons escaping enslavement</w:t>
      </w:r>
      <w:r>
        <w:rPr>
          <w:rFonts w:ascii="Calibri" w:hAnsi="Calibri" w:cs="Calibri"/>
          <w:color w:val="000000"/>
          <w:sz w:val="16"/>
          <w:szCs w:val="16"/>
          <w:shd w:val="clear" w:color="auto" w:fill="00FF00"/>
        </w:rPr>
        <w:t xml:space="preserve"> </w:t>
      </w:r>
      <w:r>
        <w:rPr>
          <w:rFonts w:ascii="Calibri" w:hAnsi="Calibri" w:cs="Calibri"/>
          <w:color w:val="000000"/>
          <w:sz w:val="16"/>
          <w:szCs w:val="16"/>
        </w:rPr>
        <w:t xml:space="preserve">via maritime or terrestrial routes </w:t>
      </w:r>
      <w:r>
        <w:rPr>
          <w:rFonts w:ascii="Calibri" w:hAnsi="Calibri" w:cs="Calibri"/>
          <w:color w:val="000000"/>
          <w:sz w:val="22"/>
          <w:szCs w:val="22"/>
          <w:u w:val="single"/>
          <w:shd w:val="clear" w:color="auto" w:fill="00FF00"/>
        </w:rPr>
        <w:t>throughout the Black Atlantic</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where land and ocean become</w:t>
      </w:r>
      <w:r>
        <w:rPr>
          <w:rFonts w:ascii="Calibri" w:hAnsi="Calibri" w:cs="Calibri"/>
          <w:b/>
          <w:bCs/>
          <w:color w:val="000000"/>
          <w:sz w:val="22"/>
          <w:szCs w:val="22"/>
          <w:u w:val="single"/>
        </w:rPr>
        <w:t xml:space="preserve"> “an archive, an ever-present, ever-reformulating record of </w:t>
      </w:r>
      <w:r>
        <w:rPr>
          <w:rFonts w:ascii="Calibri" w:hAnsi="Calibri" w:cs="Calibri"/>
          <w:b/>
          <w:bCs/>
          <w:color w:val="000000"/>
          <w:sz w:val="22"/>
          <w:szCs w:val="22"/>
          <w:u w:val="single"/>
          <w:shd w:val="clear" w:color="auto" w:fill="00FF00"/>
        </w:rPr>
        <w:t>the unimaginable</w:t>
      </w:r>
      <w:r>
        <w:rPr>
          <w:rFonts w:ascii="Calibri" w:hAnsi="Calibri" w:cs="Calibri"/>
          <w:color w:val="000000"/>
          <w:sz w:val="16"/>
          <w:szCs w:val="16"/>
        </w:rPr>
        <w:t xml:space="preserve">,” as </w:t>
      </w:r>
      <w:proofErr w:type="spellStart"/>
      <w:r>
        <w:rPr>
          <w:rFonts w:ascii="Calibri" w:hAnsi="Calibri" w:cs="Calibri"/>
          <w:color w:val="000000"/>
          <w:sz w:val="16"/>
          <w:szCs w:val="16"/>
        </w:rPr>
        <w:t>Omise’eke</w:t>
      </w:r>
      <w:proofErr w:type="spellEnd"/>
      <w:r>
        <w:rPr>
          <w:rFonts w:ascii="Calibri" w:hAnsi="Calibri" w:cs="Calibri"/>
          <w:color w:val="000000"/>
          <w:sz w:val="16"/>
          <w:szCs w:val="16"/>
        </w:rPr>
        <w:t xml:space="preserve"> Natasha Tinsley writes (193-194; see also Dunnavant 2021). Linking these distinct yet also frequently interlocking responses to colonialism by Black, Brown and Indigenous folks via uneven ecologies sheds light on instances where insurgent epistemologies and ontologies become visible, sometimes in alignment, sometimes in conflict.</w:t>
      </w:r>
    </w:p>
    <w:p w14:paraId="69BD2F48" w14:textId="77777777" w:rsidR="00B64FE2" w:rsidRDefault="00B64FE2" w:rsidP="00B64FE2">
      <w:pPr>
        <w:pStyle w:val="NormalWeb"/>
        <w:spacing w:before="0" w:beforeAutospacing="0" w:after="160" w:afterAutospacing="0"/>
      </w:pPr>
      <w:r>
        <w:rPr>
          <w:rFonts w:ascii="Calibri" w:hAnsi="Calibri" w:cs="Calibri"/>
          <w:color w:val="000000"/>
          <w:sz w:val="16"/>
          <w:szCs w:val="16"/>
        </w:rPr>
        <w:t>In the context of these alliances and collisions among the wreckage, Tsing insists that we focus on “</w:t>
      </w:r>
      <w:r>
        <w:rPr>
          <w:rFonts w:ascii="Calibri" w:hAnsi="Calibri" w:cs="Calibri"/>
          <w:color w:val="000000"/>
          <w:sz w:val="22"/>
          <w:szCs w:val="22"/>
          <w:u w:val="single"/>
        </w:rPr>
        <w:t xml:space="preserve">what manages to live despite capitalism” </w:t>
      </w:r>
      <w:r>
        <w:rPr>
          <w:rFonts w:ascii="Calibri" w:hAnsi="Calibri" w:cs="Calibri"/>
          <w:color w:val="000000"/>
          <w:sz w:val="16"/>
          <w:szCs w:val="16"/>
        </w:rPr>
        <w:t xml:space="preserve">(viii). The mushroom at the end of the world, for her, is </w:t>
      </w:r>
      <w:r>
        <w:rPr>
          <w:rFonts w:ascii="Calibri" w:hAnsi="Calibri" w:cs="Calibri"/>
          <w:color w:val="000000"/>
          <w:sz w:val="22"/>
          <w:szCs w:val="22"/>
          <w:u w:val="single"/>
          <w:shd w:val="clear" w:color="auto" w:fill="00FF00"/>
        </w:rPr>
        <w:t xml:space="preserve">the </w:t>
      </w:r>
      <w:r>
        <w:rPr>
          <w:rFonts w:ascii="Calibri" w:hAnsi="Calibri" w:cs="Calibri"/>
          <w:b/>
          <w:bCs/>
          <w:color w:val="000000"/>
          <w:sz w:val="22"/>
          <w:szCs w:val="22"/>
          <w:u w:val="single"/>
          <w:shd w:val="clear" w:color="auto" w:fill="00FF00"/>
        </w:rPr>
        <w:t>matsutake</w:t>
      </w:r>
      <w:r>
        <w:rPr>
          <w:rFonts w:ascii="Calibri" w:hAnsi="Calibri" w:cs="Calibri"/>
          <w:color w:val="000000"/>
          <w:sz w:val="22"/>
          <w:szCs w:val="22"/>
          <w:u w:val="single"/>
          <w:shd w:val="clear" w:color="auto" w:fill="00FF00"/>
        </w:rPr>
        <w:t xml:space="preserve"> mushroom </w:t>
      </w:r>
      <w:r>
        <w:rPr>
          <w:rFonts w:ascii="Calibri" w:hAnsi="Calibri" w:cs="Calibri"/>
          <w:color w:val="000000"/>
          <w:sz w:val="16"/>
          <w:szCs w:val="16"/>
        </w:rPr>
        <w:t xml:space="preserve">which was the first living organism to grow from the landscape </w:t>
      </w:r>
      <w:r>
        <w:rPr>
          <w:rFonts w:ascii="Calibri" w:hAnsi="Calibri" w:cs="Calibri"/>
          <w:color w:val="000000"/>
          <w:sz w:val="22"/>
          <w:szCs w:val="22"/>
          <w:u w:val="single"/>
          <w:shd w:val="clear" w:color="auto" w:fill="00FF00"/>
        </w:rPr>
        <w:t>around Hiroshima</w:t>
      </w:r>
      <w:r>
        <w:rPr>
          <w:rFonts w:ascii="Calibri" w:hAnsi="Calibri" w:cs="Calibri"/>
          <w:color w:val="000000"/>
          <w:sz w:val="16"/>
          <w:szCs w:val="16"/>
        </w:rPr>
        <w:t xml:space="preserve">, destroyed by an atomic bomb in 1945. This nuclear destruction is just one terrifying instance of how an elite group of humans carelessly put other human and more-than-human environments on the line. But the mushroom that </w:t>
      </w:r>
      <w:r>
        <w:rPr>
          <w:rFonts w:ascii="Calibri" w:hAnsi="Calibri" w:cs="Calibri"/>
          <w:color w:val="000000"/>
          <w:sz w:val="22"/>
          <w:szCs w:val="22"/>
          <w:u w:val="single"/>
          <w:shd w:val="clear" w:color="auto" w:fill="00FF00"/>
        </w:rPr>
        <w:t>grows inside</w:t>
      </w:r>
      <w:r>
        <w:rPr>
          <w:rFonts w:ascii="Calibri" w:hAnsi="Calibri" w:cs="Calibri"/>
          <w:color w:val="000000"/>
          <w:sz w:val="16"/>
          <w:szCs w:val="16"/>
          <w:shd w:val="clear" w:color="auto" w:fill="00FF00"/>
        </w:rPr>
        <w:t xml:space="preserve">, </w:t>
      </w:r>
      <w:r>
        <w:rPr>
          <w:rFonts w:ascii="Calibri" w:hAnsi="Calibri" w:cs="Calibri"/>
          <w:color w:val="000000"/>
          <w:sz w:val="22"/>
          <w:szCs w:val="22"/>
          <w:u w:val="single"/>
          <w:shd w:val="clear" w:color="auto" w:fill="00FF00"/>
        </w:rPr>
        <w:t>and</w:t>
      </w:r>
      <w:r>
        <w:rPr>
          <w:rFonts w:ascii="Calibri" w:hAnsi="Calibri" w:cs="Calibri"/>
          <w:color w:val="000000"/>
          <w:sz w:val="16"/>
          <w:szCs w:val="16"/>
        </w:rPr>
        <w:t xml:space="preserve">, crucially, </w:t>
      </w:r>
      <w:r>
        <w:rPr>
          <w:rFonts w:ascii="Calibri" w:hAnsi="Calibri" w:cs="Calibri"/>
          <w:color w:val="000000"/>
          <w:sz w:val="22"/>
          <w:szCs w:val="22"/>
          <w:u w:val="single"/>
          <w:shd w:val="clear" w:color="auto" w:fill="00FF00"/>
        </w:rPr>
        <w:t>out of,</w:t>
      </w:r>
      <w:r>
        <w:rPr>
          <w:rFonts w:ascii="Calibri" w:hAnsi="Calibri" w:cs="Calibri"/>
          <w:color w:val="000000"/>
          <w:sz w:val="16"/>
          <w:szCs w:val="16"/>
          <w:shd w:val="clear" w:color="auto" w:fill="00FF00"/>
        </w:rPr>
        <w:t xml:space="preserve"> </w:t>
      </w:r>
      <w:r>
        <w:rPr>
          <w:rFonts w:ascii="Calibri" w:hAnsi="Calibri" w:cs="Calibri"/>
          <w:color w:val="000000"/>
          <w:sz w:val="16"/>
          <w:szCs w:val="16"/>
        </w:rPr>
        <w:t xml:space="preserve">such </w:t>
      </w:r>
      <w:r>
        <w:rPr>
          <w:rFonts w:ascii="Calibri" w:hAnsi="Calibri" w:cs="Calibri"/>
          <w:color w:val="000000"/>
          <w:sz w:val="22"/>
          <w:szCs w:val="22"/>
          <w:u w:val="single"/>
          <w:shd w:val="clear" w:color="auto" w:fill="00FF00"/>
        </w:rPr>
        <w:t>destruction</w:t>
      </w:r>
      <w:r>
        <w:rPr>
          <w:rFonts w:ascii="Calibri" w:hAnsi="Calibri" w:cs="Calibri"/>
          <w:color w:val="000000"/>
          <w:sz w:val="16"/>
          <w:szCs w:val="16"/>
        </w:rPr>
        <w:t xml:space="preserve">, can lead us to query normative and teleological conceptions of past, present and future: “Matsutake’s </w:t>
      </w:r>
      <w:r>
        <w:rPr>
          <w:rFonts w:ascii="Calibri" w:hAnsi="Calibri" w:cs="Calibri"/>
          <w:color w:val="000000"/>
          <w:sz w:val="22"/>
          <w:szCs w:val="22"/>
          <w:u w:val="single"/>
        </w:rPr>
        <w:t xml:space="preserve">willingness </w:t>
      </w:r>
      <w:r>
        <w:rPr>
          <w:rFonts w:ascii="Calibri" w:hAnsi="Calibri" w:cs="Calibri"/>
          <w:color w:val="000000"/>
          <w:sz w:val="22"/>
          <w:szCs w:val="22"/>
          <w:u w:val="single"/>
          <w:shd w:val="clear" w:color="auto" w:fill="00FF00"/>
        </w:rPr>
        <w:t>to emerge in blasted landscapes</w:t>
      </w:r>
      <w:r>
        <w:rPr>
          <w:rFonts w:ascii="Calibri" w:hAnsi="Calibri" w:cs="Calibri"/>
          <w:color w:val="000000"/>
          <w:sz w:val="22"/>
          <w:szCs w:val="22"/>
          <w:u w:val="single"/>
        </w:rPr>
        <w:t xml:space="preserve"> allows us to explore the ruin that has become our collective hom</w:t>
      </w:r>
      <w:r>
        <w:rPr>
          <w:rFonts w:ascii="Calibri" w:hAnsi="Calibri" w:cs="Calibri"/>
          <w:color w:val="000000"/>
          <w:sz w:val="16"/>
          <w:szCs w:val="16"/>
        </w:rPr>
        <w:t xml:space="preserve">e” (3). </w:t>
      </w:r>
      <w:r>
        <w:rPr>
          <w:rFonts w:ascii="Calibri" w:hAnsi="Calibri" w:cs="Calibri"/>
          <w:color w:val="000000"/>
          <w:sz w:val="22"/>
          <w:szCs w:val="22"/>
          <w:u w:val="single"/>
          <w:shd w:val="clear" w:color="auto" w:fill="00FF00"/>
        </w:rPr>
        <w:t xml:space="preserve">The mushroom that comes into existence </w:t>
      </w:r>
      <w:proofErr w:type="gramStart"/>
      <w:r>
        <w:rPr>
          <w:rFonts w:ascii="Calibri" w:hAnsi="Calibri" w:cs="Calibri"/>
          <w:b/>
          <w:bCs/>
          <w:color w:val="000000"/>
          <w:sz w:val="22"/>
          <w:szCs w:val="22"/>
          <w:u w:val="single"/>
          <w:shd w:val="clear" w:color="auto" w:fill="00FF00"/>
        </w:rPr>
        <w:t>at the moment</w:t>
      </w:r>
      <w:proofErr w:type="gramEnd"/>
      <w:r>
        <w:rPr>
          <w:rFonts w:ascii="Calibri" w:hAnsi="Calibri" w:cs="Calibri"/>
          <w:b/>
          <w:bCs/>
          <w:color w:val="000000"/>
          <w:sz w:val="22"/>
          <w:szCs w:val="22"/>
          <w:u w:val="single"/>
          <w:shd w:val="clear" w:color="auto" w:fill="00FF00"/>
        </w:rPr>
        <w:t xml:space="preserve"> nature has collapsed</w:t>
      </w:r>
      <w:r>
        <w:rPr>
          <w:rFonts w:ascii="Calibri" w:hAnsi="Calibri" w:cs="Calibri"/>
          <w:color w:val="000000"/>
          <w:sz w:val="22"/>
          <w:szCs w:val="22"/>
          <w:u w:val="single"/>
        </w:rPr>
        <w:t xml:space="preserve">, and life has failed, </w:t>
      </w:r>
      <w:r>
        <w:rPr>
          <w:rFonts w:ascii="Calibri" w:hAnsi="Calibri" w:cs="Calibri"/>
          <w:color w:val="000000"/>
          <w:sz w:val="22"/>
          <w:szCs w:val="22"/>
          <w:u w:val="single"/>
          <w:shd w:val="clear" w:color="auto" w:fill="00FF00"/>
        </w:rPr>
        <w:t xml:space="preserve">leads to </w:t>
      </w:r>
      <w:r>
        <w:rPr>
          <w:rFonts w:ascii="Calibri" w:hAnsi="Calibri" w:cs="Calibri"/>
          <w:color w:val="000000"/>
          <w:sz w:val="22"/>
          <w:szCs w:val="22"/>
          <w:u w:val="single"/>
        </w:rPr>
        <w:t xml:space="preserve">modes of </w:t>
      </w:r>
      <w:r>
        <w:rPr>
          <w:rFonts w:ascii="Calibri" w:hAnsi="Calibri" w:cs="Calibri"/>
          <w:color w:val="000000"/>
          <w:sz w:val="22"/>
          <w:szCs w:val="22"/>
          <w:u w:val="single"/>
          <w:shd w:val="clear" w:color="auto" w:fill="00FF00"/>
        </w:rPr>
        <w:t xml:space="preserve">thinking and being </w:t>
      </w:r>
      <w:r>
        <w:rPr>
          <w:rFonts w:ascii="Calibri" w:hAnsi="Calibri" w:cs="Calibri"/>
          <w:color w:val="000000"/>
          <w:sz w:val="22"/>
          <w:szCs w:val="22"/>
          <w:u w:val="single"/>
        </w:rPr>
        <w:t xml:space="preserve">that prompt us to </w:t>
      </w:r>
      <w:r>
        <w:rPr>
          <w:rFonts w:ascii="Calibri" w:hAnsi="Calibri" w:cs="Calibri"/>
          <w:b/>
          <w:bCs/>
          <w:color w:val="000000"/>
          <w:sz w:val="22"/>
          <w:szCs w:val="22"/>
          <w:u w:val="single"/>
          <w:shd w:val="clear" w:color="auto" w:fill="00FF00"/>
        </w:rPr>
        <w:t xml:space="preserve">sit with the </w:t>
      </w:r>
      <w:proofErr w:type="spellStart"/>
      <w:r>
        <w:rPr>
          <w:rFonts w:ascii="Calibri" w:hAnsi="Calibri" w:cs="Calibri"/>
          <w:b/>
          <w:bCs/>
          <w:color w:val="000000"/>
          <w:sz w:val="22"/>
          <w:szCs w:val="22"/>
          <w:u w:val="single"/>
          <w:shd w:val="clear" w:color="auto" w:fill="00FF00"/>
        </w:rPr>
        <w:t>unworlding</w:t>
      </w:r>
      <w:proofErr w:type="spellEnd"/>
      <w:r>
        <w:rPr>
          <w:rFonts w:ascii="Calibri" w:hAnsi="Calibri" w:cs="Calibri"/>
          <w:b/>
          <w:bCs/>
          <w:color w:val="000000"/>
          <w:sz w:val="22"/>
          <w:szCs w:val="22"/>
          <w:u w:val="single"/>
          <w:shd w:val="clear" w:color="auto" w:fill="00FF00"/>
        </w:rPr>
        <w:t xml:space="preserve"> of our world</w:t>
      </w:r>
      <w:r>
        <w:rPr>
          <w:rFonts w:ascii="Calibri" w:hAnsi="Calibri" w:cs="Calibri"/>
          <w:color w:val="000000"/>
          <w:sz w:val="16"/>
          <w:szCs w:val="16"/>
        </w:rPr>
        <w:t xml:space="preserve">– ––modes </w:t>
      </w:r>
      <w:proofErr w:type="spellStart"/>
      <w:r>
        <w:rPr>
          <w:rFonts w:ascii="Calibri" w:hAnsi="Calibri" w:cs="Calibri"/>
          <w:color w:val="000000"/>
          <w:sz w:val="16"/>
          <w:szCs w:val="16"/>
        </w:rPr>
        <w:t>practised</w:t>
      </w:r>
      <w:proofErr w:type="spellEnd"/>
      <w:r>
        <w:rPr>
          <w:rFonts w:ascii="Calibri" w:hAnsi="Calibri" w:cs="Calibri"/>
          <w:color w:val="000000"/>
          <w:sz w:val="16"/>
          <w:szCs w:val="16"/>
        </w:rPr>
        <w:t xml:space="preserve"> and theorized by the thinkers and communities evoked in this introduction.</w:t>
      </w:r>
    </w:p>
    <w:p w14:paraId="19CBC4DC" w14:textId="77777777" w:rsidR="00B64FE2" w:rsidRDefault="00B64FE2" w:rsidP="00B64FE2">
      <w:pPr>
        <w:pStyle w:val="NormalWeb"/>
        <w:spacing w:before="0" w:beforeAutospacing="0" w:after="160" w:afterAutospacing="0"/>
      </w:pPr>
      <w:r>
        <w:rPr>
          <w:rFonts w:ascii="Calibri" w:hAnsi="Calibri" w:cs="Calibri"/>
          <w:color w:val="000000"/>
          <w:sz w:val="16"/>
          <w:szCs w:val="16"/>
        </w:rPr>
        <w:t xml:space="preserve">Taking up these teachings, our special issue asks what can be created, enacted and imagined from within and despite environmental destruction and ecocide. </w:t>
      </w:r>
      <w:r>
        <w:rPr>
          <w:rFonts w:ascii="Calibri" w:hAnsi="Calibri" w:cs="Calibri"/>
          <w:color w:val="000000"/>
          <w:sz w:val="22"/>
          <w:szCs w:val="22"/>
          <w:u w:val="single"/>
          <w:shd w:val="clear" w:color="auto" w:fill="00FF00"/>
        </w:rPr>
        <w:t>What relationships</w:t>
      </w:r>
      <w:r>
        <w:rPr>
          <w:rFonts w:ascii="Calibri" w:hAnsi="Calibri" w:cs="Calibri"/>
          <w:color w:val="000000"/>
          <w:sz w:val="22"/>
          <w:szCs w:val="22"/>
          <w:u w:val="single"/>
        </w:rPr>
        <w:t xml:space="preserve">, assemblages and collaborations </w:t>
      </w:r>
      <w:r>
        <w:rPr>
          <w:rFonts w:ascii="Calibri" w:hAnsi="Calibri" w:cs="Calibri"/>
          <w:color w:val="000000"/>
          <w:sz w:val="22"/>
          <w:szCs w:val="22"/>
          <w:u w:val="single"/>
          <w:shd w:val="clear" w:color="auto" w:fill="00FF00"/>
        </w:rPr>
        <w:t xml:space="preserve">between humans and more-than-humans emerge when we accept that </w:t>
      </w:r>
      <w:r>
        <w:rPr>
          <w:rFonts w:ascii="Calibri" w:hAnsi="Calibri" w:cs="Calibri"/>
          <w:b/>
          <w:bCs/>
          <w:color w:val="000000"/>
          <w:sz w:val="22"/>
          <w:szCs w:val="22"/>
          <w:u w:val="single"/>
          <w:shd w:val="clear" w:color="auto" w:fill="00FF00"/>
        </w:rPr>
        <w:t>the future has already arrived</w:t>
      </w:r>
      <w:r>
        <w:rPr>
          <w:rFonts w:ascii="Calibri" w:hAnsi="Calibri" w:cs="Calibri"/>
          <w:color w:val="000000"/>
          <w:sz w:val="22"/>
          <w:szCs w:val="22"/>
          <w:u w:val="single"/>
          <w:shd w:val="clear" w:color="auto" w:fill="00FF00"/>
        </w:rPr>
        <w:t xml:space="preserve"> </w:t>
      </w:r>
      <w:r>
        <w:rPr>
          <w:rFonts w:ascii="Calibri" w:hAnsi="Calibri" w:cs="Calibri"/>
          <w:color w:val="000000"/>
          <w:sz w:val="22"/>
          <w:szCs w:val="22"/>
          <w:u w:val="single"/>
        </w:rPr>
        <w:t xml:space="preserve">for so many communities </w:t>
      </w:r>
      <w:r>
        <w:rPr>
          <w:rFonts w:ascii="Calibri" w:hAnsi="Calibri" w:cs="Calibri"/>
          <w:b/>
          <w:bCs/>
          <w:color w:val="000000"/>
          <w:sz w:val="22"/>
          <w:szCs w:val="22"/>
          <w:u w:val="single"/>
        </w:rPr>
        <w:t>who have had, and continue, to live with and through environmental catastrophe</w:t>
      </w:r>
      <w:r>
        <w:rPr>
          <w:rFonts w:ascii="Calibri" w:hAnsi="Calibri" w:cs="Calibri"/>
          <w:color w:val="000000"/>
          <w:sz w:val="22"/>
          <w:szCs w:val="22"/>
          <w:u w:val="single"/>
        </w:rPr>
        <w:t>?</w:t>
      </w:r>
      <w:r>
        <w:rPr>
          <w:rFonts w:ascii="Calibri" w:hAnsi="Calibri" w:cs="Calibri"/>
          <w:color w:val="000000"/>
          <w:sz w:val="16"/>
          <w:szCs w:val="16"/>
        </w:rPr>
        <w:t xml:space="preserve"> As Amit R. Baishya and Priya Kumar argue succinctly in their forum on Planetary Solidarities, to attend to “</w:t>
      </w:r>
      <w:r>
        <w:rPr>
          <w:rFonts w:ascii="Calibri" w:hAnsi="Calibri" w:cs="Calibri"/>
          <w:color w:val="000000"/>
          <w:sz w:val="22"/>
          <w:szCs w:val="22"/>
          <w:u w:val="single"/>
        </w:rPr>
        <w:t>a different sense of collectivity from below–––</w:t>
      </w:r>
      <w:r>
        <w:rPr>
          <w:rFonts w:ascii="Calibri" w:hAnsi="Calibri" w:cs="Calibri"/>
          <w:color w:val="000000"/>
          <w:sz w:val="22"/>
          <w:szCs w:val="22"/>
          <w:u w:val="single"/>
          <w:shd w:val="clear" w:color="auto" w:fill="00FF00"/>
        </w:rPr>
        <w:t xml:space="preserve">one </w:t>
      </w:r>
      <w:r>
        <w:rPr>
          <w:rFonts w:ascii="Calibri" w:hAnsi="Calibri" w:cs="Calibri"/>
          <w:color w:val="000000"/>
          <w:sz w:val="22"/>
          <w:szCs w:val="22"/>
          <w:u w:val="single"/>
        </w:rPr>
        <w:t xml:space="preserve">that concretely emerges </w:t>
      </w:r>
      <w:r>
        <w:rPr>
          <w:rFonts w:ascii="Calibri" w:hAnsi="Calibri" w:cs="Calibri"/>
          <w:color w:val="000000"/>
          <w:sz w:val="22"/>
          <w:szCs w:val="22"/>
          <w:u w:val="single"/>
          <w:shd w:val="clear" w:color="auto" w:fill="00FF00"/>
        </w:rPr>
        <w:t>from a ‘shared</w:t>
      </w:r>
      <w:r>
        <w:rPr>
          <w:rFonts w:ascii="Calibri" w:hAnsi="Calibri" w:cs="Calibri"/>
          <w:color w:val="000000"/>
          <w:sz w:val="22"/>
          <w:szCs w:val="22"/>
          <w:u w:val="single"/>
        </w:rPr>
        <w:t xml:space="preserve"> sense of </w:t>
      </w:r>
      <w:r>
        <w:rPr>
          <w:rFonts w:ascii="Calibri" w:hAnsi="Calibri" w:cs="Calibri"/>
          <w:color w:val="000000"/>
          <w:sz w:val="22"/>
          <w:szCs w:val="22"/>
          <w:u w:val="single"/>
          <w:shd w:val="clear" w:color="auto" w:fill="00FF00"/>
        </w:rPr>
        <w:t>catastrophe</w:t>
      </w:r>
      <w:r>
        <w:rPr>
          <w:rFonts w:ascii="Calibri" w:hAnsi="Calibri" w:cs="Calibri"/>
          <w:color w:val="000000"/>
          <w:sz w:val="22"/>
          <w:szCs w:val="22"/>
          <w:u w:val="single"/>
        </w:rPr>
        <w:t>’ and here survival encompasses multiple, unexpected symbioses between human and nonhuman</w:t>
      </w:r>
      <w:r>
        <w:rPr>
          <w:rFonts w:ascii="Calibri" w:hAnsi="Calibri" w:cs="Calibri"/>
          <w:color w:val="000000"/>
          <w:sz w:val="16"/>
          <w:szCs w:val="16"/>
        </w:rPr>
        <w:t xml:space="preserve">” (312), should be the responsibility of those who, like the writers in this special issue, respond </w:t>
      </w:r>
      <w:r>
        <w:rPr>
          <w:rFonts w:ascii="Calibri" w:hAnsi="Calibri" w:cs="Calibri"/>
          <w:color w:val="000000"/>
          <w:sz w:val="22"/>
          <w:szCs w:val="22"/>
          <w:u w:val="single"/>
          <w:shd w:val="clear" w:color="auto" w:fill="00FF00"/>
        </w:rPr>
        <w:t>to</w:t>
      </w:r>
      <w:r>
        <w:rPr>
          <w:rFonts w:ascii="Calibri" w:hAnsi="Calibri" w:cs="Calibri"/>
          <w:color w:val="000000"/>
          <w:sz w:val="16"/>
          <w:szCs w:val="16"/>
        </w:rPr>
        <w:t xml:space="preserve"> “new ways of </w:t>
      </w:r>
      <w:r>
        <w:rPr>
          <w:rFonts w:ascii="Calibri" w:hAnsi="Calibri" w:cs="Calibri"/>
          <w:color w:val="000000"/>
          <w:sz w:val="22"/>
          <w:szCs w:val="22"/>
          <w:u w:val="single"/>
          <w:shd w:val="clear" w:color="auto" w:fill="00FF00"/>
        </w:rPr>
        <w:t>tell</w:t>
      </w:r>
      <w:r>
        <w:rPr>
          <w:rFonts w:ascii="Calibri" w:hAnsi="Calibri" w:cs="Calibri"/>
          <w:color w:val="000000"/>
          <w:sz w:val="16"/>
          <w:szCs w:val="16"/>
        </w:rPr>
        <w:t xml:space="preserve">ing true stories beyond civilizational first principles,” the </w:t>
      </w:r>
      <w:r>
        <w:rPr>
          <w:rFonts w:ascii="Calibri" w:hAnsi="Calibri" w:cs="Calibri"/>
          <w:color w:val="000000"/>
          <w:sz w:val="22"/>
          <w:szCs w:val="22"/>
          <w:u w:val="single"/>
          <w:shd w:val="clear" w:color="auto" w:fill="00FF00"/>
        </w:rPr>
        <w:t xml:space="preserve">stories that </w:t>
      </w:r>
      <w:r>
        <w:rPr>
          <w:rFonts w:ascii="Calibri" w:hAnsi="Calibri" w:cs="Calibri"/>
          <w:b/>
          <w:bCs/>
          <w:color w:val="000000"/>
          <w:sz w:val="22"/>
          <w:szCs w:val="22"/>
          <w:u w:val="single"/>
          <w:shd w:val="clear" w:color="auto" w:fill="00FF00"/>
        </w:rPr>
        <w:t>live and survive</w:t>
      </w:r>
      <w:r>
        <w:rPr>
          <w:rFonts w:ascii="Calibri" w:hAnsi="Calibri" w:cs="Calibri"/>
          <w:color w:val="000000"/>
          <w:sz w:val="16"/>
          <w:szCs w:val="16"/>
          <w:shd w:val="clear" w:color="auto" w:fill="00FF00"/>
        </w:rPr>
        <w:t xml:space="preserve"> </w:t>
      </w:r>
      <w:r>
        <w:rPr>
          <w:rFonts w:ascii="Calibri" w:hAnsi="Calibri" w:cs="Calibri"/>
          <w:color w:val="000000"/>
          <w:sz w:val="16"/>
          <w:szCs w:val="16"/>
        </w:rPr>
        <w:t>despite (Tsing vii). Such an approach is not interested in simple recipes for repair or restoration and foregrounds instead the messiness, accidents and interdependencies of multiple pasts, presents and yet-to-comes. Solidarity is necessarily entangled with small and large gestures of refusal and resistance, just as much as it is with attempts of living with disaster and hope simultaneously. In conceiving and compiling a special issue on post/colonial ecological solidarity, we are cognizant of the need to approach the practice of solidarity with nuance. As Eve Tuck (</w:t>
      </w:r>
      <w:proofErr w:type="gramStart"/>
      <w:r>
        <w:rPr>
          <w:rFonts w:ascii="Calibri" w:hAnsi="Calibri" w:cs="Calibri"/>
          <w:color w:val="000000"/>
          <w:sz w:val="16"/>
          <w:szCs w:val="16"/>
        </w:rPr>
        <w:t>Unangax̂ )</w:t>
      </w:r>
      <w:proofErr w:type="gramEnd"/>
      <w:r>
        <w:rPr>
          <w:rFonts w:ascii="Calibri" w:hAnsi="Calibri" w:cs="Calibri"/>
          <w:color w:val="000000"/>
          <w:sz w:val="16"/>
          <w:szCs w:val="16"/>
        </w:rPr>
        <w:t xml:space="preserve"> and K. Wayne Yang suggest, “</w:t>
      </w:r>
      <w:r>
        <w:rPr>
          <w:rFonts w:ascii="Calibri" w:hAnsi="Calibri" w:cs="Calibri"/>
          <w:color w:val="000000"/>
          <w:sz w:val="22"/>
          <w:szCs w:val="22"/>
          <w:u w:val="single"/>
        </w:rPr>
        <w:t>solidarity is an uneasy, reserved, and unsettled matter that neither reconciles present grievances nor forecloses future conflict</w:t>
      </w:r>
      <w:r>
        <w:rPr>
          <w:rFonts w:ascii="Calibri" w:hAnsi="Calibri" w:cs="Calibri"/>
          <w:color w:val="000000"/>
          <w:sz w:val="16"/>
          <w:szCs w:val="16"/>
        </w:rPr>
        <w:t>” (3). This points to a way of looking at the possibilities of solidarity as contingent and difficult practices, neither uniform nor given.</w:t>
      </w:r>
    </w:p>
    <w:p w14:paraId="394BEE62" w14:textId="77777777" w:rsidR="00B64FE2" w:rsidRDefault="00B64FE2" w:rsidP="00B64FE2">
      <w:pPr>
        <w:pStyle w:val="NormalWeb"/>
        <w:spacing w:before="0" w:beforeAutospacing="0" w:after="160" w:afterAutospacing="0"/>
      </w:pPr>
      <w:r>
        <w:rPr>
          <w:rFonts w:ascii="Calibri" w:hAnsi="Calibri" w:cs="Calibri"/>
          <w:color w:val="000000"/>
          <w:sz w:val="16"/>
          <w:szCs w:val="16"/>
        </w:rPr>
        <w:t xml:space="preserve">Emerging from a multi-disciplinary conversation across a two-part panel on ecological solidarity, vulnerability and resistance, convened at the 2022 Annual Conference of the Association for Anglophone Postcolonial Studies at Goethe University Frankfurt, the contributors to this special issue bring together various perspectives from postcolonial studies, Indigenous modes of thinking and being, de- and anti-colonial approaches, critical race theory, Black studies and gender studies in order to bear upon environmental and ecological questions and quandaries. All of us are early career academics at varying stages and occupy, despite the precarious structures underlying and informing our work, various positions of epistemic privilege and power–––and thus epistemic violence. All of us are currently based in environmentally privileged countries in the global north: our daily actions make us complicit with the destruction of the planet and its human and more-than-human communities. Many of us are also residents in the diaspora which means that the privilege of our daily lives comes at the cost of the communities that raised us; this stretches the work of solidarity unbearably. Even in our very role as literary scholars, we are enmeshed in unsustainable processes: the paper produced for printed books, the carbon footprint of their shipping and even the very “ink that creates the words on the page [...], words that direct [the] imagination and activate [the] senses” are material elements of literature and have material repercussions (LeMenager 64). Our scholarly and activist practices will inevitably entail gaps, blind spots and misreadings; these factors that shape our collective already speak to the fact that we need to be cautious with our understanding of ecological solidarity. At the same time, within this patchwork of inevitable gaps and misunderstandings, there are the things that have bound us together beyond a single panel at a conference. We have stayed with each other out of a commitment to </w:t>
      </w:r>
      <w:proofErr w:type="spellStart"/>
      <w:r>
        <w:rPr>
          <w:rFonts w:ascii="Calibri" w:hAnsi="Calibri" w:cs="Calibri"/>
          <w:color w:val="000000"/>
          <w:sz w:val="16"/>
          <w:szCs w:val="16"/>
        </w:rPr>
        <w:t>practise</w:t>
      </w:r>
      <w:proofErr w:type="spellEnd"/>
      <w:r>
        <w:rPr>
          <w:rFonts w:ascii="Calibri" w:hAnsi="Calibri" w:cs="Calibri"/>
          <w:color w:val="000000"/>
          <w:sz w:val="16"/>
          <w:szCs w:val="16"/>
        </w:rPr>
        <w:t xml:space="preserve"> care and support within our collegial communities. Learning together, too, is a practice of solidarity.</w:t>
      </w:r>
    </w:p>
    <w:p w14:paraId="310503DD" w14:textId="77777777" w:rsidR="00B64FE2" w:rsidRDefault="00B64FE2" w:rsidP="00B64FE2">
      <w:pPr>
        <w:pStyle w:val="NormalWeb"/>
        <w:spacing w:before="0" w:beforeAutospacing="0" w:after="160" w:afterAutospacing="0"/>
      </w:pPr>
      <w:r>
        <w:rPr>
          <w:rFonts w:ascii="Calibri" w:hAnsi="Calibri" w:cs="Calibri"/>
          <w:color w:val="000000"/>
          <w:sz w:val="22"/>
          <w:szCs w:val="22"/>
          <w:u w:val="single"/>
          <w:shd w:val="clear" w:color="auto" w:fill="00FF00"/>
        </w:rPr>
        <w:t xml:space="preserve">Ecological solidarities can be </w:t>
      </w:r>
      <w:r>
        <w:rPr>
          <w:rFonts w:ascii="Calibri" w:hAnsi="Calibri" w:cs="Calibri"/>
          <w:b/>
          <w:bCs/>
          <w:color w:val="000000"/>
          <w:sz w:val="26"/>
          <w:szCs w:val="26"/>
          <w:u w:val="single"/>
          <w:shd w:val="clear" w:color="auto" w:fill="00FF00"/>
        </w:rPr>
        <w:t>generative</w:t>
      </w:r>
      <w:r>
        <w:rPr>
          <w:rFonts w:ascii="Calibri" w:hAnsi="Calibri" w:cs="Calibri"/>
          <w:color w:val="000000"/>
          <w:sz w:val="22"/>
          <w:szCs w:val="22"/>
          <w:u w:val="single"/>
        </w:rPr>
        <w:t xml:space="preserve"> and embrace shared vulnerabilities</w:t>
      </w:r>
      <w:r>
        <w:rPr>
          <w:rFonts w:ascii="Calibri" w:hAnsi="Calibri" w:cs="Calibri"/>
          <w:color w:val="000000"/>
          <w:sz w:val="16"/>
          <w:szCs w:val="16"/>
        </w:rPr>
        <w:t xml:space="preserve">, they can be sustainable and oriented towards the </w:t>
      </w:r>
      <w:proofErr w:type="spellStart"/>
      <w:r>
        <w:rPr>
          <w:rFonts w:ascii="Calibri" w:hAnsi="Calibri" w:cs="Calibri"/>
          <w:color w:val="000000"/>
          <w:sz w:val="16"/>
          <w:szCs w:val="16"/>
        </w:rPr>
        <w:t>nonanthropocentric</w:t>
      </w:r>
      <w:proofErr w:type="spellEnd"/>
      <w:r>
        <w:rPr>
          <w:rFonts w:ascii="Calibri" w:hAnsi="Calibri" w:cs="Calibri"/>
          <w:color w:val="000000"/>
          <w:sz w:val="16"/>
          <w:szCs w:val="16"/>
        </w:rPr>
        <w:t>, as we outline above. But solidarity means different things depending on one’s own position in the world. This is important to bear in mind in order not to falsely romanticize a “living with” more-</w:t>
      </w:r>
      <w:proofErr w:type="spellStart"/>
      <w:r>
        <w:rPr>
          <w:rFonts w:ascii="Calibri" w:hAnsi="Calibri" w:cs="Calibri"/>
          <w:color w:val="000000"/>
          <w:sz w:val="16"/>
          <w:szCs w:val="16"/>
        </w:rPr>
        <w:t>thanhuman</w:t>
      </w:r>
      <w:proofErr w:type="spellEnd"/>
      <w:r>
        <w:rPr>
          <w:rFonts w:ascii="Calibri" w:hAnsi="Calibri" w:cs="Calibri"/>
          <w:color w:val="000000"/>
          <w:sz w:val="16"/>
          <w:szCs w:val="16"/>
        </w:rPr>
        <w:t xml:space="preserve"> and human others as solidarity cannot come from a position of arrogance, or else it will be corrupted. While it has become a standard move of ecocritical scholarship to acknowledge the ways in which we live </w:t>
      </w:r>
      <w:r>
        <w:rPr>
          <w:rFonts w:ascii="Calibri" w:hAnsi="Calibri" w:cs="Calibri"/>
          <w:color w:val="000000"/>
          <w:sz w:val="22"/>
          <w:szCs w:val="22"/>
          <w:u w:val="single"/>
          <w:shd w:val="clear" w:color="auto" w:fill="00FF00"/>
        </w:rPr>
        <w:t xml:space="preserve">in an </w:t>
      </w:r>
      <w:r>
        <w:rPr>
          <w:rFonts w:ascii="Calibri" w:hAnsi="Calibri" w:cs="Calibri"/>
          <w:b/>
          <w:bCs/>
          <w:color w:val="000000"/>
          <w:sz w:val="22"/>
          <w:szCs w:val="22"/>
          <w:u w:val="single"/>
          <w:shd w:val="clear" w:color="auto" w:fill="00FF00"/>
        </w:rPr>
        <w:t>entangled</w:t>
      </w:r>
      <w:r>
        <w:rPr>
          <w:rFonts w:ascii="Calibri" w:hAnsi="Calibri" w:cs="Calibri"/>
          <w:color w:val="000000"/>
          <w:sz w:val="22"/>
          <w:szCs w:val="22"/>
          <w:u w:val="single"/>
          <w:shd w:val="clear" w:color="auto" w:fill="00FF00"/>
        </w:rPr>
        <w:t xml:space="preserve"> world</w:t>
      </w:r>
      <w:r>
        <w:rPr>
          <w:rFonts w:ascii="Calibri" w:hAnsi="Calibri" w:cs="Calibri"/>
          <w:color w:val="000000"/>
          <w:sz w:val="16"/>
          <w:szCs w:val="16"/>
        </w:rPr>
        <w:t>, the question that often remains is: “</w:t>
      </w:r>
      <w:r>
        <w:rPr>
          <w:rFonts w:ascii="Calibri" w:hAnsi="Calibri" w:cs="Calibri"/>
          <w:b/>
          <w:bCs/>
          <w:color w:val="000000"/>
          <w:sz w:val="22"/>
          <w:szCs w:val="22"/>
          <w:u w:val="single"/>
        </w:rPr>
        <w:t>What comes after</w:t>
      </w:r>
      <w:r>
        <w:rPr>
          <w:rFonts w:ascii="Calibri" w:hAnsi="Calibri" w:cs="Calibri"/>
          <w:color w:val="000000"/>
          <w:sz w:val="22"/>
          <w:szCs w:val="22"/>
          <w:u w:val="single"/>
        </w:rPr>
        <w:t xml:space="preserve"> entanglement</w:t>
      </w:r>
      <w:r>
        <w:rPr>
          <w:rFonts w:ascii="Calibri" w:hAnsi="Calibri" w:cs="Calibri"/>
          <w:color w:val="000000"/>
          <w:sz w:val="16"/>
          <w:szCs w:val="16"/>
        </w:rPr>
        <w:t>?” Eva Haifa Giraud rightly posits that “</w:t>
      </w:r>
      <w:r>
        <w:rPr>
          <w:rFonts w:ascii="Calibri" w:hAnsi="Calibri" w:cs="Calibri"/>
          <w:color w:val="000000"/>
          <w:sz w:val="22"/>
          <w:szCs w:val="22"/>
          <w:u w:val="single"/>
        </w:rPr>
        <w:t>simply acknowledging that human and more-than-human worlds are entangled is not enough in itself to respond to problems born of anthropogenic activity</w:t>
      </w:r>
      <w:r>
        <w:rPr>
          <w:rFonts w:ascii="Calibri" w:hAnsi="Calibri" w:cs="Calibri"/>
          <w:color w:val="000000"/>
          <w:sz w:val="16"/>
          <w:szCs w:val="16"/>
        </w:rPr>
        <w:t xml:space="preserve">” (7). Entanglement cannot mean a flattening of differences, just as much as solidarity practices cannot ignore the geographical, political or ecological specificities of situated struggles and vulnerabilities. The articles collected in this special issue ask if </w:t>
      </w:r>
      <w:r>
        <w:rPr>
          <w:rFonts w:ascii="Calibri" w:hAnsi="Calibri" w:cs="Calibri"/>
          <w:color w:val="000000"/>
          <w:sz w:val="22"/>
          <w:szCs w:val="22"/>
          <w:u w:val="single"/>
          <w:shd w:val="clear" w:color="auto" w:fill="00FF00"/>
        </w:rPr>
        <w:t>solidarity</w:t>
      </w:r>
      <w:r>
        <w:rPr>
          <w:rFonts w:ascii="Calibri" w:hAnsi="Calibri" w:cs="Calibri"/>
          <w:color w:val="000000"/>
          <w:sz w:val="16"/>
          <w:szCs w:val="16"/>
          <w:shd w:val="clear" w:color="auto" w:fill="00FF00"/>
        </w:rPr>
        <w:t xml:space="preserve">, </w:t>
      </w:r>
      <w:r>
        <w:rPr>
          <w:rFonts w:ascii="Calibri" w:hAnsi="Calibri" w:cs="Calibri"/>
          <w:color w:val="000000"/>
          <w:sz w:val="22"/>
          <w:szCs w:val="22"/>
          <w:u w:val="single"/>
          <w:shd w:val="clear" w:color="auto" w:fill="00FF00"/>
        </w:rPr>
        <w:t>when pushed against preconceived</w:t>
      </w:r>
      <w:r>
        <w:rPr>
          <w:rFonts w:ascii="Calibri" w:hAnsi="Calibri" w:cs="Calibri"/>
          <w:color w:val="000000"/>
          <w:sz w:val="22"/>
          <w:szCs w:val="22"/>
          <w:u w:val="single"/>
        </w:rPr>
        <w:t xml:space="preserve"> notions of </w:t>
      </w:r>
      <w:r>
        <w:rPr>
          <w:rFonts w:ascii="Calibri" w:hAnsi="Calibri" w:cs="Calibri"/>
          <w:color w:val="000000"/>
          <w:sz w:val="22"/>
          <w:szCs w:val="22"/>
          <w:u w:val="single"/>
          <w:shd w:val="clear" w:color="auto" w:fill="00FF00"/>
        </w:rPr>
        <w:t>community</w:t>
      </w:r>
      <w:r>
        <w:rPr>
          <w:rFonts w:ascii="Calibri" w:hAnsi="Calibri" w:cs="Calibri"/>
          <w:color w:val="000000"/>
          <w:sz w:val="22"/>
          <w:szCs w:val="22"/>
          <w:u w:val="single"/>
        </w:rPr>
        <w:t xml:space="preserve"> or made to work against </w:t>
      </w:r>
      <w:r>
        <w:rPr>
          <w:rFonts w:ascii="Calibri" w:hAnsi="Calibri" w:cs="Calibri"/>
          <w:color w:val="000000"/>
          <w:sz w:val="22"/>
          <w:szCs w:val="22"/>
          <w:u w:val="single"/>
          <w:shd w:val="clear" w:color="auto" w:fill="00FF00"/>
        </w:rPr>
        <w:t>toxic (infra)structures</w:t>
      </w:r>
      <w:r>
        <w:rPr>
          <w:rFonts w:ascii="Calibri" w:hAnsi="Calibri" w:cs="Calibri"/>
          <w:color w:val="000000"/>
          <w:sz w:val="16"/>
          <w:szCs w:val="16"/>
        </w:rPr>
        <w:t xml:space="preserve">, might </w:t>
      </w:r>
      <w:r>
        <w:rPr>
          <w:rFonts w:ascii="Calibri" w:hAnsi="Calibri" w:cs="Calibri"/>
          <w:color w:val="000000"/>
          <w:sz w:val="22"/>
          <w:szCs w:val="22"/>
          <w:u w:val="single"/>
          <w:shd w:val="clear" w:color="auto" w:fill="00FF00"/>
        </w:rPr>
        <w:t>offer</w:t>
      </w:r>
      <w:r>
        <w:rPr>
          <w:rFonts w:ascii="Calibri" w:hAnsi="Calibri" w:cs="Calibri"/>
          <w:color w:val="000000"/>
          <w:sz w:val="16"/>
          <w:szCs w:val="16"/>
        </w:rPr>
        <w:t xml:space="preserve"> at least a reckoning–––</w:t>
      </w:r>
      <w:r>
        <w:rPr>
          <w:rFonts w:ascii="Calibri" w:hAnsi="Calibri" w:cs="Calibri"/>
          <w:color w:val="000000"/>
          <w:sz w:val="22"/>
          <w:szCs w:val="22"/>
          <w:u w:val="single"/>
          <w:shd w:val="clear" w:color="auto" w:fill="00FF00"/>
        </w:rPr>
        <w:t xml:space="preserve">a way of thinking entanglement and relationality </w:t>
      </w:r>
      <w:r>
        <w:rPr>
          <w:rFonts w:ascii="Calibri" w:hAnsi="Calibri" w:cs="Calibri"/>
          <w:b/>
          <w:bCs/>
          <w:color w:val="000000"/>
          <w:sz w:val="22"/>
          <w:szCs w:val="22"/>
          <w:u w:val="single"/>
          <w:shd w:val="clear" w:color="auto" w:fill="00FF00"/>
        </w:rPr>
        <w:t>at and beyond the end of the world.</w:t>
      </w:r>
    </w:p>
    <w:p w14:paraId="2871FC18" w14:textId="77777777" w:rsidR="00B64FE2" w:rsidRDefault="00B64FE2" w:rsidP="00B64FE2">
      <w:pPr>
        <w:pStyle w:val="NormalWeb"/>
        <w:spacing w:before="0" w:beforeAutospacing="0" w:after="160" w:afterAutospacing="0"/>
      </w:pPr>
      <w:r>
        <w:rPr>
          <w:rFonts w:ascii="Calibri" w:hAnsi="Calibri" w:cs="Calibri"/>
          <w:color w:val="000000"/>
          <w:sz w:val="16"/>
          <w:szCs w:val="16"/>
        </w:rPr>
        <w:t xml:space="preserve">Spanning a wide range of geographical sites of post/colonial encounters, from the east coast of Africa to Canada, from the Marshall Islands to Nigeria, from the Bay of Bengal to the Caribbean, the articles in Ecological Solidarities across Post/Colonial Worlds consider how </w:t>
      </w:r>
      <w:r>
        <w:rPr>
          <w:rFonts w:ascii="Calibri" w:hAnsi="Calibri" w:cs="Calibri"/>
          <w:color w:val="000000"/>
          <w:sz w:val="22"/>
          <w:szCs w:val="22"/>
          <w:u w:val="single"/>
          <w:shd w:val="clear" w:color="auto" w:fill="00FF00"/>
        </w:rPr>
        <w:t xml:space="preserve">art and literature </w:t>
      </w:r>
      <w:r>
        <w:rPr>
          <w:rFonts w:ascii="Calibri" w:hAnsi="Calibri" w:cs="Calibri"/>
          <w:color w:val="000000"/>
          <w:sz w:val="22"/>
          <w:szCs w:val="22"/>
          <w:u w:val="single"/>
        </w:rPr>
        <w:t xml:space="preserve">may be able to </w:t>
      </w:r>
      <w:r>
        <w:rPr>
          <w:rFonts w:ascii="Calibri" w:hAnsi="Calibri" w:cs="Calibri"/>
          <w:color w:val="000000"/>
          <w:sz w:val="22"/>
          <w:szCs w:val="22"/>
          <w:u w:val="single"/>
          <w:shd w:val="clear" w:color="auto" w:fill="00FF00"/>
        </w:rPr>
        <w:t>reimagine inhabitable pasts, presents and futures</w:t>
      </w:r>
      <w:r>
        <w:rPr>
          <w:rFonts w:ascii="Calibri" w:hAnsi="Calibri" w:cs="Calibri"/>
          <w:color w:val="000000"/>
          <w:sz w:val="16"/>
          <w:szCs w:val="16"/>
        </w:rPr>
        <w:t>. It is important to us to pay attention to oceanic relations, cross-continental alliances and space-time-worlds that converge and diverge along multiple routes: as a guiding light for this wide range, we refer to Tiffany Lethabo King’s work on the hemisphere, which rethinks the Black Atlantic by “exceed[</w:t>
      </w:r>
      <w:proofErr w:type="spellStart"/>
      <w:r>
        <w:rPr>
          <w:rFonts w:ascii="Calibri" w:hAnsi="Calibri" w:cs="Calibri"/>
          <w:color w:val="000000"/>
          <w:sz w:val="16"/>
          <w:szCs w:val="16"/>
        </w:rPr>
        <w:t>ing</w:t>
      </w:r>
      <w:proofErr w:type="spellEnd"/>
      <w:r>
        <w:rPr>
          <w:rFonts w:ascii="Calibri" w:hAnsi="Calibri" w:cs="Calibri"/>
          <w:color w:val="000000"/>
          <w:sz w:val="16"/>
          <w:szCs w:val="16"/>
        </w:rPr>
        <w:t xml:space="preserve">] conventional Black diasporic analytics and spaces” as a “landscape in which the practice of enslaving Black people and making them fungible and accumulable symbols of spatial expansion happens alongside and in relationship to Indigenous genocide” (11). Interweaving different terrestrial and aquatic spaces, following historic and contemporary currents between the world’s oceans and attending to the layered landscapes of colonial violence, the articles in this issue suggest ways to not only theorize post/colonial ecological encounters within contexts of ecological violence, crisis and collapse, but also how to grasp the potentials of ecological un/worlding </w:t>
      </w:r>
      <w:r>
        <w:rPr>
          <w:rFonts w:ascii="Calibri" w:hAnsi="Calibri" w:cs="Calibri"/>
          <w:color w:val="000000"/>
          <w:sz w:val="22"/>
          <w:szCs w:val="22"/>
          <w:u w:val="single"/>
          <w:shd w:val="clear" w:color="auto" w:fill="00FF00"/>
        </w:rPr>
        <w:t>within</w:t>
      </w:r>
      <w:r>
        <w:rPr>
          <w:rFonts w:ascii="Calibri" w:hAnsi="Calibri" w:cs="Calibri"/>
          <w:color w:val="000000"/>
          <w:sz w:val="16"/>
          <w:szCs w:val="16"/>
          <w:shd w:val="clear" w:color="auto" w:fill="00FF00"/>
        </w:rPr>
        <w:t xml:space="preserve"> </w:t>
      </w:r>
      <w:r>
        <w:rPr>
          <w:rFonts w:ascii="Calibri" w:hAnsi="Calibri" w:cs="Calibri"/>
          <w:color w:val="000000"/>
          <w:sz w:val="16"/>
          <w:szCs w:val="16"/>
        </w:rPr>
        <w:t xml:space="preserve">and alongside </w:t>
      </w:r>
      <w:r>
        <w:rPr>
          <w:rFonts w:ascii="Calibri" w:hAnsi="Calibri" w:cs="Calibri"/>
          <w:color w:val="000000"/>
          <w:sz w:val="22"/>
          <w:szCs w:val="22"/>
          <w:u w:val="single"/>
          <w:shd w:val="clear" w:color="auto" w:fill="00FF00"/>
        </w:rPr>
        <w:t>a plethora of</w:t>
      </w:r>
      <w:r>
        <w:rPr>
          <w:rFonts w:ascii="Calibri" w:hAnsi="Calibri" w:cs="Calibri"/>
          <w:color w:val="000000"/>
          <w:sz w:val="16"/>
          <w:szCs w:val="16"/>
        </w:rPr>
        <w:t xml:space="preserve"> spaces: shoals, wetlands, mountains, bays, plains, archipelagos, </w:t>
      </w:r>
      <w:r>
        <w:rPr>
          <w:rFonts w:ascii="Calibri" w:hAnsi="Calibri" w:cs="Calibri"/>
          <w:color w:val="000000"/>
          <w:sz w:val="22"/>
          <w:szCs w:val="22"/>
          <w:u w:val="single"/>
          <w:shd w:val="clear" w:color="auto" w:fill="00FF00"/>
        </w:rPr>
        <w:t>glaciers, deserts and deltas.</w:t>
      </w:r>
    </w:p>
    <w:p w14:paraId="4B8FFCC5" w14:textId="7D8F9419" w:rsidR="00B64FE2" w:rsidRDefault="00B64FE2" w:rsidP="00B64FE2">
      <w:pPr>
        <w:pStyle w:val="NormalWeb"/>
        <w:spacing w:before="0" w:beforeAutospacing="0" w:after="160" w:afterAutospacing="0"/>
      </w:pPr>
      <w:r>
        <w:rPr>
          <w:rFonts w:ascii="Calibri" w:hAnsi="Calibri" w:cs="Calibri"/>
          <w:color w:val="000000"/>
          <w:sz w:val="22"/>
          <w:szCs w:val="22"/>
        </w:rPr>
        <w:t> </w:t>
      </w:r>
    </w:p>
    <w:p w14:paraId="0D2B6FB7" w14:textId="77777777" w:rsidR="00B64FE2" w:rsidRPr="00D619FE" w:rsidRDefault="00B64FE2" w:rsidP="00B64FE2"/>
    <w:p w14:paraId="56696C70" w14:textId="77777777" w:rsidR="00B64FE2" w:rsidRDefault="00B64FE2" w:rsidP="00B64FE2"/>
    <w:p w14:paraId="15BD4FBE" w14:textId="344C9174" w:rsidR="005D388F" w:rsidRDefault="00B64FE2" w:rsidP="00B64FE2">
      <w:pPr>
        <w:pStyle w:val="Heading3"/>
      </w:pPr>
      <w:r>
        <w:t>Case</w:t>
      </w:r>
    </w:p>
    <w:p w14:paraId="56F7615F" w14:textId="040CAFDB" w:rsidR="00B64FE2" w:rsidRDefault="00B64FE2" w:rsidP="00B64FE2">
      <w:pPr>
        <w:pStyle w:val="Analytic"/>
      </w:pPr>
      <w:r>
        <w:t xml:space="preserve">1. </w:t>
      </w:r>
      <w:r>
        <w:t xml:space="preserve">Trump </w:t>
      </w:r>
      <w:r w:rsidRPr="003C4D31">
        <w:rPr>
          <w:u w:val="single"/>
        </w:rPr>
        <w:t>hates</w:t>
      </w:r>
      <w:r>
        <w:t xml:space="preserve"> </w:t>
      </w:r>
      <w:r>
        <w:t>climate change action</w:t>
      </w:r>
      <w:r>
        <w:t xml:space="preserve">---he </w:t>
      </w:r>
      <w:r w:rsidRPr="003C4D31">
        <w:rPr>
          <w:u w:val="single"/>
        </w:rPr>
        <w:t>rolls back</w:t>
      </w:r>
      <w:r>
        <w:t xml:space="preserve"> the plan. </w:t>
      </w:r>
      <w:r w:rsidRPr="003C4D31">
        <w:rPr>
          <w:u w:val="single"/>
        </w:rPr>
        <w:t>Presumption</w:t>
      </w:r>
      <w:r>
        <w:t xml:space="preserve">. </w:t>
      </w:r>
    </w:p>
    <w:p w14:paraId="5931BECD" w14:textId="73CD965C" w:rsidR="00D541F4" w:rsidRDefault="00D541F4" w:rsidP="00D541F4">
      <w:pPr>
        <w:pStyle w:val="Heading4"/>
      </w:pPr>
      <w:r>
        <w:t xml:space="preserve">2. </w:t>
      </w:r>
      <w:r>
        <w:t xml:space="preserve">They </w:t>
      </w:r>
      <w:r w:rsidRPr="00A23424">
        <w:rPr>
          <w:u w:val="single"/>
        </w:rPr>
        <w:t>hate</w:t>
      </w:r>
      <w:r>
        <w:t xml:space="preserve"> the plan. Even if the plan is good, it </w:t>
      </w:r>
      <w:r w:rsidRPr="00A23424">
        <w:rPr>
          <w:u w:val="single"/>
        </w:rPr>
        <w:t>ignores</w:t>
      </w:r>
      <w:r>
        <w:t xml:space="preserve"> the desires of native peoples, reinforcing the </w:t>
      </w:r>
      <w:r w:rsidRPr="00A23424">
        <w:rPr>
          <w:u w:val="single"/>
        </w:rPr>
        <w:t>white</w:t>
      </w:r>
      <w:r>
        <w:t xml:space="preserve"> </w:t>
      </w:r>
      <w:r w:rsidRPr="00A23424">
        <w:rPr>
          <w:u w:val="single"/>
        </w:rPr>
        <w:t>man’s burden</w:t>
      </w:r>
      <w:r>
        <w:t xml:space="preserve">. </w:t>
      </w:r>
    </w:p>
    <w:p w14:paraId="6471977C" w14:textId="77777777" w:rsidR="00D541F4" w:rsidRDefault="00D541F4" w:rsidP="00D541F4">
      <w:r>
        <w:t xml:space="preserve">E. Barrett </w:t>
      </w:r>
      <w:r w:rsidRPr="00805DA4">
        <w:rPr>
          <w:rStyle w:val="Style13ptBold"/>
        </w:rPr>
        <w:t>Ristroph</w:t>
      </w:r>
      <w:r>
        <w:t>, 20</w:t>
      </w:r>
      <w:r w:rsidRPr="00805DA4">
        <w:rPr>
          <w:rStyle w:val="Style13ptBold"/>
        </w:rPr>
        <w:t>18</w:t>
      </w:r>
      <w:r>
        <w:t xml:space="preserve"> – A DISSERTATION SUBMITTED </w:t>
      </w:r>
      <w:r w:rsidRPr="00A23424">
        <w:t>TO</w:t>
      </w:r>
      <w:r>
        <w:t xml:space="preserve">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74CD6827" w14:textId="77777777" w:rsidR="00D541F4" w:rsidRDefault="00D541F4" w:rsidP="00D541F4">
      <w:pPr>
        <w:rPr>
          <w:b/>
          <w:bCs/>
        </w:rPr>
      </w:pPr>
      <w:r>
        <w:rPr>
          <w:b/>
          <w:bCs/>
        </w:rPr>
        <w:t>ANVs = Alaskan Native Villages</w:t>
      </w:r>
    </w:p>
    <w:p w14:paraId="0721A6E5" w14:textId="77777777" w:rsidR="00D541F4" w:rsidRDefault="00D541F4" w:rsidP="00D541F4"/>
    <w:p w14:paraId="310C42EF" w14:textId="77777777" w:rsidR="00D541F4" w:rsidRDefault="00D541F4" w:rsidP="00D541F4">
      <w:r>
        <w:t xml:space="preserve">Despite the desire for more external financial assistance, </w:t>
      </w:r>
      <w:r w:rsidRPr="00A23424">
        <w:rPr>
          <w:rStyle w:val="StyleUnderline"/>
          <w:highlight w:val="cyan"/>
        </w:rPr>
        <w:t xml:space="preserve">there is </w:t>
      </w:r>
      <w:r w:rsidRPr="00A23424">
        <w:rPr>
          <w:rStyle w:val="Emphasis"/>
          <w:highlight w:val="cyan"/>
        </w:rPr>
        <w:t>a sense</w:t>
      </w:r>
      <w:r w:rsidRPr="0088359D">
        <w:rPr>
          <w:rStyle w:val="StyleUnderline"/>
        </w:rPr>
        <w:t xml:space="preserve"> that </w:t>
      </w:r>
      <w:r w:rsidRPr="00A23424">
        <w:rPr>
          <w:rStyle w:val="StyleUnderline"/>
          <w:highlight w:val="cyan"/>
        </w:rPr>
        <w:t>assistance</w:t>
      </w:r>
      <w:r w:rsidRPr="0088359D">
        <w:rPr>
          <w:rStyle w:val="StyleUnderline"/>
        </w:rPr>
        <w:t xml:space="preserve"> that </w:t>
      </w:r>
      <w:r w:rsidRPr="00A23424">
        <w:rPr>
          <w:rStyle w:val="StyleUnderline"/>
          <w:highlight w:val="cyan"/>
        </w:rPr>
        <w:t>can be “</w:t>
      </w:r>
      <w:r w:rsidRPr="00A23424">
        <w:rPr>
          <w:rStyle w:val="Emphasis"/>
          <w:highlight w:val="cyan"/>
        </w:rPr>
        <w:t>colonizing</w:t>
      </w:r>
      <w:r>
        <w:t xml:space="preserve">” or heavy-handed. Several </w:t>
      </w:r>
      <w:r w:rsidRPr="00A23424">
        <w:rPr>
          <w:rStyle w:val="StyleUnderline"/>
          <w:highlight w:val="cyan"/>
        </w:rPr>
        <w:t>ANV</w:t>
      </w:r>
      <w:r w:rsidRPr="0088359D">
        <w:rPr>
          <w:rStyle w:val="StyleUnderline"/>
        </w:rPr>
        <w:t xml:space="preserve"> participants </w:t>
      </w:r>
      <w:r w:rsidRPr="00A23424">
        <w:rPr>
          <w:rStyle w:val="StyleUnderline"/>
          <w:highlight w:val="cyan"/>
        </w:rPr>
        <w:t>said they felt exploited by</w:t>
      </w:r>
      <w:r w:rsidRPr="0088359D">
        <w:rPr>
          <w:rStyle w:val="StyleUnderline"/>
        </w:rPr>
        <w:t xml:space="preserve"> their </w:t>
      </w:r>
      <w:r w:rsidRPr="00A23424">
        <w:rPr>
          <w:rStyle w:val="StyleUnderline"/>
          <w:highlight w:val="cyan"/>
        </w:rPr>
        <w:t>lack of power</w:t>
      </w:r>
      <w:r w:rsidRPr="0088359D">
        <w:rPr>
          <w:rStyle w:val="StyleUnderline"/>
        </w:rPr>
        <w:t xml:space="preserve"> relative to outside government</w:t>
      </w:r>
      <w:r>
        <w:t xml:space="preserve"> and researchers, </w:t>
      </w:r>
      <w:r w:rsidRPr="0088359D">
        <w:rPr>
          <w:rStyle w:val="StyleUnderline"/>
        </w:rPr>
        <w:t>and a few said that the outside government should step back</w:t>
      </w:r>
      <w:r>
        <w:t xml:space="preserve"> and take cues from the ANV communities. One supporter of indigenous rights from a federal agency conveyed this sense of exploitation:</w:t>
      </w:r>
    </w:p>
    <w:p w14:paraId="3E7096F4" w14:textId="77777777" w:rsidR="00D541F4" w:rsidRDefault="00D541F4" w:rsidP="00D541F4">
      <w:pPr>
        <w:ind w:left="720"/>
      </w:pPr>
      <w:r>
        <w:t>T</w:t>
      </w:r>
      <w:r w:rsidRPr="0088359D">
        <w:rPr>
          <w:rStyle w:val="StyleUnderline"/>
        </w:rPr>
        <w:t>he US government has been involved, influencing the indigenous peoples’ inherent rights</w:t>
      </w:r>
      <w:r>
        <w:t xml:space="preserve"> and powers </w:t>
      </w:r>
      <w:r w:rsidRPr="0088359D">
        <w:rPr>
          <w:rStyle w:val="StyleUnderline"/>
        </w:rPr>
        <w:t>for 400 years</w:t>
      </w:r>
      <w:r>
        <w:t xml:space="preserve"> now…I’m not sure that …solutions we come up with…are the right solutions. I’m not sure that …it’s best to leave it up to the policy influencers and lobbyists in DC but if the federal policy makers took a true listen to ANVs on what their needs are, a better solution could be drawn.</w:t>
      </w:r>
    </w:p>
    <w:p w14:paraId="473BB8EA" w14:textId="310E357E" w:rsidR="00D541F4" w:rsidRPr="00B64FE2" w:rsidRDefault="00D541F4" w:rsidP="00D541F4">
      <w:r w:rsidRPr="00E07E83">
        <w:rPr>
          <w:rStyle w:val="StyleUnderline"/>
        </w:rPr>
        <w:t>One ANV resident wanted to convey this message to federal</w:t>
      </w:r>
      <w:r>
        <w:t xml:space="preserve"> and </w:t>
      </w:r>
      <w:r w:rsidRPr="00E07E83">
        <w:rPr>
          <w:rStyle w:val="StyleUnderline"/>
        </w:rPr>
        <w:t>state government: “</w:t>
      </w:r>
      <w:r w:rsidRPr="00A23424">
        <w:rPr>
          <w:rStyle w:val="StyleUnderline"/>
          <w:highlight w:val="cyan"/>
        </w:rPr>
        <w:t>Leave us alone</w:t>
      </w:r>
      <w:r w:rsidRPr="00E07E83">
        <w:rPr>
          <w:rStyle w:val="StyleUnderline"/>
        </w:rPr>
        <w:t xml:space="preserve">, </w:t>
      </w:r>
      <w:r w:rsidRPr="00A23424">
        <w:rPr>
          <w:rStyle w:val="StyleUnderline"/>
          <w:highlight w:val="cyan"/>
        </w:rPr>
        <w:t>let us regulate our own laws</w:t>
      </w:r>
      <w:r>
        <w:t>.” He explained, “</w:t>
      </w:r>
      <w:r w:rsidRPr="00A23424">
        <w:rPr>
          <w:rStyle w:val="StyleUnderline"/>
          <w:highlight w:val="cyan"/>
        </w:rPr>
        <w:t>They</w:t>
      </w:r>
      <w:r w:rsidRPr="00E07E83">
        <w:rPr>
          <w:rStyle w:val="StyleUnderline"/>
        </w:rPr>
        <w:t xml:space="preserve"> get in there and </w:t>
      </w:r>
      <w:r w:rsidRPr="00A23424">
        <w:rPr>
          <w:rStyle w:val="StyleUnderline"/>
          <w:highlight w:val="cyan"/>
        </w:rPr>
        <w:t>just screw everything up</w:t>
      </w:r>
      <w:r w:rsidRPr="00E07E83">
        <w:rPr>
          <w:rStyle w:val="StyleUnderline"/>
        </w:rPr>
        <w:t xml:space="preserve"> for us …. Everything they tell us to </w:t>
      </w:r>
      <w:proofErr w:type="gramStart"/>
      <w:r w:rsidRPr="00E07E83">
        <w:rPr>
          <w:rStyle w:val="StyleUnderline"/>
        </w:rPr>
        <w:t>do,</w:t>
      </w:r>
      <w:proofErr w:type="gramEnd"/>
      <w:r w:rsidRPr="00E07E83">
        <w:rPr>
          <w:rStyle w:val="StyleUnderline"/>
        </w:rPr>
        <w:t xml:space="preserve"> we’ve been doing for 14,000 years</w:t>
      </w:r>
      <w:r>
        <w:t xml:space="preserve">. And we can do it for another 14,000 years.” </w:t>
      </w:r>
    </w:p>
    <w:p w14:paraId="73B90C24" w14:textId="36BEAFD4" w:rsidR="00B64FE2" w:rsidRPr="008F01B7" w:rsidRDefault="00D541F4" w:rsidP="00B64FE2">
      <w:pPr>
        <w:pStyle w:val="Heading4"/>
        <w:rPr>
          <w:b w:val="0"/>
          <w:bCs/>
        </w:rPr>
      </w:pPr>
      <w:r>
        <w:t>3</w:t>
      </w:r>
      <w:r w:rsidR="00B64FE2">
        <w:t xml:space="preserve">. </w:t>
      </w:r>
      <w:r w:rsidR="00B64FE2">
        <w:t xml:space="preserve">Climate change and rising temperatures are the </w:t>
      </w:r>
      <w:r w:rsidR="00B64FE2">
        <w:rPr>
          <w:u w:val="single"/>
        </w:rPr>
        <w:t>main cause</w:t>
      </w:r>
      <w:r w:rsidR="00B64FE2">
        <w:t xml:space="preserve"> of permafrost melt, not wildfires. </w:t>
      </w:r>
      <w:r w:rsidR="00B64FE2">
        <w:rPr>
          <w:b w:val="0"/>
          <w:bCs/>
        </w:rPr>
        <w:t xml:space="preserve">Remote, undisturbed boreholes </w:t>
      </w:r>
      <w:r w:rsidR="00B64FE2">
        <w:rPr>
          <w:b w:val="0"/>
          <w:bCs/>
          <w:u w:val="single"/>
        </w:rPr>
        <w:t>prove</w:t>
      </w:r>
      <w:r w:rsidR="00B64FE2">
        <w:rPr>
          <w:b w:val="0"/>
          <w:bCs/>
        </w:rPr>
        <w:t>.</w:t>
      </w:r>
    </w:p>
    <w:p w14:paraId="1D13B837" w14:textId="77777777" w:rsidR="00B64FE2" w:rsidRDefault="00B64FE2" w:rsidP="00B64FE2">
      <w:r w:rsidRPr="008F01B7">
        <w:rPr>
          <w:b/>
          <w:bCs/>
          <w:sz w:val="26"/>
          <w:szCs w:val="26"/>
        </w:rPr>
        <w:t>EPA 24</w:t>
      </w:r>
      <w:r>
        <w:t xml:space="preserve"> [EPA, independent agency of the United States government tasked with environmental protection matters; “Climate Change Indicators: Permafrost,” Environmental Protection Agency, 12/2024; https://www.epa.gov/climate-indicators/climate-change-indicators-permafrost]</w:t>
      </w:r>
    </w:p>
    <w:p w14:paraId="188EE87B" w14:textId="77777777" w:rsidR="00B64FE2" w:rsidRPr="008F01B7" w:rsidRDefault="00B64FE2" w:rsidP="00B64FE2">
      <w:pPr>
        <w:rPr>
          <w:sz w:val="16"/>
        </w:rPr>
      </w:pPr>
      <w:r w:rsidRPr="008F01B7">
        <w:rPr>
          <w:sz w:val="16"/>
        </w:rPr>
        <w:t>Key Points</w:t>
      </w:r>
    </w:p>
    <w:p w14:paraId="3D7969A3" w14:textId="77777777" w:rsidR="00B64FE2" w:rsidRPr="008F01B7" w:rsidRDefault="00B64FE2" w:rsidP="00B64FE2">
      <w:pPr>
        <w:pStyle w:val="ListParagraph"/>
        <w:numPr>
          <w:ilvl w:val="0"/>
          <w:numId w:val="45"/>
        </w:numPr>
        <w:rPr>
          <w:u w:val="single"/>
        </w:rPr>
      </w:pPr>
      <w:r w:rsidRPr="008F01B7">
        <w:rPr>
          <w:highlight w:val="cyan"/>
          <w:u w:val="single"/>
        </w:rPr>
        <w:t>Between 1978 and 2023, permafrost temperatures increased at 14 of the 15 borehole</w:t>
      </w:r>
      <w:r w:rsidRPr="008F01B7">
        <w:rPr>
          <w:u w:val="single"/>
        </w:rPr>
        <w:t xml:space="preserve"> sites</w:t>
      </w:r>
      <w:r w:rsidRPr="008F01B7">
        <w:rPr>
          <w:sz w:val="16"/>
        </w:rPr>
        <w:t xml:space="preserve"> shown in this indicator (see Figures 1 and 2). </w:t>
      </w:r>
      <w:r w:rsidRPr="008F01B7">
        <w:rPr>
          <w:highlight w:val="cyan"/>
          <w:u w:val="single"/>
        </w:rPr>
        <w:t>Warming was statistically significant at all 14</w:t>
      </w:r>
      <w:r w:rsidRPr="008F01B7">
        <w:rPr>
          <w:u w:val="single"/>
        </w:rPr>
        <w:t xml:space="preserve"> of the boreholes that had increases.</w:t>
      </w:r>
    </w:p>
    <w:p w14:paraId="75D65978" w14:textId="77777777" w:rsidR="00B64FE2" w:rsidRPr="008F01B7" w:rsidRDefault="00B64FE2" w:rsidP="00B64FE2">
      <w:pPr>
        <w:pStyle w:val="ListParagraph"/>
        <w:numPr>
          <w:ilvl w:val="0"/>
          <w:numId w:val="45"/>
        </w:numPr>
        <w:rPr>
          <w:sz w:val="16"/>
        </w:rPr>
      </w:pPr>
      <w:r w:rsidRPr="008F01B7">
        <w:rPr>
          <w:sz w:val="16"/>
        </w:rPr>
        <w:t xml:space="preserve">In general, </w:t>
      </w:r>
      <w:r w:rsidRPr="008F01B7">
        <w:rPr>
          <w:u w:val="single"/>
        </w:rPr>
        <w:t>permafrost has warmed more quickly in northern Alaska than interior Alaska</w:t>
      </w:r>
      <w:r w:rsidRPr="008F01B7">
        <w:rPr>
          <w:sz w:val="16"/>
        </w:rPr>
        <w:t xml:space="preserve"> (see Figure 2). The increasing rate of change in the north is consistent with changes in air temperatures, which have increased more quickly in northern Alaska than in other parts of the state4 (see Figure 3 of EPA’s U.S. and Global Temperature indicator).</w:t>
      </w:r>
    </w:p>
    <w:p w14:paraId="3B3346D5" w14:textId="77777777" w:rsidR="00B64FE2" w:rsidRPr="008F01B7" w:rsidRDefault="00B64FE2" w:rsidP="00B64FE2">
      <w:pPr>
        <w:pStyle w:val="ListParagraph"/>
        <w:numPr>
          <w:ilvl w:val="0"/>
          <w:numId w:val="45"/>
        </w:numPr>
        <w:rPr>
          <w:sz w:val="16"/>
        </w:rPr>
      </w:pPr>
      <w:r w:rsidRPr="008F01B7">
        <w:rPr>
          <w:sz w:val="16"/>
        </w:rPr>
        <w:t>The Deadhorse site in northern Alaska had the highest rate of temperature change, at +1.5°F per decade. The Livengood site in interior Alaska was the only site to get cooler over the period of record, though only slightly. Overall, permafrost temperatures have increased at an average rate of 0.6°F per decade.</w:t>
      </w:r>
    </w:p>
    <w:p w14:paraId="393124FB" w14:textId="77777777" w:rsidR="00B64FE2" w:rsidRPr="008F01B7" w:rsidRDefault="00B64FE2" w:rsidP="00B64FE2">
      <w:pPr>
        <w:pStyle w:val="ListParagraph"/>
        <w:numPr>
          <w:ilvl w:val="0"/>
          <w:numId w:val="45"/>
        </w:numPr>
        <w:rPr>
          <w:u w:val="single"/>
        </w:rPr>
      </w:pPr>
      <w:r w:rsidRPr="008F01B7">
        <w:rPr>
          <w:u w:val="single"/>
        </w:rPr>
        <w:t>Changes in permafrost temperature shown in this indicator are consistent with changes observed in Russia, Canada, and other parts of the Arctic.1</w:t>
      </w:r>
    </w:p>
    <w:p w14:paraId="2D649597" w14:textId="77777777" w:rsidR="00B64FE2" w:rsidRPr="008F01B7" w:rsidRDefault="00B64FE2" w:rsidP="00B64FE2">
      <w:pPr>
        <w:rPr>
          <w:sz w:val="16"/>
        </w:rPr>
      </w:pPr>
      <w:r w:rsidRPr="008F01B7">
        <w:rPr>
          <w:sz w:val="16"/>
        </w:rPr>
        <w:t>Background</w:t>
      </w:r>
    </w:p>
    <w:p w14:paraId="06CB849F" w14:textId="77777777" w:rsidR="00B64FE2" w:rsidRPr="008F01B7" w:rsidRDefault="00B64FE2" w:rsidP="00B64FE2">
      <w:pPr>
        <w:rPr>
          <w:u w:val="single"/>
        </w:rPr>
      </w:pPr>
      <w:r w:rsidRPr="008F01B7">
        <w:rPr>
          <w:sz w:val="16"/>
        </w:rPr>
        <w:t xml:space="preserve">Permafrost is defined as rock or soil that remains at or below the freezing point of 32°F for two or more years. Permafrost usually lies below an “active layer” of ground that freezes and thaws every year with seasonal changes in temperature.1 Permafrost occurs in many different forms with various amounts of ice (continuous and discontinuous) and is mainly found in areas near the Arctic. In Alaska, about 80 percent of the ground has permafrost underneath it.2 A key characteristic affecting the state of permafrost is the temperature at the ground surface and shallow depths. The seasonal timing, amount, and extent of snow cover (see the Snow Cover indicator) also affect permafrost.3 </w:t>
      </w:r>
      <w:r w:rsidRPr="008F01B7">
        <w:rPr>
          <w:u w:val="single"/>
        </w:rPr>
        <w:t xml:space="preserve">A </w:t>
      </w:r>
      <w:r w:rsidRPr="008F01B7">
        <w:rPr>
          <w:highlight w:val="cyan"/>
          <w:u w:val="single"/>
        </w:rPr>
        <w:t>warming climate</w:t>
      </w:r>
      <w:r w:rsidRPr="008F01B7">
        <w:rPr>
          <w:u w:val="single"/>
        </w:rPr>
        <w:t xml:space="preserve"> has </w:t>
      </w:r>
      <w:r w:rsidRPr="008F01B7">
        <w:rPr>
          <w:highlight w:val="cyan"/>
          <w:u w:val="single"/>
        </w:rPr>
        <w:t xml:space="preserve">brought </w:t>
      </w:r>
      <w:r w:rsidRPr="008F01B7">
        <w:rPr>
          <w:b/>
          <w:bCs/>
          <w:highlight w:val="cyan"/>
          <w:u w:val="single"/>
        </w:rPr>
        <w:t>higher temperatures</w:t>
      </w:r>
      <w:r w:rsidRPr="008F01B7">
        <w:rPr>
          <w:highlight w:val="cyan"/>
          <w:u w:val="single"/>
        </w:rPr>
        <w:t xml:space="preserve"> to</w:t>
      </w:r>
      <w:r w:rsidRPr="008F01B7">
        <w:rPr>
          <w:u w:val="single"/>
        </w:rPr>
        <w:t xml:space="preserve"> Alaska and other </w:t>
      </w:r>
      <w:r w:rsidRPr="008F01B7">
        <w:rPr>
          <w:highlight w:val="cyan"/>
          <w:u w:val="single"/>
        </w:rPr>
        <w:t>areas with permafrost, causing</w:t>
      </w:r>
      <w:r w:rsidRPr="008F01B7">
        <w:rPr>
          <w:u w:val="single"/>
        </w:rPr>
        <w:t xml:space="preserve"> some </w:t>
      </w:r>
      <w:r w:rsidRPr="008F01B7">
        <w:rPr>
          <w:highlight w:val="cyan"/>
          <w:u w:val="single"/>
        </w:rPr>
        <w:t>permafrost</w:t>
      </w:r>
      <w:r w:rsidRPr="008F01B7">
        <w:rPr>
          <w:u w:val="single"/>
        </w:rPr>
        <w:t xml:space="preserve"> to </w:t>
      </w:r>
      <w:r w:rsidRPr="008F01B7">
        <w:rPr>
          <w:highlight w:val="cyan"/>
          <w:u w:val="single"/>
        </w:rPr>
        <w:t>thaw</w:t>
      </w:r>
      <w:r w:rsidRPr="008F01B7">
        <w:rPr>
          <w:u w:val="single"/>
        </w:rPr>
        <w:t>. While the impacts of climate change on permafrost vary at regional and local scales, permafrost thawing has been observed in many locations around the world.</w:t>
      </w:r>
    </w:p>
    <w:p w14:paraId="48AB752B" w14:textId="77777777" w:rsidR="00B64FE2" w:rsidRPr="008F01B7" w:rsidRDefault="00B64FE2" w:rsidP="00B64FE2">
      <w:pPr>
        <w:rPr>
          <w:sz w:val="16"/>
        </w:rPr>
      </w:pPr>
      <w:r w:rsidRPr="008F01B7">
        <w:rPr>
          <w:sz w:val="16"/>
        </w:rPr>
        <w:t>A thawing permafrost layer can lead to severe impacts on people and the environment. For instance, as ice-filled permafrost thaws, it can turn into a muddy slurry that cannot support the weight of the soil and vegetation above it. Infrastructure such as roads, buildings, and pipes could be damaged as permafrost thaws.4 Infrastructure damage and erosion, due in part to permafrost thaw, has already caused some communities in western and southern Alaska to have to relocate. Additionally, organic matter (like the remains of plants) currently frozen in the permafrost will start to decompose when the ground thaws, resulting in the emission of methane and carbon dioxide into the atmosphere. This contributes to further global climate change.1</w:t>
      </w:r>
    </w:p>
    <w:p w14:paraId="74BACF4E" w14:textId="77777777" w:rsidR="00B64FE2" w:rsidRPr="008F01B7" w:rsidRDefault="00B64FE2" w:rsidP="00B64FE2">
      <w:pPr>
        <w:rPr>
          <w:sz w:val="16"/>
        </w:rPr>
      </w:pPr>
      <w:r w:rsidRPr="008F01B7">
        <w:rPr>
          <w:sz w:val="16"/>
        </w:rPr>
        <w:t>About the Indicator</w:t>
      </w:r>
    </w:p>
    <w:p w14:paraId="3DAFD7A0" w14:textId="77777777" w:rsidR="00B64FE2" w:rsidRPr="008F01B7" w:rsidRDefault="00B64FE2" w:rsidP="00B64FE2">
      <w:pPr>
        <w:rPr>
          <w:u w:val="single"/>
        </w:rPr>
      </w:pPr>
      <w:r w:rsidRPr="008F01B7">
        <w:rPr>
          <w:highlight w:val="cyan"/>
          <w:u w:val="single"/>
        </w:rPr>
        <w:t>For</w:t>
      </w:r>
      <w:r w:rsidRPr="008F01B7">
        <w:rPr>
          <w:u w:val="single"/>
        </w:rPr>
        <w:t xml:space="preserve"> more than </w:t>
      </w:r>
      <w:r w:rsidRPr="008F01B7">
        <w:rPr>
          <w:highlight w:val="cyan"/>
          <w:u w:val="single"/>
        </w:rPr>
        <w:t>40 years, a group of scientists</w:t>
      </w:r>
      <w:r w:rsidRPr="008F01B7">
        <w:rPr>
          <w:u w:val="single"/>
        </w:rPr>
        <w:t xml:space="preserve"> from the University of Alaska Fairbanks has been studying permafrost across Alaska. They </w:t>
      </w:r>
      <w:r w:rsidRPr="008F01B7">
        <w:rPr>
          <w:highlight w:val="cyan"/>
          <w:u w:val="single"/>
        </w:rPr>
        <w:t>measure temperature</w:t>
      </w:r>
      <w:r w:rsidRPr="008F01B7">
        <w:rPr>
          <w:u w:val="single"/>
        </w:rPr>
        <w:t xml:space="preserve"> every year </w:t>
      </w:r>
      <w:r w:rsidRPr="008F01B7">
        <w:rPr>
          <w:highlight w:val="cyan"/>
          <w:u w:val="single"/>
        </w:rPr>
        <w:t>in 15 boreholes</w:t>
      </w:r>
      <w:r w:rsidRPr="008F01B7">
        <w:rPr>
          <w:u w:val="single"/>
        </w:rPr>
        <w:t xml:space="preserve"> drilled at least 50 feet deep and analyze the data for long-term trends. </w:t>
      </w:r>
      <w:r w:rsidRPr="008F01B7">
        <w:rPr>
          <w:highlight w:val="cyan"/>
          <w:u w:val="single"/>
        </w:rPr>
        <w:t>This data</w:t>
      </w:r>
      <w:r w:rsidRPr="008F01B7">
        <w:rPr>
          <w:u w:val="single"/>
        </w:rPr>
        <w:t xml:space="preserve"> set </w:t>
      </w:r>
      <w:r w:rsidRPr="008F01B7">
        <w:rPr>
          <w:highlight w:val="cyan"/>
          <w:u w:val="single"/>
        </w:rPr>
        <w:t xml:space="preserve">provides valuable information about how </w:t>
      </w:r>
      <w:r w:rsidRPr="008F01B7">
        <w:rPr>
          <w:b/>
          <w:bCs/>
          <w:highlight w:val="cyan"/>
          <w:u w:val="single"/>
        </w:rPr>
        <w:t>rapid climate changes</w:t>
      </w:r>
      <w:r w:rsidRPr="008F01B7">
        <w:rPr>
          <w:u w:val="single"/>
        </w:rPr>
        <w:t xml:space="preserve"> observed in Alaska are </w:t>
      </w:r>
      <w:r w:rsidRPr="008F01B7">
        <w:rPr>
          <w:b/>
          <w:bCs/>
          <w:highlight w:val="cyan"/>
          <w:u w:val="single"/>
        </w:rPr>
        <w:t>influenc</w:t>
      </w:r>
      <w:r w:rsidRPr="008F01B7">
        <w:rPr>
          <w:b/>
          <w:bCs/>
          <w:u w:val="single"/>
        </w:rPr>
        <w:t>ing</w:t>
      </w:r>
      <w:r w:rsidRPr="008F01B7">
        <w:rPr>
          <w:u w:val="single"/>
        </w:rPr>
        <w:t xml:space="preserve"> </w:t>
      </w:r>
      <w:r w:rsidRPr="008F01B7">
        <w:rPr>
          <w:highlight w:val="cyan"/>
          <w:u w:val="single"/>
        </w:rPr>
        <w:t>permafrost</w:t>
      </w:r>
      <w:r w:rsidRPr="008F01B7">
        <w:rPr>
          <w:u w:val="single"/>
        </w:rPr>
        <w:t xml:space="preserve">. Because permafrost temperatures can also be influenced by land use change such as urban development, agriculture, and other human activities, </w:t>
      </w:r>
      <w:r w:rsidRPr="008F01B7">
        <w:rPr>
          <w:highlight w:val="cyan"/>
          <w:u w:val="single"/>
        </w:rPr>
        <w:t>this indicator focuses on</w:t>
      </w:r>
      <w:r w:rsidRPr="008F01B7">
        <w:rPr>
          <w:u w:val="single"/>
        </w:rPr>
        <w:t xml:space="preserve"> a select set of </w:t>
      </w:r>
      <w:r w:rsidRPr="008F01B7">
        <w:rPr>
          <w:highlight w:val="cyan"/>
          <w:u w:val="single"/>
        </w:rPr>
        <w:t>boreholes that are</w:t>
      </w:r>
      <w:r w:rsidRPr="008F01B7">
        <w:rPr>
          <w:u w:val="single"/>
        </w:rPr>
        <w:t xml:space="preserve"> relatively </w:t>
      </w:r>
      <w:r w:rsidRPr="008F01B7">
        <w:rPr>
          <w:b/>
          <w:bCs/>
          <w:highlight w:val="cyan"/>
          <w:u w:val="single"/>
        </w:rPr>
        <w:t>remote</w:t>
      </w:r>
      <w:r w:rsidRPr="008F01B7">
        <w:rPr>
          <w:highlight w:val="cyan"/>
          <w:u w:val="single"/>
        </w:rPr>
        <w:t xml:space="preserve"> and undisturbed for better assessment of changes associated with climate</w:t>
      </w:r>
      <w:r w:rsidRPr="008F01B7">
        <w:rPr>
          <w:u w:val="single"/>
        </w:rPr>
        <w:t>. Figure 1 shows temperature measurements for each borehole site in the interior and northern Alaska regions. Figure 2 shows the long-term rate of permafrost temperature change per decade, for all boreholes.</w:t>
      </w:r>
    </w:p>
    <w:p w14:paraId="1DEFEB5F" w14:textId="77777777" w:rsidR="00B64FE2" w:rsidRPr="008F01B7" w:rsidRDefault="00B64FE2" w:rsidP="00B64FE2">
      <w:pPr>
        <w:rPr>
          <w:sz w:val="16"/>
        </w:rPr>
      </w:pPr>
      <w:r w:rsidRPr="008F01B7">
        <w:rPr>
          <w:sz w:val="16"/>
        </w:rPr>
        <w:t>About the Data</w:t>
      </w:r>
    </w:p>
    <w:p w14:paraId="1825519D" w14:textId="77777777" w:rsidR="00B64FE2" w:rsidRPr="008F01B7" w:rsidRDefault="00B64FE2" w:rsidP="00B64FE2">
      <w:pPr>
        <w:rPr>
          <w:sz w:val="16"/>
        </w:rPr>
      </w:pPr>
      <w:r w:rsidRPr="008F01B7">
        <w:rPr>
          <w:sz w:val="16"/>
        </w:rPr>
        <w:t>Indicator Notes</w:t>
      </w:r>
    </w:p>
    <w:p w14:paraId="6AB8AD0E" w14:textId="77777777" w:rsidR="00B64FE2" w:rsidRPr="008F01B7" w:rsidRDefault="00B64FE2" w:rsidP="00B64FE2">
      <w:pPr>
        <w:rPr>
          <w:sz w:val="16"/>
        </w:rPr>
      </w:pPr>
      <w:r w:rsidRPr="008F01B7">
        <w:rPr>
          <w:sz w:val="16"/>
        </w:rPr>
        <w:t>Some borehole sites used in this indicator rely on data collected at depths less than 65 feet, which may be influenced by seasonal or short-term surface temperature change. Additionally, some sites were not measured every year, creating gaps of two to four years, but all the sites included in this indicator meet minimum data completeness required for long-term change calculation. Logistical issues caused minor fluctuation in the exact timing of when measurements were collected each year, which could also add some uncertainty to the results.</w:t>
      </w:r>
    </w:p>
    <w:p w14:paraId="49D3D4B1" w14:textId="77777777" w:rsidR="00B64FE2" w:rsidRDefault="00B64FE2" w:rsidP="00B64FE2">
      <w:pPr>
        <w:rPr>
          <w:sz w:val="16"/>
        </w:rPr>
      </w:pPr>
      <w:r w:rsidRPr="008F01B7">
        <w:rPr>
          <w:sz w:val="16"/>
        </w:rPr>
        <w:t>This collection of sites is not necessarily representative of all types of permafrost or all temperature trends throughout Alaska. Permafrost temperature can vary depending on local environmental factors such as soil type, vegetation characteristics, and snow cover depth. Notably, permafrost in northern Alaska is naturally colder and more continuous than permafrost in the interior region.</w:t>
      </w:r>
    </w:p>
    <w:p w14:paraId="6BB0AECD" w14:textId="3552A479" w:rsidR="00B64FE2" w:rsidRDefault="00D541F4" w:rsidP="00B64FE2">
      <w:pPr>
        <w:pStyle w:val="Heading4"/>
      </w:pPr>
      <w:r>
        <w:t>4</w:t>
      </w:r>
      <w:r w:rsidR="00B64FE2">
        <w:t xml:space="preserve">. </w:t>
      </w:r>
      <w:r w:rsidR="00B64FE2">
        <w:t xml:space="preserve">Smoke from Canadian wildfires is </w:t>
      </w:r>
      <w:r w:rsidR="00B64FE2">
        <w:rPr>
          <w:u w:val="single"/>
        </w:rPr>
        <w:t>pouring</w:t>
      </w:r>
      <w:r w:rsidR="00B64FE2">
        <w:t xml:space="preserve"> into Alaska.</w:t>
      </w:r>
    </w:p>
    <w:p w14:paraId="742EEDC6" w14:textId="77777777" w:rsidR="00B64FE2" w:rsidRPr="001C20D2" w:rsidRDefault="00B64FE2" w:rsidP="00B64FE2">
      <w:r w:rsidRPr="001C20D2">
        <w:rPr>
          <w:b/>
          <w:bCs/>
          <w:sz w:val="26"/>
          <w:szCs w:val="26"/>
        </w:rPr>
        <w:t>Gewecke &amp; Forrester 25</w:t>
      </w:r>
      <w:r>
        <w:t xml:space="preserve"> </w:t>
      </w:r>
      <w:r w:rsidRPr="001C20D2">
        <w:t>[</w:t>
      </w:r>
      <w:r>
        <w:t xml:space="preserve">Kenton Gewecke, broadcast meteorologist with more than 7 years of </w:t>
      </w:r>
      <w:proofErr w:type="gramStart"/>
      <w:r>
        <w:t>on air</w:t>
      </w:r>
      <w:proofErr w:type="gramEnd"/>
      <w:r>
        <w:t xml:space="preserve"> experience; Megan Forrester, journalist, </w:t>
      </w:r>
      <w:proofErr w:type="gramStart"/>
      <w:r>
        <w:t>Master’s in Journalism</w:t>
      </w:r>
      <w:proofErr w:type="gramEnd"/>
      <w:r>
        <w:t xml:space="preserve"> @ Northwestern University, Communication Studies in Public Relations @ Chapman University; </w:t>
      </w:r>
      <w:r w:rsidRPr="001C20D2">
        <w:t>“</w:t>
      </w:r>
      <w:r>
        <w:t xml:space="preserve">Canadian wildfire smoke poses threat to several US states. </w:t>
      </w:r>
      <w:r w:rsidRPr="001C20D2">
        <w:rPr>
          <w:rStyle w:val="StyleUnderline"/>
        </w:rPr>
        <w:t xml:space="preserve">There are </w:t>
      </w:r>
      <w:r w:rsidRPr="00171FF9">
        <w:rPr>
          <w:rStyle w:val="Emphasis"/>
        </w:rPr>
        <w:t>181 active wildfires in Canada</w:t>
      </w:r>
      <w:r>
        <w:t xml:space="preserve"> as of Monday, officials said.</w:t>
      </w:r>
      <w:r w:rsidRPr="001C20D2">
        <w:t>,” ABC News,</w:t>
      </w:r>
      <w:r>
        <w:t xml:space="preserve"> 6/2/25</w:t>
      </w:r>
      <w:r w:rsidRPr="001C20D2">
        <w:t>; https://abcnews.go.com/US/canadian-wildfire-smoke-poses-threat-us-states/story?id=122415109]</w:t>
      </w:r>
    </w:p>
    <w:p w14:paraId="4764B625" w14:textId="77777777" w:rsidR="00B64FE2" w:rsidRPr="00171FF9" w:rsidRDefault="00B64FE2" w:rsidP="00B64FE2">
      <w:pPr>
        <w:rPr>
          <w:rStyle w:val="StyleUnderline"/>
        </w:rPr>
      </w:pPr>
      <w:r w:rsidRPr="00B64FE2">
        <w:rPr>
          <w:rStyle w:val="StyleUnderline"/>
          <w:highlight w:val="cyan"/>
        </w:rPr>
        <w:t>Smoke poured over the Canadian border into</w:t>
      </w:r>
      <w:r w:rsidRPr="00171FF9">
        <w:rPr>
          <w:rStyle w:val="StyleUnderline"/>
        </w:rPr>
        <w:t xml:space="preserve"> eastern </w:t>
      </w:r>
      <w:r w:rsidRPr="00B64FE2">
        <w:rPr>
          <w:rStyle w:val="StyleUnderline"/>
          <w:highlight w:val="cyan"/>
        </w:rPr>
        <w:t>Alaska</w:t>
      </w:r>
      <w:r w:rsidRPr="00171FF9">
        <w:rPr>
          <w:rStyle w:val="StyleUnderline"/>
        </w:rPr>
        <w:t xml:space="preserve"> this weekend, bringing poor air quality to communities from Southeast to the Interior.</w:t>
      </w:r>
    </w:p>
    <w:p w14:paraId="7DAC94F6" w14:textId="77777777" w:rsidR="00B64FE2" w:rsidRPr="00171FF9" w:rsidRDefault="00B64FE2" w:rsidP="00B64FE2">
      <w:pPr>
        <w:rPr>
          <w:rStyle w:val="StyleUnderline"/>
        </w:rPr>
      </w:pPr>
      <w:r w:rsidRPr="00171FF9">
        <w:rPr>
          <w:rStyle w:val="StyleUnderline"/>
        </w:rPr>
        <w:t xml:space="preserve">The </w:t>
      </w:r>
      <w:r w:rsidRPr="00B64FE2">
        <w:rPr>
          <w:rStyle w:val="StyleUnderline"/>
          <w:highlight w:val="cyan"/>
        </w:rPr>
        <w:t>smoke is from wildfires in Canada</w:t>
      </w:r>
      <w:r w:rsidRPr="00171FF9">
        <w:rPr>
          <w:rStyle w:val="StyleUnderline"/>
        </w:rPr>
        <w:t xml:space="preserve"> including the Summit Lake Fire, </w:t>
      </w:r>
      <w:r w:rsidRPr="00B64FE2">
        <w:rPr>
          <w:rStyle w:val="StyleUnderline"/>
          <w:highlight w:val="cyan"/>
        </w:rPr>
        <w:t>which is burning hundreds of miles away</w:t>
      </w:r>
      <w:r w:rsidRPr="00171FF9">
        <w:rPr>
          <w:rStyle w:val="StyleUnderline"/>
        </w:rPr>
        <w:t xml:space="preserve"> in British Columbia. That </w:t>
      </w:r>
      <w:r w:rsidRPr="00B64FE2">
        <w:rPr>
          <w:rStyle w:val="StyleUnderline"/>
          <w:highlight w:val="cyan"/>
        </w:rPr>
        <w:t>fire started in</w:t>
      </w:r>
      <w:r w:rsidRPr="00171FF9">
        <w:rPr>
          <w:rStyle w:val="StyleUnderline"/>
        </w:rPr>
        <w:t xml:space="preserve"> late </w:t>
      </w:r>
      <w:r w:rsidRPr="00B64FE2">
        <w:rPr>
          <w:rStyle w:val="StyleUnderline"/>
          <w:highlight w:val="cyan"/>
        </w:rPr>
        <w:t xml:space="preserve">May, and firefighters have said it's still </w:t>
      </w:r>
      <w:r w:rsidRPr="00B64FE2">
        <w:rPr>
          <w:rStyle w:val="Emphasis"/>
          <w:highlight w:val="cyan"/>
        </w:rPr>
        <w:t>out of control</w:t>
      </w:r>
      <w:r w:rsidRPr="00B64FE2">
        <w:rPr>
          <w:rStyle w:val="StyleUnderline"/>
          <w:highlight w:val="cyan"/>
        </w:rPr>
        <w:t>.</w:t>
      </w:r>
    </w:p>
    <w:p w14:paraId="60DB944E" w14:textId="77777777" w:rsidR="00B64FE2" w:rsidRPr="00171FF9" w:rsidRDefault="00B64FE2" w:rsidP="00B64FE2">
      <w:pPr>
        <w:rPr>
          <w:rStyle w:val="StyleUnderline"/>
        </w:rPr>
      </w:pPr>
      <w:r w:rsidRPr="00171FF9">
        <w:rPr>
          <w:sz w:val="16"/>
        </w:rPr>
        <w:t>A</w:t>
      </w:r>
      <w:r w:rsidRPr="00171FF9">
        <w:rPr>
          <w:rStyle w:val="StyleUnderline"/>
        </w:rPr>
        <w:t xml:space="preserve">round Fairbanks, </w:t>
      </w:r>
      <w:r w:rsidRPr="00B64FE2">
        <w:rPr>
          <w:rStyle w:val="StyleUnderline"/>
          <w:highlight w:val="cyan"/>
        </w:rPr>
        <w:t>people are dealing with</w:t>
      </w:r>
      <w:r w:rsidRPr="00171FF9">
        <w:rPr>
          <w:rStyle w:val="StyleUnderline"/>
        </w:rPr>
        <w:t xml:space="preserve"> an uncomfortable combination of </w:t>
      </w:r>
      <w:r w:rsidRPr="00B64FE2">
        <w:rPr>
          <w:rStyle w:val="Emphasis"/>
          <w:highlight w:val="cyan"/>
        </w:rPr>
        <w:t>hot weather</w:t>
      </w:r>
      <w:r w:rsidRPr="00B64FE2">
        <w:rPr>
          <w:rStyle w:val="StyleUnderline"/>
          <w:highlight w:val="cyan"/>
        </w:rPr>
        <w:t xml:space="preserve"> and </w:t>
      </w:r>
      <w:r w:rsidRPr="00B64FE2">
        <w:rPr>
          <w:rStyle w:val="Emphasis"/>
          <w:highlight w:val="cyan"/>
        </w:rPr>
        <w:t>poor air quality</w:t>
      </w:r>
      <w:r w:rsidRPr="00171FF9">
        <w:rPr>
          <w:rStyle w:val="StyleUnderline"/>
        </w:rPr>
        <w:t>. Jason Laney, a meteorologist with the National Weather Service in Fairbanks, said the Interior communities of Delta Junction and Tok will see the worst of smoke over the next week.</w:t>
      </w:r>
    </w:p>
    <w:p w14:paraId="62D5669A" w14:textId="77777777" w:rsidR="00B64FE2" w:rsidRPr="00171FF9" w:rsidRDefault="00B64FE2" w:rsidP="00B64FE2">
      <w:pPr>
        <w:rPr>
          <w:sz w:val="16"/>
        </w:rPr>
      </w:pPr>
      <w:r w:rsidRPr="00171FF9">
        <w:rPr>
          <w:sz w:val="16"/>
        </w:rPr>
        <w:t>Laney urges people in those areas — especially the elderly, children, and people with certain health conditions — to stay indoors as much as possible.</w:t>
      </w:r>
    </w:p>
    <w:p w14:paraId="2FCDFBDC" w14:textId="77777777" w:rsidR="00B64FE2" w:rsidRPr="00171FF9" w:rsidRDefault="00B64FE2" w:rsidP="00B64FE2">
      <w:pPr>
        <w:rPr>
          <w:sz w:val="16"/>
        </w:rPr>
      </w:pPr>
      <w:r w:rsidRPr="00171FF9">
        <w:rPr>
          <w:sz w:val="16"/>
        </w:rPr>
        <w:t>“The best thing any of us can do if you're really susceptible to the bad air quality is try to stay indoors and try not to bring outdoor air into the home,” he said.</w:t>
      </w:r>
    </w:p>
    <w:p w14:paraId="0C43FF91" w14:textId="77777777" w:rsidR="00B64FE2" w:rsidRPr="00171FF9" w:rsidRDefault="00B64FE2" w:rsidP="00B64FE2">
      <w:pPr>
        <w:rPr>
          <w:rStyle w:val="StyleUnderline"/>
        </w:rPr>
      </w:pPr>
      <w:r w:rsidRPr="00171FF9">
        <w:rPr>
          <w:rStyle w:val="StyleUnderline"/>
        </w:rPr>
        <w:t>That last part can be difficult for some. The Interior is also under a heat advisory, and very few homes in the region have air conditioning.</w:t>
      </w:r>
    </w:p>
    <w:p w14:paraId="27B00C95" w14:textId="77777777" w:rsidR="00B64FE2" w:rsidRPr="00171FF9" w:rsidRDefault="00B64FE2" w:rsidP="00B64FE2">
      <w:pPr>
        <w:rPr>
          <w:sz w:val="16"/>
        </w:rPr>
      </w:pPr>
      <w:r w:rsidRPr="00171FF9">
        <w:rPr>
          <w:sz w:val="16"/>
        </w:rPr>
        <w:t>Smoke also blanketed the Upper Lynn Canal in Southeast. Data from the Skagway Traditional Council’s air quality monitoring program showed dangerous levels for some groups on Monday afternoon.</w:t>
      </w:r>
    </w:p>
    <w:p w14:paraId="27DF7EBB" w14:textId="77777777" w:rsidR="00B64FE2" w:rsidRPr="00171FF9" w:rsidRDefault="00B64FE2" w:rsidP="00B64FE2">
      <w:pPr>
        <w:rPr>
          <w:rStyle w:val="StyleUnderline"/>
        </w:rPr>
      </w:pPr>
      <w:r w:rsidRPr="00171FF9">
        <w:rPr>
          <w:rStyle w:val="StyleUnderline"/>
        </w:rPr>
        <w:t>“Skagway got up to an AQI over 100,” said Reuben Cash, the Skagway Traditional Council’s environmental program coordinator. “</w:t>
      </w:r>
      <w:proofErr w:type="gramStart"/>
      <w:r w:rsidRPr="00171FF9">
        <w:rPr>
          <w:rStyle w:val="StyleUnderline"/>
        </w:rPr>
        <w:t>So</w:t>
      </w:r>
      <w:proofErr w:type="gramEnd"/>
      <w:r w:rsidRPr="00171FF9">
        <w:rPr>
          <w:rStyle w:val="StyleUnderline"/>
        </w:rPr>
        <w:t xml:space="preserve"> folks who might have asthma or cardiovascular issues are going to be not just feeling ailments, but it's going to be unhealthy for them.”</w:t>
      </w:r>
    </w:p>
    <w:p w14:paraId="440D942A" w14:textId="77777777" w:rsidR="00B64FE2" w:rsidRPr="00171FF9" w:rsidRDefault="00B64FE2" w:rsidP="00B64FE2">
      <w:pPr>
        <w:rPr>
          <w:sz w:val="16"/>
        </w:rPr>
      </w:pPr>
      <w:r w:rsidRPr="00171FF9">
        <w:rPr>
          <w:sz w:val="16"/>
        </w:rPr>
        <w:t>On Monday, levels were even higher – the Air Quality Index approached 150. Above that threshold, it’s unhealthy for the general population to be outside. Cash said conditions improved both Sunday and Monday as the wind picked up and cleared out the area.</w:t>
      </w:r>
    </w:p>
    <w:p w14:paraId="57F9ECFE" w14:textId="77777777" w:rsidR="00B64FE2" w:rsidRPr="00171FF9" w:rsidRDefault="00B64FE2" w:rsidP="00B64FE2">
      <w:pPr>
        <w:rPr>
          <w:rStyle w:val="StyleUnderline"/>
        </w:rPr>
      </w:pPr>
      <w:r w:rsidRPr="00171FF9">
        <w:rPr>
          <w:rStyle w:val="StyleUnderline"/>
        </w:rPr>
        <w:t>Data from air quality sensors in the Chilkat Valley showed levels were also elevated in Klukwan and Haines both Monday afternoon and over the weekend. Cash and meteorologists from the National Weather Service said rain and wind could help clear smoke out, but they expect it will take some time for the smoke to dissipate.</w:t>
      </w:r>
    </w:p>
    <w:p w14:paraId="2A05AF08" w14:textId="77777777" w:rsidR="00B64FE2" w:rsidRPr="00171FF9" w:rsidRDefault="00B64FE2" w:rsidP="00B64FE2">
      <w:pPr>
        <w:rPr>
          <w:sz w:val="16"/>
        </w:rPr>
      </w:pPr>
      <w:r w:rsidRPr="00171FF9">
        <w:rPr>
          <w:sz w:val="16"/>
        </w:rPr>
        <w:t>Paula Walbauer, a spokesperson for the British Columbia Fire Service, said she expects to see similar fire conditions going forward.</w:t>
      </w:r>
    </w:p>
    <w:p w14:paraId="309F55F0" w14:textId="69C47790" w:rsidR="00B64FE2" w:rsidRPr="003614BB" w:rsidRDefault="00B64FE2" w:rsidP="00B64FE2">
      <w:pPr>
        <w:rPr>
          <w:sz w:val="16"/>
        </w:rPr>
      </w:pPr>
      <w:r w:rsidRPr="00171FF9">
        <w:rPr>
          <w:sz w:val="16"/>
        </w:rPr>
        <w:t xml:space="preserve">“Tourists and people local to the area should anticipate that </w:t>
      </w:r>
      <w:r w:rsidRPr="00171FF9">
        <w:rPr>
          <w:rStyle w:val="StyleUnderline"/>
        </w:rPr>
        <w:t xml:space="preserve">we’ll see these fires </w:t>
      </w:r>
      <w:r w:rsidRPr="00171FF9">
        <w:rPr>
          <w:rStyle w:val="Emphasis"/>
        </w:rPr>
        <w:t>all summer long</w:t>
      </w:r>
      <w:r w:rsidRPr="00171FF9">
        <w:rPr>
          <w:sz w:val="16"/>
        </w:rPr>
        <w:t>,” she said.</w:t>
      </w:r>
    </w:p>
    <w:p w14:paraId="60805798" w14:textId="4C99ABCA" w:rsidR="00B64FE2" w:rsidRDefault="00D541F4" w:rsidP="00B64FE2">
      <w:pPr>
        <w:pStyle w:val="Heading4"/>
      </w:pPr>
      <w:r>
        <w:t>5</w:t>
      </w:r>
      <w:r w:rsidR="00B64FE2">
        <w:t xml:space="preserve">. </w:t>
      </w:r>
      <w:r w:rsidR="00B64FE2">
        <w:t xml:space="preserve">Russian nuclear waste thumps permafrost waste. </w:t>
      </w:r>
    </w:p>
    <w:p w14:paraId="36AD3CCF" w14:textId="77777777" w:rsidR="00B64FE2" w:rsidRPr="00B72141" w:rsidRDefault="00B64FE2" w:rsidP="00B64FE2">
      <w:proofErr w:type="spellStart"/>
      <w:r>
        <w:rPr>
          <w:b/>
          <w:bCs/>
          <w:sz w:val="26"/>
          <w:szCs w:val="26"/>
        </w:rPr>
        <w:t>Starchak</w:t>
      </w:r>
      <w:proofErr w:type="spellEnd"/>
      <w:r>
        <w:rPr>
          <w:b/>
          <w:bCs/>
          <w:sz w:val="26"/>
          <w:szCs w:val="26"/>
        </w:rPr>
        <w:t xml:space="preserve">, 24 </w:t>
      </w:r>
      <w:r w:rsidRPr="002252EE">
        <w:t>(</w:t>
      </w:r>
      <w:r>
        <w:t>E</w:t>
      </w:r>
      <w:r w:rsidRPr="00B72141">
        <w:t xml:space="preserve">xpert on Russian nuclear policy, strategic weapons, arms control, and </w:t>
      </w:r>
      <w:proofErr w:type="spellStart"/>
      <w:r w:rsidRPr="00B72141">
        <w:t>defence</w:t>
      </w:r>
      <w:proofErr w:type="spellEnd"/>
      <w:r w:rsidRPr="00B72141">
        <w:t xml:space="preserve"> and nuclear industry, as well as a fellow at the Centre for International and </w:t>
      </w:r>
      <w:proofErr w:type="spellStart"/>
      <w:r w:rsidRPr="00B72141">
        <w:t>Defence</w:t>
      </w:r>
      <w:proofErr w:type="spellEnd"/>
      <w:r w:rsidRPr="00B72141">
        <w:t xml:space="preserve"> Policy of the Queen’s University Canada</w:t>
      </w:r>
      <w:r>
        <w:t>,”</w:t>
      </w:r>
      <w:r w:rsidRPr="004E41C8">
        <w:t xml:space="preserve"> </w:t>
      </w:r>
      <w:r w:rsidRPr="00B72141">
        <w:t>Russia’s Arctic Policy Poses a Growing Nuclear Threat</w:t>
      </w:r>
      <w:r>
        <w:t xml:space="preserve">”, 11/1/2024, </w:t>
      </w:r>
      <w:r w:rsidRPr="00B72141">
        <w:t>https://carnegieendowment.org/russia-eurasia/politika/2024/10/russia-arctic-nuclear-threat?lang=en</w:t>
      </w:r>
      <w:r w:rsidRPr="0080344E">
        <w:t>/</w:t>
      </w:r>
      <w:r>
        <w:t>/ BK</w:t>
      </w:r>
      <w:r w:rsidRPr="002252EE">
        <w:t>)</w:t>
      </w:r>
    </w:p>
    <w:p w14:paraId="2F029BD4" w14:textId="77777777" w:rsidR="00B64FE2" w:rsidRDefault="00B64FE2" w:rsidP="00B64FE2">
      <w:pPr>
        <w:rPr>
          <w:sz w:val="14"/>
        </w:rPr>
      </w:pPr>
      <w:r w:rsidRPr="00146D48">
        <w:rPr>
          <w:sz w:val="14"/>
        </w:rPr>
        <w:t xml:space="preserve">The war in Ukraine continues to drain Russia’s resources away from critical areas, including nuclear security in the Arctic. Despite this, </w:t>
      </w:r>
      <w:r w:rsidRPr="00B72141">
        <w:rPr>
          <w:rStyle w:val="Emphasis"/>
          <w:highlight w:val="cyan"/>
        </w:rPr>
        <w:t>Moscow</w:t>
      </w:r>
      <w:r w:rsidRPr="00146D48">
        <w:rPr>
          <w:sz w:val="14"/>
        </w:rPr>
        <w:t xml:space="preserve"> remains committed to the development of this strategic </w:t>
      </w:r>
      <w:proofErr w:type="gramStart"/>
      <w:r w:rsidRPr="00146D48">
        <w:rPr>
          <w:sz w:val="14"/>
        </w:rPr>
        <w:t>region, and</w:t>
      </w:r>
      <w:proofErr w:type="gramEnd"/>
      <w:r w:rsidRPr="00146D48">
        <w:rPr>
          <w:sz w:val="14"/>
        </w:rPr>
        <w:t xml:space="preserve"> </w:t>
      </w:r>
      <w:r w:rsidRPr="00146D48">
        <w:rPr>
          <w:rStyle w:val="Emphasis"/>
        </w:rPr>
        <w:t xml:space="preserve">has </w:t>
      </w:r>
      <w:r w:rsidRPr="00B72141">
        <w:rPr>
          <w:rStyle w:val="Emphasis"/>
          <w:highlight w:val="cyan"/>
        </w:rPr>
        <w:t>not stopped building nuclear sites</w:t>
      </w:r>
      <w:r w:rsidRPr="00146D48">
        <w:rPr>
          <w:rStyle w:val="Emphasis"/>
        </w:rPr>
        <w:t xml:space="preserve"> there</w:t>
      </w:r>
      <w:r w:rsidRPr="00146D48">
        <w:rPr>
          <w:sz w:val="14"/>
        </w:rPr>
        <w:t xml:space="preserve">. In September, Norway detected </w:t>
      </w:r>
      <w:r w:rsidRPr="00146D48">
        <w:rPr>
          <w:rStyle w:val="Emphasis"/>
        </w:rPr>
        <w:t xml:space="preserve">elevated levels of radioactive Cesium-137 near its Arctic border with Russia. As Russia is </w:t>
      </w:r>
      <w:r w:rsidRPr="00B72141">
        <w:rPr>
          <w:rStyle w:val="Emphasis"/>
          <w:highlight w:val="cyan"/>
        </w:rPr>
        <w:t>no longer cooperating with other nations on nuclear safety in the Arctic</w:t>
      </w:r>
      <w:r w:rsidRPr="00146D48">
        <w:rPr>
          <w:rStyle w:val="Emphasis"/>
        </w:rPr>
        <w:t>, this is unlikely to be the last such report</w:t>
      </w:r>
      <w:r w:rsidRPr="00146D48">
        <w:rPr>
          <w:sz w:val="14"/>
        </w:rPr>
        <w:t>.</w:t>
      </w:r>
      <w:r>
        <w:rPr>
          <w:sz w:val="14"/>
        </w:rPr>
        <w:t xml:space="preserve"> </w:t>
      </w:r>
      <w:r w:rsidRPr="00146D48">
        <w:rPr>
          <w:sz w:val="14"/>
        </w:rPr>
        <w:t xml:space="preserve">Around the same time that Norway reported the surge in radiation levels, Russian Foreign Minister Sergey Lavrov accused NATO of militarizing the Arctic through increasingly frequent crisis response exercises. Yet Russia is guilty of the same. Its new foreign policy concepts and doctrines call the Arctic “a vital area for ensuring our national interests in the global ocean,” and </w:t>
      </w:r>
      <w:r w:rsidRPr="00B72141">
        <w:rPr>
          <w:rStyle w:val="Emphasis"/>
          <w:highlight w:val="cyan"/>
        </w:rPr>
        <w:t>Moscow</w:t>
      </w:r>
      <w:r w:rsidRPr="00146D48">
        <w:rPr>
          <w:rStyle w:val="Emphasis"/>
        </w:rPr>
        <w:t xml:space="preserve"> has </w:t>
      </w:r>
      <w:r w:rsidRPr="00B72141">
        <w:rPr>
          <w:rStyle w:val="Emphasis"/>
          <w:highlight w:val="cyan"/>
        </w:rPr>
        <w:t>warned</w:t>
      </w:r>
      <w:r w:rsidRPr="00146D48">
        <w:rPr>
          <w:rStyle w:val="Emphasis"/>
        </w:rPr>
        <w:t xml:space="preserve"> that </w:t>
      </w:r>
      <w:r w:rsidRPr="00B72141">
        <w:rPr>
          <w:rStyle w:val="Emphasis"/>
          <w:highlight w:val="cyan"/>
        </w:rPr>
        <w:t>it will use “any means necessary” to secure</w:t>
      </w:r>
      <w:r w:rsidRPr="00146D48">
        <w:rPr>
          <w:rStyle w:val="Emphasis"/>
        </w:rPr>
        <w:t xml:space="preserve"> </w:t>
      </w:r>
      <w:r w:rsidRPr="00B72141">
        <w:rPr>
          <w:rStyle w:val="Emphasis"/>
          <w:highlight w:val="cyan"/>
        </w:rPr>
        <w:t>its interests</w:t>
      </w:r>
      <w:r w:rsidRPr="00146D48">
        <w:rPr>
          <w:sz w:val="14"/>
        </w:rPr>
        <w:t xml:space="preserve"> there. Those means include the Northern Fleet, whose ships regularly—and conspicuously—traverse the Arctic Ocean, training to counter Western submarines.</w:t>
      </w:r>
      <w:r>
        <w:rPr>
          <w:sz w:val="14"/>
        </w:rPr>
        <w:t xml:space="preserve"> </w:t>
      </w:r>
      <w:r w:rsidRPr="00146D48">
        <w:rPr>
          <w:sz w:val="14"/>
        </w:rPr>
        <w:t xml:space="preserve">Particularly crucial to </w:t>
      </w:r>
      <w:r w:rsidRPr="00146D48">
        <w:rPr>
          <w:rStyle w:val="Emphasis"/>
        </w:rPr>
        <w:t>Russia’s plans is its fleet of nuclear submarines, which has become significantly more active in northern waters in the past decade</w:t>
      </w:r>
      <w:r w:rsidRPr="00146D48">
        <w:rPr>
          <w:sz w:val="14"/>
        </w:rPr>
        <w:t>. The fleet consists of twelve strategic nuclear submarines carrying up to 192 nuclear-capable ballistic missiles, twenty-four nuclear submarines armed with cruise missiles, and ten special-purpose nuclear submarines, with another twelve nuclear submarines under construction or nearly ready for commission.</w:t>
      </w:r>
      <w:r>
        <w:rPr>
          <w:sz w:val="14"/>
        </w:rPr>
        <w:t xml:space="preserve"> </w:t>
      </w:r>
      <w:r w:rsidRPr="00146D48">
        <w:rPr>
          <w:sz w:val="14"/>
        </w:rPr>
        <w:t xml:space="preserve">The </w:t>
      </w:r>
      <w:r w:rsidRPr="00B72141">
        <w:rPr>
          <w:rStyle w:val="Emphasis"/>
          <w:highlight w:val="cyan"/>
        </w:rPr>
        <w:t>Arctic</w:t>
      </w:r>
      <w:r w:rsidRPr="00146D48">
        <w:rPr>
          <w:rStyle w:val="Emphasis"/>
        </w:rPr>
        <w:t xml:space="preserve"> is also a </w:t>
      </w:r>
      <w:r w:rsidRPr="00B72141">
        <w:rPr>
          <w:rStyle w:val="Emphasis"/>
          <w:highlight w:val="cyan"/>
        </w:rPr>
        <w:t>testing ground for new nuclear-powered</w:t>
      </w:r>
      <w:r w:rsidRPr="00146D48">
        <w:rPr>
          <w:rStyle w:val="Emphasis"/>
        </w:rPr>
        <w:t xml:space="preserve">, nuclear-armed </w:t>
      </w:r>
      <w:r w:rsidRPr="00B72141">
        <w:rPr>
          <w:rStyle w:val="Emphasis"/>
          <w:highlight w:val="cyan"/>
        </w:rPr>
        <w:t>weapons</w:t>
      </w:r>
      <w:r w:rsidRPr="00146D48">
        <w:rPr>
          <w:rStyle w:val="Emphasis"/>
        </w:rPr>
        <w:t xml:space="preserve">—from the </w:t>
      </w:r>
      <w:proofErr w:type="spellStart"/>
      <w:r w:rsidRPr="00146D48">
        <w:rPr>
          <w:rStyle w:val="Emphasis"/>
        </w:rPr>
        <w:t>Burevestnik</w:t>
      </w:r>
      <w:proofErr w:type="spellEnd"/>
      <w:r w:rsidRPr="00146D48">
        <w:rPr>
          <w:rStyle w:val="Emphasis"/>
        </w:rPr>
        <w:t xml:space="preserve"> cruise missile to the Poseidon torpedo</w:t>
      </w:r>
      <w:r w:rsidRPr="00146D48">
        <w:rPr>
          <w:sz w:val="14"/>
        </w:rPr>
        <w:t>—</w:t>
      </w:r>
      <w:r w:rsidRPr="00146D48">
        <w:rPr>
          <w:rStyle w:val="Emphasis"/>
        </w:rPr>
        <w:t>contributing to both regional tensions and the risk of radiation accidents</w:t>
      </w:r>
      <w:r w:rsidRPr="00146D48">
        <w:rPr>
          <w:sz w:val="14"/>
        </w:rPr>
        <w:t>.</w:t>
      </w:r>
      <w:r>
        <w:rPr>
          <w:sz w:val="14"/>
        </w:rPr>
        <w:t xml:space="preserve"> </w:t>
      </w:r>
      <w:r w:rsidRPr="00146D48">
        <w:rPr>
          <w:sz w:val="14"/>
        </w:rPr>
        <w:t>That risk is growing, not only because of Russia’s military activities, but also because of its increasing economic activity in the Arctic. Rosatom, the state nuclear company, operates the eight-ship nuclear icebreaker fleet that is key to the Northern Sea Route, along which 36 million tons of cargo were transported in 2023, up from 4 million in 2014. That number is expected to reach 270 million tons in 2035, while the nuclear icebreaker fleet is to expand by seven more vessels.</w:t>
      </w:r>
      <w:r>
        <w:rPr>
          <w:sz w:val="14"/>
        </w:rPr>
        <w:t xml:space="preserve"> </w:t>
      </w:r>
      <w:r w:rsidRPr="00146D48">
        <w:rPr>
          <w:sz w:val="14"/>
        </w:rPr>
        <w:t>Rosatom’s footprint in the Arctic extends to Russia’s two nuclear power plants there: Kola and Bilibino. They do not generate enough energy for the country’s Arctic development needs (the region contains trillions of cubic meters of natural gas and billions of tons of oil), for which Rosatom estimates that no fewer than fifteen floating nuclear power plants are required. The company separately plans to build several small modular reactors (SMRs), the first of which should be up and running by 2028.</w:t>
      </w:r>
      <w:r>
        <w:rPr>
          <w:sz w:val="14"/>
        </w:rPr>
        <w:t xml:space="preserve"> </w:t>
      </w:r>
      <w:r w:rsidRPr="00B72141">
        <w:rPr>
          <w:rStyle w:val="Emphasis"/>
        </w:rPr>
        <w:t>In the past five years, Russia’s development of the Arctic has seen the number of civil and military nuclear reactors in the region increase by 30 percent</w:t>
      </w:r>
      <w:r w:rsidRPr="00146D48">
        <w:rPr>
          <w:sz w:val="14"/>
        </w:rPr>
        <w:t>, from sixty-two to eighty-one. By 2035, it is estimated there may be 118.</w:t>
      </w:r>
      <w:r>
        <w:rPr>
          <w:sz w:val="14"/>
        </w:rPr>
        <w:t xml:space="preserve"> </w:t>
      </w:r>
      <w:r w:rsidRPr="00146D48">
        <w:rPr>
          <w:sz w:val="14"/>
        </w:rPr>
        <w:t xml:space="preserve">In response to growing concerns about nuclear safety, Rosatom has offered reassurances on SMRs’ passive safety systems. </w:t>
      </w:r>
      <w:r w:rsidRPr="00B72141">
        <w:rPr>
          <w:rStyle w:val="Emphasis"/>
        </w:rPr>
        <w:t>But environmentalists stress that SMRs are experimental, and therefore high-risk</w:t>
      </w:r>
      <w:r w:rsidRPr="00146D48">
        <w:rPr>
          <w:sz w:val="14"/>
        </w:rPr>
        <w:t xml:space="preserve">. Of particular concern is how they will be transported. It has already been reported that ships not designed to transport nuclear materials have been used to do just that, and further nuclear safety violations cannot be ruled out. In addition, a 2022 study found that </w:t>
      </w:r>
      <w:r w:rsidRPr="00B72141">
        <w:rPr>
          <w:rStyle w:val="Emphasis"/>
          <w:highlight w:val="cyan"/>
        </w:rPr>
        <w:t>SMRs produce more radioactive waste</w:t>
      </w:r>
      <w:r w:rsidRPr="00B72141">
        <w:rPr>
          <w:rStyle w:val="Emphasis"/>
        </w:rPr>
        <w:t xml:space="preserve"> than conventional nuclear power plants. The </w:t>
      </w:r>
      <w:r w:rsidRPr="00B72141">
        <w:rPr>
          <w:rStyle w:val="Emphasis"/>
          <w:highlight w:val="cyan"/>
        </w:rPr>
        <w:t>Arctic’s radiation risks are therefore only rising</w:t>
      </w:r>
      <w:r w:rsidRPr="00146D48">
        <w:rPr>
          <w:sz w:val="14"/>
        </w:rPr>
        <w:t>. The situation was far from ideal to begin with, thanks to the region’s rich Soviet nuclear inheritance. There are some 18,000 sunken assets that were or remain dangerously radioactive, a thousand of which continue to pose a threat. They include submarines, reactors, and high-level waste. In addition, the Russian Arctic is peppered with facilities for storing nuclear fuel—fresh and spent alike—and refining it.</w:t>
      </w:r>
      <w:r>
        <w:rPr>
          <w:sz w:val="14"/>
        </w:rPr>
        <w:t xml:space="preserve"> </w:t>
      </w:r>
      <w:r w:rsidRPr="00146D48">
        <w:rPr>
          <w:sz w:val="14"/>
        </w:rPr>
        <w:t>Ensuring the safety of new nuclear assets and managing the Soviet nuclear inheritance is difficult and expensive, and an endeavor in which Russia used to work closely with foreign partners. It was not uncommon for projects to be 50 percent or even 60 percent foreign funded, and some were wholly financed from abroad. The Bellona Foundation estimates that Russia received some $2.5 billion in international assistance in this area, in addition to all the political, technological, informational, and other support from which it benefited.</w:t>
      </w:r>
      <w:r>
        <w:rPr>
          <w:sz w:val="14"/>
        </w:rPr>
        <w:t xml:space="preserve"> </w:t>
      </w:r>
      <w:r w:rsidRPr="00146D48">
        <w:rPr>
          <w:sz w:val="14"/>
        </w:rPr>
        <w:t>Years of international cooperation on nuclear security ended with the invasion of Ukraine. Russia was cut off from foreign funding, not only bilaterally but also through EU and European Bank for Reconstruction and Development programs. Technical assistance dried up as well, precluding the maintenance of foreign equipment and halting the supply of spare parts.</w:t>
      </w:r>
      <w:r>
        <w:rPr>
          <w:sz w:val="14"/>
        </w:rPr>
        <w:t xml:space="preserve"> </w:t>
      </w:r>
      <w:r w:rsidRPr="00146D48">
        <w:rPr>
          <w:sz w:val="14"/>
        </w:rPr>
        <w:t xml:space="preserve">Institutions also stopped working together, with Russia leaving the Barents Euro-Arctic Council and being suspended from the Organization for Economic Cooperation and Development’s Nuclear Energy Agency. The European Technical Safety </w:t>
      </w:r>
      <w:proofErr w:type="spellStart"/>
      <w:r w:rsidRPr="00146D48">
        <w:rPr>
          <w:sz w:val="14"/>
        </w:rPr>
        <w:t>Organisations</w:t>
      </w:r>
      <w:proofErr w:type="spellEnd"/>
      <w:r w:rsidRPr="00146D48">
        <w:rPr>
          <w:sz w:val="14"/>
        </w:rPr>
        <w:t xml:space="preserve"> Network cut ties with Russia’s Scientific and Engineering Center for Nuclear and Radiation Safety.</w:t>
      </w:r>
      <w:r>
        <w:rPr>
          <w:sz w:val="14"/>
        </w:rPr>
        <w:t xml:space="preserve"> </w:t>
      </w:r>
      <w:r w:rsidRPr="00146D48">
        <w:rPr>
          <w:sz w:val="14"/>
        </w:rPr>
        <w:t xml:space="preserve">Crucially, </w:t>
      </w:r>
      <w:r w:rsidRPr="00B72141">
        <w:rPr>
          <w:rStyle w:val="Emphasis"/>
        </w:rPr>
        <w:t>it has become more difficult for Russia to respond promptly to nuclear emergencies</w:t>
      </w:r>
      <w:r w:rsidRPr="00146D48">
        <w:rPr>
          <w:sz w:val="14"/>
        </w:rPr>
        <w:t>. The Arctic is marked by extreme weather conditions, huge distances, and poor infrastructure. Notifying partners of a nuclear incident as soon as possible is of the utmost importance, so that complicated interagency and international coordination may commence. Yet Russia is out of the Norwegian-led Arctic and North Atlantic Security and Emergency Preparedness Network and is no longer invited to nuclear incident response exercises, even as an observer.</w:t>
      </w:r>
      <w:r>
        <w:rPr>
          <w:sz w:val="14"/>
        </w:rPr>
        <w:t xml:space="preserve"> </w:t>
      </w:r>
      <w:r w:rsidRPr="00146D48">
        <w:rPr>
          <w:sz w:val="14"/>
        </w:rPr>
        <w:t>As the 2000 Kursk submarine disaster made painfully clear, Russia was never inclined to accept outside assistance in nuclear emergencies. However, cooperation with partners was at least theoretically possible. Now, any prospect of a regional agreement on nuclear security in the Arctic establishing a joint emergency response mechanism is as good as dead.</w:t>
      </w:r>
      <w:r>
        <w:rPr>
          <w:sz w:val="14"/>
        </w:rPr>
        <w:t xml:space="preserve"> </w:t>
      </w:r>
      <w:r w:rsidRPr="00146D48">
        <w:rPr>
          <w:sz w:val="14"/>
        </w:rPr>
        <w:t>Rosatom admits that Russia being cut off from foreign funding means projects related to nuclear safety in the Arctic will stall. Yet it maintains that they will not be canceled altogether, which would seem plausible given the company’s financials.</w:t>
      </w:r>
      <w:r>
        <w:rPr>
          <w:sz w:val="14"/>
        </w:rPr>
        <w:t xml:space="preserve"> </w:t>
      </w:r>
      <w:r w:rsidRPr="00146D48">
        <w:rPr>
          <w:sz w:val="14"/>
        </w:rPr>
        <w:t>However, in practice, funding is being cut, and the results are clear. Hitherto largely financed by Norway, efforts to remove solid radioactive waste from Andreyeva Bay may be suspended indefinitely, Bellona experts fear.</w:t>
      </w:r>
      <w:r>
        <w:rPr>
          <w:sz w:val="14"/>
        </w:rPr>
        <w:t xml:space="preserve"> </w:t>
      </w:r>
      <w:r w:rsidRPr="00146D48">
        <w:rPr>
          <w:sz w:val="14"/>
        </w:rPr>
        <w:t xml:space="preserve">Rosatom’s accounts show that nuclear safety is not a priority. Federal spending on nuclear and radiation safety has steadily been falling since about </w:t>
      </w:r>
      <w:proofErr w:type="gramStart"/>
      <w:r w:rsidRPr="00146D48">
        <w:rPr>
          <w:sz w:val="14"/>
        </w:rPr>
        <w:t>2020, and</w:t>
      </w:r>
      <w:proofErr w:type="gramEnd"/>
      <w:r w:rsidRPr="00146D48">
        <w:rPr>
          <w:sz w:val="14"/>
        </w:rPr>
        <w:t xml:space="preserve"> is expected to be cut by a further 1.5 billion rubles between 2024 and 2026. Cuts of 2.3 billion rubles are planned for efforts related to radioactive waste disposal and management and the cleanup of nuclear legacy sites. At the same time, tariffs for the disposal of radioactive waste are to increase by an average of 33 percent by 2027.</w:t>
      </w:r>
      <w:r>
        <w:rPr>
          <w:sz w:val="14"/>
        </w:rPr>
        <w:t xml:space="preserve"> </w:t>
      </w:r>
      <w:r w:rsidRPr="00146D48">
        <w:rPr>
          <w:sz w:val="14"/>
        </w:rPr>
        <w:t>The opacity of the Russian state does not help matters. Gone are the days when many projects were implemented with the involvement of NGOs, and Rosatom’s disclosures offer so little information as to be useless as a guide to Russia’s plans for the cleanup of nuclear legacy sites.</w:t>
      </w:r>
      <w:r>
        <w:rPr>
          <w:sz w:val="14"/>
        </w:rPr>
        <w:t xml:space="preserve"> </w:t>
      </w:r>
      <w:r w:rsidRPr="00146D48">
        <w:rPr>
          <w:sz w:val="14"/>
        </w:rPr>
        <w:t>The same concerns extend to Russia’s response to nuclear emergencies. Since many sites are operated by the military or considered key to national security, gathering information about incidents is extremely difficult.</w:t>
      </w:r>
      <w:r>
        <w:rPr>
          <w:sz w:val="14"/>
        </w:rPr>
        <w:t xml:space="preserve"> </w:t>
      </w:r>
      <w:r w:rsidRPr="00146D48">
        <w:rPr>
          <w:sz w:val="14"/>
        </w:rPr>
        <w:t xml:space="preserve">Before the war, the prospect of a nuclear accident in the Arctic seemed remote. It was only slightly easier to imagine one involving a nuclear vessel or a floating nuclear power plant. Today, the situation is deteriorating rapidly, as </w:t>
      </w:r>
      <w:r w:rsidRPr="00B72141">
        <w:rPr>
          <w:rStyle w:val="Emphasis"/>
        </w:rPr>
        <w:t xml:space="preserve">Russia continues to build new nuclear sites while halting the cleanup of nuclear legacy sites. </w:t>
      </w:r>
      <w:r w:rsidRPr="00B72141">
        <w:rPr>
          <w:rStyle w:val="Emphasis"/>
          <w:highlight w:val="cyan"/>
        </w:rPr>
        <w:t>The absence of international assistance and regional cooperation</w:t>
      </w:r>
      <w:r w:rsidRPr="00B72141">
        <w:rPr>
          <w:rStyle w:val="Emphasis"/>
        </w:rPr>
        <w:t xml:space="preserve">, along with the </w:t>
      </w:r>
      <w:r w:rsidRPr="00B72141">
        <w:rPr>
          <w:rStyle w:val="Emphasis"/>
          <w:highlight w:val="cyan"/>
        </w:rPr>
        <w:t>dwindling attention paid to nuclear safety in the Arctic by the federal authorities</w:t>
      </w:r>
      <w:r w:rsidRPr="00B72141">
        <w:rPr>
          <w:rStyle w:val="Emphasis"/>
        </w:rPr>
        <w:t>, spells further trouble</w:t>
      </w:r>
      <w:r w:rsidRPr="00146D48">
        <w:rPr>
          <w:sz w:val="14"/>
        </w:rPr>
        <w:t>.</w:t>
      </w:r>
      <w:r>
        <w:rPr>
          <w:sz w:val="14"/>
        </w:rPr>
        <w:t xml:space="preserve"> </w:t>
      </w:r>
      <w:r w:rsidRPr="00146D48">
        <w:rPr>
          <w:sz w:val="14"/>
        </w:rPr>
        <w:t>That the risks are growing is no concern to Russia, which may in fact see the peril of its development of the Arctic as a feature, not a bug. It could form part of its policy of blackmail, with Russia taking things to the brink to force concessions from the West such as the resumption of financing and technical assistance—irrespective of developments on other fronts.</w:t>
      </w:r>
      <w:r>
        <w:rPr>
          <w:sz w:val="14"/>
        </w:rPr>
        <w:t xml:space="preserve"> </w:t>
      </w:r>
      <w:r w:rsidRPr="00146D48">
        <w:rPr>
          <w:sz w:val="14"/>
        </w:rPr>
        <w:t xml:space="preserve">Maxim </w:t>
      </w:r>
      <w:proofErr w:type="spellStart"/>
      <w:r w:rsidRPr="00146D48">
        <w:rPr>
          <w:sz w:val="14"/>
        </w:rPr>
        <w:t>Starchak</w:t>
      </w:r>
      <w:proofErr w:type="spellEnd"/>
      <w:r>
        <w:rPr>
          <w:sz w:val="14"/>
        </w:rPr>
        <w:t xml:space="preserve"> </w:t>
      </w:r>
      <w:r w:rsidRPr="00146D48">
        <w:rPr>
          <w:sz w:val="14"/>
        </w:rPr>
        <w:t>Expert on Russian nuclear policy</w:t>
      </w:r>
    </w:p>
    <w:p w14:paraId="5ED02F72" w14:textId="77777777" w:rsidR="00B64FE2" w:rsidRPr="00B64FE2" w:rsidRDefault="00B64FE2" w:rsidP="00B64FE2"/>
    <w:p w14:paraId="06810380" w14:textId="0C6E0BD3" w:rsidR="00B64FE2" w:rsidRDefault="00D541F4" w:rsidP="00B64FE2">
      <w:pPr>
        <w:pStyle w:val="Heading4"/>
      </w:pPr>
      <w:r>
        <w:t>6</w:t>
      </w:r>
      <w:r w:rsidR="00B64FE2">
        <w:t xml:space="preserve">. </w:t>
      </w:r>
      <w:r w:rsidR="00B64FE2">
        <w:t>Permafrost melting is inevitable. It’s on course to disaster no matter what.</w:t>
      </w:r>
    </w:p>
    <w:p w14:paraId="1E6FFB27" w14:textId="77777777" w:rsidR="00B64FE2" w:rsidRPr="00781B02" w:rsidRDefault="00B64FE2" w:rsidP="00B64FE2">
      <w:r>
        <w:rPr>
          <w:b/>
          <w:bCs/>
          <w:sz w:val="26"/>
          <w:szCs w:val="26"/>
        </w:rPr>
        <w:t>WWF, 25</w:t>
      </w:r>
      <w:r w:rsidRPr="002252EE">
        <w:rPr>
          <w:b/>
          <w:bCs/>
        </w:rPr>
        <w:t xml:space="preserve"> </w:t>
      </w:r>
      <w:r w:rsidRPr="002252EE">
        <w:t>(</w:t>
      </w:r>
      <w:r w:rsidRPr="0080344E">
        <w:t xml:space="preserve">The </w:t>
      </w:r>
      <w:proofErr w:type="gramStart"/>
      <w:r w:rsidRPr="0080344E">
        <w:t>World Wide</w:t>
      </w:r>
      <w:proofErr w:type="gramEnd"/>
      <w:r w:rsidRPr="0080344E">
        <w:t xml:space="preserve"> Fund for Nature is a Swiss-based international non-governmental organization founded in 1961 that works in the field of wilderness preservation and the reduction of human impact on the environment</w:t>
      </w:r>
      <w:r>
        <w:t xml:space="preserve">, 5/28/2025, </w:t>
      </w:r>
      <w:r w:rsidRPr="0080344E">
        <w:t>https://www.arcticwwf.org/newsroom/features/arctic-sea-ice-maximum-crisis-as-ice-melts-and-risks-rise/</w:t>
      </w:r>
      <w:r>
        <w:t>/ BK</w:t>
      </w:r>
      <w:r w:rsidRPr="002252EE">
        <w:t>)</w:t>
      </w:r>
    </w:p>
    <w:p w14:paraId="4902BCBE" w14:textId="77777777" w:rsidR="00B64FE2" w:rsidRPr="00781B02" w:rsidRDefault="00B64FE2" w:rsidP="00B64FE2">
      <w:pPr>
        <w:rPr>
          <w:sz w:val="16"/>
        </w:rPr>
      </w:pPr>
      <w:r w:rsidRPr="00781B02">
        <w:rPr>
          <w:sz w:val="16"/>
        </w:rPr>
        <w:t>What are the primary drivers for the Arctic’s accelerated warmth, especially compared to the rest of the world?</w:t>
      </w:r>
    </w:p>
    <w:p w14:paraId="090F99FF" w14:textId="77777777" w:rsidR="00B64FE2" w:rsidRPr="00781B02" w:rsidRDefault="00B64FE2" w:rsidP="00B64FE2">
      <w:pPr>
        <w:rPr>
          <w:rStyle w:val="Emphasis"/>
        </w:rPr>
      </w:pPr>
      <w:r w:rsidRPr="00781B02">
        <w:rPr>
          <w:sz w:val="16"/>
        </w:rPr>
        <w:t xml:space="preserve">The Arctic acts like Earth’s climate refrigerator. Warm air and water from the south are carried there by ocean currents and weather systems and are cooled down by the cold ocean and (shallow) atmosphere. But as global warming intensifies, more heat reaches the Arctic, causing ice and snow to melt. </w:t>
      </w:r>
      <w:r w:rsidRPr="00781B02">
        <w:rPr>
          <w:rStyle w:val="Emphasis"/>
        </w:rPr>
        <w:t>This weakens the Arctic’s cooling effect, allowing heat to build up and making the region warm even faster. This process is called Arctic amplification.</w:t>
      </w:r>
    </w:p>
    <w:p w14:paraId="36937E5D" w14:textId="77777777" w:rsidR="00B64FE2" w:rsidRPr="00781B02" w:rsidRDefault="00B64FE2" w:rsidP="00B64FE2">
      <w:pPr>
        <w:rPr>
          <w:sz w:val="16"/>
        </w:rPr>
      </w:pPr>
      <w:r w:rsidRPr="00781B02">
        <w:rPr>
          <w:sz w:val="16"/>
        </w:rPr>
        <w:t xml:space="preserve">Previously, </w:t>
      </w:r>
      <w:r w:rsidRPr="0080344E">
        <w:rPr>
          <w:sz w:val="16"/>
          <w:highlight w:val="cyan"/>
        </w:rPr>
        <w:t xml:space="preserve">the </w:t>
      </w:r>
      <w:r w:rsidRPr="0080344E">
        <w:rPr>
          <w:rStyle w:val="Emphasis"/>
          <w:highlight w:val="cyan"/>
        </w:rPr>
        <w:t>Arctic</w:t>
      </w:r>
      <w:r w:rsidRPr="00781B02">
        <w:rPr>
          <w:rStyle w:val="Emphasis"/>
        </w:rPr>
        <w:t xml:space="preserve"> </w:t>
      </w:r>
      <w:r w:rsidRPr="0080344E">
        <w:rPr>
          <w:rStyle w:val="Emphasis"/>
        </w:rPr>
        <w:t xml:space="preserve">was </w:t>
      </w:r>
      <w:r w:rsidRPr="0080344E">
        <w:rPr>
          <w:rStyle w:val="Emphasis"/>
          <w:highlight w:val="cyan"/>
        </w:rPr>
        <w:t>reported to be</w:t>
      </w:r>
      <w:r w:rsidRPr="00781B02">
        <w:rPr>
          <w:rStyle w:val="Emphasis"/>
        </w:rPr>
        <w:t xml:space="preserve"> warming twice as fast as the global average. Later, research showed it was </w:t>
      </w:r>
      <w:r w:rsidRPr="0080344E">
        <w:rPr>
          <w:rStyle w:val="Emphasis"/>
          <w:highlight w:val="cyan"/>
        </w:rPr>
        <w:t>warming three times faster</w:t>
      </w:r>
      <w:r w:rsidRPr="00781B02">
        <w:rPr>
          <w:sz w:val="16"/>
        </w:rPr>
        <w:t>. And data from the 40 years leading up to 2022, based on the region north of 66°N (the Arctic Circle rather than the broader 60°N definition used in atmospheric sciences), suggests it may be nearly four times faster.</w:t>
      </w:r>
    </w:p>
    <w:p w14:paraId="53638E80" w14:textId="77777777" w:rsidR="00B64FE2" w:rsidRPr="00781B02" w:rsidRDefault="00B64FE2" w:rsidP="00B64FE2">
      <w:pPr>
        <w:rPr>
          <w:sz w:val="16"/>
        </w:rPr>
      </w:pPr>
      <w:r w:rsidRPr="00781B02">
        <w:rPr>
          <w:sz w:val="16"/>
        </w:rPr>
        <w:t>Why does Arctic warming matter for the rest of the world?</w:t>
      </w:r>
    </w:p>
    <w:p w14:paraId="2D5EA0BD" w14:textId="77777777" w:rsidR="00B64FE2" w:rsidRPr="00781B02" w:rsidRDefault="00B64FE2" w:rsidP="00B64FE2">
      <w:pPr>
        <w:rPr>
          <w:sz w:val="16"/>
        </w:rPr>
      </w:pPr>
      <w:r w:rsidRPr="00781B02">
        <w:rPr>
          <w:sz w:val="16"/>
        </w:rPr>
        <w:t xml:space="preserve">We should be beyond the point of </w:t>
      </w:r>
      <w:proofErr w:type="gramStart"/>
      <w:r w:rsidRPr="00781B02">
        <w:rPr>
          <w:sz w:val="16"/>
        </w:rPr>
        <w:t>chasing  new</w:t>
      </w:r>
      <w:proofErr w:type="gramEnd"/>
      <w:r w:rsidRPr="00781B02">
        <w:rPr>
          <w:sz w:val="16"/>
        </w:rPr>
        <w:t xml:space="preserve"> Arctic climate records—this isn’t a competition. People know the climate crisis is here, even if some avoid </w:t>
      </w:r>
      <w:proofErr w:type="gramStart"/>
      <w:r w:rsidRPr="00781B02">
        <w:rPr>
          <w:sz w:val="16"/>
        </w:rPr>
        <w:t>taking action</w:t>
      </w:r>
      <w:proofErr w:type="gramEnd"/>
      <w:r w:rsidRPr="00781B02">
        <w:rPr>
          <w:sz w:val="16"/>
        </w:rPr>
        <w:t>. The frozen Arctic is disappearing because of mankind’s insatiable appetite for burning fossil fuels. Losing it has global consequences—what happens in the Arctic doesn’t stay in the Arctic.</w:t>
      </w:r>
    </w:p>
    <w:p w14:paraId="22493D24" w14:textId="77777777" w:rsidR="00B64FE2" w:rsidRPr="00781B02" w:rsidRDefault="00B64FE2" w:rsidP="00B64FE2">
      <w:pPr>
        <w:rPr>
          <w:sz w:val="16"/>
        </w:rPr>
      </w:pPr>
      <w:r w:rsidRPr="00781B02">
        <w:rPr>
          <w:sz w:val="16"/>
        </w:rPr>
        <w:t>But the consequences are also Arctic—as a melting Arctic means losing its unique wildlife, ecosystems, landscapes, and Indigenous cultures.</w:t>
      </w:r>
    </w:p>
    <w:p w14:paraId="6EBB56AE" w14:textId="77777777" w:rsidR="00B64FE2" w:rsidRPr="00781B02" w:rsidRDefault="00B64FE2" w:rsidP="00B64FE2">
      <w:pPr>
        <w:rPr>
          <w:sz w:val="16"/>
        </w:rPr>
      </w:pPr>
      <w:r w:rsidRPr="00781B02">
        <w:rPr>
          <w:sz w:val="16"/>
        </w:rPr>
        <w:t>More critically, we are losing the cryosphere—the frozen world of snow, sea ice, glaciers, ice sheets, and permafrost. This frozen world helps regulate the climate and keep sea levels stable. Without it, the entire planet is at risk.</w:t>
      </w:r>
    </w:p>
    <w:p w14:paraId="23F951CA" w14:textId="77777777" w:rsidR="00B64FE2" w:rsidRPr="00781B02" w:rsidRDefault="00B64FE2" w:rsidP="00B64FE2">
      <w:pPr>
        <w:rPr>
          <w:sz w:val="16"/>
        </w:rPr>
      </w:pPr>
      <w:r w:rsidRPr="00781B02">
        <w:rPr>
          <w:sz w:val="16"/>
        </w:rPr>
        <w:t>How does this impact the rest of the world?</w:t>
      </w:r>
    </w:p>
    <w:p w14:paraId="2EC38089" w14:textId="77777777" w:rsidR="00B64FE2" w:rsidRPr="00781B02" w:rsidRDefault="00B64FE2" w:rsidP="00B64FE2">
      <w:pPr>
        <w:rPr>
          <w:sz w:val="16"/>
        </w:rPr>
      </w:pPr>
      <w:r w:rsidRPr="00781B02">
        <w:rPr>
          <w:sz w:val="16"/>
        </w:rPr>
        <w:t xml:space="preserve">The </w:t>
      </w:r>
      <w:r w:rsidRPr="0080344E">
        <w:rPr>
          <w:rStyle w:val="Emphasis"/>
          <w:highlight w:val="cyan"/>
        </w:rPr>
        <w:t>loss of Arctic sea</w:t>
      </w:r>
      <w:r w:rsidRPr="00781B02">
        <w:rPr>
          <w:rStyle w:val="Emphasis"/>
        </w:rPr>
        <w:t xml:space="preserve"> </w:t>
      </w:r>
      <w:r w:rsidRPr="0080344E">
        <w:rPr>
          <w:rStyle w:val="Emphasis"/>
          <w:highlight w:val="cyan"/>
        </w:rPr>
        <w:t>ice has been</w:t>
      </w:r>
      <w:r w:rsidRPr="00781B02">
        <w:rPr>
          <w:rStyle w:val="Emphasis"/>
        </w:rPr>
        <w:t xml:space="preserve"> dramatic, with </w:t>
      </w:r>
      <w:r w:rsidRPr="0080344E">
        <w:rPr>
          <w:rStyle w:val="Emphasis"/>
          <w:highlight w:val="cyan"/>
        </w:rPr>
        <w:t>a decline of about 60 per cent</w:t>
      </w:r>
      <w:r w:rsidRPr="00781B02">
        <w:rPr>
          <w:rStyle w:val="Emphasis"/>
        </w:rPr>
        <w:t xml:space="preserve"> since 1900</w:t>
      </w:r>
      <w:r w:rsidRPr="00781B02">
        <w:rPr>
          <w:sz w:val="16"/>
        </w:rPr>
        <w:t>, most of which has happened since 1980. With less ice to reflect sunlight, more heat is absorbed by the ocean, contributing to changes in atmospheric and oceanic patterns. These shifts have been widely discussed in relation to extreme weather events in the Northern Hemisphere.</w:t>
      </w:r>
    </w:p>
    <w:p w14:paraId="1D26CC8E" w14:textId="77777777" w:rsidR="00B64FE2" w:rsidRPr="00781B02" w:rsidRDefault="00B64FE2" w:rsidP="00B64FE2">
      <w:pPr>
        <w:rPr>
          <w:sz w:val="16"/>
        </w:rPr>
      </w:pPr>
      <w:r w:rsidRPr="00781B02">
        <w:rPr>
          <w:sz w:val="16"/>
        </w:rPr>
        <w:t>Thawing permafrost releases additional greenhouse gases into the atmosphere, estimated to add the emissions of a medium sized country to the atmosphere over the course of this century. Once this process begins, it will continue for hundreds of years, leaving future generations to deal with its effects.</w:t>
      </w:r>
    </w:p>
    <w:p w14:paraId="748233AE" w14:textId="77777777" w:rsidR="00B64FE2" w:rsidRPr="00781B02" w:rsidRDefault="00B64FE2" w:rsidP="00B64FE2">
      <w:pPr>
        <w:rPr>
          <w:sz w:val="16"/>
        </w:rPr>
      </w:pPr>
      <w:r w:rsidRPr="00781B02">
        <w:rPr>
          <w:sz w:val="16"/>
        </w:rPr>
        <w:t xml:space="preserve">One of the biggest concerns is </w:t>
      </w:r>
      <w:r w:rsidRPr="00781B02">
        <w:rPr>
          <w:rStyle w:val="Emphasis"/>
        </w:rPr>
        <w:t>the Greenland Ice Sheet, which is considered a major global tipping point.</w:t>
      </w:r>
      <w:r w:rsidRPr="00781B02">
        <w:rPr>
          <w:sz w:val="16"/>
        </w:rPr>
        <w:t xml:space="preserve"> Scientists estimate that its threshold for slow but inevitable disintegration lies somewhere between 1.5 and 2.2 degrees of global warming. </w:t>
      </w:r>
      <w:r w:rsidRPr="00781B02">
        <w:rPr>
          <w:rStyle w:val="Emphasis"/>
        </w:rPr>
        <w:t xml:space="preserve">With current commitments to reduce greenhouse gases, we are on track for 2.3 degrees of warming by 2100. This would be sufficient to melt large parts of Greenland and West Antarctica, leading to sea-level rise exceeding 10 </w:t>
      </w:r>
      <w:proofErr w:type="spellStart"/>
      <w:r w:rsidRPr="00781B02">
        <w:rPr>
          <w:rStyle w:val="Emphasis"/>
        </w:rPr>
        <w:t>metres</w:t>
      </w:r>
      <w:proofErr w:type="spellEnd"/>
      <w:r w:rsidRPr="00781B02">
        <w:rPr>
          <w:rStyle w:val="Emphasis"/>
        </w:rPr>
        <w:t xml:space="preserve"> in the coming centuries</w:t>
      </w:r>
      <w:r w:rsidRPr="00781B02">
        <w:rPr>
          <w:sz w:val="16"/>
        </w:rPr>
        <w:t xml:space="preserve">. The speed and magnitude of this long-term, </w:t>
      </w:r>
      <w:r w:rsidRPr="00781B02">
        <w:rPr>
          <w:rStyle w:val="Emphasis"/>
        </w:rPr>
        <w:t>unstoppable sea-level rise</w:t>
      </w:r>
      <w:r w:rsidRPr="00781B02">
        <w:rPr>
          <w:sz w:val="16"/>
        </w:rPr>
        <w:t xml:space="preserve"> will cause persistent challenges for coastal regions including widespread loss of agricultural land, infrastructure, and livelihoods. Today, about 75 per cent of cities with more than five million inhabitants are located below 10 </w:t>
      </w:r>
      <w:proofErr w:type="spellStart"/>
      <w:r w:rsidRPr="00781B02">
        <w:rPr>
          <w:sz w:val="16"/>
        </w:rPr>
        <w:t>metres</w:t>
      </w:r>
      <w:proofErr w:type="spellEnd"/>
      <w:r w:rsidRPr="00781B02">
        <w:rPr>
          <w:sz w:val="16"/>
        </w:rPr>
        <w:t xml:space="preserve"> in elevation, making this a crisis that will affect millions</w:t>
      </w:r>
    </w:p>
    <w:p w14:paraId="4205A115" w14:textId="77777777" w:rsidR="00B64FE2" w:rsidRPr="00781B02" w:rsidRDefault="00B64FE2" w:rsidP="00B64FE2">
      <w:pPr>
        <w:rPr>
          <w:sz w:val="16"/>
        </w:rPr>
      </w:pPr>
      <w:r w:rsidRPr="00781B02">
        <w:rPr>
          <w:sz w:val="16"/>
        </w:rPr>
        <w:t>What changes are happening in the Arctic due to warming?</w:t>
      </w:r>
    </w:p>
    <w:p w14:paraId="6D017AAB" w14:textId="77777777" w:rsidR="00B64FE2" w:rsidRPr="00781B02" w:rsidRDefault="00B64FE2" w:rsidP="00B64FE2">
      <w:pPr>
        <w:rPr>
          <w:sz w:val="16"/>
        </w:rPr>
      </w:pPr>
      <w:r w:rsidRPr="00781B02">
        <w:rPr>
          <w:sz w:val="16"/>
        </w:rPr>
        <w:t>The Arctic is transforming before our eyes. People living in the region no longer recognize the seasons, the wildlife they bring, or what activities are safe to carry out. Life is out of sync, making Indigenous cultures increasingly vulnerable. Traditional travel and transport on snow and ice have become unreliable and even unsafe, threatening food security for those who rely on country foods.</w:t>
      </w:r>
    </w:p>
    <w:p w14:paraId="6CCBDC5E" w14:textId="77777777" w:rsidR="00B64FE2" w:rsidRPr="00781B02" w:rsidRDefault="00B64FE2" w:rsidP="00B64FE2">
      <w:pPr>
        <w:rPr>
          <w:sz w:val="16"/>
        </w:rPr>
      </w:pPr>
      <w:r w:rsidRPr="00781B02">
        <w:rPr>
          <w:sz w:val="16"/>
        </w:rPr>
        <w:t>Permafrost coasts are eroding, forcing entire communities to relocate. Thawing permafrost is also destabilizing slopes, causing landslides and altering river ecosystems. In the Arctic Ocean, fish communities are shifting as southern species move north, squeezing Arctic species into ever-smaller spaces where they face local extinction. On land, similar changes are happening altering entire landscapes, as vegetation and animal populations are pushed toward the Arctic coastline, with nowhere left to go.</w:t>
      </w:r>
    </w:p>
    <w:p w14:paraId="63D1F1B7" w14:textId="77777777" w:rsidR="00B64FE2" w:rsidRPr="00781B02" w:rsidRDefault="00B64FE2" w:rsidP="00B64FE2">
      <w:pPr>
        <w:rPr>
          <w:sz w:val="16"/>
        </w:rPr>
      </w:pPr>
      <w:r w:rsidRPr="00781B02">
        <w:rPr>
          <w:sz w:val="16"/>
        </w:rPr>
        <w:t>ow can we slow or stop Arctic warming?</w:t>
      </w:r>
    </w:p>
    <w:p w14:paraId="0832E528" w14:textId="77777777" w:rsidR="00B64FE2" w:rsidRPr="00781B02" w:rsidRDefault="00B64FE2" w:rsidP="00B64FE2">
      <w:pPr>
        <w:rPr>
          <w:rStyle w:val="Emphasis"/>
        </w:rPr>
      </w:pPr>
      <w:r w:rsidRPr="0080344E">
        <w:rPr>
          <w:rStyle w:val="Emphasis"/>
          <w:highlight w:val="cyan"/>
        </w:rPr>
        <w:t>The only solution is to stop burning fossil fuels</w:t>
      </w:r>
      <w:r w:rsidRPr="00781B02">
        <w:rPr>
          <w:rStyle w:val="Emphasis"/>
        </w:rPr>
        <w:t xml:space="preserve">. To keep the global temperature overshoot beyond 1.5 degrees to a minimum, </w:t>
      </w:r>
      <w:r w:rsidRPr="0080344E">
        <w:rPr>
          <w:rStyle w:val="Emphasis"/>
          <w:highlight w:val="cyan"/>
        </w:rPr>
        <w:t>we must cut emissions by 40 per cent by 2030 and reach carbon neutrality by 2050.</w:t>
      </w:r>
      <w:r w:rsidRPr="0080344E">
        <w:rPr>
          <w:sz w:val="16"/>
          <w:highlight w:val="cyan"/>
        </w:rPr>
        <w:t xml:space="preserve"> </w:t>
      </w:r>
      <w:r w:rsidRPr="0080344E">
        <w:rPr>
          <w:rStyle w:val="Emphasis"/>
          <w:highlight w:val="cyan"/>
        </w:rPr>
        <w:t>This is a Herculean effort</w:t>
      </w:r>
      <w:r w:rsidRPr="00781B02">
        <w:rPr>
          <w:sz w:val="16"/>
        </w:rPr>
        <w:t xml:space="preserve"> that requires absolute focus and determination. The fate of the Arctic—and with it, much of humanity’s well-being—rests in the hands of those making decisions to reduce and stop the burning of fossil fuels. </w:t>
      </w:r>
      <w:r w:rsidRPr="0080344E">
        <w:rPr>
          <w:rStyle w:val="Emphasis"/>
          <w:highlight w:val="cyan"/>
        </w:rPr>
        <w:t>There are no quick fixes or alternatives</w:t>
      </w:r>
      <w:r w:rsidRPr="00781B02">
        <w:rPr>
          <w:rStyle w:val="Emphasis"/>
        </w:rPr>
        <w:t>. It is still possible to change course, but action must happen now.</w:t>
      </w:r>
    </w:p>
    <w:p w14:paraId="238DE3AF" w14:textId="77777777" w:rsidR="00B64FE2" w:rsidRDefault="00B64FE2" w:rsidP="00B64FE2">
      <w:pPr>
        <w:rPr>
          <w:rStyle w:val="Emphasis"/>
        </w:rPr>
      </w:pPr>
      <w:proofErr w:type="gramStart"/>
      <w:r w:rsidRPr="0080344E">
        <w:rPr>
          <w:rStyle w:val="Emphasis"/>
          <w:highlight w:val="cyan"/>
        </w:rPr>
        <w:t>At the moment</w:t>
      </w:r>
      <w:proofErr w:type="gramEnd"/>
      <w:r w:rsidRPr="0080344E">
        <w:rPr>
          <w:rStyle w:val="Emphasis"/>
          <w:highlight w:val="cyan"/>
        </w:rPr>
        <w:t>, there is no clear leadership, and climate negotiations remain deadlocked</w:t>
      </w:r>
      <w:r w:rsidRPr="00781B02">
        <w:rPr>
          <w:rStyle w:val="Emphasis"/>
        </w:rPr>
        <w:t>. But we cannot negotiate with the melting point of ice.</w:t>
      </w:r>
    </w:p>
    <w:p w14:paraId="1CD531B4" w14:textId="42E31BE9" w:rsidR="00B64FE2" w:rsidRDefault="00D541F4" w:rsidP="00B64FE2">
      <w:pPr>
        <w:pStyle w:val="Heading4"/>
      </w:pPr>
      <w:r>
        <w:t>7</w:t>
      </w:r>
      <w:r w:rsidR="00B64FE2">
        <w:t xml:space="preserve">. </w:t>
      </w:r>
      <w:r w:rsidR="00B64FE2">
        <w:t xml:space="preserve">Arctic zombie viruses won’t spread </w:t>
      </w:r>
    </w:p>
    <w:p w14:paraId="39E0882E" w14:textId="77777777" w:rsidR="00B64FE2" w:rsidRDefault="00B64FE2" w:rsidP="00B64FE2">
      <w:r>
        <w:t xml:space="preserve">Isabella </w:t>
      </w:r>
      <w:r w:rsidRPr="00F60072">
        <w:rPr>
          <w:rStyle w:val="Style13ptBold"/>
        </w:rPr>
        <w:t xml:space="preserve">Turilli, </w:t>
      </w:r>
      <w:r>
        <w:t>20</w:t>
      </w:r>
      <w:r w:rsidRPr="00F60072">
        <w:rPr>
          <w:rStyle w:val="Style13ptBold"/>
        </w:rPr>
        <w:t>25</w:t>
      </w:r>
      <w: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0" w:history="1">
        <w:r w:rsidRPr="007C42A9">
          <w:rPr>
            <w:rStyle w:val="Hyperlink"/>
          </w:rPr>
          <w:t>https://www.thearcticinstitute.org/arctic-viruses-zombies/</w:t>
        </w:r>
      </w:hyperlink>
      <w:r>
        <w:t xml:space="preserve">  //DH</w:t>
      </w:r>
    </w:p>
    <w:p w14:paraId="75D5129E" w14:textId="77777777" w:rsidR="00B64FE2" w:rsidRDefault="00B64FE2" w:rsidP="00B64FE2"/>
    <w:p w14:paraId="0A38234C" w14:textId="77777777" w:rsidR="00B64FE2" w:rsidRDefault="00B64FE2" w:rsidP="00B64FE2">
      <w:r>
        <w:t>The unstoppable spread of a zombie virus</w:t>
      </w:r>
    </w:p>
    <w:p w14:paraId="26AEE3AB" w14:textId="77777777" w:rsidR="00B64FE2" w:rsidRDefault="00B64FE2" w:rsidP="00B64FE2">
      <w:r>
        <w:t xml:space="preserve">In the 2002 film “28 Days Later,” it takes less than a month for the virus responsible for “zombifying” the public to traverse the world. But </w:t>
      </w:r>
      <w:r w:rsidRPr="00F20B47">
        <w:rPr>
          <w:rStyle w:val="StyleUnderline"/>
          <w:highlight w:val="cyan"/>
        </w:rPr>
        <w:t>would a “zombie virus” of the Arctic</w:t>
      </w:r>
      <w:r>
        <w:t xml:space="preserve"> variety necessarily </w:t>
      </w:r>
      <w:r w:rsidRPr="00F20B47">
        <w:rPr>
          <w:rStyle w:val="StyleUnderline"/>
          <w:highlight w:val="cyan"/>
        </w:rPr>
        <w:t>wreck</w:t>
      </w:r>
      <w:r>
        <w:t xml:space="preserve"> this </w:t>
      </w:r>
      <w:r w:rsidRPr="00F20B47">
        <w:rPr>
          <w:rStyle w:val="StyleUnderline"/>
          <w:highlight w:val="cyan"/>
        </w:rPr>
        <w:t>havoc</w:t>
      </w:r>
      <w:r w:rsidRPr="004C34ED">
        <w:rPr>
          <w:rStyle w:val="StyleUnderline"/>
        </w:rPr>
        <w:t>?</w:t>
      </w:r>
    </w:p>
    <w:p w14:paraId="1E60CE6C" w14:textId="77777777" w:rsidR="00B64FE2" w:rsidRDefault="00B64FE2" w:rsidP="00B64FE2">
      <w:r>
        <w:t xml:space="preserve">Simply put, </w:t>
      </w:r>
      <w:r w:rsidRPr="00F20B47">
        <w:rPr>
          <w:rStyle w:val="Emphasis"/>
          <w:highlight w:val="cyan"/>
        </w:rPr>
        <w:t>no.</w:t>
      </w:r>
      <w:r w:rsidRPr="00F20B47">
        <w:rPr>
          <w:highlight w:val="cyan"/>
        </w:rPr>
        <w:t xml:space="preserve"> </w:t>
      </w:r>
      <w:r w:rsidRPr="00F20B47">
        <w:rPr>
          <w:rStyle w:val="StyleUnderline"/>
          <w:highlight w:val="cyan"/>
        </w:rPr>
        <w:t>Viruses have variable infectiousness, and there are myriad barriers that</w:t>
      </w:r>
      <w:r w:rsidRPr="004C34ED">
        <w:rPr>
          <w:rStyle w:val="StyleUnderline"/>
        </w:rPr>
        <w:t xml:space="preserve"> can </w:t>
      </w:r>
      <w:r w:rsidRPr="00F20B47">
        <w:rPr>
          <w:rStyle w:val="StyleUnderline"/>
          <w:highlight w:val="cyan"/>
        </w:rPr>
        <w:t>stop</w:t>
      </w:r>
      <w:r w:rsidRPr="004C34ED">
        <w:rPr>
          <w:rStyle w:val="StyleUnderline"/>
        </w:rPr>
        <w:t xml:space="preserve"> them from successfully </w:t>
      </w:r>
      <w:r w:rsidRPr="00F20B47">
        <w:rPr>
          <w:rStyle w:val="StyleUnderline"/>
          <w:highlight w:val="cyan"/>
        </w:rPr>
        <w:t>spreading.</w:t>
      </w:r>
      <w:r w:rsidRPr="00F20B47">
        <w:rPr>
          <w:highlight w:val="cyan"/>
        </w:rPr>
        <w:t xml:space="preserve"> </w:t>
      </w:r>
      <w:r w:rsidRPr="00F20B47">
        <w:rPr>
          <w:rStyle w:val="StyleUnderline"/>
          <w:highlight w:val="cyan"/>
        </w:rPr>
        <w:t>The most obvious is geographical</w:t>
      </w:r>
      <w:r w:rsidRPr="004C34ED">
        <w:rPr>
          <w:rStyle w:val="StyleUnderline"/>
        </w:rPr>
        <w:t xml:space="preserve"> – a virus needs a host to climb a mountain or cross an ocean,</w:t>
      </w:r>
      <w:r>
        <w:t xml:space="preserve"> and without one, </w:t>
      </w:r>
      <w:r w:rsidRPr="00F20B47">
        <w:rPr>
          <w:rStyle w:val="StyleUnderline"/>
          <w:highlight w:val="cyan"/>
        </w:rPr>
        <w:t>its capacity for spread is limited</w:t>
      </w:r>
      <w:r>
        <w:t xml:space="preserve">. But a pathogen may be unsuccessful in spreading a disease even when it is able to </w:t>
      </w:r>
      <w:proofErr w:type="gramStart"/>
      <w:r>
        <w:t>come into contact with</w:t>
      </w:r>
      <w:proofErr w:type="gramEnd"/>
      <w:r>
        <w:t xml:space="preserve"> a host. Disease susceptibility is an elusive concept, a complex calculation balancing genetics, environment, target demographic of the disease, medical history, living and working conditions, and more. Most importantly, </w:t>
      </w:r>
      <w:r w:rsidRPr="00F20B47">
        <w:rPr>
          <w:rStyle w:val="StyleUnderline"/>
          <w:highlight w:val="cyan"/>
        </w:rPr>
        <w:t>not all viruses are able to infect humans</w:t>
      </w:r>
      <w:r>
        <w:t xml:space="preserve">. In April of last year, </w:t>
      </w:r>
      <w:r w:rsidRPr="00F20B47">
        <w:rPr>
          <w:rStyle w:val="StyleUnderline"/>
          <w:highlight w:val="cyan"/>
        </w:rPr>
        <w:t>researchers isolated strains of defrosted “Methuselah microbes” which are</w:t>
      </w:r>
      <w:r w:rsidRPr="004C34ED">
        <w:rPr>
          <w:rStyle w:val="StyleUnderline"/>
        </w:rPr>
        <w:t xml:space="preserve"> indeed </w:t>
      </w:r>
      <w:r w:rsidRPr="00F20B47">
        <w:rPr>
          <w:rStyle w:val="StyleUnderline"/>
          <w:highlight w:val="cyan"/>
        </w:rPr>
        <w:t>virulent</w:t>
      </w:r>
      <w:r w:rsidRPr="004C34ED">
        <w:rPr>
          <w:rStyle w:val="StyleUnderline"/>
        </w:rPr>
        <w:t xml:space="preserve"> – but </w:t>
      </w:r>
      <w:r w:rsidRPr="00F20B47">
        <w:rPr>
          <w:rStyle w:val="StyleUnderline"/>
          <w:highlight w:val="cyan"/>
        </w:rPr>
        <w:t>only to amoebae.</w:t>
      </w:r>
    </w:p>
    <w:p w14:paraId="02DBBAAA" w14:textId="77777777" w:rsidR="00B64FE2" w:rsidRDefault="00B64FE2" w:rsidP="00B64FE2">
      <w:r>
        <w:t xml:space="preserve">The bottom line is that </w:t>
      </w:r>
      <w:r w:rsidRPr="004C34ED">
        <w:rPr>
          <w:rStyle w:val="StyleUnderline"/>
        </w:rPr>
        <w:t>being exposed to a disease does not automatically lead to infection</w:t>
      </w:r>
      <w:r>
        <w:t>. Diseases are extinguishable in ways that the Hollywood zombie is not.</w:t>
      </w:r>
    </w:p>
    <w:p w14:paraId="4294AC6D" w14:textId="77777777" w:rsidR="00B64FE2" w:rsidRDefault="00B64FE2" w:rsidP="00B64FE2">
      <w:r>
        <w:t>The inevitable doom of another pandemic</w:t>
      </w:r>
    </w:p>
    <w:p w14:paraId="5CA7B2EE" w14:textId="77777777" w:rsidR="00B64FE2" w:rsidRPr="003E1271" w:rsidRDefault="00B64FE2" w:rsidP="00B64FE2">
      <w:pPr>
        <w:rPr>
          <w:u w:val="single"/>
        </w:rPr>
      </w:pPr>
      <w: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2888436E" w14:textId="77777777" w:rsidR="00B64FE2" w:rsidRDefault="00B64FE2" w:rsidP="00B64FE2">
      <w:r w:rsidRPr="00F20B47">
        <w:rPr>
          <w:rStyle w:val="StyleUnderline"/>
          <w:highlight w:val="cyan"/>
        </w:rPr>
        <w:t>The last century has seen remarkable growth in human resilience</w:t>
      </w:r>
      <w:r>
        <w:t xml:space="preserve"> against outbreaks. </w:t>
      </w:r>
      <w:r w:rsidRPr="001C152C">
        <w:rPr>
          <w:rStyle w:val="StyleUnderline"/>
        </w:rPr>
        <w:t>Vaccination,</w:t>
      </w:r>
      <w:r>
        <w:t xml:space="preserve"> for example, </w:t>
      </w:r>
      <w:r w:rsidRPr="001C152C">
        <w:rPr>
          <w:rStyle w:val="StyleUnderline"/>
        </w:rPr>
        <w:t>has been</w:t>
      </w:r>
      <w:r>
        <w:t xml:space="preserve"> nothing short of </w:t>
      </w:r>
      <w:r w:rsidRPr="001C152C">
        <w:rPr>
          <w:rStyle w:val="StyleUnderline"/>
        </w:rPr>
        <w:t>a public health miracle.</w:t>
      </w:r>
      <w: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F20B47">
        <w:rPr>
          <w:rStyle w:val="StyleUnderline"/>
          <w:highlight w:val="cyan"/>
        </w:rPr>
        <w:t>it took less than a year from the first sequencing of the SARS-CoV-2 genome to the first emergency authorization of its vaccine.</w:t>
      </w:r>
    </w:p>
    <w:p w14:paraId="0E8FAD2E" w14:textId="77777777" w:rsidR="00B64FE2" w:rsidRDefault="00B64FE2" w:rsidP="00B64FE2">
      <w:r w:rsidRPr="00F20B47">
        <w:rPr>
          <w:rStyle w:val="StyleUnderline"/>
          <w:highlight w:val="cyan"/>
        </w:rPr>
        <w:t>The world’s current capability to address outbreaks of</w:t>
      </w:r>
      <w:r w:rsidRPr="001C152C">
        <w:rPr>
          <w:rStyle w:val="StyleUnderline"/>
        </w:rPr>
        <w:t xml:space="preserve"> infectious </w:t>
      </w:r>
      <w:r w:rsidRPr="00F20B47">
        <w:rPr>
          <w:rStyle w:val="StyleUnderline"/>
          <w:highlight w:val="cyan"/>
        </w:rPr>
        <w:t>disease is historically unprecedented</w:t>
      </w:r>
      <w:r w:rsidRPr="001C152C">
        <w:rPr>
          <w:rStyle w:val="StyleUnderline"/>
        </w:rPr>
        <w:t>, and we should not mistake a virus’ ability to spread and cause illness as tantamount to a pandemic</w:t>
      </w:r>
      <w:r>
        <w:t>. As frightening as zombies may be, their viral counterparts need not cause the same type of fear.</w:t>
      </w:r>
    </w:p>
    <w:p w14:paraId="6F9B23DA" w14:textId="77777777" w:rsidR="00B64FE2" w:rsidRPr="00B64FE2" w:rsidRDefault="00B64FE2" w:rsidP="00B64FE2"/>
    <w:sectPr w:rsidR="00B64FE2" w:rsidRPr="00B64FE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81D1" w14:textId="77777777" w:rsidR="00357A77" w:rsidRDefault="00357A77" w:rsidP="00066D2C">
      <w:pPr>
        <w:spacing w:after="0" w:line="240" w:lineRule="auto"/>
      </w:pPr>
      <w:r>
        <w:separator/>
      </w:r>
    </w:p>
  </w:endnote>
  <w:endnote w:type="continuationSeparator" w:id="0">
    <w:p w14:paraId="6D820D61" w14:textId="77777777" w:rsidR="00357A77" w:rsidRDefault="00357A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B5832" w14:textId="77777777" w:rsidR="00357A77" w:rsidRDefault="00357A77" w:rsidP="00066D2C">
      <w:pPr>
        <w:spacing w:after="0" w:line="240" w:lineRule="auto"/>
      </w:pPr>
      <w:r>
        <w:separator/>
      </w:r>
    </w:p>
  </w:footnote>
  <w:footnote w:type="continuationSeparator" w:id="0">
    <w:p w14:paraId="1C9A3EFC" w14:textId="77777777" w:rsidR="00357A77" w:rsidRDefault="00357A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8A3E01"/>
    <w:multiLevelType w:val="hybridMultilevel"/>
    <w:tmpl w:val="D7B8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549474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chael Huan"/>
    <w:docVar w:name="OS" w:val="Windows NT"/>
    <w:docVar w:name="OSVersion" w:val="10.0"/>
    <w:docVar w:name="RibbonPointer" w:val="321688408"/>
    <w:docVar w:name="Team" w:val="Eastside High School"/>
    <w:docVar w:name="VerbatimVersion" w:val="6.0.0"/>
    <w:docVar w:name="WordVersion" w:val="16.0"/>
  </w:docVars>
  <w:rsids>
    <w:rsidRoot w:val="00B64FE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A77"/>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7C0B"/>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511"/>
    <w:rsid w:val="00AF79DD"/>
    <w:rsid w:val="00AF7F2C"/>
    <w:rsid w:val="00AF7F46"/>
    <w:rsid w:val="00B015F4"/>
    <w:rsid w:val="00B0178C"/>
    <w:rsid w:val="00B019F0"/>
    <w:rsid w:val="00B02885"/>
    <w:rsid w:val="00B04EC7"/>
    <w:rsid w:val="00B06440"/>
    <w:rsid w:val="00B1231F"/>
    <w:rsid w:val="00B17927"/>
    <w:rsid w:val="00B2113E"/>
    <w:rsid w:val="00B2123B"/>
    <w:rsid w:val="00B2410E"/>
    <w:rsid w:val="00B2551C"/>
    <w:rsid w:val="00B2727D"/>
    <w:rsid w:val="00B301A2"/>
    <w:rsid w:val="00B31350"/>
    <w:rsid w:val="00B315A8"/>
    <w:rsid w:val="00B32C3E"/>
    <w:rsid w:val="00B41D37"/>
    <w:rsid w:val="00B45128"/>
    <w:rsid w:val="00B53DB3"/>
    <w:rsid w:val="00B64FE2"/>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944"/>
    <w:rsid w:val="00CD105E"/>
    <w:rsid w:val="00CD4AE6"/>
    <w:rsid w:val="00CD5211"/>
    <w:rsid w:val="00CD57F9"/>
    <w:rsid w:val="00CD5CD1"/>
    <w:rsid w:val="00CE0BB8"/>
    <w:rsid w:val="00CE54E0"/>
    <w:rsid w:val="00CE5835"/>
    <w:rsid w:val="00CE6FA1"/>
    <w:rsid w:val="00CF1938"/>
    <w:rsid w:val="00CF24CD"/>
    <w:rsid w:val="00D00F34"/>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F4"/>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823F07"/>
  <w15:chartTrackingRefBased/>
  <w15:docId w15:val="{B525A71E-B0EA-F846-84F5-BB19110FB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4FE2"/>
    <w:rPr>
      <w:rFonts w:ascii="Calibri" w:hAnsi="Calibri" w:cs="Calibri"/>
    </w:rPr>
  </w:style>
  <w:style w:type="paragraph" w:styleId="Heading1">
    <w:name w:val="heading 1"/>
    <w:aliases w:val="Pocket"/>
    <w:basedOn w:val="Normal"/>
    <w:next w:val="Normal"/>
    <w:link w:val="Heading1Char"/>
    <w:qFormat/>
    <w:rsid w:val="00B64F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4FE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4FE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No Spacing1111,Ta"/>
    <w:basedOn w:val="Normal"/>
    <w:next w:val="Normal"/>
    <w:link w:val="Heading4Char"/>
    <w:uiPriority w:val="3"/>
    <w:qFormat/>
    <w:rsid w:val="00B64FE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4FE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4FE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4FE2"/>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B"/>
    <w:basedOn w:val="DefaultParagraphFont"/>
    <w:link w:val="Emphasis0"/>
    <w:uiPriority w:val="8"/>
    <w:qFormat/>
    <w:rsid w:val="00B64FE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4FE2"/>
    <w:rPr>
      <w:color w:val="auto"/>
      <w:u w:val="none"/>
    </w:rPr>
  </w:style>
  <w:style w:type="character" w:customStyle="1" w:styleId="Heading1Char">
    <w:name w:val="Heading 1 Char"/>
    <w:aliases w:val="Pocket Char"/>
    <w:basedOn w:val="DefaultParagraphFont"/>
    <w:link w:val="Heading1"/>
    <w:rsid w:val="00B64FE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4FE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64FE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B64FE2"/>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64FE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
    <w:basedOn w:val="DefaultParagraphFont"/>
    <w:link w:val="UnderlinePara"/>
    <w:uiPriority w:val="7"/>
    <w:qFormat/>
    <w:rsid w:val="00B64FE2"/>
    <w:rPr>
      <w:b w:val="0"/>
      <w:sz w:val="22"/>
      <w:u w:val="single"/>
    </w:rPr>
  </w:style>
  <w:style w:type="character" w:styleId="Strong">
    <w:name w:val="Strong"/>
    <w:basedOn w:val="DefaultParagraphFont"/>
    <w:uiPriority w:val="22"/>
    <w:semiHidden/>
    <w:qFormat/>
    <w:rsid w:val="00B64FE2"/>
    <w:rPr>
      <w:b/>
      <w:bCs/>
    </w:rPr>
  </w:style>
  <w:style w:type="character" w:styleId="BookTitle">
    <w:name w:val="Book Title"/>
    <w:basedOn w:val="DefaultParagraphFont"/>
    <w:uiPriority w:val="33"/>
    <w:semiHidden/>
    <w:qFormat/>
    <w:rsid w:val="00B64FE2"/>
    <w:rPr>
      <w:b/>
      <w:bCs/>
      <w:i/>
      <w:iCs/>
      <w:spacing w:val="5"/>
    </w:rPr>
  </w:style>
  <w:style w:type="character" w:customStyle="1" w:styleId="Heading5Char">
    <w:name w:val="Heading 5 Char"/>
    <w:basedOn w:val="DefaultParagraphFont"/>
    <w:link w:val="Heading5"/>
    <w:uiPriority w:val="9"/>
    <w:semiHidden/>
    <w:rsid w:val="00B64FE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64FE2"/>
  </w:style>
  <w:style w:type="paragraph" w:styleId="Header">
    <w:name w:val="header"/>
    <w:basedOn w:val="Normal"/>
    <w:link w:val="HeaderChar"/>
    <w:uiPriority w:val="99"/>
    <w:semiHidden/>
    <w:rsid w:val="00B64FE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4FE2"/>
    <w:rPr>
      <w:rFonts w:ascii="Calibri" w:hAnsi="Calibri" w:cs="Calibri"/>
    </w:rPr>
  </w:style>
  <w:style w:type="paragraph" w:styleId="Footer">
    <w:name w:val="footer"/>
    <w:basedOn w:val="Normal"/>
    <w:link w:val="FooterChar"/>
    <w:uiPriority w:val="99"/>
    <w:semiHidden/>
    <w:rsid w:val="00B64FE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4FE2"/>
    <w:rPr>
      <w:rFonts w:ascii="Calibri" w:hAnsi="Calibri" w:cs="Calibri"/>
    </w:rPr>
  </w:style>
  <w:style w:type="paragraph" w:styleId="BodyText">
    <w:name w:val="Body Text"/>
    <w:basedOn w:val="Normal"/>
    <w:link w:val="BodyTextChar"/>
    <w:uiPriority w:val="99"/>
    <w:semiHidden/>
    <w:unhideWhenUsed/>
    <w:rsid w:val="00B64FE2"/>
    <w:pPr>
      <w:spacing w:after="120"/>
    </w:pPr>
  </w:style>
  <w:style w:type="character" w:customStyle="1" w:styleId="BodyTextChar">
    <w:name w:val="Body Text Char"/>
    <w:basedOn w:val="DefaultParagraphFont"/>
    <w:link w:val="BodyText"/>
    <w:uiPriority w:val="99"/>
    <w:semiHidden/>
    <w:rsid w:val="00B64FE2"/>
    <w:rPr>
      <w:rFonts w:ascii="Calibri" w:hAnsi="Calibri" w:cs="Calibri"/>
    </w:rPr>
  </w:style>
  <w:style w:type="paragraph" w:styleId="NoSpacing">
    <w:name w:val="No Spacing"/>
    <w:link w:val="NoSpacingChar"/>
    <w:uiPriority w:val="99"/>
    <w:semiHidden/>
    <w:unhideWhenUsed/>
    <w:qFormat/>
    <w:rsid w:val="00B64FE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4FE2"/>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B64FE2"/>
    <w:rPr>
      <w:color w:val="0563C1" w:themeColor="hyperlink"/>
      <w:u w:val="single"/>
    </w:rPr>
  </w:style>
  <w:style w:type="character" w:styleId="UnresolvedMention">
    <w:name w:val="Unresolved Mention"/>
    <w:basedOn w:val="DefaultParagraphFont"/>
    <w:uiPriority w:val="99"/>
    <w:semiHidden/>
    <w:unhideWhenUsed/>
    <w:rsid w:val="00B64FE2"/>
    <w:rPr>
      <w:color w:val="605E5C"/>
      <w:shd w:val="clear" w:color="auto" w:fill="E1DFDD"/>
    </w:rPr>
  </w:style>
  <w:style w:type="paragraph" w:customStyle="1" w:styleId="Emphasis0">
    <w:name w:val="!!_Emphasis"/>
    <w:basedOn w:val="Normal"/>
    <w:link w:val="Emphasis"/>
    <w:autoRedefine/>
    <w:uiPriority w:val="8"/>
    <w:qFormat/>
    <w:rsid w:val="00B64FE2"/>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UnderlinePara">
    <w:name w:val="Underline Para"/>
    <w:basedOn w:val="Normal"/>
    <w:link w:val="StyleUnderline"/>
    <w:autoRedefine/>
    <w:uiPriority w:val="7"/>
    <w:qFormat/>
    <w:rsid w:val="00B64FE2"/>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B64FE2"/>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jc w:val="both"/>
    </w:pPr>
    <w:rPr>
      <w:b/>
      <w:iCs/>
      <w:u w:val="single"/>
    </w:rPr>
  </w:style>
  <w:style w:type="paragraph" w:styleId="ListParagraph">
    <w:name w:val="List Paragraph"/>
    <w:basedOn w:val="Normal"/>
    <w:uiPriority w:val="34"/>
    <w:unhideWhenUsed/>
    <w:qFormat/>
    <w:rsid w:val="00B64FE2"/>
    <w:pPr>
      <w:ind w:left="720"/>
      <w:contextualSpacing/>
    </w:pPr>
  </w:style>
  <w:style w:type="paragraph" w:styleId="NormalWeb">
    <w:name w:val="Normal (Web)"/>
    <w:basedOn w:val="Normal"/>
    <w:uiPriority w:val="99"/>
    <w:unhideWhenUsed/>
    <w:rsid w:val="00B64FE2"/>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
    <w:name w:val="Analytic"/>
    <w:basedOn w:val="Heading4"/>
    <w:link w:val="AnalyticChar"/>
    <w:uiPriority w:val="5"/>
    <w:qFormat/>
    <w:rsid w:val="00B64FE2"/>
  </w:style>
  <w:style w:type="character" w:customStyle="1" w:styleId="AnalyticChar">
    <w:name w:val="Analytic Char"/>
    <w:basedOn w:val="DefaultParagraphFont"/>
    <w:link w:val="Analytic"/>
    <w:uiPriority w:val="5"/>
    <w:rsid w:val="00B64FE2"/>
    <w:rPr>
      <w:rFonts w:ascii="Calibri" w:eastAsiaTheme="majorEastAsia" w:hAnsi="Calibri" w:cstheme="majorBidi"/>
      <w:b/>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747731.2020.186417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thearcticinstitute.org/arctic-viruses-zombies/" TargetMode="External"/><Relationship Id="rId4" Type="http://schemas.openxmlformats.org/officeDocument/2006/relationships/settings" Target="settings.xml"/><Relationship Id="rId9" Type="http://schemas.openxmlformats.org/officeDocument/2006/relationships/hyperlink" Target="https://www.academia.edu/45141043/Is_White_Innocence_Holding_Back_Climate_Move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hu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Pages>
  <Words>14376</Words>
  <Characters>81947</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96131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Michael Huan</dc:creator>
  <cp:keywords>6.0.0</cp:keywords>
  <dc:description/>
  <cp:lastModifiedBy>Michael J Huan</cp:lastModifiedBy>
  <cp:revision>1</cp:revision>
  <dcterms:created xsi:type="dcterms:W3CDTF">2025-12-13T14:52:00Z</dcterms:created>
  <dcterms:modified xsi:type="dcterms:W3CDTF">2025-12-13T15:10:00Z</dcterms:modified>
</cp:coreProperties>
</file>