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F68D" w14:textId="433B5BC1" w:rsidR="00EC6B82" w:rsidRDefault="00EC6B82" w:rsidP="00EC6B82">
      <w:pPr>
        <w:pStyle w:val="Heading1"/>
      </w:pPr>
      <w:r>
        <w:t>1NC</w:t>
      </w:r>
    </w:p>
    <w:p w14:paraId="6679474B" w14:textId="37BE8B97" w:rsidR="00EC6B82" w:rsidRDefault="00EC6B82" w:rsidP="00EC6B82">
      <w:pPr>
        <w:pStyle w:val="Heading2"/>
      </w:pPr>
      <w:r>
        <w:t>OFF</w:t>
      </w:r>
    </w:p>
    <w:p w14:paraId="55B0FA70" w14:textId="77777777" w:rsidR="00EC6B82" w:rsidRDefault="00EC6B82" w:rsidP="00EC6B82">
      <w:pPr>
        <w:pStyle w:val="Heading4"/>
      </w:pPr>
      <w:r>
        <w:t xml:space="preserve">While the affirmative may seem like a good idea on paper, there’s </w:t>
      </w:r>
      <w:proofErr w:type="gramStart"/>
      <w:r>
        <w:t>actually a</w:t>
      </w:r>
      <w:proofErr w:type="gramEnd"/>
      <w:r>
        <w:t xml:space="preserve"> major unintended consequence to passing the plan:</w:t>
      </w:r>
    </w:p>
    <w:p w14:paraId="01846DA3" w14:textId="77777777" w:rsidR="00EC6B82" w:rsidRDefault="00EC6B82" w:rsidP="00EC6B82">
      <w:pPr>
        <w:pStyle w:val="Heading3"/>
      </w:pPr>
      <w:r>
        <w:lastRenderedPageBreak/>
        <w:t>OFF</w:t>
      </w:r>
    </w:p>
    <w:p w14:paraId="506EBC9D" w14:textId="77777777" w:rsidR="00EC6B82" w:rsidRPr="003F2B0E" w:rsidRDefault="00EC6B82" w:rsidP="00EC6B82">
      <w:pPr>
        <w:pStyle w:val="Heading4"/>
      </w:pPr>
      <w:r>
        <w:t>The disadvantage has to do with the effects of the Affirmative on the Arctic Council’s cooperation.</w:t>
      </w:r>
    </w:p>
    <w:p w14:paraId="4346A7EE" w14:textId="77777777" w:rsidR="00EC6B82" w:rsidRPr="00DC7F59" w:rsidRDefault="00EC6B82" w:rsidP="00EC6B82">
      <w:pPr>
        <w:pStyle w:val="Heading4"/>
      </w:pPr>
      <w:r>
        <w:t xml:space="preserve">1---Greenland’s Arctic Council leadership is </w:t>
      </w:r>
      <w:r>
        <w:rPr>
          <w:u w:val="single"/>
        </w:rPr>
        <w:t>fragile</w:t>
      </w:r>
      <w:r>
        <w:t xml:space="preserve"> and </w:t>
      </w:r>
      <w:r w:rsidRPr="005F0A73">
        <w:rPr>
          <w:u w:val="single"/>
        </w:rPr>
        <w:t>delicately balanced</w:t>
      </w:r>
      <w:r>
        <w:t xml:space="preserve"> on </w:t>
      </w:r>
      <w:r w:rsidRPr="00BF7A72">
        <w:rPr>
          <w:u w:val="single"/>
        </w:rPr>
        <w:t>indigenous</w:t>
      </w:r>
      <w:r>
        <w:t xml:space="preserve"> issues. That keeps it </w:t>
      </w:r>
      <w:r>
        <w:rPr>
          <w:u w:val="single"/>
        </w:rPr>
        <w:t>under the radar</w:t>
      </w:r>
      <w:r>
        <w:t xml:space="preserve"> from American attention, protecting the Council from </w:t>
      </w:r>
      <w:r>
        <w:rPr>
          <w:u w:val="single"/>
        </w:rPr>
        <w:t>Trump</w:t>
      </w:r>
      <w:r>
        <w:t xml:space="preserve"> </w:t>
      </w:r>
    </w:p>
    <w:p w14:paraId="08A5330D" w14:textId="77777777" w:rsidR="00EC6B82" w:rsidRDefault="00EC6B82" w:rsidP="00EC6B82">
      <w:r>
        <w:t xml:space="preserve">Marc </w:t>
      </w:r>
      <w:r w:rsidRPr="00E917EA">
        <w:rPr>
          <w:rStyle w:val="Style13ptBold"/>
        </w:rPr>
        <w:t>Jacobsen and</w:t>
      </w:r>
      <w:r>
        <w:t xml:space="preserve"> Svein Vigeland </w:t>
      </w:r>
      <w:r w:rsidRPr="00E917EA">
        <w:rPr>
          <w:rStyle w:val="Style13ptBold"/>
        </w:rPr>
        <w:t>Rottem</w:t>
      </w:r>
      <w:r>
        <w:t>, 20</w:t>
      </w:r>
      <w:r w:rsidRPr="00E917EA">
        <w:rPr>
          <w:rStyle w:val="Style13ptBold"/>
        </w:rPr>
        <w:t>25</w:t>
      </w:r>
      <w:r>
        <w:t xml:space="preserve"> – *Associate Professor at the Royal Danish </w:t>
      </w:r>
      <w:proofErr w:type="spellStart"/>
      <w:r>
        <w:t>Defence</w:t>
      </w:r>
      <w:proofErr w:type="spellEnd"/>
      <w:r>
        <w:t xml:space="preserve"> College’s Centre for Arctic Security Studies AND **Senior Researcher at Fridtjof Nansen Institute where he researches Arctic politics and the Arctic Council. “The Arctic Council in the Shadow of Geopolitics” 5/12, </w:t>
      </w:r>
      <w:hyperlink r:id="rId8" w:history="1">
        <w:r w:rsidRPr="007C42A9">
          <w:rPr>
            <w:rStyle w:val="Hyperlink"/>
          </w:rPr>
          <w:t>https://www.thearcticinstitute.org/arctic-council-shadow-geopolitics/</w:t>
        </w:r>
      </w:hyperlink>
      <w:r>
        <w:t xml:space="preserve">  //DH</w:t>
      </w:r>
    </w:p>
    <w:p w14:paraId="44A4282E" w14:textId="77777777" w:rsidR="00EC6B82" w:rsidRDefault="00EC6B82" w:rsidP="00EC6B82"/>
    <w:p w14:paraId="68A637DD" w14:textId="77777777" w:rsidR="00EC6B82" w:rsidRPr="00D5769A" w:rsidRDefault="00EC6B82" w:rsidP="00EC6B82">
      <w:r>
        <w:t xml:space="preserve">On 12 May, </w:t>
      </w:r>
      <w:r w:rsidRPr="005F65C4">
        <w:rPr>
          <w:rStyle w:val="StyleUnderline"/>
        </w:rPr>
        <w:t xml:space="preserve">Denmark, </w:t>
      </w:r>
      <w:r w:rsidRPr="00F372CA">
        <w:rPr>
          <w:rStyle w:val="StyleUnderline"/>
          <w:highlight w:val="cyan"/>
        </w:rPr>
        <w:t>Greenland</w:t>
      </w:r>
      <w:r>
        <w:t xml:space="preserve"> and the Faroe Islands </w:t>
      </w:r>
      <w:r w:rsidRPr="00F372CA">
        <w:rPr>
          <w:rStyle w:val="StyleUnderline"/>
          <w:highlight w:val="cyan"/>
        </w:rPr>
        <w:t>took over the Arctic Council</w:t>
      </w:r>
      <w:r>
        <w:t xml:space="preserve"> </w:t>
      </w:r>
      <w:proofErr w:type="spellStart"/>
      <w:r>
        <w:t>chairship</w:t>
      </w:r>
      <w:proofErr w:type="spellEnd"/>
      <w:r>
        <w:t xml:space="preserve">. This happened at a session in Tromsø, where the outgoing Norwegian </w:t>
      </w:r>
      <w:proofErr w:type="spellStart"/>
      <w:r>
        <w:t>chairship</w:t>
      </w:r>
      <w:proofErr w:type="spellEnd"/>
      <w:r>
        <w:t xml:space="preserve"> symbolically handed over a gavel to the new </w:t>
      </w:r>
      <w:proofErr w:type="spellStart"/>
      <w:r>
        <w:t>chairship</w:t>
      </w:r>
      <w:proofErr w:type="spellEnd"/>
      <w:r>
        <w:t xml:space="preserve">. </w:t>
      </w:r>
      <w:r w:rsidRPr="00D5769A">
        <w:rPr>
          <w:rStyle w:val="StyleUnderline"/>
        </w:rPr>
        <w:t>With the gavel comes</w:t>
      </w:r>
      <w:r w:rsidRPr="00D5769A">
        <w:t xml:space="preserve"> an extraordinary </w:t>
      </w:r>
      <w:r w:rsidRPr="00D5769A">
        <w:rPr>
          <w:rStyle w:val="StyleUnderline"/>
        </w:rPr>
        <w:t xml:space="preserve">responsibility to </w:t>
      </w:r>
      <w:r w:rsidRPr="00D5769A">
        <w:rPr>
          <w:rStyle w:val="Emphasis"/>
        </w:rPr>
        <w:t>ensure the council’s survival</w:t>
      </w:r>
      <w:r w:rsidRPr="00D5769A">
        <w:t xml:space="preserve"> in a historically difficult time, </w:t>
      </w:r>
      <w:r w:rsidRPr="00D5769A">
        <w:rPr>
          <w:rStyle w:val="StyleUnderline"/>
        </w:rPr>
        <w:t>when</w:t>
      </w:r>
      <w:r w:rsidRPr="00D5769A">
        <w:t xml:space="preserve"> geopolitical </w:t>
      </w:r>
      <w:r w:rsidRPr="00D5769A">
        <w:rPr>
          <w:rStyle w:val="StyleUnderline"/>
        </w:rPr>
        <w:t>tensions cast long shadows over regional cooperation</w:t>
      </w:r>
      <w:r w:rsidRPr="00D5769A">
        <w:t>.</w:t>
      </w:r>
    </w:p>
    <w:p w14:paraId="4BB9FA3E" w14:textId="77777777" w:rsidR="00EC6B82" w:rsidRPr="00D5769A" w:rsidRDefault="00EC6B82" w:rsidP="00EC6B82">
      <w:r w:rsidRPr="00D5769A">
        <w:t>Geopolitical shadows from East and West</w:t>
      </w:r>
    </w:p>
    <w:p w14:paraId="38C1F803" w14:textId="77777777" w:rsidR="00EC6B82" w:rsidRDefault="00EC6B82" w:rsidP="00EC6B82">
      <w:r w:rsidRPr="00D5769A">
        <w:t xml:space="preserve">Russia’s full-scale invasion of Ukraine in 2022 had a seismic effect on Arctic Council cooperation: The seven other member states decided to put their work in the Arctic Council on pause, and in the aftermath, </w:t>
      </w:r>
      <w:r w:rsidRPr="00D5769A">
        <w:rPr>
          <w:rStyle w:val="StyleUnderline"/>
        </w:rPr>
        <w:t>Russia chose to withdraw from the Barents</w:t>
      </w:r>
      <w:r w:rsidRPr="00D5769A">
        <w:t xml:space="preserve"> Euro-Arctic </w:t>
      </w:r>
      <w:r w:rsidRPr="00D5769A">
        <w:rPr>
          <w:rStyle w:val="StyleUnderline"/>
        </w:rPr>
        <w:t xml:space="preserve">Council while </w:t>
      </w:r>
      <w:r w:rsidRPr="00D5769A">
        <w:rPr>
          <w:rStyle w:val="Emphasis"/>
        </w:rPr>
        <w:t>threatening</w:t>
      </w:r>
      <w:r w:rsidRPr="00D5769A">
        <w:rPr>
          <w:rStyle w:val="StyleUnderline"/>
        </w:rPr>
        <w:t xml:space="preserve"> to do the same in the Arctic Council</w:t>
      </w:r>
      <w:r w:rsidRPr="00D5769A">
        <w:t>.</w:t>
      </w:r>
    </w:p>
    <w:p w14:paraId="04545C9E" w14:textId="77777777" w:rsidR="00EC6B82" w:rsidRDefault="00EC6B82" w:rsidP="00EC6B82">
      <w:r>
        <w:t xml:space="preserve">Since the pause in March 2022, </w:t>
      </w:r>
      <w:r w:rsidRPr="00A6742C">
        <w:rPr>
          <w:rStyle w:val="StyleUnderline"/>
        </w:rPr>
        <w:t>cooperation has gradually been restarted</w:t>
      </w:r>
      <w:r w:rsidRPr="00A6742C">
        <w:t xml:space="preserve">: first in June 2022, when the working group projects without Russian participation – approximately 70 out of 140 – were resumed, and subsequently under the Norwegian </w:t>
      </w:r>
      <w:proofErr w:type="spellStart"/>
      <w:r w:rsidRPr="00A6742C">
        <w:t>chairship</w:t>
      </w:r>
      <w:proofErr w:type="spellEnd"/>
      <w:r w:rsidRPr="00A6742C">
        <w:t xml:space="preserve">, when there has been a steady increase – though still limited – of interactions at the official level as well as the resumption of more substantial cooperation </w:t>
      </w:r>
      <w:r w:rsidRPr="00A6742C">
        <w:rPr>
          <w:rStyle w:val="StyleUnderline"/>
        </w:rPr>
        <w:t>in the six working groups</w:t>
      </w:r>
      <w:r w:rsidRPr="00A6742C">
        <w:t>.</w:t>
      </w:r>
    </w:p>
    <w:p w14:paraId="3371BE7D" w14:textId="77777777" w:rsidR="00EC6B82" w:rsidRDefault="00EC6B82" w:rsidP="00EC6B82">
      <w:r>
        <w:t>The new regional realities have also changed Russia’s approach to China’s Arctic ambitions. Whereas Moscow was previously skeptical about welcoming Beijing into Arctic governance, it is now more open and approachable. We have seen this concretely in increased economic cooperation, remarkable coast guard cooperation and joint statements from Xi Jinping and Vladimir Putin about wanting to strengthen cooperation in the Arctic.</w:t>
      </w:r>
    </w:p>
    <w:p w14:paraId="2DA597E1" w14:textId="77777777" w:rsidR="00EC6B82" w:rsidRDefault="00EC6B82" w:rsidP="00EC6B82">
      <w:r>
        <w:t xml:space="preserve">If we look to the </w:t>
      </w:r>
      <w:r w:rsidRPr="00A6742C">
        <w:t>west</w:t>
      </w:r>
      <w:r w:rsidRPr="00A6742C">
        <w:rPr>
          <w:rStyle w:val="StyleUnderline"/>
        </w:rPr>
        <w:t xml:space="preserve">, there are also dark clouds </w:t>
      </w:r>
      <w:r w:rsidRPr="00A6742C">
        <w:t xml:space="preserve">on the horizon, which portend another challenge </w:t>
      </w:r>
      <w:r w:rsidRPr="00A6742C">
        <w:rPr>
          <w:rStyle w:val="StyleUnderline"/>
        </w:rPr>
        <w:t>for the Arctic Council</w:t>
      </w:r>
      <w:r w:rsidRPr="00A6742C">
        <w:t xml:space="preserve">: Donald </w:t>
      </w:r>
      <w:r w:rsidRPr="00A6742C">
        <w:rPr>
          <w:rStyle w:val="Emphasis"/>
        </w:rPr>
        <w:t>Trump</w:t>
      </w:r>
      <w:r w:rsidRPr="00A6742C">
        <w:t>’s</w:t>
      </w:r>
      <w:r>
        <w:t xml:space="preserve"> USA. During President Trump’s first term, we saw how then-Secretary of State, Mike Pompeo, spoke harshly against China and Russia, and did not share the other member states’ view that human activities are the main driver behind climate change and pose an existential threat. This resulted in the Finnish </w:t>
      </w:r>
      <w:proofErr w:type="spellStart"/>
      <w:r>
        <w:t>chairship</w:t>
      </w:r>
      <w:proofErr w:type="spellEnd"/>
      <w:r>
        <w:t xml:space="preserve"> failing to conclude a joint declaration in 2019, which was the first time in the history of the Arctic Council.</w:t>
      </w:r>
    </w:p>
    <w:p w14:paraId="44C05DBE" w14:textId="77777777" w:rsidR="00EC6B82" w:rsidRDefault="00EC6B82" w:rsidP="00EC6B82">
      <w:r>
        <w:lastRenderedPageBreak/>
        <w:t xml:space="preserve">Donald Trump’s persistent interest in Greenland may also prove to be a serious challenge for the </w:t>
      </w:r>
      <w:proofErr w:type="spellStart"/>
      <w:r>
        <w:t>chairship</w:t>
      </w:r>
      <w:proofErr w:type="spellEnd"/>
      <w:r>
        <w:t xml:space="preserve"> during the next two years. While the threat, on the one hand, may bring Denmark, Greenland and the Faroe Islands closer together, </w:t>
      </w:r>
      <w:r w:rsidRPr="00F372CA">
        <w:rPr>
          <w:rStyle w:val="StyleUnderline"/>
          <w:highlight w:val="cyan"/>
        </w:rPr>
        <w:t>there is</w:t>
      </w:r>
      <w:r>
        <w:t xml:space="preserve"> also </w:t>
      </w:r>
      <w:r w:rsidRPr="00F372CA">
        <w:rPr>
          <w:rStyle w:val="Emphasis"/>
          <w:highlight w:val="cyan"/>
        </w:rPr>
        <w:t>an increased risk of American attempts to create discord</w:t>
      </w:r>
      <w:r>
        <w:t xml:space="preserve"> in the realm. Thus, Denmark, Greenland and the Faroe Islands are under a historically high cross-pressure, which transforms the </w:t>
      </w:r>
      <w:proofErr w:type="spellStart"/>
      <w:r>
        <w:t>chairship</w:t>
      </w:r>
      <w:proofErr w:type="spellEnd"/>
      <w:r>
        <w:t xml:space="preserve"> from being a big task to an enormous one.</w:t>
      </w:r>
    </w:p>
    <w:p w14:paraId="22D9150C" w14:textId="77777777" w:rsidR="00EC6B82" w:rsidRDefault="00EC6B82" w:rsidP="00EC6B82">
      <w:r>
        <w:t>The need for increased council activity</w:t>
      </w:r>
    </w:p>
    <w:p w14:paraId="7D092AB9" w14:textId="77777777" w:rsidR="00EC6B82" w:rsidRDefault="00EC6B82" w:rsidP="00EC6B82">
      <w:r w:rsidRPr="00042B65">
        <w:rPr>
          <w:rStyle w:val="StyleUnderline"/>
          <w:highlight w:val="cyan"/>
        </w:rPr>
        <w:t xml:space="preserve">Norway’s </w:t>
      </w:r>
      <w:proofErr w:type="spellStart"/>
      <w:r w:rsidRPr="00042B65">
        <w:rPr>
          <w:rStyle w:val="StyleUnderline"/>
          <w:highlight w:val="cyan"/>
        </w:rPr>
        <w:t>chairship</w:t>
      </w:r>
      <w:proofErr w:type="spellEnd"/>
      <w:r w:rsidRPr="00042B65">
        <w:rPr>
          <w:rStyle w:val="StyleUnderline"/>
        </w:rPr>
        <w:t xml:space="preserve"> </w:t>
      </w:r>
      <w:r>
        <w:t xml:space="preserve">in 2023-2025 has </w:t>
      </w:r>
      <w:r w:rsidRPr="00042B65">
        <w:rPr>
          <w:rStyle w:val="StyleUnderline"/>
          <w:highlight w:val="cyan"/>
        </w:rPr>
        <w:t xml:space="preserve">managed to </w:t>
      </w:r>
      <w:r w:rsidRPr="00D5769A">
        <w:rPr>
          <w:rStyle w:val="StyleUnderline"/>
        </w:rPr>
        <w:t xml:space="preserve">balance the situation and </w:t>
      </w:r>
      <w:r w:rsidRPr="00042B65">
        <w:rPr>
          <w:rStyle w:val="Emphasis"/>
          <w:highlight w:val="cyan"/>
        </w:rPr>
        <w:t>keep the council alive</w:t>
      </w:r>
      <w:r>
        <w:t xml:space="preserve"> by gradually ramping up its activities. </w:t>
      </w:r>
      <w:r w:rsidRPr="00A6742C">
        <w:rPr>
          <w:rStyle w:val="StyleUnderline"/>
          <w:highlight w:val="cyan"/>
        </w:rPr>
        <w:t>For the</w:t>
      </w:r>
      <w:r>
        <w:t xml:space="preserve"> Danish, </w:t>
      </w:r>
      <w:r w:rsidRPr="00A6742C">
        <w:rPr>
          <w:rStyle w:val="StyleUnderline"/>
          <w:highlight w:val="cyan"/>
        </w:rPr>
        <w:t>Greenlandic</w:t>
      </w:r>
      <w:r w:rsidRPr="00A6742C">
        <w:rPr>
          <w:rStyle w:val="StyleUnderline"/>
        </w:rPr>
        <w:t xml:space="preserve"> </w:t>
      </w:r>
      <w:r>
        <w:t xml:space="preserve">and Faroese </w:t>
      </w:r>
      <w:proofErr w:type="spellStart"/>
      <w:r w:rsidRPr="00A6742C">
        <w:rPr>
          <w:rStyle w:val="StyleUnderline"/>
          <w:highlight w:val="cyan"/>
        </w:rPr>
        <w:t>chairship</w:t>
      </w:r>
      <w:proofErr w:type="spellEnd"/>
      <w:r w:rsidRPr="00A6742C">
        <w:rPr>
          <w:rStyle w:val="StyleUnderline"/>
        </w:rPr>
        <w:t xml:space="preserve"> </w:t>
      </w:r>
      <w:r>
        <w:t xml:space="preserve">to be a success, </w:t>
      </w:r>
      <w:r w:rsidRPr="00300558">
        <w:rPr>
          <w:rStyle w:val="StyleUnderline"/>
        </w:rPr>
        <w:t xml:space="preserve">it would be wise to </w:t>
      </w:r>
      <w:proofErr w:type="gramStart"/>
      <w:r w:rsidRPr="00300558">
        <w:rPr>
          <w:rStyle w:val="StyleUnderline"/>
        </w:rPr>
        <w:t>continue on</w:t>
      </w:r>
      <w:proofErr w:type="gramEnd"/>
      <w:r w:rsidRPr="00300558">
        <w:rPr>
          <w:rStyle w:val="StyleUnderline"/>
        </w:rPr>
        <w:t xml:space="preserve"> the same path</w:t>
      </w:r>
      <w:r>
        <w:t xml:space="preserve"> with steadily increasing activity to ensure that the council’s pulse continues to beat. However</w:t>
      </w:r>
      <w:r w:rsidRPr="00A6742C">
        <w:t xml:space="preserve">, </w:t>
      </w:r>
      <w:r w:rsidRPr="00EA6C8F">
        <w:rPr>
          <w:rStyle w:val="StyleUnderline"/>
          <w:highlight w:val="cyan"/>
        </w:rPr>
        <w:t>the fact</w:t>
      </w:r>
      <w:r w:rsidRPr="00A6742C">
        <w:t xml:space="preserve"> that</w:t>
      </w:r>
      <w:r>
        <w:t xml:space="preserve"> </w:t>
      </w:r>
      <w:r w:rsidRPr="00F259E4">
        <w:rPr>
          <w:rStyle w:val="StyleUnderline"/>
          <w:highlight w:val="cyan"/>
        </w:rPr>
        <w:t>the threat</w:t>
      </w:r>
      <w:r>
        <w:t xml:space="preserve"> </w:t>
      </w:r>
      <w:r w:rsidRPr="00042B65">
        <w:rPr>
          <w:rStyle w:val="StyleUnderline"/>
          <w:highlight w:val="cyan"/>
        </w:rPr>
        <w:t>now</w:t>
      </w:r>
      <w:r>
        <w:t xml:space="preserve"> both </w:t>
      </w:r>
      <w:r w:rsidRPr="00F259E4">
        <w:rPr>
          <w:rStyle w:val="StyleUnderline"/>
          <w:highlight w:val="cyan"/>
        </w:rPr>
        <w:t xml:space="preserve">comes from the east and the west makes the </w:t>
      </w:r>
      <w:r w:rsidRPr="00F259E4">
        <w:rPr>
          <w:rStyle w:val="Emphasis"/>
          <w:highlight w:val="cyan"/>
        </w:rPr>
        <w:t>balancing act</w:t>
      </w:r>
      <w:r w:rsidRPr="00EA6C8F">
        <w:t xml:space="preserve"> </w:t>
      </w:r>
      <w:r w:rsidRPr="00EA6C8F">
        <w:rPr>
          <w:rStyle w:val="StyleUnderline"/>
        </w:rPr>
        <w:t xml:space="preserve">historically </w:t>
      </w:r>
      <w:r w:rsidRPr="00F259E4">
        <w:rPr>
          <w:rStyle w:val="StyleUnderline"/>
          <w:highlight w:val="cyan"/>
        </w:rPr>
        <w:t>difficult</w:t>
      </w:r>
      <w:r>
        <w:t>.</w:t>
      </w:r>
    </w:p>
    <w:p w14:paraId="63B8F257" w14:textId="77777777" w:rsidR="00EC6B82" w:rsidRDefault="00EC6B82" w:rsidP="00EC6B82">
      <w:r w:rsidRPr="00F259E4">
        <w:rPr>
          <w:rStyle w:val="StyleUnderline"/>
          <w:highlight w:val="cyan"/>
        </w:rPr>
        <w:t>One opportunity</w:t>
      </w:r>
      <w:r>
        <w:t xml:space="preserve"> for increasing activity </w:t>
      </w:r>
      <w:r w:rsidRPr="00F259E4">
        <w:rPr>
          <w:rStyle w:val="StyleUnderline"/>
          <w:highlight w:val="cyan"/>
        </w:rPr>
        <w:t>is to</w:t>
      </w:r>
      <w:r>
        <w:t xml:space="preserve"> further enhance the </w:t>
      </w:r>
      <w:r w:rsidRPr="00F8321A">
        <w:rPr>
          <w:rStyle w:val="Emphasis"/>
          <w:highlight w:val="cyan"/>
        </w:rPr>
        <w:t>focus on</w:t>
      </w:r>
      <w:r w:rsidRPr="00F259E4">
        <w:rPr>
          <w:rStyle w:val="StyleUnderline"/>
          <w:highlight w:val="cyan"/>
        </w:rPr>
        <w:t xml:space="preserve"> </w:t>
      </w:r>
      <w:r w:rsidRPr="00F8321A">
        <w:rPr>
          <w:rStyle w:val="StyleUnderline"/>
        </w:rPr>
        <w:t xml:space="preserve">the rights of </w:t>
      </w:r>
      <w:r w:rsidRPr="00F8321A">
        <w:rPr>
          <w:rStyle w:val="Emphasis"/>
          <w:highlight w:val="cyan"/>
        </w:rPr>
        <w:t>Indigenous peoples</w:t>
      </w:r>
      <w:r w:rsidRPr="00F259E4">
        <w:rPr>
          <w:rStyle w:val="StyleUnderline"/>
          <w:highlight w:val="cyan"/>
        </w:rPr>
        <w:t xml:space="preserve"> </w:t>
      </w:r>
      <w:r w:rsidRPr="00F8321A">
        <w:rPr>
          <w:rStyle w:val="StyleUnderline"/>
        </w:rPr>
        <w:t>in the Arctic</w:t>
      </w:r>
      <w:r>
        <w:t xml:space="preserve"> – </w:t>
      </w:r>
      <w:r w:rsidRPr="00F259E4">
        <w:rPr>
          <w:rStyle w:val="StyleUnderline"/>
          <w:highlight w:val="cyan"/>
        </w:rPr>
        <w:t xml:space="preserve">which the </w:t>
      </w:r>
      <w:r w:rsidRPr="00F8321A">
        <w:rPr>
          <w:rStyle w:val="Emphasis"/>
          <w:highlight w:val="cyan"/>
        </w:rPr>
        <w:t xml:space="preserve">new </w:t>
      </w:r>
      <w:proofErr w:type="spellStart"/>
      <w:r w:rsidRPr="00F8321A">
        <w:rPr>
          <w:rStyle w:val="Emphasis"/>
          <w:highlight w:val="cyan"/>
        </w:rPr>
        <w:t>chairship</w:t>
      </w:r>
      <w:proofErr w:type="spellEnd"/>
      <w:r w:rsidRPr="00F8321A">
        <w:rPr>
          <w:rStyle w:val="Emphasis"/>
          <w:highlight w:val="cyan"/>
        </w:rPr>
        <w:t xml:space="preserve"> program</w:t>
      </w:r>
      <w:r>
        <w:t xml:space="preserve">, indeed, </w:t>
      </w:r>
      <w:r w:rsidRPr="00F259E4">
        <w:rPr>
          <w:rStyle w:val="Emphasis"/>
          <w:highlight w:val="cyan"/>
        </w:rPr>
        <w:t>prioritizes</w:t>
      </w:r>
      <w:r>
        <w:t xml:space="preserve"> – </w:t>
      </w:r>
      <w:proofErr w:type="gramStart"/>
      <w:r>
        <w:t xml:space="preserve">in order </w:t>
      </w:r>
      <w:r w:rsidRPr="00F259E4">
        <w:rPr>
          <w:rStyle w:val="StyleUnderline"/>
          <w:highlight w:val="cyan"/>
        </w:rPr>
        <w:t>to</w:t>
      </w:r>
      <w:proofErr w:type="gramEnd"/>
      <w:r w:rsidRPr="00F259E4">
        <w:rPr>
          <w:rStyle w:val="StyleUnderline"/>
          <w:highlight w:val="cyan"/>
        </w:rPr>
        <w:t xml:space="preserve"> strengthen </w:t>
      </w:r>
      <w:r w:rsidRPr="00300558">
        <w:rPr>
          <w:rStyle w:val="StyleUnderline"/>
        </w:rPr>
        <w:t xml:space="preserve">regional </w:t>
      </w:r>
      <w:r w:rsidRPr="00F259E4">
        <w:rPr>
          <w:rStyle w:val="StyleUnderline"/>
          <w:highlight w:val="cyan"/>
        </w:rPr>
        <w:t xml:space="preserve">cooperation </w:t>
      </w:r>
      <w:r w:rsidRPr="00F259E4">
        <w:rPr>
          <w:rStyle w:val="Emphasis"/>
          <w:highlight w:val="cyan"/>
        </w:rPr>
        <w:t>without</w:t>
      </w:r>
      <w:r>
        <w:t xml:space="preserve"> necessarily </w:t>
      </w:r>
      <w:r w:rsidRPr="00F259E4">
        <w:rPr>
          <w:rStyle w:val="Emphasis"/>
          <w:highlight w:val="cyan"/>
        </w:rPr>
        <w:t>having to compromise on</w:t>
      </w:r>
      <w:r>
        <w:t xml:space="preserve"> condemning </w:t>
      </w:r>
      <w:r w:rsidRPr="00F259E4">
        <w:rPr>
          <w:rStyle w:val="Emphasis"/>
          <w:highlight w:val="cyan"/>
        </w:rPr>
        <w:t>Russia</w:t>
      </w:r>
      <w:r>
        <w:t xml:space="preserve">. If the situation </w:t>
      </w:r>
      <w:proofErr w:type="gramStart"/>
      <w:r>
        <w:t>allows,</w:t>
      </w:r>
      <w:proofErr w:type="gramEnd"/>
      <w:r>
        <w:t xml:space="preserve"> something as ambitious as a binding agreement on increased protection of Indigenous peoples’ rights in the Arctic would be worth striving for, </w:t>
      </w:r>
      <w:proofErr w:type="gramStart"/>
      <w:r>
        <w:t>similar to</w:t>
      </w:r>
      <w:proofErr w:type="gramEnd"/>
      <w:r>
        <w:t xml:space="preserve"> the council’s three existing agreements on aeronautical and maritime search and rescue (2011), marine oil pollution preparedness and response (2013), and enhancing international Arctic scientific cooperation (2017).</w:t>
      </w:r>
    </w:p>
    <w:p w14:paraId="4935EC77" w14:textId="77777777" w:rsidR="00EC6B82" w:rsidRDefault="00EC6B82" w:rsidP="00EC6B82">
      <w:r w:rsidRPr="00BA1ABF">
        <w:rPr>
          <w:rStyle w:val="StyleUnderline"/>
          <w:highlight w:val="cyan"/>
        </w:rPr>
        <w:t>It may not sound like something Trump would want</w:t>
      </w:r>
      <w:r>
        <w:t xml:space="preserve"> a stake in, </w:t>
      </w:r>
      <w:r w:rsidRPr="00BA1ABF">
        <w:rPr>
          <w:rStyle w:val="StyleUnderline"/>
          <w:highlight w:val="cyan"/>
        </w:rPr>
        <w:t>but</w:t>
      </w:r>
      <w:r>
        <w:t xml:space="preserve"> there is a chance that </w:t>
      </w:r>
      <w:r w:rsidRPr="00BA1ABF">
        <w:rPr>
          <w:rStyle w:val="StyleUnderline"/>
          <w:highlight w:val="cyan"/>
        </w:rPr>
        <w:t xml:space="preserve">the Arctic Council </w:t>
      </w:r>
      <w:r w:rsidRPr="00BA1ABF">
        <w:rPr>
          <w:rStyle w:val="Emphasis"/>
          <w:highlight w:val="cyan"/>
        </w:rPr>
        <w:t>does not have his attention</w:t>
      </w:r>
      <w:r>
        <w:t xml:space="preserve"> whatsoever </w:t>
      </w:r>
      <w:r w:rsidRPr="00BA1ABF">
        <w:rPr>
          <w:rStyle w:val="StyleUnderline"/>
          <w:highlight w:val="cyan"/>
        </w:rPr>
        <w:t>due to its limited activity</w:t>
      </w:r>
      <w:r>
        <w:t xml:space="preserve"> – </w:t>
      </w:r>
      <w:r w:rsidRPr="00BA1ABF">
        <w:rPr>
          <w:rStyle w:val="StyleUnderline"/>
          <w:highlight w:val="cyan"/>
        </w:rPr>
        <w:t xml:space="preserve">and because </w:t>
      </w:r>
      <w:r w:rsidRPr="00AE36F1">
        <w:rPr>
          <w:rStyle w:val="StyleUnderline"/>
        </w:rPr>
        <w:t>there are</w:t>
      </w:r>
      <w:r w:rsidRPr="00AE36F1">
        <w:t xml:space="preserve"> </w:t>
      </w:r>
      <w:r w:rsidRPr="00AE36F1">
        <w:rPr>
          <w:rStyle w:val="Emphasis"/>
        </w:rPr>
        <w:t xml:space="preserve">plenty of </w:t>
      </w:r>
      <w:r w:rsidRPr="00BA1ABF">
        <w:rPr>
          <w:rStyle w:val="Emphasis"/>
          <w:highlight w:val="cyan"/>
        </w:rPr>
        <w:t xml:space="preserve">other things </w:t>
      </w:r>
      <w:r w:rsidRPr="00AE36F1">
        <w:rPr>
          <w:rStyle w:val="Emphasis"/>
        </w:rPr>
        <w:t>that</w:t>
      </w:r>
      <w:r w:rsidRPr="00BA1ABF">
        <w:rPr>
          <w:rStyle w:val="Emphasis"/>
          <w:highlight w:val="cyan"/>
        </w:rPr>
        <w:t xml:space="preserve"> keep him occupied</w:t>
      </w:r>
      <w:r>
        <w:t>. If that is the case</w:t>
      </w:r>
      <w:r w:rsidRPr="00EA6C8F">
        <w:t xml:space="preserve">, </w:t>
      </w:r>
      <w:r w:rsidRPr="00EA6C8F">
        <w:rPr>
          <w:rStyle w:val="StyleUnderline"/>
        </w:rPr>
        <w:t>it may</w:t>
      </w:r>
      <w:r w:rsidRPr="00EA6C8F">
        <w:t xml:space="preserve"> </w:t>
      </w:r>
      <w:proofErr w:type="gramStart"/>
      <w:r w:rsidRPr="00EA6C8F">
        <w:t xml:space="preserve">actually </w:t>
      </w:r>
      <w:r w:rsidRPr="00EA6C8F">
        <w:rPr>
          <w:rStyle w:val="StyleUnderline"/>
        </w:rPr>
        <w:t>prove</w:t>
      </w:r>
      <w:proofErr w:type="gramEnd"/>
      <w:r w:rsidRPr="00EA6C8F">
        <w:rPr>
          <w:rStyle w:val="StyleUnderline"/>
        </w:rPr>
        <w:t xml:space="preserve"> to be an advantage for the Arctic Council</w:t>
      </w:r>
      <w:r w:rsidRPr="00EA6C8F">
        <w:t>, which under normal circumstances would otherwise strengthen its relevance</w:t>
      </w:r>
      <w:r>
        <w:t xml:space="preserve"> if meetings were prioritized by the highest political level. However, </w:t>
      </w:r>
      <w:r w:rsidRPr="00BA1ABF">
        <w:rPr>
          <w:rStyle w:val="StyleUnderline"/>
          <w:highlight w:val="cyan"/>
        </w:rPr>
        <w:t xml:space="preserve">its current </w:t>
      </w:r>
      <w:r w:rsidRPr="00BA1ABF">
        <w:rPr>
          <w:rStyle w:val="Emphasis"/>
          <w:highlight w:val="cyan"/>
        </w:rPr>
        <w:t>fragile existence</w:t>
      </w:r>
      <w:r>
        <w:t xml:space="preserve"> and the crucial challenges </w:t>
      </w:r>
      <w:r w:rsidRPr="00E84693">
        <w:rPr>
          <w:rStyle w:val="StyleUnderline"/>
          <w:highlight w:val="cyan"/>
        </w:rPr>
        <w:t>make</w:t>
      </w:r>
      <w:r>
        <w:t xml:space="preserve"> increased activity and regional consensus the overriding success criteria. In this light, </w:t>
      </w:r>
      <w:r w:rsidRPr="00EA6C8F">
        <w:rPr>
          <w:rStyle w:val="StyleUnderline"/>
          <w:highlight w:val="cyan"/>
        </w:rPr>
        <w:t>it</w:t>
      </w:r>
      <w:r>
        <w:t xml:space="preserve"> may be </w:t>
      </w:r>
      <w:r w:rsidRPr="00E84693">
        <w:rPr>
          <w:rStyle w:val="Emphasis"/>
          <w:highlight w:val="cyan"/>
        </w:rPr>
        <w:t>beneficial</w:t>
      </w:r>
      <w:r>
        <w:t xml:space="preserve"> </w:t>
      </w:r>
      <w:r w:rsidRPr="00E84693">
        <w:rPr>
          <w:rStyle w:val="StyleUnderline"/>
          <w:highlight w:val="cyan"/>
        </w:rPr>
        <w:t>if</w:t>
      </w:r>
      <w:r>
        <w:t xml:space="preserve"> State Secretary Marco </w:t>
      </w:r>
      <w:r w:rsidRPr="00E84693">
        <w:rPr>
          <w:rStyle w:val="Emphasis"/>
          <w:highlight w:val="cyan"/>
        </w:rPr>
        <w:t>Rubio is not at the table</w:t>
      </w:r>
      <w:r>
        <w:t>.</w:t>
      </w:r>
    </w:p>
    <w:p w14:paraId="34BD6A8C" w14:textId="77777777" w:rsidR="00EC6B82" w:rsidRDefault="00EC6B82" w:rsidP="00EC6B82">
      <w:r w:rsidRPr="007C0B44">
        <w:rPr>
          <w:rStyle w:val="StyleUnderline"/>
        </w:rPr>
        <w:t xml:space="preserve">The </w:t>
      </w:r>
      <w:proofErr w:type="spellStart"/>
      <w:r w:rsidRPr="007C0B44">
        <w:rPr>
          <w:rStyle w:val="StyleUnderline"/>
        </w:rPr>
        <w:t>chairship’s</w:t>
      </w:r>
      <w:proofErr w:type="spellEnd"/>
      <w:r>
        <w:t xml:space="preserve"> level of </w:t>
      </w:r>
      <w:r w:rsidRPr="007C0B44">
        <w:rPr>
          <w:rStyle w:val="StyleUnderline"/>
        </w:rPr>
        <w:t xml:space="preserve">ambition is </w:t>
      </w:r>
      <w:r>
        <w:t xml:space="preserve">therefore </w:t>
      </w:r>
      <w:r w:rsidRPr="007C0B44">
        <w:rPr>
          <w:rStyle w:val="Emphasis"/>
        </w:rPr>
        <w:t>closely linked</w:t>
      </w:r>
      <w:r>
        <w:t xml:space="preserve"> </w:t>
      </w:r>
      <w:r w:rsidRPr="007C0B44">
        <w:rPr>
          <w:rStyle w:val="StyleUnderline"/>
        </w:rPr>
        <w:t>to how relations with Russia</w:t>
      </w:r>
      <w:r>
        <w:t xml:space="preserve"> in the east </w:t>
      </w:r>
      <w:r w:rsidRPr="007C0B44">
        <w:rPr>
          <w:rStyle w:val="StyleUnderline"/>
        </w:rPr>
        <w:t>and the US</w:t>
      </w:r>
      <w:r>
        <w:t xml:space="preserve"> in the west </w:t>
      </w:r>
      <w:r w:rsidRPr="007C0B44">
        <w:rPr>
          <w:rStyle w:val="StyleUnderline"/>
        </w:rPr>
        <w:t>unfold</w:t>
      </w:r>
      <w:r>
        <w:t xml:space="preserve"> in the coming period, and here it is extra important that the other member states stand together. </w:t>
      </w:r>
      <w:r w:rsidRPr="00E84693">
        <w:rPr>
          <w:rStyle w:val="StyleUnderline"/>
          <w:highlight w:val="cyan"/>
        </w:rPr>
        <w:t>Only in this way can</w:t>
      </w:r>
      <w:r>
        <w:t xml:space="preserve"> we ensure that </w:t>
      </w:r>
      <w:r w:rsidRPr="00E84693">
        <w:rPr>
          <w:rStyle w:val="Emphasis"/>
          <w:highlight w:val="cyan"/>
        </w:rPr>
        <w:t>the Arctic Council continue</w:t>
      </w:r>
      <w:r>
        <w:t xml:space="preserve">s </w:t>
      </w:r>
      <w:r w:rsidRPr="00E84693">
        <w:rPr>
          <w:rStyle w:val="Emphasis"/>
          <w:highlight w:val="cyan"/>
        </w:rPr>
        <w:t>to exist</w:t>
      </w:r>
      <w:r>
        <w:t xml:space="preserve"> so that regional environmental problems and sustainable development are not overshadowed by military rumble and great power competition.</w:t>
      </w:r>
    </w:p>
    <w:p w14:paraId="61AD441D" w14:textId="77777777" w:rsidR="00EC6B82" w:rsidRPr="006D095E" w:rsidRDefault="00EC6B82" w:rsidP="00EC6B82">
      <w:pPr>
        <w:pStyle w:val="Heading4"/>
      </w:pPr>
      <w:r>
        <w:t xml:space="preserve">2---Assistance for Alaskan Natives </w:t>
      </w:r>
      <w:r>
        <w:rPr>
          <w:u w:val="single"/>
        </w:rPr>
        <w:t>gets Trump involved</w:t>
      </w:r>
      <w:r>
        <w:t xml:space="preserve">. He’ll coopt Native Alaskan into pushing the US </w:t>
      </w:r>
      <w:r>
        <w:rPr>
          <w:u w:val="single"/>
        </w:rPr>
        <w:t>Arctic Strategy</w:t>
      </w:r>
      <w:r>
        <w:t xml:space="preserve"> at the Arctic Council. Independently, that means that passing the affirmative case makes things worse for Indigenous people.</w:t>
      </w:r>
    </w:p>
    <w:p w14:paraId="4F1B02C5" w14:textId="77777777" w:rsidR="00EC6B82" w:rsidRDefault="00EC6B82" w:rsidP="00EC6B82">
      <w:r>
        <w:t xml:space="preserve">William "Bill" </w:t>
      </w:r>
      <w:r w:rsidRPr="00DF46FD">
        <w:rPr>
          <w:rStyle w:val="Style13ptBold"/>
        </w:rPr>
        <w:t>Muntean</w:t>
      </w:r>
      <w:r>
        <w:t xml:space="preserve"> III, 20</w:t>
      </w:r>
      <w:r w:rsidRPr="00DF46FD">
        <w:rPr>
          <w:rStyle w:val="Style13ptBold"/>
        </w:rPr>
        <w:t>24</w:t>
      </w:r>
      <w:r>
        <w:t xml:space="preserve"> - Senior Associate (Non-resident), Americas Program at the Center for Strategic and International Studies “Forecasts and Recommendations about the Second Trump Administration Policies toward the Two Polar Regions” 12/5, </w:t>
      </w:r>
      <w:hyperlink r:id="rId9" w:history="1">
        <w:r w:rsidRPr="00FF71B1">
          <w:rPr>
            <w:rStyle w:val="Hyperlink"/>
          </w:rPr>
          <w:t>https://www.csis.org/analysis/forecasts-and-recommendations-about-second-trump-administration-policies-toward-two-polar</w:t>
        </w:r>
      </w:hyperlink>
      <w:r>
        <w:t xml:space="preserve"> //DH</w:t>
      </w:r>
    </w:p>
    <w:p w14:paraId="5A463188" w14:textId="77777777" w:rsidR="00EC6B82" w:rsidRDefault="00EC6B82" w:rsidP="00EC6B82"/>
    <w:p w14:paraId="51E712CF" w14:textId="77777777" w:rsidR="00EC6B82" w:rsidRDefault="00EC6B82" w:rsidP="00EC6B82">
      <w:r>
        <w:lastRenderedPageBreak/>
        <w:t xml:space="preserve">By virtue of Alaska, approximately 15 percent of the Arctic is U.S. territory, which makes the Arctic both a domestic and foreign policy topic with competing interests to balance. In 2022, after a multi-year, inclusive interagency process, </w:t>
      </w:r>
      <w:r w:rsidRPr="008F0FC6">
        <w:rPr>
          <w:rStyle w:val="StyleUnderline"/>
          <w:highlight w:val="cyan"/>
        </w:rPr>
        <w:t>the U</w:t>
      </w:r>
      <w:r>
        <w:t xml:space="preserve">nited </w:t>
      </w:r>
      <w:r w:rsidRPr="008F0FC6">
        <w:rPr>
          <w:rStyle w:val="StyleUnderline"/>
          <w:highlight w:val="cyan"/>
        </w:rPr>
        <w:t>S</w:t>
      </w:r>
      <w:r>
        <w:t xml:space="preserve">tates </w:t>
      </w:r>
      <w:r w:rsidRPr="008F0FC6">
        <w:rPr>
          <w:rStyle w:val="StyleUnderline"/>
          <w:highlight w:val="cyan"/>
        </w:rPr>
        <w:t>released its National Strategy for the Arctic</w:t>
      </w:r>
      <w:r>
        <w:t xml:space="preserve"> Region, which replaced the previous version issued in 2013. The goal of the new strategy is “an Arctic region that is peaceful, stable, prosperous, and cooperative.” It lists four pillars to achieve this goal—security, climate change and environmental protection, sustainable economic development, and international cooperation and governance.</w:t>
      </w:r>
    </w:p>
    <w:p w14:paraId="28C97853" w14:textId="77777777" w:rsidR="00EC6B82" w:rsidRDefault="00EC6B82" w:rsidP="00EC6B82">
      <w:r>
        <w:t xml:space="preserve">Arctic Forecast and Recommendation: If well-established practices continue, the second Trump administration will consider what portions of this just-completed Arctic strategy it will emphasize while not investing time and effort to revise it. For example, the next </w:t>
      </w:r>
      <w:r w:rsidRPr="00F05403">
        <w:rPr>
          <w:rStyle w:val="StyleUnderline"/>
          <w:highlight w:val="cyan"/>
        </w:rPr>
        <w:t>Trump</w:t>
      </w:r>
      <w:r w:rsidRPr="00DF46FD">
        <w:rPr>
          <w:rStyle w:val="StyleUnderline"/>
        </w:rPr>
        <w:t xml:space="preserve"> </w:t>
      </w:r>
      <w:r>
        <w:t xml:space="preserve">administration </w:t>
      </w:r>
      <w:r w:rsidRPr="00F05403">
        <w:rPr>
          <w:rStyle w:val="StyleUnderline"/>
          <w:highlight w:val="cyan"/>
        </w:rPr>
        <w:t xml:space="preserve">could </w:t>
      </w:r>
      <w:r w:rsidRPr="000B645F">
        <w:rPr>
          <w:rStyle w:val="Emphasis"/>
          <w:highlight w:val="cyan"/>
        </w:rPr>
        <w:t>advance</w:t>
      </w:r>
      <w:r>
        <w:t xml:space="preserve"> both </w:t>
      </w:r>
      <w:r w:rsidRPr="000B645F">
        <w:rPr>
          <w:rStyle w:val="Emphasis"/>
          <w:highlight w:val="cyan"/>
        </w:rPr>
        <w:t>the Arctic strategy</w:t>
      </w:r>
      <w:r>
        <w:t xml:space="preserve"> and Trump’s frequent calls to cut the federal bureaucracy </w:t>
      </w:r>
      <w:r w:rsidRPr="00F05403">
        <w:rPr>
          <w:rStyle w:val="StyleUnderline"/>
          <w:highlight w:val="cyan"/>
        </w:rPr>
        <w:t>by ensuring that</w:t>
      </w:r>
      <w:r>
        <w:t xml:space="preserve"> Alaskans and </w:t>
      </w:r>
      <w:r w:rsidRPr="00F05403">
        <w:rPr>
          <w:rStyle w:val="Emphasis"/>
          <w:highlight w:val="cyan"/>
        </w:rPr>
        <w:t>Alaskan Natives are</w:t>
      </w:r>
      <w:r w:rsidRPr="00DF46FD">
        <w:rPr>
          <w:rStyle w:val="Emphasis"/>
        </w:rPr>
        <w:t xml:space="preserve"> heavily </w:t>
      </w:r>
      <w:r w:rsidRPr="00F05403">
        <w:rPr>
          <w:rStyle w:val="Emphasis"/>
          <w:highlight w:val="cyan"/>
        </w:rPr>
        <w:t>involved in federal government decisions about the Arctic</w:t>
      </w:r>
      <w:r>
        <w:t xml:space="preserve">, particularly those that affect the U.S. portion of the Arctic. </w:t>
      </w:r>
      <w:r w:rsidRPr="00F05403">
        <w:rPr>
          <w:rStyle w:val="StyleUnderline"/>
          <w:highlight w:val="cyan"/>
        </w:rPr>
        <w:t xml:space="preserve">Doing so would also advance </w:t>
      </w:r>
      <w:r w:rsidRPr="00F05403">
        <w:rPr>
          <w:rStyle w:val="Emphasis"/>
          <w:highlight w:val="cyan"/>
        </w:rPr>
        <w:t>U.S. interests in the international arena</w:t>
      </w:r>
      <w:r w:rsidRPr="00F05403">
        <w:rPr>
          <w:highlight w:val="cyan"/>
        </w:rPr>
        <w:t xml:space="preserve"> </w:t>
      </w:r>
      <w:r w:rsidRPr="00F05403">
        <w:rPr>
          <w:rStyle w:val="StyleUnderline"/>
          <w:highlight w:val="cyan"/>
        </w:rPr>
        <w:t>since Alaskan Natives have an independent voice</w:t>
      </w:r>
      <w:r w:rsidRPr="00DF46FD">
        <w:rPr>
          <w:rStyle w:val="StyleUnderline"/>
        </w:rPr>
        <w:t xml:space="preserve"> as Permanent Participants </w:t>
      </w:r>
      <w:r w:rsidRPr="00F05403">
        <w:rPr>
          <w:rStyle w:val="StyleUnderline"/>
          <w:highlight w:val="cyan"/>
        </w:rPr>
        <w:t>in the Arctic Council</w:t>
      </w:r>
      <w:r>
        <w:t xml:space="preserve"> in addition to being domestic constituents. </w:t>
      </w:r>
      <w:r w:rsidRPr="0096788F">
        <w:rPr>
          <w:rStyle w:val="StyleUnderline"/>
          <w:highlight w:val="cyan"/>
        </w:rPr>
        <w:t>Given its position on climate change</w:t>
      </w:r>
      <w:r>
        <w:t xml:space="preserve">, the </w:t>
      </w:r>
      <w:r w:rsidRPr="0096788F">
        <w:rPr>
          <w:rStyle w:val="StyleUnderline"/>
          <w:highlight w:val="cyan"/>
        </w:rPr>
        <w:t>Trump</w:t>
      </w:r>
      <w:r>
        <w:t xml:space="preserve"> administration </w:t>
      </w:r>
      <w:r w:rsidRPr="0096788F">
        <w:rPr>
          <w:rStyle w:val="StyleUnderline"/>
          <w:highlight w:val="cyan"/>
        </w:rPr>
        <w:t>will</w:t>
      </w:r>
      <w:r>
        <w:t xml:space="preserve"> likely be willing to </w:t>
      </w:r>
      <w:r w:rsidRPr="0096788F">
        <w:rPr>
          <w:rStyle w:val="Emphasis"/>
          <w:highlight w:val="cyan"/>
        </w:rPr>
        <w:t>accept greater environmental costs</w:t>
      </w:r>
      <w:r>
        <w:t xml:space="preserve"> to achieve sustainable economic development than what the drafters of the Arctic strategy envisioned.</w:t>
      </w:r>
    </w:p>
    <w:p w14:paraId="5419DBEC" w14:textId="77777777" w:rsidR="00EC6B82" w:rsidRPr="006D095E" w:rsidRDefault="00EC6B82" w:rsidP="00EC6B82">
      <w:pPr>
        <w:pStyle w:val="Heading4"/>
      </w:pPr>
      <w:r>
        <w:t xml:space="preserve">3---That increases US </w:t>
      </w:r>
      <w:r>
        <w:rPr>
          <w:u w:val="single"/>
        </w:rPr>
        <w:t>unilateral leadership</w:t>
      </w:r>
      <w:r>
        <w:t xml:space="preserve">, colonialism, and economic and </w:t>
      </w:r>
      <w:r w:rsidRPr="00F9152C">
        <w:rPr>
          <w:u w:val="single"/>
        </w:rPr>
        <w:t>military domination</w:t>
      </w:r>
      <w:r>
        <w:t>, destroying cooperation</w:t>
      </w:r>
    </w:p>
    <w:p w14:paraId="7F16C96B" w14:textId="77777777" w:rsidR="00EC6B82" w:rsidRDefault="00EC6B82" w:rsidP="00EC6B82">
      <w:r>
        <w:t xml:space="preserve">Alexandria Jessika </w:t>
      </w:r>
      <w:r w:rsidRPr="001F14E0">
        <w:rPr>
          <w:rStyle w:val="Style13ptBold"/>
        </w:rPr>
        <w:t>Fenn,</w:t>
      </w:r>
      <w:r>
        <w:t xml:space="preserve"> 20</w:t>
      </w:r>
      <w:r w:rsidRPr="001F14E0">
        <w:rPr>
          <w:rStyle w:val="Style13ptBold"/>
        </w:rPr>
        <w:t>23</w:t>
      </w:r>
      <w:r>
        <w:t xml:space="preserve"> – Final MA Thesis in International Affairs at the University of Iceland “The Tip of the Iceberg: Situating the U.S. Arctic Discourse as an Arctic Ally or Adversary” June, </w:t>
      </w:r>
      <w:proofErr w:type="gramStart"/>
      <w:r w:rsidRPr="002171E5">
        <w:t>https://skemman.is/bitstream/1946/43509/3/The%20Tip%20of%20the%20Iceberg-%20Situating%20the%20U.S.%20Arctic%20Discourse%20as%20an%20Arctic%20Ally%20or%20Adversary.pdf</w:t>
      </w:r>
      <w:r>
        <w:t xml:space="preserve">  /</w:t>
      </w:r>
      <w:proofErr w:type="gramEnd"/>
      <w:r>
        <w:t>/DH</w:t>
      </w:r>
    </w:p>
    <w:p w14:paraId="283A0229" w14:textId="77777777" w:rsidR="00EC6B82" w:rsidRPr="00760F07" w:rsidRDefault="00EC6B82" w:rsidP="00EC6B82"/>
    <w:p w14:paraId="5471B523" w14:textId="77777777" w:rsidR="00EC6B82" w:rsidRPr="003747FC" w:rsidRDefault="00EC6B82" w:rsidP="00EC6B82">
      <w:pPr>
        <w:rPr>
          <w:sz w:val="16"/>
        </w:rPr>
      </w:pPr>
      <w:r w:rsidRPr="003747FC">
        <w:rPr>
          <w:sz w:val="16"/>
        </w:rPr>
        <w:t xml:space="preserve">The U.S. Arctic interests have varied when considering its Arctic policies and political actors' discourse and actions towards the Arctic, Alaska, and Greenland. However, there are three main interests and themes throughout the U.S. Arctic rhetoric. The main themes that have been consistent and proportionally larger than all the rest are economic opportunities and military security. </w:t>
      </w:r>
      <w:r w:rsidRPr="006D095E">
        <w:rPr>
          <w:sz w:val="16"/>
        </w:rPr>
        <w:t xml:space="preserve">These </w:t>
      </w:r>
      <w:r w:rsidRPr="006D095E">
        <w:rPr>
          <w:rStyle w:val="StyleUnderline"/>
        </w:rPr>
        <w:t xml:space="preserve">U.S. Arctic ambitions </w:t>
      </w:r>
      <w:r w:rsidRPr="006D095E">
        <w:rPr>
          <w:sz w:val="16"/>
        </w:rPr>
        <w:t>and interests both</w:t>
      </w:r>
      <w:r w:rsidRPr="006D095E">
        <w:rPr>
          <w:rStyle w:val="StyleUnderline"/>
        </w:rPr>
        <w:t xml:space="preserve"> seek to benefit the U.S.’s economic, political, and societal security in the Arctic</w:t>
      </w:r>
      <w:r w:rsidRPr="006D095E">
        <w:rPr>
          <w:sz w:val="16"/>
        </w:rPr>
        <w:t xml:space="preserve"> region. Considering this U.S.’s ‘protectionist’ agenda in the Arctic, we can see that </w:t>
      </w:r>
      <w:r w:rsidRPr="006D095E">
        <w:rPr>
          <w:rStyle w:val="StyleUnderline"/>
        </w:rPr>
        <w:t>the U.S. heavily benefits from Arctic involvement, while</w:t>
      </w:r>
      <w:r w:rsidRPr="00760F07">
        <w:rPr>
          <w:rStyle w:val="StyleUnderline"/>
        </w:rPr>
        <w:t xml:space="preserve"> non-state actors, such as Arctic inhabitants and Indigenous peoples, do not</w:t>
      </w:r>
      <w:r w:rsidRPr="003747FC">
        <w:rPr>
          <w:sz w:val="16"/>
        </w:rPr>
        <w:t xml:space="preserve">. Repeatedly, throughout the discourse analysis, </w:t>
      </w:r>
      <w:r w:rsidRPr="00760F07">
        <w:rPr>
          <w:rStyle w:val="StyleUnderline"/>
        </w:rPr>
        <w:t xml:space="preserve">there was a </w:t>
      </w:r>
      <w:r w:rsidRPr="003F36D6">
        <w:rPr>
          <w:rStyle w:val="Emphasis"/>
        </w:rPr>
        <w:t>veil</w:t>
      </w:r>
      <w:r w:rsidRPr="00760F07">
        <w:rPr>
          <w:rStyle w:val="StyleUnderline"/>
        </w:rPr>
        <w:t xml:space="preserve"> placed over the </w:t>
      </w:r>
      <w:r w:rsidRPr="00EF4DED">
        <w:rPr>
          <w:rStyle w:val="StyleUnderline"/>
          <w:highlight w:val="cyan"/>
        </w:rPr>
        <w:t>U.S.’s</w:t>
      </w:r>
      <w:r w:rsidRPr="00760F07">
        <w:rPr>
          <w:rStyle w:val="StyleUnderline"/>
        </w:rPr>
        <w:t xml:space="preserve"> </w:t>
      </w:r>
      <w:r w:rsidRPr="003747FC">
        <w:rPr>
          <w:sz w:val="16"/>
        </w:rPr>
        <w:t>actions and</w:t>
      </w:r>
      <w:r w:rsidRPr="00760F07">
        <w:rPr>
          <w:rStyle w:val="StyleUnderline"/>
        </w:rPr>
        <w:t xml:space="preserve"> </w:t>
      </w:r>
      <w:r w:rsidRPr="00EF4DED">
        <w:rPr>
          <w:rStyle w:val="StyleUnderline"/>
          <w:highlight w:val="cyan"/>
        </w:rPr>
        <w:t>inclusion of Arctic communities</w:t>
      </w:r>
      <w:r w:rsidRPr="003747FC">
        <w:rPr>
          <w:sz w:val="16"/>
        </w:rPr>
        <w:t>. This is purposefully executed. The veil placed over</w:t>
      </w:r>
      <w:r w:rsidRPr="00760F07">
        <w:rPr>
          <w:rStyle w:val="StyleUnderline"/>
        </w:rPr>
        <w:t xml:space="preserve"> “including and co-managing with the Arctic communities” </w:t>
      </w:r>
      <w:r w:rsidRPr="003747FC">
        <w:rPr>
          <w:sz w:val="16"/>
        </w:rPr>
        <w:t>mean this aim</w:t>
      </w:r>
      <w:r w:rsidRPr="00760F07">
        <w:rPr>
          <w:rStyle w:val="StyleUnderline"/>
        </w:rPr>
        <w:t xml:space="preserve"> falls short and </w:t>
      </w:r>
      <w:r w:rsidRPr="003747FC">
        <w:rPr>
          <w:sz w:val="16"/>
        </w:rPr>
        <w:t xml:space="preserve">thus it </w:t>
      </w:r>
      <w:r w:rsidRPr="00760F07">
        <w:rPr>
          <w:rStyle w:val="StyleUnderline"/>
        </w:rPr>
        <w:t xml:space="preserve">is an </w:t>
      </w:r>
      <w:r w:rsidRPr="00760F07">
        <w:rPr>
          <w:rStyle w:val="Emphasis"/>
        </w:rPr>
        <w:t>empty promise</w:t>
      </w:r>
      <w:r w:rsidRPr="00760F07">
        <w:rPr>
          <w:rStyle w:val="StyleUnderline"/>
        </w:rPr>
        <w:t xml:space="preserve"> by </w:t>
      </w:r>
      <w:proofErr w:type="gramStart"/>
      <w:r w:rsidRPr="00760F07">
        <w:rPr>
          <w:rStyle w:val="StyleUnderline"/>
        </w:rPr>
        <w:t>the majority of</w:t>
      </w:r>
      <w:proofErr w:type="gramEnd"/>
      <w:r w:rsidRPr="00760F07">
        <w:rPr>
          <w:rStyle w:val="StyleUnderline"/>
        </w:rPr>
        <w:t xml:space="preserve"> U.S. politicians</w:t>
      </w:r>
      <w:r w:rsidRPr="003747FC">
        <w:rPr>
          <w:sz w:val="16"/>
        </w:rPr>
        <w:t>. As discovered in the discourse analysis</w:t>
      </w:r>
      <w:r w:rsidRPr="006D095E">
        <w:rPr>
          <w:sz w:val="16"/>
        </w:rPr>
        <w:t xml:space="preserve">, </w:t>
      </w:r>
      <w:r w:rsidRPr="006D095E">
        <w:rPr>
          <w:rStyle w:val="StyleUnderline"/>
        </w:rPr>
        <w:t xml:space="preserve">this </w:t>
      </w:r>
      <w:r w:rsidRPr="00EF4DED">
        <w:rPr>
          <w:rStyle w:val="StyleUnderline"/>
          <w:highlight w:val="cyan"/>
        </w:rPr>
        <w:t xml:space="preserve">conceals the U.S.’s </w:t>
      </w:r>
      <w:r w:rsidRPr="00EF4DED">
        <w:rPr>
          <w:rStyle w:val="Emphasis"/>
          <w:highlight w:val="cyan"/>
        </w:rPr>
        <w:t>real neocolonialist ambitions</w:t>
      </w:r>
      <w:r w:rsidRPr="003F36D6">
        <w:rPr>
          <w:rStyle w:val="Emphasis"/>
        </w:rPr>
        <w:t xml:space="preserve"> </w:t>
      </w:r>
      <w:r w:rsidRPr="00760F07">
        <w:rPr>
          <w:rStyle w:val="StyleUnderline"/>
        </w:rPr>
        <w:t>and capitalistic mentality towards the Arctic region.</w:t>
      </w:r>
      <w:r w:rsidRPr="003747FC">
        <w:rPr>
          <w:sz w:val="16"/>
        </w:rPr>
        <w:t xml:space="preserve">  </w:t>
      </w:r>
    </w:p>
    <w:p w14:paraId="293EDC2E" w14:textId="77777777" w:rsidR="00EC6B82" w:rsidRPr="003747FC" w:rsidRDefault="00EC6B82" w:rsidP="00EC6B82">
      <w:pPr>
        <w:rPr>
          <w:sz w:val="16"/>
        </w:rPr>
      </w:pPr>
      <w:r w:rsidRPr="003747FC">
        <w:rPr>
          <w:sz w:val="16"/>
        </w:rPr>
        <w:t xml:space="preserve">As mentioned in the literature review, the U.S. has historically prioritized economic security over both environmental and human securities in the Arctic, and this continues to be the case (Silva, 2022). Many political elites in the U.S. have been wary of the U.S. government and the presidential administration’s motives and strategies within the Arctic region (Hicks, 2007; Hossain, 2016; Sakakibara &amp; </w:t>
      </w:r>
      <w:proofErr w:type="spellStart"/>
      <w:r w:rsidRPr="003747FC">
        <w:rPr>
          <w:sz w:val="16"/>
        </w:rPr>
        <w:t>Ahtuangaruak</w:t>
      </w:r>
      <w:proofErr w:type="spellEnd"/>
      <w:r w:rsidRPr="003747FC">
        <w:rPr>
          <w:sz w:val="16"/>
        </w:rPr>
        <w:t xml:space="preserve">, 2021; Kramer, 2022; Silva, 2022; Marlatt, 2022). Furthermore, Arctic researchers claim that there is a negative correlation between economic opportunities and human security, meaning that the continued U.S. interest and prioritization of economic activity and opportunities in the Arctic region, causes a decrease in human and cultural security for Indigenous peoples and Arctic communities (Filimonova, 2012; Pfaff, 2019; Arctic Energy Office, 2021).  </w:t>
      </w:r>
    </w:p>
    <w:p w14:paraId="6B9189BB" w14:textId="77777777" w:rsidR="00EC6B82" w:rsidRPr="003747FC" w:rsidRDefault="00EC6B82" w:rsidP="00EC6B82">
      <w:pPr>
        <w:rPr>
          <w:sz w:val="16"/>
        </w:rPr>
      </w:pPr>
      <w:r w:rsidRPr="003747FC">
        <w:rPr>
          <w:sz w:val="16"/>
        </w:rPr>
        <w:lastRenderedPageBreak/>
        <w:t xml:space="preserve">For both Alaska and Greenland, the lack of prioritization and action to include and promote visibility within the U.S. Arctic discourse shapes the level of importance and seriousness of the agenda priority. The </w:t>
      </w:r>
      <w:r w:rsidRPr="0054030B">
        <w:rPr>
          <w:rStyle w:val="StyleUnderline"/>
        </w:rPr>
        <w:t>U.S. political actors’ discourse about Alaska suggests that Arctic inhabitants were prioritized</w:t>
      </w:r>
      <w:r w:rsidRPr="008F0F63">
        <w:rPr>
          <w:rStyle w:val="StyleUnderline"/>
        </w:rPr>
        <w:t>, yet</w:t>
      </w:r>
      <w:r w:rsidRPr="003747FC">
        <w:rPr>
          <w:sz w:val="16"/>
        </w:rPr>
        <w:t xml:space="preserve"> </w:t>
      </w:r>
      <w:r w:rsidRPr="008F0F63">
        <w:rPr>
          <w:rStyle w:val="StyleUnderline"/>
        </w:rPr>
        <w:t>when implementing investment projects</w:t>
      </w:r>
      <w:r w:rsidRPr="003747FC">
        <w:rPr>
          <w:sz w:val="16"/>
        </w:rPr>
        <w:t xml:space="preserve"> in natural recourse extraction, such as the Willow Project or infrastructure developments like the Trans-Alaska Pipeline, </w:t>
      </w:r>
      <w:r w:rsidRPr="008F0F63">
        <w:rPr>
          <w:rStyle w:val="StyleUnderline"/>
        </w:rPr>
        <w:t>‘co-management and consideration’ of Arctic inhabitants was not exercised</w:t>
      </w:r>
      <w:r w:rsidRPr="003747FC">
        <w:rPr>
          <w:sz w:val="16"/>
        </w:rPr>
        <w:t xml:space="preserve">. In turn, </w:t>
      </w:r>
      <w:r w:rsidRPr="008F0F63">
        <w:rPr>
          <w:rStyle w:val="StyleUnderline"/>
        </w:rPr>
        <w:t xml:space="preserve">this severely hinders Alaskan Arctic communities’ human security. </w:t>
      </w:r>
      <w:r w:rsidRPr="003747FC">
        <w:rPr>
          <w:sz w:val="16"/>
        </w:rPr>
        <w:t xml:space="preserve">With a capitalistic drive to continue to invest and take advantage of ‘emerging’ natural resources due to the melting of permafrost, the socioeconomic effects on the Arctic communities will be severe. </w:t>
      </w:r>
      <w:r w:rsidRPr="008F0F63">
        <w:rPr>
          <w:rStyle w:val="StyleUnderline"/>
        </w:rPr>
        <w:t>Pollutions, chemical spills from mining, oil spills, ecological degradation, food shortages, issues with species abundance in for hunting and fishing practices, cultural traditions and language, and health security, are all human security issues that are hindered due to a lack of prioritization and actionable steps for prevention in the U.S. Arctic discourse</w:t>
      </w:r>
      <w:r w:rsidRPr="003747FC">
        <w:rPr>
          <w:sz w:val="16"/>
        </w:rPr>
        <w:t xml:space="preserve"> (Bjerregaard, 2001; Bjerregaard et al., 2004; Curtis et al., 2005; Hicks, 2007; as cited in Lehti et al., 2009, Rosen &amp; Thuringer, 2017 and Carlin, 2019).  </w:t>
      </w:r>
    </w:p>
    <w:p w14:paraId="495DAD8A" w14:textId="77777777" w:rsidR="00EC6B82" w:rsidRPr="003747FC" w:rsidRDefault="00EC6B82" w:rsidP="00EC6B82">
      <w:pPr>
        <w:rPr>
          <w:sz w:val="16"/>
        </w:rPr>
      </w:pPr>
      <w:r w:rsidRPr="00300558">
        <w:rPr>
          <w:rStyle w:val="StyleUnderline"/>
        </w:rPr>
        <w:t xml:space="preserve">On an international scale, the U.S. Arctic rhetoric versus the underlying meanings </w:t>
      </w:r>
      <w:r w:rsidRPr="00300558">
        <w:rPr>
          <w:sz w:val="16"/>
        </w:rPr>
        <w:t>and discourse shape and</w:t>
      </w:r>
      <w:r w:rsidRPr="00300558">
        <w:rPr>
          <w:rStyle w:val="StyleUnderline"/>
        </w:rPr>
        <w:t xml:space="preserve"> affect the human security of </w:t>
      </w:r>
      <w:r w:rsidRPr="00300558">
        <w:rPr>
          <w:sz w:val="16"/>
        </w:rPr>
        <w:t xml:space="preserve">Greenlanders and </w:t>
      </w:r>
      <w:r w:rsidRPr="00300558">
        <w:rPr>
          <w:rStyle w:val="StyleUnderline"/>
        </w:rPr>
        <w:t>other Arctic nations even more than that of the Alaskan communities</w:t>
      </w:r>
      <w:r w:rsidRPr="00300558">
        <w:rPr>
          <w:sz w:val="16"/>
        </w:rPr>
        <w:t xml:space="preserve">, </w:t>
      </w:r>
      <w:r w:rsidRPr="00300558">
        <w:rPr>
          <w:rStyle w:val="Emphasis"/>
        </w:rPr>
        <w:t xml:space="preserve">as </w:t>
      </w:r>
      <w:r w:rsidRPr="00EF4DED">
        <w:rPr>
          <w:rStyle w:val="Emphasis"/>
          <w:highlight w:val="cyan"/>
        </w:rPr>
        <w:t>the U.S. is more interested in protecting its own Arctic inhabitants</w:t>
      </w:r>
      <w:r w:rsidRPr="003747FC">
        <w:rPr>
          <w:sz w:val="16"/>
        </w:rPr>
        <w:t xml:space="preserve">, </w:t>
      </w:r>
      <w:r w:rsidRPr="007F6DB3">
        <w:rPr>
          <w:rStyle w:val="StyleUnderline"/>
          <w:highlight w:val="cyan"/>
        </w:rPr>
        <w:t>as was found in</w:t>
      </w:r>
      <w:r w:rsidRPr="003747FC">
        <w:rPr>
          <w:sz w:val="16"/>
        </w:rPr>
        <w:t xml:space="preserve"> </w:t>
      </w:r>
      <w:r w:rsidRPr="007F6DB3">
        <w:rPr>
          <w:rStyle w:val="StyleUnderline"/>
          <w:highlight w:val="cyan"/>
        </w:rPr>
        <w:t>the</w:t>
      </w:r>
      <w:r w:rsidRPr="003747FC">
        <w:rPr>
          <w:sz w:val="16"/>
        </w:rPr>
        <w:t xml:space="preserve"> discourse analysis of Biden’s </w:t>
      </w:r>
      <w:r w:rsidRPr="007F6DB3">
        <w:rPr>
          <w:rStyle w:val="Emphasis"/>
          <w:highlight w:val="cyan"/>
        </w:rPr>
        <w:t>National Strategy for the Arctic</w:t>
      </w:r>
      <w:r w:rsidRPr="003747FC">
        <w:rPr>
          <w:sz w:val="16"/>
        </w:rPr>
        <w:t xml:space="preserve"> Region 2022, set out in section 5.1.4. Given that the U.S. is one of the most powerful states in the Arctic and a global hegemon, their actions and discourse are being analyzed by other states to create their own policies and Arctic strategies. </w:t>
      </w:r>
      <w:r w:rsidRPr="00E15F75">
        <w:rPr>
          <w:rStyle w:val="StyleUnderline"/>
        </w:rPr>
        <w:t xml:space="preserve">If other states see that </w:t>
      </w:r>
      <w:r w:rsidRPr="006D095E">
        <w:rPr>
          <w:rStyle w:val="StyleUnderline"/>
        </w:rPr>
        <w:t>the U.S. acknowledges human security concerns of Arctic inhabitants, but that they do not implement these,</w:t>
      </w:r>
      <w:r w:rsidRPr="00E15F75">
        <w:rPr>
          <w:rStyle w:val="StyleUnderline"/>
        </w:rPr>
        <w:t xml:space="preserve"> prioritize, or follow through with their words, </w:t>
      </w:r>
      <w:r w:rsidRPr="00EF4DED">
        <w:rPr>
          <w:rStyle w:val="StyleUnderline"/>
          <w:highlight w:val="cyan"/>
        </w:rPr>
        <w:t>the discourse will lead other states to believe that human security</w:t>
      </w:r>
      <w:r w:rsidRPr="00E15F75">
        <w:rPr>
          <w:rStyle w:val="StyleUnderline"/>
        </w:rPr>
        <w:t xml:space="preserve"> or other ‘soft securities’ </w:t>
      </w:r>
      <w:r w:rsidRPr="00EF4DED">
        <w:rPr>
          <w:rStyle w:val="Emphasis"/>
          <w:highlight w:val="cyan"/>
        </w:rPr>
        <w:t>are not as important as hard securities.</w:t>
      </w:r>
      <w:r w:rsidRPr="00244ACF">
        <w:rPr>
          <w:rStyle w:val="Emphasis"/>
        </w:rPr>
        <w:t xml:space="preserve"> </w:t>
      </w:r>
      <w:r w:rsidRPr="003747FC">
        <w:rPr>
          <w:sz w:val="16"/>
        </w:rPr>
        <w:t xml:space="preserve">We can already see this at work as the U.S.’s current interests are based around prioritizing economic and military security in the Arctic region.  </w:t>
      </w:r>
    </w:p>
    <w:p w14:paraId="29D76279" w14:textId="77777777" w:rsidR="00EC6B82" w:rsidRPr="003747FC" w:rsidRDefault="00EC6B82" w:rsidP="00EC6B82">
      <w:pPr>
        <w:rPr>
          <w:sz w:val="16"/>
        </w:rPr>
      </w:pPr>
      <w:r w:rsidRPr="003747FC">
        <w:rPr>
          <w:sz w:val="16"/>
        </w:rPr>
        <w:t xml:space="preserve">The inhabitants of Greenland are even more vulnerable. </w:t>
      </w:r>
      <w:r w:rsidRPr="00DD309D">
        <w:rPr>
          <w:rStyle w:val="StyleUnderline"/>
        </w:rPr>
        <w:t>As the U.S. continues to enter the Greenlandic economy indirectly through neocolonialist back-dooring, there is no doubt the U.S. will try to do this with other states in the Arctic</w:t>
      </w:r>
      <w:r w:rsidRPr="003747FC">
        <w:rPr>
          <w:sz w:val="16"/>
        </w:rPr>
        <w:t xml:space="preserve"> (Nwachuku, 2016, p.). With the increased influence the U.S. will have in Greenland as they prepare for deeper cooperation with Denmark and Greenland, many scholars fear that </w:t>
      </w:r>
      <w:r w:rsidRPr="00DD309D">
        <w:rPr>
          <w:rStyle w:val="StyleUnderline"/>
        </w:rPr>
        <w:t xml:space="preserve">Greenland could be the ‘new’ Alaska </w:t>
      </w:r>
      <w:r w:rsidRPr="003747FC">
        <w:rPr>
          <w:sz w:val="16"/>
        </w:rPr>
        <w:t xml:space="preserve">for the U.S. (Rosen &amp; Thuringer, 2017 and Carlin, 2019). According to the U.S. political actors’ discourse, Greenland is seen as economically and militarily promising which will cause societal and environmental repercussions that will harm and displace Greenland’s inhabitants and its surrounding maritime region (Rosen &amp; Thuringer, 2017, p.10).  </w:t>
      </w:r>
    </w:p>
    <w:p w14:paraId="46E97F8B" w14:textId="77777777" w:rsidR="00EC6B82" w:rsidRPr="008A0322" w:rsidRDefault="00EC6B82" w:rsidP="00EC6B82">
      <w:pPr>
        <w:rPr>
          <w:sz w:val="16"/>
        </w:rPr>
      </w:pPr>
      <w:r w:rsidRPr="003747FC">
        <w:rPr>
          <w:sz w:val="16"/>
        </w:rPr>
        <w:t xml:space="preserve">The </w:t>
      </w:r>
      <w:r w:rsidRPr="00300558">
        <w:rPr>
          <w:rStyle w:val="StyleUnderline"/>
          <w:highlight w:val="cyan"/>
        </w:rPr>
        <w:t>claims of</w:t>
      </w:r>
      <w:r w:rsidRPr="003747FC">
        <w:rPr>
          <w:sz w:val="16"/>
        </w:rPr>
        <w:t xml:space="preserve"> promoting and </w:t>
      </w:r>
      <w:r w:rsidRPr="00EF4DED">
        <w:rPr>
          <w:rStyle w:val="StyleUnderline"/>
          <w:highlight w:val="cyan"/>
        </w:rPr>
        <w:t xml:space="preserve">prioritizing Arctic Indigenous peoples </w:t>
      </w:r>
      <w:r w:rsidRPr="00EF4DED">
        <w:rPr>
          <w:rStyle w:val="Emphasis"/>
          <w:highlight w:val="cyan"/>
        </w:rPr>
        <w:t>only seem to apply to Alaskans</w:t>
      </w:r>
      <w:r w:rsidRPr="00EF4DED">
        <w:rPr>
          <w:rStyle w:val="StyleUnderline"/>
          <w:highlight w:val="cyan"/>
        </w:rPr>
        <w:t xml:space="preserve"> and </w:t>
      </w:r>
      <w:r w:rsidRPr="00F9152C">
        <w:rPr>
          <w:rStyle w:val="Emphasis"/>
          <w:highlight w:val="cyan"/>
        </w:rPr>
        <w:t>not those of other Arctic states</w:t>
      </w:r>
      <w:r w:rsidRPr="00DD309D">
        <w:rPr>
          <w:rStyle w:val="StyleUnderline"/>
        </w:rPr>
        <w:t>, considering how the U.S. political actors discussed their interests in Greenland</w:t>
      </w:r>
      <w:r w:rsidRPr="00DB30B0">
        <w:rPr>
          <w:rStyle w:val="StyleUnderline"/>
        </w:rPr>
        <w:t>. This shapes</w:t>
      </w:r>
      <w:r w:rsidRPr="00F9152C">
        <w:rPr>
          <w:rStyle w:val="StyleUnderline"/>
        </w:rPr>
        <w:t xml:space="preserve"> the discourse on the human security of Arctic inhabitants</w:t>
      </w:r>
      <w:r w:rsidRPr="00DD309D">
        <w:rPr>
          <w:rStyle w:val="StyleUnderline"/>
        </w:rPr>
        <w:t xml:space="preserve"> outside of in the U.S., thus </w:t>
      </w:r>
      <w:r w:rsidRPr="00EF4DED">
        <w:rPr>
          <w:rStyle w:val="StyleUnderline"/>
          <w:highlight w:val="cyan"/>
        </w:rPr>
        <w:t>rais</w:t>
      </w:r>
      <w:r w:rsidRPr="00DB30B0">
        <w:rPr>
          <w:rStyle w:val="StyleUnderline"/>
          <w:highlight w:val="cyan"/>
        </w:rPr>
        <w:t>ing</w:t>
      </w:r>
      <w:r w:rsidRPr="00EF4DED">
        <w:rPr>
          <w:rStyle w:val="StyleUnderline"/>
          <w:highlight w:val="cyan"/>
        </w:rPr>
        <w:t xml:space="preserve"> concerns amongst other Arctic states regarding </w:t>
      </w:r>
      <w:r w:rsidRPr="00B94F6B">
        <w:rPr>
          <w:rStyle w:val="StyleUnderline"/>
        </w:rPr>
        <w:t xml:space="preserve">potential </w:t>
      </w:r>
      <w:r w:rsidRPr="00EF4DED">
        <w:rPr>
          <w:rStyle w:val="StyleUnderline"/>
          <w:highlight w:val="cyan"/>
        </w:rPr>
        <w:t xml:space="preserve">economic or military </w:t>
      </w:r>
      <w:r w:rsidRPr="00EF4DED">
        <w:rPr>
          <w:rStyle w:val="Emphasis"/>
          <w:highlight w:val="cyan"/>
        </w:rPr>
        <w:t xml:space="preserve">opportunism </w:t>
      </w:r>
      <w:r w:rsidRPr="00EF4DED">
        <w:rPr>
          <w:rStyle w:val="StyleUnderline"/>
          <w:highlight w:val="cyan"/>
        </w:rPr>
        <w:t>from the U.S</w:t>
      </w:r>
      <w:r w:rsidRPr="00EF4DED">
        <w:rPr>
          <w:sz w:val="16"/>
          <w:highlight w:val="cyan"/>
        </w:rPr>
        <w:t>.</w:t>
      </w:r>
      <w:r w:rsidRPr="003747FC">
        <w:rPr>
          <w:sz w:val="16"/>
        </w:rPr>
        <w:t xml:space="preserve"> </w:t>
      </w:r>
      <w:r w:rsidRPr="006D095E">
        <w:rPr>
          <w:rStyle w:val="StyleUnderline"/>
          <w:highlight w:val="cyan"/>
        </w:rPr>
        <w:t>This signals the need for caution when cooperating</w:t>
      </w:r>
      <w:r w:rsidRPr="003747FC">
        <w:rPr>
          <w:sz w:val="16"/>
        </w:rPr>
        <w:t xml:space="preserve"> or when making investment deals </w:t>
      </w:r>
      <w:r w:rsidRPr="00244ACF">
        <w:rPr>
          <w:rStyle w:val="StyleUnderline"/>
        </w:rPr>
        <w:t>with the U.S</w:t>
      </w:r>
      <w:r w:rsidRPr="003747FC">
        <w:rPr>
          <w:sz w:val="16"/>
        </w:rPr>
        <w:t xml:space="preserve">. in the Arctic region. As discovered in the findings chapter, the U.S.’s top interests in the Arctic deal with economic or military security gain, </w:t>
      </w:r>
      <w:proofErr w:type="gramStart"/>
      <w:r w:rsidRPr="003747FC">
        <w:rPr>
          <w:sz w:val="16"/>
        </w:rPr>
        <w:t>whereas,</w:t>
      </w:r>
      <w:proofErr w:type="gramEnd"/>
      <w:r w:rsidRPr="003747FC">
        <w:rPr>
          <w:sz w:val="16"/>
        </w:rPr>
        <w:t xml:space="preserve"> human security is and will be an afterthought when cooperating with U.S. in the Arctic region. </w:t>
      </w:r>
      <w:r w:rsidRPr="00EF4DED">
        <w:rPr>
          <w:rStyle w:val="Emphasis"/>
          <w:highlight w:val="cyan"/>
        </w:rPr>
        <w:t>The veil the U.S. used of ‘helping’ and ‘cooperating’ is</w:t>
      </w:r>
      <w:r w:rsidRPr="003747FC">
        <w:rPr>
          <w:sz w:val="16"/>
        </w:rPr>
        <w:t xml:space="preserve">, according to the discourse, </w:t>
      </w:r>
      <w:r w:rsidRPr="00EF4DED">
        <w:rPr>
          <w:rStyle w:val="Emphasis"/>
          <w:highlight w:val="cyan"/>
        </w:rPr>
        <w:t>a tactic to ‘protect’ the U.S.’s reputation, presence, and future in the Arctic region</w:t>
      </w:r>
      <w:r w:rsidRPr="003747FC">
        <w:rPr>
          <w:sz w:val="16"/>
        </w:rPr>
        <w:t xml:space="preserve">. This insinuates that the </w:t>
      </w:r>
      <w:r w:rsidRPr="00C27D92">
        <w:rPr>
          <w:rStyle w:val="StyleUnderline"/>
        </w:rPr>
        <w:t>human security and social impacts upon Arctic inhabitants will be at risk when their nations are cooperating with the U.S.</w:t>
      </w:r>
      <w:r w:rsidRPr="003747FC">
        <w:rPr>
          <w:sz w:val="16"/>
        </w:rPr>
        <w:t xml:space="preserve"> </w:t>
      </w:r>
    </w:p>
    <w:p w14:paraId="06CECB32" w14:textId="77777777" w:rsidR="00EC6B82" w:rsidRDefault="00EC6B82" w:rsidP="00EC6B82">
      <w:pPr>
        <w:pStyle w:val="Heading4"/>
      </w:pPr>
      <w:r>
        <w:t xml:space="preserve">4---Arctic Council cooperation will </w:t>
      </w:r>
      <w:r>
        <w:rPr>
          <w:u w:val="single"/>
        </w:rPr>
        <w:t>mitigate Arctic wildfires</w:t>
      </w:r>
      <w:r>
        <w:t xml:space="preserve"> by prioritizing Indigenous leadership and traditional knowledge.</w:t>
      </w:r>
    </w:p>
    <w:p w14:paraId="4655EC85" w14:textId="77777777" w:rsidR="00EC6B82" w:rsidRDefault="00EC6B82" w:rsidP="00EC6B82">
      <w:r w:rsidRPr="00B110F1">
        <w:rPr>
          <w:rStyle w:val="Style13ptBold"/>
        </w:rPr>
        <w:t>GRID</w:t>
      </w:r>
      <w:r>
        <w:t xml:space="preserve"> </w:t>
      </w:r>
      <w:r w:rsidRPr="00A72277">
        <w:rPr>
          <w:rStyle w:val="Style13ptBold"/>
        </w:rPr>
        <w:t>Arendal,</w:t>
      </w:r>
      <w:r>
        <w:t xml:space="preserve"> 20</w:t>
      </w:r>
      <w:r w:rsidRPr="00A72277">
        <w:rPr>
          <w:rStyle w:val="Style13ptBold"/>
        </w:rPr>
        <w:t>25</w:t>
      </w:r>
      <w:r>
        <w:t xml:space="preserve"> - Norwegian non-profit foundation established in 1989 to support the United Nations Environment </w:t>
      </w:r>
      <w:proofErr w:type="spellStart"/>
      <w:r>
        <w:t>Programme</w:t>
      </w:r>
      <w:proofErr w:type="spellEnd"/>
      <w:r>
        <w:t xml:space="preserve"> (UNEP) and the broader UN system. This story map was also created by the Arctic Council Secretariat and Gwich'in Council International “The Arctic is on Fire” 4/30, </w:t>
      </w:r>
    </w:p>
    <w:p w14:paraId="695F7C5C" w14:textId="77777777" w:rsidR="00EC6B82" w:rsidRDefault="00EC6B82" w:rsidP="00EC6B82">
      <w:hyperlink r:id="rId10" w:history="1">
        <w:r w:rsidRPr="005871F6">
          <w:rPr>
            <w:rStyle w:val="Hyperlink"/>
          </w:rPr>
          <w:t>https://storymaps.arcgis.com/stories/8a71ad97c8d0483eb3172ab4bc36f29c</w:t>
        </w:r>
      </w:hyperlink>
      <w:r>
        <w:t xml:space="preserve">  //DH</w:t>
      </w:r>
    </w:p>
    <w:p w14:paraId="0F32D1A8" w14:textId="77777777" w:rsidR="00EC6B82" w:rsidRDefault="00EC6B82" w:rsidP="00EC6B82"/>
    <w:p w14:paraId="2BA1D3A7" w14:textId="77777777" w:rsidR="00EC6B82" w:rsidRDefault="00EC6B82" w:rsidP="00EC6B82">
      <w:r>
        <w:t>Cross-border Cooperation and Collaboration</w:t>
      </w:r>
    </w:p>
    <w:p w14:paraId="7A417B4A" w14:textId="77777777" w:rsidR="00EC6B82" w:rsidRDefault="00EC6B82" w:rsidP="00EC6B82">
      <w:r w:rsidRPr="007A1703">
        <w:rPr>
          <w:rStyle w:val="StyleUnderline"/>
        </w:rPr>
        <w:t xml:space="preserve">Given the scope and the risks associated to Arctic fires, </w:t>
      </w:r>
      <w:r w:rsidRPr="006D7607">
        <w:rPr>
          <w:rStyle w:val="StyleUnderline"/>
          <w:highlight w:val="cyan"/>
        </w:rPr>
        <w:t>addressing an Arctic in flames requires</w:t>
      </w:r>
      <w:r w:rsidRPr="007A1703">
        <w:rPr>
          <w:rStyle w:val="StyleUnderline"/>
        </w:rPr>
        <w:t xml:space="preserve"> collective action and </w:t>
      </w:r>
      <w:r w:rsidRPr="006D7607">
        <w:rPr>
          <w:rStyle w:val="StyleUnderline"/>
          <w:highlight w:val="cyan"/>
        </w:rPr>
        <w:t>cooperation</w:t>
      </w:r>
      <w:r w:rsidRPr="007A1703">
        <w:rPr>
          <w:rStyle w:val="StyleUnderline"/>
        </w:rPr>
        <w:t xml:space="preserve"> – and a circumpolar approach</w:t>
      </w:r>
      <w:r>
        <w:t xml:space="preserve">. This is </w:t>
      </w:r>
      <w:r w:rsidRPr="006D7607">
        <w:t xml:space="preserve">why </w:t>
      </w:r>
      <w:r w:rsidRPr="006D7607">
        <w:rPr>
          <w:rStyle w:val="StyleUnderline"/>
          <w:highlight w:val="cyan"/>
        </w:rPr>
        <w:t xml:space="preserve">Norway </w:t>
      </w:r>
      <w:r w:rsidRPr="006D7607">
        <w:rPr>
          <w:rStyle w:val="StyleUnderline"/>
        </w:rPr>
        <w:t xml:space="preserve">during its </w:t>
      </w:r>
      <w:proofErr w:type="spellStart"/>
      <w:r w:rsidRPr="006D7607">
        <w:rPr>
          <w:rStyle w:val="StyleUnderline"/>
        </w:rPr>
        <w:t>Chairship</w:t>
      </w:r>
      <w:proofErr w:type="spellEnd"/>
      <w:r w:rsidRPr="006D7607">
        <w:rPr>
          <w:rStyle w:val="StyleUnderline"/>
        </w:rPr>
        <w:t xml:space="preserve"> of the Arctic Council</w:t>
      </w:r>
      <w:r>
        <w:t xml:space="preserve"> (2023-2025) </w:t>
      </w:r>
      <w:r w:rsidRPr="006D7607">
        <w:rPr>
          <w:rStyle w:val="StyleUnderline"/>
          <w:highlight w:val="cyan"/>
        </w:rPr>
        <w:t xml:space="preserve">launched the </w:t>
      </w:r>
      <w:r w:rsidRPr="00730988">
        <w:rPr>
          <w:rStyle w:val="StyleUnderline"/>
          <w:highlight w:val="cyan"/>
        </w:rPr>
        <w:t>Wildland Fires Initiative,</w:t>
      </w:r>
      <w:r w:rsidRPr="00730988">
        <w:rPr>
          <w:highlight w:val="cyan"/>
        </w:rPr>
        <w:t xml:space="preserve"> </w:t>
      </w:r>
      <w:r w:rsidRPr="006D7607">
        <w:rPr>
          <w:rStyle w:val="StyleUnderline"/>
          <w:highlight w:val="cyan"/>
        </w:rPr>
        <w:t>in collaboration with Gwich’in Council International: to elevate Arctic wildland fires</w:t>
      </w:r>
      <w:r w:rsidRPr="007A1703">
        <w:rPr>
          <w:rStyle w:val="StyleUnderline"/>
        </w:rPr>
        <w:t xml:space="preserve"> as an urgent climate change issue </w:t>
      </w:r>
      <w:r w:rsidRPr="006D7607">
        <w:rPr>
          <w:rStyle w:val="StyleUnderline"/>
          <w:highlight w:val="cyan"/>
        </w:rPr>
        <w:t>on the Arctic Council’s agenda</w:t>
      </w:r>
      <w:r w:rsidRPr="007A1703">
        <w:rPr>
          <w:rStyle w:val="StyleUnderline"/>
        </w:rPr>
        <w:t xml:space="preserve"> </w:t>
      </w:r>
      <w:r>
        <w:t xml:space="preserve">and beyond. </w:t>
      </w:r>
    </w:p>
    <w:p w14:paraId="3D23CCFB" w14:textId="77777777" w:rsidR="00EC6B82" w:rsidRPr="001212B5" w:rsidRDefault="00EC6B82" w:rsidP="00EC6B82">
      <w:r>
        <w:t xml:space="preserve">The aim was to deepen understanding of fire causes and impacts on Arctic ecosystems and communities, while building on the work already underway within the Council. Most importantly, </w:t>
      </w:r>
      <w:r w:rsidRPr="006D7607">
        <w:rPr>
          <w:rStyle w:val="StyleUnderline"/>
          <w:highlight w:val="cyan"/>
        </w:rPr>
        <w:t>the initiative sought to increase collaboration - between Indigenous Peoples, researchers, policymakers, and firefighters</w:t>
      </w:r>
      <w:r w:rsidRPr="007A1703">
        <w:rPr>
          <w:rStyle w:val="StyleUnderline"/>
        </w:rPr>
        <w:t>.</w:t>
      </w:r>
      <w:r>
        <w:t xml:space="preserve"> One of the key deliverables of the initiative included a discussion series. Through more than 10 events, including sharing circles, plenaries, and keynote addresses, the initiative facilitated the exchange of stories, experiences, project findings, and ideas. </w:t>
      </w:r>
    </w:p>
    <w:p w14:paraId="217B7FD8" w14:textId="77777777" w:rsidR="00EC6B82" w:rsidRDefault="00EC6B82" w:rsidP="00EC6B82">
      <w:r>
        <w:t xml:space="preserve">Moving Forward </w:t>
      </w:r>
    </w:p>
    <w:p w14:paraId="19E43FF6" w14:textId="77777777" w:rsidR="00EC6B82" w:rsidRDefault="00EC6B82" w:rsidP="00EC6B82">
      <w:r>
        <w:t xml:space="preserve">When asked what gives him hope, Edward Alexander, co-lead of the Norwegian </w:t>
      </w:r>
      <w:proofErr w:type="spellStart"/>
      <w:r>
        <w:t>Chairship’s</w:t>
      </w:r>
      <w:proofErr w:type="spellEnd"/>
      <w:r>
        <w:t xml:space="preserve"> Wildland Fires Initiative, answered: the youth. Young, brave people like Raven, who take an active role in their community and who are reclaiming their history and millennia-old practices that let their ancestors thrive on naturally fire-prone lands. </w:t>
      </w:r>
    </w:p>
    <w:p w14:paraId="64768693" w14:textId="77777777" w:rsidR="00EC6B82" w:rsidRDefault="00EC6B82" w:rsidP="00EC6B82">
      <w:r w:rsidRPr="007A1703">
        <w:rPr>
          <w:rStyle w:val="StyleUnderline"/>
        </w:rPr>
        <w:t>The unprecedented fire seasons that have engulfed large parts of the Arctic, need new approaches</w:t>
      </w:r>
      <w:r>
        <w:t>. The risks Arctic fires pose on local ecosystems and the communities that depend on them, as well as the destabilizing effect they can have on the global climate, require a rethinking of how fires will be managed in the future.</w:t>
      </w:r>
    </w:p>
    <w:p w14:paraId="321596CF" w14:textId="77777777" w:rsidR="00EC6B82" w:rsidRDefault="00EC6B82" w:rsidP="00EC6B82">
      <w:r w:rsidRPr="006D7607">
        <w:rPr>
          <w:highlight w:val="cyan"/>
        </w:rPr>
        <w:t>E</w:t>
      </w:r>
      <w:r w:rsidRPr="006D7607">
        <w:rPr>
          <w:rStyle w:val="StyleUnderline"/>
          <w:highlight w:val="cyan"/>
        </w:rPr>
        <w:t xml:space="preserve">fforts to protect ice-rich permafrost, support local adaptation, and integrate Indigenous Knowledge into policy frameworks will be </w:t>
      </w:r>
      <w:r w:rsidRPr="006D7607">
        <w:rPr>
          <w:rStyle w:val="Emphasis"/>
          <w:highlight w:val="cyan"/>
        </w:rPr>
        <w:t>essential for building resilience against Arctic wildfires</w:t>
      </w:r>
      <w:r>
        <w:t xml:space="preserve">. </w:t>
      </w:r>
      <w:r w:rsidRPr="007A1703">
        <w:rPr>
          <w:rStyle w:val="StyleUnderline"/>
        </w:rPr>
        <w:t xml:space="preserve">As the Gwich’in and other Indigenous Peoples remind us, </w:t>
      </w:r>
      <w:r w:rsidRPr="006D7607">
        <w:rPr>
          <w:rStyle w:val="StyleUnderline"/>
          <w:highlight w:val="cyan"/>
        </w:rPr>
        <w:t>fire can be a tool for renewal</w:t>
      </w:r>
      <w:r>
        <w:t xml:space="preserve"> </w:t>
      </w:r>
      <w:r w:rsidRPr="007A1703">
        <w:rPr>
          <w:rStyle w:val="StyleUnderline"/>
        </w:rPr>
        <w:t xml:space="preserve">and survival – </w:t>
      </w:r>
      <w:r w:rsidRPr="006D7607">
        <w:rPr>
          <w:rStyle w:val="Emphasis"/>
          <w:highlight w:val="cyan"/>
        </w:rPr>
        <w:t>if managed wisely</w:t>
      </w:r>
      <w:r>
        <w:t xml:space="preserve">. </w:t>
      </w:r>
    </w:p>
    <w:p w14:paraId="01476223" w14:textId="77777777" w:rsidR="00EC6B82" w:rsidRDefault="00EC6B82" w:rsidP="00EC6B82">
      <w:r w:rsidRPr="006D7607">
        <w:rPr>
          <w:rStyle w:val="StyleUnderline"/>
          <w:highlight w:val="cyan"/>
        </w:rPr>
        <w:t>Enhanced monitoring and modelling of fire</w:t>
      </w:r>
      <w:r w:rsidRPr="007A1703">
        <w:rPr>
          <w:rStyle w:val="StyleUnderline"/>
        </w:rPr>
        <w:t xml:space="preserve"> dynamics </w:t>
      </w:r>
      <w:r w:rsidRPr="006D7607">
        <w:rPr>
          <w:rStyle w:val="StyleUnderline"/>
          <w:highlight w:val="cyan"/>
        </w:rPr>
        <w:t>are critical for anticipating and mitigating the impacts of Arctic fires</w:t>
      </w:r>
      <w:r>
        <w:t xml:space="preserve">. </w:t>
      </w:r>
      <w:r w:rsidRPr="007A1703">
        <w:rPr>
          <w:rStyle w:val="StyleUnderline"/>
        </w:rPr>
        <w:t>So are high-resolution models that can help predict fire spread and guide response strategies</w:t>
      </w:r>
      <w:r>
        <w:t xml:space="preserve">. Investments in low-cost air quality sensors and improved real-time monitoring systems can empower communities to take timely protective actions. </w:t>
      </w:r>
    </w:p>
    <w:p w14:paraId="2A8C9183" w14:textId="77777777" w:rsidR="00EC6B82" w:rsidRDefault="00EC6B82" w:rsidP="00EC6B82">
      <w:r w:rsidRPr="00831766">
        <w:rPr>
          <w:rStyle w:val="StyleUnderline"/>
          <w:highlight w:val="cyan"/>
        </w:rPr>
        <w:t>The A</w:t>
      </w:r>
      <w:r w:rsidRPr="006D7607">
        <w:rPr>
          <w:rStyle w:val="StyleUnderline"/>
          <w:highlight w:val="cyan"/>
        </w:rPr>
        <w:t xml:space="preserve">rctic Council plays a </w:t>
      </w:r>
      <w:r w:rsidRPr="006D7607">
        <w:rPr>
          <w:rStyle w:val="Emphasis"/>
          <w:highlight w:val="cyan"/>
        </w:rPr>
        <w:t xml:space="preserve">vital role in fostering international </w:t>
      </w:r>
      <w:r w:rsidRPr="00831766">
        <w:rPr>
          <w:rStyle w:val="Emphasis"/>
          <w:highlight w:val="cyan"/>
        </w:rPr>
        <w:t>collaboration to address wildfires</w:t>
      </w:r>
      <w:r w:rsidRPr="006D7607">
        <w:rPr>
          <w:highlight w:val="cyan"/>
        </w:rPr>
        <w:t xml:space="preserve"> </w:t>
      </w:r>
      <w:r w:rsidRPr="006D7607">
        <w:rPr>
          <w:rStyle w:val="StyleUnderline"/>
          <w:highlight w:val="cyan"/>
        </w:rPr>
        <w:t xml:space="preserve">and is </w:t>
      </w:r>
      <w:r w:rsidRPr="006D7607">
        <w:rPr>
          <w:rStyle w:val="Emphasis"/>
          <w:highlight w:val="cyan"/>
        </w:rPr>
        <w:t>uniquely positioned</w:t>
      </w:r>
      <w:r w:rsidRPr="006D7607">
        <w:rPr>
          <w:rStyle w:val="StyleUnderline"/>
          <w:highlight w:val="cyan"/>
        </w:rPr>
        <w:t xml:space="preserve"> to unite diverse voices</w:t>
      </w:r>
      <w:r>
        <w:t xml:space="preserve">, </w:t>
      </w:r>
      <w:r w:rsidRPr="007A1703">
        <w:rPr>
          <w:rStyle w:val="StyleUnderline"/>
        </w:rPr>
        <w:t>from Indigenous perspectives to civil society and emergency preparedness expertise.</w:t>
      </w:r>
    </w:p>
    <w:p w14:paraId="6DB71C4A" w14:textId="77777777" w:rsidR="00EC6B82" w:rsidRPr="00566B98" w:rsidRDefault="00EC6B82" w:rsidP="00EC6B82">
      <w:r>
        <w:t xml:space="preserve">The Norwegian </w:t>
      </w:r>
      <w:proofErr w:type="spellStart"/>
      <w:r>
        <w:t>Chairship’s</w:t>
      </w:r>
      <w:proofErr w:type="spellEnd"/>
      <w:r>
        <w:t xml:space="preserve"> Wildland Fires Initiative (2023-2025) – from which the interviews in this story map originate - emphasizes the importance of sustained cooperation, coordinated efforts, and stronger outreach.</w:t>
      </w:r>
    </w:p>
    <w:p w14:paraId="24C53616" w14:textId="77777777" w:rsidR="00EC6B82" w:rsidRDefault="00EC6B82" w:rsidP="00EC6B82">
      <w:pPr>
        <w:pStyle w:val="Heading2"/>
      </w:pPr>
      <w:r>
        <w:lastRenderedPageBreak/>
        <w:t>Case</w:t>
      </w:r>
    </w:p>
    <w:p w14:paraId="3CB8BB24" w14:textId="77777777" w:rsidR="00EC6B82" w:rsidRDefault="00EC6B82" w:rsidP="00EC6B82">
      <w:pPr>
        <w:pStyle w:val="Heading4"/>
      </w:pPr>
      <w:r>
        <w:t>Next, we’ll address the affirmative case directly and point out some flaws with their logic.</w:t>
      </w:r>
    </w:p>
    <w:p w14:paraId="15F0230E" w14:textId="77777777" w:rsidR="00EC6B82" w:rsidRDefault="00EC6B82" w:rsidP="00EC6B82">
      <w:pPr>
        <w:pStyle w:val="Heading3"/>
      </w:pPr>
      <w:r>
        <w:lastRenderedPageBreak/>
        <w:t>Inherency</w:t>
      </w:r>
    </w:p>
    <w:p w14:paraId="387D94CC" w14:textId="77777777" w:rsidR="00EC6B82" w:rsidRPr="003F2B0E" w:rsidRDefault="00EC6B82" w:rsidP="00EC6B82">
      <w:pPr>
        <w:pStyle w:val="Heading4"/>
      </w:pPr>
      <w:r>
        <w:t>First, on the Inherency contention:</w:t>
      </w:r>
    </w:p>
    <w:p w14:paraId="44C21F3D" w14:textId="77777777" w:rsidR="00EC6B82" w:rsidRPr="00942D82" w:rsidRDefault="00EC6B82" w:rsidP="00EC6B82">
      <w:pPr>
        <w:pStyle w:val="Heading4"/>
        <w:rPr>
          <w:rFonts w:eastAsia="DengXian Light"/>
        </w:rPr>
      </w:pPr>
      <w:r>
        <w:rPr>
          <w:rFonts w:eastAsia="DengXian Light"/>
        </w:rPr>
        <w:t>1---</w:t>
      </w:r>
      <w:r w:rsidRPr="00942D82">
        <w:rPr>
          <w:rFonts w:eastAsia="DengXian Light"/>
        </w:rPr>
        <w:t xml:space="preserve">Benefit sharing supports indigenous sovereignty and self determination </w:t>
      </w:r>
    </w:p>
    <w:p w14:paraId="66354BC9" w14:textId="77777777" w:rsidR="00EC6B82" w:rsidRPr="00942D82" w:rsidRDefault="00EC6B82" w:rsidP="00EC6B82">
      <w:pPr>
        <w:rPr>
          <w:rFonts w:eastAsia="Calibri"/>
        </w:rPr>
      </w:pPr>
      <w:r w:rsidRPr="00942D82">
        <w:rPr>
          <w:rFonts w:eastAsia="Calibri"/>
        </w:rPr>
        <w:t xml:space="preserve">Lisanne </w:t>
      </w:r>
      <w:r w:rsidRPr="00942D82">
        <w:rPr>
          <w:rFonts w:eastAsia="DengXian Light"/>
          <w:b/>
          <w:iCs/>
          <w:sz w:val="26"/>
        </w:rPr>
        <w:t>Raderschall et al 2020</w:t>
      </w:r>
      <w:r w:rsidRPr="00942D82">
        <w:rPr>
          <w:rFonts w:eastAsia="Calibri"/>
        </w:rPr>
        <w:t xml:space="preserve"> Lisanne </w:t>
      </w:r>
      <w:proofErr w:type="spellStart"/>
      <w:r w:rsidRPr="00942D82">
        <w:rPr>
          <w:rFonts w:eastAsia="Calibri"/>
        </w:rPr>
        <w:t>Raderschall</w:t>
      </w:r>
      <w:proofErr w:type="spellEnd"/>
      <w:r w:rsidRPr="00942D82">
        <w:rPr>
          <w:rFonts w:eastAsia="Calibri"/>
        </w:rPr>
        <w:t xml:space="preserve"> is a senior OECD policy analyst with expertise in Indigenous economic development, mining regions, and benefit sharing. She leads research on regional policy and has advised governments globally. Dr. </w:t>
      </w:r>
      <w:proofErr w:type="spellStart"/>
      <w:r w:rsidRPr="00942D82">
        <w:rPr>
          <w:rFonts w:eastAsia="Calibri"/>
        </w:rPr>
        <w:t>Raderschall</w:t>
      </w:r>
      <w:proofErr w:type="spellEnd"/>
      <w:r w:rsidRPr="00942D82">
        <w:rPr>
          <w:rFonts w:eastAsia="Calibri"/>
        </w:rPr>
        <w:t xml:space="preserve"> holds a </w:t>
      </w:r>
      <w:proofErr w:type="gramStart"/>
      <w:r w:rsidRPr="00942D82">
        <w:rPr>
          <w:rFonts w:eastAsia="Calibri"/>
        </w:rPr>
        <w:t>Master’s</w:t>
      </w:r>
      <w:proofErr w:type="gramEnd"/>
      <w:r w:rsidRPr="00942D82">
        <w:rPr>
          <w:rFonts w:eastAsia="Calibri"/>
        </w:rPr>
        <w:t xml:space="preserve"> from Freie Universität Berlin and a </w:t>
      </w:r>
      <w:proofErr w:type="gramStart"/>
      <w:r w:rsidRPr="00942D82">
        <w:rPr>
          <w:rFonts w:eastAsia="Calibri"/>
        </w:rPr>
        <w:t>Bachelor’s</w:t>
      </w:r>
      <w:proofErr w:type="gramEnd"/>
      <w:r w:rsidRPr="00942D82">
        <w:rPr>
          <w:rFonts w:eastAsia="Calibri"/>
        </w:rPr>
        <w:t xml:space="preserve"> from the University of Maastricht and the University of Sydney in Sociology, Political Science, and </w:t>
      </w:r>
      <w:proofErr w:type="gramStart"/>
      <w:r w:rsidRPr="00942D82">
        <w:rPr>
          <w:rFonts w:eastAsia="Calibri"/>
        </w:rPr>
        <w:t>Foresight  “</w:t>
      </w:r>
      <w:proofErr w:type="gramEnd"/>
      <w:r w:rsidRPr="00942D82">
        <w:rPr>
          <w:rFonts w:eastAsia="Calibri"/>
        </w:rPr>
        <w:t>Leading practices for resource benefit sharing and development for and with Indigenous communities” OCED 2020. https://www.oecd.org/content/dam/oecd/en/publications/reports/2020/10/leading-practices-for-resource-benefit-sharing-and-development-for-and-with-indigenous-communities_55d50942/177906e7-en.pdf</w:t>
      </w:r>
    </w:p>
    <w:p w14:paraId="25A95C0D" w14:textId="77777777" w:rsidR="00EC6B82" w:rsidRPr="00E43379" w:rsidRDefault="00EC6B82" w:rsidP="00EC6B82">
      <w:pPr>
        <w:rPr>
          <w:rFonts w:eastAsia="Calibri"/>
          <w:sz w:val="16"/>
        </w:rPr>
      </w:pPr>
      <w:r w:rsidRPr="00942D82">
        <w:rPr>
          <w:rFonts w:eastAsia="Calibri"/>
          <w:b/>
          <w:bCs/>
          <w:highlight w:val="cyan"/>
          <w:u w:val="single"/>
        </w:rPr>
        <w:t>Benefit sharing agreements and funds</w:t>
      </w:r>
      <w:r w:rsidRPr="00E43379">
        <w:rPr>
          <w:rFonts w:eastAsia="Calibri"/>
          <w:sz w:val="16"/>
        </w:rPr>
        <w:t xml:space="preserve">, if well-designed, can </w:t>
      </w:r>
      <w:r w:rsidRPr="00942D82">
        <w:rPr>
          <w:rFonts w:eastAsia="Calibri"/>
          <w:b/>
          <w:bCs/>
          <w:highlight w:val="cyan"/>
          <w:u w:val="single"/>
        </w:rPr>
        <w:t xml:space="preserve">support Indigenous well-being and </w:t>
      </w:r>
      <w:proofErr w:type="spellStart"/>
      <w:r w:rsidRPr="00942D82">
        <w:rPr>
          <w:rFonts w:eastAsia="Calibri"/>
          <w:b/>
          <w:bCs/>
          <w:highlight w:val="cyan"/>
          <w:u w:val="single"/>
        </w:rPr>
        <w:t>self determination</w:t>
      </w:r>
      <w:proofErr w:type="spellEnd"/>
      <w:r w:rsidRPr="00942D82">
        <w:rPr>
          <w:rFonts w:eastAsia="Calibri"/>
          <w:b/>
          <w:bCs/>
          <w:highlight w:val="cyan"/>
          <w:u w:val="single"/>
        </w:rPr>
        <w:t>.</w:t>
      </w:r>
      <w:r w:rsidRPr="00E43379">
        <w:rPr>
          <w:rFonts w:eastAsia="Calibri"/>
          <w:sz w:val="16"/>
        </w:rPr>
        <w:t xml:space="preserve"> They can </w:t>
      </w:r>
      <w:r w:rsidRPr="00942D82">
        <w:rPr>
          <w:rFonts w:eastAsia="Calibri"/>
          <w:highlight w:val="cyan"/>
          <w:u w:val="single"/>
        </w:rPr>
        <w:t>set Indigenous communities on</w:t>
      </w:r>
      <w:r w:rsidRPr="00942D82">
        <w:rPr>
          <w:rFonts w:eastAsia="Calibri"/>
          <w:u w:val="single"/>
        </w:rPr>
        <w:t xml:space="preserve"> a </w:t>
      </w:r>
      <w:r w:rsidRPr="00942D82">
        <w:rPr>
          <w:rFonts w:eastAsia="Calibri"/>
          <w:highlight w:val="cyan"/>
          <w:u w:val="single"/>
        </w:rPr>
        <w:t>path of sustainable development</w:t>
      </w:r>
      <w:r w:rsidRPr="00942D82">
        <w:rPr>
          <w:rFonts w:eastAsia="Calibri"/>
          <w:u w:val="single"/>
        </w:rPr>
        <w:t xml:space="preserve"> </w:t>
      </w:r>
      <w:r w:rsidRPr="00E43379">
        <w:rPr>
          <w:rFonts w:eastAsia="Calibri"/>
          <w:sz w:val="16"/>
        </w:rPr>
        <w:t xml:space="preserve">and </w:t>
      </w:r>
      <w:r w:rsidRPr="00B34D9E">
        <w:rPr>
          <w:rStyle w:val="StyleUnderline"/>
          <w:highlight w:val="cyan"/>
        </w:rPr>
        <w:t>help</w:t>
      </w:r>
      <w:r w:rsidRPr="00B34D9E">
        <w:rPr>
          <w:rStyle w:val="StyleUnderline"/>
        </w:rPr>
        <w:t xml:space="preserve"> </w:t>
      </w:r>
      <w:r w:rsidRPr="00B34D9E">
        <w:rPr>
          <w:rStyle w:val="StyleUnderline"/>
          <w:highlight w:val="cyan"/>
        </w:rPr>
        <w:t>reduce the regional</w:t>
      </w:r>
      <w:r w:rsidRPr="00942D82">
        <w:rPr>
          <w:rFonts w:eastAsia="Calibri"/>
          <w:highlight w:val="cyan"/>
          <w:u w:val="single"/>
        </w:rPr>
        <w:t xml:space="preserve"> inequalities</w:t>
      </w:r>
      <w:r w:rsidRPr="00942D82">
        <w:rPr>
          <w:rFonts w:eastAsia="Calibri"/>
          <w:u w:val="single"/>
        </w:rPr>
        <w:t xml:space="preserve"> that are all </w:t>
      </w:r>
      <w:r w:rsidRPr="00942D82">
        <w:rPr>
          <w:rFonts w:eastAsia="Calibri"/>
          <w:highlight w:val="cyan"/>
          <w:u w:val="single"/>
        </w:rPr>
        <w:t>too often apparent among Indigenous and non-Indigenous peoples</w:t>
      </w:r>
      <w:r w:rsidRPr="00E43379">
        <w:rPr>
          <w:rFonts w:eastAsia="Calibri"/>
          <w:sz w:val="16"/>
          <w:highlight w:val="cyan"/>
        </w:rPr>
        <w:t>.</w:t>
      </w:r>
      <w:r w:rsidRPr="00E43379">
        <w:rPr>
          <w:rFonts w:eastAsia="Calibri"/>
          <w:sz w:val="16"/>
        </w:rPr>
        <w:t xml:space="preserve"> </w:t>
      </w:r>
      <w:r w:rsidRPr="00E43379">
        <w:rPr>
          <w:rFonts w:eastAsia="Calibri"/>
          <w:sz w:val="16"/>
          <w:szCs w:val="15"/>
        </w:rPr>
        <w:t>But the extent to which benefit sharing agreements and funds deliver robust results for Indigenous peoples differs considerably</w:t>
      </w:r>
      <w:r w:rsidRPr="00E43379">
        <w:rPr>
          <w:rFonts w:eastAsia="Calibri"/>
          <w:sz w:val="16"/>
        </w:rPr>
        <w:t xml:space="preserve">. Much comes down to the nature of the benefits and ownership regimes and how they are implemented. </w:t>
      </w:r>
    </w:p>
    <w:p w14:paraId="6D3D2620" w14:textId="77777777" w:rsidR="00EC6B82" w:rsidRPr="00942D82" w:rsidRDefault="00EC6B82" w:rsidP="00EC6B82">
      <w:pPr>
        <w:rPr>
          <w:rFonts w:eastAsia="Calibri"/>
          <w:u w:val="single"/>
        </w:rPr>
      </w:pPr>
      <w:r w:rsidRPr="00E43379">
        <w:rPr>
          <w:rFonts w:eastAsia="Calibri"/>
          <w:sz w:val="16"/>
        </w:rPr>
        <w:t xml:space="preserve">Agreements and funds are often established at the onset of a resource development or extraction process and </w:t>
      </w:r>
      <w:proofErr w:type="gramStart"/>
      <w:r w:rsidRPr="00E43379">
        <w:rPr>
          <w:rFonts w:eastAsia="Calibri"/>
          <w:sz w:val="16"/>
        </w:rPr>
        <w:t>set-out</w:t>
      </w:r>
      <w:proofErr w:type="gramEnd"/>
      <w:r w:rsidRPr="00E43379">
        <w:rPr>
          <w:rFonts w:eastAsia="Calibri"/>
          <w:sz w:val="16"/>
        </w:rPr>
        <w:t xml:space="preserve"> a financial or working relationship that spans across its lifetime. </w:t>
      </w:r>
      <w:r w:rsidRPr="00942D82">
        <w:rPr>
          <w:rFonts w:eastAsia="Calibri"/>
          <w:u w:val="single"/>
        </w:rPr>
        <w:t xml:space="preserve">Benefits may include payments, profit sharing, local hiring, skills development, education, cultural support and environmental protection and remediation. </w:t>
      </w:r>
    </w:p>
    <w:p w14:paraId="5DEC9DCC" w14:textId="77777777" w:rsidR="00EC6B82" w:rsidRPr="005F06B9" w:rsidRDefault="00EC6B82" w:rsidP="00EC6B82">
      <w:pPr>
        <w:rPr>
          <w:rFonts w:eastAsia="Calibri"/>
          <w:b/>
          <w:bCs/>
          <w:u w:val="single"/>
        </w:rPr>
      </w:pPr>
      <w:r w:rsidRPr="00E43379">
        <w:rPr>
          <w:rFonts w:eastAsia="Calibri"/>
          <w:sz w:val="16"/>
        </w:rPr>
        <w:t>From the perspective of Indigenous communities</w:t>
      </w:r>
      <w:r w:rsidRPr="00E43379">
        <w:rPr>
          <w:rFonts w:eastAsia="Calibri"/>
          <w:sz w:val="16"/>
          <w:highlight w:val="cyan"/>
        </w:rPr>
        <w:t xml:space="preserve">, </w:t>
      </w:r>
      <w:r w:rsidRPr="00942D82">
        <w:rPr>
          <w:rFonts w:eastAsia="Calibri"/>
          <w:b/>
          <w:bCs/>
          <w:highlight w:val="cyan"/>
          <w:u w:val="single"/>
        </w:rPr>
        <w:t>benefit sharing agreements can establish a clear process for engagement between the community and development proponents</w:t>
      </w:r>
      <w:r w:rsidRPr="00E43379">
        <w:rPr>
          <w:rFonts w:eastAsia="Calibri"/>
          <w:sz w:val="16"/>
        </w:rPr>
        <w:t xml:space="preserve"> wherein development proceeds in line with informed community consent and rights and interests are respected including environmental and cultural rights and protections.5 From the perspective of a development proponent, </w:t>
      </w:r>
      <w:r w:rsidRPr="00B34D9E">
        <w:rPr>
          <w:rStyle w:val="StyleUnderline"/>
          <w:highlight w:val="cyan"/>
        </w:rPr>
        <w:t>benefit sharing agreements establish</w:t>
      </w:r>
      <w:r w:rsidRPr="00E43379">
        <w:rPr>
          <w:rFonts w:eastAsia="Calibri"/>
          <w:sz w:val="16"/>
        </w:rPr>
        <w:t xml:space="preserve"> a social license to operate; they outline </w:t>
      </w:r>
      <w:r w:rsidRPr="00B34D9E">
        <w:rPr>
          <w:rStyle w:val="StyleUnderline"/>
          <w:highlight w:val="cyan"/>
        </w:rPr>
        <w:t>clear processes</w:t>
      </w:r>
      <w:r w:rsidRPr="00B34D9E">
        <w:rPr>
          <w:rStyle w:val="StyleUnderline"/>
        </w:rPr>
        <w:t xml:space="preserve"> of engagement and as such, </w:t>
      </w:r>
      <w:r w:rsidRPr="00B34D9E">
        <w:rPr>
          <w:rStyle w:val="StyleUnderline"/>
          <w:highlight w:val="cyan"/>
        </w:rPr>
        <w:t>reduce</w:t>
      </w:r>
      <w:r w:rsidRPr="00B34D9E">
        <w:rPr>
          <w:rStyle w:val="StyleUnderline"/>
        </w:rPr>
        <w:t xml:space="preserve"> project </w:t>
      </w:r>
      <w:r w:rsidRPr="00B34D9E">
        <w:rPr>
          <w:rStyle w:val="StyleUnderline"/>
          <w:highlight w:val="cyan"/>
        </w:rPr>
        <w:t>risk through economic certainty</w:t>
      </w:r>
      <w:r w:rsidRPr="00B34D9E">
        <w:rPr>
          <w:rStyle w:val="StyleUnderline"/>
        </w:rPr>
        <w:t xml:space="preserve">, </w:t>
      </w:r>
      <w:r w:rsidRPr="00B34D9E">
        <w:rPr>
          <w:rStyle w:val="StyleUnderline"/>
          <w:highlight w:val="cyan"/>
        </w:rPr>
        <w:t>predictable timelines,</w:t>
      </w:r>
      <w:r w:rsidRPr="00B34D9E">
        <w:rPr>
          <w:rStyle w:val="StyleUnderline"/>
        </w:rPr>
        <w:t xml:space="preserve"> </w:t>
      </w:r>
      <w:r w:rsidRPr="00B34D9E">
        <w:rPr>
          <w:rStyle w:val="StyleUnderline"/>
          <w:highlight w:val="cyan"/>
        </w:rPr>
        <w:t>reputational protection</w:t>
      </w:r>
      <w:r w:rsidRPr="00B34D9E">
        <w:rPr>
          <w:rStyle w:val="StyleUnderline"/>
        </w:rPr>
        <w:t xml:space="preserve"> and cost management guarantees</w:t>
      </w:r>
      <w:r w:rsidRPr="00E43379">
        <w:rPr>
          <w:rFonts w:eastAsia="Calibri"/>
          <w:sz w:val="16"/>
        </w:rPr>
        <w:t xml:space="preserve">. Beyond this, many companies increasingly understand the importance of supporting regional development more broadly. </w:t>
      </w:r>
      <w:r w:rsidRPr="00E43379">
        <w:rPr>
          <w:rFonts w:eastAsia="Calibri"/>
          <w:sz w:val="16"/>
          <w:szCs w:val="11"/>
        </w:rPr>
        <w:t xml:space="preserve">While benefit sharing agreements can lead to positive outcomes, they also have drawbacks. Indigenous communities may feel pressured to sign agreements because they have no actual control or veto over developments on their traditional territories and the benefits that they receive may compensate little for the negative impacts of resource developments. This section outlines different types of benefit sharing agreements and funds and the ways in which </w:t>
      </w:r>
      <w:r w:rsidRPr="00942D82">
        <w:rPr>
          <w:rFonts w:eastAsia="Calibri"/>
          <w:b/>
          <w:bCs/>
          <w:highlight w:val="cyan"/>
          <w:u w:val="single"/>
        </w:rPr>
        <w:t>they can contribute to community economic development and strengthen Indigenous sovereignty</w:t>
      </w:r>
    </w:p>
    <w:p w14:paraId="596E84D5" w14:textId="77777777" w:rsidR="00EC6B82" w:rsidRPr="00942D82" w:rsidRDefault="00EC6B82" w:rsidP="00EC6B82">
      <w:pPr>
        <w:pStyle w:val="Heading4"/>
        <w:rPr>
          <w:rFonts w:eastAsia="DengXian Light"/>
        </w:rPr>
      </w:pPr>
      <w:r>
        <w:rPr>
          <w:rFonts w:eastAsia="DengXian Light"/>
        </w:rPr>
        <w:t>2---</w:t>
      </w:r>
      <w:r w:rsidRPr="00942D82">
        <w:rPr>
          <w:rFonts w:eastAsia="DengXian Light"/>
        </w:rPr>
        <w:t xml:space="preserve">Benefit sharing is a mechanism that will strengthen indigenous finances  </w:t>
      </w:r>
    </w:p>
    <w:p w14:paraId="7FEAC487" w14:textId="77777777" w:rsidR="00EC6B82" w:rsidRPr="00942D82" w:rsidRDefault="00EC6B82" w:rsidP="00EC6B82">
      <w:pPr>
        <w:rPr>
          <w:rFonts w:eastAsia="Calibri"/>
        </w:rPr>
      </w:pPr>
      <w:r w:rsidRPr="00942D82">
        <w:rPr>
          <w:rFonts w:eastAsia="Calibri"/>
        </w:rPr>
        <w:t xml:space="preserve">Lisanne </w:t>
      </w:r>
      <w:r w:rsidRPr="00942D82">
        <w:rPr>
          <w:rFonts w:eastAsia="DengXian Light"/>
          <w:b/>
          <w:iCs/>
          <w:sz w:val="26"/>
        </w:rPr>
        <w:t>Raderschall et al 2020</w:t>
      </w:r>
      <w:r w:rsidRPr="00942D82">
        <w:rPr>
          <w:rFonts w:eastAsia="Calibri"/>
        </w:rPr>
        <w:t xml:space="preserve"> Lisanne </w:t>
      </w:r>
      <w:proofErr w:type="spellStart"/>
      <w:r w:rsidRPr="00942D82">
        <w:rPr>
          <w:rFonts w:eastAsia="Calibri"/>
        </w:rPr>
        <w:t>Raderschall</w:t>
      </w:r>
      <w:proofErr w:type="spellEnd"/>
      <w:r w:rsidRPr="00942D82">
        <w:rPr>
          <w:rFonts w:eastAsia="Calibri"/>
        </w:rPr>
        <w:t xml:space="preserve"> is a senior OECD policy analyst with expertise in Indigenous economic development, mining regions, and benefit sharing. She leads research on regional policy and has advised governments globally. Dr. </w:t>
      </w:r>
      <w:proofErr w:type="spellStart"/>
      <w:r w:rsidRPr="00942D82">
        <w:rPr>
          <w:rFonts w:eastAsia="Calibri"/>
        </w:rPr>
        <w:t>Raderschall</w:t>
      </w:r>
      <w:proofErr w:type="spellEnd"/>
      <w:r w:rsidRPr="00942D82">
        <w:rPr>
          <w:rFonts w:eastAsia="Calibri"/>
        </w:rPr>
        <w:t xml:space="preserve"> holds a </w:t>
      </w:r>
      <w:proofErr w:type="gramStart"/>
      <w:r w:rsidRPr="00942D82">
        <w:rPr>
          <w:rFonts w:eastAsia="Calibri"/>
        </w:rPr>
        <w:t>Master’s</w:t>
      </w:r>
      <w:proofErr w:type="gramEnd"/>
      <w:r w:rsidRPr="00942D82">
        <w:rPr>
          <w:rFonts w:eastAsia="Calibri"/>
        </w:rPr>
        <w:t xml:space="preserve"> from Freie Universität Berlin and a </w:t>
      </w:r>
      <w:proofErr w:type="gramStart"/>
      <w:r w:rsidRPr="00942D82">
        <w:rPr>
          <w:rFonts w:eastAsia="Calibri"/>
        </w:rPr>
        <w:t>Bachelor’s</w:t>
      </w:r>
      <w:proofErr w:type="gramEnd"/>
      <w:r w:rsidRPr="00942D82">
        <w:rPr>
          <w:rFonts w:eastAsia="Calibri"/>
        </w:rPr>
        <w:t xml:space="preserve"> from the University of Maastricht and the University of Sydney in Sociology, Political Science, and </w:t>
      </w:r>
      <w:proofErr w:type="gramStart"/>
      <w:r w:rsidRPr="00942D82">
        <w:rPr>
          <w:rFonts w:eastAsia="Calibri"/>
        </w:rPr>
        <w:t>Foresight  “</w:t>
      </w:r>
      <w:proofErr w:type="gramEnd"/>
      <w:r w:rsidRPr="00942D82">
        <w:rPr>
          <w:rFonts w:eastAsia="Calibri"/>
        </w:rPr>
        <w:t>Leading practices for resource benefit sharing and development for and with Indigenous communities” OCED 2020. https://www.oecd.org/content/dam/oecd/en/publications/reports/2020/10/leading-practices-for-resource-benefit-sharing-and-development-for-and-with-indigenous-communities_55d50942/177906e7-en.pdf</w:t>
      </w:r>
    </w:p>
    <w:p w14:paraId="6C82777C" w14:textId="77777777" w:rsidR="00EC6B82" w:rsidRPr="00E43379" w:rsidRDefault="00EC6B82" w:rsidP="00EC6B82">
      <w:pPr>
        <w:rPr>
          <w:rFonts w:eastAsia="Calibri"/>
          <w:sz w:val="16"/>
        </w:rPr>
      </w:pPr>
      <w:r w:rsidRPr="00942D82">
        <w:rPr>
          <w:rFonts w:eastAsia="Calibri"/>
          <w:b/>
          <w:bCs/>
          <w:highlight w:val="cyan"/>
          <w:u w:val="single"/>
        </w:rPr>
        <w:lastRenderedPageBreak/>
        <w:t>Indigenous entrepreneurs commonly report a lack of access to finance</w:t>
      </w:r>
      <w:r w:rsidRPr="00942D82">
        <w:rPr>
          <w:rFonts w:eastAsia="Calibri"/>
          <w:b/>
          <w:bCs/>
          <w:u w:val="single"/>
        </w:rPr>
        <w:t>.</w:t>
      </w:r>
      <w:r w:rsidRPr="00E43379">
        <w:rPr>
          <w:rFonts w:eastAsia="Calibri"/>
          <w:sz w:val="16"/>
        </w:rPr>
        <w:t xml:space="preserve"> The reasons for this may differ. In some cases, businesses may face barriers due to a lack of knowledge/understanding of their businesses and the markets they serve, limited collateral and credit history, and lack of expertise with regards to business planning and producing financial statements; in </w:t>
      </w:r>
      <w:proofErr w:type="gramStart"/>
      <w:r w:rsidRPr="00E43379">
        <w:rPr>
          <w:rFonts w:eastAsia="Calibri"/>
          <w:sz w:val="16"/>
        </w:rPr>
        <w:t>others</w:t>
      </w:r>
      <w:proofErr w:type="gramEnd"/>
      <w:r w:rsidRPr="00E43379">
        <w:rPr>
          <w:rFonts w:eastAsia="Calibri"/>
          <w:sz w:val="16"/>
        </w:rPr>
        <w:t xml:space="preserve"> cases lenders may view the inclusion of broader social and economic development goals as overly complex. </w:t>
      </w:r>
    </w:p>
    <w:p w14:paraId="642EC768" w14:textId="77777777" w:rsidR="00EC6B82" w:rsidRPr="00E43379" w:rsidRDefault="00EC6B82" w:rsidP="00EC6B82">
      <w:pPr>
        <w:rPr>
          <w:rFonts w:eastAsia="Calibri"/>
          <w:sz w:val="16"/>
        </w:rPr>
      </w:pPr>
      <w:r w:rsidRPr="00E43379">
        <w:rPr>
          <w:rFonts w:eastAsia="Calibri"/>
          <w:sz w:val="16"/>
        </w:rPr>
        <w:t xml:space="preserve">Collateral </w:t>
      </w:r>
      <w:r w:rsidRPr="00942D82">
        <w:rPr>
          <w:rFonts w:eastAsia="Calibri"/>
          <w:u w:val="single"/>
        </w:rPr>
        <w:t xml:space="preserve">for business loans can be more challenging to access because in some jurisdictions </w:t>
      </w:r>
      <w:r w:rsidRPr="00942D82">
        <w:rPr>
          <w:rFonts w:eastAsia="Calibri"/>
          <w:highlight w:val="cyan"/>
          <w:u w:val="single"/>
        </w:rPr>
        <w:t>Indigenous</w:t>
      </w:r>
      <w:r w:rsidRPr="00942D82">
        <w:rPr>
          <w:rFonts w:eastAsia="Calibri"/>
          <w:u w:val="single"/>
        </w:rPr>
        <w:t xml:space="preserve"> </w:t>
      </w:r>
      <w:r w:rsidRPr="00942D82">
        <w:rPr>
          <w:rFonts w:eastAsia="Calibri"/>
          <w:highlight w:val="cyan"/>
          <w:u w:val="single"/>
        </w:rPr>
        <w:t>peoples</w:t>
      </w:r>
      <w:r w:rsidRPr="00942D82">
        <w:rPr>
          <w:rFonts w:eastAsia="Calibri"/>
          <w:u w:val="single"/>
        </w:rPr>
        <w:t xml:space="preserve"> living in traditional settlement areas </w:t>
      </w:r>
      <w:r w:rsidRPr="00942D82">
        <w:rPr>
          <w:rFonts w:eastAsia="Calibri"/>
          <w:highlight w:val="cyan"/>
          <w:u w:val="single"/>
        </w:rPr>
        <w:t>do not i</w:t>
      </w:r>
      <w:r w:rsidRPr="00942D82">
        <w:rPr>
          <w:rFonts w:eastAsia="Calibri"/>
          <w:u w:val="single"/>
        </w:rPr>
        <w:t xml:space="preserve">ndividually </w:t>
      </w:r>
      <w:r w:rsidRPr="00942D82">
        <w:rPr>
          <w:rFonts w:eastAsia="Calibri"/>
          <w:highlight w:val="cyan"/>
          <w:u w:val="single"/>
        </w:rPr>
        <w:t>own their land or home</w:t>
      </w:r>
      <w:r w:rsidRPr="00942D82">
        <w:rPr>
          <w:rFonts w:eastAsia="Calibri"/>
          <w:u w:val="single"/>
        </w:rPr>
        <w:t>.</w:t>
      </w:r>
      <w:r w:rsidRPr="00E43379">
        <w:rPr>
          <w:rFonts w:eastAsia="Calibri"/>
          <w:sz w:val="16"/>
        </w:rPr>
        <w:t xml:space="preserve">35 Historical dependency on government transfers for housing and income has also resulted in a weak credit history, which makes it difficult for institutions to make an assessment of risks related to investment or finance. </w:t>
      </w:r>
      <w:r w:rsidRPr="00942D82">
        <w:rPr>
          <w:rFonts w:eastAsia="Calibri"/>
          <w:highlight w:val="cyan"/>
          <w:u w:val="single"/>
        </w:rPr>
        <w:t>This makes it harder to secure funding</w:t>
      </w:r>
      <w:r w:rsidRPr="00942D82">
        <w:rPr>
          <w:rFonts w:eastAsia="Calibri"/>
          <w:u w:val="single"/>
        </w:rPr>
        <w:t xml:space="preserve"> but can also lead to a higher rate of interest on loans to offset the perceived higher ris</w:t>
      </w:r>
      <w:r w:rsidRPr="00E43379">
        <w:rPr>
          <w:rFonts w:eastAsia="Calibri"/>
          <w:sz w:val="16"/>
        </w:rPr>
        <w:t xml:space="preserve">k. Discrimination and cultural bias can result in lenders or investors being unwilling to even consider funding Indigenous communities or individuals. </w:t>
      </w:r>
    </w:p>
    <w:p w14:paraId="71A4C841" w14:textId="77777777" w:rsidR="00EC6B82" w:rsidRPr="00E43379" w:rsidRDefault="00EC6B82" w:rsidP="00EC6B82">
      <w:pPr>
        <w:rPr>
          <w:rFonts w:eastAsia="Calibri"/>
          <w:sz w:val="16"/>
        </w:rPr>
      </w:pPr>
      <w:r w:rsidRPr="00942D82">
        <w:rPr>
          <w:rFonts w:eastAsia="Calibri"/>
          <w:u w:val="single"/>
        </w:rPr>
        <w:t xml:space="preserve">Businesses in </w:t>
      </w:r>
      <w:r w:rsidRPr="00942D82">
        <w:rPr>
          <w:rFonts w:eastAsia="Calibri"/>
          <w:highlight w:val="cyan"/>
          <w:u w:val="single"/>
        </w:rPr>
        <w:t>remote areas</w:t>
      </w:r>
      <w:r w:rsidRPr="00942D82">
        <w:rPr>
          <w:rFonts w:eastAsia="Calibri"/>
          <w:u w:val="single"/>
        </w:rPr>
        <w:t xml:space="preserve"> can </w:t>
      </w:r>
      <w:r w:rsidRPr="00942D82">
        <w:rPr>
          <w:rFonts w:eastAsia="Calibri"/>
          <w:highlight w:val="cyan"/>
          <w:u w:val="single"/>
        </w:rPr>
        <w:t>face</w:t>
      </w:r>
      <w:r w:rsidRPr="00942D82">
        <w:rPr>
          <w:rFonts w:eastAsia="Calibri"/>
          <w:u w:val="single"/>
        </w:rPr>
        <w:t xml:space="preserve"> additional </w:t>
      </w:r>
      <w:r w:rsidRPr="00942D82">
        <w:rPr>
          <w:rFonts w:eastAsia="Calibri"/>
          <w:highlight w:val="cyan"/>
          <w:u w:val="single"/>
        </w:rPr>
        <w:t>challenges because</w:t>
      </w:r>
      <w:r w:rsidRPr="00942D82">
        <w:rPr>
          <w:rFonts w:eastAsia="Calibri"/>
          <w:u w:val="single"/>
        </w:rPr>
        <w:t xml:space="preserve"> there may be </w:t>
      </w:r>
      <w:r w:rsidRPr="00942D82">
        <w:rPr>
          <w:rFonts w:eastAsia="Calibri"/>
          <w:highlight w:val="cyan"/>
          <w:u w:val="single"/>
        </w:rPr>
        <w:t>a lack of</w:t>
      </w:r>
      <w:r w:rsidRPr="00942D82">
        <w:rPr>
          <w:rFonts w:eastAsia="Calibri"/>
          <w:u w:val="single"/>
        </w:rPr>
        <w:t xml:space="preserve"> similar </w:t>
      </w:r>
      <w:r w:rsidRPr="00942D82">
        <w:rPr>
          <w:rFonts w:eastAsia="Calibri"/>
          <w:highlight w:val="cyan"/>
          <w:u w:val="single"/>
        </w:rPr>
        <w:t>proposals or investments</w:t>
      </w:r>
      <w:r w:rsidRPr="00942D82">
        <w:rPr>
          <w:rFonts w:eastAsia="Calibri"/>
          <w:u w:val="single"/>
        </w:rPr>
        <w:t xml:space="preserve"> for institutions </w:t>
      </w:r>
      <w:r w:rsidRPr="00942D82">
        <w:rPr>
          <w:rFonts w:eastAsia="Calibri"/>
          <w:highlight w:val="cyan"/>
          <w:u w:val="single"/>
        </w:rPr>
        <w:t>to benchmark against</w:t>
      </w:r>
      <w:r w:rsidRPr="00942D82">
        <w:rPr>
          <w:rFonts w:eastAsia="Calibri"/>
          <w:u w:val="single"/>
        </w:rPr>
        <w:t>, returns tend to be smaller than in urban places,</w:t>
      </w:r>
      <w:r w:rsidRPr="00E43379">
        <w:rPr>
          <w:rFonts w:eastAsia="Calibri"/>
          <w:sz w:val="16"/>
        </w:rPr>
        <w:t xml:space="preserve"> and there may be a lack of local financial institutions that have the local knowledge to effectively assess a proposal. </w:t>
      </w:r>
      <w:proofErr w:type="gramStart"/>
      <w:r w:rsidRPr="00E43379">
        <w:rPr>
          <w:rFonts w:eastAsia="Calibri"/>
          <w:sz w:val="16"/>
        </w:rPr>
        <w:t>With the exception of</w:t>
      </w:r>
      <w:proofErr w:type="gramEnd"/>
      <w:r w:rsidRPr="00E43379">
        <w:rPr>
          <w:rFonts w:eastAsia="Calibri"/>
          <w:sz w:val="16"/>
        </w:rPr>
        <w:t xml:space="preserve"> tourism (where a market is brought to a place), remote rural entrepreneurship tends to focus on natural resources including forestry, minerals, hydrocarbons, renewable energy, fishing and aquaculture. Many of these industries are capital intensive and require large long-term investments before gains are </w:t>
      </w:r>
      <w:proofErr w:type="spellStart"/>
      <w:r w:rsidRPr="00E43379">
        <w:rPr>
          <w:rFonts w:eastAsia="Calibri"/>
          <w:sz w:val="16"/>
        </w:rPr>
        <w:t>realised</w:t>
      </w:r>
      <w:proofErr w:type="spellEnd"/>
      <w:r w:rsidRPr="00E43379">
        <w:rPr>
          <w:rFonts w:eastAsia="Calibri"/>
          <w:sz w:val="16"/>
        </w:rPr>
        <w:t xml:space="preserve">. </w:t>
      </w:r>
    </w:p>
    <w:p w14:paraId="59A35FE5" w14:textId="77777777" w:rsidR="00EC6B82" w:rsidRPr="005F06B9" w:rsidRDefault="00EC6B82" w:rsidP="00EC6B82">
      <w:pPr>
        <w:rPr>
          <w:rFonts w:eastAsia="Calibri"/>
          <w:sz w:val="16"/>
        </w:rPr>
      </w:pPr>
      <w:r w:rsidRPr="00E43379">
        <w:rPr>
          <w:rFonts w:eastAsia="Calibri"/>
          <w:sz w:val="16"/>
        </w:rPr>
        <w:t xml:space="preserve">While the private sector banking is showing growing interest in serving Indigenous banking needs, lending gaps remain, particularly for small rural Indigenous businesses.36 </w:t>
      </w:r>
      <w:r w:rsidRPr="00942D82">
        <w:rPr>
          <w:rFonts w:eastAsia="Calibri"/>
          <w:b/>
          <w:bCs/>
          <w:u w:val="single"/>
        </w:rPr>
        <w:t xml:space="preserve">Ongoing </w:t>
      </w:r>
      <w:r w:rsidRPr="00942D82">
        <w:rPr>
          <w:rFonts w:eastAsia="Calibri"/>
          <w:b/>
          <w:bCs/>
          <w:highlight w:val="cyan"/>
          <w:u w:val="single"/>
        </w:rPr>
        <w:t>efforts are needed to strengthen access to finance</w:t>
      </w:r>
      <w:r w:rsidRPr="00942D82">
        <w:rPr>
          <w:rFonts w:eastAsia="Calibri"/>
          <w:b/>
          <w:bCs/>
          <w:u w:val="single"/>
        </w:rPr>
        <w:t xml:space="preserve">. </w:t>
      </w:r>
      <w:r w:rsidRPr="00E43379">
        <w:rPr>
          <w:rFonts w:eastAsia="Calibri"/>
          <w:sz w:val="16"/>
        </w:rPr>
        <w:t xml:space="preserve">Governments can address these market imperfections by </w:t>
      </w:r>
      <w:r w:rsidRPr="00942D82">
        <w:rPr>
          <w:rFonts w:eastAsia="Calibri"/>
          <w:b/>
          <w:bCs/>
          <w:highlight w:val="cyan"/>
          <w:u w:val="single"/>
        </w:rPr>
        <w:t>providing targeted financial instruments for Indigenous businesses at different sizes</w:t>
      </w:r>
      <w:r w:rsidRPr="00942D82">
        <w:rPr>
          <w:rFonts w:eastAsia="Calibri"/>
          <w:u w:val="single"/>
        </w:rPr>
        <w:t xml:space="preserve"> and at different points in the business growth lifecycle</w:t>
      </w:r>
      <w:r w:rsidRPr="00E43379">
        <w:rPr>
          <w:rFonts w:eastAsia="Calibri"/>
          <w:sz w:val="16"/>
        </w:rPr>
        <w:t xml:space="preserve"> (start-up phase, a period of growth and financing, succession, and disposal). Governments in Australia, Canada and the United States all provide different financial instruments, mainly loan facilities, </w:t>
      </w:r>
      <w:r w:rsidRPr="00942D82">
        <w:rPr>
          <w:rFonts w:eastAsia="Calibri"/>
          <w:b/>
          <w:bCs/>
          <w:highlight w:val="cyan"/>
          <w:u w:val="single"/>
        </w:rPr>
        <w:t>to address needs at different points of this cycle</w:t>
      </w:r>
      <w:r w:rsidRPr="00942D82">
        <w:rPr>
          <w:rFonts w:eastAsia="Calibri"/>
          <w:highlight w:val="cyan"/>
          <w:u w:val="single"/>
        </w:rPr>
        <w:t xml:space="preserve"> </w:t>
      </w:r>
      <w:r w:rsidRPr="00E43379">
        <w:rPr>
          <w:rFonts w:eastAsia="Calibri"/>
          <w:sz w:val="16"/>
          <w:highlight w:val="cyan"/>
        </w:rPr>
        <w:t>(</w:t>
      </w:r>
      <w:r w:rsidRPr="00E43379">
        <w:rPr>
          <w:rFonts w:eastAsia="Calibri"/>
          <w:sz w:val="16"/>
        </w:rPr>
        <w:t>OECD, 2019[4]). This support may entail a mix of grants and loans, and loan guarantees where the loans are provided by mainstream banks and backed by government guarantees</w:t>
      </w:r>
      <w:r w:rsidRPr="00E43379">
        <w:rPr>
          <w:rFonts w:eastAsia="Calibri"/>
          <w:sz w:val="16"/>
          <w:highlight w:val="cyan"/>
        </w:rPr>
        <w:t xml:space="preserve">. </w:t>
      </w:r>
      <w:r w:rsidRPr="00942D82">
        <w:rPr>
          <w:rFonts w:eastAsia="Calibri"/>
          <w:b/>
          <w:bCs/>
          <w:highlight w:val="cyan"/>
          <w:u w:val="single"/>
        </w:rPr>
        <w:t>These facilitate more affordable borrowing rates and enable entrepreneurs to build their equity share, and if the business is successful, enables them to access further finance</w:t>
      </w:r>
      <w:r w:rsidRPr="00E43379">
        <w:rPr>
          <w:rFonts w:eastAsia="Calibri"/>
          <w:sz w:val="16"/>
        </w:rPr>
        <w:t>. Loan provision may further include flexible repayment schedules (e.g. accounting for seasonal conditions), no interest loan periods, lower requirements for capital contributions, and the direct provision of public capital.</w:t>
      </w:r>
    </w:p>
    <w:p w14:paraId="6BA2BED0" w14:textId="77777777" w:rsidR="00EC6B82" w:rsidRPr="00942D82" w:rsidRDefault="00EC6B82" w:rsidP="00EC6B82">
      <w:pPr>
        <w:pStyle w:val="Heading4"/>
        <w:rPr>
          <w:rFonts w:eastAsia="DengXian Light"/>
        </w:rPr>
      </w:pPr>
      <w:r>
        <w:rPr>
          <w:rFonts w:eastAsia="DengXian Light"/>
        </w:rPr>
        <w:t>3---</w:t>
      </w:r>
      <w:r w:rsidRPr="00942D82">
        <w:rPr>
          <w:rFonts w:eastAsia="DengXian Light"/>
        </w:rPr>
        <w:t xml:space="preserve">Australia proves that benefit sharing allows for community empowerment in resource decision making </w:t>
      </w:r>
    </w:p>
    <w:p w14:paraId="5D7F1D9C" w14:textId="77777777" w:rsidR="00EC6B82" w:rsidRPr="00942D82" w:rsidRDefault="00EC6B82" w:rsidP="00EC6B82">
      <w:pPr>
        <w:rPr>
          <w:rFonts w:eastAsia="Calibri"/>
        </w:rPr>
      </w:pPr>
      <w:r w:rsidRPr="00942D82">
        <w:rPr>
          <w:rFonts w:eastAsia="Calibri"/>
        </w:rPr>
        <w:t xml:space="preserve">Lisanne </w:t>
      </w:r>
      <w:r w:rsidRPr="00942D82">
        <w:rPr>
          <w:rFonts w:eastAsia="DengXian Light"/>
          <w:b/>
          <w:iCs/>
          <w:sz w:val="26"/>
        </w:rPr>
        <w:t>Raderschall et al 2020</w:t>
      </w:r>
      <w:r w:rsidRPr="00942D82">
        <w:rPr>
          <w:rFonts w:eastAsia="Calibri"/>
        </w:rPr>
        <w:t xml:space="preserve"> Lisanne </w:t>
      </w:r>
      <w:proofErr w:type="spellStart"/>
      <w:r w:rsidRPr="00942D82">
        <w:rPr>
          <w:rFonts w:eastAsia="Calibri"/>
        </w:rPr>
        <w:t>Raderschall</w:t>
      </w:r>
      <w:proofErr w:type="spellEnd"/>
      <w:r w:rsidRPr="00942D82">
        <w:rPr>
          <w:rFonts w:eastAsia="Calibri"/>
        </w:rPr>
        <w:t xml:space="preserve"> is a senior OECD policy analyst with expertise in Indigenous economic development, mining regions, and benefit sharing. She leads research on regional policy and has advised governments globally. Dr. </w:t>
      </w:r>
      <w:proofErr w:type="spellStart"/>
      <w:r w:rsidRPr="00942D82">
        <w:rPr>
          <w:rFonts w:eastAsia="Calibri"/>
        </w:rPr>
        <w:t>Raderschall</w:t>
      </w:r>
      <w:proofErr w:type="spellEnd"/>
      <w:r w:rsidRPr="00942D82">
        <w:rPr>
          <w:rFonts w:eastAsia="Calibri"/>
        </w:rPr>
        <w:t xml:space="preserve"> holds a </w:t>
      </w:r>
      <w:proofErr w:type="gramStart"/>
      <w:r w:rsidRPr="00942D82">
        <w:rPr>
          <w:rFonts w:eastAsia="Calibri"/>
        </w:rPr>
        <w:t>Master’s</w:t>
      </w:r>
      <w:proofErr w:type="gramEnd"/>
      <w:r w:rsidRPr="00942D82">
        <w:rPr>
          <w:rFonts w:eastAsia="Calibri"/>
        </w:rPr>
        <w:t xml:space="preserve"> from Freie Universität Berlin and a </w:t>
      </w:r>
      <w:proofErr w:type="gramStart"/>
      <w:r w:rsidRPr="00942D82">
        <w:rPr>
          <w:rFonts w:eastAsia="Calibri"/>
        </w:rPr>
        <w:t>Bachelor’s</w:t>
      </w:r>
      <w:proofErr w:type="gramEnd"/>
      <w:r w:rsidRPr="00942D82">
        <w:rPr>
          <w:rFonts w:eastAsia="Calibri"/>
        </w:rPr>
        <w:t xml:space="preserve"> from the University of Maastricht and the University of Sydney in Sociology, Political Science, and </w:t>
      </w:r>
      <w:proofErr w:type="gramStart"/>
      <w:r w:rsidRPr="00942D82">
        <w:rPr>
          <w:rFonts w:eastAsia="Calibri"/>
        </w:rPr>
        <w:t>Foresight  “</w:t>
      </w:r>
      <w:proofErr w:type="gramEnd"/>
      <w:r w:rsidRPr="00942D82">
        <w:rPr>
          <w:rFonts w:eastAsia="Calibri"/>
        </w:rPr>
        <w:t>Leading practices for resource benefit sharing and development for and with Indigenous communities” OCED 2020. https://www.oecd.org/content/dam/oecd/en/publications/reports/2020/10/leading-practices-for-resource-benefit-sharing-and-development-for-and-with-indigenous-communities_55d50942/177906e7-en.pdf</w:t>
      </w:r>
    </w:p>
    <w:p w14:paraId="709FC0A9" w14:textId="77777777" w:rsidR="00EC6B82" w:rsidRPr="005F06B9" w:rsidRDefault="00EC6B82" w:rsidP="00EC6B82">
      <w:pPr>
        <w:rPr>
          <w:rFonts w:eastAsia="Calibri"/>
          <w:sz w:val="16"/>
        </w:rPr>
      </w:pPr>
      <w:r w:rsidRPr="00E43379">
        <w:rPr>
          <w:rFonts w:eastAsia="Calibri"/>
          <w:sz w:val="16"/>
        </w:rPr>
        <w:t>Hill et al.’s (2012[38])</w:t>
      </w:r>
      <w:r w:rsidRPr="00E43379">
        <w:rPr>
          <w:rFonts w:eastAsia="Calibri"/>
          <w:sz w:val="16"/>
          <w:szCs w:val="20"/>
        </w:rPr>
        <w:t xml:space="preserve"> </w:t>
      </w:r>
      <w:r w:rsidRPr="00E43379">
        <w:rPr>
          <w:rFonts w:eastAsia="Calibri"/>
          <w:sz w:val="16"/>
        </w:rPr>
        <w:t xml:space="preserve">typology of Indigenous engagement in </w:t>
      </w:r>
      <w:r w:rsidRPr="00942D82">
        <w:rPr>
          <w:rFonts w:eastAsia="Calibri"/>
          <w:b/>
          <w:bCs/>
          <w:highlight w:val="cyan"/>
          <w:u w:val="single"/>
        </w:rPr>
        <w:t>Australian environmental management</w:t>
      </w:r>
      <w:r w:rsidRPr="00942D82">
        <w:rPr>
          <w:rFonts w:eastAsia="Calibri"/>
          <w:b/>
          <w:bCs/>
          <w:u w:val="single"/>
        </w:rPr>
        <w:t xml:space="preserve"> usefully </w:t>
      </w:r>
      <w:r w:rsidRPr="00942D82">
        <w:rPr>
          <w:rFonts w:eastAsia="Calibri"/>
          <w:b/>
          <w:bCs/>
          <w:highlight w:val="cyan"/>
          <w:u w:val="single"/>
        </w:rPr>
        <w:t>outlines power, sharing, participation and intercultural purpose</w:t>
      </w:r>
      <w:r w:rsidRPr="00942D82">
        <w:rPr>
          <w:rFonts w:eastAsia="Calibri"/>
          <w:b/>
          <w:bCs/>
          <w:u w:val="single"/>
        </w:rPr>
        <w:t xml:space="preserve"> across </w:t>
      </w:r>
      <w:r w:rsidRPr="00942D82">
        <w:rPr>
          <w:rFonts w:eastAsia="Calibri"/>
          <w:b/>
          <w:bCs/>
          <w:highlight w:val="cyan"/>
          <w:u w:val="single"/>
        </w:rPr>
        <w:t>a range of governance types</w:t>
      </w:r>
      <w:r w:rsidRPr="00942D82">
        <w:rPr>
          <w:rFonts w:eastAsia="Calibri"/>
          <w:b/>
          <w:bCs/>
          <w:u w:val="single"/>
        </w:rPr>
        <w:t>—</w:t>
      </w:r>
      <w:r w:rsidRPr="00942D82">
        <w:rPr>
          <w:rFonts w:eastAsia="Calibri"/>
          <w:b/>
          <w:bCs/>
          <w:highlight w:val="cyan"/>
          <w:u w:val="single"/>
        </w:rPr>
        <w:t>from Indigenous-governed collaborations</w:t>
      </w:r>
      <w:r w:rsidRPr="00942D82">
        <w:rPr>
          <w:rFonts w:eastAsia="Calibri"/>
          <w:b/>
          <w:bCs/>
          <w:u w:val="single"/>
        </w:rPr>
        <w:t xml:space="preserve"> </w:t>
      </w:r>
      <w:r w:rsidRPr="00942D82">
        <w:rPr>
          <w:rFonts w:eastAsia="Calibri"/>
          <w:b/>
          <w:bCs/>
          <w:highlight w:val="cyan"/>
          <w:u w:val="single"/>
        </w:rPr>
        <w:t>and Indigenous-driven co-governance</w:t>
      </w:r>
      <w:r w:rsidRPr="00942D82">
        <w:rPr>
          <w:rFonts w:eastAsia="Calibri"/>
          <w:b/>
          <w:bCs/>
          <w:u w:val="single"/>
        </w:rPr>
        <w:t xml:space="preserve"> to </w:t>
      </w:r>
      <w:r w:rsidRPr="00942D82">
        <w:rPr>
          <w:rFonts w:eastAsia="Calibri"/>
          <w:b/>
          <w:bCs/>
          <w:highlight w:val="cyan"/>
          <w:u w:val="single"/>
        </w:rPr>
        <w:t xml:space="preserve">agency-driven </w:t>
      </w:r>
      <w:proofErr w:type="spellStart"/>
      <w:r w:rsidRPr="00942D82">
        <w:rPr>
          <w:rFonts w:eastAsia="Calibri"/>
          <w:b/>
          <w:bCs/>
          <w:highlight w:val="cyan"/>
          <w:u w:val="single"/>
        </w:rPr>
        <w:t>cogovernance</w:t>
      </w:r>
      <w:proofErr w:type="spellEnd"/>
      <w:r w:rsidRPr="00942D82">
        <w:rPr>
          <w:rFonts w:eastAsia="Calibri"/>
          <w:b/>
          <w:bCs/>
          <w:highlight w:val="cyan"/>
          <w:u w:val="single"/>
        </w:rPr>
        <w:t xml:space="preserve"> and agency governance</w:t>
      </w:r>
      <w:r w:rsidRPr="00E43379">
        <w:rPr>
          <w:rFonts w:eastAsia="Calibri"/>
          <w:b/>
          <w:bCs/>
          <w:sz w:val="16"/>
        </w:rPr>
        <w:t>.</w:t>
      </w:r>
      <w:r w:rsidRPr="00E43379">
        <w:rPr>
          <w:rFonts w:eastAsia="Calibri"/>
          <w:sz w:val="16"/>
        </w:rPr>
        <w:t xml:space="preserve"> Control over decision making may rest with a high degree of Indigenous control on the one </w:t>
      </w:r>
      <w:proofErr w:type="gramStart"/>
      <w:r w:rsidRPr="00E43379">
        <w:rPr>
          <w:rFonts w:eastAsia="Calibri"/>
          <w:sz w:val="16"/>
        </w:rPr>
        <w:t>hand, or</w:t>
      </w:r>
      <w:proofErr w:type="gramEnd"/>
      <w:r w:rsidRPr="00E43379">
        <w:rPr>
          <w:rFonts w:eastAsia="Calibri"/>
          <w:sz w:val="16"/>
        </w:rPr>
        <w:t xml:space="preserve"> relegate it to a form of consultation (input) where power rests with a government agency. While </w:t>
      </w:r>
      <w:r w:rsidRPr="00942D82">
        <w:rPr>
          <w:rFonts w:eastAsia="Calibri"/>
          <w:u w:val="single"/>
        </w:rPr>
        <w:t xml:space="preserve">this typology is derived from a particular analysis of Australia’s environmental management system, </w:t>
      </w:r>
      <w:r w:rsidRPr="00942D82">
        <w:rPr>
          <w:rFonts w:eastAsia="Calibri"/>
          <w:highlight w:val="cyan"/>
          <w:u w:val="single"/>
        </w:rPr>
        <w:t>it bears relevance to</w:t>
      </w:r>
      <w:r w:rsidRPr="00942D82">
        <w:rPr>
          <w:rFonts w:eastAsia="Calibri"/>
          <w:u w:val="single"/>
        </w:rPr>
        <w:t xml:space="preserve"> many </w:t>
      </w:r>
      <w:r w:rsidRPr="00942D82">
        <w:rPr>
          <w:rFonts w:eastAsia="Calibri"/>
          <w:u w:val="single"/>
        </w:rPr>
        <w:lastRenderedPageBreak/>
        <w:t xml:space="preserve">other elements of </w:t>
      </w:r>
      <w:r w:rsidRPr="00942D82">
        <w:rPr>
          <w:rFonts w:eastAsia="Calibri"/>
          <w:highlight w:val="cyan"/>
          <w:u w:val="single"/>
        </w:rPr>
        <w:t>public policy</w:t>
      </w:r>
      <w:r w:rsidRPr="00E43379">
        <w:rPr>
          <w:rFonts w:eastAsia="Calibri"/>
          <w:sz w:val="16"/>
          <w:highlight w:val="cyan"/>
        </w:rPr>
        <w:t>,</w:t>
      </w:r>
      <w:r w:rsidRPr="00E43379">
        <w:rPr>
          <w:rFonts w:eastAsia="Calibri"/>
          <w:sz w:val="16"/>
        </w:rPr>
        <w:t xml:space="preserve"> such as social care or education. A key point is that community empowerment over decision-making is shaped by these institutional contexts. </w:t>
      </w:r>
      <w:r w:rsidRPr="00942D82">
        <w:rPr>
          <w:rFonts w:eastAsia="Calibri"/>
          <w:b/>
          <w:bCs/>
          <w:u w:val="single"/>
        </w:rPr>
        <w:t>In recent years</w:t>
      </w:r>
      <w:r w:rsidRPr="00942D82">
        <w:rPr>
          <w:rFonts w:eastAsia="Calibri"/>
          <w:b/>
          <w:bCs/>
          <w:highlight w:val="cyan"/>
          <w:u w:val="single"/>
        </w:rPr>
        <w:t>, benefit sharing agreements</w:t>
      </w:r>
      <w:r w:rsidRPr="00942D82">
        <w:rPr>
          <w:rFonts w:eastAsia="Calibri"/>
          <w:b/>
          <w:bCs/>
          <w:u w:val="single"/>
        </w:rPr>
        <w:t xml:space="preserve"> have </w:t>
      </w:r>
      <w:r w:rsidRPr="00942D82">
        <w:rPr>
          <w:rFonts w:eastAsia="Calibri"/>
          <w:b/>
          <w:bCs/>
          <w:highlight w:val="cyan"/>
          <w:u w:val="single"/>
        </w:rPr>
        <w:t>increasingly embraced community decision-making</w:t>
      </w:r>
      <w:r w:rsidRPr="00942D82">
        <w:rPr>
          <w:rFonts w:eastAsia="Calibri"/>
          <w:b/>
          <w:bCs/>
          <w:u w:val="single"/>
        </w:rPr>
        <w:t xml:space="preserve"> by, for example, </w:t>
      </w:r>
      <w:r w:rsidRPr="00942D82">
        <w:rPr>
          <w:rFonts w:eastAsia="Calibri"/>
          <w:b/>
          <w:bCs/>
          <w:highlight w:val="cyan"/>
          <w:u w:val="single"/>
        </w:rPr>
        <w:t>establishing an environmental committee</w:t>
      </w:r>
      <w:r w:rsidRPr="00942D82">
        <w:rPr>
          <w:rFonts w:eastAsia="Calibri"/>
          <w:b/>
          <w:bCs/>
          <w:u w:val="single"/>
        </w:rPr>
        <w:t xml:space="preserve"> constituted </w:t>
      </w:r>
      <w:r w:rsidRPr="00942D82">
        <w:rPr>
          <w:rFonts w:eastAsia="Calibri"/>
          <w:b/>
          <w:bCs/>
          <w:highlight w:val="cyan"/>
          <w:u w:val="single"/>
        </w:rPr>
        <w:t>by local community members</w:t>
      </w:r>
      <w:r w:rsidRPr="00942D82">
        <w:rPr>
          <w:rFonts w:eastAsia="Calibri"/>
          <w:b/>
          <w:bCs/>
          <w:u w:val="single"/>
        </w:rPr>
        <w:t xml:space="preserve"> whose function is to assess the environmental impact of a development and recommend action</w:t>
      </w:r>
      <w:r w:rsidRPr="00E43379">
        <w:rPr>
          <w:rFonts w:eastAsia="Calibri"/>
          <w:sz w:val="16"/>
        </w:rPr>
        <w:t xml:space="preserve"> (Loutit, Mandelbaum and Szoke-Burke, 2016[39]).</w:t>
      </w:r>
    </w:p>
    <w:p w14:paraId="3BAF0F2D" w14:textId="77777777" w:rsidR="00EC6B82" w:rsidRPr="00942D82" w:rsidRDefault="00EC6B82" w:rsidP="00EC6B82">
      <w:pPr>
        <w:pStyle w:val="Heading4"/>
        <w:rPr>
          <w:rFonts w:eastAsia="DengXian Light"/>
        </w:rPr>
      </w:pPr>
      <w:r>
        <w:rPr>
          <w:rFonts w:eastAsia="DengXian Light"/>
        </w:rPr>
        <w:t>4---</w:t>
      </w:r>
      <w:r w:rsidRPr="00942D82">
        <w:rPr>
          <w:rFonts w:eastAsia="DengXian Light"/>
        </w:rPr>
        <w:t>Tripartite benefit sharing partnerships like on Sakhalin improve Indigenous participation but fail to fully address harm</w:t>
      </w:r>
    </w:p>
    <w:p w14:paraId="45E60DE2" w14:textId="77777777" w:rsidR="00EC6B82" w:rsidRPr="00942D82" w:rsidRDefault="00EC6B82" w:rsidP="00EC6B82">
      <w:pPr>
        <w:rPr>
          <w:rFonts w:eastAsia="Calibri"/>
        </w:rPr>
      </w:pPr>
      <w:r w:rsidRPr="00942D82">
        <w:rPr>
          <w:rFonts w:eastAsia="Calibri"/>
        </w:rPr>
        <w:t xml:space="preserve">Maria </w:t>
      </w:r>
      <w:r w:rsidRPr="00942D82">
        <w:rPr>
          <w:rFonts w:eastAsia="DengXian Light"/>
          <w:b/>
          <w:iCs/>
          <w:sz w:val="26"/>
        </w:rPr>
        <w:t>Tysiachinouk</w:t>
      </w:r>
      <w:r w:rsidRPr="00942D82">
        <w:rPr>
          <w:rFonts w:eastAsia="Calibri"/>
        </w:rPr>
        <w:t xml:space="preserve"> </w:t>
      </w:r>
      <w:r w:rsidRPr="00942D82">
        <w:rPr>
          <w:rFonts w:eastAsia="DengXian Light"/>
          <w:b/>
          <w:iCs/>
          <w:sz w:val="26"/>
        </w:rPr>
        <w:t>&amp;</w:t>
      </w:r>
      <w:r w:rsidRPr="00942D82">
        <w:rPr>
          <w:rFonts w:eastAsia="Calibri"/>
        </w:rPr>
        <w:t xml:space="preserve"> Andrey </w:t>
      </w:r>
      <w:r w:rsidRPr="00942D82">
        <w:rPr>
          <w:rFonts w:eastAsia="DengXian Light"/>
          <w:b/>
          <w:iCs/>
          <w:sz w:val="26"/>
        </w:rPr>
        <w:t>Petrov</w:t>
      </w:r>
      <w:r w:rsidRPr="00942D82">
        <w:rPr>
          <w:rFonts w:eastAsia="Calibri"/>
        </w:rPr>
        <w:t xml:space="preserve"> </w:t>
      </w:r>
      <w:r w:rsidRPr="00942D82">
        <w:rPr>
          <w:rFonts w:eastAsia="DengXian Light"/>
          <w:b/>
          <w:iCs/>
          <w:sz w:val="26"/>
        </w:rPr>
        <w:t>18</w:t>
      </w:r>
      <w:r w:rsidRPr="00942D82">
        <w:rPr>
          <w:rFonts w:eastAsia="Calibri"/>
        </w:rPr>
        <w:t xml:space="preserve">. Maria S. Tysiachniouk is an expert in Arctic governance and indigenous rights, affiliated with the Centre for Independent Social Research in St. Petersburg and formerly the Environmental Policy Group at Wageningen University. Andrey N. Petrov is Professor of Geography at the University of Northern Iowa, where he directs the </w:t>
      </w:r>
      <w:proofErr w:type="spellStart"/>
      <w:r w:rsidRPr="00942D82">
        <w:rPr>
          <w:rFonts w:eastAsia="Calibri"/>
        </w:rPr>
        <w:t>ARCTICenter</w:t>
      </w:r>
      <w:proofErr w:type="spellEnd"/>
      <w:r w:rsidRPr="00942D82">
        <w:rPr>
          <w:rFonts w:eastAsia="Calibri"/>
        </w:rPr>
        <w:t xml:space="preserve"> and </w:t>
      </w:r>
      <w:proofErr w:type="spellStart"/>
      <w:r w:rsidRPr="00942D82">
        <w:rPr>
          <w:rFonts w:eastAsia="Calibri"/>
        </w:rPr>
        <w:t>GeoTREE</w:t>
      </w:r>
      <w:proofErr w:type="spellEnd"/>
      <w:r w:rsidRPr="00942D82">
        <w:rPr>
          <w:rFonts w:eastAsia="Calibri"/>
        </w:rPr>
        <w:t xml:space="preserve"> Center, and holds dual </w:t>
      </w:r>
      <w:proofErr w:type="spellStart"/>
      <w:r w:rsidRPr="00942D82">
        <w:rPr>
          <w:rFonts w:eastAsia="Calibri"/>
        </w:rPr>
        <w:t>Ph.</w:t>
      </w:r>
      <w:proofErr w:type="gramStart"/>
      <w:r w:rsidRPr="00942D82">
        <w:rPr>
          <w:rFonts w:eastAsia="Calibri"/>
        </w:rPr>
        <w:t>D.s</w:t>
      </w:r>
      <w:proofErr w:type="spellEnd"/>
      <w:proofErr w:type="gramEnd"/>
      <w:r w:rsidRPr="00942D82">
        <w:rPr>
          <w:rFonts w:eastAsia="Calibri"/>
        </w:rPr>
        <w:t xml:space="preserve"> in Economic Geography/GIS (University of Toronto) and Spatial Demography (Herzen University), “Benefit sharing in the Arctic energy sector: Perspectives on corporate policies and practices in Northern Russia and Alaska” Science direct 5-2018. https://www.sciencedirect.com/science/article/pii/S2214629617303420</w:t>
      </w:r>
    </w:p>
    <w:p w14:paraId="25AF7D75" w14:textId="77777777" w:rsidR="00EC6B82" w:rsidRPr="00E43379" w:rsidRDefault="00EC6B82" w:rsidP="00EC6B82">
      <w:pPr>
        <w:rPr>
          <w:rFonts w:eastAsia="Calibri"/>
          <w:sz w:val="14"/>
        </w:rPr>
      </w:pPr>
      <w:r w:rsidRPr="00E43379">
        <w:rPr>
          <w:rFonts w:eastAsia="Calibri"/>
          <w:b/>
          <w:bCs/>
          <w:sz w:val="14"/>
          <w:highlight w:val="cyan"/>
        </w:rPr>
        <w:t>This type of benefit sharing</w:t>
      </w:r>
      <w:r w:rsidRPr="00E43379">
        <w:rPr>
          <w:rFonts w:eastAsia="Calibri"/>
          <w:sz w:val="14"/>
          <w:highlight w:val="cyan"/>
        </w:rPr>
        <w:t xml:space="preserve"> </w:t>
      </w:r>
      <w:r w:rsidRPr="00942D82">
        <w:rPr>
          <w:rFonts w:eastAsia="Calibri"/>
          <w:highlight w:val="cyan"/>
          <w:u w:val="single"/>
        </w:rPr>
        <w:t xml:space="preserve">builds tripartite </w:t>
      </w:r>
      <w:r w:rsidRPr="00942D82">
        <w:rPr>
          <w:rFonts w:eastAsia="Calibri"/>
          <w:b/>
          <w:bCs/>
          <w:highlight w:val="cyan"/>
          <w:u w:val="single"/>
        </w:rPr>
        <w:t>partnerships</w:t>
      </w:r>
      <w:r w:rsidRPr="00942D82">
        <w:rPr>
          <w:rFonts w:eastAsia="Calibri"/>
          <w:highlight w:val="cyan"/>
          <w:u w:val="single"/>
        </w:rPr>
        <w:t xml:space="preserve"> among</w:t>
      </w:r>
      <w:r w:rsidRPr="00942D82">
        <w:rPr>
          <w:rFonts w:eastAsia="Calibri"/>
          <w:u w:val="single"/>
        </w:rPr>
        <w:t xml:space="preserve"> the </w:t>
      </w:r>
      <w:r w:rsidRPr="00942D82">
        <w:rPr>
          <w:rFonts w:eastAsia="Calibri"/>
          <w:b/>
          <w:bCs/>
          <w:highlight w:val="cyan"/>
          <w:u w:val="single"/>
        </w:rPr>
        <w:t>energy companies, government, and Indigenous communitie</w:t>
      </w:r>
      <w:r w:rsidRPr="00E43379">
        <w:rPr>
          <w:rFonts w:eastAsia="Calibri"/>
          <w:b/>
          <w:bCs/>
          <w:sz w:val="14"/>
          <w:highlight w:val="cyan"/>
        </w:rPr>
        <w:t>s</w:t>
      </w:r>
      <w:r w:rsidRPr="00942D82">
        <w:rPr>
          <w:rFonts w:eastAsia="Calibri"/>
          <w:u w:val="single"/>
        </w:rPr>
        <w:t xml:space="preserve">. In theory, the partnership mode is </w:t>
      </w:r>
      <w:r w:rsidRPr="00942D82">
        <w:rPr>
          <w:rFonts w:eastAsia="Calibri"/>
          <w:b/>
          <w:bCs/>
          <w:u w:val="single"/>
        </w:rPr>
        <w:t>better</w:t>
      </w:r>
      <w:r w:rsidRPr="00942D82">
        <w:rPr>
          <w:rFonts w:eastAsia="Calibri"/>
          <w:u w:val="single"/>
        </w:rPr>
        <w:t xml:space="preserve"> positioned for promoting </w:t>
      </w:r>
      <w:r w:rsidRPr="00942D82">
        <w:rPr>
          <w:rFonts w:eastAsia="Calibri"/>
          <w:b/>
          <w:bCs/>
          <w:u w:val="single"/>
        </w:rPr>
        <w:t>development and self-reliance in the Indigenous communitie</w:t>
      </w:r>
      <w:r w:rsidRPr="00E43379">
        <w:rPr>
          <w:rFonts w:eastAsia="Calibri"/>
          <w:b/>
          <w:bCs/>
          <w:sz w:val="14"/>
        </w:rPr>
        <w:t>s</w:t>
      </w:r>
      <w:r w:rsidRPr="00E43379">
        <w:rPr>
          <w:rFonts w:eastAsia="Calibri"/>
          <w:sz w:val="14"/>
        </w:rPr>
        <w:t xml:space="preserve">. Such </w:t>
      </w:r>
      <w:r w:rsidRPr="00942D82">
        <w:rPr>
          <w:rFonts w:eastAsia="Calibri"/>
          <w:u w:val="single"/>
        </w:rPr>
        <w:t>partnerships have been a characteristic of oil extraction on the Sakhalin Island.</w:t>
      </w:r>
      <w:r w:rsidRPr="00E43379">
        <w:rPr>
          <w:rFonts w:eastAsia="Calibri"/>
          <w:sz w:val="14"/>
        </w:rPr>
        <w:t xml:space="preserve"> Sakhalin Energy and Exxon </w:t>
      </w:r>
      <w:proofErr w:type="spellStart"/>
      <w:r w:rsidRPr="00E43379">
        <w:rPr>
          <w:rFonts w:eastAsia="Calibri"/>
          <w:sz w:val="14"/>
        </w:rPr>
        <w:t>Neftegaz</w:t>
      </w:r>
      <w:proofErr w:type="spellEnd"/>
      <w:r w:rsidRPr="00E43379">
        <w:rPr>
          <w:rFonts w:eastAsia="Calibri"/>
          <w:sz w:val="14"/>
        </w:rPr>
        <w:t xml:space="preserve"> Limited operating in the region developed partnerships with the regional state and Indigenous peoples through tripartite agreements, which set up procedures for distributing funds to Indigenous communities, organizations, and family enterprises [29</w:t>
      </w:r>
      <w:r w:rsidRPr="00942D82">
        <w:rPr>
          <w:rFonts w:eastAsia="Calibri"/>
          <w:u w:val="single"/>
        </w:rPr>
        <w:t>]. The success of benefit sharing practices in the two cases in highly dependent on the corporate policies and on whether loans from global investment institutions were received [</w:t>
      </w:r>
      <w:r w:rsidRPr="00E43379">
        <w:rPr>
          <w:rFonts w:eastAsia="Calibri"/>
          <w:sz w:val="14"/>
        </w:rPr>
        <w:t>15].</w:t>
      </w:r>
    </w:p>
    <w:p w14:paraId="586CA9A0" w14:textId="77777777" w:rsidR="00EC6B82" w:rsidRPr="00942D82" w:rsidRDefault="00EC6B82" w:rsidP="00EC6B82">
      <w:pPr>
        <w:rPr>
          <w:rFonts w:eastAsia="Calibri"/>
          <w:u w:val="single"/>
        </w:rPr>
      </w:pPr>
      <w:r w:rsidRPr="00942D82">
        <w:rPr>
          <w:rFonts w:eastAsia="Calibri"/>
          <w:b/>
          <w:bCs/>
          <w:highlight w:val="cyan"/>
          <w:u w:val="single"/>
        </w:rPr>
        <w:t>Sakhalin Energy</w:t>
      </w:r>
      <w:r w:rsidRPr="00E43379">
        <w:rPr>
          <w:rFonts w:eastAsia="Calibri"/>
          <w:sz w:val="14"/>
          <w:highlight w:val="cyan"/>
        </w:rPr>
        <w:t>,</w:t>
      </w:r>
      <w:r w:rsidRPr="00E43379">
        <w:rPr>
          <w:rFonts w:eastAsia="Calibri"/>
          <w:sz w:val="14"/>
        </w:rPr>
        <w:t xml:space="preserve"> through loans and investments</w:t>
      </w:r>
      <w:r w:rsidRPr="00942D82">
        <w:rPr>
          <w:rFonts w:eastAsia="Calibri"/>
          <w:u w:val="single"/>
        </w:rPr>
        <w:t xml:space="preserve">, </w:t>
      </w:r>
      <w:r w:rsidRPr="00942D82">
        <w:rPr>
          <w:rFonts w:eastAsia="Calibri"/>
          <w:b/>
          <w:bCs/>
          <w:highlight w:val="cyan"/>
          <w:u w:val="single"/>
        </w:rPr>
        <w:t>is influenced by</w:t>
      </w:r>
      <w:r w:rsidRPr="00E43379">
        <w:rPr>
          <w:rFonts w:eastAsia="Calibri"/>
          <w:sz w:val="14"/>
        </w:rPr>
        <w:t xml:space="preserve"> the </w:t>
      </w:r>
      <w:r w:rsidRPr="00B34D9E">
        <w:rPr>
          <w:rStyle w:val="StyleUnderline"/>
          <w:highlight w:val="cyan"/>
        </w:rPr>
        <w:t>standards of international financial</w:t>
      </w:r>
      <w:r w:rsidRPr="00942D82">
        <w:rPr>
          <w:rFonts w:eastAsia="Calibri"/>
          <w:highlight w:val="cyan"/>
          <w:u w:val="single"/>
        </w:rPr>
        <w:t xml:space="preserve"> institutions</w:t>
      </w:r>
      <w:r w:rsidRPr="00942D82">
        <w:rPr>
          <w:rFonts w:eastAsia="Calibri"/>
          <w:u w:val="single"/>
        </w:rPr>
        <w:t xml:space="preserve"> (such as the </w:t>
      </w:r>
      <w:r w:rsidRPr="00942D82">
        <w:rPr>
          <w:rFonts w:eastAsia="Calibri"/>
          <w:b/>
          <w:bCs/>
          <w:u w:val="single"/>
        </w:rPr>
        <w:t>World Bank and the International Finance Corporation)</w:t>
      </w:r>
      <w:r w:rsidRPr="00E43379">
        <w:rPr>
          <w:rFonts w:eastAsia="Calibri"/>
          <w:sz w:val="14"/>
        </w:rPr>
        <w:t xml:space="preserve"> in respect to dealing with the environment and Indigenous people. </w:t>
      </w:r>
      <w:r w:rsidRPr="00B34D9E">
        <w:rPr>
          <w:rStyle w:val="StyleUnderline"/>
          <w:highlight w:val="cyan"/>
        </w:rPr>
        <w:t>Sakhalin Energy adopted</w:t>
      </w:r>
      <w:r w:rsidRPr="00E43379">
        <w:rPr>
          <w:rFonts w:eastAsia="Calibri"/>
          <w:sz w:val="14"/>
        </w:rPr>
        <w:t xml:space="preserve"> global standards, including </w:t>
      </w:r>
      <w:r w:rsidRPr="00B34D9E">
        <w:rPr>
          <w:rStyle w:val="StyleUnderline"/>
          <w:highlight w:val="cyan"/>
        </w:rPr>
        <w:t>free prior and informed consent</w:t>
      </w:r>
      <w:r w:rsidRPr="00E43379">
        <w:rPr>
          <w:rFonts w:eastAsia="Calibri"/>
          <w:sz w:val="14"/>
          <w:highlight w:val="cyan"/>
        </w:rPr>
        <w:t>,</w:t>
      </w:r>
      <w:r w:rsidRPr="00E43379">
        <w:rPr>
          <w:rFonts w:eastAsia="Calibri"/>
          <w:sz w:val="14"/>
        </w:rPr>
        <w:t xml:space="preserve"> and annual </w:t>
      </w:r>
      <w:proofErr w:type="gramStart"/>
      <w:r w:rsidRPr="00E43379">
        <w:rPr>
          <w:rFonts w:eastAsia="Calibri"/>
          <w:sz w:val="14"/>
        </w:rPr>
        <w:t>third party</w:t>
      </w:r>
      <w:proofErr w:type="gramEnd"/>
      <w:r w:rsidRPr="00E43379">
        <w:rPr>
          <w:rFonts w:eastAsia="Calibri"/>
          <w:sz w:val="14"/>
        </w:rPr>
        <w:t xml:space="preserve"> evaluations [15</w:t>
      </w:r>
      <w:r w:rsidRPr="00942D82">
        <w:rPr>
          <w:rFonts w:eastAsia="Calibri"/>
          <w:b/>
          <w:bCs/>
          <w:u w:val="single"/>
        </w:rPr>
        <w:t xml:space="preserve">]. </w:t>
      </w:r>
      <w:r w:rsidRPr="00942D82">
        <w:rPr>
          <w:rFonts w:eastAsia="Calibri"/>
          <w:b/>
          <w:bCs/>
          <w:highlight w:val="cyan"/>
          <w:u w:val="single"/>
        </w:rPr>
        <w:t>The company’s Indigenous Minorities Development Plan includes</w:t>
      </w:r>
      <w:r w:rsidRPr="00942D82">
        <w:rPr>
          <w:rFonts w:eastAsia="Calibri"/>
          <w:highlight w:val="cyan"/>
          <w:u w:val="single"/>
        </w:rPr>
        <w:t xml:space="preserve"> the participation of </w:t>
      </w:r>
      <w:r w:rsidRPr="00942D82">
        <w:rPr>
          <w:rFonts w:eastAsia="Calibri"/>
          <w:b/>
          <w:bCs/>
          <w:highlight w:val="cyan"/>
          <w:u w:val="single"/>
        </w:rPr>
        <w:t>Indigenous people</w:t>
      </w:r>
      <w:r w:rsidRPr="00942D82">
        <w:rPr>
          <w:rFonts w:eastAsia="Calibri"/>
          <w:highlight w:val="cyan"/>
          <w:u w:val="single"/>
        </w:rPr>
        <w:t xml:space="preserve"> in decisions</w:t>
      </w:r>
      <w:r w:rsidRPr="00942D82">
        <w:rPr>
          <w:rFonts w:eastAsia="Calibri"/>
          <w:u w:val="single"/>
        </w:rPr>
        <w:t xml:space="preserve"> about </w:t>
      </w:r>
      <w:r w:rsidRPr="00942D82">
        <w:rPr>
          <w:rFonts w:eastAsia="Calibri"/>
          <w:highlight w:val="cyan"/>
          <w:u w:val="single"/>
        </w:rPr>
        <w:t>allocating</w:t>
      </w:r>
      <w:r w:rsidRPr="00942D82">
        <w:rPr>
          <w:rFonts w:eastAsia="Calibri"/>
          <w:u w:val="single"/>
        </w:rPr>
        <w:t xml:space="preserve"> grant </w:t>
      </w:r>
      <w:r w:rsidRPr="00942D82">
        <w:rPr>
          <w:rFonts w:eastAsia="Calibri"/>
          <w:highlight w:val="cyan"/>
          <w:u w:val="single"/>
        </w:rPr>
        <w:t>funding to NGOs</w:t>
      </w:r>
      <w:r w:rsidRPr="00942D82">
        <w:rPr>
          <w:rFonts w:eastAsia="Calibri"/>
          <w:u w:val="single"/>
        </w:rPr>
        <w:t xml:space="preserve"> </w:t>
      </w:r>
      <w:r w:rsidRPr="00942D82">
        <w:rPr>
          <w:rFonts w:eastAsia="Calibri"/>
          <w:highlight w:val="cyan"/>
          <w:u w:val="single"/>
        </w:rPr>
        <w:t>and indigenous family enterprises</w:t>
      </w:r>
      <w:r w:rsidRPr="00E43379">
        <w:rPr>
          <w:rFonts w:eastAsia="Calibri"/>
          <w:sz w:val="14"/>
          <w:highlight w:val="cyan"/>
        </w:rPr>
        <w:t>.</w:t>
      </w:r>
      <w:r w:rsidRPr="00E43379">
        <w:rPr>
          <w:rFonts w:eastAsia="Calibri"/>
          <w:sz w:val="14"/>
        </w:rPr>
        <w:t xml:space="preserve"> Although this approach was initially popular, </w:t>
      </w:r>
      <w:r w:rsidRPr="00942D82">
        <w:rPr>
          <w:rFonts w:eastAsia="Calibri"/>
          <w:u w:val="single"/>
        </w:rPr>
        <w:t>it generated tensions and conflicts among community members around the distribution of funds.</w:t>
      </w:r>
    </w:p>
    <w:p w14:paraId="5BB43AD6" w14:textId="77777777" w:rsidR="00EC6B82" w:rsidRDefault="00EC6B82" w:rsidP="00EC6B82">
      <w:pPr>
        <w:rPr>
          <w:rFonts w:eastAsia="Calibri"/>
          <w:u w:val="single"/>
        </w:rPr>
      </w:pPr>
      <w:r w:rsidRPr="00942D82">
        <w:rPr>
          <w:rFonts w:eastAsia="Calibri"/>
          <w:b/>
          <w:bCs/>
          <w:highlight w:val="cyan"/>
          <w:u w:val="single"/>
        </w:rPr>
        <w:t>Exxon</w:t>
      </w:r>
      <w:r w:rsidRPr="00942D82">
        <w:rPr>
          <w:rFonts w:eastAsia="Calibri"/>
          <w:b/>
          <w:bCs/>
          <w:u w:val="single"/>
        </w:rPr>
        <w:t xml:space="preserve"> </w:t>
      </w:r>
      <w:proofErr w:type="spellStart"/>
      <w:r w:rsidRPr="00942D82">
        <w:rPr>
          <w:rFonts w:eastAsia="Calibri"/>
          <w:u w:val="single"/>
        </w:rPr>
        <w:t>Neftegaz</w:t>
      </w:r>
      <w:proofErr w:type="spellEnd"/>
      <w:r w:rsidRPr="00942D82">
        <w:rPr>
          <w:rFonts w:eastAsia="Calibri"/>
          <w:u w:val="single"/>
        </w:rPr>
        <w:t xml:space="preserve"> Limited </w:t>
      </w:r>
      <w:r w:rsidRPr="00942D82">
        <w:rPr>
          <w:rFonts w:eastAsia="Calibri"/>
          <w:b/>
          <w:bCs/>
          <w:highlight w:val="cyan"/>
          <w:u w:val="single"/>
        </w:rPr>
        <w:t>was not significantly influenced</w:t>
      </w:r>
      <w:r w:rsidRPr="00942D82">
        <w:rPr>
          <w:rFonts w:eastAsia="Calibri"/>
          <w:b/>
          <w:bCs/>
          <w:u w:val="single"/>
        </w:rPr>
        <w:t xml:space="preserve"> </w:t>
      </w:r>
      <w:r w:rsidRPr="00942D82">
        <w:rPr>
          <w:rFonts w:eastAsia="Calibri"/>
          <w:u w:val="single"/>
        </w:rPr>
        <w:t xml:space="preserve">by international financial institutions. </w:t>
      </w:r>
      <w:r w:rsidRPr="00942D82">
        <w:rPr>
          <w:rFonts w:eastAsia="Calibri"/>
          <w:highlight w:val="cyan"/>
          <w:u w:val="single"/>
        </w:rPr>
        <w:t xml:space="preserve">The </w:t>
      </w:r>
      <w:r w:rsidRPr="00942D82">
        <w:rPr>
          <w:rFonts w:eastAsia="Calibri"/>
          <w:b/>
          <w:bCs/>
          <w:highlight w:val="cyan"/>
          <w:u w:val="single"/>
        </w:rPr>
        <w:t>benefit sharing</w:t>
      </w:r>
      <w:r w:rsidRPr="00942D82">
        <w:rPr>
          <w:rFonts w:eastAsia="Calibri"/>
          <w:highlight w:val="cyan"/>
          <w:u w:val="single"/>
        </w:rPr>
        <w:t xml:space="preserve"> arrangement i</w:t>
      </w:r>
      <w:r w:rsidRPr="00942D82">
        <w:rPr>
          <w:rFonts w:eastAsia="Calibri"/>
          <w:b/>
          <w:bCs/>
          <w:highlight w:val="cyan"/>
          <w:u w:val="single"/>
        </w:rPr>
        <w:t>ncorporated grant funding</w:t>
      </w:r>
      <w:r w:rsidRPr="00942D82">
        <w:rPr>
          <w:rFonts w:eastAsia="Calibri"/>
          <w:b/>
          <w:bCs/>
          <w:u w:val="single"/>
        </w:rPr>
        <w:t xml:space="preserve"> available to communities where drilling occurred, </w:t>
      </w:r>
      <w:r w:rsidRPr="00942D82">
        <w:rPr>
          <w:rFonts w:eastAsia="Calibri"/>
          <w:b/>
          <w:bCs/>
          <w:highlight w:val="cyan"/>
          <w:u w:val="single"/>
        </w:rPr>
        <w:t xml:space="preserve">but not for </w:t>
      </w:r>
      <w:r w:rsidRPr="00942D82">
        <w:rPr>
          <w:rFonts w:eastAsia="Calibri"/>
          <w:b/>
          <w:bCs/>
          <w:u w:val="single"/>
        </w:rPr>
        <w:t>other</w:t>
      </w:r>
      <w:r w:rsidRPr="00942D82">
        <w:rPr>
          <w:rFonts w:eastAsia="Calibri"/>
          <w:b/>
          <w:bCs/>
          <w:highlight w:val="cyan"/>
          <w:u w:val="single"/>
        </w:rPr>
        <w:t xml:space="preserve"> island communities.</w:t>
      </w:r>
      <w:r w:rsidRPr="00942D82">
        <w:rPr>
          <w:rFonts w:eastAsia="Calibri"/>
          <w:u w:val="single"/>
        </w:rPr>
        <w:t xml:space="preserve"> </w:t>
      </w:r>
      <w:r w:rsidRPr="00E43379">
        <w:rPr>
          <w:rFonts w:eastAsia="Calibri"/>
          <w:sz w:val="14"/>
        </w:rPr>
        <w:t xml:space="preserve">Implementing benefit sharing programs at a smaller scale than Sakhalin Energy [29], </w:t>
      </w:r>
      <w:r w:rsidRPr="00942D82">
        <w:rPr>
          <w:rFonts w:eastAsia="Calibri"/>
          <w:b/>
          <w:bCs/>
          <w:u w:val="single"/>
        </w:rPr>
        <w:t>Exxon distributed funds only to organizations, not individual households</w:t>
      </w:r>
      <w:r w:rsidRPr="00E43379">
        <w:rPr>
          <w:rFonts w:eastAsia="Calibri"/>
          <w:b/>
          <w:bCs/>
          <w:sz w:val="14"/>
        </w:rPr>
        <w:t xml:space="preserve">. </w:t>
      </w:r>
      <w:r w:rsidRPr="00942D82">
        <w:rPr>
          <w:rFonts w:eastAsia="Calibri"/>
          <w:u w:val="single"/>
        </w:rPr>
        <w:t>Indigenous residents also receive occasional employment from oil companies</w:t>
      </w:r>
      <w:r w:rsidRPr="00942D82">
        <w:rPr>
          <w:rFonts w:eastAsia="Calibri"/>
          <w:b/>
          <w:bCs/>
          <w:u w:val="single"/>
        </w:rPr>
        <w:t>. B</w:t>
      </w:r>
      <w:r w:rsidRPr="00E43379">
        <w:rPr>
          <w:rFonts w:eastAsia="Calibri"/>
          <w:b/>
          <w:bCs/>
          <w:sz w:val="14"/>
        </w:rPr>
        <w:t>oth</w:t>
      </w:r>
      <w:r w:rsidRPr="00E43379">
        <w:rPr>
          <w:rFonts w:eastAsia="Calibri"/>
          <w:sz w:val="14"/>
        </w:rPr>
        <w:t xml:space="preserve"> benefit sharing </w:t>
      </w:r>
      <w:r w:rsidRPr="00E43379">
        <w:rPr>
          <w:rFonts w:eastAsia="Calibri"/>
          <w:b/>
          <w:bCs/>
          <w:sz w:val="14"/>
        </w:rPr>
        <w:t>policies</w:t>
      </w:r>
      <w:r w:rsidRPr="00E43379">
        <w:rPr>
          <w:rFonts w:eastAsia="Calibri"/>
          <w:sz w:val="14"/>
        </w:rPr>
        <w:t xml:space="preserve"> utilized the investment mechanism (e.g., Sakhalin Energy’s “development plan”), that is </w:t>
      </w:r>
      <w:r w:rsidRPr="00E43379">
        <w:rPr>
          <w:rFonts w:eastAsia="Calibri"/>
          <w:b/>
          <w:bCs/>
          <w:sz w:val="14"/>
        </w:rPr>
        <w:t>not designed to directly address or compensate the damages (environmental degradation and cultural losses) suffered because of oil extraction.</w:t>
      </w:r>
      <w:r w:rsidRPr="00942D82">
        <w:rPr>
          <w:rFonts w:eastAsia="Calibri"/>
          <w:b/>
          <w:bCs/>
          <w:u w:val="single"/>
        </w:rPr>
        <w:t xml:space="preserve"> </w:t>
      </w:r>
      <w:r w:rsidRPr="00942D82">
        <w:rPr>
          <w:rFonts w:eastAsia="Calibri"/>
          <w:u w:val="single"/>
        </w:rPr>
        <w:t>More so, the partnerships exclude non-Indigenous local stakeholders, who remain outside of the current benefit sharing arrangements.</w:t>
      </w:r>
    </w:p>
    <w:p w14:paraId="2C420A2C" w14:textId="77777777" w:rsidR="00EC6B82" w:rsidRPr="00E63D5B" w:rsidRDefault="00EC6B82" w:rsidP="00EC6B82">
      <w:pPr>
        <w:pStyle w:val="Heading4"/>
      </w:pPr>
      <w:r>
        <w:lastRenderedPageBreak/>
        <w:t>5---</w:t>
      </w:r>
      <w:r w:rsidRPr="00E63D5B">
        <w:t>Indigenous peoples are against resource and mineral extraction, environmental consequences</w:t>
      </w:r>
    </w:p>
    <w:p w14:paraId="7C8CF912" w14:textId="77777777" w:rsidR="00EC6B82" w:rsidRPr="00E63D5B" w:rsidRDefault="00EC6B82" w:rsidP="00EC6B82">
      <w:r w:rsidRPr="00E63D5B">
        <w:rPr>
          <w:b/>
          <w:bCs/>
          <w:sz w:val="26"/>
          <w:szCs w:val="26"/>
        </w:rPr>
        <w:t>Kehoe 25</w:t>
      </w:r>
      <w:r w:rsidRPr="00E63D5B">
        <w:t>[Aisha Kehoe, Based in Beirut, Aisha Kehoe Down joined the Organized Crime and Corruption Reporting Project (OCCRP) in 2018 and is an investigative reporter who has covered stories around the world, including in Africa and the Middle East, 16 Apr 2025, “‘Protect our future’: Alaskan Indigenous town fights ‘destructive’ uranium mine project”, The Guardian, https://www.theguardian.com/us-news/2025/mar/25/uranium-mine-elim-alaska-trump?]//sax</w:t>
      </w:r>
    </w:p>
    <w:p w14:paraId="473C257E" w14:textId="77777777" w:rsidR="00EC6B82" w:rsidRPr="00E63D5B" w:rsidRDefault="00EC6B82" w:rsidP="00EC6B82">
      <w:pPr>
        <w:rPr>
          <w:u w:val="single"/>
        </w:rPr>
      </w:pPr>
      <w:r w:rsidRPr="00E63D5B">
        <w:rPr>
          <w:sz w:val="14"/>
        </w:rPr>
        <w:t xml:space="preserve">For generations, the people of Elim have subsisted off the forests and waters of north-west Alaska: hunting caribou and bearded seals in the late winter, gathering bird eggs and wild greens from the tundra in early spring, and fishing the salmon run in the late summer. The </w:t>
      </w:r>
      <w:proofErr w:type="spellStart"/>
      <w:r w:rsidRPr="00E63D5B">
        <w:rPr>
          <w:sz w:val="14"/>
        </w:rPr>
        <w:t>Iñupiat</w:t>
      </w:r>
      <w:proofErr w:type="spellEnd"/>
      <w:r w:rsidRPr="00E63D5B">
        <w:rPr>
          <w:sz w:val="14"/>
        </w:rPr>
        <w:t xml:space="preserve"> community of 350 people lives on one of the state’s most productive and biodiverse fisheries, an inlet of the Bering Sea called the Norton Sound. They refer to their land as </w:t>
      </w:r>
      <w:proofErr w:type="spellStart"/>
      <w:r w:rsidRPr="00E63D5B">
        <w:rPr>
          <w:sz w:val="14"/>
        </w:rPr>
        <w:t>Munaaquestevut</w:t>
      </w:r>
      <w:proofErr w:type="spellEnd"/>
      <w:r w:rsidRPr="00E63D5B">
        <w:rPr>
          <w:sz w:val="14"/>
        </w:rPr>
        <w:t>, or “the one who cares for us”. “</w:t>
      </w:r>
      <w:r w:rsidRPr="00E63D5B">
        <w:rPr>
          <w:u w:val="single"/>
        </w:rPr>
        <w:t xml:space="preserve">We depend on the land to put food on the table, to keep our tribe healthy. We have a subsistence economy with a cash overlay,” said Emily Murray, a resident of Elim and vice-president of Norton Bay Watershed Council, a non-profit tribal organization focused on regional water </w:t>
      </w:r>
      <w:proofErr w:type="spellStart"/>
      <w:proofErr w:type="gramStart"/>
      <w:r w:rsidRPr="00E63D5B">
        <w:rPr>
          <w:u w:val="single"/>
        </w:rPr>
        <w:t>quality.“</w:t>
      </w:r>
      <w:proofErr w:type="gramEnd"/>
      <w:r w:rsidRPr="00E63D5B">
        <w:rPr>
          <w:u w:val="single"/>
        </w:rPr>
        <w:t>We’ve</w:t>
      </w:r>
      <w:proofErr w:type="spellEnd"/>
      <w:r w:rsidRPr="00E63D5B">
        <w:rPr>
          <w:u w:val="single"/>
        </w:rPr>
        <w:t xml:space="preserve"> been doing this for generations upon generations.” Now, </w:t>
      </w:r>
      <w:r w:rsidRPr="00AA18D7">
        <w:rPr>
          <w:highlight w:val="cyan"/>
          <w:u w:val="single"/>
        </w:rPr>
        <w:t>an intensifying global competition for</w:t>
      </w:r>
      <w:r w:rsidRPr="00E63D5B">
        <w:rPr>
          <w:u w:val="single"/>
        </w:rPr>
        <w:t xml:space="preserve"> critical </w:t>
      </w:r>
      <w:r w:rsidRPr="00AA18D7">
        <w:rPr>
          <w:highlight w:val="cyan"/>
          <w:u w:val="single"/>
        </w:rPr>
        <w:t>minerals</w:t>
      </w:r>
      <w:r w:rsidRPr="00E63D5B">
        <w:rPr>
          <w:u w:val="single"/>
        </w:rPr>
        <w:t xml:space="preserve"> and the priorities of a new administration </w:t>
      </w:r>
      <w:r w:rsidRPr="00AA18D7">
        <w:rPr>
          <w:highlight w:val="cyan"/>
          <w:u w:val="single"/>
        </w:rPr>
        <w:t>threaten</w:t>
      </w:r>
      <w:r w:rsidRPr="00E63D5B">
        <w:rPr>
          <w:u w:val="single"/>
        </w:rPr>
        <w:t xml:space="preserve"> to put their </w:t>
      </w:r>
      <w:r w:rsidRPr="00AA18D7">
        <w:rPr>
          <w:highlight w:val="cyan"/>
          <w:u w:val="single"/>
        </w:rPr>
        <w:t>land</w:t>
      </w:r>
      <w:r w:rsidRPr="00E63D5B">
        <w:rPr>
          <w:u w:val="single"/>
        </w:rPr>
        <w:t xml:space="preserve">, their </w:t>
      </w:r>
      <w:r w:rsidRPr="00AA18D7">
        <w:rPr>
          <w:highlight w:val="cyan"/>
          <w:u w:val="single"/>
        </w:rPr>
        <w:t>fishery</w:t>
      </w:r>
      <w:r w:rsidRPr="00E63D5B">
        <w:rPr>
          <w:u w:val="single"/>
        </w:rPr>
        <w:t xml:space="preserve"> </w:t>
      </w:r>
      <w:r w:rsidRPr="00AA18D7">
        <w:rPr>
          <w:highlight w:val="cyan"/>
          <w:u w:val="single"/>
        </w:rPr>
        <w:t>and</w:t>
      </w:r>
      <w:r w:rsidRPr="00E63D5B">
        <w:rPr>
          <w:u w:val="single"/>
        </w:rPr>
        <w:t xml:space="preserve"> their </w:t>
      </w:r>
      <w:r w:rsidRPr="00AA18D7">
        <w:rPr>
          <w:highlight w:val="cyan"/>
          <w:u w:val="single"/>
        </w:rPr>
        <w:t>lives</w:t>
      </w:r>
      <w:r w:rsidRPr="00E63D5B">
        <w:rPr>
          <w:u w:val="single"/>
        </w:rPr>
        <w:t xml:space="preserve"> at risk, members of the community say. </w:t>
      </w:r>
      <w:r w:rsidRPr="00E63D5B">
        <w:rPr>
          <w:sz w:val="14"/>
        </w:rPr>
        <w:t xml:space="preserve">This summer, the Canadian mining company Panther Minerals is set to start exploration for a uranium mine at the headwaters of the </w:t>
      </w:r>
      <w:proofErr w:type="spellStart"/>
      <w:r w:rsidRPr="00E63D5B">
        <w:rPr>
          <w:sz w:val="14"/>
        </w:rPr>
        <w:t>Tubuktulik</w:t>
      </w:r>
      <w:proofErr w:type="spellEnd"/>
      <w:r w:rsidRPr="00E63D5B">
        <w:rPr>
          <w:sz w:val="14"/>
        </w:rPr>
        <w:t xml:space="preserve"> river, adjacent to Elim’s land. David Hedderly-Smith, a consultant to Panther and the owner of mining claims for the property, has said the site could become the “uranium capital of America”. The people of Elim have opposed the mine since last May, when Panther Minerals announced its intention to apply for exploration permits. In interviews, they said they feared for their </w:t>
      </w:r>
      <w:proofErr w:type="gramStart"/>
      <w:r w:rsidRPr="00E63D5B">
        <w:rPr>
          <w:sz w:val="14"/>
        </w:rPr>
        <w:t>health, and</w:t>
      </w:r>
      <w:proofErr w:type="gramEnd"/>
      <w:r w:rsidRPr="00E63D5B">
        <w:rPr>
          <w:sz w:val="14"/>
        </w:rPr>
        <w:t xml:space="preserve"> spoke of the cancer and contamination that followed uranium mining on Navajo land in the 1960s, 70s and 80s. “</w:t>
      </w:r>
      <w:r w:rsidRPr="00AA18D7">
        <w:rPr>
          <w:highlight w:val="cyan"/>
          <w:u w:val="single"/>
        </w:rPr>
        <w:t>If [the river] becomes contaminated, it will have an impact on the whole Bering Sea</w:t>
      </w:r>
      <w:r w:rsidRPr="00E63D5B">
        <w:rPr>
          <w:sz w:val="14"/>
        </w:rPr>
        <w:t xml:space="preserve">. That’s the way I see it,” said Johnny </w:t>
      </w:r>
      <w:proofErr w:type="spellStart"/>
      <w:r w:rsidRPr="00E63D5B">
        <w:rPr>
          <w:sz w:val="14"/>
        </w:rPr>
        <w:t>Jemewouk</w:t>
      </w:r>
      <w:proofErr w:type="spellEnd"/>
      <w:r w:rsidRPr="00E63D5B">
        <w:rPr>
          <w:sz w:val="14"/>
        </w:rPr>
        <w:t xml:space="preserve">, a resident of Elim. </w:t>
      </w:r>
      <w:r w:rsidRPr="00E63D5B">
        <w:rPr>
          <w:u w:val="single"/>
        </w:rPr>
        <w:t xml:space="preserve">Last summer, </w:t>
      </w:r>
      <w:r w:rsidRPr="00AA18D7">
        <w:rPr>
          <w:highlight w:val="cyan"/>
          <w:u w:val="single"/>
        </w:rPr>
        <w:t>the Bureau of Land Management</w:t>
      </w:r>
      <w:r w:rsidRPr="00E63D5B">
        <w:rPr>
          <w:u w:val="single"/>
        </w:rPr>
        <w:t xml:space="preserve">, which manages a small portion of the claim, verified and </w:t>
      </w:r>
      <w:r w:rsidRPr="00AA18D7">
        <w:rPr>
          <w:highlight w:val="cyan"/>
          <w:u w:val="single"/>
        </w:rPr>
        <w:t>accepted Panther Minerals’ exploration notice</w:t>
      </w:r>
      <w:r w:rsidRPr="00E63D5B">
        <w:rPr>
          <w:u w:val="single"/>
        </w:rPr>
        <w:t xml:space="preserve"> and </w:t>
      </w:r>
      <w:r w:rsidRPr="00AA18D7">
        <w:rPr>
          <w:u w:val="single"/>
        </w:rPr>
        <w:t>signed off on the bonding process to procee</w:t>
      </w:r>
      <w:r w:rsidRPr="00E63D5B">
        <w:rPr>
          <w:u w:val="single"/>
        </w:rPr>
        <w:t>d</w:t>
      </w:r>
      <w:r w:rsidRPr="00E63D5B">
        <w:rPr>
          <w:sz w:val="14"/>
        </w:rPr>
        <w:t xml:space="preserve">. In December, a regional tribal consortium passed a resolution “categorically” opposing the mine. However, Alaska’s department of natural resources (DNR), which manages most of the land, has so far refused Elim’s requests for a consultation – and brushed aside over a hundred comments from the community over plans for the mine. In October, they granted Panther Minerals a four-year exploration permit, which will allow the company to start drilling wells and taking uranium core samples this June. Elim has appealed against the permit. But with time running out, the community has gone one step further, </w:t>
      </w:r>
      <w:proofErr w:type="gramStart"/>
      <w:r w:rsidRPr="00E63D5B">
        <w:rPr>
          <w:sz w:val="14"/>
        </w:rPr>
        <w:t>protesting against</w:t>
      </w:r>
      <w:proofErr w:type="gramEnd"/>
      <w:r w:rsidRPr="00E63D5B">
        <w:rPr>
          <w:sz w:val="14"/>
        </w:rPr>
        <w:t xml:space="preserve"> the mine using the largest international forum available to them: the Iditarod, Alaska’s grueling annual sled dog race, which passes through their village on its way to Nome. As musher Jesse Holmes approached Elim’s checkpoint and the 1,008th mile of the race, more than 70 students and community members waited for him in the Arctic night. They </w:t>
      </w:r>
      <w:r w:rsidRPr="00E63D5B">
        <w:rPr>
          <w:u w:val="single"/>
        </w:rPr>
        <w:t xml:space="preserve">held signs </w:t>
      </w:r>
      <w:proofErr w:type="gramStart"/>
      <w:r w:rsidRPr="00E63D5B">
        <w:rPr>
          <w:u w:val="single"/>
        </w:rPr>
        <w:t>saying</w:t>
      </w:r>
      <w:proofErr w:type="gramEnd"/>
      <w:r w:rsidRPr="00E63D5B">
        <w:rPr>
          <w:u w:val="single"/>
        </w:rPr>
        <w:t xml:space="preserve"> “Protect our future”, and “Keep the uranium in the ground.” It was their chance to tell the world what their way of life means to them</w:t>
      </w:r>
      <w:r w:rsidRPr="00E63D5B">
        <w:rPr>
          <w:sz w:val="14"/>
        </w:rPr>
        <w:t xml:space="preserve">. “I want to protect our future,” said Paige Keith, an </w:t>
      </w:r>
      <w:proofErr w:type="gramStart"/>
      <w:r w:rsidRPr="00E63D5B">
        <w:rPr>
          <w:sz w:val="14"/>
        </w:rPr>
        <w:t>eighth-grader</w:t>
      </w:r>
      <w:proofErr w:type="gramEnd"/>
      <w:r w:rsidRPr="00E63D5B">
        <w:rPr>
          <w:sz w:val="14"/>
        </w:rPr>
        <w:t xml:space="preserve"> from Elim. “If they go through with this, it’s going to affect our animals and our water. I want to help try to stop the </w:t>
      </w:r>
      <w:proofErr w:type="spellStart"/>
      <w:r w:rsidRPr="00E63D5B">
        <w:rPr>
          <w:sz w:val="14"/>
        </w:rPr>
        <w:t>mine</w:t>
      </w:r>
      <w:proofErr w:type="gramStart"/>
      <w:r w:rsidRPr="00E63D5B">
        <w:rPr>
          <w:sz w:val="14"/>
        </w:rPr>
        <w:t>.”As</w:t>
      </w:r>
      <w:proofErr w:type="spellEnd"/>
      <w:proofErr w:type="gramEnd"/>
      <w:r w:rsidRPr="00E63D5B">
        <w:rPr>
          <w:sz w:val="14"/>
        </w:rPr>
        <w:t xml:space="preserve"> global competition for critical minerals </w:t>
      </w:r>
      <w:proofErr w:type="gramStart"/>
      <w:r w:rsidRPr="00E63D5B">
        <w:rPr>
          <w:sz w:val="14"/>
        </w:rPr>
        <w:t>intensifies,</w:t>
      </w:r>
      <w:proofErr w:type="gramEnd"/>
      <w:r w:rsidRPr="00E63D5B">
        <w:rPr>
          <w:sz w:val="14"/>
        </w:rPr>
        <w:t xml:space="preserve"> the Trump administration is eyeing Alaska. An executive order issued on Trump’s first day in office calls on the US to “fully avail itself of Alaska’s vast lands and resources”.</w:t>
      </w:r>
      <w:r w:rsidRPr="00E63D5B">
        <w:rPr>
          <w:u w:val="single"/>
        </w:rPr>
        <w:t xml:space="preserve"> The order was applauded by the state’s mining </w:t>
      </w:r>
      <w:proofErr w:type="spellStart"/>
      <w:proofErr w:type="gramStart"/>
      <w:r w:rsidRPr="00E63D5B">
        <w:rPr>
          <w:u w:val="single"/>
        </w:rPr>
        <w:t>industry</w:t>
      </w:r>
      <w:r w:rsidRPr="00AA18D7">
        <w:rPr>
          <w:highlight w:val="cyan"/>
          <w:u w:val="single"/>
        </w:rPr>
        <w:t>.The</w:t>
      </w:r>
      <w:proofErr w:type="spellEnd"/>
      <w:proofErr w:type="gramEnd"/>
      <w:r w:rsidRPr="00AA18D7">
        <w:rPr>
          <w:highlight w:val="cyan"/>
          <w:u w:val="single"/>
        </w:rPr>
        <w:t xml:space="preserve"> order reversed</w:t>
      </w:r>
      <w:r w:rsidRPr="00E63D5B">
        <w:rPr>
          <w:u w:val="single"/>
        </w:rPr>
        <w:t xml:space="preserve"> </w:t>
      </w:r>
      <w:proofErr w:type="gramStart"/>
      <w:r w:rsidRPr="00E63D5B">
        <w:rPr>
          <w:u w:val="single"/>
        </w:rPr>
        <w:t>a number of</w:t>
      </w:r>
      <w:proofErr w:type="gramEnd"/>
      <w:r w:rsidRPr="00E63D5B">
        <w:rPr>
          <w:u w:val="single"/>
        </w:rPr>
        <w:t xml:space="preserve"> Biden-</w:t>
      </w:r>
      <w:r w:rsidRPr="00AA18D7">
        <w:rPr>
          <w:u w:val="single"/>
        </w:rPr>
        <w:t xml:space="preserve">era </w:t>
      </w:r>
      <w:r w:rsidRPr="00AA18D7">
        <w:rPr>
          <w:highlight w:val="cyan"/>
          <w:u w:val="single"/>
        </w:rPr>
        <w:t>protections for Alaskan land, opening oil and gas drilling in the Arctic national wildlife refuge and ending restrictions on logging</w:t>
      </w:r>
      <w:r w:rsidRPr="00E63D5B">
        <w:rPr>
          <w:u w:val="single"/>
        </w:rPr>
        <w:t>.</w:t>
      </w:r>
      <w:r w:rsidRPr="00E63D5B">
        <w:rPr>
          <w:sz w:val="14"/>
        </w:rPr>
        <w:t xml:space="preserve"> Several of these reversals put the administration at cross purposes with the Native communities that subsist off Alaska’s land. For example, one of them enables plans for a mining access road in Alaska’s Brooks Range, which a tribal network has called “one of the biggest and most destructive” projects in the state’s </w:t>
      </w:r>
      <w:proofErr w:type="spellStart"/>
      <w:r w:rsidRPr="00E63D5B">
        <w:rPr>
          <w:sz w:val="14"/>
        </w:rPr>
        <w:t>dhistory</w:t>
      </w:r>
      <w:proofErr w:type="spellEnd"/>
      <w:r w:rsidRPr="00E63D5B">
        <w:rPr>
          <w:sz w:val="14"/>
        </w:rPr>
        <w:t xml:space="preserve">. “We’re in an age of green transition. We’re looking for other forms of energy. And, with the new administration, there is this push to mine domestically,” said Jasmine </w:t>
      </w:r>
      <w:proofErr w:type="spellStart"/>
      <w:r w:rsidRPr="00E63D5B">
        <w:rPr>
          <w:sz w:val="14"/>
        </w:rPr>
        <w:t>Jemewouk</w:t>
      </w:r>
      <w:proofErr w:type="spellEnd"/>
      <w:r w:rsidRPr="00E63D5B">
        <w:rPr>
          <w:sz w:val="14"/>
        </w:rPr>
        <w:t xml:space="preserve">, an activist from Elim. “It’s a race for resources and they’re looking at </w:t>
      </w:r>
      <w:proofErr w:type="spellStart"/>
      <w:r w:rsidRPr="00E63D5B">
        <w:rPr>
          <w:sz w:val="14"/>
        </w:rPr>
        <w:t>Alaska</w:t>
      </w:r>
      <w:proofErr w:type="gramStart"/>
      <w:r w:rsidRPr="00E63D5B">
        <w:rPr>
          <w:sz w:val="14"/>
        </w:rPr>
        <w:t>.”The</w:t>
      </w:r>
      <w:proofErr w:type="spellEnd"/>
      <w:proofErr w:type="gramEnd"/>
      <w:r w:rsidRPr="00E63D5B">
        <w:rPr>
          <w:sz w:val="14"/>
        </w:rPr>
        <w:t xml:space="preserve"> coming years are likely to see continued conflicts between Alaska’s powerful mining industry and Native communities – especially as the US seeks to onshore its critical mineral supply chain. And while Panther Minerals’ exploration permit is up to the state of Alaska, and not the federal government, advocates and community members said the Trump administration may further embolden Alaska’s DNR to brush aside Elim’s concerns</w:t>
      </w:r>
      <w:r w:rsidRPr="00AA18D7">
        <w:rPr>
          <w:sz w:val="14"/>
          <w:highlight w:val="cyan"/>
        </w:rPr>
        <w:t xml:space="preserve">. </w:t>
      </w:r>
      <w:r w:rsidRPr="00AA18D7">
        <w:rPr>
          <w:highlight w:val="cyan"/>
          <w:u w:val="single"/>
        </w:rPr>
        <w:t>Alaska’s governor</w:t>
      </w:r>
      <w:r w:rsidRPr="00E63D5B">
        <w:rPr>
          <w:u w:val="single"/>
        </w:rPr>
        <w:t xml:space="preserve">, Mike Dunleavy, has </w:t>
      </w:r>
      <w:r w:rsidRPr="00AA18D7">
        <w:rPr>
          <w:highlight w:val="cyan"/>
          <w:u w:val="single"/>
        </w:rPr>
        <w:t>welcomed Trump’s executive orders</w:t>
      </w:r>
      <w:r w:rsidRPr="00E63D5B">
        <w:rPr>
          <w:u w:val="single"/>
        </w:rPr>
        <w:t>, saying: “Happy days are here again.” “</w:t>
      </w:r>
      <w:r w:rsidRPr="00AA18D7">
        <w:rPr>
          <w:highlight w:val="cyan"/>
          <w:u w:val="single"/>
        </w:rPr>
        <w:t>The current administration in Alaska i</w:t>
      </w:r>
      <w:r w:rsidRPr="00E63D5B">
        <w:rPr>
          <w:u w:val="single"/>
        </w:rPr>
        <w:t xml:space="preserve">s very </w:t>
      </w:r>
      <w:r w:rsidRPr="00AA18D7">
        <w:rPr>
          <w:highlight w:val="cyan"/>
          <w:u w:val="single"/>
        </w:rPr>
        <w:t>industrial extraction driven</w:t>
      </w:r>
      <w:r w:rsidRPr="00E63D5B">
        <w:rPr>
          <w:u w:val="single"/>
        </w:rPr>
        <w:t>,” said Hal Shepherd, an attorney and water rights advocate based in Homer, Alaska. “Trump and Dunleavy basically are partners in developing Alaska.</w:t>
      </w:r>
    </w:p>
    <w:p w14:paraId="697739A6" w14:textId="77777777" w:rsidR="00EC6B82" w:rsidRDefault="00EC6B82" w:rsidP="00EC6B82">
      <w:pPr>
        <w:pStyle w:val="Heading3"/>
      </w:pPr>
      <w:r>
        <w:lastRenderedPageBreak/>
        <w:t>Harms</w:t>
      </w:r>
    </w:p>
    <w:p w14:paraId="1DEB7E35" w14:textId="77777777" w:rsidR="00EC6B82" w:rsidRDefault="00EC6B82" w:rsidP="00EC6B82">
      <w:pPr>
        <w:pStyle w:val="Heading4"/>
      </w:pPr>
      <w:r>
        <w:t xml:space="preserve">On the </w:t>
      </w:r>
      <w:proofErr w:type="gramStart"/>
      <w:r>
        <w:t>harms</w:t>
      </w:r>
      <w:proofErr w:type="gramEnd"/>
      <w:r>
        <w:t xml:space="preserve"> contention, we can </w:t>
      </w:r>
      <w:proofErr w:type="gramStart"/>
      <w:r>
        <w:t>actually agree</w:t>
      </w:r>
      <w:proofErr w:type="gramEnd"/>
      <w:r>
        <w:t xml:space="preserve"> that their harms are important – however, the affirmative can’t solve them and only makes them worse, so you should not vote for them based on these harms.</w:t>
      </w:r>
    </w:p>
    <w:p w14:paraId="6E55761E" w14:textId="77777777" w:rsidR="00EC6B82" w:rsidRDefault="00EC6B82" w:rsidP="00EC6B82">
      <w:pPr>
        <w:pStyle w:val="Heading3"/>
      </w:pPr>
      <w:r>
        <w:lastRenderedPageBreak/>
        <w:t>Solvency</w:t>
      </w:r>
    </w:p>
    <w:p w14:paraId="5FA145F2" w14:textId="77777777" w:rsidR="00EC6B82" w:rsidRDefault="00EC6B82" w:rsidP="00EC6B82">
      <w:pPr>
        <w:pStyle w:val="Heading4"/>
      </w:pPr>
      <w:r>
        <w:t>Now, go to the solvency contention:</w:t>
      </w:r>
    </w:p>
    <w:p w14:paraId="49054814" w14:textId="77777777" w:rsidR="00EC6B82" w:rsidRDefault="00EC6B82" w:rsidP="00EC6B82">
      <w:pPr>
        <w:pStyle w:val="Heading4"/>
      </w:pPr>
      <w:r>
        <w:t xml:space="preserve">1---They can’t </w:t>
      </w:r>
      <w:r>
        <w:rPr>
          <w:u w:val="single"/>
        </w:rPr>
        <w:t>possibly</w:t>
      </w:r>
      <w:r>
        <w:t xml:space="preserve"> solve for oil spills:</w:t>
      </w:r>
    </w:p>
    <w:p w14:paraId="6AAB0812" w14:textId="77777777" w:rsidR="00EC6B82" w:rsidRDefault="00EC6B82" w:rsidP="00EC6B82">
      <w:pPr>
        <w:pStyle w:val="Heading4"/>
        <w:rPr>
          <w:rStyle w:val="StyleUnderline"/>
          <w:sz w:val="26"/>
          <w:u w:val="none"/>
        </w:rPr>
      </w:pPr>
      <w:r>
        <w:t>a</w:t>
      </w:r>
      <w:r>
        <w:rPr>
          <w:rStyle w:val="StyleUnderline"/>
          <w:sz w:val="26"/>
          <w:u w:val="none"/>
        </w:rPr>
        <w:t>---</w:t>
      </w:r>
      <w:r w:rsidRPr="00E97B5D">
        <w:rPr>
          <w:rStyle w:val="StyleUnderline"/>
          <w:sz w:val="26"/>
          <w:u w:val="none"/>
        </w:rPr>
        <w:t>When</w:t>
      </w:r>
      <w:r>
        <w:rPr>
          <w:rStyle w:val="StyleUnderline"/>
          <w:sz w:val="26"/>
          <w:u w:val="none"/>
        </w:rPr>
        <w:t xml:space="preserve"> you </w:t>
      </w:r>
      <w:r>
        <w:rPr>
          <w:rStyle w:val="StyleUnderline"/>
          <w:sz w:val="26"/>
        </w:rPr>
        <w:t>drill</w:t>
      </w:r>
      <w:r>
        <w:rPr>
          <w:rStyle w:val="StyleUnderline"/>
          <w:sz w:val="26"/>
          <w:u w:val="none"/>
        </w:rPr>
        <w:t xml:space="preserve">, you </w:t>
      </w:r>
      <w:r>
        <w:rPr>
          <w:rStyle w:val="StyleUnderline"/>
          <w:sz w:val="26"/>
        </w:rPr>
        <w:t>spill</w:t>
      </w:r>
      <w:r>
        <w:rPr>
          <w:rStyle w:val="StyleUnderline"/>
          <w:sz w:val="26"/>
          <w:u w:val="none"/>
        </w:rPr>
        <w:t>. There’s no way around it.</w:t>
      </w:r>
    </w:p>
    <w:p w14:paraId="3E618E74" w14:textId="77777777" w:rsidR="00EC6B82" w:rsidRPr="00C31427" w:rsidRDefault="00EC6B82" w:rsidP="00EC6B82">
      <w:r>
        <w:rPr>
          <w:rStyle w:val="Style13ptBold"/>
        </w:rPr>
        <w:t>Greenpeace ND</w:t>
      </w:r>
      <w:r w:rsidRPr="00C31427">
        <w:t>,</w:t>
      </w:r>
      <w:r>
        <w:t xml:space="preserve"> </w:t>
      </w:r>
      <w:r w:rsidRPr="00C31427">
        <w:t>a global network of independent campaigning organizations that use peaceful protest and creative confrontation to expose global environmental problems and promote solutions that are essential to a green, just, and joyful future.</w:t>
      </w:r>
      <w:r>
        <w:t xml:space="preserve"> (Greenpeace, “Arctic Oil Drilling,” Greenpeace, </w:t>
      </w:r>
      <w:r w:rsidRPr="00C31427">
        <w:t>https://www.greenpeace.org/usa/protect-the-arctic/issues/oil-drilling/</w:t>
      </w:r>
      <w:r>
        <w:t>)//sms-mccracken</w:t>
      </w:r>
    </w:p>
    <w:p w14:paraId="3FA2D1E8" w14:textId="77777777" w:rsidR="00EC6B82" w:rsidRPr="00636BDD" w:rsidRDefault="00EC6B82" w:rsidP="00EC6B82">
      <w:pPr>
        <w:rPr>
          <w:rStyle w:val="StyleUnderline"/>
          <w:sz w:val="8"/>
          <w:szCs w:val="8"/>
        </w:rPr>
      </w:pPr>
      <w:r w:rsidRPr="00C31427">
        <w:rPr>
          <w:rStyle w:val="StyleUnderline"/>
        </w:rPr>
        <w:t>When we drill, we spill</w:t>
      </w:r>
      <w:r w:rsidRPr="008945B1">
        <w:rPr>
          <w:sz w:val="12"/>
        </w:rPr>
        <w:t xml:space="preserve">¶ </w:t>
      </w:r>
      <w:r w:rsidRPr="00C31427">
        <w:rPr>
          <w:rStyle w:val="StyleUnderline"/>
          <w:highlight w:val="cyan"/>
        </w:rPr>
        <w:t>The</w:t>
      </w:r>
      <w:r w:rsidRPr="00C9339B">
        <w:rPr>
          <w:rStyle w:val="StyleUnderline"/>
        </w:rPr>
        <w:t xml:space="preserve"> long </w:t>
      </w:r>
      <w:r w:rsidRPr="00C31427">
        <w:rPr>
          <w:rStyle w:val="StyleUnderline"/>
          <w:highlight w:val="cyan"/>
        </w:rPr>
        <w:t>history of</w:t>
      </w:r>
      <w:r w:rsidRPr="008945B1">
        <w:rPr>
          <w:rStyle w:val="StyleUnderline"/>
        </w:rPr>
        <w:t xml:space="preserve"> oil </w:t>
      </w:r>
      <w:r w:rsidRPr="00C31427">
        <w:rPr>
          <w:rStyle w:val="StyleUnderline"/>
          <w:highlight w:val="cyan"/>
        </w:rPr>
        <w:t>spills</w:t>
      </w:r>
      <w:r w:rsidRPr="008945B1">
        <w:rPr>
          <w:rStyle w:val="StyleUnderline"/>
        </w:rPr>
        <w:t xml:space="preserve"> around the world </w:t>
      </w:r>
      <w:r w:rsidRPr="004421C4">
        <w:rPr>
          <w:rStyle w:val="StyleUnderline"/>
        </w:rPr>
        <w:t xml:space="preserve">has </w:t>
      </w:r>
      <w:r w:rsidRPr="00C31427">
        <w:rPr>
          <w:rStyle w:val="StyleUnderline"/>
          <w:highlight w:val="cyan"/>
        </w:rPr>
        <w:t>made one thing clear: The only way to prevent a</w:t>
      </w:r>
      <w:r w:rsidRPr="00C31427">
        <w:rPr>
          <w:rStyle w:val="StyleUnderline"/>
        </w:rPr>
        <w:t>n oil</w:t>
      </w:r>
      <w:r w:rsidRPr="004421C4">
        <w:rPr>
          <w:rStyle w:val="StyleUnderline"/>
        </w:rPr>
        <w:t xml:space="preserve"> </w:t>
      </w:r>
      <w:r w:rsidRPr="00C31427">
        <w:rPr>
          <w:rStyle w:val="StyleUnderline"/>
          <w:highlight w:val="cyan"/>
        </w:rPr>
        <w:t xml:space="preserve">spill is to keep oil in the </w:t>
      </w:r>
      <w:proofErr w:type="gramStart"/>
      <w:r w:rsidRPr="00C31427">
        <w:rPr>
          <w:rStyle w:val="StyleUnderline"/>
          <w:highlight w:val="cyan"/>
        </w:rPr>
        <w:t>ground</w:t>
      </w:r>
      <w:r w:rsidRPr="008945B1">
        <w:rPr>
          <w:rStyle w:val="StyleUnderline"/>
        </w:rPr>
        <w:t>.</w:t>
      </w:r>
      <w:r w:rsidRPr="008945B1">
        <w:rPr>
          <w:sz w:val="12"/>
        </w:rPr>
        <w:t>¶</w:t>
      </w:r>
      <w:proofErr w:type="gramEnd"/>
      <w:r w:rsidRPr="008945B1">
        <w:rPr>
          <w:sz w:val="12"/>
        </w:rPr>
        <w:t xml:space="preserve"> </w:t>
      </w:r>
      <w:r w:rsidRPr="00C31427">
        <w:rPr>
          <w:rStyle w:val="StyleUnderline"/>
          <w:highlight w:val="cyan"/>
        </w:rPr>
        <w:t>Fragile Arctic ice and tricky weather</w:t>
      </w:r>
      <w:r w:rsidRPr="008945B1">
        <w:rPr>
          <w:rStyle w:val="StyleUnderline"/>
        </w:rPr>
        <w:t xml:space="preserve"> conditions </w:t>
      </w:r>
      <w:r w:rsidRPr="00C31427">
        <w:rPr>
          <w:rStyle w:val="StyleUnderline"/>
          <w:highlight w:val="cyan"/>
        </w:rPr>
        <w:t>make a spill</w:t>
      </w:r>
      <w:r w:rsidRPr="008945B1">
        <w:rPr>
          <w:rStyle w:val="StyleUnderline"/>
        </w:rPr>
        <w:t xml:space="preserve"> in the region </w:t>
      </w:r>
      <w:r w:rsidRPr="00C31427">
        <w:rPr>
          <w:rStyle w:val="StyleUnderline"/>
          <w:highlight w:val="cyan"/>
        </w:rPr>
        <w:t xml:space="preserve">even more </w:t>
      </w:r>
      <w:r w:rsidRPr="00C9339B">
        <w:rPr>
          <w:rStyle w:val="StyleUnderline"/>
          <w:highlight w:val="cyan"/>
        </w:rPr>
        <w:t>likely.</w:t>
      </w:r>
      <w:r>
        <w:t xml:space="preserve"> </w:t>
      </w:r>
      <w:r w:rsidRPr="00636BDD">
        <w:rPr>
          <w:sz w:val="8"/>
          <w:szCs w:val="8"/>
        </w:rPr>
        <w:t>In a review of Shell’s plans to drill</w:t>
      </w:r>
      <w:r>
        <w:t xml:space="preserve"> </w:t>
      </w:r>
      <w:r w:rsidRPr="00C31427">
        <w:rPr>
          <w:rStyle w:val="StyleUnderline"/>
          <w:highlight w:val="cyan"/>
        </w:rPr>
        <w:t>in the</w:t>
      </w:r>
      <w:r w:rsidRPr="00C31427">
        <w:rPr>
          <w:rStyle w:val="StyleUnderline"/>
        </w:rPr>
        <w:t xml:space="preserve"> </w:t>
      </w:r>
      <w:r w:rsidRPr="00C31427">
        <w:rPr>
          <w:rStyle w:val="StyleUnderline"/>
          <w:highlight w:val="cyan"/>
        </w:rPr>
        <w:t xml:space="preserve">Alaskan Arctic </w:t>
      </w:r>
      <w:r w:rsidRPr="00C9339B">
        <w:rPr>
          <w:rStyle w:val="StyleUnderline"/>
          <w:highlight w:val="cyan"/>
        </w:rPr>
        <w:t>Ocean,</w:t>
      </w:r>
      <w:r w:rsidRPr="00C9339B">
        <w:rPr>
          <w:rStyle w:val="StyleUnderline"/>
        </w:rPr>
        <w:t xml:space="preserve"> </w:t>
      </w:r>
      <w:r w:rsidRPr="00EA0763">
        <w:rPr>
          <w:rStyle w:val="StyleUnderline"/>
        </w:rPr>
        <w:t>the U.S. Department of the Interior found</w:t>
      </w:r>
      <w:r w:rsidRPr="00C31427">
        <w:rPr>
          <w:rStyle w:val="StyleUnderline"/>
        </w:rPr>
        <w:t xml:space="preserve"> that </w:t>
      </w:r>
      <w:r w:rsidRPr="00C31427">
        <w:rPr>
          <w:rStyle w:val="StyleUnderline"/>
          <w:highlight w:val="cyan"/>
        </w:rPr>
        <w:t xml:space="preserve">there’s a 75 percent </w:t>
      </w:r>
      <w:r w:rsidRPr="00C9339B">
        <w:rPr>
          <w:rStyle w:val="StyleUnderline"/>
          <w:highlight w:val="cyan"/>
        </w:rPr>
        <w:t>chance of a major</w:t>
      </w:r>
      <w:r w:rsidRPr="00C31427">
        <w:rPr>
          <w:rStyle w:val="StyleUnderline"/>
        </w:rPr>
        <w:t xml:space="preserve"> oil </w:t>
      </w:r>
      <w:r w:rsidRPr="00C31427">
        <w:rPr>
          <w:rStyle w:val="StyleUnderline"/>
          <w:highlight w:val="cyan"/>
        </w:rPr>
        <w:t>spill</w:t>
      </w:r>
      <w:r w:rsidRPr="00C31427">
        <w:rPr>
          <w:rStyle w:val="StyleUnderline"/>
        </w:rPr>
        <w:t xml:space="preserve"> if an oil company finds oil and produces it.</w:t>
      </w:r>
      <w:r>
        <w:t xml:space="preserve"> </w:t>
      </w:r>
      <w:r w:rsidRPr="00636BDD">
        <w:rPr>
          <w:sz w:val="8"/>
          <w:szCs w:val="8"/>
        </w:rPr>
        <w:t>Even though the Department of Interior is taking the Arctic off the table for oil drilling for the next two years, it’s critically important that the region is closed to ALL new oil drilling forever</w:t>
      </w:r>
    </w:p>
    <w:p w14:paraId="645B7BFC" w14:textId="77777777" w:rsidR="00EC6B82" w:rsidRPr="00EC3622" w:rsidRDefault="00EC6B82" w:rsidP="00EC6B82">
      <w:pPr>
        <w:pStyle w:val="Heading4"/>
      </w:pPr>
      <w:r>
        <w:t>b---</w:t>
      </w:r>
      <w:r w:rsidRPr="00EC3622">
        <w:t>Oil spill mitigation techniques are costly and can harm the environment</w:t>
      </w:r>
      <w:r>
        <w:t>.</w:t>
      </w:r>
    </w:p>
    <w:p w14:paraId="24B0500F" w14:textId="77777777" w:rsidR="00EC6B82" w:rsidRPr="00EC3622" w:rsidRDefault="00EC6B82" w:rsidP="00EC6B82">
      <w:r w:rsidRPr="00EC3622">
        <w:rPr>
          <w:b/>
          <w:bCs/>
          <w:sz w:val="26"/>
        </w:rPr>
        <w:t>Noone ’21</w:t>
      </w:r>
      <w:r w:rsidRPr="00EC3622">
        <w:t xml:space="preserve"> Ryan Noone, 10-12-2021, ""Cleaning up" an oil spill," Carnegie Mellon University, https://www.cheme.engineering.cmu.edu/news/2021/10/12-cleaning-up-an-oil-spill.html</w:t>
      </w:r>
    </w:p>
    <w:p w14:paraId="1AFC1D4D" w14:textId="77777777" w:rsidR="00EC6B82" w:rsidRPr="00EC3622" w:rsidRDefault="00EC6B82" w:rsidP="00EC6B82">
      <w:pPr>
        <w:rPr>
          <w:sz w:val="16"/>
        </w:rPr>
      </w:pPr>
      <w:r w:rsidRPr="00EC3622">
        <w:rPr>
          <w:sz w:val="16"/>
        </w:rPr>
        <w:t xml:space="preserve">After thousands of gallons of oil poured into the Pacific Ocean following the October 2nd spill, agencies and volunteers have worked around the clock to mitigate the damage and stop the spread. To do this, crews have employed booms, physical floating barriers that help contain the oil from extending outward. Skimmers are then used within the perimeter of the boom to remove the oil from the water before soaking it up with a sand-like mixture. The current spill is just one of many over the past 30 years, and its estimated 24 to 131 thousand gallons is relatively small compared to the nearly 134 million gallons that affected the Gulf of Mexico following the Deepwater Horizon oil spill in 2010. </w:t>
      </w:r>
      <w:r w:rsidRPr="00EC3622">
        <w:rPr>
          <w:u w:val="single"/>
        </w:rPr>
        <w:t xml:space="preserve">While booms have been effective in this most recent spill, </w:t>
      </w:r>
      <w:r w:rsidRPr="00EC3622">
        <w:rPr>
          <w:highlight w:val="cyan"/>
          <w:u w:val="single"/>
        </w:rPr>
        <w:t>previous</w:t>
      </w:r>
      <w:r w:rsidRPr="00EC3622">
        <w:rPr>
          <w:u w:val="single"/>
        </w:rPr>
        <w:t xml:space="preserve"> larger </w:t>
      </w:r>
      <w:r w:rsidRPr="00EC3622">
        <w:rPr>
          <w:highlight w:val="cyan"/>
          <w:u w:val="single"/>
        </w:rPr>
        <w:t>spills</w:t>
      </w:r>
      <w:r w:rsidRPr="00EC3622">
        <w:rPr>
          <w:u w:val="single"/>
        </w:rPr>
        <w:t xml:space="preserve"> have </w:t>
      </w:r>
      <w:r w:rsidRPr="00EC3622">
        <w:rPr>
          <w:highlight w:val="cyan"/>
          <w:u w:val="single"/>
        </w:rPr>
        <w:t>called for additional mitigation techniques</w:t>
      </w:r>
      <w:r w:rsidRPr="00EC3622">
        <w:rPr>
          <w:u w:val="single"/>
        </w:rPr>
        <w:t xml:space="preserve"> such as the use of dispersants or in situ burning.</w:t>
      </w:r>
      <w:r w:rsidRPr="00EC3622">
        <w:rPr>
          <w:sz w:val="16"/>
        </w:rPr>
        <w:t xml:space="preserve"> After the Deepwater Horizon spill, Carnegie Mellon Chemical Engineering Professors Shelley Anna and Lynn Walker joined the Gulf of Mexico Research Initiative’s (</w:t>
      </w:r>
      <w:proofErr w:type="spellStart"/>
      <w:r w:rsidRPr="00EC3622">
        <w:rPr>
          <w:sz w:val="16"/>
        </w:rPr>
        <w:t>GoMRI</w:t>
      </w:r>
      <w:proofErr w:type="spellEnd"/>
      <w:r w:rsidRPr="00EC3622">
        <w:rPr>
          <w:sz w:val="16"/>
        </w:rPr>
        <w:t xml:space="preserve">) effort to better </w:t>
      </w:r>
      <w:r w:rsidRPr="00EC3622">
        <w:rPr>
          <w:u w:val="single"/>
        </w:rPr>
        <w:t>understand the impact of both the spill and the techniques used to limit the devastation on wildlife and wetlands</w:t>
      </w:r>
      <w:r w:rsidRPr="00EC3622">
        <w:rPr>
          <w:sz w:val="16"/>
        </w:rPr>
        <w:t xml:space="preserve">. At the time, Anna and Walker were already developing a tool called a </w:t>
      </w:r>
      <w:proofErr w:type="spellStart"/>
      <w:r w:rsidRPr="00EC3622">
        <w:rPr>
          <w:sz w:val="16"/>
        </w:rPr>
        <w:t>microtensiometer</w:t>
      </w:r>
      <w:proofErr w:type="spellEnd"/>
      <w:r w:rsidRPr="00EC3622">
        <w:rPr>
          <w:sz w:val="16"/>
        </w:rPr>
        <w:t xml:space="preserve"> to measure the interfacial and transport behavior of surfactants, chemical substances used to create dispersants. When applied to a liquid, the properties of surfactants reduce surface tension, enabling them to disperse large oil collections into smaller droplets. A common household example of this is dish detergent, which helps break up the grease collected on pots and pan during cooking. “Dish detergent, like Dawn, is an example of a surfactant that isn’t harmful to skin or feathers, so it’s often used to clean the oil off birds and other wildlife following a spill,” said Walker. Not only can the use of surfactants help prevent oil slicks from forming, but according to Anna, they also allow oil droplets to be pushed down into the water column so that natural oil-eating microbes can begin breaking down the contaminant. As the oil droplets become smaller, their surfaces become more accessible to these microbes. </w:t>
      </w:r>
      <w:r w:rsidRPr="00EC3622">
        <w:rPr>
          <w:highlight w:val="cyan"/>
          <w:u w:val="single"/>
        </w:rPr>
        <w:t>However,</w:t>
      </w:r>
      <w:r w:rsidRPr="00EC3622">
        <w:rPr>
          <w:u w:val="single"/>
        </w:rPr>
        <w:t xml:space="preserve"> even though the process seems to be a more natural alternative to burning the oil off the water’s surface, Anna says all </w:t>
      </w:r>
      <w:r w:rsidRPr="00EC3622">
        <w:rPr>
          <w:highlight w:val="cyan"/>
          <w:u w:val="single"/>
        </w:rPr>
        <w:t xml:space="preserve">mitigation techniques come with drawbacks and can </w:t>
      </w:r>
      <w:r w:rsidRPr="00EC3622">
        <w:rPr>
          <w:b/>
          <w:iCs/>
          <w:highlight w:val="cyan"/>
          <w:u w:val="single"/>
        </w:rPr>
        <w:t>significantly impact the ecosystem and environment</w:t>
      </w:r>
      <w:r w:rsidRPr="00EC3622">
        <w:rPr>
          <w:u w:val="single"/>
        </w:rPr>
        <w:t>.</w:t>
      </w:r>
      <w:r w:rsidRPr="00EC3622">
        <w:rPr>
          <w:sz w:val="16"/>
        </w:rPr>
        <w:t xml:space="preserve"> “When you disperse oil in the ocean, you also promote the growth of the bacteria that eat it,” said Anna. “For example, if you eat unhealthy food, you change the makeup of your gut microbiome, and it can have many different long-term direct and indirect effects. In the case of an oil spill, we have a huge complex system where you might think it’s a good thing that bacteria are eating the oil, but is it? It is also upsetting the bacterial ecosystem.” Anna and Walker’s research also considered more sustainably sourced surfactants. Their early work characterized rhamnolipids, a surfactant produced by oil-eating bacteria, and the water-resistant properties of </w:t>
      </w:r>
      <w:proofErr w:type="spellStart"/>
      <w:r w:rsidRPr="00EC3622">
        <w:rPr>
          <w:sz w:val="16"/>
        </w:rPr>
        <w:t>hydrophobin</w:t>
      </w:r>
      <w:proofErr w:type="spellEnd"/>
      <w:r w:rsidRPr="00EC3622">
        <w:rPr>
          <w:sz w:val="16"/>
        </w:rPr>
        <w:t xml:space="preserve">, a protein found on the surface of mushrooms. </w:t>
      </w:r>
      <w:r w:rsidRPr="00EC3622">
        <w:rPr>
          <w:highlight w:val="cyan"/>
          <w:u w:val="single"/>
        </w:rPr>
        <w:t>While</w:t>
      </w:r>
      <w:r w:rsidRPr="00EC3622">
        <w:rPr>
          <w:u w:val="single"/>
        </w:rPr>
        <w:t xml:space="preserve"> the </w:t>
      </w:r>
      <w:r w:rsidRPr="00EC3622">
        <w:rPr>
          <w:highlight w:val="cyan"/>
          <w:u w:val="single"/>
        </w:rPr>
        <w:t>alternatives have less environmental impact</w:t>
      </w:r>
      <w:r w:rsidRPr="00EC3622">
        <w:rPr>
          <w:u w:val="single"/>
        </w:rPr>
        <w:t xml:space="preserve"> than their synthetic counterparts, the </w:t>
      </w:r>
      <w:r w:rsidRPr="00EC3622">
        <w:rPr>
          <w:b/>
          <w:iCs/>
          <w:highlight w:val="cyan"/>
          <w:u w:val="single"/>
        </w:rPr>
        <w:t xml:space="preserve">economic feasibility </w:t>
      </w:r>
      <w:r w:rsidRPr="00EC3622">
        <w:rPr>
          <w:highlight w:val="cyan"/>
          <w:u w:val="single"/>
        </w:rPr>
        <w:t>will</w:t>
      </w:r>
      <w:r w:rsidRPr="00EC3622">
        <w:rPr>
          <w:u w:val="single"/>
        </w:rPr>
        <w:t xml:space="preserve"> likely </w:t>
      </w:r>
      <w:r w:rsidRPr="00EC3622">
        <w:rPr>
          <w:highlight w:val="cyan"/>
          <w:u w:val="single"/>
        </w:rPr>
        <w:t>hinder adoption</w:t>
      </w:r>
      <w:r w:rsidRPr="00EC3622">
        <w:rPr>
          <w:u w:val="single"/>
        </w:rPr>
        <w:t xml:space="preserve"> for this application. </w:t>
      </w:r>
      <w:r w:rsidRPr="00EC3622">
        <w:rPr>
          <w:sz w:val="16"/>
        </w:rPr>
        <w:t>Walker and others are now working on more efficient ways to incorporate sustainably sourced surfactants in different applications. According to Allen Robinson, department head of Carnegie Mellon’s Mechanical Engineering department</w:t>
      </w:r>
      <w:r w:rsidRPr="00EC3622">
        <w:rPr>
          <w:u w:val="single"/>
        </w:rPr>
        <w:t>, the environmental damage of an oil spill goes far beyond just affecting the ocean’s water.</w:t>
      </w:r>
      <w:r w:rsidRPr="00EC3622">
        <w:rPr>
          <w:sz w:val="16"/>
        </w:rPr>
        <w:t xml:space="preserve"> While many people don’t realize its massive impact on air quality and pollution, the oil evaporated following a spill directly contributes to particulate matter. When oil is </w:t>
      </w:r>
      <w:r w:rsidRPr="00EC3622">
        <w:rPr>
          <w:sz w:val="16"/>
        </w:rPr>
        <w:lastRenderedPageBreak/>
        <w:t>burned off the water’s surface, the effects on the atmosphere become even more significant, as the thick black smoke is evidence of very low-quality combustion. “</w:t>
      </w:r>
      <w:r w:rsidRPr="00EC3622">
        <w:rPr>
          <w:highlight w:val="cyan"/>
          <w:u w:val="single"/>
        </w:rPr>
        <w:t>The solutions</w:t>
      </w:r>
      <w:r w:rsidRPr="00EC3622">
        <w:rPr>
          <w:u w:val="single"/>
        </w:rPr>
        <w:t xml:space="preserve"> that are out there </w:t>
      </w:r>
      <w:r w:rsidRPr="00EC3622">
        <w:rPr>
          <w:highlight w:val="cyan"/>
          <w:u w:val="single"/>
        </w:rPr>
        <w:t>are</w:t>
      </w:r>
      <w:r w:rsidRPr="00EC3622">
        <w:rPr>
          <w:u w:val="single"/>
        </w:rPr>
        <w:t xml:space="preserve"> generally </w:t>
      </w:r>
      <w:r w:rsidRPr="00EC3622">
        <w:rPr>
          <w:highlight w:val="cyan"/>
          <w:u w:val="single"/>
        </w:rPr>
        <w:t>complicated</w:t>
      </w:r>
      <w:r w:rsidRPr="00EC3622">
        <w:rPr>
          <w:u w:val="single"/>
        </w:rPr>
        <w:t xml:space="preserve">, in the sense that </w:t>
      </w:r>
      <w:r w:rsidRPr="00EC3622">
        <w:rPr>
          <w:highlight w:val="cyan"/>
          <w:u w:val="single"/>
        </w:rPr>
        <w:t>they have</w:t>
      </w:r>
      <w:r w:rsidRPr="00EC3622">
        <w:rPr>
          <w:u w:val="single"/>
        </w:rPr>
        <w:t xml:space="preserve"> an </w:t>
      </w:r>
      <w:r w:rsidRPr="00EC3622">
        <w:rPr>
          <w:highlight w:val="cyan"/>
          <w:u w:val="single"/>
        </w:rPr>
        <w:t>impact in</w:t>
      </w:r>
      <w:r w:rsidRPr="00EC3622">
        <w:rPr>
          <w:u w:val="single"/>
        </w:rPr>
        <w:t xml:space="preserve"> both </w:t>
      </w:r>
      <w:r w:rsidRPr="00EC3622">
        <w:rPr>
          <w:highlight w:val="cyan"/>
          <w:u w:val="single"/>
        </w:rPr>
        <w:t>negative and positive ways</w:t>
      </w:r>
      <w:r w:rsidRPr="00EC3622">
        <w:rPr>
          <w:u w:val="single"/>
        </w:rPr>
        <w:t>,”</w:t>
      </w:r>
      <w:r w:rsidRPr="00EC3622">
        <w:rPr>
          <w:sz w:val="16"/>
        </w:rPr>
        <w:t xml:space="preserve"> said Anna. “</w:t>
      </w:r>
      <w:r w:rsidRPr="00EC3622">
        <w:rPr>
          <w:u w:val="single"/>
        </w:rPr>
        <w:t>The best solution is to try and prevent these spills from happening in the first place,</w:t>
      </w:r>
      <w:r w:rsidRPr="00EC3622">
        <w:rPr>
          <w:sz w:val="16"/>
        </w:rPr>
        <w:t xml:space="preserve"> so we don’t have to grapple with these types of decisions.” </w:t>
      </w:r>
    </w:p>
    <w:p w14:paraId="54FCE23F" w14:textId="77777777" w:rsidR="00EC6B82" w:rsidRPr="00E63D5B" w:rsidRDefault="00EC6B82" w:rsidP="00EC6B82">
      <w:pPr>
        <w:pStyle w:val="Heading4"/>
        <w:rPr>
          <w:rFonts w:eastAsia="DengXian Light"/>
        </w:rPr>
      </w:pPr>
      <w:r>
        <w:t>2---</w:t>
      </w:r>
      <w:r w:rsidRPr="00E63D5B">
        <w:rPr>
          <w:rFonts w:eastAsia="DengXian Light"/>
        </w:rPr>
        <w:t xml:space="preserve">Traditional knowledge fails </w:t>
      </w:r>
      <w:r>
        <w:rPr>
          <w:rFonts w:eastAsia="DengXian Light"/>
        </w:rPr>
        <w:t>in solving their harms.</w:t>
      </w:r>
    </w:p>
    <w:p w14:paraId="04806B79" w14:textId="77777777" w:rsidR="00EC6B82" w:rsidRPr="00B34D9E" w:rsidRDefault="00EC6B82" w:rsidP="00EC6B82">
      <w:r w:rsidRPr="00B34D9E">
        <w:t xml:space="preserve">Len </w:t>
      </w:r>
      <w:r w:rsidRPr="00B34D9E">
        <w:rPr>
          <w:rStyle w:val="Style13ptBold"/>
        </w:rPr>
        <w:t>Necefer 24</w:t>
      </w:r>
      <w:r w:rsidRPr="00B34D9E">
        <w:t xml:space="preserve"> (Len </w:t>
      </w:r>
      <w:proofErr w:type="spellStart"/>
      <w:r w:rsidRPr="00B34D9E">
        <w:t>Necefer</w:t>
      </w:r>
      <w:proofErr w:type="spellEnd"/>
      <w:r w:rsidRPr="00B34D9E">
        <w:t xml:space="preserve">, Ph.D. in Engineering and Public Policy from Carnegie Mellon University, founder and CEO of </w:t>
      </w:r>
      <w:proofErr w:type="spellStart"/>
      <w:r w:rsidRPr="00B34D9E">
        <w:t>NativesOutdoors</w:t>
      </w:r>
      <w:proofErr w:type="spellEnd"/>
      <w:r w:rsidRPr="00B34D9E">
        <w:t xml:space="preserve">, member of the Navajo Nation, former Assistant Professor at the University of Arizona with joint appointments in Public Policy and American Indian Studies, contributing writer at Outside Magazine, former Policy Advisor at the U.S. Department of Energy, contributor to The Arctic Institute. “Paying Lip Service to Indigenous Knowledge Won’t Fix Climate </w:t>
      </w:r>
      <w:proofErr w:type="spellStart"/>
      <w:r w:rsidRPr="00B34D9E">
        <w:t>Change</w:t>
      </w:r>
      <w:proofErr w:type="gramStart"/>
      <w:r w:rsidRPr="00B34D9E">
        <w:t>,”Outside</w:t>
      </w:r>
      <w:proofErr w:type="spellEnd"/>
      <w:proofErr w:type="gramEnd"/>
      <w:r w:rsidRPr="00B34D9E">
        <w:t>, https://www.outsideonline.com/culture/opinion/indigenous-knowledge-climate-change?scope=anon)</w:t>
      </w:r>
    </w:p>
    <w:p w14:paraId="4DA7B99A" w14:textId="77777777" w:rsidR="00EC6B82" w:rsidRPr="00E63D5B" w:rsidRDefault="00EC6B82" w:rsidP="00EC6B82">
      <w:pPr>
        <w:rPr>
          <w:rFonts w:eastAsia="Calibri"/>
          <w:b/>
          <w:bCs/>
          <w:sz w:val="16"/>
          <w:szCs w:val="18"/>
        </w:rPr>
      </w:pPr>
      <w:r w:rsidRPr="00E63D5B">
        <w:rPr>
          <w:rFonts w:eastAsia="Calibri"/>
          <w:sz w:val="16"/>
          <w:szCs w:val="18"/>
        </w:rPr>
        <w:t xml:space="preserve">In the past few years, I’ve become skeptical that academia and institutions like the IPCC will truly embrace Indigenous peoples, much less the knowledge that we carry about the natural world. I left a tenured professor track role because of the inability of academia and western institutions to meaningfully incorporate Indigenous knowledge. </w:t>
      </w:r>
      <w:r w:rsidRPr="00B34D9E">
        <w:rPr>
          <w:rStyle w:val="Emphasis"/>
        </w:rPr>
        <w:t>Within academia, Indigenous knowledge is largely only valued when it confirms the conclusions of western science. When it conflicts or disagrees with western science it is often discarded or ignored.</w:t>
      </w:r>
    </w:p>
    <w:p w14:paraId="36882F13" w14:textId="77777777" w:rsidR="00EC6B82" w:rsidRPr="00E63D5B" w:rsidRDefault="00EC6B82" w:rsidP="00EC6B82">
      <w:pPr>
        <w:rPr>
          <w:rFonts w:eastAsia="Calibri"/>
          <w:sz w:val="16"/>
          <w:szCs w:val="18"/>
        </w:rPr>
      </w:pPr>
      <w:r w:rsidRPr="00E63D5B">
        <w:rPr>
          <w:rFonts w:eastAsia="Calibri"/>
          <w:sz w:val="16"/>
          <w:szCs w:val="18"/>
        </w:rPr>
        <w:t xml:space="preserve">The Indigenous knowledge that’s accepted by academics is often published in peer reviewed journals, which might as well lock this information in a vault for the communities providing the information. It is largely written in inaccessible academic jargon and hidden behind expensive paywalls. I know because I’ve published </w:t>
      </w:r>
      <w:proofErr w:type="gramStart"/>
      <w:r w:rsidRPr="00E63D5B">
        <w:rPr>
          <w:rFonts w:eastAsia="Calibri"/>
          <w:sz w:val="16"/>
          <w:szCs w:val="18"/>
        </w:rPr>
        <w:t>a number of</w:t>
      </w:r>
      <w:proofErr w:type="gramEnd"/>
      <w:r w:rsidRPr="00E63D5B">
        <w:rPr>
          <w:rFonts w:eastAsia="Calibri"/>
          <w:sz w:val="16"/>
          <w:szCs w:val="18"/>
        </w:rPr>
        <w:t xml:space="preserve"> open access journal articles and sent thousands of dollars to publishers to make perspectives from my own community accessible.</w:t>
      </w:r>
    </w:p>
    <w:p w14:paraId="2182B57C" w14:textId="77777777" w:rsidR="00EC6B82" w:rsidRPr="00E63D5B" w:rsidRDefault="00EC6B82" w:rsidP="00EC6B82">
      <w:pPr>
        <w:rPr>
          <w:rFonts w:eastAsia="Calibri"/>
          <w:sz w:val="16"/>
        </w:rPr>
      </w:pPr>
      <w:r w:rsidRPr="00E63D5B">
        <w:rPr>
          <w:rFonts w:eastAsia="Calibri"/>
          <w:b/>
          <w:bCs/>
          <w:highlight w:val="cyan"/>
          <w:u w:val="single"/>
        </w:rPr>
        <w:t>Indigenous knowledge tends to be localized</w:t>
      </w:r>
      <w:r w:rsidRPr="00E63D5B">
        <w:rPr>
          <w:rFonts w:eastAsia="Calibri"/>
          <w:b/>
          <w:bCs/>
          <w:u w:val="single"/>
        </w:rPr>
        <w:t xml:space="preserve"> and holistic, while </w:t>
      </w:r>
      <w:r w:rsidRPr="00E63D5B">
        <w:rPr>
          <w:rFonts w:eastAsia="Calibri"/>
          <w:b/>
          <w:bCs/>
          <w:highlight w:val="cyan"/>
          <w:u w:val="single"/>
        </w:rPr>
        <w:t>western science’s</w:t>
      </w:r>
      <w:r w:rsidRPr="00E63D5B">
        <w:rPr>
          <w:rFonts w:eastAsia="Calibri"/>
          <w:b/>
          <w:bCs/>
          <w:u w:val="single"/>
        </w:rPr>
        <w:t xml:space="preserve"> approach </w:t>
      </w:r>
      <w:r w:rsidRPr="00E63D5B">
        <w:rPr>
          <w:rFonts w:eastAsia="Calibri"/>
          <w:b/>
          <w:bCs/>
          <w:highlight w:val="cyan"/>
          <w:u w:val="single"/>
        </w:rPr>
        <w:t>is</w:t>
      </w:r>
      <w:r w:rsidRPr="00E63D5B">
        <w:rPr>
          <w:rFonts w:eastAsia="Calibri"/>
          <w:b/>
          <w:bCs/>
          <w:u w:val="single"/>
        </w:rPr>
        <w:t xml:space="preserve"> highly </w:t>
      </w:r>
      <w:r w:rsidRPr="00E63D5B">
        <w:rPr>
          <w:rFonts w:eastAsia="Calibri"/>
          <w:b/>
          <w:bCs/>
          <w:highlight w:val="cyan"/>
          <w:u w:val="single"/>
        </w:rPr>
        <w:t>specialized</w:t>
      </w:r>
      <w:r w:rsidRPr="00E63D5B">
        <w:rPr>
          <w:rFonts w:eastAsia="Calibri"/>
          <w:b/>
          <w:bCs/>
          <w:u w:val="single"/>
        </w:rPr>
        <w:t>, and seeks universal truths.</w:t>
      </w:r>
      <w:r w:rsidRPr="00E63D5B">
        <w:rPr>
          <w:rFonts w:eastAsia="Calibri"/>
          <w:u w:val="single"/>
        </w:rPr>
        <w:t xml:space="preserve"> In many respects these different orientations can make </w:t>
      </w:r>
      <w:r w:rsidRPr="00E63D5B">
        <w:rPr>
          <w:rFonts w:eastAsia="Calibri"/>
          <w:b/>
          <w:bCs/>
          <w:highlight w:val="cyan"/>
          <w:u w:val="single"/>
        </w:rPr>
        <w:t>threading these knowledge systems together is</w:t>
      </w:r>
      <w:r w:rsidRPr="00E63D5B">
        <w:rPr>
          <w:rFonts w:eastAsia="Calibri"/>
          <w:b/>
          <w:bCs/>
          <w:u w:val="single"/>
        </w:rPr>
        <w:t xml:space="preserve"> fundamentally </w:t>
      </w:r>
      <w:r w:rsidRPr="00E63D5B">
        <w:rPr>
          <w:rFonts w:eastAsia="Calibri"/>
          <w:b/>
          <w:bCs/>
          <w:highlight w:val="cyan"/>
          <w:u w:val="single"/>
        </w:rPr>
        <w:t>impossible</w:t>
      </w:r>
      <w:r w:rsidRPr="00E63D5B">
        <w:rPr>
          <w:rFonts w:eastAsia="Calibri"/>
          <w:highlight w:val="cyan"/>
          <w:u w:val="single"/>
        </w:rPr>
        <w:t>.</w:t>
      </w:r>
      <w:r w:rsidRPr="00E63D5B">
        <w:rPr>
          <w:rFonts w:eastAsia="Calibri"/>
          <w:sz w:val="16"/>
        </w:rPr>
        <w:t xml:space="preserve"> It’s not surprising that the global focus on reducing carbon emissions has been characterized by some academics as “carbon tunnel vision.” Responses to climate change tend to neglect the other elements of this equation, like addressing biodiversity challenges, environmental toxicity, and the broader socio-political and cultural changes needed to make solutions feasible. The most recent IPCC report acknowledges that Indigenous knowledge systems could help provide the critical framework to bridge these interconnected challenges. But using the phrase of </w:t>
      </w:r>
      <w:proofErr w:type="spellStart"/>
      <w:r w:rsidRPr="00E63D5B">
        <w:rPr>
          <w:rFonts w:eastAsia="Calibri"/>
          <w:sz w:val="16"/>
        </w:rPr>
        <w:t>Kimaren</w:t>
      </w:r>
      <w:proofErr w:type="spellEnd"/>
      <w:r w:rsidRPr="00E63D5B">
        <w:rPr>
          <w:rFonts w:eastAsia="Calibri"/>
          <w:sz w:val="16"/>
        </w:rPr>
        <w:t xml:space="preserve"> ole </w:t>
      </w:r>
      <w:proofErr w:type="spellStart"/>
      <w:r w:rsidRPr="00E63D5B">
        <w:rPr>
          <w:rFonts w:eastAsia="Calibri"/>
          <w:sz w:val="16"/>
        </w:rPr>
        <w:t>Riamit</w:t>
      </w:r>
      <w:proofErr w:type="spellEnd"/>
      <w:r w:rsidRPr="00E63D5B">
        <w:rPr>
          <w:rFonts w:eastAsia="Calibri"/>
          <w:sz w:val="16"/>
        </w:rPr>
        <w:t xml:space="preserve">, a Maasai scholar, these are just “pretty words” on a piece of paper. They don’t mean much without action. </w:t>
      </w:r>
    </w:p>
    <w:p w14:paraId="2E7917C3" w14:textId="77777777" w:rsidR="00EC6B82" w:rsidRPr="00E63D5B" w:rsidRDefault="00EC6B82" w:rsidP="00EC6B82">
      <w:pPr>
        <w:rPr>
          <w:rFonts w:eastAsia="Calibri"/>
          <w:sz w:val="16"/>
        </w:rPr>
      </w:pPr>
      <w:r w:rsidRPr="00E63D5B">
        <w:rPr>
          <w:rFonts w:eastAsia="Calibri"/>
          <w:b/>
          <w:bCs/>
          <w:highlight w:val="cyan"/>
          <w:u w:val="single"/>
        </w:rPr>
        <w:t>The trust needed</w:t>
      </w:r>
      <w:r w:rsidRPr="00E63D5B">
        <w:rPr>
          <w:rFonts w:eastAsia="Calibri"/>
          <w:b/>
          <w:bCs/>
          <w:u w:val="single"/>
        </w:rPr>
        <w:t xml:space="preserve"> to meaningfully incorporate Indigenous knowledge into policy </w:t>
      </w:r>
      <w:r w:rsidRPr="00E63D5B">
        <w:rPr>
          <w:rFonts w:eastAsia="Calibri"/>
          <w:b/>
          <w:bCs/>
          <w:highlight w:val="cyan"/>
          <w:u w:val="single"/>
        </w:rPr>
        <w:t>doesn’t exist</w:t>
      </w:r>
      <w:r w:rsidRPr="00E63D5B">
        <w:rPr>
          <w:rFonts w:eastAsia="Calibri"/>
          <w:highlight w:val="cyan"/>
          <w:u w:val="single"/>
        </w:rPr>
        <w:t>.</w:t>
      </w:r>
      <w:r w:rsidRPr="00E63D5B">
        <w:rPr>
          <w:rFonts w:eastAsia="Calibri"/>
          <w:u w:val="single"/>
        </w:rPr>
        <w:t xml:space="preserve"> Building equal relationships on the heels of hundred years of colonization is not a quick process, and time is running out. It will take longer to implement a fully justice-informed approach to the climate crisis than the time we </w:t>
      </w:r>
      <w:proofErr w:type="gramStart"/>
      <w:r w:rsidRPr="00E63D5B">
        <w:rPr>
          <w:rFonts w:eastAsia="Calibri"/>
          <w:u w:val="single"/>
        </w:rPr>
        <w:t>have to</w:t>
      </w:r>
      <w:proofErr w:type="gramEnd"/>
      <w:r w:rsidRPr="00E63D5B">
        <w:rPr>
          <w:rFonts w:eastAsia="Calibri"/>
          <w:u w:val="single"/>
        </w:rPr>
        <w:t xml:space="preserve"> address the worst impacts of climate change</w:t>
      </w:r>
      <w:r w:rsidRPr="00E63D5B">
        <w:rPr>
          <w:rFonts w:eastAsia="Calibri"/>
          <w:b/>
          <w:bCs/>
          <w:u w:val="single"/>
        </w:rPr>
        <w:t xml:space="preserve">. </w:t>
      </w:r>
      <w:r w:rsidRPr="00E63D5B">
        <w:rPr>
          <w:rFonts w:eastAsia="Calibri"/>
          <w:b/>
          <w:bCs/>
          <w:highlight w:val="cyan"/>
          <w:u w:val="single"/>
        </w:rPr>
        <w:t>We have</w:t>
      </w:r>
      <w:r w:rsidRPr="00E63D5B">
        <w:rPr>
          <w:rFonts w:eastAsia="Calibri"/>
          <w:b/>
          <w:bCs/>
          <w:u w:val="single"/>
        </w:rPr>
        <w:t xml:space="preserve"> already </w:t>
      </w:r>
      <w:r w:rsidRPr="00E63D5B">
        <w:rPr>
          <w:rFonts w:eastAsia="Calibri"/>
          <w:b/>
          <w:bCs/>
          <w:highlight w:val="cyan"/>
          <w:u w:val="single"/>
        </w:rPr>
        <w:t>crossed</w:t>
      </w:r>
      <w:r w:rsidRPr="00E63D5B">
        <w:rPr>
          <w:rFonts w:eastAsia="Calibri"/>
          <w:b/>
          <w:bCs/>
          <w:u w:val="single"/>
        </w:rPr>
        <w:t xml:space="preserve"> thresholds of </w:t>
      </w:r>
      <w:r w:rsidRPr="00B34D9E">
        <w:rPr>
          <w:rStyle w:val="Emphasis"/>
          <w:highlight w:val="cyan"/>
        </w:rPr>
        <w:t>irreversible impacts for</w:t>
      </w:r>
      <w:r w:rsidRPr="00B34D9E">
        <w:rPr>
          <w:rStyle w:val="Emphasis"/>
        </w:rPr>
        <w:t xml:space="preserve"> some </w:t>
      </w:r>
      <w:r w:rsidRPr="00B34D9E">
        <w:rPr>
          <w:rStyle w:val="Emphasis"/>
          <w:highlight w:val="cyan"/>
        </w:rPr>
        <w:t>Indigenous peoples.</w:t>
      </w:r>
      <w:r w:rsidRPr="00B34D9E">
        <w:rPr>
          <w:rStyle w:val="Emphasis"/>
        </w:rPr>
        <w:t xml:space="preserve"> I have seen how the </w:t>
      </w:r>
      <w:r w:rsidRPr="00B34D9E">
        <w:rPr>
          <w:rStyle w:val="Emphasis"/>
          <w:highlight w:val="cyan"/>
        </w:rPr>
        <w:t>warming of</w:t>
      </w:r>
      <w:r w:rsidRPr="00B34D9E">
        <w:rPr>
          <w:rStyle w:val="Emphasis"/>
        </w:rPr>
        <w:t xml:space="preserve"> the </w:t>
      </w:r>
      <w:r w:rsidRPr="00B34D9E">
        <w:rPr>
          <w:rStyle w:val="Emphasis"/>
          <w:highlight w:val="cyan"/>
        </w:rPr>
        <w:t>Arctic has</w:t>
      </w:r>
      <w:r w:rsidRPr="00B34D9E">
        <w:rPr>
          <w:rStyle w:val="Emphasis"/>
        </w:rPr>
        <w:t xml:space="preserve"> permanently </w:t>
      </w:r>
      <w:r w:rsidRPr="00B34D9E">
        <w:rPr>
          <w:rStyle w:val="Emphasis"/>
          <w:highlight w:val="cyan"/>
        </w:rPr>
        <w:t>displaced</w:t>
      </w:r>
      <w:r w:rsidRPr="00B34D9E">
        <w:rPr>
          <w:rStyle w:val="Emphasis"/>
        </w:rPr>
        <w:t xml:space="preserve"> entire </w:t>
      </w:r>
      <w:r w:rsidRPr="00B34D9E">
        <w:rPr>
          <w:rStyle w:val="Emphasis"/>
          <w:highlight w:val="cyan"/>
        </w:rPr>
        <w:t>villages</w:t>
      </w:r>
      <w:r w:rsidRPr="00B34D9E">
        <w:rPr>
          <w:rStyle w:val="Emphasis"/>
        </w:rPr>
        <w:t xml:space="preserve"> and </w:t>
      </w:r>
      <w:r w:rsidRPr="00B34D9E">
        <w:rPr>
          <w:rStyle w:val="Emphasis"/>
          <w:highlight w:val="cyan"/>
        </w:rPr>
        <w:t>disrupted</w:t>
      </w:r>
      <w:r w:rsidRPr="00B34D9E">
        <w:rPr>
          <w:rStyle w:val="Emphasis"/>
        </w:rPr>
        <w:t xml:space="preserve"> thousands of years of </w:t>
      </w:r>
      <w:r w:rsidRPr="00B34D9E">
        <w:rPr>
          <w:rStyle w:val="Emphasis"/>
          <w:highlight w:val="cyan"/>
        </w:rPr>
        <w:t>cultural traditions</w:t>
      </w:r>
      <w:r w:rsidRPr="00B34D9E">
        <w:rPr>
          <w:rStyle w:val="Emphasis"/>
        </w:rPr>
        <w:t xml:space="preserve"> and ways of knowing.</w:t>
      </w:r>
      <w:r w:rsidRPr="00E63D5B">
        <w:rPr>
          <w:rFonts w:eastAsia="Calibri"/>
          <w:b/>
          <w:bCs/>
          <w:sz w:val="16"/>
        </w:rPr>
        <w:t xml:space="preserve"> </w:t>
      </w:r>
      <w:r w:rsidRPr="00E63D5B">
        <w:rPr>
          <w:rFonts w:eastAsia="Calibri"/>
          <w:sz w:val="16"/>
        </w:rPr>
        <w:t>In my home community, I have witnessed large swaths of rangeland turn to sand dunes and medicinal plants I once collected move to higher latitudes and elevations due to warming temperatures and two decades of drought.</w:t>
      </w:r>
    </w:p>
    <w:p w14:paraId="769152C7" w14:textId="77777777" w:rsidR="00EC6B82" w:rsidRPr="00E63D5B" w:rsidRDefault="00EC6B82" w:rsidP="00EC6B82">
      <w:pPr>
        <w:rPr>
          <w:rFonts w:eastAsia="Calibri"/>
          <w:sz w:val="16"/>
        </w:rPr>
      </w:pPr>
      <w:r w:rsidRPr="00E63D5B">
        <w:rPr>
          <w:rFonts w:eastAsia="Calibri"/>
          <w:sz w:val="16"/>
        </w:rPr>
        <w:t>A decade ago, these solutions had been categorized emergency measures. But each year that we fail to address carbon emissions at a meaningful scale, they become closer to reality.</w:t>
      </w:r>
    </w:p>
    <w:p w14:paraId="40218C50" w14:textId="77777777" w:rsidR="00EC6B82" w:rsidRPr="00CD29BD" w:rsidRDefault="00EC6B82" w:rsidP="00EC6B82">
      <w:pPr>
        <w:rPr>
          <w:rFonts w:eastAsia="Calibri"/>
          <w:u w:val="single"/>
        </w:rPr>
      </w:pPr>
      <w:r w:rsidRPr="00E63D5B">
        <w:rPr>
          <w:rFonts w:eastAsia="Calibri"/>
          <w:sz w:val="16"/>
        </w:rPr>
        <w:t xml:space="preserve">Take, for example, the U.S. Department of the Interior’s list of minerals critical to economic and national security, which it released in February. One fundamental piece of a transition to a lower carbon economy globally will mean a greater level of mining for these critical minerals and increased pressures to develop supply chains within the United States and globally. The list includes familiar materials like lithium, which the U.S. imports 50 percent of its supply from abroad. But other materials on the list are less familiar: Tin, which we import 75 percent of, is used for electronic soldering. Cobalt, 76 percent of which the U.S. must import, is used in rechargeable batteries. Gallium and manganese, which both have 100 percent reliance on imports, are used in electronic circuits and batteries, respectively. In fact, the U.S. is a net exporter of only one of these minerals: hafnium, which is used in nuclear control rods and alloying of metals. </w:t>
      </w:r>
      <w:r w:rsidRPr="00E63D5B">
        <w:rPr>
          <w:rFonts w:eastAsia="Calibri"/>
          <w:u w:val="single"/>
        </w:rPr>
        <w:t xml:space="preserve">We don’t have to look far to see the impacts on Indigenous communities: uranium mining on the Navajo Nation in the name of national </w:t>
      </w:r>
      <w:r w:rsidRPr="00E63D5B">
        <w:rPr>
          <w:rFonts w:eastAsia="Calibri"/>
          <w:u w:val="single"/>
        </w:rPr>
        <w:lastRenderedPageBreak/>
        <w:t>security during the Cold War, proposed copper mines within Oak Flat and Boundary Waters, lithium mining in Bolivia and northern Chile, gold and silver mining impacting indigenous communities in northern Mexico, and the current cobalt mining in the Democratic Republic of Congo.</w:t>
      </w:r>
    </w:p>
    <w:p w14:paraId="6210A1D1" w14:textId="6BB93C9A" w:rsidR="00EC6B82" w:rsidRDefault="00EC6B82" w:rsidP="00EC6B82">
      <w:pPr>
        <w:pStyle w:val="Heading1"/>
      </w:pPr>
      <w:r>
        <w:lastRenderedPageBreak/>
        <w:t>1NR</w:t>
      </w:r>
    </w:p>
    <w:p w14:paraId="218FAD57" w14:textId="77777777" w:rsidR="00EC6B82" w:rsidRPr="00BF06AD" w:rsidRDefault="00EC6B82" w:rsidP="00EC6B82">
      <w:pPr>
        <w:pStyle w:val="Heading1"/>
      </w:pPr>
      <w:r>
        <w:lastRenderedPageBreak/>
        <w:t>Arctic Council Disadvantage</w:t>
      </w:r>
    </w:p>
    <w:p w14:paraId="1FF9A9CA" w14:textId="77777777" w:rsidR="00EC6B82" w:rsidRDefault="00EC6B82" w:rsidP="00EC6B82">
      <w:pPr>
        <w:pStyle w:val="Heading2"/>
      </w:pPr>
      <w:r>
        <w:lastRenderedPageBreak/>
        <w:t>O/V</w:t>
      </w:r>
    </w:p>
    <w:p w14:paraId="2162359E" w14:textId="77777777" w:rsidR="00EC6B82" w:rsidRPr="00D061AD" w:rsidRDefault="00EC6B82" w:rsidP="00EC6B82">
      <w:pPr>
        <w:pStyle w:val="Heading4"/>
        <w:rPr>
          <w:u w:val="single"/>
        </w:rPr>
      </w:pPr>
      <w:r>
        <w:t xml:space="preserve">Initiatives outside the Arctic Council </w:t>
      </w:r>
      <w:r>
        <w:rPr>
          <w:u w:val="single"/>
        </w:rPr>
        <w:t>reduce the role</w:t>
      </w:r>
      <w:r>
        <w:t xml:space="preserve"> of indigenous peoples, don’t spread </w:t>
      </w:r>
      <w:r w:rsidRPr="00B24831">
        <w:rPr>
          <w:u w:val="single"/>
        </w:rPr>
        <w:t>indigenous knowledge</w:t>
      </w:r>
      <w:r>
        <w:t xml:space="preserve"> and make wildfire management more difficult </w:t>
      </w:r>
      <w:r>
        <w:rPr>
          <w:u w:val="single"/>
        </w:rPr>
        <w:t>globally</w:t>
      </w:r>
    </w:p>
    <w:p w14:paraId="4FAFB20F" w14:textId="77777777" w:rsidR="00EC6B82" w:rsidRDefault="00EC6B82" w:rsidP="00EC6B82">
      <w:r>
        <w:t xml:space="preserve">Stefan </w:t>
      </w:r>
      <w:r w:rsidRPr="008571B2">
        <w:rPr>
          <w:rStyle w:val="Style13ptBold"/>
        </w:rPr>
        <w:t>Kirchner,</w:t>
      </w:r>
      <w:r>
        <w:t xml:space="preserve"> 20</w:t>
      </w:r>
      <w:r w:rsidRPr="008571B2">
        <w:rPr>
          <w:rStyle w:val="Style13ptBold"/>
        </w:rPr>
        <w:t>23</w:t>
      </w:r>
      <w:r>
        <w:t xml:space="preserve"> - * International Disaster Law Expert and Government Advisor, Germany. “The Arctic Council’s Arctic Wildland Fires Initiative: new methodological ideas for an institution in crisis” </w:t>
      </w:r>
    </w:p>
    <w:p w14:paraId="224EC41D" w14:textId="77777777" w:rsidR="00EC6B82" w:rsidRDefault="00EC6B82" w:rsidP="00EC6B82">
      <w:hyperlink r:id="rId11" w:history="1">
        <w:r w:rsidRPr="005871F6">
          <w:rPr>
            <w:rStyle w:val="Hyperlink"/>
          </w:rPr>
          <w:t>https://lauda.ulapland.fi/bitstream/handle/10024/65808/Kirchner_Stefan.pdf?sequence=1&amp;isAllowed=y</w:t>
        </w:r>
      </w:hyperlink>
      <w:r>
        <w:t xml:space="preserve">  //DH</w:t>
      </w:r>
    </w:p>
    <w:p w14:paraId="42C65E22" w14:textId="77777777" w:rsidR="00EC6B82" w:rsidRDefault="00EC6B82" w:rsidP="00EC6B82"/>
    <w:p w14:paraId="4F1610C6" w14:textId="77777777" w:rsidR="00EC6B82" w:rsidRDefault="00EC6B82" w:rsidP="00EC6B82">
      <w:r>
        <w:t xml:space="preserve">As cooperation in the Arctic is evolving to become more of a cooperation between the seven states of the Western Arctic, </w:t>
      </w:r>
      <w:r w:rsidRPr="00D97D4B">
        <w:rPr>
          <w:rStyle w:val="StyleUnderline"/>
        </w:rPr>
        <w:t xml:space="preserve">there is a risk that </w:t>
      </w:r>
      <w:r w:rsidRPr="00D061AD">
        <w:rPr>
          <w:rStyle w:val="StyleUnderline"/>
          <w:highlight w:val="cyan"/>
        </w:rPr>
        <w:t>a</w:t>
      </w:r>
      <w:r w:rsidRPr="00D97D4B">
        <w:rPr>
          <w:rStyle w:val="StyleUnderline"/>
        </w:rPr>
        <w:t xml:space="preserve"> </w:t>
      </w:r>
      <w:r>
        <w:t xml:space="preserve">hypothetical international </w:t>
      </w:r>
      <w:r w:rsidRPr="00D061AD">
        <w:rPr>
          <w:rStyle w:val="StyleUnderline"/>
          <w:highlight w:val="cyan"/>
        </w:rPr>
        <w:t>governance framework</w:t>
      </w:r>
      <w:r w:rsidRPr="00D061AD">
        <w:rPr>
          <w:highlight w:val="cyan"/>
        </w:rPr>
        <w:t xml:space="preserve"> </w:t>
      </w:r>
      <w:r w:rsidRPr="00D061AD">
        <w:rPr>
          <w:rStyle w:val="StyleUnderline"/>
          <w:highlight w:val="cyan"/>
        </w:rPr>
        <w:t>that might</w:t>
      </w:r>
      <w:r w:rsidRPr="00D97D4B">
        <w:rPr>
          <w:rStyle w:val="StyleUnderline"/>
        </w:rPr>
        <w:t xml:space="preserve"> one day </w:t>
      </w:r>
      <w:r w:rsidRPr="00D061AD">
        <w:rPr>
          <w:rStyle w:val="StyleUnderline"/>
          <w:highlight w:val="cyan"/>
        </w:rPr>
        <w:t>replace the Arctic Council</w:t>
      </w:r>
      <w:r>
        <w:t xml:space="preserve"> (although such a new system is currently not desired by the states of the Western Arctic) </w:t>
      </w:r>
      <w:r w:rsidRPr="00D97D4B">
        <w:rPr>
          <w:rStyle w:val="StyleUnderline"/>
        </w:rPr>
        <w:t xml:space="preserve">would be focused exclusively on states and </w:t>
      </w:r>
      <w:r w:rsidRPr="00D061AD">
        <w:rPr>
          <w:rStyle w:val="StyleUnderline"/>
          <w:highlight w:val="cyan"/>
        </w:rPr>
        <w:t xml:space="preserve">would </w:t>
      </w:r>
      <w:r w:rsidRPr="00D061AD">
        <w:rPr>
          <w:rStyle w:val="Emphasis"/>
          <w:highlight w:val="cyan"/>
        </w:rPr>
        <w:t>reduce the role</w:t>
      </w:r>
      <w:r w:rsidRPr="00D061AD">
        <w:rPr>
          <w:rStyle w:val="StyleUnderline"/>
          <w:highlight w:val="cyan"/>
        </w:rPr>
        <w:t xml:space="preserve"> of indigenous representative organizations</w:t>
      </w:r>
      <w:r>
        <w:t xml:space="preserve"> in the international governance of the Arctic. The very strong role of Arctic indigenous representative organizations in the Arctic Council,11 as it was codified in the 1996 Ottawa Declaration12 that created the Arctic Council, might be at risk. </w:t>
      </w:r>
      <w:r w:rsidRPr="00D061AD">
        <w:rPr>
          <w:rStyle w:val="StyleUnderline"/>
          <w:highlight w:val="cyan"/>
        </w:rPr>
        <w:t>The Arctic Council's work on wildland fires is based on the recognition of the value of</w:t>
      </w:r>
      <w:r>
        <w:t xml:space="preserve"> local, in particular </w:t>
      </w:r>
      <w:r w:rsidRPr="00B24831">
        <w:rPr>
          <w:rStyle w:val="Emphasis"/>
          <w:highlight w:val="cyan"/>
        </w:rPr>
        <w:t>indigenous, knowledge</w:t>
      </w:r>
      <w:r>
        <w:t xml:space="preserve"> about the Arctic13 </w:t>
      </w:r>
      <w:r w:rsidRPr="00D97D4B">
        <w:rPr>
          <w:rStyle w:val="StyleUnderline"/>
        </w:rPr>
        <w:t xml:space="preserve">and </w:t>
      </w:r>
      <w:proofErr w:type="spellStart"/>
      <w:r w:rsidRPr="00D97D4B">
        <w:rPr>
          <w:rStyle w:val="StyleUnderline"/>
        </w:rPr>
        <w:t>emphasises</w:t>
      </w:r>
      <w:proofErr w:type="spellEnd"/>
      <w:r w:rsidRPr="00D97D4B">
        <w:rPr>
          <w:rStyle w:val="StyleUnderline"/>
        </w:rPr>
        <w:t xml:space="preserve"> the exchange of knowledge and the building of networks</w:t>
      </w:r>
      <w:r>
        <w:t xml:space="preserve">.14 </w:t>
      </w:r>
      <w:r w:rsidRPr="007C1D83">
        <w:rPr>
          <w:rStyle w:val="StyleUnderline"/>
        </w:rPr>
        <w:t xml:space="preserve">The </w:t>
      </w:r>
      <w:r w:rsidRPr="00D061AD">
        <w:rPr>
          <w:rStyle w:val="StyleUnderline"/>
          <w:highlight w:val="cyan"/>
        </w:rPr>
        <w:t>introduction of the sharing circle as a collaborative tool within the</w:t>
      </w:r>
      <w:r w:rsidRPr="007C1D83">
        <w:rPr>
          <w:rStyle w:val="StyleUnderline"/>
        </w:rPr>
        <w:t xml:space="preserve"> work of the </w:t>
      </w:r>
      <w:r w:rsidRPr="00D061AD">
        <w:rPr>
          <w:rStyle w:val="StyleUnderline"/>
          <w:highlight w:val="cyan"/>
        </w:rPr>
        <w:t>Arctic Council marks a new method of cooperation</w:t>
      </w:r>
      <w:r w:rsidRPr="007C1D83">
        <w:rPr>
          <w:rStyle w:val="StyleUnderline"/>
        </w:rPr>
        <w:t xml:space="preserve"> and exchange of knowledge</w:t>
      </w:r>
      <w:r>
        <w:t xml:space="preserve"> that might be utilized in the future in other contexts as well. Sharing circles should not be seen </w:t>
      </w:r>
      <w:proofErr w:type="gramStart"/>
      <w:r>
        <w:t>as a way to</w:t>
      </w:r>
      <w:proofErr w:type="gramEnd"/>
      <w:r>
        <w:t xml:space="preserve"> replace scientific knowledge exchanges but as an additional tool for collecting and exchanging different kinds of expertise.</w:t>
      </w:r>
    </w:p>
    <w:p w14:paraId="1C8E4E47" w14:textId="77777777" w:rsidR="00EC6B82" w:rsidRDefault="00EC6B82" w:rsidP="00EC6B82">
      <w:r w:rsidRPr="00D061AD">
        <w:rPr>
          <w:rStyle w:val="StyleUnderline"/>
          <w:highlight w:val="cyan"/>
        </w:rPr>
        <w:t>The Arctic Council's</w:t>
      </w:r>
      <w:r w:rsidRPr="007C1D83">
        <w:rPr>
          <w:rStyle w:val="StyleUnderline"/>
        </w:rPr>
        <w:t xml:space="preserve"> new </w:t>
      </w:r>
      <w:r w:rsidRPr="00D061AD">
        <w:rPr>
          <w:rStyle w:val="StyleUnderline"/>
          <w:highlight w:val="cyan"/>
        </w:rPr>
        <w:t xml:space="preserve">Wildland Fires Initiative </w:t>
      </w:r>
      <w:r w:rsidRPr="00D061AD">
        <w:rPr>
          <w:rStyle w:val="StyleUnderline"/>
        </w:rPr>
        <w:t>has the potential to enhance cooperation on an important issue and to enhance the sharing of information across the Arctic</w:t>
      </w:r>
      <w:r w:rsidRPr="00D061AD">
        <w:t xml:space="preserve">. So far, it </w:t>
      </w:r>
      <w:proofErr w:type="gramStart"/>
      <w:r w:rsidRPr="00D061AD">
        <w:t>is located in</w:t>
      </w:r>
      <w:proofErr w:type="gramEnd"/>
      <w:r>
        <w:t xml:space="preserve"> the tradition of the Arctic Council's scientific work on issues of common concern in the Arctic. At the same time does the initiative respond to an increasingly important problem that is relevant across the circumpolar Arctic - and elsewhere. </w:t>
      </w:r>
      <w:r>
        <w:rPr>
          <w:rStyle w:val="StyleUnderline"/>
        </w:rPr>
        <w:t>Th</w:t>
      </w:r>
      <w:r w:rsidRPr="007C1D83">
        <w:rPr>
          <w:rStyle w:val="StyleUnderline"/>
        </w:rPr>
        <w:t xml:space="preserve">e initiative therefore </w:t>
      </w:r>
      <w:r w:rsidRPr="00D061AD">
        <w:rPr>
          <w:rStyle w:val="StyleUnderline"/>
          <w:highlight w:val="cyan"/>
        </w:rPr>
        <w:t>could</w:t>
      </w:r>
      <w:r w:rsidRPr="007C1D83">
        <w:rPr>
          <w:rStyle w:val="StyleUnderline"/>
        </w:rPr>
        <w:t xml:space="preserve"> also be seen as a tool to </w:t>
      </w:r>
      <w:r w:rsidRPr="00D061AD">
        <w:rPr>
          <w:rStyle w:val="StyleUnderline"/>
          <w:highlight w:val="cyan"/>
        </w:rPr>
        <w:t>enhance the cooperation between the Arctic Council and</w:t>
      </w:r>
      <w:r w:rsidRPr="007C1D83">
        <w:rPr>
          <w:rStyle w:val="StyleUnderline"/>
        </w:rPr>
        <w:t xml:space="preserve"> other organizations outside the Arctic, </w:t>
      </w:r>
      <w:proofErr w:type="gramStart"/>
      <w:r w:rsidRPr="007C1D83">
        <w:rPr>
          <w:rStyle w:val="StyleUnderline"/>
        </w:rPr>
        <w:t>in particular in</w:t>
      </w:r>
      <w:proofErr w:type="gramEnd"/>
      <w:r w:rsidRPr="007C1D83">
        <w:rPr>
          <w:rStyle w:val="StyleUnderline"/>
        </w:rPr>
        <w:t xml:space="preserve"> </w:t>
      </w:r>
      <w:r w:rsidRPr="00D061AD">
        <w:rPr>
          <w:rStyle w:val="Emphasis"/>
          <w:highlight w:val="cyan"/>
        </w:rPr>
        <w:t>other parts of the world</w:t>
      </w:r>
      <w:r w:rsidRPr="00D061AD">
        <w:rPr>
          <w:rStyle w:val="StyleUnderline"/>
          <w:highlight w:val="cyan"/>
        </w:rPr>
        <w:t xml:space="preserve"> where wildfires are a significant problem</w:t>
      </w:r>
      <w:r w:rsidRPr="007C1D83">
        <w:rPr>
          <w:rStyle w:val="StyleUnderline"/>
        </w:rPr>
        <w:t>, too</w:t>
      </w:r>
      <w:r>
        <w:t>.</w:t>
      </w:r>
    </w:p>
    <w:p w14:paraId="1A5DC52C" w14:textId="77777777" w:rsidR="00EC6B82" w:rsidRDefault="00EC6B82" w:rsidP="00EC6B82">
      <w:pPr>
        <w:pStyle w:val="Heading4"/>
      </w:pPr>
      <w:r>
        <w:t xml:space="preserve">The Arctic Council is </w:t>
      </w:r>
      <w:r>
        <w:rPr>
          <w:u w:val="single"/>
        </w:rPr>
        <w:t>unique</w:t>
      </w:r>
      <w:r>
        <w:t xml:space="preserve"> because it’s the only organization that increases the power and influence of indigenous groups</w:t>
      </w:r>
    </w:p>
    <w:p w14:paraId="1A61F87C" w14:textId="77777777" w:rsidR="00EC6B82" w:rsidRDefault="00EC6B82" w:rsidP="00EC6B82">
      <w:r>
        <w:t xml:space="preserve">Edward </w:t>
      </w:r>
      <w:r w:rsidRPr="00134F78">
        <w:rPr>
          <w:rStyle w:val="Style13ptBold"/>
        </w:rPr>
        <w:t>Alexander and</w:t>
      </w:r>
      <w:r>
        <w:t xml:space="preserve"> Evan T. </w:t>
      </w:r>
      <w:r w:rsidRPr="00134F78">
        <w:rPr>
          <w:rStyle w:val="Style13ptBold"/>
        </w:rPr>
        <w:t>Bloom,</w:t>
      </w:r>
      <w:r>
        <w:t xml:space="preserve"> 20</w:t>
      </w:r>
      <w:r w:rsidRPr="00134F78">
        <w:rPr>
          <w:rStyle w:val="Style13ptBold"/>
        </w:rPr>
        <w:t xml:space="preserve">23 </w:t>
      </w:r>
      <w:r>
        <w:t xml:space="preserve">– *Co-Chair of Gwich’in Council International; Head of Delegation to Senior Arctic Officials AND **Former Acting Deputy Assistant Secretary for Oceans and Fisheries and Director for Ocean and Polar Affairs, US Department of State  “The Arctic Council and the Crucial Partnership Between Indigenous Peoples and States in the Arctic” Wilson Center, 7/27 </w:t>
      </w:r>
      <w:hyperlink r:id="rId12" w:history="1">
        <w:r w:rsidRPr="005871F6">
          <w:rPr>
            <w:rStyle w:val="Hyperlink"/>
          </w:rPr>
          <w:t>https://www.wilsoncenter.org/blog-post/no-21-arctic-council-and-crucial-partnership-between-indigenous-peoples-and-states-arctic</w:t>
        </w:r>
      </w:hyperlink>
      <w:r>
        <w:t xml:space="preserve"> //DH</w:t>
      </w:r>
    </w:p>
    <w:p w14:paraId="3B867C2C" w14:textId="77777777" w:rsidR="00EC6B82" w:rsidRDefault="00EC6B82" w:rsidP="00EC6B82"/>
    <w:p w14:paraId="315676A2" w14:textId="77777777" w:rsidR="00EC6B82" w:rsidRPr="00F87BD8" w:rsidRDefault="00EC6B82" w:rsidP="00EC6B82">
      <w:r w:rsidRPr="00C15A6A">
        <w:rPr>
          <w:rStyle w:val="StyleUnderline"/>
          <w:highlight w:val="cyan"/>
        </w:rPr>
        <w:lastRenderedPageBreak/>
        <w:t xml:space="preserve">The relationship established via the Arctic Council between states and indigenous representatives is </w:t>
      </w:r>
      <w:r w:rsidRPr="00C15A6A">
        <w:rPr>
          <w:rStyle w:val="Emphasis"/>
          <w:highlight w:val="cyan"/>
        </w:rPr>
        <w:t>unique</w:t>
      </w:r>
      <w:r w:rsidRPr="00C15A6A">
        <w:rPr>
          <w:rStyle w:val="StyleUnderline"/>
          <w:highlight w:val="cyan"/>
        </w:rPr>
        <w:t xml:space="preserve"> in diplomacy</w:t>
      </w:r>
      <w:r>
        <w:t xml:space="preserve">.  While it is usual in international organizations to create a category of observers, including indigenous groups and non-governmental organizations, who can come to meetings to advise states, comment on the proceedings and watch what occurs, </w:t>
      </w:r>
      <w:r w:rsidRPr="00C15A6A">
        <w:rPr>
          <w:rStyle w:val="StyleUnderline"/>
          <w:highlight w:val="cyan"/>
        </w:rPr>
        <w:t>the Permanent Participants</w:t>
      </w:r>
      <w:r w:rsidRPr="00BE3EE6">
        <w:rPr>
          <w:rStyle w:val="StyleUnderline"/>
        </w:rPr>
        <w:t xml:space="preserve"> are not observers. They </w:t>
      </w:r>
      <w:r w:rsidRPr="00C15A6A">
        <w:rPr>
          <w:rStyle w:val="StyleUnderline"/>
          <w:highlight w:val="cyan"/>
        </w:rPr>
        <w:t xml:space="preserve">are an integral part </w:t>
      </w:r>
      <w:r w:rsidRPr="001B6B4B">
        <w:rPr>
          <w:rStyle w:val="StyleUnderline"/>
        </w:rPr>
        <w:t>of the institution.</w:t>
      </w:r>
      <w:r w:rsidRPr="001B6B4B">
        <w:t xml:space="preserve">  </w:t>
      </w:r>
      <w:r w:rsidRPr="00C15A6A">
        <w:rPr>
          <w:rStyle w:val="StyleUnderline"/>
          <w:highlight w:val="cyan"/>
        </w:rPr>
        <w:t>That states and the Permanent Participants sit together as equals</w:t>
      </w:r>
      <w:r w:rsidRPr="00BE3EE6">
        <w:rPr>
          <w:rStyle w:val="StyleUnderline"/>
        </w:rPr>
        <w:t xml:space="preserve"> in a multilateral organization </w:t>
      </w:r>
      <w:r w:rsidRPr="00C15A6A">
        <w:rPr>
          <w:rStyle w:val="StyleUnderline"/>
          <w:highlight w:val="cyan"/>
        </w:rPr>
        <w:t xml:space="preserve">is </w:t>
      </w:r>
      <w:r w:rsidRPr="00F87BD8">
        <w:rPr>
          <w:rStyle w:val="Emphasis"/>
          <w:highlight w:val="cyan"/>
        </w:rPr>
        <w:t xml:space="preserve">not </w:t>
      </w:r>
      <w:r w:rsidRPr="00F87BD8">
        <w:rPr>
          <w:rStyle w:val="StyleUnderline"/>
        </w:rPr>
        <w:t xml:space="preserve">something </w:t>
      </w:r>
      <w:r w:rsidRPr="00F87BD8">
        <w:rPr>
          <w:rStyle w:val="Emphasis"/>
          <w:highlight w:val="cyan"/>
        </w:rPr>
        <w:t>found elsewhere</w:t>
      </w:r>
      <w:r w:rsidRPr="00F87BD8">
        <w:t>.</w:t>
      </w:r>
    </w:p>
    <w:p w14:paraId="5D11E5BD" w14:textId="77777777" w:rsidR="00EC6B82" w:rsidRDefault="00EC6B82" w:rsidP="00EC6B82">
      <w:r w:rsidRPr="00F87BD8">
        <w:t>The Permanent Participants (“PP’s” in Arctic Council parlance) ensure that the views of the Arctic</w:t>
      </w:r>
      <w:r>
        <w:t xml:space="preserve"> Indigenous are a vital part of the work of the Council, providing a more direct and effective perspective than if the states relied on consultations with their Indigenous citizens for information and guidance. The </w:t>
      </w:r>
      <w:proofErr w:type="gramStart"/>
      <w:r>
        <w:t>PP’s</w:t>
      </w:r>
      <w:proofErr w:type="gramEnd"/>
      <w:r>
        <w:t xml:space="preserve"> also represent in most cases a cross-section of nationalities, which provides cross-border perspectives. The Aleut International Association (AIA), for example, consists of membership in the United States of America and Russia.  The Inuit Circumpolar Conference (ICC) consists of membership in Canada, the Kingdom of Denmark, the United States of America, as well as Russia.  In the current political </w:t>
      </w:r>
      <w:proofErr w:type="gramStart"/>
      <w:r>
        <w:t>climate</w:t>
      </w:r>
      <w:proofErr w:type="gramEnd"/>
      <w:r>
        <w:t xml:space="preserve"> it’s important that we collectively understand there is more than one avenue of diplomacy. </w:t>
      </w:r>
    </w:p>
    <w:p w14:paraId="12A7690B" w14:textId="77777777" w:rsidR="00EC6B82" w:rsidRDefault="00EC6B82" w:rsidP="00EC6B82">
      <w:r>
        <w:t xml:space="preserve">Not everyone appreciates why Indigenous participation is important in a body like the Arctic Council.  One reason is that </w:t>
      </w:r>
      <w:r w:rsidRPr="00AC3AF1">
        <w:rPr>
          <w:rStyle w:val="StyleUnderline"/>
        </w:rPr>
        <w:t xml:space="preserve">the </w:t>
      </w:r>
      <w:r w:rsidRPr="00C15A6A">
        <w:rPr>
          <w:rStyle w:val="StyleUnderline"/>
          <w:highlight w:val="cyan"/>
        </w:rPr>
        <w:t>Arctic Indigenous over the centuries have built up knowledge about conditions in the Arctic and how to thrive</w:t>
      </w:r>
      <w:r>
        <w:t xml:space="preserve"> there, often in naturally sustainable hunting and fishing economies, and always in deep connection with nature.  Their ancient knowledge is an essential element for their continued survival in the region, and </w:t>
      </w:r>
      <w:r w:rsidRPr="00AC3AF1">
        <w:rPr>
          <w:rStyle w:val="StyleUnderline"/>
        </w:rPr>
        <w:t>their contemporary understandings about the changes they’ve experienced in the Arctic are needed for sound public policies</w:t>
      </w:r>
      <w:r>
        <w:t xml:space="preserve"> for the region. After all the Arctic is their homeland, they have human rights and are the essential stakeholders in the region, and often, though not always, comprise </w:t>
      </w:r>
      <w:proofErr w:type="gramStart"/>
      <w:r>
        <w:t>the vast majority of</w:t>
      </w:r>
      <w:proofErr w:type="gramEnd"/>
      <w:r>
        <w:t xml:space="preserve"> the inhabitants of the area.  Thus, </w:t>
      </w:r>
      <w:r w:rsidRPr="00C15A6A">
        <w:rPr>
          <w:rStyle w:val="StyleUnderline"/>
          <w:highlight w:val="cyan"/>
        </w:rPr>
        <w:t>their participation provides substantial value that the governments</w:t>
      </w:r>
      <w:r w:rsidRPr="00AC3AF1">
        <w:rPr>
          <w:rStyle w:val="StyleUnderline"/>
        </w:rPr>
        <w:t xml:space="preserve"> </w:t>
      </w:r>
      <w:r>
        <w:t>of the states (national and subnational</w:t>
      </w:r>
      <w:r w:rsidRPr="00C15A6A">
        <w:rPr>
          <w:highlight w:val="cyan"/>
        </w:rPr>
        <w:t xml:space="preserve">) </w:t>
      </w:r>
      <w:r w:rsidRPr="00C15A6A">
        <w:rPr>
          <w:rStyle w:val="StyleUnderline"/>
          <w:highlight w:val="cyan"/>
        </w:rPr>
        <w:t>don’t provide</w:t>
      </w:r>
      <w:r>
        <w:t>.</w:t>
      </w:r>
    </w:p>
    <w:p w14:paraId="3B757542" w14:textId="77777777" w:rsidR="00EC6B82" w:rsidRDefault="00EC6B82" w:rsidP="00EC6B82">
      <w:r>
        <w:t xml:space="preserve">The diversity of the Indigenous representation within the Council is also important.  Although many in, and outside, the Arctic think primarily of maritime matters given the importance of the Arctic Ocean, many Indigenous live far away from coastal areas.  </w:t>
      </w:r>
      <w:r w:rsidRPr="00EB0732">
        <w:rPr>
          <w:rStyle w:val="StyleUnderline"/>
        </w:rPr>
        <w:t xml:space="preserve">In </w:t>
      </w:r>
      <w:r w:rsidRPr="00C14F85">
        <w:rPr>
          <w:rStyle w:val="StyleUnderline"/>
          <w:highlight w:val="cyan"/>
        </w:rPr>
        <w:t>these</w:t>
      </w:r>
      <w:r w:rsidRPr="00EB0732">
        <w:rPr>
          <w:rStyle w:val="StyleUnderline"/>
        </w:rPr>
        <w:t xml:space="preserve"> inland </w:t>
      </w:r>
      <w:r w:rsidRPr="00C14F85">
        <w:rPr>
          <w:rStyle w:val="StyleUnderline"/>
          <w:highlight w:val="cyan"/>
        </w:rPr>
        <w:t>communities,</w:t>
      </w:r>
      <w:r w:rsidRPr="00EB0732">
        <w:rPr>
          <w:rStyle w:val="StyleUnderline"/>
        </w:rPr>
        <w:t xml:space="preserve"> their lives </w:t>
      </w:r>
      <w:r w:rsidRPr="00C14F85">
        <w:rPr>
          <w:rStyle w:val="StyleUnderline"/>
          <w:highlight w:val="cyan"/>
        </w:rPr>
        <w:t>focus on</w:t>
      </w:r>
      <w:r>
        <w:t xml:space="preserve"> non-maritime concerns, including these days the </w:t>
      </w:r>
      <w:r w:rsidRPr="00EB0732">
        <w:rPr>
          <w:rStyle w:val="StyleUnderline"/>
        </w:rPr>
        <w:t xml:space="preserve">impacts on infrastructure caused by thawing permafrost, </w:t>
      </w:r>
      <w:r w:rsidRPr="00C14F85">
        <w:rPr>
          <w:rStyle w:val="StyleUnderline"/>
        </w:rPr>
        <w:t xml:space="preserve">policies with implications for </w:t>
      </w:r>
      <w:r w:rsidRPr="00C14F85">
        <w:rPr>
          <w:rStyle w:val="StyleUnderline"/>
          <w:highlight w:val="cyan"/>
        </w:rPr>
        <w:t>managing wildfires</w:t>
      </w:r>
      <w:r w:rsidRPr="00EB0732">
        <w:rPr>
          <w:rStyle w:val="StyleUnderline"/>
        </w:rPr>
        <w:t>, the health of rivers and streams,</w:t>
      </w:r>
      <w:r>
        <w:t xml:space="preserve"> and the fish that are found there.  The Gwich’in live in-land and provide a perspective that may be different from coastal Indigenous brethren.  The Arctic isn’t just about the sea ice or shipping lanes.  Indeed, much of the story of the Arctic can’t be told as a maritime tale; for example, the setting of the Arctic and subarctic includes the largest forest on planet Earth, the boreal forest. </w:t>
      </w:r>
    </w:p>
    <w:p w14:paraId="2420298A" w14:textId="77777777" w:rsidR="00EC6B82" w:rsidRPr="00C8072C" w:rsidRDefault="00EC6B82" w:rsidP="00EC6B82">
      <w:pPr>
        <w:pStyle w:val="Heading4"/>
        <w:rPr>
          <w:sz w:val="28"/>
        </w:rPr>
      </w:pPr>
      <w:r w:rsidRPr="00BF06AD">
        <w:rPr>
          <w:sz w:val="28"/>
        </w:rPr>
        <w:t>The non-binding</w:t>
      </w:r>
      <w:r>
        <w:rPr>
          <w:sz w:val="28"/>
        </w:rPr>
        <w:t>, informal</w:t>
      </w:r>
      <w:r w:rsidRPr="00BF06AD">
        <w:rPr>
          <w:sz w:val="28"/>
        </w:rPr>
        <w:t xml:space="preserve"> nature of the Arctic Council </w:t>
      </w:r>
      <w:r w:rsidRPr="00BF06AD">
        <w:rPr>
          <w:sz w:val="28"/>
          <w:u w:val="single"/>
        </w:rPr>
        <w:t>is good</w:t>
      </w:r>
      <w:r>
        <w:rPr>
          <w:sz w:val="28"/>
        </w:rPr>
        <w:t xml:space="preserve">. The AC </w:t>
      </w:r>
      <w:r>
        <w:rPr>
          <w:sz w:val="28"/>
          <w:u w:val="single"/>
        </w:rPr>
        <w:t>influences</w:t>
      </w:r>
      <w:r>
        <w:rPr>
          <w:sz w:val="28"/>
        </w:rPr>
        <w:t xml:space="preserve"> state behavior even if can’t compel it</w:t>
      </w:r>
    </w:p>
    <w:p w14:paraId="00E64E55" w14:textId="77777777" w:rsidR="00EC6B82" w:rsidRPr="00BF06AD" w:rsidRDefault="00EC6B82" w:rsidP="00EC6B82">
      <w:r w:rsidRPr="00BF06AD">
        <w:t xml:space="preserve">Carol </w:t>
      </w:r>
      <w:r w:rsidRPr="00BF06AD">
        <w:rPr>
          <w:rStyle w:val="Style13ptBold"/>
          <w:sz w:val="28"/>
        </w:rPr>
        <w:t>Dyck,</w:t>
      </w:r>
      <w:r w:rsidRPr="00BF06AD">
        <w:t xml:space="preserve"> 20</w:t>
      </w:r>
      <w:r w:rsidRPr="00BF06AD">
        <w:rPr>
          <w:rStyle w:val="Style13ptBold"/>
          <w:sz w:val="28"/>
        </w:rPr>
        <w:t>24</w:t>
      </w:r>
      <w:r w:rsidRPr="00BF06AD">
        <w:t xml:space="preserve"> – doctoral student Western University, Faculty of Law “On thin ice: The Arctic Council’s uncertain future” Marine Policy Volume 163, May 2024, </w:t>
      </w:r>
      <w:hyperlink r:id="rId13" w:history="1">
        <w:r w:rsidRPr="00BF06AD">
          <w:rPr>
            <w:rStyle w:val="Hyperlink"/>
          </w:rPr>
          <w:t>https://www.sciencedirect.com/science/article/pii/S0308597X24000587</w:t>
        </w:r>
      </w:hyperlink>
      <w:r w:rsidRPr="00BF06AD">
        <w:t xml:space="preserve">  //DH</w:t>
      </w:r>
    </w:p>
    <w:p w14:paraId="1E57B307" w14:textId="77777777" w:rsidR="00EC6B82" w:rsidRPr="00BF06AD" w:rsidRDefault="00EC6B82" w:rsidP="00EC6B82"/>
    <w:p w14:paraId="257BC41A" w14:textId="77777777" w:rsidR="00EC6B82" w:rsidRDefault="00EC6B82" w:rsidP="00EC6B82">
      <w:r w:rsidRPr="00C8072C">
        <w:rPr>
          <w:rStyle w:val="StyleUnderline"/>
          <w:highlight w:val="cyan"/>
        </w:rPr>
        <w:lastRenderedPageBreak/>
        <w:t xml:space="preserve">The Council’s </w:t>
      </w:r>
      <w:r w:rsidRPr="00C8072C">
        <w:rPr>
          <w:rStyle w:val="StyleUnderline"/>
        </w:rPr>
        <w:t xml:space="preserve">inability to propose more than </w:t>
      </w:r>
      <w:r w:rsidRPr="00C8072C">
        <w:rPr>
          <w:rStyle w:val="StyleUnderline"/>
          <w:highlight w:val="cyan"/>
        </w:rPr>
        <w:t>non-binding recommendations</w:t>
      </w:r>
      <w:r w:rsidRPr="00BF06AD">
        <w:rPr>
          <w:rStyle w:val="StyleUnderline"/>
        </w:rPr>
        <w:t xml:space="preserve"> in fact </w:t>
      </w:r>
      <w:r w:rsidRPr="00C8072C">
        <w:rPr>
          <w:rStyle w:val="Emphasis"/>
          <w:highlight w:val="cyan"/>
        </w:rPr>
        <w:t>boosted its capacity</w:t>
      </w:r>
      <w:r w:rsidRPr="00BF06AD">
        <w:rPr>
          <w:rStyle w:val="StyleUnderline"/>
        </w:rPr>
        <w:t xml:space="preserve"> </w:t>
      </w:r>
      <w:r w:rsidRPr="00C8072C">
        <w:rPr>
          <w:rStyle w:val="StyleUnderline"/>
          <w:highlight w:val="cyan"/>
        </w:rPr>
        <w:t>to successfully influence the creation of international law</w:t>
      </w:r>
      <w:r w:rsidRPr="00BF06AD">
        <w:rPr>
          <w:rStyle w:val="StyleUnderline"/>
        </w:rPr>
        <w:t xml:space="preserve">. </w:t>
      </w:r>
      <w:r w:rsidRPr="00C8072C">
        <w:rPr>
          <w:rStyle w:val="StyleUnderline"/>
          <w:highlight w:val="cyan"/>
        </w:rPr>
        <w:t xml:space="preserve">Its less formal setting allowed a variety of stakeholders to convene, </w:t>
      </w:r>
      <w:r w:rsidRPr="00C8072C">
        <w:rPr>
          <w:rStyle w:val="Emphasis"/>
          <w:highlight w:val="cyan"/>
        </w:rPr>
        <w:t>without the constraints of high-level diplomacy,</w:t>
      </w:r>
      <w:r w:rsidRPr="00BF06AD">
        <w:t xml:space="preserve"> to delve into topics of common concern and “hammer out the terms of agreements”.13 </w:t>
      </w:r>
      <w:r w:rsidRPr="00BF06AD">
        <w:rPr>
          <w:rStyle w:val="StyleUnderline"/>
        </w:rPr>
        <w:t>By channeling its efforts into cooperative projects to produce high caliber environmental assessments, the Council could alert the global community to emerging issues and thus initiate policy action</w:t>
      </w:r>
      <w:r w:rsidRPr="00BF06AD">
        <w:t>. Indeed</w:t>
      </w:r>
      <w:r w:rsidRPr="00BF06AD">
        <w:rPr>
          <w:rStyle w:val="StyleUnderline"/>
        </w:rPr>
        <w:t xml:space="preserve">, </w:t>
      </w:r>
      <w:r w:rsidRPr="00C8072C">
        <w:rPr>
          <w:rStyle w:val="StyleUnderline"/>
        </w:rPr>
        <w:t>its production of quality scientific reports is widely viewed as its most effective work</w:t>
      </w:r>
      <w:r w:rsidRPr="00C8072C">
        <w:t>.</w:t>
      </w:r>
      <w:r w:rsidRPr="00BF06AD">
        <w:t xml:space="preserve">14 Over the past decade, as the Council highlighted the challenges facing a rapidly changing Arctic, </w:t>
      </w:r>
      <w:r w:rsidRPr="00C8072C">
        <w:rPr>
          <w:rStyle w:val="StyleUnderline"/>
          <w:highlight w:val="cyan"/>
        </w:rPr>
        <w:t xml:space="preserve">it has been </w:t>
      </w:r>
      <w:r w:rsidRPr="00C8072C">
        <w:rPr>
          <w:rStyle w:val="Emphasis"/>
          <w:highlight w:val="cyan"/>
        </w:rPr>
        <w:t>instrumental</w:t>
      </w:r>
      <w:r w:rsidRPr="00C8072C">
        <w:rPr>
          <w:rStyle w:val="StyleUnderline"/>
          <w:highlight w:val="cyan"/>
        </w:rPr>
        <w:t xml:space="preserve"> in furthering policies to regulate activities in the marine environment</w:t>
      </w:r>
      <w:r w:rsidRPr="00C8072C">
        <w:t xml:space="preserve">. </w:t>
      </w:r>
      <w:r w:rsidRPr="00C8072C">
        <w:rPr>
          <w:rStyle w:val="StyleUnderline"/>
        </w:rPr>
        <w:t>The Nuuk Declaration</w:t>
      </w:r>
      <w:r w:rsidRPr="00C8072C">
        <w:t xml:space="preserve"> from the Seventh Ministerial Meeting of the Arctic Council in May 2011 </w:t>
      </w:r>
      <w:r w:rsidRPr="00C8072C">
        <w:rPr>
          <w:rStyle w:val="StyleUnderline"/>
        </w:rPr>
        <w:t>celebrated the first legally binding agreement “under the auspices” of the Arctic Council</w:t>
      </w:r>
      <w:r w:rsidRPr="00BF06AD">
        <w:rPr>
          <w:rStyle w:val="StyleUnderline"/>
        </w:rPr>
        <w:t xml:space="preserve"> -</w:t>
      </w:r>
      <w:r w:rsidRPr="00BF06AD">
        <w:t xml:space="preserve"> </w:t>
      </w:r>
      <w:r w:rsidRPr="00BF06AD">
        <w:rPr>
          <w:rStyle w:val="StyleUnderline"/>
        </w:rPr>
        <w:t xml:space="preserve">the </w:t>
      </w:r>
      <w:r w:rsidRPr="00BF06AD">
        <w:t>Agreement on Cooperation in Aeronautical and Maritime Search and Rescue in the Arctic (</w:t>
      </w:r>
      <w:r w:rsidRPr="00BF06AD">
        <w:rPr>
          <w:rStyle w:val="StyleUnderline"/>
        </w:rPr>
        <w:t>Arctic SAR Agreement</w:t>
      </w:r>
      <w:r w:rsidRPr="00BF06AD">
        <w:t xml:space="preserve">).15 In addition, </w:t>
      </w:r>
      <w:r w:rsidRPr="00BF06AD">
        <w:rPr>
          <w:rStyle w:val="StyleUnderline"/>
        </w:rPr>
        <w:t>the Arctic Council played a central role in the 2013 Agreement on Arctic Marine Oil Pollution Preparedness and Response</w:t>
      </w:r>
      <w:r w:rsidRPr="00BF06AD">
        <w:t xml:space="preserve">, while the Protection of the Arctic Marine Environment (PAME) Working Group’s 2009 Arctic Marine Shipping Assessment contributed to the creation of the International Maritime Organization’s 2017 International Code for Ships Operating in Polar Waters (Polar Code).16 Thus, </w:t>
      </w:r>
      <w:r w:rsidRPr="00C8072C">
        <w:rPr>
          <w:rStyle w:val="StyleUnderline"/>
          <w:highlight w:val="cyan"/>
        </w:rPr>
        <w:t xml:space="preserve">though the Arctic Council possesses </w:t>
      </w:r>
      <w:r w:rsidRPr="00C8072C">
        <w:rPr>
          <w:rStyle w:val="Emphasis"/>
          <w:highlight w:val="cyan"/>
        </w:rPr>
        <w:t>limited authority</w:t>
      </w:r>
      <w:r w:rsidRPr="00C8072C">
        <w:rPr>
          <w:rStyle w:val="StyleUnderline"/>
          <w:highlight w:val="cyan"/>
        </w:rPr>
        <w:t>,</w:t>
      </w:r>
      <w:r w:rsidRPr="00BF06AD">
        <w:rPr>
          <w:rStyle w:val="StyleUnderline"/>
        </w:rPr>
        <w:t xml:space="preserve"> over the course of its existence, </w:t>
      </w:r>
      <w:r w:rsidRPr="00C8072C">
        <w:rPr>
          <w:rStyle w:val="StyleUnderline"/>
          <w:highlight w:val="cyan"/>
        </w:rPr>
        <w:t xml:space="preserve">this </w:t>
      </w:r>
      <w:r w:rsidRPr="00C8072C">
        <w:rPr>
          <w:rStyle w:val="StyleUnderline"/>
        </w:rPr>
        <w:t xml:space="preserve">consensus-based </w:t>
      </w:r>
      <w:r w:rsidRPr="00C8072C">
        <w:rPr>
          <w:rStyle w:val="StyleUnderline"/>
          <w:highlight w:val="cyan"/>
        </w:rPr>
        <w:t xml:space="preserve">organization has evolved to become the </w:t>
      </w:r>
      <w:r w:rsidRPr="00C8072C">
        <w:rPr>
          <w:rStyle w:val="Emphasis"/>
          <w:highlight w:val="cyan"/>
        </w:rPr>
        <w:t>preeminent actor</w:t>
      </w:r>
      <w:r w:rsidRPr="00C8072C">
        <w:rPr>
          <w:rStyle w:val="StyleUnderline"/>
          <w:highlight w:val="cyan"/>
        </w:rPr>
        <w:t xml:space="preserve"> in Arctic issues</w:t>
      </w:r>
      <w:r w:rsidRPr="00BF06AD">
        <w:rPr>
          <w:rStyle w:val="StyleUnderline"/>
        </w:rPr>
        <w:t xml:space="preserve"> </w:t>
      </w:r>
      <w:r w:rsidRPr="00C8072C">
        <w:rPr>
          <w:rStyle w:val="StyleUnderline"/>
          <w:highlight w:val="cyan"/>
        </w:rPr>
        <w:t xml:space="preserve">and demonstrated its ability to </w:t>
      </w:r>
      <w:r w:rsidRPr="00C8072C">
        <w:rPr>
          <w:rStyle w:val="Emphasis"/>
          <w:highlight w:val="cyan"/>
        </w:rPr>
        <w:t>influence</w:t>
      </w:r>
      <w:r w:rsidRPr="00C8072C">
        <w:rPr>
          <w:rStyle w:val="StyleUnderline"/>
          <w:highlight w:val="cyan"/>
        </w:rPr>
        <w:t xml:space="preserve"> Arctic governance on a </w:t>
      </w:r>
      <w:r w:rsidRPr="00C8072C">
        <w:rPr>
          <w:rStyle w:val="Emphasis"/>
          <w:highlight w:val="cyan"/>
        </w:rPr>
        <w:t>grand scale.</w:t>
      </w:r>
    </w:p>
    <w:p w14:paraId="181ECD09" w14:textId="77777777" w:rsidR="00EC6B82" w:rsidRPr="00C15A6A" w:rsidRDefault="00EC6B82" w:rsidP="00EC6B82"/>
    <w:p w14:paraId="684CECBB" w14:textId="77777777" w:rsidR="00EC6B82" w:rsidRPr="00EC6B82" w:rsidRDefault="00EC6B82" w:rsidP="00EC6B82"/>
    <w:p w14:paraId="25F095FA" w14:textId="77777777" w:rsidR="00EC6B82" w:rsidRPr="00EC6B82" w:rsidRDefault="00EC6B82" w:rsidP="00EC6B82"/>
    <w:p w14:paraId="25D526F6" w14:textId="77777777" w:rsidR="00AD4E79" w:rsidRPr="00AD4E79" w:rsidRDefault="00AD4E79" w:rsidP="00AD4E79">
      <w:pPr>
        <w:pStyle w:val="Heading4"/>
      </w:pPr>
      <w:r>
        <w:t xml:space="preserve"> </w:t>
      </w:r>
    </w:p>
    <w:sectPr w:rsidR="00AD4E79" w:rsidRPr="00AD4E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C8016" w14:textId="77777777" w:rsidR="00BC0219" w:rsidRDefault="00BC0219" w:rsidP="00066D2C">
      <w:r>
        <w:separator/>
      </w:r>
    </w:p>
  </w:endnote>
  <w:endnote w:type="continuationSeparator" w:id="0">
    <w:p w14:paraId="6616DBBE" w14:textId="77777777" w:rsidR="00BC0219" w:rsidRDefault="00BC021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19063" w14:textId="77777777" w:rsidR="00BC0219" w:rsidRDefault="00BC0219" w:rsidP="00066D2C">
      <w:r>
        <w:separator/>
      </w:r>
    </w:p>
  </w:footnote>
  <w:footnote w:type="continuationSeparator" w:id="0">
    <w:p w14:paraId="2B9057C7" w14:textId="77777777" w:rsidR="00BC0219" w:rsidRDefault="00BC021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C6B8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AC3"/>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B45"/>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02"/>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4F6CED"/>
    <w:rsid w:val="00500F93"/>
    <w:rsid w:val="005015BF"/>
    <w:rsid w:val="00503593"/>
    <w:rsid w:val="005036B1"/>
    <w:rsid w:val="00511177"/>
    <w:rsid w:val="00511721"/>
    <w:rsid w:val="005125C9"/>
    <w:rsid w:val="00515BDD"/>
    <w:rsid w:val="00521B9F"/>
    <w:rsid w:val="005268F8"/>
    <w:rsid w:val="0053626E"/>
    <w:rsid w:val="00541F46"/>
    <w:rsid w:val="00544936"/>
    <w:rsid w:val="005449A8"/>
    <w:rsid w:val="0055242A"/>
    <w:rsid w:val="005525AE"/>
    <w:rsid w:val="005546C5"/>
    <w:rsid w:val="005558FC"/>
    <w:rsid w:val="00556255"/>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3C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997"/>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92E"/>
    <w:rsid w:val="00AA1AC0"/>
    <w:rsid w:val="00AA3B66"/>
    <w:rsid w:val="00AA5803"/>
    <w:rsid w:val="00AA584F"/>
    <w:rsid w:val="00AB2843"/>
    <w:rsid w:val="00AB3118"/>
    <w:rsid w:val="00AB6F32"/>
    <w:rsid w:val="00AC46C7"/>
    <w:rsid w:val="00AC4E7F"/>
    <w:rsid w:val="00AC5B71"/>
    <w:rsid w:val="00AC5F18"/>
    <w:rsid w:val="00AC6ED5"/>
    <w:rsid w:val="00AD4E7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927"/>
    <w:rsid w:val="00B5367B"/>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0219"/>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F74"/>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B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6B82"/>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1E1"/>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A19F2"/>
  <w15:chartTrackingRefBased/>
  <w15:docId w15:val="{1115BBDA-21D9-AA40-9241-0AEAE8D2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C6B82"/>
    <w:rPr>
      <w:rFonts w:ascii="Calibri" w:hAnsi="Calibri" w:cs="Calibri"/>
    </w:rPr>
  </w:style>
  <w:style w:type="paragraph" w:styleId="Heading1">
    <w:name w:val="heading 1"/>
    <w:aliases w:val="Pocket"/>
    <w:basedOn w:val="Normal"/>
    <w:next w:val="Normal"/>
    <w:link w:val="Heading1Char"/>
    <w:qFormat/>
    <w:rsid w:val="00EC6B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C6B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C6B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qFormat/>
    <w:rsid w:val="00EC6B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C6B8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C6B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6B82"/>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
    <w:basedOn w:val="DefaultParagraphFont"/>
    <w:link w:val="textbold"/>
    <w:uiPriority w:val="8"/>
    <w:qFormat/>
    <w:rsid w:val="00EC6B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C6B82"/>
    <w:rPr>
      <w:color w:val="auto"/>
      <w:u w:val="none"/>
    </w:rPr>
  </w:style>
  <w:style w:type="character" w:customStyle="1" w:styleId="Heading1Char">
    <w:name w:val="Heading 1 Char"/>
    <w:aliases w:val="Pocket Char"/>
    <w:basedOn w:val="DefaultParagraphFont"/>
    <w:link w:val="Heading1"/>
    <w:rsid w:val="00EC6B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C6B8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C6B8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C6B8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C6B82"/>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
    <w:basedOn w:val="DefaultParagraphFont"/>
    <w:uiPriority w:val="7"/>
    <w:qFormat/>
    <w:rsid w:val="00EC6B82"/>
    <w:rPr>
      <w:b w:val="0"/>
      <w:sz w:val="22"/>
      <w:u w:val="single"/>
    </w:rPr>
  </w:style>
  <w:style w:type="character" w:styleId="Strong">
    <w:name w:val="Strong"/>
    <w:basedOn w:val="DefaultParagraphFont"/>
    <w:uiPriority w:val="22"/>
    <w:semiHidden/>
    <w:qFormat/>
    <w:rsid w:val="00EC6B82"/>
    <w:rPr>
      <w:b/>
      <w:bCs/>
    </w:rPr>
  </w:style>
  <w:style w:type="character" w:styleId="BookTitle">
    <w:name w:val="Book Title"/>
    <w:basedOn w:val="DefaultParagraphFont"/>
    <w:uiPriority w:val="33"/>
    <w:semiHidden/>
    <w:qFormat/>
    <w:rsid w:val="00EC6B82"/>
    <w:rPr>
      <w:b/>
      <w:bCs/>
      <w:i/>
      <w:iCs/>
      <w:spacing w:val="5"/>
    </w:rPr>
  </w:style>
  <w:style w:type="character" w:customStyle="1" w:styleId="Heading5Char">
    <w:name w:val="Heading 5 Char"/>
    <w:basedOn w:val="DefaultParagraphFont"/>
    <w:link w:val="Heading5"/>
    <w:uiPriority w:val="9"/>
    <w:semiHidden/>
    <w:rsid w:val="00EC6B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C6B82"/>
  </w:style>
  <w:style w:type="paragraph" w:styleId="Header">
    <w:name w:val="header"/>
    <w:basedOn w:val="Normal"/>
    <w:link w:val="HeaderChar"/>
    <w:uiPriority w:val="99"/>
    <w:semiHidden/>
    <w:rsid w:val="00EC6B82"/>
    <w:pPr>
      <w:tabs>
        <w:tab w:val="center" w:pos="4680"/>
        <w:tab w:val="right" w:pos="9360"/>
      </w:tabs>
    </w:pPr>
  </w:style>
  <w:style w:type="character" w:customStyle="1" w:styleId="HeaderChar">
    <w:name w:val="Header Char"/>
    <w:basedOn w:val="DefaultParagraphFont"/>
    <w:link w:val="Header"/>
    <w:uiPriority w:val="99"/>
    <w:semiHidden/>
    <w:rsid w:val="00EC6B82"/>
    <w:rPr>
      <w:rFonts w:ascii="Calibri" w:hAnsi="Calibri" w:cs="Calibri"/>
    </w:rPr>
  </w:style>
  <w:style w:type="paragraph" w:styleId="Footer">
    <w:name w:val="footer"/>
    <w:basedOn w:val="Normal"/>
    <w:link w:val="FooterChar"/>
    <w:uiPriority w:val="99"/>
    <w:semiHidden/>
    <w:rsid w:val="00EC6B82"/>
    <w:pPr>
      <w:tabs>
        <w:tab w:val="center" w:pos="4680"/>
        <w:tab w:val="right" w:pos="9360"/>
      </w:tabs>
    </w:pPr>
  </w:style>
  <w:style w:type="character" w:customStyle="1" w:styleId="FooterChar">
    <w:name w:val="Footer Char"/>
    <w:basedOn w:val="DefaultParagraphFont"/>
    <w:link w:val="Footer"/>
    <w:uiPriority w:val="99"/>
    <w:semiHidden/>
    <w:rsid w:val="00EC6B82"/>
    <w:rPr>
      <w:rFonts w:ascii="Calibri" w:hAnsi="Calibri" w:cs="Calibri"/>
    </w:rPr>
  </w:style>
  <w:style w:type="paragraph" w:styleId="BodyText">
    <w:name w:val="Body Text"/>
    <w:basedOn w:val="Normal"/>
    <w:link w:val="BodyTextChar"/>
    <w:uiPriority w:val="99"/>
    <w:semiHidden/>
    <w:unhideWhenUsed/>
    <w:rsid w:val="00EC6B82"/>
    <w:pPr>
      <w:spacing w:after="120"/>
    </w:pPr>
  </w:style>
  <w:style w:type="character" w:customStyle="1" w:styleId="BodyTextChar">
    <w:name w:val="Body Text Char"/>
    <w:basedOn w:val="DefaultParagraphFont"/>
    <w:link w:val="BodyText"/>
    <w:uiPriority w:val="99"/>
    <w:semiHidden/>
    <w:rsid w:val="00EC6B82"/>
    <w:rPr>
      <w:rFonts w:ascii="Calibri" w:hAnsi="Calibri" w:cs="Calibri"/>
    </w:rPr>
  </w:style>
  <w:style w:type="paragraph" w:styleId="NoSpacing">
    <w:name w:val="No Spacing"/>
    <w:link w:val="NoSpacingChar"/>
    <w:uiPriority w:val="99"/>
    <w:semiHidden/>
    <w:unhideWhenUsed/>
    <w:qFormat/>
    <w:rsid w:val="00EC6B8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C6B82"/>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EC6B82"/>
    <w:rPr>
      <w:color w:val="0563C1" w:themeColor="hyperlink"/>
      <w:u w:val="single"/>
    </w:rPr>
  </w:style>
  <w:style w:type="character" w:styleId="UnresolvedMention">
    <w:name w:val="Unresolved Mention"/>
    <w:basedOn w:val="DefaultParagraphFont"/>
    <w:uiPriority w:val="99"/>
    <w:semiHidden/>
    <w:unhideWhenUsed/>
    <w:rsid w:val="00EC6B82"/>
    <w:rPr>
      <w:color w:val="605E5C"/>
      <w:shd w:val="clear" w:color="auto" w:fill="E1DFDD"/>
    </w:rPr>
  </w:style>
  <w:style w:type="paragraph" w:customStyle="1" w:styleId="Undertag">
    <w:name w:val="Undertag"/>
    <w:link w:val="UndertagChar"/>
    <w:autoRedefine/>
    <w:uiPriority w:val="5"/>
    <w:qFormat/>
    <w:rsid w:val="00EC6B8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C6B8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C6B82"/>
    <w:rPr>
      <w:color w:val="7030A0"/>
    </w:rPr>
  </w:style>
  <w:style w:type="character" w:customStyle="1" w:styleId="AnalyticChar">
    <w:name w:val="Analytic Char"/>
    <w:basedOn w:val="DefaultParagraphFont"/>
    <w:link w:val="Analytic"/>
    <w:uiPriority w:val="5"/>
    <w:rsid w:val="00EC6B82"/>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EC6B82"/>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arcticinstitute.org/arctic-council-shadow-geopolitics/" TargetMode="External"/><Relationship Id="rId13" Type="http://schemas.openxmlformats.org/officeDocument/2006/relationships/hyperlink" Target="https://www.sciencedirect.com/science/article/pii/S0308597X2400058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ilsoncenter.org/blog-post/no-21-arctic-council-and-crucial-partnership-between-indigenous-peoples-and-states-arcti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uda.ulapland.fi/bitstream/handle/10024/65808/Kirchner_Stefan.pdf?sequence=1&amp;isAllowed=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torymaps.arcgis.com/stories/8a71ad97c8d0483eb3172ab4bc36f29c" TargetMode="External"/><Relationship Id="rId4" Type="http://schemas.openxmlformats.org/officeDocument/2006/relationships/settings" Target="settings.xml"/><Relationship Id="rId9" Type="http://schemas.openxmlformats.org/officeDocument/2006/relationships/hyperlink" Target="https://www.csis.org/analysis/forecasts-and-recommendations-about-second-trump-administration-policies-toward-two-polar"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3086618/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20</Pages>
  <Words>8453</Words>
  <Characters>48098</Characters>
  <Application>Microsoft Office Word</Application>
  <DocSecurity>0</DocSecurity>
  <Lines>522</Lines>
  <Paragraphs>148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Shaefer Spizman</dc:creator>
  <cp:keywords>6.0.0</cp:keywords>
  <dc:description/>
  <cp:lastModifiedBy>Shaefer Spizman</cp:lastModifiedBy>
  <cp:revision>1</cp:revision>
  <dcterms:created xsi:type="dcterms:W3CDTF">2025-12-13T16:08:00Z</dcterms:created>
  <dcterms:modified xsi:type="dcterms:W3CDTF">2025-12-13T16:16:00Z</dcterms:modified>
</cp:coreProperties>
</file>