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015E" w14:textId="77777777" w:rsidR="00734754" w:rsidRDefault="00734754" w:rsidP="00734754">
      <w:pPr>
        <w:pStyle w:val="Heading1"/>
      </w:pPr>
      <w:r>
        <w:t>1NC</w:t>
      </w:r>
    </w:p>
    <w:p w14:paraId="7D8EA181" w14:textId="77777777" w:rsidR="00734754" w:rsidRDefault="00734754" w:rsidP="00734754">
      <w:pPr>
        <w:pStyle w:val="Heading2"/>
      </w:pPr>
      <w:r>
        <w:lastRenderedPageBreak/>
        <w:t>OFF</w:t>
      </w:r>
    </w:p>
    <w:p w14:paraId="067310B0" w14:textId="77777777" w:rsidR="00734754" w:rsidRDefault="00734754" w:rsidP="00734754">
      <w:pPr>
        <w:pStyle w:val="Heading3"/>
      </w:pPr>
      <w:r>
        <w:lastRenderedPageBreak/>
        <w:t>OFF</w:t>
      </w:r>
    </w:p>
    <w:p w14:paraId="224E1E5E" w14:textId="626DF5D4" w:rsidR="00AD4E79" w:rsidRDefault="00734754" w:rsidP="00734754">
      <w:pPr>
        <w:pStyle w:val="Heading4"/>
      </w:pPr>
      <w:r w:rsidRPr="00734754">
        <w:rPr>
          <w:u w:val="single"/>
        </w:rPr>
        <w:t>T-Its</w:t>
      </w:r>
      <w:r>
        <w:t>.</w:t>
      </w:r>
      <w:r w:rsidR="00AD4E79">
        <w:t xml:space="preserve"> </w:t>
      </w:r>
    </w:p>
    <w:p w14:paraId="2502C8F8" w14:textId="3E8F5AC0" w:rsidR="00734754" w:rsidRDefault="00C0050E" w:rsidP="00734754">
      <w:pPr>
        <w:pStyle w:val="Heading4"/>
      </w:pPr>
      <w:r>
        <w:t>1---</w:t>
      </w:r>
      <w:r w:rsidR="00734754">
        <w:t xml:space="preserve">‘Its’ means internal, inherent to, belonging to the federal government. </w:t>
      </w:r>
    </w:p>
    <w:p w14:paraId="76E488F0" w14:textId="77777777" w:rsidR="00734754" w:rsidRDefault="00734754" w:rsidP="00734754">
      <w:r>
        <w:t xml:space="preserve">Charles W. </w:t>
      </w:r>
      <w:r w:rsidRPr="003314FF">
        <w:rPr>
          <w:rStyle w:val="Style13ptBold"/>
        </w:rPr>
        <w:t>Johnson 22</w:t>
      </w:r>
      <w:r>
        <w:t>, Justice of the Washington Supreme Court, "Seattle Tunnel Partners v. Great Lakes Reinsurance (UK), PLC," 200 Wn.2d 315, 516 P.3d 796, Supreme Court of Washington, 09/15/2022, Lexis</w:t>
      </w:r>
    </w:p>
    <w:p w14:paraId="38665DE4" w14:textId="77777777" w:rsidR="00734754" w:rsidRDefault="00734754" w:rsidP="00734754">
      <w:pPr>
        <w:rPr>
          <w:sz w:val="16"/>
        </w:rPr>
      </w:pPr>
      <w:r w:rsidRPr="005569C6">
        <w:rPr>
          <w:sz w:val="12"/>
        </w:rPr>
        <w:t>¶</w:t>
      </w:r>
      <w:r w:rsidRPr="00620B31">
        <w:rPr>
          <w:sz w:val="16"/>
        </w:rPr>
        <w:t>18 STP does not appear to challenge the Court of Appeals’ conclusion that “by its own” means the MBE is limited to internal [***11]</w:t>
      </w:r>
      <w:r>
        <w:rPr>
          <w:sz w:val="16"/>
        </w:rPr>
        <w:t xml:space="preserve"> </w:t>
      </w:r>
      <w:r w:rsidRPr="00620B31">
        <w:rPr>
          <w:sz w:val="16"/>
        </w:rPr>
        <w:t xml:space="preserve">causes of damage, and we agree. </w:t>
      </w:r>
      <w:r w:rsidRPr="00620B31">
        <w:rPr>
          <w:rStyle w:val="StyleUnderline"/>
        </w:rPr>
        <w:t>The term</w:t>
      </w:r>
      <w:r w:rsidRPr="00620B31">
        <w:rPr>
          <w:sz w:val="16"/>
        </w:rPr>
        <w:t xml:space="preserve"> “by </w:t>
      </w:r>
      <w:r w:rsidRPr="00913CB6">
        <w:rPr>
          <w:rStyle w:val="Emphasis"/>
          <w:highlight w:val="cyan"/>
        </w:rPr>
        <w:t>its</w:t>
      </w:r>
      <w:r w:rsidRPr="00620B31">
        <w:rPr>
          <w:sz w:val="16"/>
        </w:rPr>
        <w:t xml:space="preserve"> own” </w:t>
      </w:r>
      <w:r w:rsidRPr="00620B31">
        <w:rPr>
          <w:rStyle w:val="StyleUnderline"/>
        </w:rPr>
        <w:t>is</w:t>
      </w:r>
      <w:r w:rsidRPr="00620B31">
        <w:rPr>
          <w:sz w:val="16"/>
        </w:rPr>
        <w:t xml:space="preserve"> </w:t>
      </w:r>
      <w:r w:rsidRPr="00620B31">
        <w:rPr>
          <w:rStyle w:val="Emphasis"/>
        </w:rPr>
        <w:t>undefined</w:t>
      </w:r>
      <w:r w:rsidRPr="00620B31">
        <w:rPr>
          <w:sz w:val="16"/>
        </w:rPr>
        <w:t xml:space="preserve"> </w:t>
      </w:r>
      <w:r w:rsidRPr="00620B31">
        <w:rPr>
          <w:rStyle w:val="StyleUnderline"/>
        </w:rPr>
        <w:t>in the Policy and is assigned its</w:t>
      </w:r>
      <w:r w:rsidRPr="00620B31">
        <w:rPr>
          <w:sz w:val="16"/>
        </w:rPr>
        <w:t xml:space="preserve"> </w:t>
      </w:r>
      <w:r w:rsidRPr="00913CB6">
        <w:rPr>
          <w:rStyle w:val="Emphasis"/>
          <w:highlight w:val="cyan"/>
        </w:rPr>
        <w:t>plain and</w:t>
      </w:r>
      <w:r w:rsidRPr="00620B31">
        <w:rPr>
          <w:rStyle w:val="Emphasis"/>
        </w:rPr>
        <w:t xml:space="preserve"> </w:t>
      </w:r>
      <w:r w:rsidRPr="00913CB6">
        <w:rPr>
          <w:rStyle w:val="Emphasis"/>
          <w:highlight w:val="cyan"/>
        </w:rPr>
        <w:t>ordinary meaning</w:t>
      </w:r>
      <w:r w:rsidRPr="00620B31">
        <w:rPr>
          <w:sz w:val="16"/>
        </w:rPr>
        <w:t xml:space="preserve"> </w:t>
      </w:r>
      <w:r w:rsidRPr="00620B31">
        <w:rPr>
          <w:rStyle w:val="StyleUnderline"/>
        </w:rPr>
        <w:t>by looking to the</w:t>
      </w:r>
      <w:r w:rsidRPr="00620B31">
        <w:rPr>
          <w:sz w:val="16"/>
        </w:rPr>
        <w:t xml:space="preserve"> </w:t>
      </w:r>
      <w:r w:rsidRPr="00620B31">
        <w:rPr>
          <w:rStyle w:val="Emphasis"/>
        </w:rPr>
        <w:t>dictionary</w:t>
      </w:r>
      <w:r w:rsidRPr="00620B31">
        <w:rPr>
          <w:sz w:val="16"/>
        </w:rPr>
        <w:t xml:space="preserve"> [*325]</w:t>
      </w:r>
      <w:r>
        <w:rPr>
          <w:sz w:val="16"/>
        </w:rPr>
        <w:t xml:space="preserve"> </w:t>
      </w:r>
      <w:r w:rsidRPr="00620B31">
        <w:rPr>
          <w:rStyle w:val="Emphasis"/>
        </w:rPr>
        <w:t>definition</w:t>
      </w:r>
      <w:r w:rsidRPr="00620B31">
        <w:rPr>
          <w:sz w:val="16"/>
        </w:rPr>
        <w:t xml:space="preserve"> </w:t>
      </w:r>
      <w:r w:rsidRPr="00620B31">
        <w:rPr>
          <w:rStyle w:val="StyleUnderline"/>
        </w:rPr>
        <w:t>of</w:t>
      </w:r>
      <w:r w:rsidRPr="00620B31">
        <w:rPr>
          <w:sz w:val="16"/>
        </w:rPr>
        <w:t xml:space="preserve"> the </w:t>
      </w:r>
      <w:r w:rsidRPr="00620B31">
        <w:rPr>
          <w:rStyle w:val="Emphasis"/>
        </w:rPr>
        <w:t>words</w:t>
      </w:r>
      <w:r w:rsidRPr="00620B31">
        <w:rPr>
          <w:rStyle w:val="StyleUnderline"/>
        </w:rPr>
        <w:t>. In this context, the word</w:t>
      </w:r>
      <w:r w:rsidRPr="00620B31">
        <w:rPr>
          <w:sz w:val="16"/>
        </w:rPr>
        <w:t xml:space="preserve"> “by” is used as a preposition and means “in consequence of” or “as a result of.” Webster’s Third New International Dictionary 307 (2003). “</w:t>
      </w:r>
      <w:proofErr w:type="spellStart"/>
      <w:r w:rsidRPr="00620B31">
        <w:rPr>
          <w:rStyle w:val="Emphasis"/>
        </w:rPr>
        <w:t>Its</w:t>
      </w:r>
      <w:proofErr w:type="spellEnd"/>
      <w:r w:rsidRPr="00620B31">
        <w:rPr>
          <w:sz w:val="16"/>
        </w:rPr>
        <w:t xml:space="preserve">,” </w:t>
      </w:r>
      <w:r w:rsidRPr="00620B31">
        <w:rPr>
          <w:rStyle w:val="StyleUnderline"/>
        </w:rPr>
        <w:t>a</w:t>
      </w:r>
      <w:r w:rsidRPr="00620B31">
        <w:rPr>
          <w:sz w:val="16"/>
        </w:rPr>
        <w:t xml:space="preserve"> </w:t>
      </w:r>
      <w:r w:rsidRPr="00620B31">
        <w:rPr>
          <w:rStyle w:val="Emphasis"/>
        </w:rPr>
        <w:t>possessive noun</w:t>
      </w:r>
      <w:r w:rsidRPr="00620B31">
        <w:rPr>
          <w:rStyle w:val="StyleUnderline"/>
        </w:rPr>
        <w:t xml:space="preserve">, </w:t>
      </w:r>
      <w:r w:rsidRPr="00913CB6">
        <w:rPr>
          <w:rStyle w:val="StyleUnderline"/>
          <w:highlight w:val="cyan"/>
        </w:rPr>
        <w:t>is</w:t>
      </w:r>
      <w:r w:rsidRPr="00620B31">
        <w:rPr>
          <w:rStyle w:val="StyleUnderline"/>
        </w:rPr>
        <w:t xml:space="preserve"> defined as</w:t>
      </w:r>
      <w:r w:rsidRPr="00620B31">
        <w:rPr>
          <w:sz w:val="16"/>
        </w:rPr>
        <w:t xml:space="preserve"> </w:t>
      </w:r>
      <w:r w:rsidRPr="00620B31">
        <w:rPr>
          <w:rStyle w:val="Emphasis"/>
        </w:rPr>
        <w:t>“</w:t>
      </w:r>
      <w:r w:rsidRPr="00913CB6">
        <w:rPr>
          <w:rStyle w:val="Emphasis"/>
          <w:highlight w:val="cyan"/>
        </w:rPr>
        <w:t>belonging to it</w:t>
      </w:r>
      <w:r w:rsidRPr="00620B31">
        <w:rPr>
          <w:rStyle w:val="Emphasis"/>
        </w:rPr>
        <w:t>,”</w:t>
      </w:r>
      <w:r w:rsidRPr="00620B31">
        <w:rPr>
          <w:sz w:val="16"/>
        </w:rPr>
        <w:t xml:space="preserve"> </w:t>
      </w:r>
      <w:r w:rsidRPr="00620B31">
        <w:rPr>
          <w:rStyle w:val="Emphasis"/>
        </w:rPr>
        <w:t>“itself as possessor,”</w:t>
      </w:r>
      <w:r w:rsidRPr="00620B31">
        <w:rPr>
          <w:sz w:val="16"/>
        </w:rPr>
        <w:t xml:space="preserve"> </w:t>
      </w:r>
      <w:r w:rsidRPr="00620B31">
        <w:rPr>
          <w:rStyle w:val="Emphasis"/>
        </w:rPr>
        <w:t>“inherent in it,”</w:t>
      </w:r>
      <w:r w:rsidRPr="00620B31">
        <w:rPr>
          <w:sz w:val="16"/>
        </w:rPr>
        <w:t xml:space="preserve"> </w:t>
      </w:r>
      <w:r w:rsidRPr="00620B31">
        <w:rPr>
          <w:rStyle w:val="StyleUnderline"/>
        </w:rPr>
        <w:t>or</w:t>
      </w:r>
      <w:r w:rsidRPr="00620B31">
        <w:rPr>
          <w:sz w:val="16"/>
        </w:rPr>
        <w:t xml:space="preserve"> </w:t>
      </w:r>
      <w:r w:rsidRPr="00620B31">
        <w:rPr>
          <w:rStyle w:val="Emphasis"/>
        </w:rPr>
        <w:t>“associated or connected with it.”</w:t>
      </w:r>
      <w:r w:rsidRPr="00620B31">
        <w:rPr>
          <w:sz w:val="16"/>
        </w:rPr>
        <w:t xml:space="preserve"> Webster’s, supra, at 1204. Finally, the adjective “own” is defined as “belonging to oneself or itself.” Webster’s, supra, at 1612. </w:t>
      </w:r>
      <w:r w:rsidRPr="00620B31">
        <w:rPr>
          <w:rStyle w:val="StyleUnderline"/>
        </w:rPr>
        <w:t>Applying these definitions,</w:t>
      </w:r>
      <w:r w:rsidRPr="00620B31">
        <w:rPr>
          <w:sz w:val="16"/>
        </w:rPr>
        <w:t xml:space="preserve"> “by </w:t>
      </w:r>
      <w:r w:rsidRPr="00913CB6">
        <w:rPr>
          <w:rStyle w:val="StyleUnderline"/>
          <w:highlight w:val="cyan"/>
        </w:rPr>
        <w:t>its</w:t>
      </w:r>
      <w:r w:rsidRPr="00620B31">
        <w:rPr>
          <w:sz w:val="16"/>
        </w:rPr>
        <w:t xml:space="preserve"> own” </w:t>
      </w:r>
      <w:r w:rsidRPr="00913CB6">
        <w:rPr>
          <w:rStyle w:val="StyleUnderline"/>
          <w:highlight w:val="cyan"/>
        </w:rPr>
        <w:t>refers to</w:t>
      </w:r>
      <w:r w:rsidRPr="00620B31">
        <w:rPr>
          <w:rStyle w:val="StyleUnderline"/>
        </w:rPr>
        <w:t xml:space="preserve"> something that is</w:t>
      </w:r>
      <w:r w:rsidRPr="00620B31">
        <w:rPr>
          <w:sz w:val="16"/>
        </w:rPr>
        <w:t xml:space="preserve"> </w:t>
      </w:r>
      <w:r w:rsidRPr="00913CB6">
        <w:rPr>
          <w:rStyle w:val="Emphasis"/>
          <w:highlight w:val="cyan"/>
        </w:rPr>
        <w:t>internal</w:t>
      </w:r>
      <w:r w:rsidRPr="00620B31">
        <w:rPr>
          <w:rStyle w:val="Emphasis"/>
        </w:rPr>
        <w:t>, inherent, or belonging to</w:t>
      </w:r>
      <w:r w:rsidRPr="00620B31">
        <w:rPr>
          <w:sz w:val="16"/>
        </w:rPr>
        <w:t xml:space="preserve"> the TBM. Therefore, consistent with the plain, ordinary meaning of the phrase “by its own,” we agree with the Court of Appeals that the MBE excludes from coverage inherent or internal causes of damage.</w:t>
      </w:r>
    </w:p>
    <w:p w14:paraId="4A2CD3A9" w14:textId="291D2216" w:rsidR="00734754" w:rsidRDefault="00C0050E" w:rsidP="00734754">
      <w:pPr>
        <w:pStyle w:val="Heading4"/>
      </w:pPr>
      <w:r>
        <w:t>2---</w:t>
      </w:r>
      <w:r w:rsidR="00734754">
        <w:t>That excludes tribal action.</w:t>
      </w:r>
    </w:p>
    <w:p w14:paraId="34C0E073" w14:textId="77777777" w:rsidR="00734754" w:rsidRPr="009E3D1C" w:rsidRDefault="00734754" w:rsidP="00734754">
      <w:r>
        <w:t xml:space="preserve">Carlos F. </w:t>
      </w:r>
      <w:r w:rsidRPr="009E3D1C">
        <w:rPr>
          <w:rStyle w:val="Style13ptBold"/>
        </w:rPr>
        <w:t>Lucero 14</w:t>
      </w:r>
      <w:r>
        <w:t xml:space="preserve">, Judge, United States Court of Appeals, Tenth Circuit, "Cheyenne &amp; Arapaho Tribes v. First Bank &amp; Trust Co.," 560 Fed. Appx. 699, United States Court of Appeals for the Tenth Circuit, 02/11/2014, Lexis </w:t>
      </w:r>
    </w:p>
    <w:p w14:paraId="666F5E63" w14:textId="77777777" w:rsidR="00734754" w:rsidRPr="009E50B7" w:rsidRDefault="00734754" w:rsidP="00734754">
      <w:pPr>
        <w:rPr>
          <w:sz w:val="16"/>
        </w:rPr>
      </w:pPr>
      <w:r w:rsidRPr="0059703B">
        <w:rPr>
          <w:sz w:val="16"/>
        </w:rPr>
        <w:t>We cannot square the approach used in White Mountain Apache or Tohono O'odham with the plain language of § 2283. The AIA's second exception permits "[a] court of the United States" to enjoin state</w:t>
      </w:r>
      <w:r>
        <w:rPr>
          <w:sz w:val="16"/>
        </w:rPr>
        <w:t xml:space="preserve"> </w:t>
      </w:r>
      <w:r w:rsidRPr="0059703B">
        <w:rPr>
          <w:sz w:val="16"/>
        </w:rPr>
        <w:t>[*707]</w:t>
      </w:r>
      <w:r>
        <w:rPr>
          <w:sz w:val="16"/>
        </w:rPr>
        <w:t xml:space="preserve"> </w:t>
      </w:r>
      <w:r w:rsidRPr="0059703B">
        <w:rPr>
          <w:sz w:val="16"/>
        </w:rPr>
        <w:t xml:space="preserve">court proceedings "where necessary in aid of its jurisdiction." 28 U.S.C. § 2283 (emphasis added). </w:t>
      </w:r>
      <w:r w:rsidRPr="0059703B">
        <w:rPr>
          <w:rStyle w:val="StyleUnderline"/>
        </w:rPr>
        <w:t>The possessive pronoun "</w:t>
      </w:r>
      <w:r w:rsidRPr="00913CB6">
        <w:rPr>
          <w:rStyle w:val="StyleUnderline"/>
          <w:highlight w:val="cyan"/>
        </w:rPr>
        <w:t>its</w:t>
      </w:r>
      <w:r w:rsidRPr="0059703B">
        <w:rPr>
          <w:rStyle w:val="StyleUnderline"/>
        </w:rPr>
        <w:t xml:space="preserve">" plainly </w:t>
      </w:r>
      <w:r w:rsidRPr="00913CB6">
        <w:rPr>
          <w:rStyle w:val="StyleUnderline"/>
          <w:highlight w:val="cyan"/>
        </w:rPr>
        <w:t xml:space="preserve">refers to </w:t>
      </w:r>
      <w:r w:rsidRPr="00EA0FD1">
        <w:rPr>
          <w:rStyle w:val="StyleUnderline"/>
        </w:rPr>
        <w:t>a</w:t>
      </w:r>
      <w:r>
        <w:rPr>
          <w:sz w:val="16"/>
        </w:rPr>
        <w:t xml:space="preserve"> </w:t>
      </w:r>
      <w:r w:rsidRPr="0059703B">
        <w:rPr>
          <w:sz w:val="16"/>
        </w:rPr>
        <w:t xml:space="preserve">[**19] </w:t>
      </w:r>
      <w:r w:rsidRPr="00913CB6">
        <w:rPr>
          <w:rStyle w:val="Emphasis"/>
          <w:highlight w:val="cyan"/>
        </w:rPr>
        <w:t>federal</w:t>
      </w:r>
      <w:r w:rsidRPr="0059703B">
        <w:rPr>
          <w:sz w:val="16"/>
        </w:rPr>
        <w:t xml:space="preserve"> </w:t>
      </w:r>
      <w:r w:rsidRPr="0059703B">
        <w:rPr>
          <w:rStyle w:val="StyleUnderline"/>
        </w:rPr>
        <w:t>court</w:t>
      </w:r>
      <w:r w:rsidRPr="00913CB6">
        <w:rPr>
          <w:rStyle w:val="StyleUnderline"/>
          <w:highlight w:val="cyan"/>
        </w:rPr>
        <w:t>,</w:t>
      </w:r>
      <w:r w:rsidRPr="0059703B">
        <w:rPr>
          <w:sz w:val="16"/>
        </w:rPr>
        <w:t xml:space="preserve"> </w:t>
      </w:r>
      <w:r w:rsidRPr="00913CB6">
        <w:rPr>
          <w:rStyle w:val="Emphasis"/>
          <w:highlight w:val="cyan"/>
        </w:rPr>
        <w:t>not</w:t>
      </w:r>
      <w:r w:rsidRPr="0059703B">
        <w:rPr>
          <w:sz w:val="16"/>
        </w:rPr>
        <w:t xml:space="preserve"> a </w:t>
      </w:r>
      <w:r w:rsidRPr="00913CB6">
        <w:rPr>
          <w:rStyle w:val="Emphasis"/>
          <w:highlight w:val="cyan"/>
        </w:rPr>
        <w:t>tribal</w:t>
      </w:r>
      <w:r w:rsidRPr="0059703B">
        <w:rPr>
          <w:sz w:val="16"/>
        </w:rPr>
        <w:t xml:space="preserve"> court. But in both White Mountain Apache and Tohono O'odham, the court employed the second exception to aid the jurisdiction of a tribal court, not a federal court. Further, the Supreme Court has expressly rejected the contention that federal policy concerns permit application of an exception to the AIA: "[A] federal court does not have inherent power to ignore the limitations of § 2283 and to enjoin state court proceedings merely because those proceedings interfere with a protected federal right or invade an area pre-empted by federal law, even when the interference is unmistakably clear." Chick Kam Choo v. Exxon Corp., 486 U.S. 140, 149, 108 S. Ct. 1684, 100 L. Ed. 2d 127 (1988); see also Bess v. Spitzer, 459 F. Supp. 2d 191, 202-03 (E.D.N.Y. 2006) (declining to follow White Mountain Apache and Tohono O'odham, partially on this basis). We are not persuaded by White Mountain Apache and Tohono O'odham and conclude that the second AIA exception does not apply in the case at bar.</w:t>
      </w:r>
    </w:p>
    <w:p w14:paraId="5984E829" w14:textId="16E6BA31" w:rsidR="00734754" w:rsidRDefault="00C0050E" w:rsidP="00734754">
      <w:pPr>
        <w:pStyle w:val="Heading4"/>
      </w:pPr>
      <w:r>
        <w:t>3---</w:t>
      </w:r>
      <w:r w:rsidR="00734754">
        <w:t>Violation---The plan mandates Native Alaskan design and management.</w:t>
      </w:r>
    </w:p>
    <w:p w14:paraId="5EC1FB8D" w14:textId="2CEBC89C" w:rsidR="00734754" w:rsidRDefault="00C0050E" w:rsidP="00734754">
      <w:pPr>
        <w:pStyle w:val="Heading4"/>
      </w:pPr>
      <w:r>
        <w:t>4---</w:t>
      </w:r>
      <w:r w:rsidR="00734754" w:rsidRPr="00EA0FD1">
        <w:t>Vote neg</w:t>
      </w:r>
      <w:r w:rsidR="00734754">
        <w:t xml:space="preserve">. Allowing non-federal action opens the floodgate to thousands of </w:t>
      </w:r>
      <w:proofErr w:type="gramStart"/>
      <w:r w:rsidR="00734754">
        <w:t>consultation</w:t>
      </w:r>
      <w:proofErr w:type="gramEnd"/>
      <w:r w:rsidR="00734754">
        <w:t xml:space="preserve"> and private affs that have no unifying ground. That wrecks fairness and education.</w:t>
      </w:r>
    </w:p>
    <w:p w14:paraId="5AF09E30" w14:textId="6EC3D96E" w:rsidR="0034689B" w:rsidRDefault="0034689B" w:rsidP="0034689B">
      <w:pPr>
        <w:pStyle w:val="Heading3"/>
      </w:pPr>
      <w:r>
        <w:lastRenderedPageBreak/>
        <w:t>OFF</w:t>
      </w:r>
    </w:p>
    <w:p w14:paraId="5BF1910B" w14:textId="6A793609" w:rsidR="0034689B" w:rsidRDefault="0034689B" w:rsidP="0034689B">
      <w:pPr>
        <w:pStyle w:val="Heading4"/>
      </w:pPr>
      <w:proofErr w:type="spellStart"/>
      <w:r w:rsidRPr="0034689B">
        <w:rPr>
          <w:u w:val="single"/>
        </w:rPr>
        <w:t>Setcol</w:t>
      </w:r>
      <w:proofErr w:type="spellEnd"/>
      <w:r w:rsidRPr="0034689B">
        <w:rPr>
          <w:u w:val="single"/>
        </w:rPr>
        <w:t xml:space="preserve"> K</w:t>
      </w:r>
      <w:r>
        <w:t>.</w:t>
      </w:r>
    </w:p>
    <w:p w14:paraId="5D564BA1" w14:textId="77777777" w:rsidR="0034689B" w:rsidRDefault="0034689B" w:rsidP="0034689B">
      <w:pPr>
        <w:pStyle w:val="Heading4"/>
      </w:pPr>
      <w:r>
        <w:t xml:space="preserve">The 1AC’s </w:t>
      </w:r>
      <w:proofErr w:type="gramStart"/>
      <w:r>
        <w:rPr>
          <w:u w:val="single"/>
        </w:rPr>
        <w:t>will to</w:t>
      </w:r>
      <w:proofErr w:type="gramEnd"/>
      <w:r>
        <w:rPr>
          <w:u w:val="single"/>
        </w:rPr>
        <w:t xml:space="preserve"> improve</w:t>
      </w:r>
      <w:r>
        <w:t xml:space="preserve"> frames climate vulnerability as an Arctic </w:t>
      </w:r>
      <w:r>
        <w:rPr>
          <w:u w:val="single"/>
        </w:rPr>
        <w:t>indigenous</w:t>
      </w:r>
      <w:r>
        <w:t xml:space="preserve"> problem that demands </w:t>
      </w:r>
      <w:r>
        <w:rPr>
          <w:u w:val="single"/>
        </w:rPr>
        <w:t>Western</w:t>
      </w:r>
      <w:r>
        <w:t xml:space="preserve"> intervention. This is </w:t>
      </w:r>
      <w:r>
        <w:rPr>
          <w:u w:val="single"/>
        </w:rPr>
        <w:t>central</w:t>
      </w:r>
      <w:r>
        <w:t xml:space="preserve"> to extending </w:t>
      </w:r>
      <w:r>
        <w:rPr>
          <w:u w:val="single"/>
        </w:rPr>
        <w:t>colonialism</w:t>
      </w:r>
      <w:r>
        <w:t xml:space="preserve">. </w:t>
      </w:r>
    </w:p>
    <w:p w14:paraId="52A04A43" w14:textId="77777777" w:rsidR="0034689B" w:rsidRDefault="0034689B" w:rsidP="0034689B">
      <w:r>
        <w:t xml:space="preserve">Emilie S. </w:t>
      </w:r>
      <w:r>
        <w:rPr>
          <w:rStyle w:val="Style13ptBold"/>
        </w:rPr>
        <w:t>Cameron,</w:t>
      </w:r>
      <w:r>
        <w:t xml:space="preserve"> 20</w:t>
      </w:r>
      <w:r>
        <w:rPr>
          <w:rStyle w:val="Style13ptBold"/>
        </w:rPr>
        <w:t>12</w:t>
      </w:r>
      <w:r>
        <w:t>. - Department of Geography and Environmental Studies, Carleton University “Securing Indigenous Politics: A Critique of the Vulnerability and Adaptation Approach to the Human Dimensions of Climate Change in the Canadian Arctic.” Global Environmental Change 22 (1): 103–114. https://doi.org/10.1016/j.gloenvcha.2011.11.004. Science Direct //DH</w:t>
      </w:r>
    </w:p>
    <w:p w14:paraId="6A4DBFF5" w14:textId="77777777" w:rsidR="0034689B" w:rsidRDefault="0034689B" w:rsidP="0034689B">
      <w:pPr>
        <w:rPr>
          <w:sz w:val="16"/>
        </w:rPr>
      </w:pPr>
      <w:r>
        <w:rPr>
          <w:sz w:val="16"/>
        </w:rPr>
        <w:t xml:space="preserve">Prior to the settlement of comprehensive land claims in northern Canada (see Hicks and White, 2000 for an overview), the concept of colonialism circulated widely in both academic and political spheres, and provided analytical traction for understanding the conditions under which Indigenous peoples struggled to sustain their lives (e.g., Brody, 1973; Dene Nation, 1977; </w:t>
      </w:r>
      <w:proofErr w:type="spellStart"/>
      <w:r>
        <w:rPr>
          <w:sz w:val="16"/>
        </w:rPr>
        <w:t>IndianEskimo</w:t>
      </w:r>
      <w:proofErr w:type="spellEnd"/>
      <w:r>
        <w:rPr>
          <w:sz w:val="16"/>
        </w:rPr>
        <w:t xml:space="preserve"> Association, 1970; Inuit Tapirisat of Canada, 1977; Scott, 2007). Today, although references are occasionally made to a ‘‘colonial past,’’ to speak of colonial relations as persistently present in the North is to be accused, in some circles, of analytical, political, and ontological misrecognition: colonialism </w:t>
      </w:r>
      <w:proofErr w:type="gramStart"/>
      <w:r>
        <w:rPr>
          <w:sz w:val="16"/>
        </w:rPr>
        <w:t>was;</w:t>
      </w:r>
      <w:proofErr w:type="gramEnd"/>
      <w:r>
        <w:rPr>
          <w:sz w:val="16"/>
        </w:rPr>
        <w:t xml:space="preserve"> it is no longer. And yet processes and </w:t>
      </w:r>
      <w:r>
        <w:rPr>
          <w:rStyle w:val="StyleUnderline"/>
        </w:rPr>
        <w:t>practices that were understood</w:t>
      </w:r>
      <w:r>
        <w:rPr>
          <w:sz w:val="16"/>
        </w:rPr>
        <w:t xml:space="preserve">, prior to the settlement of land claims, </w:t>
      </w:r>
      <w:r>
        <w:rPr>
          <w:rStyle w:val="StyleUnderline"/>
        </w:rPr>
        <w:t xml:space="preserve">in relation to </w:t>
      </w:r>
      <w:r>
        <w:rPr>
          <w:rStyle w:val="StyleUnderline"/>
          <w:highlight w:val="cyan"/>
        </w:rPr>
        <w:t>colonization</w:t>
      </w:r>
      <w:r>
        <w:rPr>
          <w:rStyle w:val="StyleUnderline"/>
        </w:rPr>
        <w:t xml:space="preserve">, </w:t>
      </w:r>
      <w:r>
        <w:rPr>
          <w:rStyle w:val="StyleUnderline"/>
          <w:highlight w:val="cyan"/>
        </w:rPr>
        <w:t>remain</w:t>
      </w:r>
      <w:r>
        <w:rPr>
          <w:rStyle w:val="StyleUnderline"/>
        </w:rPr>
        <w:t xml:space="preserve"> persistently </w:t>
      </w:r>
      <w:r>
        <w:rPr>
          <w:rStyle w:val="StyleUnderline"/>
          <w:highlight w:val="cyan"/>
        </w:rPr>
        <w:t>present</w:t>
      </w:r>
      <w:r>
        <w:rPr>
          <w:rStyle w:val="StyleUnderline"/>
        </w:rPr>
        <w:t xml:space="preserve"> in the region: poverty, loss of traditional culture, loss of language, lack of control over resource development, suicide, addictions, and physical and mental health disparities</w:t>
      </w:r>
      <w:r>
        <w:rPr>
          <w:sz w:val="16"/>
        </w:rPr>
        <w:t xml:space="preserve"> (Cameron, 2010; Hicks, 2007; Kral and Idlout, 2009; Tester and McNicoll, 2004). </w:t>
      </w:r>
      <w:r>
        <w:rPr>
          <w:rStyle w:val="StyleUnderline"/>
        </w:rPr>
        <w:t xml:space="preserve">Their </w:t>
      </w:r>
      <w:r>
        <w:rPr>
          <w:rStyle w:val="Emphasis"/>
          <w:highlight w:val="cyan"/>
        </w:rPr>
        <w:t>persistence</w:t>
      </w:r>
      <w:r>
        <w:rPr>
          <w:rStyle w:val="StyleUnderline"/>
        </w:rPr>
        <w:t xml:space="preserve">, moreover, </w:t>
      </w:r>
      <w:r>
        <w:rPr>
          <w:rStyle w:val="StyleUnderline"/>
          <w:highlight w:val="cyan"/>
        </w:rPr>
        <w:t>in</w:t>
      </w:r>
      <w:r>
        <w:rPr>
          <w:rStyle w:val="StyleUnderline"/>
        </w:rPr>
        <w:t xml:space="preserve"> a </w:t>
      </w:r>
      <w:r>
        <w:rPr>
          <w:rStyle w:val="StyleUnderline"/>
          <w:highlight w:val="cyan"/>
        </w:rPr>
        <w:t>place</w:t>
      </w:r>
      <w:r>
        <w:rPr>
          <w:rStyle w:val="StyleUnderline"/>
        </w:rPr>
        <w:t xml:space="preserve"> and for a people</w:t>
      </w:r>
      <w:r>
        <w:rPr>
          <w:sz w:val="16"/>
        </w:rPr>
        <w:t xml:space="preserve"> that is now </w:t>
      </w:r>
      <w:r>
        <w:rPr>
          <w:rStyle w:val="StyleUnderline"/>
        </w:rPr>
        <w:t>supposed to be ‘‘</w:t>
      </w:r>
      <w:r>
        <w:rPr>
          <w:sz w:val="16"/>
        </w:rPr>
        <w:t>after’’ or ‘‘</w:t>
      </w:r>
      <w:r>
        <w:rPr>
          <w:rStyle w:val="StyleUnderline"/>
          <w:highlight w:val="cyan"/>
        </w:rPr>
        <w:t xml:space="preserve">beyond’’ </w:t>
      </w:r>
      <w:r>
        <w:rPr>
          <w:rStyle w:val="Emphasis"/>
          <w:highlight w:val="cyan"/>
        </w:rPr>
        <w:t>colonization</w:t>
      </w:r>
      <w:r>
        <w:rPr>
          <w:rStyle w:val="StyleUnderline"/>
        </w:rPr>
        <w:t xml:space="preserve">, still </w:t>
      </w:r>
      <w:r>
        <w:rPr>
          <w:rStyle w:val="StyleUnderline"/>
          <w:highlight w:val="cyan"/>
        </w:rPr>
        <w:t>justifies</w:t>
      </w:r>
      <w:r>
        <w:rPr>
          <w:rStyle w:val="StyleUnderline"/>
        </w:rPr>
        <w:t xml:space="preserve"> a range of </w:t>
      </w:r>
      <w:r>
        <w:rPr>
          <w:rStyle w:val="Emphasis"/>
          <w:highlight w:val="cyan"/>
        </w:rPr>
        <w:t>interventions</w:t>
      </w:r>
      <w:r>
        <w:rPr>
          <w:rStyle w:val="StyleUnderline"/>
          <w:highlight w:val="cyan"/>
        </w:rPr>
        <w:t>; it</w:t>
      </w:r>
      <w:r>
        <w:rPr>
          <w:rStyle w:val="StyleUnderline"/>
        </w:rPr>
        <w:t xml:space="preserve"> still </w:t>
      </w:r>
      <w:r>
        <w:rPr>
          <w:rStyle w:val="Emphasis"/>
          <w:highlight w:val="cyan"/>
        </w:rPr>
        <w:t>demands ‘‘solutions’’</w:t>
      </w:r>
      <w:r>
        <w:rPr>
          <w:sz w:val="16"/>
        </w:rPr>
        <w:t xml:space="preserve">. </w:t>
      </w:r>
      <w:r>
        <w:rPr>
          <w:rStyle w:val="StyleUnderline"/>
        </w:rPr>
        <w:t>Northern Indigenous peoples are still understood to ‘‘have problems’’</w:t>
      </w:r>
      <w:r>
        <w:rPr>
          <w:sz w:val="16"/>
        </w:rPr>
        <w:t xml:space="preserve"> (indeed, as Smith (1999, p. 92) makes so clear, </w:t>
      </w:r>
      <w:r>
        <w:rPr>
          <w:rStyle w:val="StyleUnderline"/>
        </w:rPr>
        <w:t xml:space="preserve">the </w:t>
      </w:r>
      <w:r>
        <w:rPr>
          <w:rStyle w:val="Emphasis"/>
          <w:highlight w:val="cyan"/>
        </w:rPr>
        <w:t>equation of Indigeneity with ‘‘problems’’</w:t>
      </w:r>
      <w:r>
        <w:rPr>
          <w:rStyle w:val="StyleUnderline"/>
          <w:highlight w:val="cyan"/>
        </w:rPr>
        <w:t xml:space="preserve"> is</w:t>
      </w:r>
      <w:r>
        <w:rPr>
          <w:rStyle w:val="StyleUnderline"/>
        </w:rPr>
        <w:t xml:space="preserve"> so </w:t>
      </w:r>
      <w:r>
        <w:rPr>
          <w:rStyle w:val="Emphasis"/>
          <w:highlight w:val="cyan"/>
        </w:rPr>
        <w:t>deeply rooted in West</w:t>
      </w:r>
      <w:r>
        <w:rPr>
          <w:rStyle w:val="Emphasis"/>
        </w:rPr>
        <w:t>ern knowledge</w:t>
      </w:r>
      <w:r>
        <w:rPr>
          <w:rStyle w:val="StyleUnderline"/>
        </w:rPr>
        <w:t xml:space="preserve"> systems that its persistence in a supposedly ‘‘post’’ colonial context should not surprise us</w:t>
      </w:r>
      <w:r>
        <w:rPr>
          <w:sz w:val="16"/>
        </w:rPr>
        <w:t xml:space="preserve">). And thus academic, governmental, and non-governmental institutions continue to intervene in the region </w:t>
      </w:r>
      <w:proofErr w:type="gramStart"/>
      <w:r>
        <w:rPr>
          <w:sz w:val="16"/>
        </w:rPr>
        <w:t>in an effort to</w:t>
      </w:r>
      <w:proofErr w:type="gramEnd"/>
      <w:r>
        <w:rPr>
          <w:sz w:val="16"/>
        </w:rPr>
        <w:t xml:space="preserve"> improve the lives of Indigenous northerners.</w:t>
      </w:r>
    </w:p>
    <w:p w14:paraId="43CA0F1E" w14:textId="77777777" w:rsidR="0034689B" w:rsidRDefault="0034689B" w:rsidP="0034689B">
      <w:pPr>
        <w:rPr>
          <w:sz w:val="16"/>
        </w:rPr>
      </w:pPr>
      <w:r>
        <w:rPr>
          <w:rStyle w:val="StyleUnderline"/>
        </w:rPr>
        <w:t xml:space="preserve">It is precisely the </w:t>
      </w:r>
      <w:r>
        <w:rPr>
          <w:rStyle w:val="StyleUnderline"/>
          <w:highlight w:val="cyan"/>
        </w:rPr>
        <w:t xml:space="preserve">framing of </w:t>
      </w:r>
      <w:r>
        <w:rPr>
          <w:rStyle w:val="Emphasis"/>
          <w:highlight w:val="cyan"/>
        </w:rPr>
        <w:t>intervention</w:t>
      </w:r>
      <w:r>
        <w:rPr>
          <w:rStyle w:val="StyleUnderline"/>
        </w:rPr>
        <w:t xml:space="preserve"> into the lives of Indigenous peoples </w:t>
      </w:r>
      <w:r>
        <w:rPr>
          <w:rStyle w:val="StyleUnderline"/>
          <w:highlight w:val="cyan"/>
        </w:rPr>
        <w:t>as</w:t>
      </w:r>
      <w:r>
        <w:rPr>
          <w:rStyle w:val="StyleUnderline"/>
        </w:rPr>
        <w:t xml:space="preserve"> well-meaning, </w:t>
      </w:r>
      <w:r>
        <w:rPr>
          <w:rStyle w:val="StyleUnderline"/>
          <w:highlight w:val="cyan"/>
        </w:rPr>
        <w:t>benevolent</w:t>
      </w:r>
      <w:r>
        <w:rPr>
          <w:rStyle w:val="StyleUnderline"/>
        </w:rPr>
        <w:t xml:space="preserve">, pragmatic, and necessary that </w:t>
      </w:r>
      <w:r>
        <w:rPr>
          <w:rStyle w:val="StyleUnderline"/>
          <w:highlight w:val="cyan"/>
        </w:rPr>
        <w:t xml:space="preserve">has been </w:t>
      </w:r>
      <w:r>
        <w:rPr>
          <w:rStyle w:val="Emphasis"/>
          <w:highlight w:val="cyan"/>
        </w:rPr>
        <w:t>problematized</w:t>
      </w:r>
      <w:r>
        <w:rPr>
          <w:sz w:val="16"/>
        </w:rPr>
        <w:t xml:space="preserve"> by scholars in recent years. As Tester and </w:t>
      </w:r>
      <w:proofErr w:type="spellStart"/>
      <w:r>
        <w:rPr>
          <w:sz w:val="16"/>
        </w:rPr>
        <w:t>Kulchyski</w:t>
      </w:r>
      <w:proofErr w:type="spellEnd"/>
      <w:r>
        <w:rPr>
          <w:sz w:val="16"/>
        </w:rPr>
        <w:t xml:space="preserve"> (1994, p. 4) observe, </w:t>
      </w:r>
      <w:r>
        <w:rPr>
          <w:rStyle w:val="StyleUnderline"/>
          <w:highlight w:val="cyan"/>
        </w:rPr>
        <w:t>efforts to</w:t>
      </w:r>
      <w:r>
        <w:rPr>
          <w:rStyle w:val="StyleUnderline"/>
        </w:rPr>
        <w:t xml:space="preserve"> ‘‘improve’’ and ‘‘</w:t>
      </w:r>
      <w:r>
        <w:rPr>
          <w:rStyle w:val="StyleUnderline"/>
          <w:highlight w:val="cyan"/>
        </w:rPr>
        <w:t>help’’</w:t>
      </w:r>
      <w:r>
        <w:rPr>
          <w:rStyle w:val="StyleUnderline"/>
        </w:rPr>
        <w:t xml:space="preserve"> northern </w:t>
      </w:r>
      <w:r>
        <w:rPr>
          <w:rStyle w:val="Emphasis"/>
        </w:rPr>
        <w:t>Indigenous peoples</w:t>
      </w:r>
      <w:r>
        <w:rPr>
          <w:rStyle w:val="StyleUnderline"/>
        </w:rPr>
        <w:t xml:space="preserve"> have been </w:t>
      </w:r>
      <w:r>
        <w:rPr>
          <w:rStyle w:val="Emphasis"/>
          <w:highlight w:val="cyan"/>
        </w:rPr>
        <w:t>central to colonial formations</w:t>
      </w:r>
      <w:r>
        <w:rPr>
          <w:sz w:val="16"/>
        </w:rPr>
        <w:t xml:space="preserve"> in the region. As a population targeted most extensively after World War II, ‘‘the central historical dynamic that came to link Inuit to non-Inuit society politically was put in place during the period of high modernism. Unlike Indian affairs, where a pre-welfare state employed largely coercive measures, in Inuit affairs </w:t>
      </w:r>
      <w:r>
        <w:rPr>
          <w:rStyle w:val="StyleUnderline"/>
        </w:rPr>
        <w:t xml:space="preserve">it was a liberal form of welfare state, which gave the appearance of having a more benign face </w:t>
      </w:r>
      <w:r>
        <w:rPr>
          <w:sz w:val="16"/>
        </w:rPr>
        <w:t xml:space="preserve">and which employed a greater reliance on ideology, </w:t>
      </w:r>
      <w:r>
        <w:rPr>
          <w:rStyle w:val="StyleUnderline"/>
        </w:rPr>
        <w:t xml:space="preserve">that </w:t>
      </w:r>
      <w:r>
        <w:rPr>
          <w:rStyle w:val="StyleUnderline"/>
          <w:highlight w:val="cyan"/>
        </w:rPr>
        <w:t>became</w:t>
      </w:r>
      <w:r>
        <w:rPr>
          <w:rStyle w:val="StyleUnderline"/>
        </w:rPr>
        <w:t xml:space="preserve"> the </w:t>
      </w:r>
      <w:r>
        <w:rPr>
          <w:rStyle w:val="StyleUnderline"/>
          <w:highlight w:val="cyan"/>
        </w:rPr>
        <w:t>means for</w:t>
      </w:r>
      <w:r>
        <w:rPr>
          <w:rStyle w:val="StyleUnderline"/>
        </w:rPr>
        <w:t xml:space="preserve"> attempting </w:t>
      </w:r>
      <w:r>
        <w:rPr>
          <w:rStyle w:val="Emphasis"/>
          <w:highlight w:val="cyan"/>
        </w:rPr>
        <w:t>assimilation’’</w:t>
      </w:r>
      <w:r>
        <w:rPr>
          <w:sz w:val="16"/>
        </w:rPr>
        <w:t>.</w:t>
      </w:r>
    </w:p>
    <w:p w14:paraId="39B2C811" w14:textId="77777777" w:rsidR="0034689B" w:rsidRDefault="0034689B" w:rsidP="0034689B">
      <w:pPr>
        <w:rPr>
          <w:sz w:val="16"/>
        </w:rPr>
      </w:pPr>
      <w:r>
        <w:rPr>
          <w:sz w:val="16"/>
        </w:rPr>
        <w:t xml:space="preserve">Processes and </w:t>
      </w:r>
      <w:r>
        <w:rPr>
          <w:rStyle w:val="StyleUnderline"/>
        </w:rPr>
        <w:t>practices that are understood, today, as central to colonization in the North</w:t>
      </w:r>
      <w:r>
        <w:rPr>
          <w:sz w:val="16"/>
        </w:rPr>
        <w:t xml:space="preserve"> (including forced relocation into settlements, the shooting of sled dogs, mass evacuation to southern sanatoria for tuberculosis treatment, residential schooling, and the imposition of southern models of health and education; see </w:t>
      </w:r>
      <w:proofErr w:type="spellStart"/>
      <w:r>
        <w:rPr>
          <w:sz w:val="16"/>
        </w:rPr>
        <w:t>Kulchyski</w:t>
      </w:r>
      <w:proofErr w:type="spellEnd"/>
      <w:r>
        <w:rPr>
          <w:sz w:val="16"/>
        </w:rPr>
        <w:t xml:space="preserve"> and Tester, 2007; Stevenson, 2009, 2011; Tester and Kulchyski, 1994) </w:t>
      </w:r>
      <w:r>
        <w:rPr>
          <w:rStyle w:val="StyleUnderline"/>
        </w:rPr>
        <w:t>were carried out under the auspices of a ‘‘well-meaning’’ liberal welfare state</w:t>
      </w:r>
      <w:r>
        <w:rPr>
          <w:sz w:val="16"/>
        </w:rPr>
        <w:t>, a state concerned with helping Inuit adapt to the modern world, saving Inuit bodies from disease, and teaching Inuit how to effectively operate in Western economic and political spheres. The history of intensive colonial intervention into Inuit lives interweaves, then, with governmental benevolence, improvement, and expertise, and as such recent work on the colonial ‘‘</w:t>
      </w:r>
      <w:proofErr w:type="gramStart"/>
      <w:r>
        <w:rPr>
          <w:sz w:val="16"/>
        </w:rPr>
        <w:t>will to</w:t>
      </w:r>
      <w:proofErr w:type="gramEnd"/>
      <w:r>
        <w:rPr>
          <w:sz w:val="16"/>
        </w:rPr>
        <w:t xml:space="preserve"> improve’’ (Li, 2007) and writings on colonial governmentality more generally (e.g., Mitchell, 2006; Scott, 2005) are particularly helpful for understanding colonial and neocolonial processes in the North.</w:t>
      </w:r>
    </w:p>
    <w:p w14:paraId="1AB209AC" w14:textId="77777777" w:rsidR="0034689B" w:rsidRPr="00742E94" w:rsidRDefault="0034689B" w:rsidP="0034689B">
      <w:pPr>
        <w:rPr>
          <w:sz w:val="16"/>
        </w:rPr>
      </w:pPr>
      <w:r>
        <w:rPr>
          <w:rStyle w:val="Emphasis"/>
        </w:rPr>
        <w:t xml:space="preserve">The </w:t>
      </w:r>
      <w:r>
        <w:rPr>
          <w:rStyle w:val="Emphasis"/>
          <w:highlight w:val="cyan"/>
        </w:rPr>
        <w:t xml:space="preserve">will to </w:t>
      </w:r>
      <w:r>
        <w:rPr>
          <w:rStyle w:val="Emphasis"/>
          <w:highlight w:val="cyan"/>
        </w:rPr>
        <w:lastRenderedPageBreak/>
        <w:t>improve</w:t>
      </w:r>
      <w:r>
        <w:rPr>
          <w:sz w:val="16"/>
        </w:rPr>
        <w:t xml:space="preserve">, Li argues, </w:t>
      </w:r>
      <w:r>
        <w:rPr>
          <w:rStyle w:val="Emphasis"/>
          <w:highlight w:val="cyan"/>
        </w:rPr>
        <w:t>is</w:t>
      </w:r>
      <w:r>
        <w:rPr>
          <w:rStyle w:val="Emphasis"/>
        </w:rPr>
        <w:t xml:space="preserve"> a </w:t>
      </w:r>
      <w:r>
        <w:rPr>
          <w:rStyle w:val="Emphasis"/>
          <w:highlight w:val="cyan"/>
        </w:rPr>
        <w:t>hallmark of colonial relations</w:t>
      </w:r>
      <w:r>
        <w:rPr>
          <w:sz w:val="16"/>
        </w:rPr>
        <w:t xml:space="preserve">; </w:t>
      </w:r>
      <w:r>
        <w:rPr>
          <w:rStyle w:val="StyleUnderline"/>
        </w:rPr>
        <w:t>it is a form of ‘‘trusteeship’’ in which the objective is not so much to dominate others but to enhance a target population’s ‘‘capacity for action, and to direct it’’</w:t>
      </w:r>
      <w:r>
        <w:rPr>
          <w:sz w:val="16"/>
        </w:rPr>
        <w:t xml:space="preserve"> (2007, p. 5). Drawing on Foucault’s understandings of government as a field of power but also on Gramsci, Li is interested in the will to shape the ‘‘conduct of conduct’’, to ‘‘educate desires’’, and to configure peoples’ relations not only with each other, but with land, wealth, resources, means of subsistence, and so on. Governmental power, she notes, targets the well-being of populations at large rather than individuals, whether understood as the whole population or specific subgroups defined by gender, race, location, or other features, ‘‘each with characteristic deficiencies that serve as points of entry for corrective interventions’’ (6). Li notes that the will to improve is marked by intentions that are ‘‘benevolent, even utopian’’. Its practitioners desire to make the world better and they do so not through violence or force, but through ‘‘schemes’’ that are made to seem like ‘‘the natural expression of the everyday interactions of individuals and groups’’ (5). </w:t>
      </w:r>
      <w:r>
        <w:rPr>
          <w:rStyle w:val="StyleUnderline"/>
          <w:highlight w:val="cyan"/>
        </w:rPr>
        <w:t xml:space="preserve">Governing </w:t>
      </w:r>
      <w:r>
        <w:rPr>
          <w:rStyle w:val="Emphasis"/>
          <w:highlight w:val="cyan"/>
        </w:rPr>
        <w:t>Indigenous peoples</w:t>
      </w:r>
      <w:r>
        <w:rPr>
          <w:rStyle w:val="StyleUnderline"/>
        </w:rPr>
        <w:t xml:space="preserve"> in this mode</w:t>
      </w:r>
      <w:r>
        <w:rPr>
          <w:sz w:val="16"/>
        </w:rPr>
        <w:t xml:space="preserve">, she argues, </w:t>
      </w:r>
      <w:r>
        <w:rPr>
          <w:rStyle w:val="Emphasis"/>
          <w:highlight w:val="cyan"/>
        </w:rPr>
        <w:t>is</w:t>
      </w:r>
      <w:r>
        <w:rPr>
          <w:rStyle w:val="Emphasis"/>
        </w:rPr>
        <w:t xml:space="preserve"> no less significant</w:t>
      </w:r>
      <w:r>
        <w:rPr>
          <w:sz w:val="16"/>
        </w:rPr>
        <w:t xml:space="preserve"> </w:t>
      </w:r>
      <w:r>
        <w:rPr>
          <w:rStyle w:val="StyleUnderline"/>
        </w:rPr>
        <w:t xml:space="preserve">than more </w:t>
      </w:r>
      <w:r>
        <w:rPr>
          <w:rStyle w:val="Emphasis"/>
          <w:highlight w:val="cyan"/>
        </w:rPr>
        <w:t>coercive</w:t>
      </w:r>
      <w:r>
        <w:rPr>
          <w:rStyle w:val="StyleUnderline"/>
        </w:rPr>
        <w:t xml:space="preserve">, </w:t>
      </w:r>
      <w:r>
        <w:rPr>
          <w:rStyle w:val="Emphasis"/>
        </w:rPr>
        <w:t>assimilative</w:t>
      </w:r>
      <w:r>
        <w:rPr>
          <w:rStyle w:val="StyleUnderline"/>
        </w:rPr>
        <w:t xml:space="preserve">, or disciplinary modes of </w:t>
      </w:r>
      <w:r>
        <w:rPr>
          <w:rStyle w:val="Emphasis"/>
          <w:highlight w:val="cyan"/>
        </w:rPr>
        <w:t>domination</w:t>
      </w:r>
      <w:r>
        <w:rPr>
          <w:rStyle w:val="StyleUnderline"/>
        </w:rPr>
        <w:t xml:space="preserve">. It is an </w:t>
      </w:r>
      <w:r>
        <w:rPr>
          <w:rStyle w:val="Emphasis"/>
          <w:highlight w:val="cyan"/>
        </w:rPr>
        <w:t>extension</w:t>
      </w:r>
      <w:r>
        <w:rPr>
          <w:rStyle w:val="StyleUnderline"/>
        </w:rPr>
        <w:t xml:space="preserve"> and </w:t>
      </w:r>
      <w:r>
        <w:rPr>
          <w:rStyle w:val="Emphasis"/>
        </w:rPr>
        <w:t>modification</w:t>
      </w:r>
      <w:r>
        <w:rPr>
          <w:rStyle w:val="StyleUnderline"/>
        </w:rPr>
        <w:t xml:space="preserve">, not a </w:t>
      </w:r>
      <w:r>
        <w:rPr>
          <w:rStyle w:val="Emphasis"/>
        </w:rPr>
        <w:t>departure</w:t>
      </w:r>
      <w:r>
        <w:rPr>
          <w:rStyle w:val="StyleUnderline"/>
        </w:rPr>
        <w:t xml:space="preserve"> </w:t>
      </w:r>
      <w:r>
        <w:rPr>
          <w:rStyle w:val="StyleUnderline"/>
          <w:highlight w:val="cyan"/>
        </w:rPr>
        <w:t>from</w:t>
      </w:r>
      <w:r>
        <w:rPr>
          <w:rStyle w:val="StyleUnderline"/>
        </w:rPr>
        <w:t xml:space="preserve">, </w:t>
      </w:r>
      <w:r>
        <w:rPr>
          <w:rStyle w:val="Emphasis"/>
          <w:highlight w:val="cyan"/>
        </w:rPr>
        <w:t>colonial</w:t>
      </w:r>
      <w:r>
        <w:rPr>
          <w:rStyle w:val="Emphasis"/>
        </w:rPr>
        <w:t xml:space="preserve"> forms of </w:t>
      </w:r>
      <w:r>
        <w:rPr>
          <w:rStyle w:val="Emphasis"/>
          <w:highlight w:val="cyan"/>
        </w:rPr>
        <w:t>power</w:t>
      </w:r>
      <w:r>
        <w:rPr>
          <w:sz w:val="16"/>
        </w:rPr>
        <w:t>.</w:t>
      </w:r>
    </w:p>
    <w:p w14:paraId="3B29C8A0" w14:textId="77777777" w:rsidR="0034689B" w:rsidRDefault="0034689B" w:rsidP="0034689B">
      <w:pPr>
        <w:pStyle w:val="Heading4"/>
        <w:rPr>
          <w:bCs/>
        </w:rPr>
      </w:pPr>
      <w:r>
        <w:t xml:space="preserve">Paying lip </w:t>
      </w:r>
      <w:r>
        <w:rPr>
          <w:u w:val="single"/>
        </w:rPr>
        <w:t>service</w:t>
      </w:r>
      <w:r>
        <w:t xml:space="preserve"> to collaboration </w:t>
      </w:r>
      <w:r>
        <w:rPr>
          <w:u w:val="single"/>
        </w:rPr>
        <w:t>limits</w:t>
      </w:r>
      <w:r>
        <w:t xml:space="preserve"> Native </w:t>
      </w:r>
      <w:r>
        <w:rPr>
          <w:u w:val="single"/>
        </w:rPr>
        <w:t>sovereignty</w:t>
      </w:r>
      <w:r>
        <w:rPr>
          <w:bCs/>
        </w:rPr>
        <w:t xml:space="preserve">. The K is </w:t>
      </w:r>
      <w:proofErr w:type="gramStart"/>
      <w:r>
        <w:rPr>
          <w:bCs/>
        </w:rPr>
        <w:t xml:space="preserve">a </w:t>
      </w:r>
      <w:r>
        <w:rPr>
          <w:bCs/>
          <w:u w:val="single"/>
        </w:rPr>
        <w:t>necessary</w:t>
      </w:r>
      <w:r>
        <w:rPr>
          <w:bCs/>
        </w:rPr>
        <w:t xml:space="preserve"> </w:t>
      </w:r>
      <w:r>
        <w:rPr>
          <w:bCs/>
          <w:u w:val="single"/>
        </w:rPr>
        <w:t>prerequisite</w:t>
      </w:r>
      <w:proofErr w:type="gramEnd"/>
      <w:r>
        <w:rPr>
          <w:bCs/>
        </w:rPr>
        <w:t xml:space="preserve">. </w:t>
      </w:r>
    </w:p>
    <w:p w14:paraId="4D02845B" w14:textId="77777777" w:rsidR="0034689B" w:rsidRDefault="0034689B" w:rsidP="0034689B">
      <w:r>
        <w:t xml:space="preserve">Justine </w:t>
      </w:r>
      <w:r>
        <w:rPr>
          <w:rStyle w:val="Style13ptBold"/>
        </w:rPr>
        <w:t>Wild</w:t>
      </w:r>
      <w:r>
        <w:t>, 20</w:t>
      </w:r>
      <w:r>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w:t>
      </w:r>
      <w:proofErr w:type="spellStart"/>
      <w:r>
        <w:t>Artic</w:t>
      </w:r>
      <w:proofErr w:type="spellEnd"/>
      <w:r>
        <w:t xml:space="preserve"> and the Representations of Climate Change Displacement in State and Federal Policies in The United States” Spring, https://openarchive.usn.no/usn-xmlui/bitstream/handle/11250/3139788/no.usn%3Awiseflow%3A7108259%3A59080392.pdf?sequence=1&amp;isAllowed=y //DH</w:t>
      </w:r>
    </w:p>
    <w:p w14:paraId="749C75EA" w14:textId="77777777" w:rsidR="0034689B" w:rsidRDefault="0034689B" w:rsidP="0034689B">
      <w:pPr>
        <w:rPr>
          <w:sz w:val="16"/>
        </w:rPr>
      </w:pPr>
      <w:r>
        <w:rPr>
          <w:sz w:val="16"/>
        </w:rPr>
        <w:t xml:space="preserve">In this analysis, I have considered policy documents from various government agencies in the US and how they represent the problem of climate change displacement. The analysis began with a look at the problem representations present in the documents. These problem representations frame the displacement of the communities in a few ways. For funding and categorization, the </w:t>
      </w:r>
      <w:r>
        <w:rPr>
          <w:rStyle w:val="StyleUnderline"/>
        </w:rPr>
        <w:t>problems are represented to be purely financial constructions, that the ‘problem’ is lack of funding or accessibility of funds for the community</w:t>
      </w:r>
      <w:r>
        <w:rPr>
          <w:sz w:val="16"/>
        </w:rPr>
        <w:t xml:space="preserve">. For decision-making and data, the ‘problem’ is the need to collect information and then make an informed decision about relocation. For these representations, the communities afflicted are implicated in the decision-making process, however most call for the government to make decisions. The final category of vulnerability speaks to how the communities are in a position where they need help, either related to climate change impacts or pre-existing vulnerabilities. </w:t>
      </w:r>
      <w:r>
        <w:rPr>
          <w:rStyle w:val="StyleUnderline"/>
        </w:rPr>
        <w:t xml:space="preserve">What is clear in these problem representations is that </w:t>
      </w:r>
      <w:r>
        <w:rPr>
          <w:rStyle w:val="StyleUnderline"/>
          <w:highlight w:val="cyan"/>
        </w:rPr>
        <w:t>the ‘</w:t>
      </w:r>
      <w:r>
        <w:rPr>
          <w:rStyle w:val="Emphasis"/>
          <w:highlight w:val="cyan"/>
        </w:rPr>
        <w:t>problem’</w:t>
      </w:r>
      <w:r>
        <w:rPr>
          <w:rStyle w:val="StyleUnderline"/>
          <w:highlight w:val="cyan"/>
        </w:rPr>
        <w:t xml:space="preserve"> is not </w:t>
      </w:r>
      <w:r>
        <w:rPr>
          <w:rStyle w:val="Emphasis"/>
          <w:highlight w:val="cyan"/>
        </w:rPr>
        <w:t>climate change</w:t>
      </w:r>
      <w:r>
        <w:rPr>
          <w:rStyle w:val="StyleUnderline"/>
        </w:rPr>
        <w:t xml:space="preserve">, </w:t>
      </w:r>
      <w:r>
        <w:rPr>
          <w:rStyle w:val="StyleUnderline"/>
          <w:highlight w:val="cyan"/>
        </w:rPr>
        <w:t>but how</w:t>
      </w:r>
      <w:r>
        <w:rPr>
          <w:rStyle w:val="StyleUnderline"/>
        </w:rPr>
        <w:t xml:space="preserve"> these </w:t>
      </w:r>
      <w:r>
        <w:rPr>
          <w:rStyle w:val="Emphasis"/>
          <w:highlight w:val="cyan"/>
        </w:rPr>
        <w:t>communities</w:t>
      </w:r>
      <w:r>
        <w:rPr>
          <w:rStyle w:val="StyleUnderline"/>
        </w:rPr>
        <w:t xml:space="preserve"> are </w:t>
      </w:r>
      <w:r>
        <w:rPr>
          <w:rStyle w:val="Emphasis"/>
          <w:highlight w:val="cyan"/>
        </w:rPr>
        <w:t>experienc</w:t>
      </w:r>
      <w:r>
        <w:rPr>
          <w:rStyle w:val="Emphasis"/>
        </w:rPr>
        <w:t>ing</w:t>
      </w:r>
      <w:r>
        <w:rPr>
          <w:rStyle w:val="StyleUnderline"/>
        </w:rPr>
        <w:t xml:space="preserve"> </w:t>
      </w:r>
      <w:r>
        <w:rPr>
          <w:rStyle w:val="StyleUnderline"/>
          <w:highlight w:val="cyan"/>
        </w:rPr>
        <w:t>it</w:t>
      </w:r>
      <w:r>
        <w:rPr>
          <w:rStyle w:val="StyleUnderline"/>
        </w:rPr>
        <w:t>.</w:t>
      </w:r>
      <w:r>
        <w:rPr>
          <w:sz w:val="16"/>
        </w:rPr>
        <w:t xml:space="preserve"> Specifically, while there is explicit mention of erosion, there is little connection made to addressing the causes of erosion or broader climate change. </w:t>
      </w:r>
      <w:r>
        <w:rPr>
          <w:rStyle w:val="StyleUnderline"/>
          <w:highlight w:val="cyan"/>
        </w:rPr>
        <w:t xml:space="preserve">Climate change is </w:t>
      </w:r>
      <w:r>
        <w:rPr>
          <w:rStyle w:val="Emphasis"/>
          <w:highlight w:val="cyan"/>
        </w:rPr>
        <w:t>not problematized</w:t>
      </w:r>
      <w:r>
        <w:rPr>
          <w:rStyle w:val="StyleUnderline"/>
          <w:highlight w:val="cyan"/>
        </w:rPr>
        <w:t xml:space="preserve"> as</w:t>
      </w:r>
      <w:r>
        <w:rPr>
          <w:rStyle w:val="StyleUnderline"/>
        </w:rPr>
        <w:t xml:space="preserve"> it </w:t>
      </w:r>
      <w:r>
        <w:rPr>
          <w:rStyle w:val="StyleUnderline"/>
          <w:highlight w:val="cyan"/>
        </w:rPr>
        <w:t>would</w:t>
      </w:r>
      <w:r>
        <w:rPr>
          <w:rStyle w:val="StyleUnderline"/>
        </w:rPr>
        <w:t xml:space="preserve"> </w:t>
      </w:r>
      <w:r>
        <w:rPr>
          <w:rStyle w:val="StyleUnderline"/>
          <w:highlight w:val="cyan"/>
        </w:rPr>
        <w:t>require</w:t>
      </w:r>
      <w:r>
        <w:rPr>
          <w:rStyle w:val="StyleUnderline"/>
        </w:rPr>
        <w:t xml:space="preserve"> the </w:t>
      </w:r>
      <w:r>
        <w:rPr>
          <w:rStyle w:val="Emphasis"/>
          <w:highlight w:val="cyan"/>
        </w:rPr>
        <w:t>government</w:t>
      </w:r>
      <w:r>
        <w:rPr>
          <w:rStyle w:val="StyleUnderline"/>
          <w:highlight w:val="cyan"/>
        </w:rPr>
        <w:t xml:space="preserve"> to acknowledge</w:t>
      </w:r>
      <w:r>
        <w:rPr>
          <w:rStyle w:val="StyleUnderline"/>
        </w:rPr>
        <w:t xml:space="preserve"> and implicate its own </w:t>
      </w:r>
      <w:r>
        <w:rPr>
          <w:rStyle w:val="StyleUnderline"/>
          <w:highlight w:val="cyan"/>
        </w:rPr>
        <w:t>actions</w:t>
      </w:r>
      <w:r>
        <w:rPr>
          <w:rStyle w:val="StyleUnderline"/>
        </w:rPr>
        <w:t xml:space="preserve"> which has led to current environmental changes.</w:t>
      </w:r>
      <w:r>
        <w:rPr>
          <w:sz w:val="16"/>
        </w:rPr>
        <w:t xml:space="preserve"> Looking into community perspectives on the problematizations, community members challenge the state’s conception of displacement and relocation through their lived experiences. While the communities echo the problems of funding and decision-making, these are further problematized by the communities who challenge the structure of funding mechanisms and the overstepping of government decision-makers. For problem representations of vulnerability, the communities challenge how the government constructs vulnerability by pointing to the role of climate change specifically.  </w:t>
      </w:r>
    </w:p>
    <w:p w14:paraId="31649090" w14:textId="77777777" w:rsidR="0034689B" w:rsidRDefault="0034689B" w:rsidP="0034689B">
      <w:pPr>
        <w:rPr>
          <w:sz w:val="16"/>
        </w:rPr>
      </w:pPr>
      <w:r>
        <w:rPr>
          <w:sz w:val="16"/>
        </w:rPr>
        <w:t xml:space="preserve">I now further reflect on the second research question: what do these problem representations, taken with their presuppositions and effects, reveal about the nature of Indigenous sovereignty, autonomy, and the right to self-determination in the US? These problem representations reveal that </w:t>
      </w:r>
      <w:r>
        <w:rPr>
          <w:rStyle w:val="StyleUnderline"/>
        </w:rPr>
        <w:t xml:space="preserve">Indigenous </w:t>
      </w:r>
      <w:r>
        <w:rPr>
          <w:rStyle w:val="StyleUnderline"/>
          <w:highlight w:val="cyan"/>
        </w:rPr>
        <w:t>sovereignty</w:t>
      </w:r>
      <w:r>
        <w:rPr>
          <w:rStyle w:val="StyleUnderline"/>
        </w:rPr>
        <w:t xml:space="preserve"> and self-determination are powerful claims, and</w:t>
      </w:r>
      <w:r>
        <w:rPr>
          <w:sz w:val="16"/>
        </w:rPr>
        <w:t xml:space="preserve"> thus </w:t>
      </w:r>
      <w:r>
        <w:rPr>
          <w:rStyle w:val="Emphasis"/>
          <w:highlight w:val="cyan"/>
        </w:rPr>
        <w:t>undesirable</w:t>
      </w:r>
      <w:r>
        <w:rPr>
          <w:rStyle w:val="StyleUnderline"/>
          <w:highlight w:val="cyan"/>
        </w:rPr>
        <w:t xml:space="preserve"> to the </w:t>
      </w:r>
      <w:r>
        <w:rPr>
          <w:rStyle w:val="Emphasis"/>
          <w:highlight w:val="cyan"/>
        </w:rPr>
        <w:t>state</w:t>
      </w:r>
      <w:r>
        <w:rPr>
          <w:sz w:val="16"/>
        </w:rPr>
        <w:t xml:space="preserve">. </w:t>
      </w:r>
      <w:r>
        <w:rPr>
          <w:rStyle w:val="StyleUnderline"/>
        </w:rPr>
        <w:t>The US claims to support</w:t>
      </w:r>
      <w:r>
        <w:rPr>
          <w:sz w:val="16"/>
        </w:rPr>
        <w:t xml:space="preserve"> the right to </w:t>
      </w:r>
      <w:r>
        <w:rPr>
          <w:rStyle w:val="StyleUnderline"/>
        </w:rPr>
        <w:t>self-determination</w:t>
      </w:r>
      <w:r>
        <w:rPr>
          <w:sz w:val="16"/>
        </w:rPr>
        <w:t xml:space="preserve"> and ‘tribal’ sovereignty, </w:t>
      </w:r>
      <w:r>
        <w:rPr>
          <w:rStyle w:val="StyleUnderline"/>
        </w:rPr>
        <w:t>as</w:t>
      </w:r>
      <w:r>
        <w:rPr>
          <w:sz w:val="16"/>
        </w:rPr>
        <w:t xml:space="preserve"> both are </w:t>
      </w:r>
      <w:r>
        <w:rPr>
          <w:rStyle w:val="StyleUnderline"/>
        </w:rPr>
        <w:t>protected under the federal trust responsibility, yet does not uphold</w:t>
      </w:r>
      <w:r>
        <w:rPr>
          <w:sz w:val="16"/>
        </w:rPr>
        <w:t xml:space="preserve"> either </w:t>
      </w:r>
      <w:r>
        <w:rPr>
          <w:rStyle w:val="StyleUnderline"/>
        </w:rPr>
        <w:t>in practice</w:t>
      </w:r>
      <w:r>
        <w:rPr>
          <w:sz w:val="16"/>
        </w:rPr>
        <w:t xml:space="preserve">. </w:t>
      </w:r>
      <w:r>
        <w:rPr>
          <w:rStyle w:val="StyleUnderline"/>
        </w:rPr>
        <w:t xml:space="preserve">The </w:t>
      </w:r>
      <w:r>
        <w:rPr>
          <w:rStyle w:val="StyleUnderline"/>
          <w:highlight w:val="cyan"/>
        </w:rPr>
        <w:t xml:space="preserve">state is willing to </w:t>
      </w:r>
      <w:r>
        <w:rPr>
          <w:rStyle w:val="Emphasis"/>
          <w:highlight w:val="cyan"/>
        </w:rPr>
        <w:t>address climate</w:t>
      </w:r>
      <w:r>
        <w:rPr>
          <w:rStyle w:val="StyleUnderline"/>
        </w:rPr>
        <w:t xml:space="preserve"> displacement </w:t>
      </w:r>
      <w:r>
        <w:rPr>
          <w:rStyle w:val="StyleUnderline"/>
          <w:highlight w:val="cyan"/>
        </w:rPr>
        <w:t>to</w:t>
      </w:r>
      <w:r>
        <w:rPr>
          <w:rStyle w:val="StyleUnderline"/>
        </w:rPr>
        <w:t xml:space="preserve"> the </w:t>
      </w:r>
      <w:r>
        <w:rPr>
          <w:rStyle w:val="StyleUnderline"/>
          <w:highlight w:val="cyan"/>
        </w:rPr>
        <w:t>extent</w:t>
      </w:r>
      <w:r>
        <w:rPr>
          <w:rStyle w:val="StyleUnderline"/>
        </w:rPr>
        <w:t xml:space="preserve"> which </w:t>
      </w:r>
      <w:r>
        <w:rPr>
          <w:rStyle w:val="StyleUnderline"/>
          <w:highlight w:val="cyan"/>
        </w:rPr>
        <w:t>they</w:t>
      </w:r>
      <w:r>
        <w:rPr>
          <w:rStyle w:val="StyleUnderline"/>
          <w:highlight w:val="cyan"/>
        </w:rPr>
        <w:lastRenderedPageBreak/>
        <w:t xml:space="preserve"> remain in control</w:t>
      </w:r>
      <w:r>
        <w:rPr>
          <w:rStyle w:val="StyleUnderline"/>
        </w:rPr>
        <w:t xml:space="preserve"> of the process. </w:t>
      </w:r>
      <w:r>
        <w:rPr>
          <w:rStyle w:val="StyleUnderline"/>
          <w:highlight w:val="cyan"/>
        </w:rPr>
        <w:t>This keeps</w:t>
      </w:r>
      <w:r>
        <w:rPr>
          <w:rStyle w:val="StyleUnderline"/>
        </w:rPr>
        <w:t xml:space="preserve"> the </w:t>
      </w:r>
      <w:r>
        <w:rPr>
          <w:rStyle w:val="Emphasis"/>
          <w:highlight w:val="cyan"/>
        </w:rPr>
        <w:t>communities dependent</w:t>
      </w:r>
      <w:r>
        <w:rPr>
          <w:rStyle w:val="StyleUnderline"/>
          <w:highlight w:val="cyan"/>
        </w:rPr>
        <w:t xml:space="preserve"> on the </w:t>
      </w:r>
      <w:r>
        <w:rPr>
          <w:rStyle w:val="Emphasis"/>
          <w:highlight w:val="cyan"/>
        </w:rPr>
        <w:t>state</w:t>
      </w:r>
      <w:r>
        <w:rPr>
          <w:rStyle w:val="StyleUnderline"/>
        </w:rPr>
        <w:t xml:space="preserve"> and vulnerable to its decisions.</w:t>
      </w:r>
      <w:r>
        <w:rPr>
          <w:sz w:val="16"/>
        </w:rPr>
        <w:t xml:space="preserve"> As the state continues to exercise its authority over the territory, despite Indigenous sovereignty claims, it bolsters its power and position which is rarely challenged internationally due to American exceptionalism and global hegemony. </w:t>
      </w:r>
      <w:r>
        <w:rPr>
          <w:rStyle w:val="StyleUnderline"/>
        </w:rPr>
        <w:t>Despite this, the communities of Kivalina, Newtok, and Shishmaref continue to resist with the limited power they have inside the colonial system, using political and legal tools at their disposal</w:t>
      </w:r>
      <w:r>
        <w:rPr>
          <w:sz w:val="16"/>
        </w:rPr>
        <w:t xml:space="preserve">.  </w:t>
      </w:r>
    </w:p>
    <w:p w14:paraId="07FCFD8D" w14:textId="3B060926" w:rsidR="0034689B" w:rsidRPr="00D40013" w:rsidRDefault="0034689B" w:rsidP="0034689B">
      <w:pPr>
        <w:rPr>
          <w:sz w:val="16"/>
        </w:rPr>
      </w:pPr>
      <w:r>
        <w:rPr>
          <w:rStyle w:val="StyleUnderline"/>
        </w:rPr>
        <w:t>Given that the state has made the direness of current conditions abundantly clear in reports</w:t>
      </w:r>
      <w:r>
        <w:rPr>
          <w:sz w:val="16"/>
        </w:rPr>
        <w:t xml:space="preserve"> and policies (e.g., GAO, 2003; GAO, 2009; GAO, 2022), </w:t>
      </w:r>
      <w:r>
        <w:rPr>
          <w:rStyle w:val="StyleUnderline"/>
        </w:rPr>
        <w:t>it raises the question of why there has been such inaction to relocate the communities</w:t>
      </w:r>
      <w:r>
        <w:rPr>
          <w:sz w:val="16"/>
        </w:rPr>
        <w:t xml:space="preserve">. </w:t>
      </w:r>
      <w:r>
        <w:rPr>
          <w:rStyle w:val="StyleUnderline"/>
        </w:rPr>
        <w:t xml:space="preserve">This </w:t>
      </w:r>
      <w:r>
        <w:rPr>
          <w:rStyle w:val="StyleUnderline"/>
          <w:highlight w:val="cyan"/>
        </w:rPr>
        <w:t>research</w:t>
      </w:r>
      <w:r>
        <w:rPr>
          <w:rStyle w:val="StyleUnderline"/>
        </w:rPr>
        <w:t xml:space="preserve"> provides a possible explanation which </w:t>
      </w:r>
      <w:r>
        <w:rPr>
          <w:rStyle w:val="StyleUnderline"/>
          <w:highlight w:val="cyan"/>
        </w:rPr>
        <w:t>situates</w:t>
      </w:r>
      <w:r>
        <w:rPr>
          <w:rStyle w:val="StyleUnderline"/>
        </w:rPr>
        <w:t xml:space="preserve"> the </w:t>
      </w:r>
      <w:r>
        <w:rPr>
          <w:rStyle w:val="StyleUnderline"/>
          <w:highlight w:val="cyan"/>
        </w:rPr>
        <w:t>inaction in coloniality</w:t>
      </w:r>
      <w:r>
        <w:rPr>
          <w:rStyle w:val="StyleUnderline"/>
        </w:rPr>
        <w:t xml:space="preserve"> </w:t>
      </w:r>
      <w:r>
        <w:rPr>
          <w:rStyle w:val="StyleUnderline"/>
          <w:highlight w:val="cyan"/>
        </w:rPr>
        <w:t>and</w:t>
      </w:r>
      <w:r>
        <w:rPr>
          <w:rStyle w:val="StyleUnderline"/>
        </w:rPr>
        <w:t xml:space="preserve"> the </w:t>
      </w:r>
      <w:r>
        <w:rPr>
          <w:rStyle w:val="StyleUnderline"/>
          <w:highlight w:val="cyan"/>
        </w:rPr>
        <w:t>interconnectedness of</w:t>
      </w:r>
      <w:r>
        <w:rPr>
          <w:rStyle w:val="StyleUnderline"/>
        </w:rPr>
        <w:t xml:space="preserve"> settler colonial </w:t>
      </w:r>
      <w:r>
        <w:rPr>
          <w:rStyle w:val="Emphasis"/>
          <w:highlight w:val="cyan"/>
        </w:rPr>
        <w:t>land dispossession</w:t>
      </w:r>
      <w:r>
        <w:rPr>
          <w:rStyle w:val="StyleUnderline"/>
          <w:highlight w:val="cyan"/>
        </w:rPr>
        <w:t xml:space="preserve"> and </w:t>
      </w:r>
      <w:r>
        <w:rPr>
          <w:rStyle w:val="Emphasis"/>
          <w:highlight w:val="cyan"/>
        </w:rPr>
        <w:t>capitalism</w:t>
      </w:r>
      <w:r>
        <w:rPr>
          <w:rStyle w:val="StyleUnderline"/>
        </w:rPr>
        <w:t>.</w:t>
      </w:r>
      <w:r>
        <w:rPr>
          <w:sz w:val="16"/>
        </w:rPr>
        <w:t xml:space="preserve"> The </w:t>
      </w:r>
      <w:r>
        <w:rPr>
          <w:rStyle w:val="Emphasis"/>
          <w:highlight w:val="cyan"/>
        </w:rPr>
        <w:t>control of land is</w:t>
      </w:r>
      <w:r>
        <w:rPr>
          <w:rStyle w:val="Emphasis"/>
        </w:rPr>
        <w:t xml:space="preserve"> the </w:t>
      </w:r>
      <w:r>
        <w:rPr>
          <w:rStyle w:val="Emphasis"/>
          <w:highlight w:val="cyan"/>
        </w:rPr>
        <w:t>“irreducible element” of the settler colonial project</w:t>
      </w:r>
      <w:r>
        <w:rPr>
          <w:sz w:val="16"/>
        </w:rPr>
        <w:t xml:space="preserve"> (Wolfe, 2006, p. 388); </w:t>
      </w:r>
      <w:r>
        <w:rPr>
          <w:rStyle w:val="StyleUnderline"/>
        </w:rPr>
        <w:t xml:space="preserve">therefore, the </w:t>
      </w:r>
      <w:r>
        <w:rPr>
          <w:rStyle w:val="Emphasis"/>
        </w:rPr>
        <w:t>ownership</w:t>
      </w:r>
      <w:r>
        <w:rPr>
          <w:rStyle w:val="StyleUnderline"/>
        </w:rPr>
        <w:t xml:space="preserve"> and </w:t>
      </w:r>
      <w:r>
        <w:rPr>
          <w:rStyle w:val="Emphasis"/>
        </w:rPr>
        <w:t>control of territory</w:t>
      </w:r>
      <w:r>
        <w:rPr>
          <w:rStyle w:val="StyleUnderline"/>
        </w:rPr>
        <w:t xml:space="preserve"> is a central concern in displacement and relocation</w:t>
      </w:r>
      <w:r>
        <w:rPr>
          <w:sz w:val="16"/>
        </w:rPr>
        <w:t xml:space="preserve">. </w:t>
      </w:r>
      <w:r>
        <w:rPr>
          <w:rStyle w:val="StyleUnderline"/>
        </w:rPr>
        <w:t>This study makes clear just how important territoriality is in governing</w:t>
      </w:r>
      <w:r>
        <w:rPr>
          <w:sz w:val="16"/>
        </w:rPr>
        <w:t xml:space="preserve">. One can draw a thread across time connecting the dispossession of Indigenous lands upon contact through the dismemberment of collective land rights (e.g., ANCSA) through tools of land control such as sustainable development to current cases of immobility. </w:t>
      </w:r>
      <w:r>
        <w:rPr>
          <w:rStyle w:val="StyleUnderline"/>
        </w:rPr>
        <w:t>The state operates and is restricted by the colonial system it is embedded in, and</w:t>
      </w:r>
      <w:r>
        <w:rPr>
          <w:sz w:val="16"/>
        </w:rPr>
        <w:t xml:space="preserve"> as this research shows, </w:t>
      </w:r>
      <w:r>
        <w:rPr>
          <w:rStyle w:val="StyleUnderline"/>
        </w:rPr>
        <w:t xml:space="preserve">even where self-determination is encouraged, the system of </w:t>
      </w:r>
      <w:r>
        <w:rPr>
          <w:rStyle w:val="StyleUnderline"/>
          <w:highlight w:val="cyan"/>
        </w:rPr>
        <w:t>coloniality</w:t>
      </w:r>
      <w:r>
        <w:rPr>
          <w:rStyle w:val="StyleUnderline"/>
        </w:rPr>
        <w:t xml:space="preserve"> still </w:t>
      </w:r>
      <w:r>
        <w:rPr>
          <w:rStyle w:val="Emphasis"/>
          <w:highlight w:val="cyan"/>
        </w:rPr>
        <w:t>constrains</w:t>
      </w:r>
      <w:r>
        <w:rPr>
          <w:rStyle w:val="StyleUnderline"/>
        </w:rPr>
        <w:t xml:space="preserve"> the </w:t>
      </w:r>
      <w:r>
        <w:rPr>
          <w:rStyle w:val="StyleUnderline"/>
          <w:highlight w:val="cyan"/>
        </w:rPr>
        <w:t>possibility of</w:t>
      </w:r>
      <w:r>
        <w:rPr>
          <w:rStyle w:val="StyleUnderline"/>
        </w:rPr>
        <w:t xml:space="preserve"> recognizing Indigenous </w:t>
      </w:r>
      <w:r>
        <w:rPr>
          <w:rStyle w:val="Emphasis"/>
          <w:highlight w:val="cyan"/>
        </w:rPr>
        <w:t>sovereignty</w:t>
      </w:r>
      <w:r>
        <w:rPr>
          <w:sz w:val="16"/>
        </w:rPr>
        <w:t xml:space="preserve"> and autonomy. </w:t>
      </w:r>
      <w:r>
        <w:rPr>
          <w:rStyle w:val="Emphasis"/>
          <w:highlight w:val="cyan"/>
        </w:rPr>
        <w:t>Resistance</w:t>
      </w:r>
      <w:r>
        <w:rPr>
          <w:sz w:val="16"/>
        </w:rPr>
        <w:t xml:space="preserve">, therefore, </w:t>
      </w:r>
      <w:r>
        <w:rPr>
          <w:rStyle w:val="StyleUnderline"/>
          <w:highlight w:val="cyan"/>
        </w:rPr>
        <w:t>needs to operate</w:t>
      </w:r>
      <w:r>
        <w:rPr>
          <w:rStyle w:val="StyleUnderline"/>
        </w:rPr>
        <w:t xml:space="preserve"> on a level of </w:t>
      </w:r>
      <w:r>
        <w:rPr>
          <w:rStyle w:val="Emphasis"/>
        </w:rPr>
        <w:t>systemic change</w:t>
      </w:r>
      <w:r>
        <w:rPr>
          <w:rStyle w:val="StyleUnderline"/>
        </w:rPr>
        <w:t xml:space="preserve">, of </w:t>
      </w:r>
      <w:r>
        <w:rPr>
          <w:rStyle w:val="Emphasis"/>
          <w:highlight w:val="cyan"/>
        </w:rPr>
        <w:t>independen</w:t>
      </w:r>
      <w:r>
        <w:rPr>
          <w:rStyle w:val="Emphasis"/>
        </w:rPr>
        <w:t xml:space="preserve">ce </w:t>
      </w:r>
      <w:r>
        <w:rPr>
          <w:rStyle w:val="Emphasis"/>
          <w:highlight w:val="cyan"/>
        </w:rPr>
        <w:t>from</w:t>
      </w:r>
      <w:r>
        <w:rPr>
          <w:rStyle w:val="Emphasis"/>
        </w:rPr>
        <w:t xml:space="preserve"> the colonial</w:t>
      </w:r>
      <w:r>
        <w:rPr>
          <w:rStyle w:val="StyleUnderline"/>
        </w:rPr>
        <w:t xml:space="preserve"> </w:t>
      </w:r>
      <w:r>
        <w:rPr>
          <w:rStyle w:val="Emphasis"/>
          <w:highlight w:val="cyan"/>
        </w:rPr>
        <w:t>state</w:t>
      </w:r>
      <w:r>
        <w:rPr>
          <w:rStyle w:val="StyleUnderline"/>
        </w:rPr>
        <w:t>,</w:t>
      </w:r>
      <w:r>
        <w:rPr>
          <w:sz w:val="16"/>
        </w:rPr>
        <w:t xml:space="preserve"> which is the daily and life’s work by the </w:t>
      </w:r>
      <w:proofErr w:type="spellStart"/>
      <w:r>
        <w:rPr>
          <w:sz w:val="16"/>
        </w:rPr>
        <w:t>Yup’ik</w:t>
      </w:r>
      <w:proofErr w:type="spellEnd"/>
      <w:r>
        <w:rPr>
          <w:sz w:val="16"/>
        </w:rPr>
        <w:t xml:space="preserve"> and </w:t>
      </w:r>
      <w:proofErr w:type="spellStart"/>
      <w:r>
        <w:rPr>
          <w:sz w:val="16"/>
        </w:rPr>
        <w:t>Iñupiat</w:t>
      </w:r>
      <w:proofErr w:type="spellEnd"/>
      <w:r>
        <w:rPr>
          <w:sz w:val="16"/>
        </w:rPr>
        <w:t xml:space="preserve"> Peoples and Indigenous resurgence scholars (e.g., Corntassel, 2012; Simpson, 2016; Coulthard &amp; Simpson, 2016; Palmer et al., 2022). </w:t>
      </w:r>
    </w:p>
    <w:p w14:paraId="0F97CC17" w14:textId="77777777" w:rsidR="0034689B" w:rsidRDefault="0034689B" w:rsidP="0034689B">
      <w:pPr>
        <w:pStyle w:val="Heading4"/>
      </w:pPr>
      <w:r>
        <w:t>Arctic development is a colonial enterprise that attempts to “conquer” nature and subjugate indigenous communities. The alternative is decolonization---only centering indigenous sovereignty can push back against paternalistic systems.</w:t>
      </w:r>
    </w:p>
    <w:p w14:paraId="4D7D34DE" w14:textId="77777777" w:rsidR="0034689B" w:rsidRPr="006C4EC8" w:rsidRDefault="0034689B" w:rsidP="0034689B">
      <w:r w:rsidRPr="002A7CD7">
        <w:rPr>
          <w:rStyle w:val="Style13ptBold"/>
        </w:rPr>
        <w:t>Moeser 23</w:t>
      </w:r>
      <w:r>
        <w:t xml:space="preserve">, </w:t>
      </w:r>
      <w:r w:rsidRPr="002A7CD7">
        <w:t>graduate of the Master of Science in Development Practice (MDP) program at Trinity College Dublin</w:t>
      </w:r>
      <w:r>
        <w:t>. (Elizabeth Moeser, February 21, 2023, “</w:t>
      </w:r>
      <w:r w:rsidRPr="002A7CD7">
        <w:t>Decolonization and Arctic Engagement: A Critical Analysis of Resource Development in the US Arctic</w:t>
      </w:r>
      <w:r>
        <w:t xml:space="preserve">.” The Arctic Institute, </w:t>
      </w:r>
      <w:r w:rsidRPr="002A7CD7">
        <w:t>https://www.thearcticinstitute.org/decolonization-arctic-engagement-critical-analysis-resource-development-us-arctic/</w:t>
      </w:r>
      <w:r>
        <w:t>)//sms-ak</w:t>
      </w:r>
    </w:p>
    <w:p w14:paraId="5762106C" w14:textId="77777777" w:rsidR="0034689B" w:rsidRPr="001D63E3" w:rsidRDefault="0034689B" w:rsidP="0034689B">
      <w:pPr>
        <w:rPr>
          <w:sz w:val="16"/>
        </w:rPr>
      </w:pPr>
      <w:r w:rsidRPr="001D63E3">
        <w:rPr>
          <w:sz w:val="16"/>
        </w:rPr>
        <w:t>Sovereignty and the prioritization of state interests</w:t>
      </w:r>
    </w:p>
    <w:p w14:paraId="681CEF06" w14:textId="77777777" w:rsidR="0034689B" w:rsidRPr="001D63E3" w:rsidRDefault="0034689B" w:rsidP="0034689B">
      <w:pPr>
        <w:rPr>
          <w:sz w:val="16"/>
        </w:rPr>
      </w:pPr>
      <w:r w:rsidRPr="001D63E3">
        <w:rPr>
          <w:rStyle w:val="StyleUnderline"/>
        </w:rPr>
        <w:t>To decolonize</w:t>
      </w:r>
      <w:r w:rsidRPr="001D63E3">
        <w:rPr>
          <w:sz w:val="16"/>
        </w:rPr>
        <w:t xml:space="preserve"> resource </w:t>
      </w:r>
      <w:r w:rsidRPr="001D63E3">
        <w:rPr>
          <w:rStyle w:val="StyleUnderline"/>
        </w:rPr>
        <w:t>development</w:t>
      </w:r>
      <w:r w:rsidRPr="001D63E3">
        <w:rPr>
          <w:sz w:val="16"/>
        </w:rPr>
        <w:t xml:space="preserve">, Alaska </w:t>
      </w:r>
      <w:r w:rsidRPr="006C4EC8">
        <w:rPr>
          <w:rStyle w:val="StyleUnderline"/>
        </w:rPr>
        <w:t>Native populations must have greater control over the process</w:t>
      </w:r>
      <w:r w:rsidRPr="001D63E3">
        <w:rPr>
          <w:sz w:val="16"/>
        </w:rPr>
        <w:t xml:space="preserve">. In other words, </w:t>
      </w:r>
      <w:r w:rsidRPr="006C4EC8">
        <w:rPr>
          <w:rStyle w:val="StyleUnderline"/>
        </w:rPr>
        <w:t xml:space="preserve">one overarching aim of </w:t>
      </w:r>
      <w:r w:rsidRPr="001D63E3">
        <w:rPr>
          <w:rStyle w:val="StyleUnderline"/>
          <w:highlight w:val="cyan"/>
        </w:rPr>
        <w:t>decolonization in practice is Indigenous sovereignty</w:t>
      </w:r>
      <w:r w:rsidRPr="006C4EC8">
        <w:rPr>
          <w:rStyle w:val="StyleUnderline"/>
        </w:rPr>
        <w:t xml:space="preserve">. </w:t>
      </w:r>
      <w:r w:rsidRPr="001D63E3">
        <w:rPr>
          <w:sz w:val="16"/>
        </w:rPr>
        <w:t xml:space="preserve">However, (neo)colonial narratives shape and are ingrained within the traditional concept of state-centered sovereignty. Within this concept, the aims of the government are continually prioritized; a hierarchy is established whereby the interests and concerns of the state are given primacy.27) This dynamic is one of the reasons why, in the case of Alaska and Alaska Native populations, </w:t>
      </w:r>
      <w:r w:rsidRPr="001D63E3">
        <w:rPr>
          <w:rStyle w:val="Emphasis"/>
          <w:highlight w:val="cyan"/>
        </w:rPr>
        <w:t xml:space="preserve">resource development continues to be experienced as </w:t>
      </w:r>
      <w:r w:rsidRPr="001D63E3">
        <w:rPr>
          <w:rStyle w:val="Emphasis"/>
        </w:rPr>
        <w:t xml:space="preserve">a </w:t>
      </w:r>
      <w:r w:rsidRPr="001D63E3">
        <w:rPr>
          <w:rStyle w:val="Emphasis"/>
          <w:highlight w:val="cyan"/>
        </w:rPr>
        <w:t>colonial enterprise</w:t>
      </w:r>
      <w:r w:rsidRPr="001D63E3">
        <w:rPr>
          <w:sz w:val="16"/>
        </w:rPr>
        <w:t xml:space="preserve">. The </w:t>
      </w:r>
      <w:r w:rsidRPr="00224B18">
        <w:rPr>
          <w:rStyle w:val="StyleUnderline"/>
        </w:rPr>
        <w:t xml:space="preserve">gains from </w:t>
      </w:r>
      <w:r w:rsidRPr="001D63E3">
        <w:rPr>
          <w:rStyle w:val="StyleUnderline"/>
          <w:highlight w:val="cyan"/>
        </w:rPr>
        <w:t>extractive activities</w:t>
      </w:r>
      <w:r w:rsidRPr="00224B18">
        <w:rPr>
          <w:rStyle w:val="StyleUnderline"/>
        </w:rPr>
        <w:t xml:space="preserve"> do not</w:t>
      </w:r>
      <w:r w:rsidRPr="001D63E3">
        <w:rPr>
          <w:sz w:val="16"/>
        </w:rPr>
        <w:t xml:space="preserve"> necessarily or primarily </w:t>
      </w:r>
      <w:r w:rsidRPr="001D63E3">
        <w:rPr>
          <w:rStyle w:val="StyleUnderline"/>
          <w:highlight w:val="cyan"/>
        </w:rPr>
        <w:t>benefit</w:t>
      </w:r>
      <w:r w:rsidRPr="00224B18">
        <w:rPr>
          <w:rStyle w:val="StyleUnderline"/>
        </w:rPr>
        <w:t xml:space="preserve"> Alaska Native populations</w:t>
      </w:r>
      <w:r w:rsidRPr="001D63E3">
        <w:rPr>
          <w:sz w:val="16"/>
        </w:rPr>
        <w:t xml:space="preserve">,28) </w:t>
      </w:r>
      <w:r w:rsidRPr="00224B18">
        <w:rPr>
          <w:rStyle w:val="StyleUnderline"/>
        </w:rPr>
        <w:t xml:space="preserve">and the </w:t>
      </w:r>
      <w:r w:rsidRPr="001D63E3">
        <w:rPr>
          <w:rStyle w:val="StyleUnderline"/>
        </w:rPr>
        <w:t>interests of</w:t>
      </w:r>
      <w:r w:rsidRPr="001D63E3">
        <w:rPr>
          <w:sz w:val="16"/>
        </w:rPr>
        <w:t xml:space="preserve"> </w:t>
      </w:r>
      <w:r w:rsidRPr="001D63E3">
        <w:rPr>
          <w:rStyle w:val="StyleUnderline"/>
          <w:highlight w:val="cyan"/>
        </w:rPr>
        <w:t>outside actors</w:t>
      </w:r>
      <w:r w:rsidRPr="001D63E3">
        <w:rPr>
          <w:rStyle w:val="StyleUnderline"/>
        </w:rPr>
        <w:t xml:space="preserve"> are prioritized</w:t>
      </w:r>
      <w:r w:rsidRPr="001D63E3">
        <w:rPr>
          <w:sz w:val="16"/>
        </w:rPr>
        <w:t xml:space="preserve">.29) Oftentimes, </w:t>
      </w:r>
      <w:r w:rsidRPr="001D63E3">
        <w:rPr>
          <w:rStyle w:val="StyleUnderline"/>
        </w:rPr>
        <w:t>wealth</w:t>
      </w:r>
      <w:r w:rsidRPr="00224B18">
        <w:rPr>
          <w:rStyle w:val="StyleUnderline"/>
        </w:rPr>
        <w:t xml:space="preserve"> from resource development </w:t>
      </w:r>
      <w:r w:rsidRPr="001D63E3">
        <w:rPr>
          <w:rStyle w:val="StyleUnderline"/>
        </w:rPr>
        <w:t>has been extracted</w:t>
      </w:r>
      <w:r w:rsidRPr="00224B18">
        <w:rPr>
          <w:rStyle w:val="StyleUnderline"/>
        </w:rPr>
        <w:t xml:space="preserve"> from northern regions to benefit other populations</w:t>
      </w:r>
      <w:r w:rsidRPr="001D63E3">
        <w:rPr>
          <w:sz w:val="16"/>
        </w:rPr>
        <w:t xml:space="preserve">.30) An evaluation of the Red Dog Mine in northwest Alaska, for instance, found that the local population received a relatively modest share of benefits in terms of employment, income, and mobility.31) </w:t>
      </w:r>
    </w:p>
    <w:p w14:paraId="390AB9AF" w14:textId="77777777" w:rsidR="0034689B" w:rsidRPr="00224B18" w:rsidRDefault="0034689B" w:rsidP="0034689B">
      <w:pPr>
        <w:rPr>
          <w:rStyle w:val="StyleUnderline"/>
        </w:rPr>
      </w:pPr>
      <w:r w:rsidRPr="001D63E3">
        <w:rPr>
          <w:sz w:val="16"/>
        </w:rPr>
        <w:t xml:space="preserve">As established through ANCSA, the </w:t>
      </w:r>
      <w:r w:rsidRPr="00224B18">
        <w:rPr>
          <w:rStyle w:val="StyleUnderline"/>
        </w:rPr>
        <w:t>Regional Corporations</w:t>
      </w:r>
      <w:r w:rsidRPr="001D63E3">
        <w:rPr>
          <w:sz w:val="16"/>
        </w:rPr>
        <w:t xml:space="preserve"> are the primary route for Alaska Native participation in governing resource development in the US Arctic. These corporations, however, </w:t>
      </w:r>
      <w:r w:rsidRPr="00224B18">
        <w:rPr>
          <w:rStyle w:val="StyleUnderline"/>
        </w:rPr>
        <w:t>operate</w:t>
      </w:r>
      <w:r w:rsidRPr="001D63E3">
        <w:rPr>
          <w:sz w:val="16"/>
        </w:rPr>
        <w:t xml:space="preserve"> </w:t>
      </w:r>
      <w:r w:rsidRPr="00224B18">
        <w:rPr>
          <w:rStyle w:val="StyleUnderline"/>
        </w:rPr>
        <w:t xml:space="preserve">under </w:t>
      </w:r>
      <w:r w:rsidRPr="001D63E3">
        <w:rPr>
          <w:rStyle w:val="StyleUnderline"/>
          <w:highlight w:val="cyan"/>
        </w:rPr>
        <w:t>US</w:t>
      </w:r>
      <w:r w:rsidRPr="00224B18">
        <w:rPr>
          <w:rStyle w:val="StyleUnderline"/>
        </w:rPr>
        <w:t xml:space="preserve"> corporate law and</w:t>
      </w:r>
      <w:r w:rsidRPr="001D63E3">
        <w:rPr>
          <w:sz w:val="16"/>
        </w:rPr>
        <w:t xml:space="preserve">, therefore, </w:t>
      </w:r>
      <w:r w:rsidRPr="00224B18">
        <w:rPr>
          <w:rStyle w:val="StyleUnderline"/>
        </w:rPr>
        <w:t xml:space="preserve">within the frameworks of the capitalist order. </w:t>
      </w:r>
      <w:r w:rsidRPr="001D63E3">
        <w:rPr>
          <w:rStyle w:val="StyleUnderline"/>
          <w:highlight w:val="cyan"/>
        </w:rPr>
        <w:t>Participation</w:t>
      </w:r>
      <w:r w:rsidRPr="001D63E3">
        <w:rPr>
          <w:sz w:val="16"/>
        </w:rPr>
        <w:t xml:space="preserve"> through the structure of the Regional Corporations, thus, </w:t>
      </w:r>
      <w:r w:rsidRPr="001D63E3">
        <w:rPr>
          <w:rStyle w:val="StyleUnderline"/>
          <w:highlight w:val="cyan"/>
        </w:rPr>
        <w:t>limits the</w:t>
      </w:r>
      <w:r w:rsidRPr="00224B18">
        <w:rPr>
          <w:rStyle w:val="StyleUnderline"/>
        </w:rPr>
        <w:t xml:space="preserve"> </w:t>
      </w:r>
      <w:r w:rsidRPr="001D63E3">
        <w:rPr>
          <w:rStyle w:val="StyleUnderline"/>
          <w:highlight w:val="cyan"/>
        </w:rPr>
        <w:t>opportunity for Alaska Native populations to achieve self-determination</w:t>
      </w:r>
      <w:r w:rsidRPr="001D63E3">
        <w:rPr>
          <w:sz w:val="16"/>
        </w:rPr>
        <w:t xml:space="preserve"> outside of those conventions. In action, considering the embeddedness of the corporations within the capitalist and colonial dynamics of the state, </w:t>
      </w:r>
      <w:r w:rsidRPr="00224B18">
        <w:rPr>
          <w:rStyle w:val="StyleUnderline"/>
        </w:rPr>
        <w:t>decolonization may necessitate enhancing the power of and regard for local governments rather than governing resource development principally through the Regional Corporations.</w:t>
      </w:r>
    </w:p>
    <w:p w14:paraId="6B8235C1" w14:textId="77777777" w:rsidR="0034689B" w:rsidRPr="001D63E3" w:rsidRDefault="0034689B" w:rsidP="0034689B">
      <w:pPr>
        <w:rPr>
          <w:sz w:val="16"/>
        </w:rPr>
      </w:pPr>
      <w:r w:rsidRPr="001D63E3">
        <w:rPr>
          <w:sz w:val="16"/>
        </w:rPr>
        <w:t>Prioritization of Western knowledge and conventions</w:t>
      </w:r>
    </w:p>
    <w:p w14:paraId="7D551C61" w14:textId="77777777" w:rsidR="0034689B" w:rsidRPr="00224B18" w:rsidRDefault="0034689B" w:rsidP="0034689B">
      <w:pPr>
        <w:rPr>
          <w:rStyle w:val="StyleUnderline"/>
        </w:rPr>
      </w:pPr>
      <w:r w:rsidRPr="00224B18">
        <w:rPr>
          <w:rStyle w:val="StyleUnderline"/>
        </w:rPr>
        <w:t xml:space="preserve">A deep-rooted colonial mentality that remains pervasive is the </w:t>
      </w:r>
      <w:r w:rsidRPr="001D63E3">
        <w:rPr>
          <w:rStyle w:val="StyleUnderline"/>
          <w:highlight w:val="cyan"/>
        </w:rPr>
        <w:t>assumed supremacy of a Western knowledge system.</w:t>
      </w:r>
      <w:r w:rsidRPr="00224B18">
        <w:rPr>
          <w:rStyle w:val="StyleUnderline"/>
        </w:rPr>
        <w:t xml:space="preserve"> This </w:t>
      </w:r>
      <w:r w:rsidRPr="001D63E3">
        <w:rPr>
          <w:rStyle w:val="StyleUnderline"/>
          <w:highlight w:val="cyan"/>
        </w:rPr>
        <w:t>creates a</w:t>
      </w:r>
      <w:r w:rsidRPr="001D63E3">
        <w:rPr>
          <w:sz w:val="16"/>
          <w:highlight w:val="cyan"/>
        </w:rPr>
        <w:t xml:space="preserve"> </w:t>
      </w:r>
      <w:r w:rsidRPr="001D63E3">
        <w:rPr>
          <w:rStyle w:val="Emphasis"/>
          <w:highlight w:val="cyan"/>
        </w:rPr>
        <w:t>paternalistic relationship</w:t>
      </w:r>
      <w:r w:rsidRPr="001D63E3">
        <w:rPr>
          <w:sz w:val="16"/>
        </w:rPr>
        <w:t xml:space="preserve"> </w:t>
      </w:r>
      <w:r w:rsidRPr="001D63E3">
        <w:rPr>
          <w:rStyle w:val="StyleUnderline"/>
          <w:highlight w:val="cyan"/>
        </w:rPr>
        <w:t>wherein decisions are</w:t>
      </w:r>
      <w:r w:rsidRPr="00224B18">
        <w:rPr>
          <w:rStyle w:val="StyleUnderline"/>
        </w:rPr>
        <w:t xml:space="preserve"> made by external</w:t>
      </w:r>
      <w:r w:rsidRPr="001D63E3">
        <w:rPr>
          <w:sz w:val="16"/>
        </w:rPr>
        <w:t xml:space="preserve"> ‘</w:t>
      </w:r>
      <w:r w:rsidRPr="00224B18">
        <w:rPr>
          <w:rStyle w:val="StyleUnderline"/>
        </w:rPr>
        <w:t xml:space="preserve">experts’ and </w:t>
      </w:r>
      <w:r w:rsidRPr="001D63E3">
        <w:rPr>
          <w:rStyle w:val="StyleUnderline"/>
          <w:highlight w:val="cyan"/>
        </w:rPr>
        <w:t>imposed upon the Indigenous population</w:t>
      </w:r>
      <w:r w:rsidRPr="00224B18">
        <w:rPr>
          <w:rStyle w:val="StyleUnderline"/>
        </w:rPr>
        <w:t>.</w:t>
      </w:r>
      <w:r w:rsidRPr="001D63E3">
        <w:rPr>
          <w:sz w:val="16"/>
        </w:rPr>
        <w:t xml:space="preserve"> In short, Indigenous ways of knowing are undermined.32) The term Indigenous knowledge is defined as “the understandings, skills and philosophies developed by societies with long histories of interaction with their natural surroundings”.33) </w:t>
      </w:r>
      <w:r w:rsidRPr="001D63E3">
        <w:rPr>
          <w:rStyle w:val="StyleUnderline"/>
        </w:rPr>
        <w:t>Efforts to decolonize</w:t>
      </w:r>
      <w:r w:rsidRPr="00224B18">
        <w:rPr>
          <w:rStyle w:val="StyleUnderline"/>
        </w:rPr>
        <w:t xml:space="preserve"> resource development</w:t>
      </w:r>
      <w:r w:rsidRPr="001D63E3">
        <w:rPr>
          <w:sz w:val="16"/>
        </w:rPr>
        <w:t xml:space="preserve"> in the US Arctic </w:t>
      </w:r>
      <w:r w:rsidRPr="001D63E3">
        <w:rPr>
          <w:rStyle w:val="StyleUnderline"/>
        </w:rPr>
        <w:t>must</w:t>
      </w:r>
      <w:r w:rsidRPr="00224B18">
        <w:rPr>
          <w:rStyle w:val="StyleUnderline"/>
        </w:rPr>
        <w:t xml:space="preserve"> not only embrace these different worldviews</w:t>
      </w:r>
      <w:r w:rsidRPr="001D63E3">
        <w:rPr>
          <w:sz w:val="16"/>
        </w:rPr>
        <w:t xml:space="preserve">, perspectives, and knowledge systems, </w:t>
      </w:r>
      <w:r w:rsidRPr="00224B18">
        <w:rPr>
          <w:rStyle w:val="StyleUnderline"/>
        </w:rPr>
        <w:t>but put them first.</w:t>
      </w:r>
    </w:p>
    <w:p w14:paraId="452EAB66" w14:textId="77777777" w:rsidR="0034689B" w:rsidRPr="001D63E3" w:rsidRDefault="0034689B" w:rsidP="0034689B">
      <w:pPr>
        <w:rPr>
          <w:sz w:val="16"/>
        </w:rPr>
      </w:pPr>
      <w:r w:rsidRPr="001D63E3">
        <w:rPr>
          <w:sz w:val="16"/>
        </w:rPr>
        <w:t xml:space="preserve">There is also a tendency to assume that the only route to achieving greater material benefits or power is to adopt a capitalist economy. What Aníbal Quijano—one of the preeminent thinkers of decolonization theory—terms ‘cultural Europeanisation,’ but can be understood as </w:t>
      </w:r>
      <w:r w:rsidRPr="001D63E3">
        <w:rPr>
          <w:rStyle w:val="StyleUnderline"/>
          <w:highlight w:val="cyan"/>
        </w:rPr>
        <w:t>colonial Western society</w:t>
      </w:r>
      <w:r w:rsidRPr="00224B18">
        <w:rPr>
          <w:rStyle w:val="StyleUnderline"/>
        </w:rPr>
        <w:t xml:space="preserve"> more broadly, </w:t>
      </w:r>
      <w:r w:rsidRPr="001D63E3">
        <w:rPr>
          <w:rStyle w:val="StyleUnderline"/>
          <w:highlight w:val="cyan"/>
        </w:rPr>
        <w:t>is taken as universal and synonymous with being ‘developed</w:t>
      </w:r>
      <w:r w:rsidRPr="001D63E3">
        <w:rPr>
          <w:sz w:val="16"/>
          <w:highlight w:val="cyan"/>
        </w:rPr>
        <w:t>’</w:t>
      </w:r>
      <w:r w:rsidRPr="001D63E3">
        <w:rPr>
          <w:sz w:val="16"/>
        </w:rPr>
        <w:t xml:space="preserve">.34) Before ANCSA was passed in 1971, Alaska Native populations had primarily engaged in subsistence activities. Since the settlement of land claims agreements, </w:t>
      </w:r>
      <w:r w:rsidRPr="00224B18">
        <w:rPr>
          <w:rStyle w:val="StyleUnderline"/>
        </w:rPr>
        <w:t>Alaska Native populations are increasingly entrenched in the capitalist economy, especially via resource development</w:t>
      </w:r>
      <w:r w:rsidRPr="001D63E3">
        <w:rPr>
          <w:sz w:val="16"/>
        </w:rPr>
        <w:t xml:space="preserve">. Today, most Indigenous people in Alaska engage in a mixed economy, meaning a combination of both subsistence and market-based activities.35) </w:t>
      </w:r>
      <w:r w:rsidRPr="001D63E3">
        <w:rPr>
          <w:rStyle w:val="StyleUnderline"/>
          <w:highlight w:val="cyan"/>
        </w:rPr>
        <w:t>A desire to obtain</w:t>
      </w:r>
      <w:r w:rsidRPr="001D63E3">
        <w:rPr>
          <w:sz w:val="16"/>
        </w:rPr>
        <w:t xml:space="preserve"> the </w:t>
      </w:r>
      <w:r w:rsidRPr="001D63E3">
        <w:rPr>
          <w:rStyle w:val="StyleUnderline"/>
          <w:highlight w:val="cyan"/>
        </w:rPr>
        <w:t>benefits from</w:t>
      </w:r>
      <w:r w:rsidRPr="001D63E3">
        <w:rPr>
          <w:sz w:val="16"/>
        </w:rPr>
        <w:t xml:space="preserve"> natural resource extraction on </w:t>
      </w:r>
      <w:r w:rsidRPr="001D63E3">
        <w:rPr>
          <w:rStyle w:val="StyleUnderline"/>
          <w:highlight w:val="cyan"/>
        </w:rPr>
        <w:t>Indigenous lands is a</w:t>
      </w:r>
      <w:r w:rsidRPr="00224B18">
        <w:rPr>
          <w:rStyle w:val="StyleUnderline"/>
        </w:rPr>
        <w:t xml:space="preserve"> </w:t>
      </w:r>
      <w:r w:rsidRPr="001D63E3">
        <w:rPr>
          <w:rStyle w:val="StyleUnderline"/>
          <w:highlight w:val="cyan"/>
        </w:rPr>
        <w:t>primary reason for this growth</w:t>
      </w:r>
      <w:r w:rsidRPr="00224B18">
        <w:rPr>
          <w:rStyle w:val="StyleUnderline"/>
        </w:rPr>
        <w:t xml:space="preserve"> in capitalist engagement</w:t>
      </w:r>
      <w:r w:rsidRPr="001D63E3">
        <w:rPr>
          <w:sz w:val="16"/>
        </w:rPr>
        <w:t xml:space="preserve">.36) Through a decolonization lens, it is understood that </w:t>
      </w:r>
      <w:r w:rsidRPr="001D63E3">
        <w:rPr>
          <w:rStyle w:val="StyleUnderline"/>
          <w:highlight w:val="cyan"/>
        </w:rPr>
        <w:t>fol</w:t>
      </w:r>
      <w:r w:rsidRPr="001D63E3">
        <w:rPr>
          <w:rStyle w:val="StyleUnderline"/>
          <w:highlight w:val="cyan"/>
        </w:rPr>
        <w:lastRenderedPageBreak/>
        <w:t>lowing</w:t>
      </w:r>
      <w:r w:rsidRPr="00224B18">
        <w:rPr>
          <w:rStyle w:val="StyleUnderline"/>
        </w:rPr>
        <w:t xml:space="preserve"> the </w:t>
      </w:r>
      <w:r w:rsidRPr="001D63E3">
        <w:rPr>
          <w:rStyle w:val="StyleUnderline"/>
          <w:highlight w:val="cyan"/>
        </w:rPr>
        <w:t>rhetoric</w:t>
      </w:r>
      <w:r w:rsidRPr="00224B18">
        <w:rPr>
          <w:rStyle w:val="StyleUnderline"/>
        </w:rPr>
        <w:t xml:space="preserve"> and logic </w:t>
      </w:r>
      <w:r w:rsidRPr="001D63E3">
        <w:rPr>
          <w:rStyle w:val="StyleUnderline"/>
          <w:highlight w:val="cyan"/>
        </w:rPr>
        <w:t>of Western society is a way to</w:t>
      </w:r>
      <w:r w:rsidRPr="001D63E3">
        <w:rPr>
          <w:sz w:val="16"/>
        </w:rPr>
        <w:t xml:space="preserve"> “reach the same material benefits and the same power as the Europeans: viz, to </w:t>
      </w:r>
      <w:r w:rsidRPr="001D63E3">
        <w:rPr>
          <w:rStyle w:val="Emphasis"/>
          <w:highlight w:val="cyan"/>
        </w:rPr>
        <w:t>conquer nature in short for ‘development’</w:t>
      </w:r>
      <w:r w:rsidRPr="00224B18">
        <w:rPr>
          <w:rStyle w:val="StyleUnderline"/>
        </w:rPr>
        <w:t>”.</w:t>
      </w:r>
      <w:r w:rsidRPr="001D63E3">
        <w:rPr>
          <w:sz w:val="16"/>
        </w:rPr>
        <w:t>37) This model of development, however, has proven “environmentally calamitous on the global scale”,38) made even more dire by the rapid impact of climate change throughout the Arctic.</w:t>
      </w:r>
    </w:p>
    <w:p w14:paraId="2A725321" w14:textId="77777777" w:rsidR="0034689B" w:rsidRPr="001D63E3" w:rsidRDefault="0034689B" w:rsidP="0034689B">
      <w:pPr>
        <w:rPr>
          <w:sz w:val="16"/>
        </w:rPr>
      </w:pPr>
      <w:r w:rsidRPr="001D63E3">
        <w:rPr>
          <w:sz w:val="16"/>
        </w:rPr>
        <w:t>Conceptualizing Indigenous sovereignty</w:t>
      </w:r>
    </w:p>
    <w:p w14:paraId="7EEBE21D" w14:textId="77777777" w:rsidR="0034689B" w:rsidRPr="001D63E3" w:rsidRDefault="0034689B" w:rsidP="0034689B">
      <w:pPr>
        <w:rPr>
          <w:sz w:val="16"/>
        </w:rPr>
      </w:pPr>
      <w:r w:rsidRPr="001D63E3">
        <w:rPr>
          <w:rStyle w:val="StyleUnderline"/>
        </w:rPr>
        <w:t>Notions of Indigenous sovereignty are connected to</w:t>
      </w:r>
      <w:r w:rsidRPr="00224B18">
        <w:rPr>
          <w:rStyle w:val="StyleUnderline"/>
        </w:rPr>
        <w:t xml:space="preserve"> the right to </w:t>
      </w:r>
      <w:r w:rsidRPr="001D63E3">
        <w:rPr>
          <w:rStyle w:val="StyleUnderline"/>
        </w:rPr>
        <w:t>self-determination</w:t>
      </w:r>
      <w:r w:rsidRPr="001D63E3">
        <w:rPr>
          <w:sz w:val="16"/>
        </w:rPr>
        <w:t xml:space="preserve">. </w:t>
      </w:r>
      <w:r w:rsidRPr="00224B18">
        <w:rPr>
          <w:rStyle w:val="StyleUnderline"/>
        </w:rPr>
        <w:t>Decolonization must seek</w:t>
      </w:r>
      <w:r w:rsidRPr="001D63E3">
        <w:rPr>
          <w:sz w:val="16"/>
        </w:rPr>
        <w:t xml:space="preserve"> the conceptualization and expression of </w:t>
      </w:r>
      <w:r w:rsidRPr="00224B18">
        <w:rPr>
          <w:rStyle w:val="StyleUnderline"/>
        </w:rPr>
        <w:t>Indigenous sovereignty outside of the western hegemony and enduring colonial structures</w:t>
      </w:r>
      <w:r w:rsidRPr="001D63E3">
        <w:rPr>
          <w:sz w:val="16"/>
        </w:rPr>
        <w:t xml:space="preserve">; </w:t>
      </w:r>
      <w:r w:rsidRPr="001D63E3">
        <w:rPr>
          <w:rStyle w:val="StyleUnderline"/>
          <w:highlight w:val="cyan"/>
        </w:rPr>
        <w:t>self-determination and sovereignty are limited when</w:t>
      </w:r>
      <w:r w:rsidRPr="00224B18">
        <w:rPr>
          <w:rStyle w:val="StyleUnderline"/>
        </w:rPr>
        <w:t xml:space="preserve"> they can </w:t>
      </w:r>
      <w:r w:rsidRPr="00F51E0B">
        <w:rPr>
          <w:rStyle w:val="StyleUnderline"/>
        </w:rPr>
        <w:t>only</w:t>
      </w:r>
      <w:r w:rsidRPr="00224B18">
        <w:rPr>
          <w:rStyle w:val="StyleUnderline"/>
        </w:rPr>
        <w:t xml:space="preserve"> be articulated </w:t>
      </w:r>
      <w:r w:rsidRPr="001D63E3">
        <w:rPr>
          <w:rStyle w:val="StyleUnderline"/>
          <w:highlight w:val="cyan"/>
        </w:rPr>
        <w:t>within the existing capitalist order</w:t>
      </w:r>
      <w:r w:rsidRPr="00224B18">
        <w:rPr>
          <w:rStyle w:val="StyleUnderline"/>
        </w:rPr>
        <w:t>.</w:t>
      </w:r>
      <w:r w:rsidRPr="001D63E3">
        <w:rPr>
          <w:sz w:val="16"/>
        </w:rPr>
        <w:t xml:space="preserve">39) Dr. Melanie K. Yazzie presents the idea of </w:t>
      </w:r>
      <w:r w:rsidRPr="00224B18">
        <w:rPr>
          <w:rStyle w:val="StyleUnderline"/>
        </w:rPr>
        <w:t>anti-capitalist decolonization</w:t>
      </w:r>
      <w:r w:rsidRPr="001D63E3">
        <w:rPr>
          <w:sz w:val="16"/>
        </w:rPr>
        <w:t xml:space="preserve"> to </w:t>
      </w:r>
      <w:r w:rsidRPr="00224B18">
        <w:rPr>
          <w:rStyle w:val="StyleUnderline"/>
        </w:rPr>
        <w:t>challenge the “hegemonic formation of ‘</w:t>
      </w:r>
      <w:proofErr w:type="spellStart"/>
      <w:r w:rsidRPr="00224B18">
        <w:rPr>
          <w:rStyle w:val="StyleUnderline"/>
        </w:rPr>
        <w:t>extractivism</w:t>
      </w:r>
      <w:proofErr w:type="spellEnd"/>
      <w:r w:rsidRPr="00224B18">
        <w:rPr>
          <w:rStyle w:val="StyleUnderline"/>
        </w:rPr>
        <w:t>’</w:t>
      </w:r>
      <w:r w:rsidRPr="001D63E3">
        <w:rPr>
          <w:sz w:val="16"/>
        </w:rPr>
        <w:t xml:space="preserve"> and its liberal, capitalist, heteropatriarchal, and settler colonial valance of development”.40) </w:t>
      </w:r>
      <w:r w:rsidRPr="00F51E0B">
        <w:rPr>
          <w:rStyle w:val="StyleUnderline"/>
          <w:highlight w:val="cyan"/>
        </w:rPr>
        <w:t>This</w:t>
      </w:r>
      <w:r w:rsidRPr="001D63E3">
        <w:rPr>
          <w:sz w:val="16"/>
        </w:rPr>
        <w:t xml:space="preserve"> approach to decolonization seems especially well suited to the Alaskan context as it </w:t>
      </w:r>
      <w:r w:rsidRPr="00F51E0B">
        <w:rPr>
          <w:rStyle w:val="StyleUnderline"/>
          <w:highlight w:val="cyan"/>
        </w:rPr>
        <w:t>critiques</w:t>
      </w:r>
      <w:r w:rsidRPr="001D63E3">
        <w:rPr>
          <w:rStyle w:val="StyleUnderline"/>
        </w:rPr>
        <w:t xml:space="preserve"> how </w:t>
      </w:r>
      <w:r w:rsidRPr="00F51E0B">
        <w:rPr>
          <w:rStyle w:val="StyleUnderline"/>
          <w:highlight w:val="cyan"/>
        </w:rPr>
        <w:t>resource development</w:t>
      </w:r>
      <w:r w:rsidRPr="001D63E3">
        <w:rPr>
          <w:rStyle w:val="StyleUnderline"/>
        </w:rPr>
        <w:t xml:space="preserve"> is carried out </w:t>
      </w:r>
      <w:r w:rsidRPr="00F51E0B">
        <w:rPr>
          <w:rStyle w:val="StyleUnderline"/>
          <w:highlight w:val="cyan"/>
        </w:rPr>
        <w:t>in a capitalist system, instead of</w:t>
      </w:r>
      <w:r w:rsidRPr="001D63E3">
        <w:rPr>
          <w:rStyle w:val="StyleUnderline"/>
        </w:rPr>
        <w:t xml:space="preserve"> presenting resource extraction as something </w:t>
      </w:r>
      <w:r w:rsidRPr="00F51E0B">
        <w:rPr>
          <w:rStyle w:val="StyleUnderline"/>
          <w:highlight w:val="cyan"/>
        </w:rPr>
        <w:t>inherently at odds with indigeneity</w:t>
      </w:r>
      <w:r w:rsidRPr="001D63E3">
        <w:rPr>
          <w:rStyle w:val="Emphasis"/>
        </w:rPr>
        <w:t xml:space="preserve">. Indigenous </w:t>
      </w:r>
      <w:r w:rsidRPr="00F51E0B">
        <w:rPr>
          <w:rStyle w:val="Emphasis"/>
          <w:highlight w:val="cyan"/>
        </w:rPr>
        <w:t>sovereignty is reliant on</w:t>
      </w:r>
      <w:r w:rsidRPr="001D63E3">
        <w:rPr>
          <w:rStyle w:val="Emphasis"/>
        </w:rPr>
        <w:t xml:space="preserve"> the ability of communities to have </w:t>
      </w:r>
      <w:r w:rsidRPr="00F51E0B">
        <w:rPr>
          <w:rStyle w:val="Emphasis"/>
          <w:highlight w:val="cyan"/>
        </w:rPr>
        <w:t>autonomy over</w:t>
      </w:r>
      <w:r w:rsidRPr="001D63E3">
        <w:rPr>
          <w:rStyle w:val="Emphasis"/>
        </w:rPr>
        <w:t xml:space="preserve"> their </w:t>
      </w:r>
      <w:r w:rsidRPr="00F51E0B">
        <w:rPr>
          <w:rStyle w:val="Emphasis"/>
          <w:highlight w:val="cyan"/>
        </w:rPr>
        <w:t>resources and decision-making</w:t>
      </w:r>
      <w:r w:rsidRPr="001D63E3">
        <w:rPr>
          <w:sz w:val="16"/>
        </w:rPr>
        <w:t xml:space="preserve">, as they have for thousands of years.41) </w:t>
      </w:r>
      <w:r w:rsidRPr="001D63E3">
        <w:rPr>
          <w:rStyle w:val="StyleUnderline"/>
        </w:rPr>
        <w:t>An anti-capitalist approach to decolonization offers a way to center Indigenous epistemologies</w:t>
      </w:r>
      <w:r w:rsidRPr="001D63E3">
        <w:rPr>
          <w:sz w:val="16"/>
        </w:rPr>
        <w:t xml:space="preserve"> and enable economic, societal, cultural, and political pathways conceptualized and implemented by Alaska Native people themselves.</w:t>
      </w:r>
    </w:p>
    <w:p w14:paraId="3A4E7D87" w14:textId="77777777" w:rsidR="0034689B" w:rsidRDefault="0034689B" w:rsidP="0034689B">
      <w:pPr>
        <w:rPr>
          <w:sz w:val="16"/>
        </w:rPr>
      </w:pPr>
      <w:r w:rsidRPr="001D63E3">
        <w:rPr>
          <w:rStyle w:val="StyleUnderline"/>
        </w:rPr>
        <w:t>The ideas presented throughout this article are applicable well beyond the US Arctic</w:t>
      </w:r>
      <w:r w:rsidRPr="001D63E3">
        <w:rPr>
          <w:sz w:val="16"/>
        </w:rPr>
        <w:t xml:space="preserve">, and beyond the realm of resource development. Interest in exploiting natural resources drove historic colonization throughout the entire Arctic region and the lingering structures and systems of power continue to shape Indigenous lives and limit the capacity of communities and individuals to mold their own destinies. Therefore, </w:t>
      </w:r>
      <w:r w:rsidRPr="001D63E3">
        <w:rPr>
          <w:rStyle w:val="StyleUnderline"/>
        </w:rPr>
        <w:t>interrogating and confronting the ongoing systems and dynamics of colonialism must be prioritized within Arctic engagement</w:t>
      </w:r>
      <w:r w:rsidRPr="001D63E3">
        <w:rPr>
          <w:sz w:val="16"/>
        </w:rPr>
        <w:t xml:space="preserve"> and collaboration going forward. </w:t>
      </w:r>
      <w:proofErr w:type="gramStart"/>
      <w:r w:rsidRPr="001D63E3">
        <w:rPr>
          <w:sz w:val="16"/>
        </w:rPr>
        <w:t>In light of</w:t>
      </w:r>
      <w:proofErr w:type="gramEnd"/>
      <w:r w:rsidRPr="001D63E3">
        <w:rPr>
          <w:sz w:val="16"/>
        </w:rPr>
        <w:t xml:space="preserve"> the new National Strategy for the Arctic Region—which differs, in one way, from the prior 2013 edition in making no mention of oil or gas42)—there is a need for further research and analysis to identify the implications of this new strategy on efforts to decolonize and achieve Indigenous sovereignty. There is also a need to center and privilege Indigenous voices in this space and, as such, future research must be informed and conceptualized by and for Arctic Indigenous populations.</w:t>
      </w:r>
    </w:p>
    <w:p w14:paraId="3755CCA1" w14:textId="37868215" w:rsidR="00D40013" w:rsidRDefault="00D40013" w:rsidP="00D40013">
      <w:pPr>
        <w:pStyle w:val="Heading3"/>
      </w:pPr>
      <w:r>
        <w:t>OFF</w:t>
      </w:r>
    </w:p>
    <w:p w14:paraId="35D71153" w14:textId="72DBA889" w:rsidR="00D40013" w:rsidRDefault="00D40013" w:rsidP="00D40013">
      <w:pPr>
        <w:pStyle w:val="Heading4"/>
      </w:pPr>
      <w:r w:rsidRPr="00D40013">
        <w:rPr>
          <w:u w:val="single"/>
        </w:rPr>
        <w:t>Ban Drilling CP</w:t>
      </w:r>
      <w:r>
        <w:t>.</w:t>
      </w:r>
    </w:p>
    <w:p w14:paraId="3B660BE9" w14:textId="2293A905" w:rsidR="00D77E1E" w:rsidRDefault="00D77E1E" w:rsidP="00D77E1E">
      <w:pPr>
        <w:pStyle w:val="Heading4"/>
      </w:pPr>
      <w:r>
        <w:t>The United States federal government should:</w:t>
      </w:r>
    </w:p>
    <w:p w14:paraId="7DDB0014" w14:textId="296F7F60" w:rsidR="00D77E1E" w:rsidRPr="00D77E1E" w:rsidRDefault="00D77E1E" w:rsidP="00D77E1E">
      <w:pPr>
        <w:pStyle w:val="Heading4"/>
      </w:pPr>
      <w:r>
        <w:t xml:space="preserve">---ban oil drilling in the Alaskan </w:t>
      </w:r>
      <w:proofErr w:type="gramStart"/>
      <w:r>
        <w:t>Arctic;</w:t>
      </w:r>
      <w:proofErr w:type="gramEnd"/>
    </w:p>
    <w:p w14:paraId="2E8DC93F" w14:textId="54F95E97" w:rsidR="00D77E1E" w:rsidRPr="00D77E1E" w:rsidRDefault="00D77E1E" w:rsidP="00D77E1E">
      <w:pPr>
        <w:pStyle w:val="Heading4"/>
      </w:pPr>
      <w:r>
        <w:t xml:space="preserve">---give unconditional </w:t>
      </w:r>
      <w:r w:rsidR="00EF1557">
        <w:t xml:space="preserve">annual </w:t>
      </w:r>
      <w:r>
        <w:t>funding to Alaskan native communities.</w:t>
      </w:r>
    </w:p>
    <w:p w14:paraId="793BFDAD" w14:textId="3A51B3E2" w:rsidR="00D40013" w:rsidRPr="00D77E1E" w:rsidRDefault="00D40013" w:rsidP="00D40013">
      <w:pPr>
        <w:pStyle w:val="Heading4"/>
        <w:rPr>
          <w:rStyle w:val="StyleUnderline"/>
          <w:sz w:val="26"/>
          <w:u w:val="none"/>
        </w:rPr>
      </w:pPr>
      <w:r>
        <w:t>The aff can’t solve oil spills –</w:t>
      </w:r>
      <w:r w:rsidR="00360930">
        <w:t xml:space="preserve"> </w:t>
      </w:r>
      <w:r w:rsidRPr="00E97B5D">
        <w:rPr>
          <w:rStyle w:val="StyleUnderline"/>
          <w:sz w:val="26"/>
          <w:u w:val="none"/>
        </w:rPr>
        <w:t>When</w:t>
      </w:r>
      <w:r>
        <w:rPr>
          <w:rStyle w:val="StyleUnderline"/>
          <w:sz w:val="26"/>
          <w:u w:val="none"/>
        </w:rPr>
        <w:t xml:space="preserve"> you </w:t>
      </w:r>
      <w:r>
        <w:rPr>
          <w:rStyle w:val="StyleUnderline"/>
          <w:sz w:val="26"/>
        </w:rPr>
        <w:t>drill</w:t>
      </w:r>
      <w:r>
        <w:rPr>
          <w:rStyle w:val="StyleUnderline"/>
          <w:sz w:val="26"/>
          <w:u w:val="none"/>
        </w:rPr>
        <w:t xml:space="preserve">, you </w:t>
      </w:r>
      <w:r>
        <w:rPr>
          <w:rStyle w:val="StyleUnderline"/>
          <w:sz w:val="26"/>
        </w:rPr>
        <w:t>spill</w:t>
      </w:r>
      <w:r>
        <w:rPr>
          <w:rStyle w:val="StyleUnderline"/>
          <w:sz w:val="26"/>
          <w:u w:val="none"/>
        </w:rPr>
        <w:t>.</w:t>
      </w:r>
      <w:r w:rsidR="00D77E1E">
        <w:rPr>
          <w:rStyle w:val="StyleUnderline"/>
          <w:sz w:val="26"/>
          <w:u w:val="none"/>
        </w:rPr>
        <w:t xml:space="preserve"> The </w:t>
      </w:r>
      <w:r w:rsidR="00D77E1E">
        <w:rPr>
          <w:rStyle w:val="StyleUnderline"/>
          <w:sz w:val="26"/>
        </w:rPr>
        <w:t>only</w:t>
      </w:r>
      <w:r w:rsidR="00D77E1E">
        <w:rPr>
          <w:rStyle w:val="StyleUnderline"/>
          <w:sz w:val="26"/>
          <w:u w:val="none"/>
        </w:rPr>
        <w:t xml:space="preserve"> way to solve is by not drilling.</w:t>
      </w:r>
    </w:p>
    <w:p w14:paraId="0D7FDF6B" w14:textId="77777777" w:rsidR="00D40013" w:rsidRPr="00C31427" w:rsidRDefault="00D40013" w:rsidP="00D40013">
      <w:r>
        <w:rPr>
          <w:rStyle w:val="Style13ptBold"/>
        </w:rPr>
        <w:t>Greenpeace ND</w:t>
      </w:r>
      <w:r w:rsidRPr="00C31427">
        <w:t>,</w:t>
      </w:r>
      <w:r>
        <w:t xml:space="preserve"> </w:t>
      </w:r>
      <w:r w:rsidRPr="00C31427">
        <w:t>a global network of independent campaigning organizations that use peaceful protest and creative confrontation to expose global environmental problems and promote solutions that are essential to a green, just, and joyful future.</w:t>
      </w:r>
      <w:r>
        <w:t xml:space="preserve"> (Greenpeace, “Arctic Oil Drilling,” Greenpeace, </w:t>
      </w:r>
      <w:r w:rsidRPr="00C31427">
        <w:t>https://www.greenpeace.org/usa/protect-the-arctic/issues/oil-drilling/</w:t>
      </w:r>
      <w:r>
        <w:t>)//sms-mccracken</w:t>
      </w:r>
    </w:p>
    <w:p w14:paraId="2E5B2234" w14:textId="1CA01852" w:rsidR="00D40013" w:rsidRDefault="00D40013" w:rsidP="00D40013">
      <w:pPr>
        <w:rPr>
          <w:sz w:val="8"/>
          <w:szCs w:val="8"/>
        </w:rPr>
      </w:pPr>
      <w:r w:rsidRPr="00C31427">
        <w:rPr>
          <w:rStyle w:val="StyleUnderline"/>
        </w:rPr>
        <w:t>When we drill, we spill</w:t>
      </w:r>
      <w:r w:rsidRPr="008945B1">
        <w:rPr>
          <w:sz w:val="12"/>
        </w:rPr>
        <w:t xml:space="preserve">¶ </w:t>
      </w:r>
      <w:r w:rsidRPr="00913CB6">
        <w:rPr>
          <w:rStyle w:val="StyleUnderline"/>
          <w:highlight w:val="cyan"/>
        </w:rPr>
        <w:t>The</w:t>
      </w:r>
      <w:r w:rsidRPr="00C9339B">
        <w:rPr>
          <w:rStyle w:val="StyleUnderline"/>
        </w:rPr>
        <w:t xml:space="preserve"> long </w:t>
      </w:r>
      <w:r w:rsidRPr="00913CB6">
        <w:rPr>
          <w:rStyle w:val="StyleUnderline"/>
          <w:highlight w:val="cyan"/>
        </w:rPr>
        <w:t>history of</w:t>
      </w:r>
      <w:r w:rsidRPr="008945B1">
        <w:rPr>
          <w:rStyle w:val="StyleUnderline"/>
        </w:rPr>
        <w:t xml:space="preserve"> oil </w:t>
      </w:r>
      <w:r w:rsidRPr="00913CB6">
        <w:rPr>
          <w:rStyle w:val="StyleUnderline"/>
          <w:highlight w:val="cyan"/>
        </w:rPr>
        <w:t>spills</w:t>
      </w:r>
      <w:r w:rsidRPr="008945B1">
        <w:rPr>
          <w:rStyle w:val="StyleUnderline"/>
        </w:rPr>
        <w:t xml:space="preserve"> around the world </w:t>
      </w:r>
      <w:r w:rsidRPr="004421C4">
        <w:rPr>
          <w:rStyle w:val="StyleUnderline"/>
        </w:rPr>
        <w:t xml:space="preserve">has </w:t>
      </w:r>
      <w:r w:rsidRPr="00913CB6">
        <w:rPr>
          <w:rStyle w:val="StyleUnderline"/>
          <w:highlight w:val="cyan"/>
        </w:rPr>
        <w:t>made one thing clear: The only way to prevent a</w:t>
      </w:r>
      <w:r w:rsidRPr="00C31427">
        <w:rPr>
          <w:rStyle w:val="StyleUnderline"/>
        </w:rPr>
        <w:t>n oil</w:t>
      </w:r>
      <w:r w:rsidRPr="004421C4">
        <w:rPr>
          <w:rStyle w:val="StyleUnderline"/>
        </w:rPr>
        <w:t xml:space="preserve"> </w:t>
      </w:r>
      <w:r w:rsidRPr="00913CB6">
        <w:rPr>
          <w:rStyle w:val="StyleUnderline"/>
          <w:highlight w:val="cyan"/>
        </w:rPr>
        <w:t>spill is to keep oil in the ground</w:t>
      </w:r>
      <w:r w:rsidRPr="008945B1">
        <w:rPr>
          <w:rStyle w:val="StyleUnderline"/>
        </w:rPr>
        <w:t>.</w:t>
      </w:r>
      <w:r w:rsidRPr="008945B1">
        <w:rPr>
          <w:sz w:val="12"/>
        </w:rPr>
        <w:t xml:space="preserve">¶ </w:t>
      </w:r>
      <w:r w:rsidRPr="00913CB6">
        <w:rPr>
          <w:rStyle w:val="StyleUnderline"/>
          <w:highlight w:val="cyan"/>
        </w:rPr>
        <w:t>Fragile Arctic ice and tricky weather</w:t>
      </w:r>
      <w:r w:rsidRPr="008945B1">
        <w:rPr>
          <w:rStyle w:val="StyleUnderline"/>
        </w:rPr>
        <w:t xml:space="preserve"> conditions </w:t>
      </w:r>
      <w:r w:rsidRPr="00913CB6">
        <w:rPr>
          <w:rStyle w:val="StyleUnderline"/>
          <w:highlight w:val="cyan"/>
        </w:rPr>
        <w:t>make a spill</w:t>
      </w:r>
      <w:r w:rsidRPr="008945B1">
        <w:rPr>
          <w:rStyle w:val="StyleUnderline"/>
        </w:rPr>
        <w:t xml:space="preserve"> in the region </w:t>
      </w:r>
      <w:r w:rsidRPr="00913CB6">
        <w:rPr>
          <w:rStyle w:val="StyleUnderline"/>
          <w:highlight w:val="cyan"/>
        </w:rPr>
        <w:t>even more likely.</w:t>
      </w:r>
      <w:r>
        <w:t xml:space="preserve"> </w:t>
      </w:r>
      <w:r w:rsidRPr="00636BDD">
        <w:rPr>
          <w:sz w:val="8"/>
          <w:szCs w:val="8"/>
        </w:rPr>
        <w:t>In a review of Shell’s plans to drill</w:t>
      </w:r>
      <w:r>
        <w:t xml:space="preserve"> </w:t>
      </w:r>
      <w:r w:rsidRPr="00913CB6">
        <w:rPr>
          <w:rStyle w:val="StyleUnderline"/>
          <w:highlight w:val="cyan"/>
        </w:rPr>
        <w:t>in the</w:t>
      </w:r>
      <w:r w:rsidRPr="00C31427">
        <w:rPr>
          <w:rStyle w:val="StyleUnderline"/>
        </w:rPr>
        <w:t xml:space="preserve"> </w:t>
      </w:r>
      <w:r w:rsidRPr="00913CB6">
        <w:rPr>
          <w:rStyle w:val="StyleUnderline"/>
          <w:highlight w:val="cyan"/>
        </w:rPr>
        <w:t>Alaskan Arctic Ocean,</w:t>
      </w:r>
      <w:r w:rsidRPr="00C9339B">
        <w:rPr>
          <w:rStyle w:val="StyleUnderline"/>
        </w:rPr>
        <w:t xml:space="preserve"> </w:t>
      </w:r>
      <w:r w:rsidRPr="00EA0763">
        <w:rPr>
          <w:rStyle w:val="StyleUnderline"/>
        </w:rPr>
        <w:t>the U.S. Department of the Interior found</w:t>
      </w:r>
      <w:r w:rsidRPr="00C31427">
        <w:rPr>
          <w:rStyle w:val="StyleUnderline"/>
        </w:rPr>
        <w:t xml:space="preserve"> that </w:t>
      </w:r>
      <w:r w:rsidRPr="00913CB6">
        <w:rPr>
          <w:rStyle w:val="StyleUnderline"/>
          <w:highlight w:val="cyan"/>
        </w:rPr>
        <w:t>there’s a 75 percent chance of a major</w:t>
      </w:r>
      <w:r w:rsidRPr="00C31427">
        <w:rPr>
          <w:rStyle w:val="StyleUnderline"/>
        </w:rPr>
        <w:t xml:space="preserve"> oil </w:t>
      </w:r>
      <w:r w:rsidRPr="00913CB6">
        <w:rPr>
          <w:rStyle w:val="StyleUnderline"/>
          <w:highlight w:val="cyan"/>
        </w:rPr>
        <w:t>spill</w:t>
      </w:r>
      <w:r w:rsidRPr="00C31427">
        <w:rPr>
          <w:rStyle w:val="StyleUnderline"/>
        </w:rPr>
        <w:t xml:space="preserve"> if an oil company finds oil and produces it.</w:t>
      </w:r>
      <w:r>
        <w:t xml:space="preserve"> </w:t>
      </w:r>
      <w:r w:rsidRPr="00636BDD">
        <w:rPr>
          <w:sz w:val="8"/>
          <w:szCs w:val="8"/>
        </w:rPr>
        <w:t>Even though the Department of Interior is taking the Arctic off the table for oil drilling for the next two years, it’s critically important that the region is closed to ALL new oil drilling forever</w:t>
      </w:r>
    </w:p>
    <w:p w14:paraId="403003BD" w14:textId="0DB7D844" w:rsidR="005E4F33" w:rsidRDefault="005E4F33" w:rsidP="005E4F33">
      <w:pPr>
        <w:pStyle w:val="Heading3"/>
      </w:pPr>
      <w:r>
        <w:t>OFF</w:t>
      </w:r>
    </w:p>
    <w:p w14:paraId="0D0C533D" w14:textId="60F06BC3" w:rsidR="005E4F33" w:rsidRPr="00075532" w:rsidRDefault="005E4F33" w:rsidP="005E4F33">
      <w:pPr>
        <w:pStyle w:val="Heading4"/>
      </w:pPr>
      <w:r w:rsidRPr="005E4F33">
        <w:rPr>
          <w:u w:val="single"/>
        </w:rPr>
        <w:t>Canada CP</w:t>
      </w:r>
      <w:r>
        <w:t>.</w:t>
      </w:r>
    </w:p>
    <w:p w14:paraId="2CE1FC04" w14:textId="7C5F9730" w:rsidR="005E4F33" w:rsidRDefault="005E4F33" w:rsidP="005E4F33">
      <w:pPr>
        <w:pStyle w:val="Heading4"/>
      </w:pPr>
      <w:r>
        <w:t>Canada should</w:t>
      </w:r>
      <w:r w:rsidR="00EF1557">
        <w:t>:</w:t>
      </w:r>
    </w:p>
    <w:p w14:paraId="748DE969" w14:textId="4C849813" w:rsidR="005E4F33" w:rsidRDefault="005E4F33" w:rsidP="005E4F33">
      <w:pPr>
        <w:pStyle w:val="Heading4"/>
      </w:pPr>
      <w:r>
        <w:t>-</w:t>
      </w:r>
      <w:r w:rsidR="00EF1557">
        <w:t>--</w:t>
      </w:r>
      <w:r>
        <w:t xml:space="preserve">significantly increase its development of the Arctic by </w:t>
      </w:r>
      <w:r w:rsidRPr="00DC06FC">
        <w:t xml:space="preserve">authorizing new mineral resource extraction projects bound to benefit-sharing agreements co-designed and co-managed with Alaska </w:t>
      </w:r>
      <w:proofErr w:type="gramStart"/>
      <w:r w:rsidRPr="00DC06FC">
        <w:t>Native</w:t>
      </w:r>
      <w:r>
        <w:t>s</w:t>
      </w:r>
      <w:r w:rsidR="00EF1557">
        <w:t>;</w:t>
      </w:r>
      <w:proofErr w:type="gramEnd"/>
    </w:p>
    <w:p w14:paraId="567095B0" w14:textId="6B2BFD41" w:rsidR="005E4F33" w:rsidRPr="007A2BBA" w:rsidRDefault="005E4F33" w:rsidP="00EF1557">
      <w:pPr>
        <w:pStyle w:val="Heading4"/>
      </w:pPr>
      <w:r>
        <w:t>-</w:t>
      </w:r>
      <w:r w:rsidR="00EF1557">
        <w:t>--</w:t>
      </w:r>
      <w:r>
        <w:t>recommend that t</w:t>
      </w:r>
      <w:r w:rsidRPr="003A74F3">
        <w:t xml:space="preserve">he United States federal government </w:t>
      </w:r>
      <w:r>
        <w:t xml:space="preserve">significantly increase its development of the Arctic by </w:t>
      </w:r>
      <w:r w:rsidRPr="00DC06FC">
        <w:t>authorizing new mineral resource extraction projects bound to benefit-sharing agreements co-designed and co-managed with Alaska Native</w:t>
      </w:r>
      <w:r>
        <w:t>s.</w:t>
      </w:r>
    </w:p>
    <w:p w14:paraId="382B54DC" w14:textId="77777777" w:rsidR="005E4F33" w:rsidRPr="00814362" w:rsidRDefault="005E4F33" w:rsidP="005E4F33">
      <w:pPr>
        <w:pStyle w:val="Heading4"/>
      </w:pPr>
      <w:r>
        <w:t xml:space="preserve">It </w:t>
      </w:r>
      <w:r>
        <w:rPr>
          <w:u w:val="single"/>
        </w:rPr>
        <w:t>solves</w:t>
      </w:r>
      <w:r>
        <w:t xml:space="preserve"> the case AND reinvigorates </w:t>
      </w:r>
      <w:r>
        <w:rPr>
          <w:u w:val="single"/>
        </w:rPr>
        <w:t>Canadian independence</w:t>
      </w:r>
      <w:r>
        <w:t>.</w:t>
      </w:r>
    </w:p>
    <w:p w14:paraId="7163572F" w14:textId="77777777" w:rsidR="005E4F33" w:rsidRPr="00DA14EF" w:rsidRDefault="005E4F33" w:rsidP="005E4F33">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0B14890F" w14:textId="77777777" w:rsidR="005E4F33" w:rsidRPr="00814362" w:rsidRDefault="005E4F33" w:rsidP="005E4F33">
      <w:pPr>
        <w:rPr>
          <w:sz w:val="16"/>
        </w:rPr>
      </w:pPr>
      <w:r w:rsidRPr="00814362">
        <w:rPr>
          <w:sz w:val="16"/>
        </w:rPr>
        <w:t>Northern capabilities to identify, track and destroy potential missile and bomber attacks are not only essential for Canada’s secu</w:t>
      </w:r>
      <w:r w:rsidRPr="00814362">
        <w:rPr>
          <w:sz w:val="16"/>
        </w:rPr>
        <w:lastRenderedPageBreak/>
        <w:t xml:space="preserve">rity, but equally so for US security. </w:t>
      </w:r>
      <w:r w:rsidRPr="00DA14EF">
        <w:rPr>
          <w:rStyle w:val="StyleUnderline"/>
          <w:highlight w:val="cyan"/>
        </w:rPr>
        <w:t>If</w:t>
      </w:r>
      <w:r w:rsidRPr="00DA14EF">
        <w:rPr>
          <w:rStyle w:val="StyleUnderline"/>
        </w:rPr>
        <w:t xml:space="preserve"> </w:t>
      </w:r>
      <w:proofErr w:type="gramStart"/>
      <w:r w:rsidRPr="00654DBC">
        <w:rPr>
          <w:rStyle w:val="Emphasis"/>
        </w:rPr>
        <w:t>Canadian-</w:t>
      </w:r>
      <w:r w:rsidRPr="00654DBC">
        <w:rPr>
          <w:rStyle w:val="Emphasis"/>
          <w:highlight w:val="cyan"/>
        </w:rPr>
        <w:t>American</w:t>
      </w:r>
      <w:proofErr w:type="gramEnd"/>
      <w:r w:rsidRPr="00DA14EF">
        <w:rPr>
          <w:rStyle w:val="StyleUnderline"/>
          <w:highlight w:val="cyan"/>
        </w:rPr>
        <w:t xml:space="preserve"> </w:t>
      </w:r>
      <w:r w:rsidRPr="00654DBC">
        <w:rPr>
          <w:rStyle w:val="StyleUnderline"/>
          <w:highlight w:val="cyan"/>
        </w:rPr>
        <w:t>relations are</w:t>
      </w:r>
      <w:r w:rsidRPr="00DA14EF">
        <w:rPr>
          <w:rStyle w:val="StyleUnderline"/>
        </w:rPr>
        <w:t xml:space="preserve"> Canada’s </w:t>
      </w:r>
      <w:r w:rsidRPr="00654DBC">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DA14EF">
        <w:rPr>
          <w:rStyle w:val="StyleUnderline"/>
          <w:highlight w:val="cyan"/>
        </w:rPr>
        <w:t>ensure</w:t>
      </w:r>
      <w:r w:rsidRPr="00DA14EF">
        <w:rPr>
          <w:rStyle w:val="StyleUnderline"/>
        </w:rPr>
        <w:t xml:space="preserve"> that we </w:t>
      </w:r>
      <w:r w:rsidRPr="00DA14EF">
        <w:rPr>
          <w:rStyle w:val="StyleUnderline"/>
          <w:highlight w:val="cyan"/>
        </w:rPr>
        <w:t>use</w:t>
      </w:r>
      <w:r w:rsidRPr="00DA14EF">
        <w:rPr>
          <w:rStyle w:val="StyleUnderline"/>
        </w:rPr>
        <w:t xml:space="preserve"> our </w:t>
      </w:r>
      <w:r w:rsidRPr="00DA14EF">
        <w:rPr>
          <w:rStyle w:val="StyleUnderline"/>
          <w:highlight w:val="cyan"/>
        </w:rPr>
        <w:t>vast</w:t>
      </w:r>
      <w:r w:rsidRPr="00DA14EF">
        <w:rPr>
          <w:rStyle w:val="StyleUnderline"/>
        </w:rPr>
        <w:t xml:space="preserve"> </w:t>
      </w:r>
      <w:r w:rsidRPr="00814362">
        <w:rPr>
          <w:rStyle w:val="Emphasis"/>
        </w:rPr>
        <w:t xml:space="preserve">Arctic </w:t>
      </w:r>
      <w:r w:rsidRPr="00814362">
        <w:rPr>
          <w:rStyle w:val="Emphasis"/>
          <w:highlight w:val="cyan"/>
        </w:rPr>
        <w:t>territory</w:t>
      </w:r>
      <w:r w:rsidRPr="00814362">
        <w:rPr>
          <w:sz w:val="16"/>
        </w:rPr>
        <w:t xml:space="preserve"> to enhance American military security </w:t>
      </w:r>
      <w:r w:rsidRPr="00DA14EF">
        <w:rPr>
          <w:rStyle w:val="StyleUnderline"/>
        </w:rPr>
        <w:t xml:space="preserve">by </w:t>
      </w:r>
      <w:r w:rsidRPr="00DA14EF">
        <w:rPr>
          <w:rStyle w:val="Emphasis"/>
          <w:highlight w:val="cyan"/>
        </w:rPr>
        <w:t>jointly managing</w:t>
      </w:r>
      <w:r w:rsidRPr="00DA14EF">
        <w:rPr>
          <w:rStyle w:val="StyleUnderline"/>
          <w:highlight w:val="cyan"/>
        </w:rPr>
        <w:t xml:space="preserve"> and </w:t>
      </w:r>
      <w:r w:rsidRPr="00DA14EF">
        <w:rPr>
          <w:rStyle w:val="Emphasis"/>
          <w:highlight w:val="cyan"/>
        </w:rPr>
        <w:t>contributing</w:t>
      </w:r>
      <w:r w:rsidRPr="00DA14EF">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w:t>
      </w:r>
      <w:proofErr w:type="spellStart"/>
      <w:r w:rsidRPr="00DA14EF">
        <w:rPr>
          <w:rStyle w:val="StyleUnderline"/>
        </w:rPr>
        <w:t>defence</w:t>
      </w:r>
      <w:proofErr w:type="spellEnd"/>
      <w:r w:rsidRPr="00DA14EF">
        <w:rPr>
          <w:rStyle w:val="StyleUnderline"/>
        </w:rPr>
        <w:t xml:space="preserve"> through </w:t>
      </w:r>
      <w:r w:rsidRPr="00DA14EF">
        <w:rPr>
          <w:rStyle w:val="Emphasis"/>
          <w:highlight w:val="cyan"/>
        </w:rPr>
        <w:t>NORAD</w:t>
      </w:r>
      <w:r w:rsidRPr="00814362">
        <w:rPr>
          <w:sz w:val="16"/>
        </w:rPr>
        <w:t>. Upgrading the North Warning System is an indication that common sense has at last prevailed in Ottawa.</w:t>
      </w:r>
    </w:p>
    <w:p w14:paraId="2DDAB5FA" w14:textId="77777777" w:rsidR="005E4F33" w:rsidRPr="00654DBC" w:rsidRDefault="005E4F33" w:rsidP="005E4F33">
      <w:pPr>
        <w:rPr>
          <w:sz w:val="16"/>
        </w:rPr>
      </w:pPr>
      <w:r w:rsidRPr="00814362">
        <w:rPr>
          <w:rStyle w:val="StyleUnderline"/>
        </w:rPr>
        <w:t xml:space="preserve">There is a </w:t>
      </w:r>
      <w:r w:rsidRPr="00814362">
        <w:rPr>
          <w:rStyle w:val="Emphasis"/>
          <w:highlight w:val="cyan"/>
        </w:rPr>
        <w:t xml:space="preserve">troubling </w:t>
      </w:r>
      <w:r w:rsidRPr="00654DBC">
        <w:rPr>
          <w:rStyle w:val="Emphasis"/>
          <w:highlight w:val="cyan"/>
        </w:rPr>
        <w:t>precedent</w:t>
      </w:r>
      <w:r w:rsidRPr="00814362">
        <w:rPr>
          <w:rStyle w:val="StyleUnderline"/>
        </w:rPr>
        <w:t xml:space="preserve">, however, for </w:t>
      </w:r>
      <w:r w:rsidRPr="00654DBC">
        <w:rPr>
          <w:rStyle w:val="Emphasis"/>
          <w:highlight w:val="cyan"/>
        </w:rPr>
        <w:t>Washington</w:t>
      </w:r>
      <w:r w:rsidRPr="00814362">
        <w:rPr>
          <w:rStyle w:val="StyleUnderline"/>
        </w:rPr>
        <w:t xml:space="preserve"> has </w:t>
      </w:r>
      <w:r w:rsidRPr="00654DBC">
        <w:rPr>
          <w:rStyle w:val="StyleUnderline"/>
          <w:highlight w:val="cyan"/>
        </w:rPr>
        <w:t xml:space="preserve">responded when </w:t>
      </w:r>
      <w:r w:rsidRPr="00654DBC">
        <w:rPr>
          <w:rStyle w:val="Emphasis"/>
          <w:highlight w:val="cyan"/>
        </w:rPr>
        <w:t>Ottawa</w:t>
      </w:r>
      <w:r w:rsidRPr="00654DBC">
        <w:rPr>
          <w:rStyle w:val="StyleUnderline"/>
          <w:highlight w:val="cyan"/>
        </w:rPr>
        <w:t xml:space="preserve"> has </w:t>
      </w:r>
      <w:r w:rsidRPr="00654DBC">
        <w:rPr>
          <w:rStyle w:val="Emphasis"/>
          <w:highlight w:val="cyan"/>
        </w:rPr>
        <w:t>dithered</w:t>
      </w:r>
      <w:r w:rsidRPr="00654DBC">
        <w:rPr>
          <w:rStyle w:val="StyleUnderline"/>
        </w:rPr>
        <w:t xml:space="preserve"> on northern </w:t>
      </w:r>
      <w:proofErr w:type="spellStart"/>
      <w:r w:rsidRPr="00654DBC">
        <w:rPr>
          <w:rStyle w:val="StyleUnderline"/>
        </w:rPr>
        <w:t>defence</w:t>
      </w:r>
      <w:proofErr w:type="spellEnd"/>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654DBC">
        <w:rPr>
          <w:rStyle w:val="Emphasis"/>
          <w:highlight w:val="cyan"/>
        </w:rPr>
        <w:t>independence</w:t>
      </w:r>
      <w:r w:rsidRPr="00654DBC">
        <w:rPr>
          <w:rStyle w:val="StyleUnderline"/>
        </w:rPr>
        <w:t xml:space="preserve"> could be </w:t>
      </w:r>
      <w:r w:rsidRPr="00654DBC">
        <w:rPr>
          <w:rStyle w:val="StyleUnderline"/>
          <w:highlight w:val="cyan"/>
        </w:rPr>
        <w:t xml:space="preserve">at </w:t>
      </w:r>
      <w:r w:rsidRPr="00654DBC">
        <w:rPr>
          <w:rStyle w:val="Emphasis"/>
          <w:highlight w:val="cyan"/>
        </w:rPr>
        <w:t>peril</w:t>
      </w:r>
      <w:r w:rsidRPr="00654DBC">
        <w:rPr>
          <w:rStyle w:val="StyleUnderline"/>
          <w:highlight w:val="cyan"/>
        </w:rPr>
        <w:t xml:space="preserve"> if</w:t>
      </w:r>
      <w:r w:rsidRPr="00654DBC">
        <w:rPr>
          <w:rStyle w:val="StyleUnderline"/>
        </w:rPr>
        <w:t xml:space="preserve"> neglect and </w:t>
      </w:r>
      <w:r w:rsidRPr="00654DBC">
        <w:rPr>
          <w:rStyle w:val="Emphasis"/>
          <w:highlight w:val="cyan"/>
        </w:rPr>
        <w:t>free riding</w:t>
      </w:r>
      <w:r w:rsidRPr="00654DBC">
        <w:rPr>
          <w:rStyle w:val="StyleUnderline"/>
        </w:rPr>
        <w:t xml:space="preserve"> come to </w:t>
      </w:r>
      <w:r w:rsidRPr="00654DBC">
        <w:rPr>
          <w:rStyle w:val="StyleUnderline"/>
          <w:highlight w:val="cyan"/>
        </w:rPr>
        <w:t>define</w:t>
      </w:r>
      <w:r w:rsidRPr="00654DBC">
        <w:rPr>
          <w:rStyle w:val="StyleUnderline"/>
        </w:rPr>
        <w:t xml:space="preserve"> Canada’s </w:t>
      </w:r>
      <w:r w:rsidRPr="00654DBC">
        <w:rPr>
          <w:rStyle w:val="StyleUnderline"/>
          <w:highlight w:val="cyan"/>
        </w:rPr>
        <w:t xml:space="preserve">stance in the </w:t>
      </w:r>
      <w:r w:rsidRPr="00654DBC">
        <w:rPr>
          <w:rStyle w:val="Emphasis"/>
          <w:highlight w:val="cyan"/>
        </w:rPr>
        <w:t>North</w:t>
      </w:r>
      <w:r w:rsidRPr="00654DBC">
        <w:rPr>
          <w:sz w:val="16"/>
        </w:rPr>
        <w:t>.</w:t>
      </w:r>
    </w:p>
    <w:p w14:paraId="3A841422" w14:textId="77777777" w:rsidR="005E4F33" w:rsidRPr="00654DBC" w:rsidRDefault="005E4F33" w:rsidP="005E4F33">
      <w:pPr>
        <w:rPr>
          <w:sz w:val="16"/>
        </w:rPr>
      </w:pPr>
      <w:r w:rsidRPr="00654DBC">
        <w:rPr>
          <w:rStyle w:val="StyleUnderline"/>
          <w:highlight w:val="cyan"/>
        </w:rPr>
        <w:t xml:space="preserve">Being a </w:t>
      </w:r>
      <w:r w:rsidRPr="00654DBC">
        <w:rPr>
          <w:rStyle w:val="Emphasis"/>
          <w:highlight w:val="cyan"/>
        </w:rPr>
        <w:t>laggard</w:t>
      </w:r>
      <w:r w:rsidRPr="00654DBC">
        <w:rPr>
          <w:rStyle w:val="StyleUnderline"/>
        </w:rPr>
        <w:t xml:space="preserve"> in northern </w:t>
      </w:r>
      <w:proofErr w:type="spellStart"/>
      <w:r w:rsidRPr="00654DBC">
        <w:rPr>
          <w:rStyle w:val="StyleUnderline"/>
        </w:rPr>
        <w:t>defence</w:t>
      </w:r>
      <w:proofErr w:type="spellEnd"/>
      <w:r w:rsidRPr="00654DBC">
        <w:rPr>
          <w:rStyle w:val="StyleUnderline"/>
        </w:rPr>
        <w:t xml:space="preserve"> could </w:t>
      </w:r>
      <w:r w:rsidRPr="00654DBC">
        <w:rPr>
          <w:rStyle w:val="StyleUnderline"/>
          <w:highlight w:val="cyan"/>
        </w:rPr>
        <w:t xml:space="preserve">adversely affect </w:t>
      </w:r>
      <w:r w:rsidRPr="00654DBC">
        <w:rPr>
          <w:rStyle w:val="Emphasis"/>
          <w:highlight w:val="cyan"/>
        </w:rPr>
        <w:t>Canadian independence</w:t>
      </w:r>
      <w:r w:rsidRPr="00654DBC">
        <w:rPr>
          <w:rStyle w:val="StyleUnderline"/>
          <w:highlight w:val="cyan"/>
        </w:rPr>
        <w:t xml:space="preserve"> and</w:t>
      </w:r>
      <w:r w:rsidRPr="00654DBC">
        <w:rPr>
          <w:rStyle w:val="StyleUnderline"/>
        </w:rPr>
        <w:t xml:space="preserve"> our</w:t>
      </w:r>
      <w:r w:rsidRPr="00654DBC">
        <w:rPr>
          <w:sz w:val="16"/>
        </w:rPr>
        <w:t xml:space="preserve"> </w:t>
      </w:r>
      <w:r w:rsidRPr="00654DBC">
        <w:rPr>
          <w:rStyle w:val="Emphasis"/>
          <w:highlight w:val="cyan"/>
        </w:rPr>
        <w:t>standing</w:t>
      </w:r>
      <w:r w:rsidRPr="00654DBC">
        <w:rPr>
          <w:rStyle w:val="StyleUnderline"/>
          <w:highlight w:val="cyan"/>
        </w:rPr>
        <w:t xml:space="preserve"> with the </w:t>
      </w:r>
      <w:r w:rsidRPr="00E1752D">
        <w:rPr>
          <w:rStyle w:val="Emphasis"/>
          <w:highlight w:val="cyan"/>
        </w:rPr>
        <w:t>US</w:t>
      </w:r>
      <w:r w:rsidRPr="00E1752D">
        <w:rPr>
          <w:rStyle w:val="StyleUnderline"/>
          <w:highlight w:val="cyan"/>
        </w:rPr>
        <w:t xml:space="preserve"> and</w:t>
      </w:r>
      <w:r w:rsidRPr="00E1752D">
        <w:rPr>
          <w:rStyle w:val="StyleUnderline"/>
        </w:rPr>
        <w:t xml:space="preserve"> </w:t>
      </w:r>
      <w:r w:rsidRPr="00E1752D">
        <w:rPr>
          <w:rStyle w:val="Emphasis"/>
        </w:rPr>
        <w:t xml:space="preserve">other </w:t>
      </w:r>
      <w:r w:rsidRPr="00E1752D">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654DBC">
        <w:rPr>
          <w:sz w:val="16"/>
        </w:rPr>
        <w:t>similar to</w:t>
      </w:r>
      <w:proofErr w:type="gramEnd"/>
      <w:r w:rsidRPr="00654DBC">
        <w:rPr>
          <w:sz w:val="16"/>
        </w:rPr>
        <w:t xml:space="preserve"> Canada’s CCGS Louis S. St.-Laurent which entered service in 1969). The Yukon already has close relations with </w:t>
      </w:r>
      <w:proofErr w:type="gramStart"/>
      <w:r w:rsidRPr="00654DBC">
        <w:rPr>
          <w:sz w:val="16"/>
        </w:rPr>
        <w:t>Alaska</w:t>
      </w:r>
      <w:proofErr w:type="gramEnd"/>
      <w:r w:rsidRPr="00654DBC">
        <w:rPr>
          <w:sz w:val="16"/>
        </w:rPr>
        <w:t xml:space="preserve"> and an Arctic-enabled Canada would further allow our diplomats to develop closer relations with Alaska’s two senators in Washington.</w:t>
      </w:r>
    </w:p>
    <w:p w14:paraId="78052DCC" w14:textId="77777777" w:rsidR="005E4F33" w:rsidRPr="00814362" w:rsidRDefault="005E4F33" w:rsidP="005E4F33">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AE2822">
        <w:rPr>
          <w:rStyle w:val="Emphasis"/>
          <w:highlight w:val="cyan"/>
        </w:rPr>
        <w:t>Canada</w:t>
      </w:r>
      <w:r w:rsidRPr="00AE2822">
        <w:rPr>
          <w:rStyle w:val="StyleUnderline"/>
          <w:highlight w:val="cyan"/>
        </w:rPr>
        <w:t xml:space="preserve"> was a leading </w:t>
      </w:r>
      <w:r w:rsidRPr="00AE2822">
        <w:rPr>
          <w:rStyle w:val="Emphasis"/>
          <w:highlight w:val="cyan"/>
        </w:rPr>
        <w:t>middle power</w:t>
      </w:r>
      <w:r w:rsidRPr="00814362">
        <w:rPr>
          <w:sz w:val="16"/>
        </w:rPr>
        <w:t xml:space="preserve"> within one of two bounded geographic blocs, </w:t>
      </w:r>
      <w:r w:rsidRPr="00AE2822">
        <w:rPr>
          <w:rStyle w:val="Emphasis"/>
          <w:highlight w:val="cyan"/>
        </w:rPr>
        <w:t>today</w:t>
      </w:r>
      <w:r w:rsidRPr="00AE2822">
        <w:rPr>
          <w:rStyle w:val="StyleUnderline"/>
        </w:rPr>
        <w:t xml:space="preserve"> it faces the </w:t>
      </w:r>
      <w:r w:rsidRPr="00AE2822">
        <w:rPr>
          <w:rStyle w:val="StyleUnderline"/>
          <w:highlight w:val="cyan"/>
        </w:rPr>
        <w:t xml:space="preserve">prospect of </w:t>
      </w:r>
      <w:r w:rsidRPr="00AE2822">
        <w:rPr>
          <w:rStyle w:val="Emphasis"/>
          <w:highlight w:val="cyan"/>
        </w:rPr>
        <w:t>becoming</w:t>
      </w:r>
      <w:r w:rsidRPr="00AE2822">
        <w:rPr>
          <w:rStyle w:val="StyleUnderline"/>
        </w:rPr>
        <w:t xml:space="preserve"> a </w:t>
      </w:r>
      <w:r w:rsidRPr="00AE2822">
        <w:rPr>
          <w:rStyle w:val="Emphasis"/>
          <w:highlight w:val="cyan"/>
        </w:rPr>
        <w:t>marginal</w:t>
      </w:r>
      <w:r w:rsidRPr="00AE2822">
        <w:rPr>
          <w:rStyle w:val="Emphasis"/>
        </w:rPr>
        <w:t xml:space="preserve"> state</w:t>
      </w:r>
      <w:r w:rsidRPr="00AE2822">
        <w:rPr>
          <w:rStyle w:val="StyleUnderline"/>
        </w:rPr>
        <w:t xml:space="preserve">.” One </w:t>
      </w:r>
      <w:r w:rsidRPr="00AE2822">
        <w:rPr>
          <w:rStyle w:val="Emphasis"/>
          <w:highlight w:val="cyan"/>
        </w:rPr>
        <w:t>criterion</w:t>
      </w:r>
      <w:r w:rsidRPr="00814362">
        <w:rPr>
          <w:sz w:val="16"/>
        </w:rPr>
        <w:t xml:space="preserve"> for having influence </w:t>
      </w:r>
      <w:r w:rsidRPr="00AE2822">
        <w:rPr>
          <w:rStyle w:val="StyleUnderline"/>
          <w:highlight w:val="cyan"/>
        </w:rPr>
        <w:t>is</w:t>
      </w:r>
      <w:r w:rsidRPr="00AE2822">
        <w:rPr>
          <w:rStyle w:val="StyleUnderline"/>
        </w:rPr>
        <w:t xml:space="preserve"> to have </w:t>
      </w:r>
      <w:r w:rsidRPr="00AE2822">
        <w:rPr>
          <w:rStyle w:val="Emphasis"/>
          <w:highlight w:val="cyan"/>
        </w:rPr>
        <w:t>capacity</w:t>
      </w:r>
      <w:r w:rsidRPr="00AE2822">
        <w:rPr>
          <w:rStyle w:val="StyleUnderline"/>
        </w:rPr>
        <w:t xml:space="preserve"> relative to your </w:t>
      </w:r>
      <w:proofErr w:type="spellStart"/>
      <w:r w:rsidRPr="00AE2822">
        <w:rPr>
          <w:rStyle w:val="StyleUnderline"/>
        </w:rPr>
        <w:t>neighbours</w:t>
      </w:r>
      <w:proofErr w:type="spellEnd"/>
      <w:r w:rsidRPr="00AE2822">
        <w:rPr>
          <w:rStyle w:val="StyleUnderline"/>
        </w:rPr>
        <w:t>:</w:t>
      </w:r>
      <w:r w:rsidRPr="00814362">
        <w:rPr>
          <w:sz w:val="16"/>
        </w:rPr>
        <w:t xml:space="preserve"> </w:t>
      </w:r>
      <w:r w:rsidRPr="00654DBC">
        <w:rPr>
          <w:rStyle w:val="Emphasis"/>
          <w:highlight w:val="cyan"/>
        </w:rPr>
        <w:t>if</w:t>
      </w:r>
      <w:r w:rsidRPr="00654DBC">
        <w:rPr>
          <w:rStyle w:val="StyleUnderline"/>
        </w:rPr>
        <w:t xml:space="preserve"> Canada were </w:t>
      </w:r>
      <w:r w:rsidRPr="00654DBC">
        <w:rPr>
          <w:rStyle w:val="StyleUnderline"/>
          <w:highlight w:val="cyan"/>
        </w:rPr>
        <w:t xml:space="preserve">a </w:t>
      </w:r>
      <w:r w:rsidRPr="00654DBC">
        <w:rPr>
          <w:rStyle w:val="Emphasis"/>
          <w:highlight w:val="cyan"/>
        </w:rPr>
        <w:t>leader</w:t>
      </w:r>
      <w:r w:rsidRPr="00654DBC">
        <w:rPr>
          <w:rStyle w:val="StyleUnderline"/>
          <w:highlight w:val="cyan"/>
        </w:rPr>
        <w:t xml:space="preserve"> in a </w:t>
      </w:r>
      <w:r w:rsidRPr="00814362">
        <w:rPr>
          <w:rStyle w:val="StyleUnderline"/>
          <w:highlight w:val="cyan"/>
        </w:rPr>
        <w:t>subset</w:t>
      </w:r>
      <w:r w:rsidRPr="00654DBC">
        <w:rPr>
          <w:rStyle w:val="StyleUnderline"/>
          <w:highlight w:val="cyan"/>
        </w:rPr>
        <w:t xml:space="preserve"> of </w:t>
      </w:r>
      <w:r w:rsidRPr="00814362">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654DBC">
        <w:rPr>
          <w:rStyle w:val="Emphasis"/>
          <w:highlight w:val="cyan"/>
        </w:rPr>
        <w:t>real leverage</w:t>
      </w:r>
      <w:r w:rsidRPr="00654DBC">
        <w:rPr>
          <w:rStyle w:val="StyleUnderline"/>
          <w:highlight w:val="cyan"/>
        </w:rPr>
        <w:t xml:space="preserve"> even if</w:t>
      </w:r>
      <w:r w:rsidRPr="00654DBC">
        <w:rPr>
          <w:rStyle w:val="StyleUnderline"/>
        </w:rPr>
        <w:t xml:space="preserve"> its overall </w:t>
      </w:r>
      <w:r w:rsidRPr="00654DBC">
        <w:rPr>
          <w:rStyle w:val="Emphasis"/>
          <w:highlight w:val="cyan"/>
        </w:rPr>
        <w:t>military</w:t>
      </w:r>
      <w:r w:rsidRPr="00654DBC">
        <w:rPr>
          <w:rStyle w:val="StyleUnderline"/>
        </w:rPr>
        <w:t xml:space="preserve"> contribution were still </w:t>
      </w:r>
      <w:r w:rsidRPr="00654DBC">
        <w:rPr>
          <w:rStyle w:val="Emphasis"/>
          <w:highlight w:val="cyan"/>
        </w:rPr>
        <w:t>modest</w:t>
      </w:r>
      <w:r w:rsidRPr="00814362">
        <w:rPr>
          <w:sz w:val="16"/>
        </w:rPr>
        <w:t>.</w:t>
      </w:r>
    </w:p>
    <w:p w14:paraId="79BAD5F4" w14:textId="77777777" w:rsidR="005E4F33" w:rsidRPr="00B24D75" w:rsidRDefault="005E4F33" w:rsidP="005E4F33">
      <w:pPr>
        <w:pStyle w:val="Heading4"/>
      </w:pPr>
      <w:r>
        <w:t xml:space="preserve">Canadian leadership prevents </w:t>
      </w:r>
      <w:r>
        <w:rPr>
          <w:u w:val="single"/>
        </w:rPr>
        <w:t>breakdown</w:t>
      </w:r>
      <w:r>
        <w:t xml:space="preserve"> of </w:t>
      </w:r>
      <w:r>
        <w:rPr>
          <w:u w:val="single"/>
        </w:rPr>
        <w:t>multilateral institutions</w:t>
      </w:r>
      <w:r>
        <w:t>---extinction.</w:t>
      </w:r>
    </w:p>
    <w:p w14:paraId="0FAEF298" w14:textId="77777777" w:rsidR="005E4F33" w:rsidRDefault="005E4F33" w:rsidP="005E4F33">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7C6184">
        <w:t>To</w:t>
      </w:r>
      <w:proofErr w:type="gramEnd"/>
      <w:r w:rsidRPr="007C6184">
        <w:t xml:space="preserve"> Defend West, Reinvigorate Multilateralism,” </w:t>
      </w:r>
      <w:r w:rsidRPr="00EA0137">
        <w:t>https://www.hilltimes.com/2018/04/30/142115/142115</w:t>
      </w:r>
      <w:r w:rsidRPr="007C6184">
        <w:t>]</w:t>
      </w:r>
    </w:p>
    <w:p w14:paraId="459D7BEC" w14:textId="77777777" w:rsidR="005E4F33" w:rsidRPr="00B24D75" w:rsidRDefault="005E4F33" w:rsidP="005E4F33">
      <w:pPr>
        <w:rPr>
          <w:sz w:val="16"/>
        </w:rPr>
      </w:pPr>
      <w:r w:rsidRPr="00B24D75">
        <w:rPr>
          <w:sz w:val="16"/>
        </w:rPr>
        <w:t>In an inspired and inspiring speech to the U.</w:t>
      </w:r>
      <w:r w:rsidRPr="00B24D75">
        <w:rPr>
          <w:sz w:val="16"/>
        </w:rPr>
        <w:lastRenderedPageBreak/>
        <w:t xml:space="preserve">S. Congress that directly challenged the narrow America First foreign policy of U.S. President Donald Trump, French President Emmanuel Macron has set out the urgent need to defend the shared values of the West, </w:t>
      </w:r>
      <w:r w:rsidRPr="00886CB0">
        <w:rPr>
          <w:rStyle w:val="StyleUnderline"/>
          <w:highlight w:val="cyan"/>
        </w:rPr>
        <w:t xml:space="preserve">to reinvigorate </w:t>
      </w:r>
      <w:r w:rsidRPr="00886CB0">
        <w:rPr>
          <w:rStyle w:val="Emphasis"/>
          <w:highlight w:val="cyan"/>
        </w:rPr>
        <w:t>multilat</w:t>
      </w:r>
      <w:r w:rsidRPr="00E52545">
        <w:rPr>
          <w:rStyle w:val="Emphasis"/>
        </w:rPr>
        <w:t>eralism</w:t>
      </w:r>
      <w:r w:rsidRPr="00E52545">
        <w:rPr>
          <w:rStyle w:val="StyleUnderline"/>
        </w:rPr>
        <w:t xml:space="preserve">, and to </w:t>
      </w:r>
      <w:r w:rsidRPr="00E52545">
        <w:rPr>
          <w:rStyle w:val="StyleUnderline"/>
          <w:highlight w:val="cyan"/>
        </w:rPr>
        <w:t>strengthen</w:t>
      </w:r>
      <w:r w:rsidRPr="00E52545">
        <w:rPr>
          <w:rStyle w:val="StyleUnderline"/>
        </w:rPr>
        <w:t xml:space="preserve"> our multilateral institutions</w:t>
      </w:r>
      <w:r w:rsidRPr="00B24D75">
        <w:rPr>
          <w:sz w:val="16"/>
        </w:rPr>
        <w:t>.</w:t>
      </w:r>
    </w:p>
    <w:p w14:paraId="45A7EA3F" w14:textId="77777777" w:rsidR="005E4F33" w:rsidRPr="00B24D75" w:rsidRDefault="005E4F33" w:rsidP="005E4F33">
      <w:pPr>
        <w:rPr>
          <w:sz w:val="16"/>
        </w:rPr>
      </w:pPr>
      <w:r w:rsidRPr="00B24D75">
        <w:rPr>
          <w:sz w:val="16"/>
        </w:rPr>
        <w:t xml:space="preserve">It was a message that </w:t>
      </w:r>
      <w:r w:rsidRPr="00886CB0">
        <w:rPr>
          <w:rStyle w:val="Emphasis"/>
          <w:highlight w:val="cyan"/>
        </w:rPr>
        <w:t>Canada</w:t>
      </w:r>
      <w:r w:rsidRPr="00B24D75">
        <w:rPr>
          <w:sz w:val="16"/>
        </w:rPr>
        <w:t xml:space="preserve"> can and should embrace. </w:t>
      </w:r>
      <w:r w:rsidRPr="00886CB0">
        <w:rPr>
          <w:rStyle w:val="StyleUnderline"/>
          <w:highlight w:val="cyan"/>
        </w:rPr>
        <w:t xml:space="preserve">The </w:t>
      </w:r>
      <w:r w:rsidRPr="00EA0137">
        <w:rPr>
          <w:rStyle w:val="Emphasis"/>
          <w:highlight w:val="cyan"/>
        </w:rPr>
        <w:t>alt</w:t>
      </w:r>
      <w:r w:rsidRPr="00EA0137">
        <w:rPr>
          <w:rStyle w:val="Emphasis"/>
        </w:rPr>
        <w:t>ernative</w:t>
      </w:r>
      <w:r w:rsidRPr="00EA0137">
        <w:rPr>
          <w:rStyle w:val="StyleUnderline"/>
        </w:rPr>
        <w:t xml:space="preserve"> </w:t>
      </w:r>
      <w:r w:rsidRPr="00EA0137">
        <w:rPr>
          <w:rStyle w:val="StyleUnderline"/>
          <w:highlight w:val="cyan"/>
        </w:rPr>
        <w:t>i</w:t>
      </w:r>
      <w:r w:rsidRPr="00886CB0">
        <w:rPr>
          <w:rStyle w:val="StyleUnderline"/>
          <w:highlight w:val="cyan"/>
        </w:rPr>
        <w:t>s</w:t>
      </w:r>
      <w:r w:rsidRPr="007A2094">
        <w:rPr>
          <w:rStyle w:val="StyleUnderline"/>
        </w:rPr>
        <w:t xml:space="preserve"> a high risk of </w:t>
      </w:r>
      <w:r w:rsidRPr="007A2094">
        <w:rPr>
          <w:rStyle w:val="Emphasis"/>
        </w:rPr>
        <w:t>global disorder</w:t>
      </w:r>
      <w:r w:rsidRPr="007A2094">
        <w:rPr>
          <w:rStyle w:val="StyleUnderline"/>
        </w:rPr>
        <w:t xml:space="preserve">, the </w:t>
      </w:r>
      <w:r w:rsidRPr="00886CB0">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55D240BC" w14:textId="77777777" w:rsidR="005E4F33" w:rsidRPr="00B24D75" w:rsidRDefault="005E4F33" w:rsidP="005E4F33">
      <w:pPr>
        <w:rPr>
          <w:sz w:val="16"/>
        </w:rPr>
      </w:pPr>
      <w:r w:rsidRPr="00B24D75">
        <w:rPr>
          <w:sz w:val="16"/>
        </w:rPr>
        <w:t xml:space="preserve">It is </w:t>
      </w:r>
      <w:r w:rsidRPr="00897077">
        <w:rPr>
          <w:rStyle w:val="StyleUnderline"/>
          <w:highlight w:val="cyan"/>
        </w:rPr>
        <w:t>through</w:t>
      </w:r>
      <w:r w:rsidRPr="007A2094">
        <w:rPr>
          <w:rStyle w:val="StyleUnderline"/>
        </w:rPr>
        <w:t xml:space="preserve"> a </w:t>
      </w:r>
      <w:r w:rsidRPr="00EA0137">
        <w:rPr>
          <w:rStyle w:val="StyleUnderline"/>
        </w:rPr>
        <w:t xml:space="preserve">functioning and trusted </w:t>
      </w:r>
      <w:r w:rsidRPr="00897077">
        <w:rPr>
          <w:rStyle w:val="Emphasis"/>
          <w:highlight w:val="cyan"/>
        </w:rPr>
        <w:t>multilat</w:t>
      </w:r>
      <w:r w:rsidRPr="007A2094">
        <w:rPr>
          <w:rStyle w:val="StyleUnderline"/>
        </w:rPr>
        <w:t xml:space="preserve">eral </w:t>
      </w:r>
      <w:r w:rsidRPr="00EA0137">
        <w:rPr>
          <w:rStyle w:val="StyleUnderline"/>
        </w:rPr>
        <w:t xml:space="preserve">system that </w:t>
      </w:r>
      <w:r w:rsidRPr="00EA0137">
        <w:rPr>
          <w:rStyle w:val="StyleUnderline"/>
          <w:highlight w:val="cyan"/>
        </w:rPr>
        <w:t>we</w:t>
      </w:r>
      <w:r w:rsidRPr="00B24D75">
        <w:rPr>
          <w:sz w:val="16"/>
        </w:rPr>
        <w:t xml:space="preserve"> have the best hope of </w:t>
      </w:r>
      <w:r w:rsidRPr="00897077">
        <w:rPr>
          <w:rStyle w:val="Emphasis"/>
          <w:highlight w:val="cyan"/>
        </w:rPr>
        <w:t>avert</w:t>
      </w:r>
      <w:r w:rsidRPr="00897077">
        <w:rPr>
          <w:rStyle w:val="StyleUnderline"/>
        </w:rPr>
        <w:t xml:space="preserve">ing trade </w:t>
      </w:r>
      <w:r w:rsidRPr="00897077">
        <w:rPr>
          <w:rStyle w:val="Emphasis"/>
          <w:highlight w:val="cyan"/>
        </w:rPr>
        <w:t>wars</w:t>
      </w:r>
      <w:r w:rsidRPr="00897077">
        <w:rPr>
          <w:rStyle w:val="StyleUnderline"/>
          <w:highlight w:val="cyan"/>
        </w:rPr>
        <w:t xml:space="preserve">, </w:t>
      </w:r>
      <w:r w:rsidRPr="00897077">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897077">
        <w:rPr>
          <w:rStyle w:val="Emphasis"/>
          <w:highlight w:val="cyan"/>
        </w:rPr>
        <w:t>crises</w:t>
      </w:r>
      <w:r w:rsidRPr="007A2094">
        <w:rPr>
          <w:rStyle w:val="StyleUnderline"/>
        </w:rPr>
        <w:t xml:space="preserve">, and </w:t>
      </w:r>
      <w:r w:rsidRPr="00897077">
        <w:rPr>
          <w:rStyle w:val="StyleUnderline"/>
        </w:rPr>
        <w:t xml:space="preserve">the spread of </w:t>
      </w:r>
      <w:r w:rsidRPr="00EA0137">
        <w:rPr>
          <w:rStyle w:val="Emphasis"/>
          <w:highlight w:val="cyan"/>
        </w:rPr>
        <w:t>terror</w:t>
      </w:r>
      <w:r w:rsidRPr="00EA0137">
        <w:rPr>
          <w:rStyle w:val="Emphasis"/>
        </w:rPr>
        <w:t>ism</w:t>
      </w:r>
      <w:r w:rsidRPr="00897077">
        <w:rPr>
          <w:rStyle w:val="StyleUnderline"/>
        </w:rPr>
        <w:t>, as well as</w:t>
      </w:r>
      <w:r w:rsidRPr="00B24D75">
        <w:rPr>
          <w:sz w:val="16"/>
        </w:rPr>
        <w:t xml:space="preserve"> building </w:t>
      </w:r>
      <w:proofErr w:type="spellStart"/>
      <w:r w:rsidRPr="00B24D75">
        <w:rPr>
          <w:sz w:val="16"/>
        </w:rPr>
        <w:t>defences</w:t>
      </w:r>
      <w:proofErr w:type="spellEnd"/>
      <w:r w:rsidRPr="00B24D75">
        <w:rPr>
          <w:sz w:val="16"/>
        </w:rPr>
        <w:t xml:space="preserve"> for </w:t>
      </w:r>
      <w:r w:rsidRPr="00897077">
        <w:rPr>
          <w:rStyle w:val="Emphasis"/>
          <w:highlight w:val="cyan"/>
        </w:rPr>
        <w:t>cyber</w:t>
      </w:r>
      <w:r w:rsidRPr="00897077">
        <w:rPr>
          <w:rStyle w:val="StyleUnderline"/>
        </w:rPr>
        <w:t xml:space="preserve">security, and strengthening our capacity to deal with </w:t>
      </w:r>
      <w:r w:rsidRPr="00897077">
        <w:rPr>
          <w:rStyle w:val="Emphasis"/>
          <w:highlight w:val="cyan"/>
        </w:rPr>
        <w:t>pandemics</w:t>
      </w:r>
      <w:r w:rsidRPr="00897077">
        <w:rPr>
          <w:rStyle w:val="StyleUnderline"/>
          <w:highlight w:val="cyan"/>
        </w:rPr>
        <w:t xml:space="preserve">, </w:t>
      </w:r>
      <w:r w:rsidRPr="00897077">
        <w:rPr>
          <w:rStyle w:val="Emphasis"/>
          <w:highlight w:val="cyan"/>
        </w:rPr>
        <w:t>food</w:t>
      </w:r>
      <w:r w:rsidRPr="00897077">
        <w:rPr>
          <w:rStyle w:val="Emphasis"/>
        </w:rPr>
        <w:t xml:space="preserve"> disasters</w:t>
      </w:r>
      <w:r w:rsidRPr="00897077">
        <w:rPr>
          <w:rStyle w:val="StyleUnderline"/>
        </w:rPr>
        <w:t xml:space="preserve">, </w:t>
      </w:r>
      <w:r w:rsidRPr="00897077">
        <w:rPr>
          <w:rStyle w:val="StyleUnderline"/>
          <w:highlight w:val="cyan"/>
        </w:rPr>
        <w:t>and</w:t>
      </w:r>
      <w:r w:rsidRPr="00897077">
        <w:rPr>
          <w:rStyle w:val="StyleUnderline"/>
        </w:rPr>
        <w:t xml:space="preserve"> widespread </w:t>
      </w:r>
      <w:r w:rsidRPr="00897077">
        <w:rPr>
          <w:rStyle w:val="Emphasis"/>
          <w:highlight w:val="cyan"/>
        </w:rPr>
        <w:t>migration</w:t>
      </w:r>
      <w:r w:rsidRPr="00B24D75">
        <w:rPr>
          <w:sz w:val="16"/>
        </w:rPr>
        <w:t>.</w:t>
      </w:r>
    </w:p>
    <w:p w14:paraId="7E0A61EE" w14:textId="77777777" w:rsidR="005E4F33" w:rsidRPr="00B24D75" w:rsidRDefault="005E4F33" w:rsidP="005E4F33">
      <w:pPr>
        <w:rPr>
          <w:sz w:val="16"/>
        </w:rPr>
      </w:pPr>
      <w:r w:rsidRPr="00886CB0">
        <w:rPr>
          <w:rStyle w:val="StyleUnderline"/>
        </w:rPr>
        <w:t xml:space="preserve">Yet it is </w:t>
      </w:r>
      <w:proofErr w:type="gramStart"/>
      <w:r w:rsidRPr="00886CB0">
        <w:rPr>
          <w:rStyle w:val="StyleUnderline"/>
        </w:rPr>
        <w:t xml:space="preserve">this </w:t>
      </w:r>
      <w:r w:rsidRPr="00EA0137">
        <w:rPr>
          <w:rStyle w:val="Emphasis"/>
        </w:rPr>
        <w:t>global order</w:t>
      </w:r>
      <w:r w:rsidRPr="00B24D75">
        <w:rPr>
          <w:sz w:val="16"/>
        </w:rPr>
        <w:t>,</w:t>
      </w:r>
      <w:proofErr w:type="gramEnd"/>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6F5BEE67" w14:textId="77777777" w:rsidR="005E4F33" w:rsidRPr="00B24D75" w:rsidRDefault="005E4F33" w:rsidP="005E4F33">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34D5EADE" w14:textId="77777777" w:rsidR="005E4F33" w:rsidRPr="00B24D75" w:rsidRDefault="005E4F33" w:rsidP="005E4F33">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0DA00D76" w14:textId="77777777" w:rsidR="005E4F33" w:rsidRPr="00B24D75" w:rsidRDefault="005E4F33" w:rsidP="005E4F33">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50310DEE" w14:textId="77777777" w:rsidR="005E4F33" w:rsidRPr="00B24D75" w:rsidRDefault="005E4F33" w:rsidP="005E4F33">
      <w:pPr>
        <w:rPr>
          <w:sz w:val="16"/>
        </w:rPr>
      </w:pPr>
      <w:r w:rsidRPr="00B24D75">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B24D75">
        <w:rPr>
          <w:sz w:val="16"/>
        </w:rPr>
        <w:t>defence</w:t>
      </w:r>
      <w:proofErr w:type="spellEnd"/>
      <w:r w:rsidRPr="00B24D75">
        <w:rPr>
          <w:sz w:val="16"/>
        </w:rPr>
        <w:t xml:space="preserve"> of our multilateral institutions and their intellectual underpinnings.</w:t>
      </w:r>
    </w:p>
    <w:p w14:paraId="04F047CB" w14:textId="77777777" w:rsidR="005E4F33" w:rsidRPr="00B24D75" w:rsidRDefault="005E4F33" w:rsidP="005E4F33">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EA0137">
        <w:rPr>
          <w:rStyle w:val="Emphasis"/>
          <w:highlight w:val="cyan"/>
        </w:rPr>
        <w:t>decline</w:t>
      </w:r>
      <w:r w:rsidRPr="00B24D75">
        <w:rPr>
          <w:rStyle w:val="StyleUnderline"/>
          <w:highlight w:val="cyan"/>
        </w:rPr>
        <w:t xml:space="preserve"> in</w:t>
      </w:r>
      <w:r w:rsidRPr="00886CB0">
        <w:rPr>
          <w:rStyle w:val="StyleUnderline"/>
        </w:rPr>
        <w:t xml:space="preserve"> commitment to rules-based </w:t>
      </w:r>
      <w:r w:rsidRPr="00EA0137">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10FEF28B" w14:textId="77777777" w:rsidR="005E4F33" w:rsidRPr="00B24D75" w:rsidRDefault="005E4F33" w:rsidP="005E4F33">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A0137">
        <w:rPr>
          <w:rStyle w:val="Emphasis"/>
          <w:highlight w:val="cyan"/>
        </w:rPr>
        <w:t>take</w:t>
      </w:r>
      <w:r w:rsidRPr="00B24D75">
        <w:rPr>
          <w:rStyle w:val="StyleUnderline"/>
          <w:highlight w:val="cyan"/>
        </w:rPr>
        <w:t xml:space="preserve"> the world to</w:t>
      </w:r>
      <w:r w:rsidRPr="00886CB0">
        <w:rPr>
          <w:rStyle w:val="StyleUnderline"/>
        </w:rPr>
        <w:t xml:space="preserve"> the </w:t>
      </w:r>
      <w:r w:rsidRPr="00B24D75">
        <w:rPr>
          <w:rStyle w:val="Emphasis"/>
          <w:highlight w:val="cyan"/>
        </w:rPr>
        <w:t>brink</w:t>
      </w:r>
      <w:r w:rsidRPr="00B24D75">
        <w:rPr>
          <w:rStyle w:val="StyleUnderline"/>
          <w:highlight w:val="cyan"/>
        </w:rPr>
        <w:t xml:space="preserve"> of</w:t>
      </w:r>
      <w:r w:rsidRPr="00886CB0">
        <w:rPr>
          <w:rStyle w:val="StyleUnderline"/>
        </w:rPr>
        <w:t xml:space="preserve"> </w:t>
      </w:r>
      <w:r w:rsidRPr="00886CB0">
        <w:rPr>
          <w:rStyle w:val="Emphasis"/>
        </w:rPr>
        <w:t xml:space="preserve">systems </w:t>
      </w:r>
      <w:r w:rsidRPr="00B24D75">
        <w:rPr>
          <w:rStyle w:val="Emphasis"/>
          <w:highlight w:val="cyan"/>
        </w:rPr>
        <w:t>breakdown</w:t>
      </w:r>
      <w:r w:rsidRPr="00B24D75">
        <w:rPr>
          <w:rStyle w:val="StyleUnderline"/>
          <w:highlight w:val="cyan"/>
        </w:rPr>
        <w:t>.”</w:t>
      </w:r>
    </w:p>
    <w:p w14:paraId="1FAB7007" w14:textId="77777777" w:rsidR="005E4F33" w:rsidRPr="00B24D75" w:rsidRDefault="005E4F33" w:rsidP="005E4F33">
      <w:pPr>
        <w:rPr>
          <w:sz w:val="16"/>
        </w:rPr>
      </w:pPr>
      <w:r w:rsidRPr="00B24D75">
        <w:rPr>
          <w:sz w:val="16"/>
        </w:rPr>
        <w:t>Yet we Canadians seem to have an out-of-touch view of our role in the gl</w:t>
      </w:r>
      <w:r w:rsidRPr="00B24D75">
        <w:rPr>
          <w:sz w:val="16"/>
        </w:rPr>
        <w:lastRenderedPageBreak/>
        <w:t xml:space="preserve">obal community, one which is disconnected from the most urgent problems facing the world, if the recent Canada’s World Survey, conducted by the Environics Institute for Survey Research is any guide. The survey found that </w:t>
      </w:r>
      <w:proofErr w:type="gramStart"/>
      <w:r w:rsidRPr="00B24D75">
        <w:rPr>
          <w:sz w:val="16"/>
        </w:rPr>
        <w:t>the majority of</w:t>
      </w:r>
      <w:proofErr w:type="gramEnd"/>
      <w:r w:rsidRPr="00B24D75">
        <w:rPr>
          <w:sz w:val="16"/>
        </w:rPr>
        <w:t xml:space="preserve"> Canadians believe we are playing a growing role in the world community. But absent is recognition of the importance of the multilateral system.</w:t>
      </w:r>
    </w:p>
    <w:p w14:paraId="0EF5727F" w14:textId="77777777" w:rsidR="005E4F33" w:rsidRPr="00B24D75" w:rsidRDefault="005E4F33" w:rsidP="005E4F33">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24D75">
        <w:rPr>
          <w:rStyle w:val="Emphasis"/>
          <w:highlight w:val="cyan"/>
        </w:rPr>
        <w:t>Canada</w:t>
      </w:r>
      <w:r w:rsidRPr="00B24D75">
        <w:rPr>
          <w:rStyle w:val="StyleUnderline"/>
          <w:highlight w:val="cyan"/>
        </w:rPr>
        <w:t xml:space="preserve"> can </w:t>
      </w:r>
      <w:r w:rsidRPr="00B24D75">
        <w:rPr>
          <w:rStyle w:val="Emphasis"/>
          <w:highlight w:val="cyan"/>
        </w:rPr>
        <w:t>strengthen</w:t>
      </w:r>
      <w:r w:rsidRPr="00B24D75">
        <w:rPr>
          <w:rStyle w:val="Emphasis"/>
        </w:rPr>
        <w:t xml:space="preserve"> its </w:t>
      </w:r>
      <w:r w:rsidRPr="00B24D75">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79361D38" w14:textId="77777777" w:rsidR="005E4F33" w:rsidRPr="00B24D75" w:rsidRDefault="005E4F33" w:rsidP="005E4F33">
      <w:pPr>
        <w:rPr>
          <w:sz w:val="16"/>
        </w:rPr>
      </w:pPr>
      <w:r w:rsidRPr="00B24D75">
        <w:rPr>
          <w:sz w:val="16"/>
        </w:rPr>
        <w:t>These are all important.</w:t>
      </w:r>
    </w:p>
    <w:p w14:paraId="2C0BD831" w14:textId="77777777" w:rsidR="005E4F33" w:rsidRPr="00B24D75" w:rsidRDefault="005E4F33" w:rsidP="005E4F33">
      <w:pPr>
        <w:rPr>
          <w:sz w:val="16"/>
        </w:rPr>
      </w:pPr>
      <w:r w:rsidRPr="00B24D75">
        <w:rPr>
          <w:sz w:val="16"/>
        </w:rPr>
        <w:t xml:space="preserve">But all depend on a reinvigorated multilateral system, with strong multilateral institutions based on shared goals and increased international cooperation. </w:t>
      </w:r>
      <w:r w:rsidRPr="00B24D75">
        <w:rPr>
          <w:rStyle w:val="StyleUnderline"/>
          <w:highlight w:val="cyan"/>
        </w:rPr>
        <w:t>Given</w:t>
      </w:r>
      <w:r w:rsidRPr="00823D4A">
        <w:rPr>
          <w:rStyle w:val="StyleUnderline"/>
        </w:rPr>
        <w:t xml:space="preserve"> our </w:t>
      </w:r>
      <w:r w:rsidRPr="00B24D75">
        <w:rPr>
          <w:rStyle w:val="Emphasis"/>
          <w:highlight w:val="cyan"/>
        </w:rPr>
        <w:t>history</w:t>
      </w:r>
      <w:r w:rsidRPr="00B24D75">
        <w:rPr>
          <w:rStyle w:val="StyleUnderline"/>
          <w:highlight w:val="cyan"/>
        </w:rPr>
        <w:t xml:space="preserve"> of</w:t>
      </w:r>
      <w:r w:rsidRPr="00823D4A">
        <w:rPr>
          <w:rStyle w:val="StyleUnderline"/>
        </w:rPr>
        <w:t xml:space="preserve"> support for a </w:t>
      </w:r>
      <w:r w:rsidRPr="00EA0137">
        <w:rPr>
          <w:rStyle w:val="Emphasis"/>
          <w:highlight w:val="cyan"/>
        </w:rPr>
        <w:t>multilat</w:t>
      </w:r>
      <w:r w:rsidRPr="00EA0137">
        <w:rPr>
          <w:rStyle w:val="Emphasis"/>
        </w:rPr>
        <w:t>eral</w:t>
      </w:r>
      <w:r w:rsidRPr="00823D4A">
        <w:rPr>
          <w:rStyle w:val="StyleUnderline"/>
        </w:rPr>
        <w:t xml:space="preserve"> world, </w:t>
      </w:r>
      <w:r w:rsidRPr="00B24D75">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B24D75">
        <w:rPr>
          <w:rStyle w:val="Emphasis"/>
          <w:highlight w:val="cyan"/>
        </w:rPr>
        <w:t>creation</w:t>
      </w:r>
      <w:r w:rsidRPr="00B24D75">
        <w:rPr>
          <w:sz w:val="16"/>
        </w:rPr>
        <w:t xml:space="preserve"> and early days of many </w:t>
      </w:r>
      <w:r w:rsidRPr="00B24D75">
        <w:rPr>
          <w:rStyle w:val="StyleUnderline"/>
          <w:highlight w:val="cyan"/>
        </w:rPr>
        <w:t>of</w:t>
      </w:r>
      <w:r w:rsidRPr="00B24D75">
        <w:rPr>
          <w:rStyle w:val="StyleUnderline"/>
        </w:rPr>
        <w:t xml:space="preserve"> these </w:t>
      </w:r>
      <w:r w:rsidRPr="00B24D75">
        <w:rPr>
          <w:rStyle w:val="StyleUnderline"/>
          <w:highlight w:val="cyan"/>
        </w:rPr>
        <w:t>institutions, becoming a</w:t>
      </w:r>
      <w:r w:rsidRPr="00B24D75">
        <w:rPr>
          <w:rStyle w:val="StyleUnderline"/>
        </w:rPr>
        <w:t xml:space="preserve"> </w:t>
      </w:r>
      <w:r w:rsidRPr="00B24D75">
        <w:rPr>
          <w:rStyle w:val="Emphasis"/>
        </w:rPr>
        <w:t xml:space="preserve">greater </w:t>
      </w:r>
      <w:r w:rsidRPr="00B24D75">
        <w:rPr>
          <w:rStyle w:val="Emphasis"/>
          <w:highlight w:val="cyan"/>
        </w:rPr>
        <w:t>voice</w:t>
      </w:r>
      <w:r w:rsidRPr="00B24D75">
        <w:rPr>
          <w:rStyle w:val="StyleUnderline"/>
          <w:highlight w:val="cyan"/>
        </w:rPr>
        <w:t xml:space="preserve"> for</w:t>
      </w:r>
      <w:r w:rsidRPr="00B24D75">
        <w:rPr>
          <w:rStyle w:val="StyleUnderline"/>
        </w:rPr>
        <w:t xml:space="preserve"> </w:t>
      </w:r>
      <w:r w:rsidRPr="00B24D75">
        <w:rPr>
          <w:rStyle w:val="Emphasis"/>
        </w:rPr>
        <w:t xml:space="preserve">global </w:t>
      </w:r>
      <w:r w:rsidRPr="00B24D75">
        <w:rPr>
          <w:rStyle w:val="Emphasis"/>
          <w:highlight w:val="cyan"/>
        </w:rPr>
        <w:t>governance</w:t>
      </w:r>
      <w:r w:rsidRPr="00B24D75">
        <w:rPr>
          <w:rStyle w:val="StyleUnderline"/>
        </w:rPr>
        <w:t xml:space="preserve"> for a better future </w:t>
      </w:r>
      <w:r w:rsidRPr="00B24D75">
        <w:rPr>
          <w:rStyle w:val="StyleUnderline"/>
          <w:highlight w:val="cyan"/>
        </w:rPr>
        <w:t>should be</w:t>
      </w:r>
      <w:r w:rsidRPr="00B24D75">
        <w:rPr>
          <w:sz w:val="16"/>
        </w:rPr>
        <w:t xml:space="preserve"> at the heart of </w:t>
      </w:r>
      <w:r w:rsidRPr="00B24D75">
        <w:rPr>
          <w:rStyle w:val="StyleUnderline"/>
        </w:rPr>
        <w:t xml:space="preserve">our </w:t>
      </w:r>
      <w:r w:rsidRPr="00B24D75">
        <w:rPr>
          <w:rStyle w:val="StyleUnderline"/>
          <w:highlight w:val="cyan"/>
        </w:rPr>
        <w:t>foreign policy</w:t>
      </w:r>
      <w:r w:rsidRPr="00B24D75">
        <w:rPr>
          <w:sz w:val="16"/>
        </w:rPr>
        <w:t>, in step with like-minded nations.</w:t>
      </w:r>
    </w:p>
    <w:p w14:paraId="5D71AA63" w14:textId="77777777" w:rsidR="005E4F33" w:rsidRPr="00B24D75" w:rsidRDefault="005E4F33" w:rsidP="005E4F33">
      <w:pPr>
        <w:rPr>
          <w:sz w:val="16"/>
        </w:rPr>
      </w:pPr>
      <w:r w:rsidRPr="00B24D75">
        <w:rPr>
          <w:sz w:val="16"/>
        </w:rPr>
        <w:t xml:space="preserve">Macron has set the tone in his great speech to Americans before the U.S. Congress. It should be our cause as well because </w:t>
      </w:r>
      <w:r w:rsidRPr="00B24D75">
        <w:rPr>
          <w:rStyle w:val="StyleUnderline"/>
          <w:highlight w:val="cyan"/>
        </w:rPr>
        <w:t>unless we have</w:t>
      </w:r>
      <w:r w:rsidRPr="00B24D75">
        <w:rPr>
          <w:sz w:val="16"/>
        </w:rPr>
        <w:t xml:space="preserve"> a reinvigorated </w:t>
      </w:r>
      <w:r w:rsidRPr="00B24D75">
        <w:rPr>
          <w:rStyle w:val="Emphasis"/>
          <w:highlight w:val="cyan"/>
        </w:rPr>
        <w:t>multilat</w:t>
      </w:r>
      <w:r w:rsidRPr="00EA0137">
        <w:rPr>
          <w:rStyle w:val="Emphasis"/>
        </w:rPr>
        <w:t>eralism</w:t>
      </w:r>
      <w:r w:rsidRPr="00EA0137">
        <w:rPr>
          <w:rStyle w:val="StyleUnderline"/>
        </w:rPr>
        <w:t xml:space="preserve"> </w:t>
      </w:r>
      <w:r w:rsidRPr="00B24D75">
        <w:rPr>
          <w:rStyle w:val="StyleUnderline"/>
          <w:highlight w:val="cyan"/>
        </w:rPr>
        <w:t>we won’t solve</w:t>
      </w:r>
      <w:r w:rsidRPr="007A2094">
        <w:rPr>
          <w:rStyle w:val="StyleUnderline"/>
        </w:rPr>
        <w:t xml:space="preserve"> many of the </w:t>
      </w:r>
      <w:r w:rsidRPr="00B24D75">
        <w:rPr>
          <w:rStyle w:val="StyleUnderline"/>
          <w:highlight w:val="cyan"/>
        </w:rPr>
        <w:t xml:space="preserve">problems that </w:t>
      </w:r>
      <w:r w:rsidRPr="00B24D75">
        <w:rPr>
          <w:rStyle w:val="Emphasis"/>
          <w:highlight w:val="cyan"/>
        </w:rPr>
        <w:t>threaten</w:t>
      </w:r>
      <w:r w:rsidRPr="007A2094">
        <w:rPr>
          <w:rStyle w:val="StyleUnderline"/>
        </w:rPr>
        <w:t xml:space="preserve"> our </w:t>
      </w:r>
      <w:r w:rsidRPr="007A2094">
        <w:rPr>
          <w:rStyle w:val="Emphasis"/>
        </w:rPr>
        <w:t xml:space="preserve">future </w:t>
      </w:r>
      <w:r w:rsidRPr="00B24D75">
        <w:rPr>
          <w:rStyle w:val="Emphasis"/>
          <w:highlight w:val="cyan"/>
        </w:rPr>
        <w:t>world</w:t>
      </w:r>
      <w:r w:rsidRPr="00B24D75">
        <w:rPr>
          <w:sz w:val="16"/>
        </w:rPr>
        <w:t>, with grim prospects for the future.</w:t>
      </w:r>
    </w:p>
    <w:p w14:paraId="44E9EE51" w14:textId="75B8055C" w:rsidR="00734754" w:rsidRDefault="00734754" w:rsidP="00734754">
      <w:pPr>
        <w:pStyle w:val="Heading2"/>
      </w:pPr>
      <w:r>
        <w:t>Case</w:t>
      </w:r>
    </w:p>
    <w:p w14:paraId="7183E210" w14:textId="194C65CF" w:rsidR="00734754" w:rsidRDefault="00734754" w:rsidP="00734754">
      <w:pPr>
        <w:pStyle w:val="Heading3"/>
      </w:pPr>
      <w:r>
        <w:lastRenderedPageBreak/>
        <w:t>Cooperation</w:t>
      </w:r>
    </w:p>
    <w:p w14:paraId="13655009" w14:textId="0C183995" w:rsidR="00734754" w:rsidRDefault="00C0050E" w:rsidP="00734754">
      <w:pPr>
        <w:pStyle w:val="Heading4"/>
      </w:pPr>
      <w:r>
        <w:t>1---</w:t>
      </w:r>
      <w:r w:rsidR="00734754">
        <w:t>Cooperation will always paper over indigenous people</w:t>
      </w:r>
      <w:r w:rsidR="00900B68">
        <w:t>.</w:t>
      </w:r>
    </w:p>
    <w:p w14:paraId="30BC1D32" w14:textId="77777777" w:rsidR="00734754" w:rsidRPr="008C7C3F" w:rsidRDefault="00734754" w:rsidP="00734754">
      <w:r w:rsidRPr="008C7C3F">
        <w:rPr>
          <w:rStyle w:val="Style13ptBold"/>
        </w:rPr>
        <w:t>Deranger 21</w:t>
      </w:r>
      <w:r w:rsidRPr="008C7C3F">
        <w:t xml:space="preserve"> has over a decade of experience working with environmental organizations as well as front-line Indigenous knowledge holders, water protectors and land defenders across Turtle Island. More recently, Deranger worked for her Nation as the strategic Communications and Climate Change Coordinator.  She is an active member of the UN Indigenous Peoples Caucus and sought after globally as an opinion leader on climate change and Indigenous rights. (Eriel Deranger, March 2021, “Decolonizing Climate Policy in Canada”, </w:t>
      </w:r>
      <w:hyperlink r:id="rId8" w:history="1">
        <w:r w:rsidRPr="008C7C3F">
          <w:rPr>
            <w:rStyle w:val="Hyperlink"/>
          </w:rPr>
          <w:t>https://static1.squarespace.com/static/5e8e4b5ae8628564ab4bc44c/t/6061cb5926611066ba64a953/174888217</w:t>
        </w:r>
        <w:r w:rsidRPr="008C7C3F">
          <w:rPr>
            <w:rStyle w:val="Hyperlink"/>
          </w:rPr>
          <w:lastRenderedPageBreak/>
          <w:t>7808/DCP+Phase+1</w:t>
        </w:r>
      </w:hyperlink>
      <w:r w:rsidRPr="008C7C3F">
        <w:t xml:space="preserve">, Pages: 9-11,) </w:t>
      </w:r>
    </w:p>
    <w:p w14:paraId="3BB8DC48" w14:textId="77777777" w:rsidR="00734754" w:rsidRPr="008C7C3F" w:rsidRDefault="00734754" w:rsidP="00734754">
      <w:pPr>
        <w:ind w:left="360"/>
        <w:rPr>
          <w:sz w:val="10"/>
          <w:szCs w:val="10"/>
        </w:rPr>
      </w:pPr>
      <w:r w:rsidRPr="008C7C3F">
        <w:rPr>
          <w:sz w:val="10"/>
          <w:szCs w:val="10"/>
        </w:rPr>
        <w:t>19</w:t>
      </w:r>
    </w:p>
    <w:p w14:paraId="3DE79D2F" w14:textId="77777777" w:rsidR="00734754" w:rsidRPr="004D4B78" w:rsidRDefault="00734754" w:rsidP="00734754">
      <w:pPr>
        <w:ind w:left="360"/>
        <w:rPr>
          <w:sz w:val="10"/>
          <w:szCs w:val="10"/>
        </w:rPr>
      </w:pPr>
      <w:r w:rsidRPr="004D4B78">
        <w:rPr>
          <w:sz w:val="10"/>
          <w:szCs w:val="10"/>
        </w:rPr>
        <w:t>They also include a list of stakeholders that were engaged (it’s worth noting this included the Canadian</w:t>
      </w:r>
      <w:r>
        <w:rPr>
          <w:sz w:val="10"/>
          <w:szCs w:val="10"/>
        </w:rPr>
        <w:t xml:space="preserve"> </w:t>
      </w:r>
      <w:r w:rsidRPr="004D4B78">
        <w:rPr>
          <w:sz w:val="10"/>
          <w:szCs w:val="10"/>
        </w:rPr>
        <w:t>Association of Petroleum Producers) as well as a list of the questions that were asked and a summary of the</w:t>
      </w:r>
      <w:r>
        <w:rPr>
          <w:sz w:val="10"/>
          <w:szCs w:val="10"/>
        </w:rPr>
        <w:t xml:space="preserve"> </w:t>
      </w:r>
      <w:r w:rsidRPr="004D4B78">
        <w:rPr>
          <w:sz w:val="10"/>
          <w:szCs w:val="10"/>
        </w:rPr>
        <w:t>answers they received. These efforts to make the consultation process transparent stood out in comparison to</w:t>
      </w:r>
      <w:r>
        <w:rPr>
          <w:sz w:val="10"/>
          <w:szCs w:val="10"/>
        </w:rPr>
        <w:t xml:space="preserve"> </w:t>
      </w:r>
      <w:r w:rsidRPr="004D4B78">
        <w:rPr>
          <w:sz w:val="10"/>
          <w:szCs w:val="10"/>
        </w:rPr>
        <w:t>the previous two working groups.</w:t>
      </w:r>
      <w:r>
        <w:rPr>
          <w:sz w:val="10"/>
          <w:szCs w:val="10"/>
        </w:rPr>
        <w:t xml:space="preserve"> </w:t>
      </w:r>
      <w:r w:rsidRPr="004D4B78">
        <w:rPr>
          <w:sz w:val="10"/>
          <w:szCs w:val="10"/>
        </w:rPr>
        <w:t>In terms of engagement with Indigenous Peoples, they specify that the co-chairs of the working group</w:t>
      </w:r>
      <w:r>
        <w:rPr>
          <w:sz w:val="10"/>
          <w:szCs w:val="10"/>
        </w:rPr>
        <w:t xml:space="preserve"> </w:t>
      </w:r>
      <w:r w:rsidRPr="004D4B78">
        <w:rPr>
          <w:sz w:val="10"/>
          <w:szCs w:val="10"/>
        </w:rPr>
        <w:t>participated in weekly teleconference calls with AFN, ITK and MNC, who were also given the opportunity for</w:t>
      </w:r>
      <w:r>
        <w:rPr>
          <w:sz w:val="10"/>
          <w:szCs w:val="10"/>
        </w:rPr>
        <w:t xml:space="preserve"> </w:t>
      </w:r>
      <w:r w:rsidRPr="004D4B78">
        <w:rPr>
          <w:sz w:val="10"/>
          <w:szCs w:val="10"/>
        </w:rPr>
        <w:t>two three-hour discussions at face-to-face working group meetings. They explain that “[f]</w:t>
      </w:r>
      <w:proofErr w:type="spellStart"/>
      <w:r w:rsidRPr="004D4B78">
        <w:rPr>
          <w:sz w:val="10"/>
          <w:szCs w:val="10"/>
        </w:rPr>
        <w:t>ederal</w:t>
      </w:r>
      <w:proofErr w:type="spellEnd"/>
      <w:r w:rsidRPr="004D4B78">
        <w:rPr>
          <w:sz w:val="10"/>
          <w:szCs w:val="10"/>
        </w:rPr>
        <w:t xml:space="preserve"> co-chairs also</w:t>
      </w:r>
      <w:r>
        <w:rPr>
          <w:sz w:val="10"/>
          <w:szCs w:val="10"/>
        </w:rPr>
        <w:t xml:space="preserve"> </w:t>
      </w:r>
      <w:r w:rsidRPr="004D4B78">
        <w:rPr>
          <w:sz w:val="10"/>
          <w:szCs w:val="10"/>
        </w:rPr>
        <w:t>offered to make themselves available for discussions” (Working Group on Adaptation and Climate Resilience,</w:t>
      </w:r>
      <w:r>
        <w:rPr>
          <w:sz w:val="10"/>
          <w:szCs w:val="10"/>
        </w:rPr>
        <w:t xml:space="preserve"> </w:t>
      </w:r>
      <w:r w:rsidRPr="004D4B78">
        <w:rPr>
          <w:sz w:val="10"/>
          <w:szCs w:val="10"/>
        </w:rPr>
        <w:t>2016, p. 33). They make mention of reports submitted by the NIOs and state that “where possible, the issues,</w:t>
      </w:r>
      <w:r>
        <w:rPr>
          <w:sz w:val="10"/>
          <w:szCs w:val="10"/>
        </w:rPr>
        <w:t xml:space="preserve"> </w:t>
      </w:r>
      <w:r w:rsidRPr="004D4B78">
        <w:rPr>
          <w:sz w:val="10"/>
          <w:szCs w:val="10"/>
        </w:rPr>
        <w:t>ideas, and recommendations have been integrated throughout this report” (ibid., p. 33, emphasis added).</w:t>
      </w:r>
      <w:r>
        <w:rPr>
          <w:sz w:val="10"/>
          <w:szCs w:val="10"/>
        </w:rPr>
        <w:t xml:space="preserve"> </w:t>
      </w:r>
      <w:r w:rsidRPr="004D4B78">
        <w:rPr>
          <w:sz w:val="10"/>
          <w:szCs w:val="10"/>
        </w:rPr>
        <w:t>However, they don’t describe how and by whom it was decided which such inclusions were ‘possible,’ and which</w:t>
      </w:r>
      <w:r>
        <w:rPr>
          <w:sz w:val="10"/>
          <w:szCs w:val="10"/>
        </w:rPr>
        <w:t xml:space="preserve"> </w:t>
      </w:r>
      <w:r w:rsidRPr="004D4B78">
        <w:rPr>
          <w:sz w:val="10"/>
          <w:szCs w:val="10"/>
        </w:rPr>
        <w:t>were not.</w:t>
      </w:r>
    </w:p>
    <w:p w14:paraId="4B7922C8" w14:textId="4EA2EED3" w:rsidR="00C0050E" w:rsidRDefault="00734754" w:rsidP="00D40013">
      <w:pPr>
        <w:ind w:left="360"/>
        <w:rPr>
          <w:u w:val="single"/>
        </w:rPr>
      </w:pPr>
      <w:r>
        <w:t xml:space="preserve">Also of note, this is the </w:t>
      </w:r>
      <w:r w:rsidRPr="00913CB6">
        <w:rPr>
          <w:highlight w:val="cyan"/>
          <w:u w:val="single"/>
        </w:rPr>
        <w:t>only</w:t>
      </w:r>
      <w:r w:rsidRPr="00165DCD">
        <w:rPr>
          <w:u w:val="single"/>
        </w:rPr>
        <w:t xml:space="preserve"> working </w:t>
      </w:r>
      <w:r w:rsidRPr="00913CB6">
        <w:rPr>
          <w:highlight w:val="cyan"/>
          <w:u w:val="single"/>
        </w:rPr>
        <w:t>group</w:t>
      </w:r>
      <w:r w:rsidRPr="00165DCD">
        <w:rPr>
          <w:u w:val="single"/>
        </w:rPr>
        <w:t xml:space="preserve"> report t</w:t>
      </w:r>
      <w:r w:rsidRPr="00913CB6">
        <w:rPr>
          <w:highlight w:val="cyan"/>
          <w:u w:val="single"/>
        </w:rPr>
        <w:t>o directly quote an Indigenous person. All other</w:t>
      </w:r>
      <w:r w:rsidRPr="00165DCD">
        <w:rPr>
          <w:u w:val="single"/>
        </w:rPr>
        <w:t xml:space="preserve"> findings from the consultations </w:t>
      </w:r>
      <w:r w:rsidRPr="00913CB6">
        <w:rPr>
          <w:highlight w:val="cyan"/>
          <w:u w:val="single"/>
        </w:rPr>
        <w:t>were included in paraphrased, summarized ways, without names</w:t>
      </w:r>
      <w:r w:rsidRPr="00165DCD">
        <w:rPr>
          <w:u w:val="single"/>
        </w:rPr>
        <w:t>, communities, or Nations specified.</w:t>
      </w:r>
      <w:r>
        <w:rPr>
          <w:u w:val="single"/>
        </w:rPr>
        <w:t xml:space="preserve"> </w:t>
      </w:r>
      <w:r>
        <w:t xml:space="preserve">The final of the four working groups was the Working Group on Clean Technology, Innovation and Jobs. As with the Adaptation and Climate Resilience working group, the Clean Technology Working Group’s final report </w:t>
      </w:r>
      <w:r w:rsidRPr="008C7C3F">
        <w:t>provides specifics about their stakeholder involvement:</w:t>
      </w:r>
      <w:r>
        <w:t xml:space="preserve"> </w:t>
      </w:r>
      <w:r w:rsidRPr="008C7C3F">
        <w:t>In June 2016, a national industry roundtable in Toronto involved about 50 representatives from</w:t>
      </w:r>
      <w:r>
        <w:t xml:space="preserve"> </w:t>
      </w:r>
      <w:r w:rsidRPr="008C7C3F">
        <w:t>the transportation, natural resources, construction, agriculture, energy and public utilities sectors.</w:t>
      </w:r>
      <w:r>
        <w:t xml:space="preserve"> </w:t>
      </w:r>
      <w:r w:rsidRPr="008C7C3F">
        <w:t>Re</w:t>
      </w:r>
      <w:r w:rsidRPr="008C7C3F">
        <w:lastRenderedPageBreak/>
        <w:t>presentatives from NIOs participated in this event to hear directly from industry. Many Working</w:t>
      </w:r>
      <w:r>
        <w:t xml:space="preserve"> </w:t>
      </w:r>
      <w:r w:rsidRPr="008C7C3F">
        <w:t>Group members also held provincial or regional roundtables to solicit input from local experts and</w:t>
      </w:r>
      <w:r>
        <w:t xml:space="preserve"> </w:t>
      </w:r>
      <w:r w:rsidRPr="008C7C3F">
        <w:t>private-sector stakeholders. (Working Group on Clean Technology, Innovation and Jobs, 2016, p. 6)</w:t>
      </w:r>
      <w:r>
        <w:t xml:space="preserve"> </w:t>
      </w:r>
      <w:r w:rsidRPr="008C7C3F">
        <w:t>They provide less detailed information about consultations with Indigenous Peoples, stating only that an</w:t>
      </w:r>
      <w:r>
        <w:t xml:space="preserve"> </w:t>
      </w:r>
      <w:r w:rsidRPr="008C7C3F">
        <w:t>“important feature” of the consultations they did “was regular communication with National Indigenous</w:t>
      </w:r>
      <w:r>
        <w:t xml:space="preserve"> </w:t>
      </w:r>
      <w:r w:rsidRPr="008C7C3F">
        <w:t>Organizations (NIOs), representing Canada’s First Nations, Métis and Inuit peoples, to obtain their valuable</w:t>
      </w:r>
      <w:r>
        <w:t xml:space="preserve"> </w:t>
      </w:r>
      <w:r w:rsidRPr="008C7C3F">
        <w:t>input” (ibid., p. v). They held three in-person meetings with AFN, MNC and ITK and held “weekly telephone calls</w:t>
      </w:r>
      <w:r>
        <w:t xml:space="preserve"> with them during the consultation process” (ibid., p. 6). Decolonizing Climate Policy in Canada: Phase 1 Report </w:t>
      </w:r>
      <w:r w:rsidRPr="004D4B78">
        <w:rPr>
          <w:sz w:val="10"/>
          <w:szCs w:val="10"/>
        </w:rPr>
        <w:t>20</w:t>
      </w:r>
      <w:r>
        <w:rPr>
          <w:sz w:val="10"/>
          <w:szCs w:val="10"/>
        </w:rPr>
        <w:t xml:space="preserve"> </w:t>
      </w:r>
      <w:r w:rsidRPr="004D4B78">
        <w:rPr>
          <w:sz w:val="10"/>
          <w:szCs w:val="10"/>
        </w:rPr>
        <w:t>Given that input was gathered from Indigenous People through the Working Groups, who then relayed this input</w:t>
      </w:r>
      <w:r>
        <w:rPr>
          <w:sz w:val="10"/>
          <w:szCs w:val="10"/>
        </w:rPr>
        <w:t xml:space="preserve"> </w:t>
      </w:r>
      <w:r w:rsidRPr="004D4B78">
        <w:rPr>
          <w:sz w:val="10"/>
          <w:szCs w:val="10"/>
        </w:rPr>
        <w:t>through their Final Reports, it is interesting to note the relative frequency with which the word “Indigenous”1</w:t>
      </w:r>
      <w:r>
        <w:rPr>
          <w:sz w:val="10"/>
          <w:szCs w:val="10"/>
        </w:rPr>
        <w:t xml:space="preserve"> </w:t>
      </w:r>
      <w:r w:rsidRPr="004D4B78">
        <w:rPr>
          <w:sz w:val="10"/>
          <w:szCs w:val="10"/>
        </w:rPr>
        <w:t>was included in the various Final Reports and how that compares to the inclusions of the word in the PCF</w:t>
      </w:r>
      <w:r>
        <w:rPr>
          <w:sz w:val="10"/>
          <w:szCs w:val="10"/>
        </w:rPr>
        <w:t xml:space="preserve"> </w:t>
      </w:r>
      <w:r w:rsidRPr="004D4B78">
        <w:rPr>
          <w:sz w:val="10"/>
          <w:szCs w:val="10"/>
        </w:rPr>
        <w:t>(reference Table 1 below).</w:t>
      </w:r>
      <w:r>
        <w:rPr>
          <w:sz w:val="10"/>
          <w:szCs w:val="10"/>
        </w:rPr>
        <w:t xml:space="preserve"> </w:t>
      </w:r>
      <w:r w:rsidRPr="004D4B78">
        <w:rPr>
          <w:sz w:val="10"/>
          <w:szCs w:val="10"/>
        </w:rPr>
        <w:t>Note that while the four Working Group Final Reports average 1.3 uses per page of the word “Indigenous,” the</w:t>
      </w:r>
      <w:r>
        <w:rPr>
          <w:sz w:val="10"/>
          <w:szCs w:val="10"/>
        </w:rPr>
        <w:t xml:space="preserve"> </w:t>
      </w:r>
      <w:r w:rsidRPr="004D4B78">
        <w:rPr>
          <w:sz w:val="10"/>
          <w:szCs w:val="10"/>
        </w:rPr>
        <w:t>PCF document itself has a lower average of 1 mention of the word “Indigenous” per page (85 times in an 86-page</w:t>
      </w:r>
      <w:r>
        <w:rPr>
          <w:sz w:val="10"/>
          <w:szCs w:val="10"/>
        </w:rPr>
        <w:t xml:space="preserve"> </w:t>
      </w:r>
      <w:r w:rsidRPr="004D4B78">
        <w:rPr>
          <w:sz w:val="10"/>
          <w:szCs w:val="10"/>
        </w:rPr>
        <w:t>document). As such, the PCF brings Indigenous Peoples into its frame less often than the working group reports</w:t>
      </w:r>
      <w:r>
        <w:rPr>
          <w:sz w:val="10"/>
          <w:szCs w:val="10"/>
        </w:rPr>
        <w:t xml:space="preserve"> </w:t>
      </w:r>
      <w:r w:rsidRPr="004D4B78">
        <w:rPr>
          <w:sz w:val="10"/>
          <w:szCs w:val="10"/>
        </w:rPr>
        <w:t>did.</w:t>
      </w:r>
      <w:r>
        <w:rPr>
          <w:sz w:val="10"/>
          <w:szCs w:val="10"/>
        </w:rPr>
        <w:t xml:space="preserve"> </w:t>
      </w:r>
      <w:r w:rsidRPr="004D4B78">
        <w:rPr>
          <w:sz w:val="10"/>
          <w:szCs w:val="10"/>
        </w:rPr>
        <w:t>Document Total number of mentions of the</w:t>
      </w:r>
      <w:r>
        <w:rPr>
          <w:sz w:val="10"/>
          <w:szCs w:val="10"/>
        </w:rPr>
        <w:t xml:space="preserve"> </w:t>
      </w:r>
      <w:r w:rsidRPr="004D4B78">
        <w:rPr>
          <w:sz w:val="10"/>
          <w:szCs w:val="10"/>
        </w:rPr>
        <w:t>word “Indigenous”</w:t>
      </w:r>
      <w:r>
        <w:rPr>
          <w:sz w:val="10"/>
          <w:szCs w:val="10"/>
        </w:rPr>
        <w:t xml:space="preserve"> </w:t>
      </w:r>
      <w:r w:rsidRPr="004D4B78">
        <w:rPr>
          <w:sz w:val="10"/>
          <w:szCs w:val="10"/>
        </w:rPr>
        <w:t>Average mention per</w:t>
      </w:r>
      <w:r>
        <w:rPr>
          <w:sz w:val="10"/>
          <w:szCs w:val="10"/>
        </w:rPr>
        <w:t xml:space="preserve"> </w:t>
      </w:r>
      <w:r w:rsidRPr="004D4B78">
        <w:rPr>
          <w:sz w:val="10"/>
          <w:szCs w:val="10"/>
        </w:rPr>
        <w:t>page</w:t>
      </w:r>
      <w:r>
        <w:rPr>
          <w:sz w:val="10"/>
          <w:szCs w:val="10"/>
        </w:rPr>
        <w:t xml:space="preserve"> </w:t>
      </w:r>
      <w:r w:rsidRPr="004D4B78">
        <w:rPr>
          <w:sz w:val="10"/>
          <w:szCs w:val="10"/>
        </w:rPr>
        <w:t>Final Report for Working Group</w:t>
      </w:r>
      <w:r>
        <w:rPr>
          <w:sz w:val="10"/>
          <w:szCs w:val="10"/>
        </w:rPr>
        <w:t xml:space="preserve"> </w:t>
      </w:r>
      <w:r w:rsidRPr="004D4B78">
        <w:rPr>
          <w:sz w:val="10"/>
          <w:szCs w:val="10"/>
        </w:rPr>
        <w:t>on Carbon Pricing Mechanism</w:t>
      </w:r>
      <w:r>
        <w:rPr>
          <w:sz w:val="10"/>
          <w:szCs w:val="10"/>
        </w:rPr>
        <w:t xml:space="preserve"> </w:t>
      </w:r>
      <w:r w:rsidRPr="004D4B78">
        <w:rPr>
          <w:sz w:val="10"/>
          <w:szCs w:val="10"/>
        </w:rPr>
        <w:t>55 times in 66 pages 0.8 times per page</w:t>
      </w:r>
      <w:r>
        <w:rPr>
          <w:sz w:val="10"/>
          <w:szCs w:val="10"/>
        </w:rPr>
        <w:t xml:space="preserve"> </w:t>
      </w:r>
      <w:r w:rsidRPr="004D4B78">
        <w:rPr>
          <w:sz w:val="10"/>
          <w:szCs w:val="10"/>
        </w:rPr>
        <w:t>Final Report for Working</w:t>
      </w:r>
      <w:r>
        <w:rPr>
          <w:sz w:val="10"/>
          <w:szCs w:val="10"/>
        </w:rPr>
        <w:t xml:space="preserve"> </w:t>
      </w:r>
      <w:r w:rsidRPr="004D4B78">
        <w:rPr>
          <w:sz w:val="10"/>
          <w:szCs w:val="10"/>
        </w:rPr>
        <w:t>Group on Specific Mitigation</w:t>
      </w:r>
      <w:r>
        <w:rPr>
          <w:sz w:val="10"/>
          <w:szCs w:val="10"/>
        </w:rPr>
        <w:t xml:space="preserve"> </w:t>
      </w:r>
      <w:r w:rsidRPr="004D4B78">
        <w:rPr>
          <w:sz w:val="10"/>
          <w:szCs w:val="10"/>
        </w:rPr>
        <w:t>Opportunities</w:t>
      </w:r>
      <w:r>
        <w:rPr>
          <w:sz w:val="10"/>
          <w:szCs w:val="10"/>
        </w:rPr>
        <w:t xml:space="preserve"> </w:t>
      </w:r>
      <w:r w:rsidRPr="004D4B78">
        <w:rPr>
          <w:sz w:val="10"/>
          <w:szCs w:val="10"/>
        </w:rPr>
        <w:t>118 times in 61 pages 2 times per page</w:t>
      </w:r>
      <w:r>
        <w:rPr>
          <w:sz w:val="10"/>
          <w:szCs w:val="10"/>
        </w:rPr>
        <w:t xml:space="preserve"> </w:t>
      </w:r>
      <w:r w:rsidRPr="004D4B78">
        <w:rPr>
          <w:sz w:val="10"/>
          <w:szCs w:val="10"/>
        </w:rPr>
        <w:t>Final Report for Working Group</w:t>
      </w:r>
      <w:r>
        <w:rPr>
          <w:sz w:val="10"/>
          <w:szCs w:val="10"/>
        </w:rPr>
        <w:t xml:space="preserve"> </w:t>
      </w:r>
      <w:r w:rsidRPr="004D4B78">
        <w:rPr>
          <w:sz w:val="10"/>
          <w:szCs w:val="10"/>
        </w:rPr>
        <w:t>on Adaptation and Climate</w:t>
      </w:r>
      <w:r>
        <w:rPr>
          <w:sz w:val="10"/>
          <w:szCs w:val="10"/>
        </w:rPr>
        <w:t xml:space="preserve"> </w:t>
      </w:r>
      <w:r w:rsidRPr="004D4B78">
        <w:rPr>
          <w:sz w:val="10"/>
          <w:szCs w:val="10"/>
        </w:rPr>
        <w:t>Resilience</w:t>
      </w:r>
      <w:r>
        <w:rPr>
          <w:sz w:val="10"/>
          <w:szCs w:val="10"/>
        </w:rPr>
        <w:t xml:space="preserve"> </w:t>
      </w:r>
      <w:r w:rsidRPr="004D4B78">
        <w:rPr>
          <w:sz w:val="10"/>
          <w:szCs w:val="10"/>
        </w:rPr>
        <w:t>79 times in 61 pages 1.3 times per page</w:t>
      </w:r>
      <w:r>
        <w:rPr>
          <w:sz w:val="10"/>
          <w:szCs w:val="10"/>
        </w:rPr>
        <w:t xml:space="preserve"> </w:t>
      </w:r>
      <w:r w:rsidRPr="004D4B78">
        <w:rPr>
          <w:sz w:val="10"/>
          <w:szCs w:val="10"/>
        </w:rPr>
        <w:t>Final Report for Working Group</w:t>
      </w:r>
      <w:r>
        <w:rPr>
          <w:sz w:val="10"/>
          <w:szCs w:val="10"/>
        </w:rPr>
        <w:t xml:space="preserve"> </w:t>
      </w:r>
      <w:r w:rsidRPr="004D4B78">
        <w:rPr>
          <w:sz w:val="10"/>
          <w:szCs w:val="10"/>
        </w:rPr>
        <w:t>on Clean Technology, Innovation</w:t>
      </w:r>
      <w:r>
        <w:rPr>
          <w:sz w:val="10"/>
          <w:szCs w:val="10"/>
        </w:rPr>
        <w:t xml:space="preserve"> </w:t>
      </w:r>
      <w:r w:rsidRPr="004D4B78">
        <w:rPr>
          <w:sz w:val="10"/>
          <w:szCs w:val="10"/>
        </w:rPr>
        <w:t>and Jobs</w:t>
      </w:r>
      <w:r>
        <w:rPr>
          <w:sz w:val="10"/>
          <w:szCs w:val="10"/>
        </w:rPr>
        <w:t xml:space="preserve"> </w:t>
      </w:r>
      <w:r w:rsidRPr="004D4B78">
        <w:rPr>
          <w:sz w:val="10"/>
          <w:szCs w:val="10"/>
        </w:rPr>
        <w:t>119 times in 116 pages 1.03 times per page</w:t>
      </w:r>
      <w:r>
        <w:rPr>
          <w:sz w:val="10"/>
          <w:szCs w:val="10"/>
        </w:rPr>
        <w:t xml:space="preserve"> </w:t>
      </w:r>
      <w:r w:rsidRPr="004D4B78">
        <w:rPr>
          <w:sz w:val="10"/>
          <w:szCs w:val="10"/>
        </w:rPr>
        <w:t>Average for all Working Group</w:t>
      </w:r>
      <w:r>
        <w:rPr>
          <w:sz w:val="10"/>
          <w:szCs w:val="10"/>
        </w:rPr>
        <w:t xml:space="preserve"> </w:t>
      </w:r>
      <w:r w:rsidRPr="004D4B78">
        <w:rPr>
          <w:sz w:val="10"/>
          <w:szCs w:val="10"/>
        </w:rPr>
        <w:t>Final Reports</w:t>
      </w:r>
      <w:r>
        <w:rPr>
          <w:sz w:val="10"/>
          <w:szCs w:val="10"/>
        </w:rPr>
        <w:t xml:space="preserve"> </w:t>
      </w:r>
      <w:r w:rsidRPr="004D4B78">
        <w:rPr>
          <w:sz w:val="10"/>
          <w:szCs w:val="10"/>
        </w:rPr>
        <w:t>times per page</w:t>
      </w:r>
      <w:r>
        <w:rPr>
          <w:sz w:val="10"/>
          <w:szCs w:val="10"/>
        </w:rPr>
        <w:t xml:space="preserve"> </w:t>
      </w:r>
      <w:r w:rsidRPr="004D4B78">
        <w:rPr>
          <w:sz w:val="10"/>
          <w:szCs w:val="10"/>
        </w:rPr>
        <w:t>PCF 85 times in 86 pages 1 time per page</w:t>
      </w:r>
      <w:r>
        <w:rPr>
          <w:sz w:val="10"/>
          <w:szCs w:val="10"/>
        </w:rPr>
        <w:t xml:space="preserve"> </w:t>
      </w:r>
      <w:r w:rsidRPr="004D4B78">
        <w:rPr>
          <w:sz w:val="10"/>
          <w:szCs w:val="10"/>
        </w:rPr>
        <w:t>Table 1: Showing the relative number of mentions of the word “Indigenous” in the PCF and in the Final Reports of</w:t>
      </w:r>
      <w:r>
        <w:rPr>
          <w:sz w:val="10"/>
          <w:szCs w:val="10"/>
        </w:rPr>
        <w:t xml:space="preserve"> </w:t>
      </w:r>
      <w:r w:rsidRPr="004D4B78">
        <w:rPr>
          <w:sz w:val="10"/>
          <w:szCs w:val="10"/>
        </w:rPr>
        <w:t>the Working Groups</w:t>
      </w:r>
      <w:r>
        <w:rPr>
          <w:sz w:val="10"/>
          <w:szCs w:val="10"/>
        </w:rPr>
        <w:t xml:space="preserve"> </w:t>
      </w:r>
      <w:r w:rsidRPr="004D4B78">
        <w:rPr>
          <w:sz w:val="10"/>
          <w:szCs w:val="10"/>
        </w:rPr>
        <w:t>From public statements and press releases from MNC and ITK, we were able to glean the following</w:t>
      </w:r>
      <w:r>
        <w:rPr>
          <w:sz w:val="10"/>
          <w:szCs w:val="10"/>
        </w:rPr>
        <w:t xml:space="preserve"> </w:t>
      </w:r>
      <w:r w:rsidRPr="004D4B78">
        <w:rPr>
          <w:sz w:val="10"/>
          <w:szCs w:val="10"/>
        </w:rPr>
        <w:t>information about the process by which the PCF was developed.</w:t>
      </w:r>
      <w:r>
        <w:rPr>
          <w:sz w:val="10"/>
          <w:szCs w:val="10"/>
        </w:rPr>
        <w:t xml:space="preserve"> </w:t>
      </w:r>
      <w:r w:rsidRPr="004D4B78">
        <w:rPr>
          <w:sz w:val="10"/>
          <w:szCs w:val="10"/>
        </w:rPr>
        <w:t>In March 2016, MNC President Clément Chartier, AFN National Chief Perry Bellegarde, and ITK President Natan</w:t>
      </w:r>
      <w:r>
        <w:rPr>
          <w:sz w:val="10"/>
          <w:szCs w:val="10"/>
        </w:rPr>
        <w:t xml:space="preserve"> </w:t>
      </w:r>
      <w:r w:rsidRPr="004D4B78">
        <w:rPr>
          <w:sz w:val="10"/>
          <w:szCs w:val="10"/>
        </w:rPr>
        <w:t>Obed, were invited to join the Prime Minister and Premiers to discuss the involvement of Indigenous Peoples in</w:t>
      </w:r>
      <w:r>
        <w:rPr>
          <w:sz w:val="10"/>
          <w:szCs w:val="10"/>
        </w:rPr>
        <w:t xml:space="preserve"> </w:t>
      </w:r>
      <w:r w:rsidRPr="004D4B78">
        <w:rPr>
          <w:sz w:val="10"/>
          <w:szCs w:val="10"/>
        </w:rPr>
        <w:t>developing Canada’s Climate Change and Clean Growth Strategy. In that meeting “President Chartier told the</w:t>
      </w:r>
      <w:r>
        <w:rPr>
          <w:sz w:val="10"/>
          <w:szCs w:val="10"/>
        </w:rPr>
        <w:t xml:space="preserve"> </w:t>
      </w:r>
      <w:r w:rsidRPr="004D4B78">
        <w:rPr>
          <w:sz w:val="10"/>
          <w:szCs w:val="10"/>
        </w:rPr>
        <w:t>First Ministers that the path forward on addressing climate change for the Métis people required respect for their</w:t>
      </w:r>
      <w:r>
        <w:rPr>
          <w:sz w:val="10"/>
          <w:szCs w:val="10"/>
        </w:rPr>
        <w:t xml:space="preserve"> </w:t>
      </w:r>
      <w:r w:rsidRPr="004D4B78">
        <w:rPr>
          <w:sz w:val="10"/>
          <w:szCs w:val="10"/>
        </w:rPr>
        <w:t>1 We use the word “Indigenous,” and the frequency with which it comes up as an indicator of consideration of Indigenous</w:t>
      </w:r>
      <w:r>
        <w:rPr>
          <w:sz w:val="10"/>
          <w:szCs w:val="10"/>
        </w:rPr>
        <w:t xml:space="preserve"> </w:t>
      </w:r>
      <w:r w:rsidRPr="004D4B78">
        <w:rPr>
          <w:sz w:val="10"/>
          <w:szCs w:val="10"/>
        </w:rPr>
        <w:t>Peoples, issues and rights in these documents.</w:t>
      </w:r>
      <w:r>
        <w:rPr>
          <w:sz w:val="10"/>
          <w:szCs w:val="10"/>
        </w:rPr>
        <w:t xml:space="preserve"> </w:t>
      </w:r>
      <w:r w:rsidRPr="004D4B78">
        <w:rPr>
          <w:sz w:val="10"/>
          <w:szCs w:val="10"/>
        </w:rPr>
        <w:t>Indigenous Climate Action</w:t>
      </w:r>
      <w:r>
        <w:rPr>
          <w:sz w:val="10"/>
          <w:szCs w:val="10"/>
        </w:rPr>
        <w:t xml:space="preserve"> </w:t>
      </w:r>
      <w:r w:rsidRPr="004D4B78">
        <w:rPr>
          <w:sz w:val="10"/>
          <w:szCs w:val="10"/>
        </w:rPr>
        <w:t>21</w:t>
      </w:r>
      <w:r>
        <w:rPr>
          <w:sz w:val="10"/>
          <w:szCs w:val="10"/>
        </w:rPr>
        <w:t xml:space="preserve"> </w:t>
      </w:r>
      <w:r w:rsidRPr="004D4B78">
        <w:rPr>
          <w:sz w:val="10"/>
          <w:szCs w:val="10"/>
        </w:rPr>
        <w:t xml:space="preserve">Section 35 Aboriginal rights, including the inherent right to </w:t>
      </w:r>
      <w:proofErr w:type="spellStart"/>
      <w:r w:rsidRPr="004D4B78">
        <w:rPr>
          <w:sz w:val="10"/>
          <w:szCs w:val="10"/>
        </w:rPr>
        <w:t>self government</w:t>
      </w:r>
      <w:proofErr w:type="spellEnd"/>
      <w:r w:rsidRPr="004D4B78">
        <w:rPr>
          <w:sz w:val="10"/>
          <w:szCs w:val="10"/>
        </w:rPr>
        <w:t xml:space="preserve">” (Métis Nation, 2016, </w:t>
      </w:r>
      <w:proofErr w:type="spellStart"/>
      <w:r w:rsidRPr="004D4B78">
        <w:rPr>
          <w:sz w:val="10"/>
          <w:szCs w:val="10"/>
        </w:rPr>
        <w:t>n.p</w:t>
      </w:r>
      <w:proofErr w:type="spellEnd"/>
      <w:r w:rsidRPr="004D4B78">
        <w:rPr>
          <w:sz w:val="10"/>
          <w:szCs w:val="10"/>
        </w:rPr>
        <w:t>). According</w:t>
      </w:r>
      <w:r>
        <w:rPr>
          <w:sz w:val="10"/>
          <w:szCs w:val="10"/>
        </w:rPr>
        <w:t xml:space="preserve"> </w:t>
      </w:r>
      <w:r w:rsidRPr="004D4B78">
        <w:rPr>
          <w:sz w:val="10"/>
          <w:szCs w:val="10"/>
        </w:rPr>
        <w:t>to Chartier,</w:t>
      </w:r>
      <w:r>
        <w:rPr>
          <w:sz w:val="10"/>
          <w:szCs w:val="10"/>
        </w:rPr>
        <w:t xml:space="preserve"> </w:t>
      </w:r>
      <w:r w:rsidRPr="004D4B78">
        <w:rPr>
          <w:sz w:val="10"/>
          <w:szCs w:val="10"/>
        </w:rPr>
        <w:t>If Canada is serious about adopting a truly national framework on climate change, we as the Métis</w:t>
      </w:r>
      <w:r>
        <w:rPr>
          <w:sz w:val="10"/>
          <w:szCs w:val="10"/>
        </w:rPr>
        <w:t xml:space="preserve"> </w:t>
      </w:r>
      <w:r w:rsidRPr="004D4B78">
        <w:rPr>
          <w:sz w:val="10"/>
          <w:szCs w:val="10"/>
        </w:rPr>
        <w:t>Nation, along with the First Nations and Inuit, must be full participants at the table. This means our full</w:t>
      </w:r>
      <w:r>
        <w:rPr>
          <w:sz w:val="10"/>
          <w:szCs w:val="10"/>
        </w:rPr>
        <w:t xml:space="preserve"> </w:t>
      </w:r>
      <w:r w:rsidRPr="004D4B78">
        <w:rPr>
          <w:sz w:val="10"/>
          <w:szCs w:val="10"/>
        </w:rPr>
        <w:t>inclusion in the four working groups that are expected to develop the Climate Change and Clean Growth</w:t>
      </w:r>
      <w:r>
        <w:rPr>
          <w:sz w:val="10"/>
          <w:szCs w:val="10"/>
        </w:rPr>
        <w:t xml:space="preserve"> </w:t>
      </w:r>
      <w:r w:rsidRPr="004D4B78">
        <w:rPr>
          <w:sz w:val="10"/>
          <w:szCs w:val="10"/>
        </w:rPr>
        <w:t>Framework – on carbon pricing, sectoral mitigation, adaptation and clean technology and jobs – as well</w:t>
      </w:r>
      <w:r>
        <w:rPr>
          <w:sz w:val="10"/>
          <w:szCs w:val="10"/>
        </w:rPr>
        <w:t xml:space="preserve"> </w:t>
      </w:r>
      <w:r w:rsidRPr="004D4B78">
        <w:rPr>
          <w:sz w:val="10"/>
          <w:szCs w:val="10"/>
        </w:rPr>
        <w:t>as ensuring a nation-to-nation approach to solutions. (ibid, emphasis added)</w:t>
      </w:r>
      <w:r>
        <w:rPr>
          <w:sz w:val="10"/>
          <w:szCs w:val="10"/>
        </w:rPr>
        <w:t xml:space="preserve"> </w:t>
      </w:r>
      <w:r w:rsidRPr="004D4B78">
        <w:rPr>
          <w:sz w:val="10"/>
          <w:szCs w:val="10"/>
        </w:rPr>
        <w:t>In August of 2016, as the working group process was transpiring, ITK President Natan Obed made clear that</w:t>
      </w:r>
      <w:r>
        <w:rPr>
          <w:sz w:val="10"/>
          <w:szCs w:val="10"/>
        </w:rPr>
        <w:t xml:space="preserve"> </w:t>
      </w:r>
      <w:r w:rsidRPr="004D4B78">
        <w:rPr>
          <w:sz w:val="10"/>
          <w:szCs w:val="10"/>
        </w:rPr>
        <w:t>“ITK, along with other National Indigenous Organizations, receives regular updates on the discussions of the</w:t>
      </w:r>
      <w:r>
        <w:rPr>
          <w:sz w:val="10"/>
          <w:szCs w:val="10"/>
        </w:rPr>
        <w:t xml:space="preserve"> </w:t>
      </w:r>
      <w:r w:rsidRPr="004D4B78">
        <w:rPr>
          <w:sz w:val="10"/>
          <w:szCs w:val="10"/>
        </w:rPr>
        <w:t xml:space="preserve">four working groups, but does not have membership in the four groups” (Above &amp; Beyond, 2016, </w:t>
      </w:r>
      <w:proofErr w:type="spellStart"/>
      <w:r w:rsidRPr="004D4B78">
        <w:rPr>
          <w:sz w:val="10"/>
          <w:szCs w:val="10"/>
        </w:rPr>
        <w:t>n.p.</w:t>
      </w:r>
      <w:proofErr w:type="spellEnd"/>
      <w:r w:rsidRPr="004D4B78">
        <w:rPr>
          <w:sz w:val="10"/>
          <w:szCs w:val="10"/>
        </w:rPr>
        <w:t>, emphasis</w:t>
      </w:r>
      <w:r>
        <w:rPr>
          <w:sz w:val="10"/>
          <w:szCs w:val="10"/>
        </w:rPr>
        <w:t xml:space="preserve"> </w:t>
      </w:r>
      <w:r w:rsidRPr="004D4B78">
        <w:rPr>
          <w:sz w:val="10"/>
          <w:szCs w:val="10"/>
        </w:rPr>
        <w:t>added). And in September 2016, ITK released a statement making clear that “while the Vancouver Declaration</w:t>
      </w:r>
      <w:r>
        <w:rPr>
          <w:sz w:val="10"/>
          <w:szCs w:val="10"/>
        </w:rPr>
        <w:t xml:space="preserve"> </w:t>
      </w:r>
      <w:r w:rsidRPr="004D4B78">
        <w:rPr>
          <w:sz w:val="10"/>
          <w:szCs w:val="10"/>
        </w:rPr>
        <w:t>recognizes that Indigenous peoples have an important role to play in ensuring a sustainable and prosperous</w:t>
      </w:r>
      <w:r>
        <w:rPr>
          <w:sz w:val="10"/>
          <w:szCs w:val="10"/>
        </w:rPr>
        <w:t xml:space="preserve"> </w:t>
      </w:r>
      <w:r w:rsidRPr="004D4B78">
        <w:rPr>
          <w:sz w:val="10"/>
          <w:szCs w:val="10"/>
        </w:rPr>
        <w:t>future for Canada, the federal-provincial-territorial working groups that developed policy options for Canada’s</w:t>
      </w:r>
      <w:r>
        <w:rPr>
          <w:sz w:val="10"/>
          <w:szCs w:val="10"/>
        </w:rPr>
        <w:t xml:space="preserve"> </w:t>
      </w:r>
      <w:r w:rsidRPr="004D4B78">
        <w:rPr>
          <w:sz w:val="10"/>
          <w:szCs w:val="10"/>
        </w:rPr>
        <w:t xml:space="preserve">Climate Strategy did not include Indigenous representatives.” (ITK, 2016a, </w:t>
      </w:r>
      <w:proofErr w:type="spellStart"/>
      <w:r w:rsidRPr="004D4B78">
        <w:rPr>
          <w:sz w:val="10"/>
          <w:szCs w:val="10"/>
        </w:rPr>
        <w:t>n.p.</w:t>
      </w:r>
      <w:proofErr w:type="spellEnd"/>
      <w:r w:rsidRPr="004D4B78">
        <w:rPr>
          <w:sz w:val="10"/>
          <w:szCs w:val="10"/>
        </w:rPr>
        <w:t>, emphasis added).</w:t>
      </w:r>
      <w:r>
        <w:rPr>
          <w:sz w:val="10"/>
          <w:szCs w:val="10"/>
        </w:rPr>
        <w:t xml:space="preserve"> </w:t>
      </w:r>
      <w:r w:rsidRPr="004D4B78">
        <w:rPr>
          <w:sz w:val="10"/>
          <w:szCs w:val="10"/>
        </w:rPr>
        <w:t>In September 2016, ITK released a report called Inuit Priorities for Canada’s Climate Strategy, providing First</w:t>
      </w:r>
      <w:r>
        <w:rPr>
          <w:sz w:val="10"/>
          <w:szCs w:val="10"/>
        </w:rPr>
        <w:t xml:space="preserve"> </w:t>
      </w:r>
      <w:r w:rsidRPr="004D4B78">
        <w:rPr>
          <w:sz w:val="10"/>
          <w:szCs w:val="10"/>
        </w:rPr>
        <w:t>Ministers with an outline of Inuit expectations and policy recommendations for Canada’s climate action</w:t>
      </w:r>
      <w:r>
        <w:rPr>
          <w:sz w:val="10"/>
          <w:szCs w:val="10"/>
        </w:rPr>
        <w:t xml:space="preserve"> </w:t>
      </w:r>
      <w:r w:rsidRPr="004D4B78">
        <w:rPr>
          <w:sz w:val="10"/>
          <w:szCs w:val="10"/>
        </w:rPr>
        <w:t>strategy. These Inuit-specific policy calls to action included 23 recommendations in five categories (p. 6). ITK</w:t>
      </w:r>
      <w:r>
        <w:rPr>
          <w:sz w:val="10"/>
          <w:szCs w:val="10"/>
        </w:rPr>
        <w:t xml:space="preserve"> </w:t>
      </w:r>
      <w:r w:rsidRPr="004D4B78">
        <w:rPr>
          <w:sz w:val="10"/>
          <w:szCs w:val="10"/>
        </w:rPr>
        <w:t>also put out a statement urging the Federal, Provincial and Territorial Ministers who were then drafting Canada’s</w:t>
      </w:r>
      <w:r>
        <w:rPr>
          <w:sz w:val="10"/>
          <w:szCs w:val="10"/>
        </w:rPr>
        <w:t xml:space="preserve"> </w:t>
      </w:r>
      <w:r w:rsidRPr="004D4B78">
        <w:rPr>
          <w:sz w:val="10"/>
          <w:szCs w:val="10"/>
        </w:rPr>
        <w:t>C</w:t>
      </w:r>
      <w:r w:rsidRPr="004D4B78">
        <w:rPr>
          <w:sz w:val="10"/>
          <w:szCs w:val="10"/>
        </w:rPr>
        <w:lastRenderedPageBreak/>
        <w:t>limate Strategy to “consider these Inuit policy recommendations in full and in parallel with the policy options</w:t>
      </w:r>
      <w:r>
        <w:rPr>
          <w:sz w:val="10"/>
          <w:szCs w:val="10"/>
        </w:rPr>
        <w:t xml:space="preserve"> </w:t>
      </w:r>
      <w:r w:rsidRPr="004D4B78">
        <w:rPr>
          <w:sz w:val="10"/>
          <w:szCs w:val="10"/>
        </w:rPr>
        <w:t>developed by four federal-provincial-territorial working groups” who would be reporting to First Ministers in the</w:t>
      </w:r>
      <w:r>
        <w:rPr>
          <w:sz w:val="10"/>
          <w:szCs w:val="10"/>
        </w:rPr>
        <w:t xml:space="preserve"> </w:t>
      </w:r>
      <w:r w:rsidRPr="004D4B78">
        <w:rPr>
          <w:sz w:val="10"/>
          <w:szCs w:val="10"/>
        </w:rPr>
        <w:t xml:space="preserve">fall (ITK, 2016b, </w:t>
      </w:r>
      <w:proofErr w:type="spellStart"/>
      <w:r w:rsidRPr="004D4B78">
        <w:rPr>
          <w:sz w:val="10"/>
          <w:szCs w:val="10"/>
        </w:rPr>
        <w:t>n.p.</w:t>
      </w:r>
      <w:proofErr w:type="spellEnd"/>
      <w:r w:rsidRPr="004D4B78">
        <w:rPr>
          <w:sz w:val="10"/>
          <w:szCs w:val="10"/>
        </w:rPr>
        <w:t>, emphasis added). The report and statement contend that “Inuit must be included as equal</w:t>
      </w:r>
      <w:r>
        <w:rPr>
          <w:sz w:val="10"/>
          <w:szCs w:val="10"/>
        </w:rPr>
        <w:t xml:space="preserve"> </w:t>
      </w:r>
      <w:r w:rsidRPr="004D4B78">
        <w:rPr>
          <w:sz w:val="10"/>
          <w:szCs w:val="10"/>
        </w:rPr>
        <w:t>partners in the federal, provincial and territorial (FPT) tables that are shaping Canada’s evolving climate strategy</w:t>
      </w:r>
      <w:r>
        <w:rPr>
          <w:sz w:val="10"/>
          <w:szCs w:val="10"/>
        </w:rPr>
        <w:t xml:space="preserve"> </w:t>
      </w:r>
      <w:r w:rsidRPr="004D4B78">
        <w:rPr>
          <w:sz w:val="10"/>
          <w:szCs w:val="10"/>
        </w:rPr>
        <w:t>and its implementation” (ibid., p. 3, emphasis added).</w:t>
      </w:r>
      <w:r>
        <w:rPr>
          <w:sz w:val="10"/>
          <w:szCs w:val="10"/>
        </w:rPr>
        <w:t xml:space="preserve"> </w:t>
      </w:r>
      <w:r w:rsidRPr="004D4B78">
        <w:rPr>
          <w:sz w:val="10"/>
          <w:szCs w:val="10"/>
        </w:rPr>
        <w:t>Interviews and correspondences with politicians and public servants about the PCF process provided us</w:t>
      </w:r>
      <w:r>
        <w:rPr>
          <w:sz w:val="10"/>
          <w:szCs w:val="10"/>
        </w:rPr>
        <w:t xml:space="preserve"> </w:t>
      </w:r>
      <w:r w:rsidRPr="004D4B78">
        <w:rPr>
          <w:sz w:val="10"/>
          <w:szCs w:val="10"/>
        </w:rPr>
        <w:t>with the subsequent information.</w:t>
      </w:r>
      <w:r>
        <w:rPr>
          <w:sz w:val="10"/>
          <w:szCs w:val="10"/>
        </w:rPr>
        <w:t xml:space="preserve"> </w:t>
      </w:r>
      <w:r>
        <w:t xml:space="preserve">Having dug this far into researching the process by which the PCF was created and still not fully understanding how it came to be that </w:t>
      </w:r>
      <w:r w:rsidRPr="00913CB6">
        <w:rPr>
          <w:highlight w:val="cyan"/>
          <w:u w:val="single"/>
        </w:rPr>
        <w:t>Indigenous Peoples did not have seats on the working groups</w:t>
      </w:r>
      <w:r w:rsidRPr="00165DCD">
        <w:rPr>
          <w:u w:val="single"/>
        </w:rPr>
        <w:t>,</w:t>
      </w:r>
      <w:r>
        <w:t xml:space="preserve"> we sent dozens of emails to the people who had </w:t>
      </w:r>
      <w:r>
        <w:lastRenderedPageBreak/>
        <w:t xml:space="preserve">been actively involved in the process. These emails resulted in several phone interviews with public servants who had helped lead the development of the PCF. They opted to have their answers to our questions remain anonymous. In one interview we were told that while MNC, ITK, AFN, and other organizations and people representing Indigenous interests were consistently, and from the start, clear that they should have official seats on the working groups, with full decision-making power, this did not happen because representatives of one or two provinces actively blocked this from happening. Because individual decision-makers representing a small group of provinces did not want Indigenous Peoples on the working groups, it was decided, as a work-around, to have the working groups meet regularly with MNC, ITK, and AFN leadership. Decolonizing Climate Policy in Canada: Phase 1 Report 22 There are many important conclusions to be drawn from this analysis of the PCF development process. In several places in the PCF, the importance of Indigenous Peoples as leaders in addressing climate change is acknowledged. For example, in the forward of the PCF, it states that </w:t>
      </w:r>
      <w:r w:rsidRPr="00165DCD">
        <w:rPr>
          <w:u w:val="single"/>
        </w:rPr>
        <w:t>“</w:t>
      </w:r>
      <w:r w:rsidRPr="00913CB6">
        <w:rPr>
          <w:highlight w:val="cyan"/>
          <w:u w:val="single"/>
        </w:rPr>
        <w:t>We acknowledge</w:t>
      </w:r>
      <w:r w:rsidRPr="00165DCD">
        <w:rPr>
          <w:u w:val="single"/>
        </w:rPr>
        <w:t xml:space="preserve"> and thank </w:t>
      </w:r>
      <w:r w:rsidRPr="00913CB6">
        <w:rPr>
          <w:highlight w:val="cyan"/>
          <w:u w:val="single"/>
        </w:rPr>
        <w:t>Indigenous Peoples</w:t>
      </w:r>
      <w:r w:rsidRPr="00165DCD">
        <w:rPr>
          <w:u w:val="single"/>
        </w:rPr>
        <w:t xml:space="preserve"> across Canada for their climate leadership long before the Paris Agreement and for being active drivers</w:t>
      </w:r>
      <w:r>
        <w:rPr>
          <w:u w:val="single"/>
        </w:rPr>
        <w:t xml:space="preserve"> </w:t>
      </w:r>
      <w:r w:rsidRPr="00165DCD">
        <w:rPr>
          <w:u w:val="single"/>
        </w:rPr>
        <w:t xml:space="preserve">of positive change” (2016, </w:t>
      </w:r>
      <w:proofErr w:type="spellStart"/>
      <w:r w:rsidRPr="00165DCD">
        <w:rPr>
          <w:u w:val="single"/>
        </w:rPr>
        <w:t>n.p</w:t>
      </w:r>
      <w:proofErr w:type="spellEnd"/>
      <w:r w:rsidRPr="00165DCD">
        <w:rPr>
          <w:u w:val="single"/>
        </w:rPr>
        <w:t>).</w:t>
      </w:r>
      <w:r>
        <w:rPr>
          <w:u w:val="single"/>
        </w:rPr>
        <w:t xml:space="preserve"> </w:t>
      </w:r>
      <w:r w:rsidRPr="00913CB6">
        <w:rPr>
          <w:highlight w:val="cyan"/>
          <w:u w:val="single"/>
        </w:rPr>
        <w:t>However, in the process of developing</w:t>
      </w:r>
      <w:r w:rsidRPr="00165DCD">
        <w:rPr>
          <w:u w:val="single"/>
        </w:rPr>
        <w:t xml:space="preserve"> the PCF, </w:t>
      </w:r>
      <w:r w:rsidRPr="00913CB6">
        <w:rPr>
          <w:highlight w:val="cyan"/>
          <w:u w:val="single"/>
        </w:rPr>
        <w:t>Indigenous Peoples’ agency was ignored and disrespected by the government’s</w:t>
      </w:r>
      <w:r w:rsidRPr="00165DCD">
        <w:rPr>
          <w:u w:val="single"/>
        </w:rPr>
        <w:t xml:space="preserve"> refusal to bring us to the working</w:t>
      </w:r>
      <w:r>
        <w:rPr>
          <w:u w:val="single"/>
        </w:rPr>
        <w:t xml:space="preserve"> </w:t>
      </w:r>
      <w:r w:rsidRPr="00165DCD">
        <w:rPr>
          <w:u w:val="single"/>
        </w:rPr>
        <w:t>group tables.</w:t>
      </w:r>
      <w:r>
        <w:rPr>
          <w:u w:val="single"/>
        </w:rPr>
        <w:t xml:space="preserve"> </w:t>
      </w:r>
      <w:r>
        <w:t xml:space="preserve">Similarly, in the working groups’ final reports and the PCF itself, it is made clear that including and respecting Indigenous knowledges is key to tackling the climate crisis. The </w:t>
      </w:r>
      <w:proofErr w:type="gramStart"/>
      <w:r>
        <w:t>Principles</w:t>
      </w:r>
      <w:proofErr w:type="gramEnd"/>
      <w:r>
        <w:t xml:space="preserve"> listed at the beginning of the PCF include: </w:t>
      </w:r>
      <w:r w:rsidRPr="00165DCD">
        <w:rPr>
          <w:u w:val="single"/>
        </w:rPr>
        <w:t>“</w:t>
      </w:r>
      <w:r w:rsidRPr="00913CB6">
        <w:rPr>
          <w:highlight w:val="cyan"/>
          <w:u w:val="single"/>
        </w:rPr>
        <w:t>recognizing the importance of Traditional Knowledge</w:t>
      </w:r>
      <w:r w:rsidRPr="00165DCD">
        <w:rPr>
          <w:u w:val="single"/>
        </w:rPr>
        <w:t xml:space="preserve"> in regard to understanding climate impacts and</w:t>
      </w:r>
      <w:r>
        <w:rPr>
          <w:u w:val="single"/>
        </w:rPr>
        <w:t xml:space="preserve"> </w:t>
      </w:r>
      <w:r w:rsidRPr="00165DCD">
        <w:rPr>
          <w:u w:val="single"/>
        </w:rPr>
        <w:t>adaptation measures” (2016, p.3).</w:t>
      </w:r>
      <w:r>
        <w:rPr>
          <w:u w:val="single"/>
        </w:rPr>
        <w:t xml:space="preserve"> </w:t>
      </w:r>
      <w:r w:rsidRPr="00913CB6">
        <w:rPr>
          <w:highlight w:val="cyan"/>
          <w:u w:val="single"/>
        </w:rPr>
        <w:t>Yet, Indigenous knowledges were systematically excluded</w:t>
      </w:r>
      <w:r w:rsidRPr="00165DCD">
        <w:rPr>
          <w:u w:val="single"/>
        </w:rPr>
        <w:t xml:space="preserve">, </w:t>
      </w:r>
      <w:proofErr w:type="spellStart"/>
      <w:r w:rsidRPr="00165DCD">
        <w:rPr>
          <w:u w:val="single"/>
        </w:rPr>
        <w:t>through</w:t>
      </w:r>
      <w:proofErr w:type="spellEnd"/>
      <w:r w:rsidRPr="00165DCD">
        <w:rPr>
          <w:u w:val="single"/>
        </w:rPr>
        <w:t xml:space="preserve"> not allowing</w:t>
      </w:r>
      <w:r>
        <w:rPr>
          <w:u w:val="single"/>
        </w:rPr>
        <w:t xml:space="preserve"> </w:t>
      </w:r>
      <w:r w:rsidRPr="00165DCD">
        <w:rPr>
          <w:u w:val="single"/>
        </w:rPr>
        <w:t>Indigenous Peoples to participate in the working group tables as full partners.</w:t>
      </w:r>
      <w:r>
        <w:rPr>
          <w:u w:val="single"/>
        </w:rPr>
        <w:t xml:space="preserve"> </w:t>
      </w:r>
      <w:r>
        <w:t xml:space="preserve">The Trudeau government has repeatedly made statements expressing their commitment to deepening the relationships with Indigenous Peoples. Trudeau has said, “No relationship is more important to Canada than the relationship with Indigenous Peoples. Our </w:t>
      </w:r>
      <w:proofErr w:type="gramStart"/>
      <w:r>
        <w:t>Government</w:t>
      </w:r>
      <w:proofErr w:type="gramEnd"/>
      <w:r>
        <w:t xml:space="preserve"> is working together with Indigenous Peoples to build a nation-to-nation, Inuit-Crown, government-to-government relationship – one based on respect, partnership, and recognition of rights” (PMO, 2017). And indeed, the PCF reiterates the federal government’s “commitment to renewed nation-to-nation, government-to-government, and Inuit-to-Crown relationships with First Nations, the Métis Nation and Inuit, based on the recognition of rights, respect, cooperation, and partnership” (2016, p. 4). However, by failing to include Indigenous Peoples in the government FTP-only working groups, they were clearly and explicitly not respecting Indigenous Peoples’ right to self-governments. In the process of developing the PCF, Indigenous Peoples were treated more like interest groups and stakeholders, rather than as sovereign entities. </w:t>
      </w:r>
      <w:r w:rsidRPr="00165DCD">
        <w:rPr>
          <w:u w:val="single"/>
        </w:rPr>
        <w:t xml:space="preserve">This </w:t>
      </w:r>
      <w:r w:rsidRPr="00913CB6">
        <w:rPr>
          <w:highlight w:val="cyan"/>
          <w:u w:val="single"/>
        </w:rPr>
        <w:t>erasure of Indigenous self-determination and blatant violation</w:t>
      </w:r>
      <w:r w:rsidRPr="00165DCD">
        <w:rPr>
          <w:u w:val="single"/>
        </w:rPr>
        <w:t xml:space="preserve"> of the commitment to Nation-to-Nation,</w:t>
      </w:r>
      <w:r>
        <w:rPr>
          <w:u w:val="single"/>
        </w:rPr>
        <w:t xml:space="preserve"> </w:t>
      </w:r>
      <w:r w:rsidRPr="00165DCD">
        <w:rPr>
          <w:u w:val="single"/>
        </w:rPr>
        <w:t xml:space="preserve">Inuit-Crown, government-to-government relationships </w:t>
      </w:r>
      <w:r w:rsidRPr="00913CB6">
        <w:rPr>
          <w:highlight w:val="cyan"/>
          <w:u w:val="single"/>
        </w:rPr>
        <w:t>is also evidenced</w:t>
      </w:r>
      <w:r w:rsidRPr="00165DCD">
        <w:rPr>
          <w:u w:val="single"/>
        </w:rPr>
        <w:t xml:space="preserve"> in wording used in the PCF and</w:t>
      </w:r>
      <w:r>
        <w:rPr>
          <w:u w:val="single"/>
        </w:rPr>
        <w:t xml:space="preserve"> </w:t>
      </w:r>
      <w:r w:rsidRPr="00165DCD">
        <w:rPr>
          <w:u w:val="single"/>
        </w:rPr>
        <w:t>the working group final reports</w:t>
      </w:r>
      <w:r>
        <w:t xml:space="preserve">. For example, in the preamble of the Final Report of the Clean Technology, Innovation and Jobs Working Group, it is stated that </w:t>
      </w:r>
      <w:r w:rsidRPr="00165DCD">
        <w:rPr>
          <w:u w:val="single"/>
        </w:rPr>
        <w:t>“</w:t>
      </w:r>
      <w:r w:rsidRPr="00913CB6">
        <w:rPr>
          <w:highlight w:val="cyan"/>
          <w:u w:val="single"/>
        </w:rPr>
        <w:t>efforts to</w:t>
      </w:r>
      <w:r w:rsidRPr="00165DCD">
        <w:rPr>
          <w:u w:val="single"/>
        </w:rPr>
        <w:t xml:space="preserve"> coordinate and </w:t>
      </w:r>
      <w:r w:rsidRPr="00913CB6">
        <w:rPr>
          <w:highlight w:val="cyan"/>
          <w:u w:val="single"/>
        </w:rPr>
        <w:t>focus this work must go beyond governments and involve industry, stakeholders, academia and Indigenous Peoples</w:t>
      </w:r>
      <w:r w:rsidRPr="00165DCD">
        <w:rPr>
          <w:u w:val="single"/>
        </w:rPr>
        <w:t xml:space="preserve">” (2016, p. vi). </w:t>
      </w:r>
      <w:r w:rsidRPr="00913CB6">
        <w:rPr>
          <w:highlight w:val="cyan"/>
          <w:u w:val="single"/>
        </w:rPr>
        <w:t>Here, Indigenous Peoples are lumped in, not with government</w:t>
      </w:r>
      <w:r w:rsidRPr="00165DCD">
        <w:rPr>
          <w:u w:val="single"/>
        </w:rPr>
        <w:t xml:space="preserve">s, but with stakeholders, industry and academia. </w:t>
      </w:r>
      <w:r w:rsidRPr="00913CB6">
        <w:rPr>
          <w:highlight w:val="cyan"/>
          <w:u w:val="single"/>
        </w:rPr>
        <w:t>This failure is not just poor process, it constit</w:t>
      </w:r>
      <w:r w:rsidRPr="00913CB6">
        <w:rPr>
          <w:highlight w:val="cyan"/>
          <w:u w:val="single"/>
        </w:rPr>
        <w:lastRenderedPageBreak/>
        <w:t>utes a violation of Indigenous Peoples’ rights to self-determination and to free, prior, and informed consent.</w:t>
      </w:r>
    </w:p>
    <w:p w14:paraId="3DAD86BB" w14:textId="73168C46" w:rsidR="00900B68" w:rsidRPr="00EC3622" w:rsidRDefault="00900B68" w:rsidP="00900B68">
      <w:pPr>
        <w:pStyle w:val="Heading4"/>
      </w:pPr>
      <w:r>
        <w:t>2</w:t>
      </w:r>
      <w:r>
        <w:t>---</w:t>
      </w:r>
      <w:r w:rsidRPr="00EC3622">
        <w:t>Oil spill mitigation techniques are costly and can harm the environment</w:t>
      </w:r>
      <w:r>
        <w:t>.</w:t>
      </w:r>
    </w:p>
    <w:p w14:paraId="451677E5" w14:textId="77777777" w:rsidR="00900B68" w:rsidRPr="00EC3622" w:rsidRDefault="00900B68" w:rsidP="00900B68">
      <w:r w:rsidRPr="00EC3622">
        <w:rPr>
          <w:b/>
          <w:bCs/>
          <w:sz w:val="26"/>
        </w:rPr>
        <w:t>Noone ’21</w:t>
      </w:r>
      <w:r w:rsidRPr="00EC3622">
        <w:t xml:space="preserve"> Ryan Noone, 10-12-2021, ""Cleaning up" an oil spill," Carnegie Mellon University, https://www.cheme.engineering.cmu.edu/news/2021/10/12-cleaning-up-an-oil-spill.html</w:t>
      </w:r>
    </w:p>
    <w:p w14:paraId="0A025C5E" w14:textId="77777777" w:rsidR="00900B68" w:rsidRPr="00EC3622" w:rsidRDefault="00900B68" w:rsidP="00900B68">
      <w:pPr>
        <w:rPr>
          <w:sz w:val="16"/>
        </w:rPr>
      </w:pPr>
      <w:r w:rsidRPr="00EC3622">
        <w:rPr>
          <w:sz w:val="16"/>
        </w:rPr>
        <w:t xml:space="preserve">After thousands of gallons of oil poured into the Pacific Ocean following the October 2nd spill, agencies and volunteers have worked around the clock to mitigate the damage and stop the spread. To do this, crews have employed booms, physical floating barriers that help contain the oil from extending outward. Skimmers are then used within the perimeter of the boom to remove the oil from the water before soaking it up with a sand-like mixture. The current spill is just one of many over the past 30 years, and its estimated 24 to 131 thousand gallons is relatively small compared to the nearly 134 million gallons that affected the Gulf of Mexico following the Deepwater Horizon oil spill in 2010. </w:t>
      </w:r>
      <w:r w:rsidRPr="00EC3622">
        <w:rPr>
          <w:u w:val="single"/>
        </w:rPr>
        <w:t xml:space="preserve">While booms have been effective in this most recent spill, </w:t>
      </w:r>
      <w:r w:rsidRPr="00EC3622">
        <w:rPr>
          <w:highlight w:val="cyan"/>
          <w:u w:val="single"/>
        </w:rPr>
        <w:t>previous</w:t>
      </w:r>
      <w:r w:rsidRPr="00EC3622">
        <w:rPr>
          <w:u w:val="single"/>
        </w:rPr>
        <w:t xml:space="preserve"> larger </w:t>
      </w:r>
      <w:r w:rsidRPr="00EC3622">
        <w:rPr>
          <w:highlight w:val="cyan"/>
          <w:u w:val="single"/>
        </w:rPr>
        <w:t>spills</w:t>
      </w:r>
      <w:r w:rsidRPr="00EC3622">
        <w:rPr>
          <w:u w:val="single"/>
        </w:rPr>
        <w:t xml:space="preserve"> have </w:t>
      </w:r>
      <w:r w:rsidRPr="00EC3622">
        <w:rPr>
          <w:highlight w:val="cyan"/>
          <w:u w:val="single"/>
        </w:rPr>
        <w:t>called for additional mitigation techniques</w:t>
      </w:r>
      <w:r w:rsidRPr="00EC3622">
        <w:rPr>
          <w:u w:val="single"/>
        </w:rPr>
        <w:t xml:space="preserve"> such as the use of dispersants or in situ burning.</w:t>
      </w:r>
      <w:r w:rsidRPr="00EC3622">
        <w:rPr>
          <w:sz w:val="16"/>
        </w:rPr>
        <w:t xml:space="preserve"> After the Deepwater Horizon spill, Carnegie Mellon Chemical Engineering Professors Shelley Anna and Lynn Walker joined the Gulf of Mexico Research Initiative’s (</w:t>
      </w:r>
      <w:proofErr w:type="spellStart"/>
      <w:r w:rsidRPr="00EC3622">
        <w:rPr>
          <w:sz w:val="16"/>
        </w:rPr>
        <w:t>GoMRI</w:t>
      </w:r>
      <w:proofErr w:type="spellEnd"/>
      <w:r w:rsidRPr="00EC3622">
        <w:rPr>
          <w:sz w:val="16"/>
        </w:rPr>
        <w:t xml:space="preserve">) effort to better </w:t>
      </w:r>
      <w:r w:rsidRPr="00EC3622">
        <w:rPr>
          <w:u w:val="single"/>
        </w:rPr>
        <w:t>understand the impact of both the spill and the techniques used to limit the devastation on wildlife and wetlands</w:t>
      </w:r>
      <w:r w:rsidRPr="00EC3622">
        <w:rPr>
          <w:sz w:val="16"/>
        </w:rPr>
        <w:t xml:space="preserve">. At the time, Anna and Walker were already developing a tool called a </w:t>
      </w:r>
      <w:proofErr w:type="spellStart"/>
      <w:r w:rsidRPr="00EC3622">
        <w:rPr>
          <w:sz w:val="16"/>
        </w:rPr>
        <w:t>microtensiometer</w:t>
      </w:r>
      <w:proofErr w:type="spellEnd"/>
      <w:r w:rsidRPr="00EC3622">
        <w:rPr>
          <w:sz w:val="16"/>
        </w:rPr>
        <w:t xml:space="preserve"> to measure the interfacial and transport behavior of surfactants, chemical substances used to create dispersants. When applied to a liquid, the properties of surfactants reduce surface tension, enabling them to disperse large oil collections into smaller droplets. A common household example of this is dish detergent, which helps break up the grease collected on pots and pan during cooking. “Dish detergent, like Dawn, is an example of a surfactant that isn’t harmful to skin or feathers, so it’s often used to clean the oil off birds and other wildlife following a spill,” said Walker. Not only can the use of surfactants help prevent oil slicks from forming, but according to Anna, they also allow oil droplets to be pushed down into the water column so that natural oil-eating microbes can begin breaking down the contaminant. As the oil droplets become smaller, their surfaces become more accessible to these microbes. </w:t>
      </w:r>
      <w:r w:rsidRPr="00EC3622">
        <w:rPr>
          <w:highlight w:val="cyan"/>
          <w:u w:val="single"/>
        </w:rPr>
        <w:t>However,</w:t>
      </w:r>
      <w:r w:rsidRPr="00EC3622">
        <w:rPr>
          <w:u w:val="single"/>
        </w:rPr>
        <w:t xml:space="preserve"> even though the process seems to be a more natural alternative to burning the oil off the water’s surface, Anna says all </w:t>
      </w:r>
      <w:r w:rsidRPr="00EC3622">
        <w:rPr>
          <w:highlight w:val="cyan"/>
          <w:u w:val="single"/>
        </w:rPr>
        <w:t xml:space="preserve">mitigation techniques come with drawbacks and can </w:t>
      </w:r>
      <w:r w:rsidRPr="00EC3622">
        <w:rPr>
          <w:b/>
          <w:iCs/>
          <w:highlight w:val="cyan"/>
          <w:u w:val="single"/>
        </w:rPr>
        <w:t>significantly impact the ecosystem and environment</w:t>
      </w:r>
      <w:r w:rsidRPr="00EC3622">
        <w:rPr>
          <w:u w:val="single"/>
        </w:rPr>
        <w:t>.</w:t>
      </w:r>
      <w:r w:rsidRPr="00EC3622">
        <w:rPr>
          <w:sz w:val="16"/>
        </w:rPr>
        <w:t xml:space="preserve"> “When you disperse oil in the ocean, you also promote the growth of the bacteria that eat it,” said Anna. “For example, if you eat unhealthy food, you change the makeup of your gut microbiome, and it can have many different long-term direct and indirect effects. In the case of an oil spill, we have a huge complex system where you might think it’s a good thing that bacteria are eating the oil, but is it? It is also upsetting the bacterial ecosystem.” Anna and Walker’s research also considered more sustainably sourced surfactants. Their early work characterized rhamnolipids, a surfactant produced by oil-eating bacteria, and the water-resistant properties of </w:t>
      </w:r>
      <w:proofErr w:type="spellStart"/>
      <w:r w:rsidRPr="00EC3622">
        <w:rPr>
          <w:sz w:val="16"/>
        </w:rPr>
        <w:t>hydrophobin</w:t>
      </w:r>
      <w:proofErr w:type="spellEnd"/>
      <w:r w:rsidRPr="00EC3622">
        <w:rPr>
          <w:sz w:val="16"/>
        </w:rPr>
        <w:t xml:space="preserve">, a protein found on the surface of mushrooms. </w:t>
      </w:r>
      <w:r w:rsidRPr="00EC3622">
        <w:rPr>
          <w:highlight w:val="cyan"/>
          <w:u w:val="single"/>
        </w:rPr>
        <w:t>While</w:t>
      </w:r>
      <w:r w:rsidRPr="00EC3622">
        <w:rPr>
          <w:u w:val="single"/>
        </w:rPr>
        <w:t xml:space="preserve"> the </w:t>
      </w:r>
      <w:r w:rsidRPr="00EC3622">
        <w:rPr>
          <w:highlight w:val="cyan"/>
          <w:u w:val="single"/>
        </w:rPr>
        <w:t>alternatives have less environmental impact</w:t>
      </w:r>
      <w:r w:rsidRPr="00EC3622">
        <w:rPr>
          <w:u w:val="single"/>
        </w:rPr>
        <w:t xml:space="preserve"> than their synthetic counterparts, the </w:t>
      </w:r>
      <w:r w:rsidRPr="00EC3622">
        <w:rPr>
          <w:b/>
          <w:iCs/>
          <w:highlight w:val="cyan"/>
          <w:u w:val="single"/>
        </w:rPr>
        <w:t xml:space="preserve">economic feasibility </w:t>
      </w:r>
      <w:r w:rsidRPr="00EC3622">
        <w:rPr>
          <w:highlight w:val="cyan"/>
          <w:u w:val="single"/>
        </w:rPr>
        <w:t>will</w:t>
      </w:r>
      <w:r w:rsidRPr="00EC3622">
        <w:rPr>
          <w:u w:val="single"/>
        </w:rPr>
        <w:t xml:space="preserve"> likely </w:t>
      </w:r>
      <w:r w:rsidRPr="00EC3622">
        <w:rPr>
          <w:highlight w:val="cyan"/>
          <w:u w:val="single"/>
        </w:rPr>
        <w:t>hinder adoption</w:t>
      </w:r>
      <w:r w:rsidRPr="00EC3622">
        <w:rPr>
          <w:u w:val="single"/>
        </w:rPr>
        <w:t xml:space="preserve"> for this application. </w:t>
      </w:r>
      <w:r w:rsidRPr="00EC3622">
        <w:rPr>
          <w:sz w:val="16"/>
        </w:rPr>
        <w:t>Walker and others are now working on more efficient ways to incorporate sustainably sourced surfactants in different applications. According to Allen Robinson, department head of Carnegie Mellon’s Mechanical Engineering department</w:t>
      </w:r>
      <w:r w:rsidRPr="00EC3622">
        <w:rPr>
          <w:u w:val="single"/>
        </w:rPr>
        <w:t>, the environmental damage of an oil spill goes far beyond just affecting the ocean’s water.</w:t>
      </w:r>
      <w:r w:rsidRPr="00EC3622">
        <w:rPr>
          <w:sz w:val="16"/>
        </w:rPr>
        <w:t xml:space="preserve"> While many people don’t realize its massive impact on air quality and pollution, the oil evaporated following a spill directly contributes to particulate matter. When oil is burned off the water’s surface, the effects on the atmosphere become even more</w:t>
      </w:r>
      <w:r w:rsidRPr="00EC3622">
        <w:rPr>
          <w:sz w:val="16"/>
        </w:rPr>
        <w:lastRenderedPageBreak/>
        <w:t xml:space="preserve"> significant, as the thick black smoke is evidence of very low-quality combustion. “</w:t>
      </w:r>
      <w:r w:rsidRPr="00EC3622">
        <w:rPr>
          <w:highlight w:val="cyan"/>
          <w:u w:val="single"/>
        </w:rPr>
        <w:t>The solutions</w:t>
      </w:r>
      <w:r w:rsidRPr="00EC3622">
        <w:rPr>
          <w:u w:val="single"/>
        </w:rPr>
        <w:t xml:space="preserve"> that are out there </w:t>
      </w:r>
      <w:r w:rsidRPr="00EC3622">
        <w:rPr>
          <w:highlight w:val="cyan"/>
          <w:u w:val="single"/>
        </w:rPr>
        <w:t>are</w:t>
      </w:r>
      <w:r w:rsidRPr="00EC3622">
        <w:rPr>
          <w:u w:val="single"/>
        </w:rPr>
        <w:t xml:space="preserve"> generally </w:t>
      </w:r>
      <w:r w:rsidRPr="00EC3622">
        <w:rPr>
          <w:highlight w:val="cyan"/>
          <w:u w:val="single"/>
        </w:rPr>
        <w:t>complicated</w:t>
      </w:r>
      <w:r w:rsidRPr="00EC3622">
        <w:rPr>
          <w:u w:val="single"/>
        </w:rPr>
        <w:t xml:space="preserve">, in the sense that </w:t>
      </w:r>
      <w:r w:rsidRPr="00EC3622">
        <w:rPr>
          <w:highlight w:val="cyan"/>
          <w:u w:val="single"/>
        </w:rPr>
        <w:t>they have</w:t>
      </w:r>
      <w:r w:rsidRPr="00EC3622">
        <w:rPr>
          <w:u w:val="single"/>
        </w:rPr>
        <w:t xml:space="preserve"> an </w:t>
      </w:r>
      <w:r w:rsidRPr="00EC3622">
        <w:rPr>
          <w:highlight w:val="cyan"/>
          <w:u w:val="single"/>
        </w:rPr>
        <w:t>impact in</w:t>
      </w:r>
      <w:r w:rsidRPr="00EC3622">
        <w:rPr>
          <w:u w:val="single"/>
        </w:rPr>
        <w:t xml:space="preserve"> both </w:t>
      </w:r>
      <w:r w:rsidRPr="00EC3622">
        <w:rPr>
          <w:highlight w:val="cyan"/>
          <w:u w:val="single"/>
        </w:rPr>
        <w:t>negative and positive ways</w:t>
      </w:r>
      <w:r w:rsidRPr="00EC3622">
        <w:rPr>
          <w:u w:val="single"/>
        </w:rPr>
        <w:t>,”</w:t>
      </w:r>
      <w:r w:rsidRPr="00EC3622">
        <w:rPr>
          <w:sz w:val="16"/>
        </w:rPr>
        <w:t xml:space="preserve"> said Anna. “</w:t>
      </w:r>
      <w:r w:rsidRPr="00EC3622">
        <w:rPr>
          <w:u w:val="single"/>
        </w:rPr>
        <w:t>The best solution is to try and prevent these spills from happening in the first place,</w:t>
      </w:r>
      <w:r w:rsidRPr="00EC3622">
        <w:rPr>
          <w:sz w:val="16"/>
        </w:rPr>
        <w:t xml:space="preserve"> so we don’t have to grapple with these types of decisions.” </w:t>
      </w:r>
    </w:p>
    <w:p w14:paraId="179E4344" w14:textId="10A8B9AB" w:rsidR="00900B68" w:rsidRPr="00E63D5B" w:rsidRDefault="00900B68" w:rsidP="00900B68">
      <w:pPr>
        <w:pStyle w:val="Heading4"/>
        <w:rPr>
          <w:rFonts w:eastAsia="DengXian Light"/>
        </w:rPr>
      </w:pPr>
      <w:r>
        <w:t>3</w:t>
      </w:r>
      <w:r>
        <w:t>---</w:t>
      </w:r>
      <w:r w:rsidRPr="00E63D5B">
        <w:rPr>
          <w:rFonts w:eastAsia="DengXian Light"/>
        </w:rPr>
        <w:t>Traditional knowledge fails</w:t>
      </w:r>
      <w:r>
        <w:rPr>
          <w:rFonts w:eastAsia="DengXian Light"/>
        </w:rPr>
        <w:t>.</w:t>
      </w:r>
    </w:p>
    <w:p w14:paraId="2D873543" w14:textId="77777777" w:rsidR="00900B68" w:rsidRPr="00B34D9E" w:rsidRDefault="00900B68" w:rsidP="00900B68">
      <w:r w:rsidRPr="00B34D9E">
        <w:t xml:space="preserve">Len </w:t>
      </w:r>
      <w:r w:rsidRPr="00B34D9E">
        <w:rPr>
          <w:rStyle w:val="Style13ptBold"/>
        </w:rPr>
        <w:t>Necefer 24</w:t>
      </w:r>
      <w:r w:rsidRPr="00B34D9E">
        <w:t xml:space="preserve"> (Len Necefer, Ph.D. in Engineering and Public Policy from Carnegie Mellon University, founder and CEO of </w:t>
      </w:r>
      <w:proofErr w:type="spellStart"/>
      <w:r w:rsidRPr="00B34D9E">
        <w:t>NativesOutdoors</w:t>
      </w:r>
      <w:proofErr w:type="spellEnd"/>
      <w:r w:rsidRPr="00B34D9E">
        <w:t xml:space="preserve">, member of the Navajo Nation, former Assistant Professor at the University of Arizona with joint appointments in Public Policy and American Indian Studies, contributing writer at Outside Magazine, former Policy Advisor at the U.S. Department of Energy, contributor to The Arctic Institute. “Paying Lip Service to Indigenous Knowledge Won’t Fix Climate </w:t>
      </w:r>
      <w:proofErr w:type="spellStart"/>
      <w:r w:rsidRPr="00B34D9E">
        <w:t>Change,”Outside</w:t>
      </w:r>
      <w:proofErr w:type="spellEnd"/>
      <w:r w:rsidRPr="00B34D9E">
        <w:t>, https://www.outsideonline.com/culture/opinion/indigenous-knowledge-climate-change?scope=anon)</w:t>
      </w:r>
    </w:p>
    <w:p w14:paraId="37130F9A" w14:textId="77777777" w:rsidR="00900B68" w:rsidRPr="00E63D5B" w:rsidRDefault="00900B68" w:rsidP="00900B68">
      <w:pPr>
        <w:rPr>
          <w:rFonts w:eastAsia="Calibri"/>
          <w:b/>
          <w:bCs/>
          <w:sz w:val="16"/>
          <w:szCs w:val="18"/>
        </w:rPr>
      </w:pPr>
      <w:r w:rsidRPr="00E63D5B">
        <w:rPr>
          <w:rFonts w:eastAsia="Calibri"/>
          <w:sz w:val="16"/>
          <w:szCs w:val="18"/>
        </w:rPr>
        <w:t xml:space="preserve">In the past few years, I’ve become skeptical that academia and institutions like the IPCC will truly embrace Indigenous peoples, much less the knowledge that we carry about the natural world. I left a tenured professor track role because of the inability of academia and western institutions to meaningfully incorporate Indigenous knowledge. </w:t>
      </w:r>
      <w:r w:rsidRPr="00B34D9E">
        <w:rPr>
          <w:rStyle w:val="Emphasis"/>
        </w:rPr>
        <w:t>Within academia, Indigenous knowledge is largely only valued when it confirms the conclusions of western science. When it conflicts or disagrees with western science it is often discarded or ignored.</w:t>
      </w:r>
    </w:p>
    <w:p w14:paraId="714A4CA0" w14:textId="77777777" w:rsidR="00900B68" w:rsidRPr="00E63D5B" w:rsidRDefault="00900B68" w:rsidP="00900B68">
      <w:pPr>
        <w:rPr>
          <w:rFonts w:eastAsia="Calibri"/>
          <w:sz w:val="16"/>
          <w:szCs w:val="18"/>
        </w:rPr>
      </w:pPr>
      <w:r w:rsidRPr="00E63D5B">
        <w:rPr>
          <w:rFonts w:eastAsia="Calibri"/>
          <w:sz w:val="16"/>
          <w:szCs w:val="18"/>
        </w:rPr>
        <w:t xml:space="preserve">The Indigenous knowledge that’s accepted by academics is often published in peer reviewed journals, which might as well lock this information in a vault for the communities providing the information. It is largely written in inaccessible academic jargon and hidden behind expensive paywalls. I know because I’ve published </w:t>
      </w:r>
      <w:proofErr w:type="gramStart"/>
      <w:r w:rsidRPr="00E63D5B">
        <w:rPr>
          <w:rFonts w:eastAsia="Calibri"/>
          <w:sz w:val="16"/>
          <w:szCs w:val="18"/>
        </w:rPr>
        <w:t>a number of</w:t>
      </w:r>
      <w:proofErr w:type="gramEnd"/>
      <w:r w:rsidRPr="00E63D5B">
        <w:rPr>
          <w:rFonts w:eastAsia="Calibri"/>
          <w:sz w:val="16"/>
          <w:szCs w:val="18"/>
        </w:rPr>
        <w:t xml:space="preserve"> open access journal articles and sent thousands of dollars to publishers to make perspectives from my own community accessible.</w:t>
      </w:r>
    </w:p>
    <w:p w14:paraId="4A6A937B" w14:textId="77777777" w:rsidR="00900B68" w:rsidRPr="00E63D5B" w:rsidRDefault="00900B68" w:rsidP="00900B68">
      <w:pPr>
        <w:rPr>
          <w:rFonts w:eastAsia="Calibri"/>
          <w:sz w:val="16"/>
        </w:rPr>
      </w:pPr>
      <w:r w:rsidRPr="00E63D5B">
        <w:rPr>
          <w:rFonts w:eastAsia="Calibri"/>
          <w:b/>
          <w:bCs/>
          <w:highlight w:val="cyan"/>
          <w:u w:val="single"/>
        </w:rPr>
        <w:t>Indigenous knowledge tends to be localized</w:t>
      </w:r>
      <w:r w:rsidRPr="00E63D5B">
        <w:rPr>
          <w:rFonts w:eastAsia="Calibri"/>
          <w:b/>
          <w:bCs/>
          <w:u w:val="single"/>
        </w:rPr>
        <w:t xml:space="preserve"> and holistic, while </w:t>
      </w:r>
      <w:r w:rsidRPr="00E63D5B">
        <w:rPr>
          <w:rFonts w:eastAsia="Calibri"/>
          <w:b/>
          <w:bCs/>
          <w:highlight w:val="cyan"/>
          <w:u w:val="single"/>
        </w:rPr>
        <w:t>western science’s</w:t>
      </w:r>
      <w:r w:rsidRPr="00E63D5B">
        <w:rPr>
          <w:rFonts w:eastAsia="Calibri"/>
          <w:b/>
          <w:bCs/>
          <w:u w:val="single"/>
        </w:rPr>
        <w:t xml:space="preserve"> approach </w:t>
      </w:r>
      <w:r w:rsidRPr="00E63D5B">
        <w:rPr>
          <w:rFonts w:eastAsia="Calibri"/>
          <w:b/>
          <w:bCs/>
          <w:highlight w:val="cyan"/>
          <w:u w:val="single"/>
        </w:rPr>
        <w:t>is</w:t>
      </w:r>
      <w:r w:rsidRPr="00E63D5B">
        <w:rPr>
          <w:rFonts w:eastAsia="Calibri"/>
          <w:b/>
          <w:bCs/>
          <w:u w:val="single"/>
        </w:rPr>
        <w:t xml:space="preserve"> highly </w:t>
      </w:r>
      <w:r w:rsidRPr="00E63D5B">
        <w:rPr>
          <w:rFonts w:eastAsia="Calibri"/>
          <w:b/>
          <w:bCs/>
          <w:highlight w:val="cyan"/>
          <w:u w:val="single"/>
        </w:rPr>
        <w:t>specialized</w:t>
      </w:r>
      <w:r w:rsidRPr="00E63D5B">
        <w:rPr>
          <w:rFonts w:eastAsia="Calibri"/>
          <w:b/>
          <w:bCs/>
          <w:u w:val="single"/>
        </w:rPr>
        <w:t>, and seeks universal truths.</w:t>
      </w:r>
      <w:r w:rsidRPr="00E63D5B">
        <w:rPr>
          <w:rFonts w:eastAsia="Calibri"/>
          <w:u w:val="single"/>
        </w:rPr>
        <w:t xml:space="preserve"> In many respects these different orientations can make </w:t>
      </w:r>
      <w:r w:rsidRPr="00E63D5B">
        <w:rPr>
          <w:rFonts w:eastAsia="Calibri"/>
          <w:b/>
          <w:bCs/>
          <w:highlight w:val="cyan"/>
          <w:u w:val="single"/>
        </w:rPr>
        <w:t>threading these knowledge systems together is</w:t>
      </w:r>
      <w:r w:rsidRPr="00E63D5B">
        <w:rPr>
          <w:rFonts w:eastAsia="Calibri"/>
          <w:b/>
          <w:bCs/>
          <w:u w:val="single"/>
        </w:rPr>
        <w:t xml:space="preserve"> fundamentally </w:t>
      </w:r>
      <w:r w:rsidRPr="00E63D5B">
        <w:rPr>
          <w:rFonts w:eastAsia="Calibri"/>
          <w:b/>
          <w:bCs/>
          <w:highlight w:val="cyan"/>
          <w:u w:val="single"/>
        </w:rPr>
        <w:t>impossible</w:t>
      </w:r>
      <w:r w:rsidRPr="00E63D5B">
        <w:rPr>
          <w:rFonts w:eastAsia="Calibri"/>
          <w:highlight w:val="cyan"/>
          <w:u w:val="single"/>
        </w:rPr>
        <w:t>.</w:t>
      </w:r>
      <w:r w:rsidRPr="00E63D5B">
        <w:rPr>
          <w:rFonts w:eastAsia="Calibri"/>
          <w:sz w:val="16"/>
        </w:rPr>
        <w:t xml:space="preserve"> It’s not surprising that the global focus on reducing carbon emissions has been characterized by some academics as “carbon tunnel vision.” Responses to climate change tend to neglect the other elements of this equation, like addressing biodiversity challenges, environmental toxicity, and the broader socio-political and cultural changes needed to make solutions feasible. The most recent IPCC report acknowledges that Indigenous knowledge systems could help provide the critical framework to bridge these interconnected challenges. But using the phrase of </w:t>
      </w:r>
      <w:proofErr w:type="spellStart"/>
      <w:r w:rsidRPr="00E63D5B">
        <w:rPr>
          <w:rFonts w:eastAsia="Calibri"/>
          <w:sz w:val="16"/>
        </w:rPr>
        <w:t>Kimaren</w:t>
      </w:r>
      <w:proofErr w:type="spellEnd"/>
      <w:r w:rsidRPr="00E63D5B">
        <w:rPr>
          <w:rFonts w:eastAsia="Calibri"/>
          <w:sz w:val="16"/>
        </w:rPr>
        <w:t xml:space="preserve"> ole </w:t>
      </w:r>
      <w:proofErr w:type="spellStart"/>
      <w:r w:rsidRPr="00E63D5B">
        <w:rPr>
          <w:rFonts w:eastAsia="Calibri"/>
          <w:sz w:val="16"/>
        </w:rPr>
        <w:t>Riamit</w:t>
      </w:r>
      <w:proofErr w:type="spellEnd"/>
      <w:r w:rsidRPr="00E63D5B">
        <w:rPr>
          <w:rFonts w:eastAsia="Calibri"/>
          <w:sz w:val="16"/>
        </w:rPr>
        <w:t xml:space="preserve">, a Maasai scholar, these are just “pretty words” on a piece of paper. They don’t mean much without action. </w:t>
      </w:r>
    </w:p>
    <w:p w14:paraId="75A8AB2C" w14:textId="77777777" w:rsidR="00900B68" w:rsidRPr="00E63D5B" w:rsidRDefault="00900B68" w:rsidP="00900B68">
      <w:pPr>
        <w:rPr>
          <w:rFonts w:eastAsia="Calibri"/>
          <w:sz w:val="16"/>
        </w:rPr>
      </w:pPr>
      <w:r w:rsidRPr="00E63D5B">
        <w:rPr>
          <w:rFonts w:eastAsia="Calibri"/>
          <w:b/>
          <w:bCs/>
          <w:highlight w:val="cyan"/>
          <w:u w:val="single"/>
        </w:rPr>
        <w:t>The trust needed</w:t>
      </w:r>
      <w:r w:rsidRPr="00E63D5B">
        <w:rPr>
          <w:rFonts w:eastAsia="Calibri"/>
          <w:b/>
          <w:bCs/>
          <w:u w:val="single"/>
        </w:rPr>
        <w:t xml:space="preserve"> to meaningfully incorporate Indigenous knowledge into policy </w:t>
      </w:r>
      <w:r w:rsidRPr="00E63D5B">
        <w:rPr>
          <w:rFonts w:eastAsia="Calibri"/>
          <w:b/>
          <w:bCs/>
          <w:highlight w:val="cyan"/>
          <w:u w:val="single"/>
        </w:rPr>
        <w:t>doesn’t exist</w:t>
      </w:r>
      <w:r w:rsidRPr="00E63D5B">
        <w:rPr>
          <w:rFonts w:eastAsia="Calibri"/>
          <w:highlight w:val="cyan"/>
          <w:u w:val="single"/>
        </w:rPr>
        <w:t>.</w:t>
      </w:r>
      <w:r w:rsidRPr="00E63D5B">
        <w:rPr>
          <w:rFonts w:eastAsia="Calibri"/>
          <w:u w:val="single"/>
        </w:rPr>
        <w:t xml:space="preserve"> Building equal relationships on the heels of hundred years of colonization is not a quick process, and time is running out. It will take longer to implement a fully justice-informed approach to the climate crisis than the time we </w:t>
      </w:r>
      <w:proofErr w:type="gramStart"/>
      <w:r w:rsidRPr="00E63D5B">
        <w:rPr>
          <w:rFonts w:eastAsia="Calibri"/>
          <w:u w:val="single"/>
        </w:rPr>
        <w:t>have to</w:t>
      </w:r>
      <w:proofErr w:type="gramEnd"/>
      <w:r w:rsidRPr="00E63D5B">
        <w:rPr>
          <w:rFonts w:eastAsia="Calibri"/>
          <w:u w:val="single"/>
        </w:rPr>
        <w:t xml:space="preserve"> address the worst impacts of climate change</w:t>
      </w:r>
      <w:r w:rsidRPr="00E63D5B">
        <w:rPr>
          <w:rFonts w:eastAsia="Calibri"/>
          <w:b/>
          <w:bCs/>
          <w:u w:val="single"/>
        </w:rPr>
        <w:t xml:space="preserve">. </w:t>
      </w:r>
      <w:r w:rsidRPr="00E63D5B">
        <w:rPr>
          <w:rFonts w:eastAsia="Calibri"/>
          <w:b/>
          <w:bCs/>
          <w:highlight w:val="cyan"/>
          <w:u w:val="single"/>
        </w:rPr>
        <w:t>We have</w:t>
      </w:r>
      <w:r w:rsidRPr="00E63D5B">
        <w:rPr>
          <w:rFonts w:eastAsia="Calibri"/>
          <w:b/>
          <w:bCs/>
          <w:u w:val="single"/>
        </w:rPr>
        <w:t xml:space="preserve"> already </w:t>
      </w:r>
      <w:r w:rsidRPr="00E63D5B">
        <w:rPr>
          <w:rFonts w:eastAsia="Calibri"/>
          <w:b/>
          <w:bCs/>
          <w:highlight w:val="cyan"/>
          <w:u w:val="single"/>
        </w:rPr>
        <w:t>crossed</w:t>
      </w:r>
      <w:r w:rsidRPr="00E63D5B">
        <w:rPr>
          <w:rFonts w:eastAsia="Calibri"/>
          <w:b/>
          <w:bCs/>
          <w:u w:val="single"/>
        </w:rPr>
        <w:t xml:space="preserve"> thresholds of </w:t>
      </w:r>
      <w:r w:rsidRPr="00B34D9E">
        <w:rPr>
          <w:rStyle w:val="Emphasis"/>
          <w:highlight w:val="cyan"/>
        </w:rPr>
        <w:t>irreversible impacts for</w:t>
      </w:r>
      <w:r w:rsidRPr="00B34D9E">
        <w:rPr>
          <w:rStyle w:val="Emphasis"/>
        </w:rPr>
        <w:t xml:space="preserve"> some </w:t>
      </w:r>
      <w:r w:rsidRPr="00B34D9E">
        <w:rPr>
          <w:rStyle w:val="Emphasis"/>
          <w:highlight w:val="cyan"/>
        </w:rPr>
        <w:t>Indigenous peoples.</w:t>
      </w:r>
      <w:r w:rsidRPr="00B34D9E">
        <w:rPr>
          <w:rStyle w:val="Emphasis"/>
        </w:rPr>
        <w:t xml:space="preserve"> I have seen how the </w:t>
      </w:r>
      <w:r w:rsidRPr="00B34D9E">
        <w:rPr>
          <w:rStyle w:val="Emphasis"/>
          <w:highlight w:val="cyan"/>
        </w:rPr>
        <w:t>warming of</w:t>
      </w:r>
      <w:r w:rsidRPr="00B34D9E">
        <w:rPr>
          <w:rStyle w:val="Emphasis"/>
        </w:rPr>
        <w:t xml:space="preserve"> the </w:t>
      </w:r>
      <w:r w:rsidRPr="00B34D9E">
        <w:rPr>
          <w:rStyle w:val="Emphasis"/>
          <w:highlight w:val="cyan"/>
        </w:rPr>
        <w:t>Arctic has</w:t>
      </w:r>
      <w:r w:rsidRPr="00B34D9E">
        <w:rPr>
          <w:rStyle w:val="Emphasis"/>
        </w:rPr>
        <w:t xml:space="preserve"> permanently </w:t>
      </w:r>
      <w:r w:rsidRPr="00B34D9E">
        <w:rPr>
          <w:rStyle w:val="Emphasis"/>
          <w:highlight w:val="cyan"/>
        </w:rPr>
        <w:t>displaced</w:t>
      </w:r>
      <w:r w:rsidRPr="00B34D9E">
        <w:rPr>
          <w:rStyle w:val="Emphasis"/>
        </w:rPr>
        <w:t xml:space="preserve"> entire </w:t>
      </w:r>
      <w:r w:rsidRPr="00B34D9E">
        <w:rPr>
          <w:rStyle w:val="Emphasis"/>
          <w:highlight w:val="cyan"/>
        </w:rPr>
        <w:t>villages</w:t>
      </w:r>
      <w:r w:rsidRPr="00B34D9E">
        <w:rPr>
          <w:rStyle w:val="Emphasis"/>
        </w:rPr>
        <w:t xml:space="preserve"> and </w:t>
      </w:r>
      <w:r w:rsidRPr="00B34D9E">
        <w:rPr>
          <w:rStyle w:val="Emphasis"/>
          <w:highlight w:val="cyan"/>
        </w:rPr>
        <w:t>disrupted</w:t>
      </w:r>
      <w:r w:rsidRPr="00B34D9E">
        <w:rPr>
          <w:rStyle w:val="Emphasis"/>
        </w:rPr>
        <w:t xml:space="preserve"> thousands of years of </w:t>
      </w:r>
      <w:r w:rsidRPr="00B34D9E">
        <w:rPr>
          <w:rStyle w:val="Emphasis"/>
          <w:highlight w:val="cyan"/>
        </w:rPr>
        <w:t>cultural traditions</w:t>
      </w:r>
      <w:r w:rsidRPr="00B34D9E">
        <w:rPr>
          <w:rStyle w:val="Emphasis"/>
        </w:rPr>
        <w:t xml:space="preserve"> and ways of knowing.</w:t>
      </w:r>
      <w:r w:rsidRPr="00E63D5B">
        <w:rPr>
          <w:rFonts w:eastAsia="Calibri"/>
          <w:b/>
          <w:bCs/>
          <w:sz w:val="16"/>
        </w:rPr>
        <w:t xml:space="preserve"> </w:t>
      </w:r>
      <w:r w:rsidRPr="00E63D5B">
        <w:rPr>
          <w:rFonts w:eastAsia="Calibri"/>
          <w:sz w:val="16"/>
        </w:rPr>
        <w:t>In my home community, I have witnessed large swaths of rangeland turn to sand dunes and medicinal plants I once collected move to higher latitudes and elevations due to warming temperatures and two decades of drought.</w:t>
      </w:r>
    </w:p>
    <w:p w14:paraId="62BBC0DA" w14:textId="77777777" w:rsidR="00900B68" w:rsidRPr="00E63D5B" w:rsidRDefault="00900B68" w:rsidP="00900B68">
      <w:pPr>
        <w:rPr>
          <w:rFonts w:eastAsia="Calibri"/>
          <w:sz w:val="16"/>
        </w:rPr>
      </w:pPr>
      <w:r w:rsidRPr="00E63D5B">
        <w:rPr>
          <w:rFonts w:eastAsia="Calibri"/>
          <w:sz w:val="16"/>
        </w:rPr>
        <w:t>A decade ago, these solutions had been categorized emergency measures. But each year that we fail to address carbon emissions at a meaningful scale, they become closer to reality.</w:t>
      </w:r>
    </w:p>
    <w:p w14:paraId="57E24D6D" w14:textId="77777777" w:rsidR="00900B68" w:rsidRPr="009A1DD7" w:rsidRDefault="00900B68" w:rsidP="00900B68">
      <w:pPr>
        <w:rPr>
          <w:rFonts w:eastAsia="Calibri"/>
          <w:u w:val="single"/>
        </w:rPr>
      </w:pPr>
      <w:r w:rsidRPr="00E63D5B">
        <w:rPr>
          <w:rFonts w:eastAsia="Calibri"/>
          <w:sz w:val="16"/>
        </w:rPr>
        <w:t>Take, for example, the U.S. Department of the Interior’s list of minerals critical to economic and national security, w</w:t>
      </w:r>
      <w:r w:rsidRPr="00E63D5B">
        <w:rPr>
          <w:rFonts w:eastAsia="Calibri"/>
          <w:sz w:val="16"/>
        </w:rPr>
        <w:lastRenderedPageBreak/>
        <w:t xml:space="preserve">hich it released in February. One fundamental piece of a transition to a lower carbon economy globally will mean a greater level of mining for these critical minerals and increased pressures to develop supply chains within the United States and globally. The list includes familiar materials like lithium, which the U.S. imports 50 percent of its supply from abroad. But other materials on the list are less familiar: Tin, which we import 75 percent of, is used for electronic soldering. Cobalt, 76 percent of which the U.S. must import, is used in rechargeable batteries. Gallium and manganese, which both have 100 percent reliance on imports, are used in electronic circuits and batteries, respectively. In fact, the U.S. is a net exporter of only one of these minerals: hafnium, which is used in nuclear control rods and alloying of metals. </w:t>
      </w:r>
      <w:r w:rsidRPr="00E63D5B">
        <w:rPr>
          <w:rFonts w:eastAsia="Calibri"/>
          <w:u w:val="single"/>
        </w:rPr>
        <w:t>We don’t have to look far to see the impacts on Indigenous communities: uranium mining on the Navajo Nation in the name of national security during the Cold War, proposed copper mines within Oak Flat and Boundary Waters, lithium mining in Bolivia and northern Chile, gold and silver mining impacting indigenous communities in northern Mexico, and the current cobalt mining in the Democratic Republic of Congo.</w:t>
      </w:r>
    </w:p>
    <w:p w14:paraId="543DA689" w14:textId="35C541C7" w:rsidR="00900B68" w:rsidRPr="00942D82" w:rsidRDefault="00900B68" w:rsidP="00900B68">
      <w:pPr>
        <w:pStyle w:val="Heading4"/>
        <w:rPr>
          <w:rFonts w:eastAsia="DengXian Light"/>
        </w:rPr>
      </w:pPr>
      <w:r>
        <w:rPr>
          <w:rFonts w:eastAsia="DengXian Light"/>
        </w:rPr>
        <w:t>4---</w:t>
      </w:r>
      <w:r w:rsidRPr="00942D82">
        <w:rPr>
          <w:rFonts w:eastAsia="DengXian Light"/>
        </w:rPr>
        <w:t>Tripartite benefit sharing partnerships like on Sakhalin improve Indigenous participation but fail to fully address harm</w:t>
      </w:r>
      <w:r w:rsidR="00EF76F3">
        <w:rPr>
          <w:rFonts w:eastAsia="DengXian Light"/>
        </w:rPr>
        <w:t>.</w:t>
      </w:r>
    </w:p>
    <w:p w14:paraId="5C2AAF28" w14:textId="77777777" w:rsidR="00900B68" w:rsidRPr="00942D82" w:rsidRDefault="00900B68" w:rsidP="00900B68">
      <w:pPr>
        <w:rPr>
          <w:rFonts w:eastAsia="Calibri"/>
        </w:rPr>
      </w:pPr>
      <w:r w:rsidRPr="00942D82">
        <w:rPr>
          <w:rFonts w:eastAsia="Calibri"/>
        </w:rPr>
        <w:t xml:space="preserve">Maria </w:t>
      </w:r>
      <w:r w:rsidRPr="00942D82">
        <w:rPr>
          <w:rFonts w:eastAsia="DengXian Light"/>
          <w:b/>
          <w:iCs/>
          <w:sz w:val="26"/>
        </w:rPr>
        <w:t>Tysiachinouk</w:t>
      </w:r>
      <w:r w:rsidRPr="00942D82">
        <w:rPr>
          <w:rFonts w:eastAsia="Calibri"/>
        </w:rPr>
        <w:t xml:space="preserve"> </w:t>
      </w:r>
      <w:r w:rsidRPr="00942D82">
        <w:rPr>
          <w:rFonts w:eastAsia="DengXian Light"/>
          <w:b/>
          <w:iCs/>
          <w:sz w:val="26"/>
        </w:rPr>
        <w:t>&amp;</w:t>
      </w:r>
      <w:r w:rsidRPr="00942D82">
        <w:rPr>
          <w:rFonts w:eastAsia="Calibri"/>
        </w:rPr>
        <w:t xml:space="preserve"> Andrey </w:t>
      </w:r>
      <w:r w:rsidRPr="00942D82">
        <w:rPr>
          <w:rFonts w:eastAsia="DengXian Light"/>
          <w:b/>
          <w:iCs/>
          <w:sz w:val="26"/>
        </w:rPr>
        <w:t>Petrov</w:t>
      </w:r>
      <w:r w:rsidRPr="00942D82">
        <w:rPr>
          <w:rFonts w:eastAsia="Calibri"/>
        </w:rPr>
        <w:t xml:space="preserve"> </w:t>
      </w:r>
      <w:r w:rsidRPr="00942D82">
        <w:rPr>
          <w:rFonts w:eastAsia="DengXian Light"/>
          <w:b/>
          <w:iCs/>
          <w:sz w:val="26"/>
        </w:rPr>
        <w:t>18</w:t>
      </w:r>
      <w:r w:rsidRPr="00942D82">
        <w:rPr>
          <w:rFonts w:eastAsia="Calibri"/>
        </w:rPr>
        <w:t xml:space="preserve">. Maria S. Tysiachniouk is an expert in Arctic governance and indigenous rights, affiliated with the Centre for Independent Social Research in St. Petersburg and formerly the Environmental Policy Group at Wageningen University. Andrey N. Petrov is Professor of Geography at the University of Northern Iowa, where he directs the </w:t>
      </w:r>
      <w:proofErr w:type="spellStart"/>
      <w:r w:rsidRPr="00942D82">
        <w:rPr>
          <w:rFonts w:eastAsia="Calibri"/>
        </w:rPr>
        <w:t>ARCTICenter</w:t>
      </w:r>
      <w:proofErr w:type="spellEnd"/>
      <w:r w:rsidRPr="00942D82">
        <w:rPr>
          <w:rFonts w:eastAsia="Calibri"/>
        </w:rPr>
        <w:t xml:space="preserve"> and </w:t>
      </w:r>
      <w:proofErr w:type="spellStart"/>
      <w:r w:rsidRPr="00942D82">
        <w:rPr>
          <w:rFonts w:eastAsia="Calibri"/>
        </w:rPr>
        <w:t>GeoTREE</w:t>
      </w:r>
      <w:proofErr w:type="spellEnd"/>
      <w:r w:rsidRPr="00942D82">
        <w:rPr>
          <w:rFonts w:eastAsia="Calibri"/>
        </w:rPr>
        <w:t xml:space="preserve"> Center, and holds dual </w:t>
      </w:r>
      <w:proofErr w:type="spellStart"/>
      <w:r w:rsidRPr="00942D82">
        <w:rPr>
          <w:rFonts w:eastAsia="Calibri"/>
        </w:rPr>
        <w:t>Ph.D.s</w:t>
      </w:r>
      <w:proofErr w:type="spellEnd"/>
      <w:r w:rsidRPr="00942D82">
        <w:rPr>
          <w:rFonts w:eastAsia="Calibri"/>
        </w:rPr>
        <w:t xml:space="preserve"> in Economic Geography/GIS (University of Toronto) and Spatial Demography (Herzen University), “Benefit sharing in the Arctic energy sector: Perspectives on corporate policies and practices in Northern Russia and Alaska” Science direct 5-2018. https://www.sciencedirect.com/science/article/pii/S2214629617303420</w:t>
      </w:r>
    </w:p>
    <w:p w14:paraId="6C8E861E" w14:textId="77777777" w:rsidR="00900B68" w:rsidRPr="00E43379" w:rsidRDefault="00900B68" w:rsidP="00900B68">
      <w:pPr>
        <w:rPr>
          <w:rFonts w:eastAsia="Calibri"/>
          <w:sz w:val="14"/>
        </w:rPr>
      </w:pPr>
      <w:r w:rsidRPr="00E43379">
        <w:rPr>
          <w:rFonts w:eastAsia="Calibri"/>
          <w:b/>
          <w:bCs/>
          <w:sz w:val="14"/>
          <w:highlight w:val="cyan"/>
        </w:rPr>
        <w:t>This type of benefit sharing</w:t>
      </w:r>
      <w:r w:rsidRPr="00E43379">
        <w:rPr>
          <w:rFonts w:eastAsia="Calibri"/>
          <w:sz w:val="14"/>
          <w:highlight w:val="cyan"/>
        </w:rPr>
        <w:t xml:space="preserve"> </w:t>
      </w:r>
      <w:r w:rsidRPr="00942D82">
        <w:rPr>
          <w:rFonts w:eastAsia="Calibri"/>
          <w:highlight w:val="cyan"/>
          <w:u w:val="single"/>
        </w:rPr>
        <w:t xml:space="preserve">builds tripartite </w:t>
      </w:r>
      <w:r w:rsidRPr="00942D82">
        <w:rPr>
          <w:rFonts w:eastAsia="Calibri"/>
          <w:b/>
          <w:bCs/>
          <w:highlight w:val="cyan"/>
          <w:u w:val="single"/>
        </w:rPr>
        <w:t>partnerships</w:t>
      </w:r>
      <w:r w:rsidRPr="00942D82">
        <w:rPr>
          <w:rFonts w:eastAsia="Calibri"/>
          <w:highlight w:val="cyan"/>
          <w:u w:val="single"/>
        </w:rPr>
        <w:t xml:space="preserve"> among</w:t>
      </w:r>
      <w:r w:rsidRPr="00942D82">
        <w:rPr>
          <w:rFonts w:eastAsia="Calibri"/>
          <w:u w:val="single"/>
        </w:rPr>
        <w:t xml:space="preserve"> the </w:t>
      </w:r>
      <w:r w:rsidRPr="00942D82">
        <w:rPr>
          <w:rFonts w:eastAsia="Calibri"/>
          <w:b/>
          <w:bCs/>
          <w:highlight w:val="cyan"/>
          <w:u w:val="single"/>
        </w:rPr>
        <w:t>energy companies, government, and Indigenous communitie</w:t>
      </w:r>
      <w:r w:rsidRPr="00E43379">
        <w:rPr>
          <w:rFonts w:eastAsia="Calibri"/>
          <w:b/>
          <w:bCs/>
          <w:sz w:val="14"/>
          <w:highlight w:val="cyan"/>
        </w:rPr>
        <w:t>s</w:t>
      </w:r>
      <w:r w:rsidRPr="00942D82">
        <w:rPr>
          <w:rFonts w:eastAsia="Calibri"/>
          <w:u w:val="single"/>
        </w:rPr>
        <w:t xml:space="preserve">. In theory, the partnership mode is </w:t>
      </w:r>
      <w:r w:rsidRPr="00942D82">
        <w:rPr>
          <w:rFonts w:eastAsia="Calibri"/>
          <w:b/>
          <w:bCs/>
          <w:u w:val="single"/>
        </w:rPr>
        <w:t>better</w:t>
      </w:r>
      <w:r w:rsidRPr="00942D82">
        <w:rPr>
          <w:rFonts w:eastAsia="Calibri"/>
          <w:u w:val="single"/>
        </w:rPr>
        <w:t xml:space="preserve"> positioned for promoting </w:t>
      </w:r>
      <w:r w:rsidRPr="00942D82">
        <w:rPr>
          <w:rFonts w:eastAsia="Calibri"/>
          <w:b/>
          <w:bCs/>
          <w:u w:val="single"/>
        </w:rPr>
        <w:t>development and self-reliance in the Indigenous communitie</w:t>
      </w:r>
      <w:r w:rsidRPr="00E43379">
        <w:rPr>
          <w:rFonts w:eastAsia="Calibri"/>
          <w:b/>
          <w:bCs/>
          <w:sz w:val="14"/>
        </w:rPr>
        <w:t>s</w:t>
      </w:r>
      <w:r w:rsidRPr="00E43379">
        <w:rPr>
          <w:rFonts w:eastAsia="Calibri"/>
          <w:sz w:val="14"/>
        </w:rPr>
        <w:t xml:space="preserve">. Such </w:t>
      </w:r>
      <w:r w:rsidRPr="00942D82">
        <w:rPr>
          <w:rFonts w:eastAsia="Calibri"/>
          <w:u w:val="single"/>
        </w:rPr>
        <w:t>partnerships have been a characteristic of oil extraction on the Sakhalin Island.</w:t>
      </w:r>
      <w:r w:rsidRPr="00E43379">
        <w:rPr>
          <w:rFonts w:eastAsia="Calibri"/>
          <w:sz w:val="14"/>
        </w:rPr>
        <w:t xml:space="preserve"> Sakhalin Energy and Exxon </w:t>
      </w:r>
      <w:proofErr w:type="spellStart"/>
      <w:r w:rsidRPr="00E43379">
        <w:rPr>
          <w:rFonts w:eastAsia="Calibri"/>
          <w:sz w:val="14"/>
        </w:rPr>
        <w:t>Neftegaz</w:t>
      </w:r>
      <w:proofErr w:type="spellEnd"/>
      <w:r w:rsidRPr="00E43379">
        <w:rPr>
          <w:rFonts w:eastAsia="Calibri"/>
          <w:sz w:val="14"/>
        </w:rPr>
        <w:t xml:space="preserve"> Limited operating in the region developed partnerships with the regional state and Indigenous peoples through tripartite agreements, which set up procedures for distributing funds to Indigenous communities, organizations, and family enterprises [29</w:t>
      </w:r>
      <w:r w:rsidRPr="00942D82">
        <w:rPr>
          <w:rFonts w:eastAsia="Calibri"/>
          <w:u w:val="single"/>
        </w:rPr>
        <w:t>]. The success of benefit sharing practices in the two cases in highly dependent on the corporate policies and on whether loans from global investment institutions were received [</w:t>
      </w:r>
      <w:r w:rsidRPr="00E43379">
        <w:rPr>
          <w:rFonts w:eastAsia="Calibri"/>
          <w:sz w:val="14"/>
        </w:rPr>
        <w:t>15].</w:t>
      </w:r>
    </w:p>
    <w:p w14:paraId="32BC1F04" w14:textId="77777777" w:rsidR="00900B68" w:rsidRPr="00942D82" w:rsidRDefault="00900B68" w:rsidP="00900B68">
      <w:pPr>
        <w:rPr>
          <w:rFonts w:eastAsia="Calibri"/>
          <w:u w:val="single"/>
        </w:rPr>
      </w:pPr>
      <w:r w:rsidRPr="00942D82">
        <w:rPr>
          <w:rFonts w:eastAsia="Calibri"/>
          <w:b/>
          <w:bCs/>
          <w:highlight w:val="cyan"/>
          <w:u w:val="single"/>
        </w:rPr>
        <w:t>Sakhalin Energy</w:t>
      </w:r>
      <w:r w:rsidRPr="00E43379">
        <w:rPr>
          <w:rFonts w:eastAsia="Calibri"/>
          <w:sz w:val="14"/>
          <w:highlight w:val="cyan"/>
        </w:rPr>
        <w:t>,</w:t>
      </w:r>
      <w:r w:rsidRPr="00E43379">
        <w:rPr>
          <w:rFonts w:eastAsia="Calibri"/>
          <w:sz w:val="14"/>
        </w:rPr>
        <w:t xml:space="preserve"> through loans and investments</w:t>
      </w:r>
      <w:r w:rsidRPr="00942D82">
        <w:rPr>
          <w:rFonts w:eastAsia="Calibri"/>
          <w:u w:val="single"/>
        </w:rPr>
        <w:t xml:space="preserve">, </w:t>
      </w:r>
      <w:r w:rsidRPr="00942D82">
        <w:rPr>
          <w:rFonts w:eastAsia="Calibri"/>
          <w:b/>
          <w:bCs/>
          <w:highlight w:val="cyan"/>
          <w:u w:val="single"/>
        </w:rPr>
        <w:t>is influenced by</w:t>
      </w:r>
      <w:r w:rsidRPr="00E43379">
        <w:rPr>
          <w:rFonts w:eastAsia="Calibri"/>
          <w:sz w:val="14"/>
        </w:rPr>
        <w:t xml:space="preserve"> the </w:t>
      </w:r>
      <w:r w:rsidRPr="00B34D9E">
        <w:rPr>
          <w:rStyle w:val="StyleUnderline"/>
          <w:highlight w:val="cyan"/>
        </w:rPr>
        <w:t>standards of international financial</w:t>
      </w:r>
      <w:r w:rsidRPr="00942D82">
        <w:rPr>
          <w:rFonts w:eastAsia="Calibri"/>
          <w:highlight w:val="cyan"/>
          <w:u w:val="single"/>
        </w:rPr>
        <w:t xml:space="preserve"> institutions</w:t>
      </w:r>
      <w:r w:rsidRPr="00942D82">
        <w:rPr>
          <w:rFonts w:eastAsia="Calibri"/>
          <w:u w:val="single"/>
        </w:rPr>
        <w:t xml:space="preserve"> (such as the </w:t>
      </w:r>
      <w:r w:rsidRPr="00942D82">
        <w:rPr>
          <w:rFonts w:eastAsia="Calibri"/>
          <w:b/>
          <w:bCs/>
          <w:u w:val="single"/>
        </w:rPr>
        <w:t>World Bank and the International Finance Corporation)</w:t>
      </w:r>
      <w:r w:rsidRPr="00E43379">
        <w:rPr>
          <w:rFonts w:eastAsia="Calibri"/>
          <w:sz w:val="14"/>
        </w:rPr>
        <w:t xml:space="preserve"> in respect to dealing with the environment and Indigenous people. </w:t>
      </w:r>
      <w:r w:rsidRPr="00B34D9E">
        <w:rPr>
          <w:rStyle w:val="StyleUnderline"/>
          <w:highlight w:val="cyan"/>
        </w:rPr>
        <w:t>Sakhalin Energy adopted</w:t>
      </w:r>
      <w:r w:rsidRPr="00E43379">
        <w:rPr>
          <w:rFonts w:eastAsia="Calibri"/>
          <w:sz w:val="14"/>
        </w:rPr>
        <w:t xml:space="preserve"> global standards, including </w:t>
      </w:r>
      <w:r w:rsidRPr="00B34D9E">
        <w:rPr>
          <w:rStyle w:val="StyleUnderline"/>
          <w:highlight w:val="cyan"/>
        </w:rPr>
        <w:t>free prior and informed consent</w:t>
      </w:r>
      <w:r w:rsidRPr="00E43379">
        <w:rPr>
          <w:rFonts w:eastAsia="Calibri"/>
          <w:sz w:val="14"/>
          <w:highlight w:val="cyan"/>
        </w:rPr>
        <w:t>,</w:t>
      </w:r>
      <w:r w:rsidRPr="00E43379">
        <w:rPr>
          <w:rFonts w:eastAsia="Calibri"/>
          <w:sz w:val="14"/>
        </w:rPr>
        <w:t xml:space="preserve"> and annual </w:t>
      </w:r>
      <w:proofErr w:type="gramStart"/>
      <w:r w:rsidRPr="00E43379">
        <w:rPr>
          <w:rFonts w:eastAsia="Calibri"/>
          <w:sz w:val="14"/>
        </w:rPr>
        <w:t>third party</w:t>
      </w:r>
      <w:proofErr w:type="gramEnd"/>
      <w:r w:rsidRPr="00E43379">
        <w:rPr>
          <w:rFonts w:eastAsia="Calibri"/>
          <w:sz w:val="14"/>
        </w:rPr>
        <w:t xml:space="preserve"> evaluations [15</w:t>
      </w:r>
      <w:r w:rsidRPr="00942D82">
        <w:rPr>
          <w:rFonts w:eastAsia="Calibri"/>
          <w:b/>
          <w:bCs/>
          <w:u w:val="single"/>
        </w:rPr>
        <w:t xml:space="preserve">]. </w:t>
      </w:r>
      <w:r w:rsidRPr="00942D82">
        <w:rPr>
          <w:rFonts w:eastAsia="Calibri"/>
          <w:b/>
          <w:bCs/>
          <w:highlight w:val="cyan"/>
          <w:u w:val="single"/>
        </w:rPr>
        <w:t>The company’s Indigenous Minorities Development Plan includes</w:t>
      </w:r>
      <w:r w:rsidRPr="00942D82">
        <w:rPr>
          <w:rFonts w:eastAsia="Calibri"/>
          <w:highlight w:val="cyan"/>
          <w:u w:val="single"/>
        </w:rPr>
        <w:t xml:space="preserve"> the participation of </w:t>
      </w:r>
      <w:r w:rsidRPr="00942D82">
        <w:rPr>
          <w:rFonts w:eastAsia="Calibri"/>
          <w:b/>
          <w:bCs/>
          <w:highlight w:val="cyan"/>
          <w:u w:val="single"/>
        </w:rPr>
        <w:t>Indigenous people</w:t>
      </w:r>
      <w:r w:rsidRPr="00942D82">
        <w:rPr>
          <w:rFonts w:eastAsia="Calibri"/>
          <w:highlight w:val="cyan"/>
          <w:u w:val="single"/>
        </w:rPr>
        <w:t xml:space="preserve"> in decisions</w:t>
      </w:r>
      <w:r w:rsidRPr="00942D82">
        <w:rPr>
          <w:rFonts w:eastAsia="Calibri"/>
          <w:u w:val="single"/>
        </w:rPr>
        <w:t xml:space="preserve"> about </w:t>
      </w:r>
      <w:r w:rsidRPr="00942D82">
        <w:rPr>
          <w:rFonts w:eastAsia="Calibri"/>
          <w:highlight w:val="cyan"/>
          <w:u w:val="single"/>
        </w:rPr>
        <w:t>allocating</w:t>
      </w:r>
      <w:r w:rsidRPr="00942D82">
        <w:rPr>
          <w:rFonts w:eastAsia="Calibri"/>
          <w:u w:val="single"/>
        </w:rPr>
        <w:t xml:space="preserve"> grant </w:t>
      </w:r>
      <w:r w:rsidRPr="00942D82">
        <w:rPr>
          <w:rFonts w:eastAsia="Calibri"/>
          <w:highlight w:val="cyan"/>
          <w:u w:val="single"/>
        </w:rPr>
        <w:t>funding to NGOs</w:t>
      </w:r>
      <w:r w:rsidRPr="00942D82">
        <w:rPr>
          <w:rFonts w:eastAsia="Calibri"/>
          <w:u w:val="single"/>
        </w:rPr>
        <w:t xml:space="preserve"> </w:t>
      </w:r>
      <w:r w:rsidRPr="00942D82">
        <w:rPr>
          <w:rFonts w:eastAsia="Calibri"/>
          <w:highlight w:val="cyan"/>
          <w:u w:val="single"/>
        </w:rPr>
        <w:t>and indigenous family enterprises</w:t>
      </w:r>
      <w:r w:rsidRPr="00E43379">
        <w:rPr>
          <w:rFonts w:eastAsia="Calibri"/>
          <w:sz w:val="14"/>
          <w:highlight w:val="cyan"/>
        </w:rPr>
        <w:t>.</w:t>
      </w:r>
      <w:r w:rsidRPr="00E43379">
        <w:rPr>
          <w:rFonts w:eastAsia="Calibri"/>
          <w:sz w:val="14"/>
        </w:rPr>
        <w:t xml:space="preserve"> Although this approach was initially popular, </w:t>
      </w:r>
      <w:r w:rsidRPr="00942D82">
        <w:rPr>
          <w:rFonts w:eastAsia="Calibri"/>
          <w:u w:val="single"/>
        </w:rPr>
        <w:t>it generated tensions and conflicts among community members around the distribution of funds.</w:t>
      </w:r>
    </w:p>
    <w:p w14:paraId="75FEA881" w14:textId="77777777" w:rsidR="00900B68" w:rsidRDefault="00900B68" w:rsidP="00900B68">
      <w:pPr>
        <w:rPr>
          <w:rFonts w:eastAsia="Calibri"/>
          <w:u w:val="single"/>
        </w:rPr>
      </w:pPr>
      <w:r w:rsidRPr="00942D82">
        <w:rPr>
          <w:rFonts w:eastAsia="Calibri"/>
          <w:b/>
          <w:bCs/>
          <w:highlight w:val="cyan"/>
          <w:u w:val="single"/>
        </w:rPr>
        <w:t>Exxon</w:t>
      </w:r>
      <w:r w:rsidRPr="00942D82">
        <w:rPr>
          <w:rFonts w:eastAsia="Calibri"/>
          <w:b/>
          <w:bCs/>
          <w:u w:val="single"/>
        </w:rPr>
        <w:t xml:space="preserve"> </w:t>
      </w:r>
      <w:proofErr w:type="spellStart"/>
      <w:r w:rsidRPr="00942D82">
        <w:rPr>
          <w:rFonts w:eastAsia="Calibri"/>
          <w:u w:val="single"/>
        </w:rPr>
        <w:t>Neftegaz</w:t>
      </w:r>
      <w:proofErr w:type="spellEnd"/>
      <w:r w:rsidRPr="00942D82">
        <w:rPr>
          <w:rFonts w:eastAsia="Calibri"/>
          <w:u w:val="single"/>
        </w:rPr>
        <w:t xml:space="preserve"> Limited </w:t>
      </w:r>
      <w:r w:rsidRPr="00942D82">
        <w:rPr>
          <w:rFonts w:eastAsia="Calibri"/>
          <w:b/>
          <w:bCs/>
          <w:highlight w:val="cyan"/>
          <w:u w:val="single"/>
        </w:rPr>
        <w:t>was not significantly influenced</w:t>
      </w:r>
      <w:r w:rsidRPr="00942D82">
        <w:rPr>
          <w:rFonts w:eastAsia="Calibri"/>
          <w:b/>
          <w:bCs/>
          <w:u w:val="single"/>
        </w:rPr>
        <w:t xml:space="preserve"> </w:t>
      </w:r>
      <w:r w:rsidRPr="00942D82">
        <w:rPr>
          <w:rFonts w:eastAsia="Calibri"/>
          <w:u w:val="single"/>
        </w:rPr>
        <w:t xml:space="preserve">by international financial institutions. </w:t>
      </w:r>
      <w:r w:rsidRPr="00942D82">
        <w:rPr>
          <w:rFonts w:eastAsia="Calibri"/>
          <w:highlight w:val="cyan"/>
          <w:u w:val="single"/>
        </w:rPr>
        <w:t xml:space="preserve">The </w:t>
      </w:r>
      <w:r w:rsidRPr="00942D82">
        <w:rPr>
          <w:rFonts w:eastAsia="Calibri"/>
          <w:b/>
          <w:bCs/>
          <w:highlight w:val="cyan"/>
          <w:u w:val="single"/>
        </w:rPr>
        <w:t>benefit sharing</w:t>
      </w:r>
      <w:r w:rsidRPr="00942D82">
        <w:rPr>
          <w:rFonts w:eastAsia="Calibri"/>
          <w:highlight w:val="cyan"/>
          <w:u w:val="single"/>
        </w:rPr>
        <w:t xml:space="preserve"> arrangement i</w:t>
      </w:r>
      <w:r w:rsidRPr="00942D82">
        <w:rPr>
          <w:rFonts w:eastAsia="Calibri"/>
          <w:b/>
          <w:bCs/>
          <w:highlight w:val="cyan"/>
          <w:u w:val="single"/>
        </w:rPr>
        <w:t>ncorporated grant funding</w:t>
      </w:r>
      <w:r w:rsidRPr="00942D82">
        <w:rPr>
          <w:rFonts w:eastAsia="Calibri"/>
          <w:b/>
          <w:bCs/>
          <w:u w:val="single"/>
        </w:rPr>
        <w:t xml:space="preserve"> available to communities where drilling occurred, </w:t>
      </w:r>
      <w:r w:rsidRPr="00942D82">
        <w:rPr>
          <w:rFonts w:eastAsia="Calibri"/>
          <w:b/>
          <w:bCs/>
          <w:highlight w:val="cyan"/>
          <w:u w:val="single"/>
        </w:rPr>
        <w:t xml:space="preserve">but not for </w:t>
      </w:r>
      <w:r w:rsidRPr="00942D82">
        <w:rPr>
          <w:rFonts w:eastAsia="Calibri"/>
          <w:b/>
          <w:bCs/>
          <w:u w:val="single"/>
        </w:rPr>
        <w:t>other</w:t>
      </w:r>
      <w:r w:rsidRPr="00942D82">
        <w:rPr>
          <w:rFonts w:eastAsia="Calibri"/>
          <w:b/>
          <w:bCs/>
          <w:highlight w:val="cyan"/>
          <w:u w:val="single"/>
        </w:rPr>
        <w:t xml:space="preserve"> island communities.</w:t>
      </w:r>
      <w:r w:rsidRPr="00942D82">
        <w:rPr>
          <w:rFonts w:eastAsia="Calibri"/>
          <w:u w:val="single"/>
        </w:rPr>
        <w:t xml:space="preserve"> </w:t>
      </w:r>
      <w:r w:rsidRPr="00E43379">
        <w:rPr>
          <w:rFonts w:eastAsia="Calibri"/>
          <w:sz w:val="14"/>
        </w:rPr>
        <w:t xml:space="preserve">Implementing benefit sharing programs at a smaller scale than Sakhalin Energy [29], </w:t>
      </w:r>
      <w:r w:rsidRPr="00942D82">
        <w:rPr>
          <w:rFonts w:eastAsia="Calibri"/>
          <w:b/>
          <w:bCs/>
          <w:u w:val="single"/>
        </w:rPr>
        <w:t>Exxon distributed funds only to organizations, not individual households</w:t>
      </w:r>
      <w:r w:rsidRPr="00E43379">
        <w:rPr>
          <w:rFonts w:eastAsia="Calibri"/>
          <w:b/>
          <w:bCs/>
          <w:sz w:val="14"/>
        </w:rPr>
        <w:t xml:space="preserve">. </w:t>
      </w:r>
      <w:r w:rsidRPr="00942D82">
        <w:rPr>
          <w:rFonts w:eastAsia="Calibri"/>
          <w:u w:val="single"/>
        </w:rPr>
        <w:t>Indigenous residents also receive occasional employment from oil companies</w:t>
      </w:r>
      <w:r w:rsidRPr="00942D82">
        <w:rPr>
          <w:rFonts w:eastAsia="Calibri"/>
          <w:b/>
          <w:bCs/>
          <w:u w:val="single"/>
        </w:rPr>
        <w:t>. B</w:t>
      </w:r>
      <w:r w:rsidRPr="00E43379">
        <w:rPr>
          <w:rFonts w:eastAsia="Calibri"/>
          <w:b/>
          <w:bCs/>
          <w:sz w:val="14"/>
        </w:rPr>
        <w:t>oth</w:t>
      </w:r>
      <w:r w:rsidRPr="00E43379">
        <w:rPr>
          <w:rFonts w:eastAsia="Calibri"/>
          <w:sz w:val="14"/>
        </w:rPr>
        <w:t xml:space="preserve"> benefit sharing </w:t>
      </w:r>
      <w:r w:rsidRPr="00E43379">
        <w:rPr>
          <w:rFonts w:eastAsia="Calibri"/>
          <w:b/>
          <w:bCs/>
          <w:sz w:val="14"/>
        </w:rPr>
        <w:t>policies</w:t>
      </w:r>
      <w:r w:rsidRPr="00E43379">
        <w:rPr>
          <w:rFonts w:eastAsia="Calibri"/>
          <w:sz w:val="14"/>
        </w:rPr>
        <w:t xml:space="preserve"> utilized the investment mechanism (e.g., Sakhalin Energy’s “development plan”), that is </w:t>
      </w:r>
      <w:r w:rsidRPr="00E43379">
        <w:rPr>
          <w:rFonts w:eastAsia="Calibri"/>
          <w:b/>
          <w:bCs/>
          <w:sz w:val="14"/>
        </w:rPr>
        <w:t>not designed to directly address or compensate the damages (environmental degradation and cultural losses) suffered because of oil extraction.</w:t>
      </w:r>
      <w:r w:rsidRPr="00942D82">
        <w:rPr>
          <w:rFonts w:eastAsia="Calibri"/>
          <w:b/>
          <w:bCs/>
          <w:u w:val="single"/>
        </w:rPr>
        <w:t xml:space="preserve"> </w:t>
      </w:r>
      <w:r w:rsidRPr="00942D82">
        <w:rPr>
          <w:rFonts w:eastAsia="Calibri"/>
          <w:u w:val="single"/>
        </w:rPr>
        <w:t>More so, the partnerships exclude non-Indigenous local stakeholders, who remain outside of the current benefit shari</w:t>
      </w:r>
      <w:r w:rsidRPr="00942D82">
        <w:rPr>
          <w:rFonts w:eastAsia="Calibri"/>
          <w:u w:val="single"/>
        </w:rPr>
        <w:lastRenderedPageBreak/>
        <w:t>ng arrangements.</w:t>
      </w:r>
    </w:p>
    <w:p w14:paraId="6E9C8527" w14:textId="072BCF1A" w:rsidR="00EF76F3" w:rsidRPr="00BE4652" w:rsidRDefault="00EF76F3" w:rsidP="00EF76F3">
      <w:pPr>
        <w:pStyle w:val="Heading4"/>
      </w:pPr>
      <w:r>
        <w:t>5---</w:t>
      </w:r>
      <w:r w:rsidRPr="00BE4652">
        <w:t xml:space="preserve">Mining is bad </w:t>
      </w:r>
      <w:r>
        <w:t>f</w:t>
      </w:r>
      <w:r w:rsidRPr="00BE4652">
        <w:t>or indigenous people</w:t>
      </w:r>
      <w:r>
        <w:t>.</w:t>
      </w:r>
    </w:p>
    <w:p w14:paraId="05AD1C09" w14:textId="77777777" w:rsidR="00EF76F3" w:rsidRPr="00BE4652" w:rsidRDefault="00EF76F3" w:rsidP="00EF76F3">
      <w:r w:rsidRPr="00BE4652">
        <w:rPr>
          <w:b/>
          <w:bCs/>
          <w:sz w:val="26"/>
        </w:rPr>
        <w:t xml:space="preserve">Kirsch, 18 </w:t>
      </w:r>
      <w:r w:rsidRPr="00BE4652">
        <w:t>[Alison, senior energy campaigns analyst for the Sierra Club, 03-28-18, “Extreme Energy Injustice and Indigenous Rights Violations in Alaska – A Banking on Climate Change Case Study,” Rainforest Action Network, https://www.ran.org/the-understory/extreme_energy_injustice, accessed 7-22, DG]</w:t>
      </w:r>
    </w:p>
    <w:p w14:paraId="5D194A47" w14:textId="77777777" w:rsidR="00EF76F3" w:rsidRPr="00BE4652" w:rsidRDefault="00EF76F3" w:rsidP="00EF76F3">
      <w:pPr>
        <w:rPr>
          <w:sz w:val="16"/>
        </w:rPr>
      </w:pPr>
    </w:p>
    <w:p w14:paraId="2E436ACC" w14:textId="77777777" w:rsidR="00EF76F3" w:rsidRPr="00BE4652" w:rsidRDefault="00EF76F3" w:rsidP="00EF76F3">
      <w:pPr>
        <w:rPr>
          <w:u w:val="single"/>
        </w:rPr>
      </w:pPr>
      <w:r w:rsidRPr="00BE4652">
        <w:rPr>
          <w:highlight w:val="cyan"/>
          <w:u w:val="single"/>
        </w:rPr>
        <w:t xml:space="preserve">Alaska </w:t>
      </w:r>
      <w:r w:rsidRPr="00BE4652">
        <w:rPr>
          <w:b/>
          <w:iCs/>
          <w:highlight w:val="cyan"/>
          <w:u w:val="single"/>
        </w:rPr>
        <w:t>Native</w:t>
      </w:r>
      <w:r w:rsidRPr="00BE4652">
        <w:rPr>
          <w:highlight w:val="cyan"/>
          <w:u w:val="single"/>
        </w:rPr>
        <w:t xml:space="preserve"> rights and</w:t>
      </w:r>
      <w:r w:rsidRPr="00BE4652">
        <w:rPr>
          <w:u w:val="single"/>
        </w:rPr>
        <w:t xml:space="preserve"> Indigenous </w:t>
      </w:r>
      <w:r w:rsidRPr="00BE4652">
        <w:rPr>
          <w:highlight w:val="cyan"/>
          <w:u w:val="single"/>
        </w:rPr>
        <w:t xml:space="preserve">sovereignty </w:t>
      </w:r>
      <w:r w:rsidRPr="00BE4652">
        <w:rPr>
          <w:b/>
          <w:iCs/>
          <w:highlight w:val="cyan"/>
          <w:u w:val="single"/>
        </w:rPr>
        <w:t>cannot be separated</w:t>
      </w:r>
      <w:r w:rsidRPr="00BE4652">
        <w:rPr>
          <w:highlight w:val="cyan"/>
          <w:u w:val="single"/>
        </w:rPr>
        <w:t xml:space="preserve"> from</w:t>
      </w:r>
      <w:r w:rsidRPr="00BE4652">
        <w:rPr>
          <w:u w:val="single"/>
        </w:rPr>
        <w:t xml:space="preserve"> the </w:t>
      </w:r>
      <w:r w:rsidRPr="00BE4652">
        <w:rPr>
          <w:highlight w:val="cyan"/>
          <w:u w:val="single"/>
        </w:rPr>
        <w:t>problem of</w:t>
      </w:r>
      <w:r w:rsidRPr="00BE4652">
        <w:rPr>
          <w:u w:val="single"/>
        </w:rPr>
        <w:t xml:space="preserve"> extreme </w:t>
      </w:r>
      <w:r w:rsidRPr="00BE4652">
        <w:rPr>
          <w:b/>
          <w:iCs/>
          <w:highlight w:val="cyan"/>
          <w:u w:val="single"/>
        </w:rPr>
        <w:t>oil</w:t>
      </w:r>
      <w:r w:rsidRPr="00BE4652">
        <w:rPr>
          <w:b/>
          <w:iCs/>
          <w:u w:val="single"/>
        </w:rPr>
        <w:t xml:space="preserve"> </w:t>
      </w:r>
      <w:r w:rsidRPr="00BE4652">
        <w:rPr>
          <w:b/>
          <w:iCs/>
          <w:highlight w:val="cyan"/>
          <w:u w:val="single"/>
        </w:rPr>
        <w:t>and gas production in Alaska</w:t>
      </w:r>
      <w:r w:rsidRPr="00BE4652">
        <w:rPr>
          <w:u w:val="single"/>
        </w:rPr>
        <w:t xml:space="preserve">. Politicians and </w:t>
      </w:r>
      <w:r w:rsidRPr="00BE4652">
        <w:rPr>
          <w:highlight w:val="cyan"/>
          <w:u w:val="single"/>
        </w:rPr>
        <w:t>oil interests</w:t>
      </w:r>
      <w:r w:rsidRPr="00BE4652">
        <w:rPr>
          <w:u w:val="single"/>
        </w:rPr>
        <w:t xml:space="preserve"> have a long history of pushing legislation </w:t>
      </w:r>
      <w:r w:rsidRPr="00BE4652">
        <w:rPr>
          <w:highlight w:val="cyan"/>
          <w:u w:val="single"/>
        </w:rPr>
        <w:t>nullify</w:t>
      </w:r>
      <w:r w:rsidRPr="00BE4652">
        <w:rPr>
          <w:u w:val="single"/>
        </w:rPr>
        <w:t xml:space="preserve">ing Alaska </w:t>
      </w:r>
      <w:r w:rsidRPr="00BE4652">
        <w:rPr>
          <w:highlight w:val="cyan"/>
          <w:u w:val="single"/>
        </w:rPr>
        <w:t xml:space="preserve">Native </w:t>
      </w:r>
      <w:r w:rsidRPr="00BE4652">
        <w:rPr>
          <w:b/>
          <w:iCs/>
          <w:highlight w:val="cyan"/>
          <w:u w:val="single"/>
        </w:rPr>
        <w:t>land claims</w:t>
      </w:r>
      <w:r w:rsidRPr="00BE4652">
        <w:rPr>
          <w:u w:val="single"/>
        </w:rPr>
        <w:t xml:space="preserve">, </w:t>
      </w:r>
      <w:r w:rsidRPr="00BE4652">
        <w:rPr>
          <w:highlight w:val="cyan"/>
          <w:u w:val="single"/>
        </w:rPr>
        <w:t>especially</w:t>
      </w:r>
      <w:r w:rsidRPr="00BE4652">
        <w:rPr>
          <w:u w:val="single"/>
        </w:rPr>
        <w:t xml:space="preserve"> those </w:t>
      </w:r>
      <w:r w:rsidRPr="00BE4652">
        <w:rPr>
          <w:highlight w:val="cyan"/>
          <w:u w:val="single"/>
        </w:rPr>
        <w:t>claims that stood in the way of oil</w:t>
      </w:r>
      <w:r w:rsidRPr="00BE4652">
        <w:rPr>
          <w:u w:val="single"/>
        </w:rPr>
        <w:t xml:space="preserve"> and pipeline </w:t>
      </w:r>
      <w:r w:rsidRPr="00BE4652">
        <w:rPr>
          <w:highlight w:val="cyan"/>
          <w:u w:val="single"/>
        </w:rPr>
        <w:t>development</w:t>
      </w:r>
      <w:r w:rsidRPr="00BE4652">
        <w:rPr>
          <w:u w:val="single"/>
        </w:rPr>
        <w:t>.</w:t>
      </w:r>
    </w:p>
    <w:p w14:paraId="6B64E840" w14:textId="77777777" w:rsidR="00EF76F3" w:rsidRPr="00BE4652" w:rsidRDefault="00EF76F3" w:rsidP="00EF76F3">
      <w:pPr>
        <w:rPr>
          <w:sz w:val="16"/>
        </w:rPr>
      </w:pPr>
      <w:r w:rsidRPr="00BE4652">
        <w:rPr>
          <w:sz w:val="16"/>
        </w:rPr>
        <w:t>After being declared a state in 1958, Alaska selected for oil development tracts of land on the North Slope, in an area called Prudhoe Bay.1 Without consultation and consent of the local Inupiat village, but with approval of the U.S. Bureau of Land Management, these lands were transferred to the state.2</w:t>
      </w:r>
    </w:p>
    <w:p w14:paraId="192EDEC8" w14:textId="77777777" w:rsidR="00EF76F3" w:rsidRPr="00BE4652" w:rsidRDefault="00EF76F3" w:rsidP="00EF76F3">
      <w:pPr>
        <w:rPr>
          <w:u w:val="single"/>
        </w:rPr>
      </w:pPr>
      <w:r w:rsidRPr="00BE4652">
        <w:rPr>
          <w:u w:val="single"/>
        </w:rPr>
        <w:t xml:space="preserve">In 1964, the state leased some of these tracts to oil companies and in 1968, oil was discovered at Prudhoe Bay.3 The </w:t>
      </w:r>
      <w:r w:rsidRPr="00BE4652">
        <w:rPr>
          <w:highlight w:val="cyan"/>
          <w:u w:val="single"/>
        </w:rPr>
        <w:t>oil boom</w:t>
      </w:r>
      <w:r w:rsidRPr="00BE4652">
        <w:rPr>
          <w:u w:val="single"/>
        </w:rPr>
        <w:t xml:space="preserve"> forever </w:t>
      </w:r>
      <w:r w:rsidRPr="00BE4652">
        <w:rPr>
          <w:highlight w:val="cyan"/>
          <w:u w:val="single"/>
        </w:rPr>
        <w:t>altered</w:t>
      </w:r>
      <w:r w:rsidRPr="00BE4652">
        <w:rPr>
          <w:u w:val="single"/>
        </w:rPr>
        <w:t xml:space="preserve"> the </w:t>
      </w:r>
      <w:r w:rsidRPr="00BE4652">
        <w:rPr>
          <w:highlight w:val="cyan"/>
          <w:u w:val="single"/>
        </w:rPr>
        <w:t>ecosystem and</w:t>
      </w:r>
      <w:r w:rsidRPr="00BE4652">
        <w:rPr>
          <w:u w:val="single"/>
        </w:rPr>
        <w:t xml:space="preserve"> the </w:t>
      </w:r>
      <w:r w:rsidRPr="00BE4652">
        <w:rPr>
          <w:highlight w:val="cyan"/>
          <w:u w:val="single"/>
        </w:rPr>
        <w:t>life of the Inupiat people</w:t>
      </w:r>
      <w:r w:rsidRPr="00BE4652">
        <w:rPr>
          <w:u w:val="single"/>
        </w:rPr>
        <w:t xml:space="preserve">, including by </w:t>
      </w:r>
      <w:r w:rsidRPr="00BE4652">
        <w:rPr>
          <w:b/>
          <w:iCs/>
          <w:highlight w:val="cyan"/>
          <w:u w:val="single"/>
        </w:rPr>
        <w:t>contributing to climate change through</w:t>
      </w:r>
      <w:r w:rsidRPr="00BE4652">
        <w:rPr>
          <w:b/>
          <w:iCs/>
          <w:u w:val="single"/>
        </w:rPr>
        <w:t xml:space="preserve"> the </w:t>
      </w:r>
      <w:r w:rsidRPr="00BE4652">
        <w:rPr>
          <w:b/>
          <w:iCs/>
          <w:highlight w:val="cyan"/>
          <w:u w:val="single"/>
        </w:rPr>
        <w:t>release of carbon</w:t>
      </w:r>
      <w:r w:rsidRPr="00BE4652">
        <w:rPr>
          <w:u w:val="single"/>
        </w:rPr>
        <w:t xml:space="preserve"> from oil sent from the North Slope to refineries. </w:t>
      </w:r>
      <w:r w:rsidRPr="00BE4652">
        <w:rPr>
          <w:highlight w:val="cyan"/>
          <w:u w:val="single"/>
        </w:rPr>
        <w:t>This</w:t>
      </w:r>
      <w:r w:rsidRPr="00BE4652">
        <w:rPr>
          <w:u w:val="single"/>
        </w:rPr>
        <w:t xml:space="preserve"> all </w:t>
      </w:r>
      <w:r w:rsidRPr="00BE4652">
        <w:rPr>
          <w:highlight w:val="cyan"/>
          <w:u w:val="single"/>
        </w:rPr>
        <w:t>led to</w:t>
      </w:r>
      <w:r w:rsidRPr="00BE4652">
        <w:rPr>
          <w:u w:val="single"/>
        </w:rPr>
        <w:t xml:space="preserve"> the building of the 800-mile </w:t>
      </w:r>
      <w:r w:rsidRPr="00BE4652">
        <w:rPr>
          <w:highlight w:val="cyan"/>
          <w:u w:val="single"/>
        </w:rPr>
        <w:t>Trans-Alaska pipeline</w:t>
      </w:r>
      <w:r w:rsidRPr="00BE4652">
        <w:rPr>
          <w:u w:val="single"/>
        </w:rPr>
        <w:t xml:space="preserve"> across the state </w:t>
      </w:r>
      <w:r w:rsidRPr="00BE4652">
        <w:rPr>
          <w:highlight w:val="cyan"/>
          <w:u w:val="single"/>
        </w:rPr>
        <w:t>that</w:t>
      </w:r>
      <w:r w:rsidRPr="00BE4652">
        <w:rPr>
          <w:u w:val="single"/>
        </w:rPr>
        <w:t xml:space="preserve"> further </w:t>
      </w:r>
      <w:r w:rsidRPr="00BE4652">
        <w:rPr>
          <w:b/>
          <w:iCs/>
          <w:highlight w:val="cyan"/>
          <w:u w:val="single"/>
        </w:rPr>
        <w:t>trampled</w:t>
      </w:r>
      <w:r w:rsidRPr="00BE4652">
        <w:rPr>
          <w:b/>
          <w:iCs/>
          <w:u w:val="single"/>
        </w:rPr>
        <w:t xml:space="preserve"> over the rights </w:t>
      </w:r>
      <w:r w:rsidRPr="00BE4652">
        <w:rPr>
          <w:u w:val="single"/>
        </w:rPr>
        <w:t xml:space="preserve">of Inupiat peoples and </w:t>
      </w:r>
      <w:r w:rsidRPr="00BE4652">
        <w:rPr>
          <w:highlight w:val="cyan"/>
          <w:u w:val="single"/>
        </w:rPr>
        <w:t>Alaska Native land rights</w:t>
      </w:r>
      <w:r w:rsidRPr="00BE4652">
        <w:rPr>
          <w:u w:val="single"/>
        </w:rPr>
        <w:t xml:space="preserve"> at large.4</w:t>
      </w:r>
    </w:p>
    <w:p w14:paraId="362557FA" w14:textId="77777777" w:rsidR="00EF76F3" w:rsidRPr="00BE4652" w:rsidRDefault="00EF76F3" w:rsidP="00EF76F3">
      <w:pPr>
        <w:rPr>
          <w:sz w:val="16"/>
        </w:rPr>
      </w:pPr>
      <w:r w:rsidRPr="00BE4652">
        <w:rPr>
          <w:sz w:val="16"/>
        </w:rPr>
        <w:t>The Alaska Native Claims Settlement Act (ANCSA) was passed in 1971, over opposition from the Inupiat.5 ANCSA took land from jurisdictional control of Alaska Natives, allowing the petroleum industry and State of Alaska to gain access to oil reserves.6</w:t>
      </w:r>
    </w:p>
    <w:p w14:paraId="51ACE9EF" w14:textId="77777777" w:rsidR="00EF76F3" w:rsidRPr="00BE4652" w:rsidRDefault="00EF76F3" w:rsidP="00EF76F3">
      <w:pPr>
        <w:rPr>
          <w:sz w:val="16"/>
        </w:rPr>
      </w:pPr>
      <w:r w:rsidRPr="00BE4652">
        <w:rPr>
          <w:highlight w:val="cyan"/>
          <w:u w:val="single"/>
        </w:rPr>
        <w:t xml:space="preserve">Native Alaskans are once again confronted with </w:t>
      </w:r>
      <w:r w:rsidRPr="00BE4652">
        <w:rPr>
          <w:b/>
          <w:iCs/>
          <w:highlight w:val="cyan"/>
          <w:u w:val="single"/>
        </w:rPr>
        <w:t>oil</w:t>
      </w:r>
      <w:r w:rsidRPr="00BE4652">
        <w:rPr>
          <w:highlight w:val="cyan"/>
          <w:u w:val="single"/>
        </w:rPr>
        <w:t xml:space="preserve"> and gas </w:t>
      </w:r>
      <w:r w:rsidRPr="00BE4652">
        <w:rPr>
          <w:b/>
          <w:iCs/>
          <w:highlight w:val="cyan"/>
          <w:u w:val="single"/>
        </w:rPr>
        <w:t>expansion</w:t>
      </w:r>
      <w:r w:rsidRPr="00BE4652">
        <w:rPr>
          <w:u w:val="single"/>
        </w:rPr>
        <w:t xml:space="preserve"> under the Trump administration</w:t>
      </w:r>
      <w:r w:rsidRPr="00BE4652">
        <w:rPr>
          <w:sz w:val="16"/>
        </w:rPr>
        <w:t>, with potential oil drilling in the Alaska Outer Continental Shelf (OCS) and opening of the Alaska National Wildlife Refuge (ANWR) to oil and gas development.7</w:t>
      </w:r>
    </w:p>
    <w:p w14:paraId="7197670A" w14:textId="77777777" w:rsidR="00EF76F3" w:rsidRPr="00BE4652" w:rsidRDefault="00EF76F3" w:rsidP="00EF76F3">
      <w:pPr>
        <w:rPr>
          <w:sz w:val="16"/>
        </w:rPr>
      </w:pPr>
      <w:r w:rsidRPr="00BE4652">
        <w:rPr>
          <w:sz w:val="16"/>
        </w:rPr>
        <w:t xml:space="preserve">In April 2017, Trump signed an executive order lifting a ban on oil exploration in the coastal seas of Alaska. The U.S. government is now proposing 19 offshore lease sales in the Chukchi Sea, the Beaufort Sea, Cook Inlet, and other areas.8 </w:t>
      </w:r>
      <w:r w:rsidRPr="00BE4652">
        <w:rPr>
          <w:u w:val="single"/>
        </w:rPr>
        <w:t xml:space="preserve">Any </w:t>
      </w:r>
      <w:r w:rsidRPr="00BE4652">
        <w:rPr>
          <w:highlight w:val="cyan"/>
          <w:u w:val="single"/>
        </w:rPr>
        <w:t>oil spills</w:t>
      </w:r>
      <w:r w:rsidRPr="00BE4652">
        <w:rPr>
          <w:u w:val="single"/>
        </w:rPr>
        <w:t xml:space="preserve"> in these Arctic waters </w:t>
      </w:r>
      <w:r w:rsidRPr="00BE4652">
        <w:rPr>
          <w:b/>
          <w:iCs/>
          <w:highlight w:val="cyan"/>
          <w:u w:val="single"/>
        </w:rPr>
        <w:t>would be catastrophic</w:t>
      </w:r>
      <w:r w:rsidRPr="00BE4652">
        <w:rPr>
          <w:u w:val="single"/>
        </w:rPr>
        <w:t xml:space="preserve"> for bowhead whales, seals, polar bears and other marine mammals, </w:t>
      </w:r>
      <w:r w:rsidRPr="00BE4652">
        <w:rPr>
          <w:highlight w:val="cyan"/>
          <w:u w:val="single"/>
        </w:rPr>
        <w:t>and would</w:t>
      </w:r>
      <w:r w:rsidRPr="00BE4652">
        <w:rPr>
          <w:u w:val="single"/>
        </w:rPr>
        <w:t xml:space="preserve"> directly </w:t>
      </w:r>
      <w:r w:rsidRPr="00BE4652">
        <w:rPr>
          <w:highlight w:val="cyan"/>
          <w:u w:val="single"/>
        </w:rPr>
        <w:t>affect</w:t>
      </w:r>
      <w:r w:rsidRPr="00BE4652">
        <w:rPr>
          <w:u w:val="single"/>
        </w:rPr>
        <w:t xml:space="preserve"> the Alaska </w:t>
      </w:r>
      <w:r w:rsidRPr="00BE4652">
        <w:rPr>
          <w:highlight w:val="cyan"/>
          <w:u w:val="single"/>
        </w:rPr>
        <w:t>Natives’</w:t>
      </w:r>
      <w:r w:rsidRPr="00BE4652">
        <w:rPr>
          <w:u w:val="single"/>
        </w:rPr>
        <w:t xml:space="preserve"> subsistence </w:t>
      </w:r>
      <w:r w:rsidRPr="00BE4652">
        <w:rPr>
          <w:highlight w:val="cyan"/>
          <w:u w:val="single"/>
        </w:rPr>
        <w:t>culture</w:t>
      </w:r>
      <w:r w:rsidRPr="00BE4652">
        <w:rPr>
          <w:u w:val="single"/>
        </w:rPr>
        <w:t xml:space="preserve"> and way of life.</w:t>
      </w:r>
      <w:r w:rsidRPr="00BE4652">
        <w:rPr>
          <w:sz w:val="16"/>
        </w:rPr>
        <w:t>9 Spills or drilling disasters would mean high-risk cleanup challenged by ice cover, subzero temperatures, and harsh weather conditions. There is no proven way to clean sea ice of oil from potential spills.10</w:t>
      </w:r>
    </w:p>
    <w:p w14:paraId="5858D614" w14:textId="77777777" w:rsidR="00EF76F3" w:rsidRPr="00BE4652" w:rsidRDefault="00EF76F3" w:rsidP="00EF76F3">
      <w:pPr>
        <w:rPr>
          <w:sz w:val="16"/>
        </w:rPr>
      </w:pPr>
      <w:r w:rsidRPr="00BE4652">
        <w:rPr>
          <w:sz w:val="16"/>
        </w:rPr>
        <w:t>The U.S. Republican tax overhaul law passed in December 2017 included a provision requiring two oil and gas lease sales in the coastal plains area of the ANWR over the next 10 years.11</w:t>
      </w:r>
    </w:p>
    <w:p w14:paraId="6319A93C" w14:textId="77777777" w:rsidR="00EF76F3" w:rsidRPr="00BE4652" w:rsidRDefault="00EF76F3" w:rsidP="00EF76F3">
      <w:pPr>
        <w:rPr>
          <w:sz w:val="16"/>
        </w:rPr>
      </w:pPr>
      <w:r w:rsidRPr="00BE4652">
        <w:rPr>
          <w:sz w:val="16"/>
        </w:rPr>
        <w:t>ANWR is one of the world’s most pristine and beautiful ecosystems, with landscapes and wildlife that demand the strongest protection. The Refuge is home to porcupine caribou, muskoxen, moose, Arctic fox, lynx, wolves, and polar bears, brown bears and black bears, and is a stopping point for nearly 200 species of migratory birds.12</w:t>
      </w:r>
    </w:p>
    <w:p w14:paraId="6A7E592E" w14:textId="77777777" w:rsidR="00EF76F3" w:rsidRPr="00BE4652" w:rsidRDefault="00EF76F3" w:rsidP="00EF76F3">
      <w:pPr>
        <w:rPr>
          <w:sz w:val="16"/>
        </w:rPr>
      </w:pPr>
      <w:r w:rsidRPr="00BE4652">
        <w:rPr>
          <w:sz w:val="16"/>
        </w:rPr>
        <w:t xml:space="preserve">For Alaska Natives, such as the Gwich’in Athabascan peoples, protecting the Refuge and the caribou they depend on is a matter of human rights and the collective right of Indigenous peoples – as well as a critical matter of survival.13 </w:t>
      </w:r>
      <w:r w:rsidRPr="00BE4652">
        <w:rPr>
          <w:highlight w:val="cyan"/>
          <w:u w:val="single"/>
        </w:rPr>
        <w:t>In opposing Arctic</w:t>
      </w:r>
      <w:r w:rsidRPr="00BE4652">
        <w:rPr>
          <w:u w:val="single"/>
        </w:rPr>
        <w:t xml:space="preserve"> oil </w:t>
      </w:r>
      <w:r w:rsidRPr="00BE4652">
        <w:rPr>
          <w:highlight w:val="cyan"/>
          <w:u w:val="single"/>
        </w:rPr>
        <w:t>drilling</w:t>
      </w:r>
      <w:r w:rsidRPr="00BE4652">
        <w:rPr>
          <w:u w:val="single"/>
        </w:rPr>
        <w:t xml:space="preserve">, </w:t>
      </w:r>
      <w:r w:rsidRPr="00BE4652">
        <w:rPr>
          <w:highlight w:val="cyan"/>
          <w:u w:val="single"/>
        </w:rPr>
        <w:t>they</w:t>
      </w:r>
      <w:r w:rsidRPr="00BE4652">
        <w:rPr>
          <w:u w:val="single"/>
        </w:rPr>
        <w:t xml:space="preserve"> are </w:t>
      </w:r>
      <w:r w:rsidRPr="00BE4652">
        <w:rPr>
          <w:b/>
          <w:iCs/>
          <w:highlight w:val="cyan"/>
          <w:u w:val="single"/>
        </w:rPr>
        <w:t>fight</w:t>
      </w:r>
      <w:r w:rsidRPr="00BE4652">
        <w:rPr>
          <w:b/>
          <w:iCs/>
          <w:u w:val="single"/>
        </w:rPr>
        <w:t xml:space="preserve">ing </w:t>
      </w:r>
      <w:r w:rsidRPr="00BE4652">
        <w:rPr>
          <w:b/>
          <w:iCs/>
          <w:highlight w:val="cyan"/>
          <w:u w:val="single"/>
        </w:rPr>
        <w:t>for</w:t>
      </w:r>
      <w:r w:rsidRPr="00BE4652">
        <w:rPr>
          <w:b/>
          <w:iCs/>
          <w:u w:val="single"/>
        </w:rPr>
        <w:t xml:space="preserve"> their </w:t>
      </w:r>
      <w:r w:rsidRPr="00BE4652">
        <w:rPr>
          <w:b/>
          <w:iCs/>
          <w:highlight w:val="cyan"/>
          <w:u w:val="single"/>
        </w:rPr>
        <w:t>rights</w:t>
      </w:r>
      <w:r w:rsidRPr="00BE4652">
        <w:rPr>
          <w:u w:val="single"/>
        </w:rPr>
        <w:t xml:space="preserve"> and the rights of the porcupine caribou, whose calving grounds are within the coastal plain of the Refuge. The Gwich’in call these caribou calving grounds </w:t>
      </w:r>
      <w:proofErr w:type="spellStart"/>
      <w:r w:rsidRPr="00BE4652">
        <w:rPr>
          <w:u w:val="single"/>
        </w:rPr>
        <w:t>Iizhik</w:t>
      </w:r>
      <w:proofErr w:type="spellEnd"/>
      <w:r w:rsidRPr="00BE4652">
        <w:rPr>
          <w:u w:val="single"/>
        </w:rPr>
        <w:t xml:space="preserve"> </w:t>
      </w:r>
      <w:proofErr w:type="spellStart"/>
      <w:r w:rsidRPr="00BE4652">
        <w:rPr>
          <w:u w:val="single"/>
        </w:rPr>
        <w:t>Gwats’an</w:t>
      </w:r>
      <w:proofErr w:type="spellEnd"/>
      <w:r w:rsidRPr="00BE4652">
        <w:rPr>
          <w:u w:val="single"/>
        </w:rPr>
        <w:t xml:space="preserve"> </w:t>
      </w:r>
      <w:proofErr w:type="spellStart"/>
      <w:r w:rsidRPr="00BE4652">
        <w:rPr>
          <w:u w:val="single"/>
        </w:rPr>
        <w:t>Gwnadaii</w:t>
      </w:r>
      <w:proofErr w:type="spellEnd"/>
      <w:r w:rsidRPr="00BE4652">
        <w:rPr>
          <w:u w:val="single"/>
        </w:rPr>
        <w:t xml:space="preserve"> </w:t>
      </w:r>
      <w:proofErr w:type="spellStart"/>
      <w:r w:rsidRPr="00BE4652">
        <w:rPr>
          <w:u w:val="single"/>
        </w:rPr>
        <w:t>Goodlit</w:t>
      </w:r>
      <w:proofErr w:type="spellEnd"/>
      <w:r w:rsidRPr="00BE4652">
        <w:rPr>
          <w:u w:val="single"/>
        </w:rPr>
        <w:t xml:space="preserve">: “the sacred place where life begins.” The Gwich’in have followed the caribou herd across the lands of this protected Refuge for thousands of years.14 They are rightfully </w:t>
      </w:r>
      <w:r w:rsidRPr="00BE4652">
        <w:rPr>
          <w:highlight w:val="cyan"/>
          <w:u w:val="single"/>
        </w:rPr>
        <w:t xml:space="preserve">concerned that </w:t>
      </w:r>
      <w:r w:rsidRPr="00BE4652">
        <w:rPr>
          <w:b/>
          <w:iCs/>
          <w:highlight w:val="cyan"/>
          <w:u w:val="single"/>
        </w:rPr>
        <w:t>seismic e</w:t>
      </w:r>
      <w:r w:rsidRPr="00BE4652">
        <w:rPr>
          <w:b/>
          <w:iCs/>
          <w:highlight w:val="cyan"/>
          <w:u w:val="single"/>
        </w:rPr>
        <w:lastRenderedPageBreak/>
        <w:t>xploration</w:t>
      </w:r>
      <w:r w:rsidRPr="00BE4652">
        <w:rPr>
          <w:highlight w:val="cyan"/>
          <w:u w:val="single"/>
        </w:rPr>
        <w:t xml:space="preserve"> and drilling</w:t>
      </w:r>
      <w:r w:rsidRPr="00BE4652">
        <w:rPr>
          <w:u w:val="single"/>
        </w:rPr>
        <w:t xml:space="preserve"> for oil in the Refuge </w:t>
      </w:r>
      <w:r w:rsidRPr="00BE4652">
        <w:rPr>
          <w:highlight w:val="cyan"/>
          <w:u w:val="single"/>
        </w:rPr>
        <w:t>will have</w:t>
      </w:r>
      <w:r w:rsidRPr="00BE4652">
        <w:rPr>
          <w:u w:val="single"/>
        </w:rPr>
        <w:t xml:space="preserve"> </w:t>
      </w:r>
      <w:r w:rsidRPr="00BE4652">
        <w:rPr>
          <w:b/>
          <w:iCs/>
          <w:highlight w:val="cyan"/>
          <w:u w:val="single"/>
        </w:rPr>
        <w:t>disastrous effects on</w:t>
      </w:r>
      <w:r w:rsidRPr="00BE4652">
        <w:rPr>
          <w:b/>
          <w:iCs/>
          <w:u w:val="single"/>
        </w:rPr>
        <w:t xml:space="preserve"> the delicate web of </w:t>
      </w:r>
      <w:r w:rsidRPr="00BE4652">
        <w:rPr>
          <w:b/>
          <w:iCs/>
          <w:highlight w:val="cyan"/>
          <w:u w:val="single"/>
        </w:rPr>
        <w:t>life</w:t>
      </w:r>
      <w:r w:rsidRPr="00BE4652">
        <w:rPr>
          <w:u w:val="single"/>
        </w:rPr>
        <w:t xml:space="preserve"> in these sacred lands. Oil and gas </w:t>
      </w:r>
      <w:r w:rsidRPr="00BE4652">
        <w:rPr>
          <w:highlight w:val="cyan"/>
          <w:u w:val="single"/>
        </w:rPr>
        <w:t>expansion</w:t>
      </w:r>
      <w:r w:rsidRPr="00BE4652">
        <w:rPr>
          <w:u w:val="single"/>
        </w:rPr>
        <w:t xml:space="preserve"> in ANWR </w:t>
      </w:r>
      <w:r w:rsidRPr="00BE4652">
        <w:rPr>
          <w:highlight w:val="cyan"/>
          <w:u w:val="single"/>
        </w:rPr>
        <w:t>would</w:t>
      </w:r>
      <w:r w:rsidRPr="00BE4652">
        <w:rPr>
          <w:u w:val="single"/>
        </w:rPr>
        <w:t xml:space="preserve"> </w:t>
      </w:r>
      <w:r w:rsidRPr="00BE4652">
        <w:rPr>
          <w:highlight w:val="cyan"/>
          <w:u w:val="single"/>
        </w:rPr>
        <w:t>carve up</w:t>
      </w:r>
      <w:r w:rsidRPr="00BE4652">
        <w:rPr>
          <w:u w:val="single"/>
        </w:rPr>
        <w:t xml:space="preserve"> the </w:t>
      </w:r>
      <w:r w:rsidRPr="00BE4652">
        <w:rPr>
          <w:highlight w:val="cyan"/>
          <w:u w:val="single"/>
        </w:rPr>
        <w:t>Refuge with</w:t>
      </w:r>
      <w:r w:rsidRPr="00BE4652">
        <w:rPr>
          <w:u w:val="single"/>
        </w:rPr>
        <w:t xml:space="preserve"> roads and </w:t>
      </w:r>
      <w:r w:rsidRPr="00BE4652">
        <w:rPr>
          <w:highlight w:val="cyan"/>
          <w:u w:val="single"/>
        </w:rPr>
        <w:t>industrial infrastructure</w:t>
      </w:r>
      <w:r w:rsidRPr="00BE4652">
        <w:rPr>
          <w:u w:val="single"/>
        </w:rPr>
        <w:t>, fragmenting otherwise pristine habitat and exposing the fragile tundra and wildlife to toxic chemicals, oil spills, and gas leaks.</w:t>
      </w:r>
      <w:r w:rsidRPr="00BE4652">
        <w:rPr>
          <w:sz w:val="16"/>
        </w:rPr>
        <w:t>15</w:t>
      </w:r>
    </w:p>
    <w:p w14:paraId="0C30399E" w14:textId="77777777" w:rsidR="00EF76F3" w:rsidRPr="00BE4652" w:rsidRDefault="00EF76F3" w:rsidP="00EF76F3">
      <w:pPr>
        <w:rPr>
          <w:sz w:val="16"/>
        </w:rPr>
      </w:pPr>
      <w:r w:rsidRPr="00BE4652">
        <w:rPr>
          <w:sz w:val="16"/>
        </w:rPr>
        <w:t xml:space="preserve">Alaska Native Peoples and the fragile Arctic ecosystem have yet to fully recover from the disastrous 1989 Exxon Valdez terminal oil spill. It killed thousands of animals, severely affecting the local food chain, as well as the food security and sovereignty of Alaska Natives.16 </w:t>
      </w:r>
      <w:r w:rsidRPr="00BE4652">
        <w:rPr>
          <w:highlight w:val="cyan"/>
          <w:u w:val="single"/>
        </w:rPr>
        <w:t>Another spill would have a catastrophic</w:t>
      </w:r>
      <w:r w:rsidRPr="00BE4652">
        <w:rPr>
          <w:u w:val="single"/>
        </w:rPr>
        <w:t xml:space="preserve"> </w:t>
      </w:r>
      <w:r w:rsidRPr="00BE4652">
        <w:rPr>
          <w:highlight w:val="cyan"/>
          <w:u w:val="single"/>
        </w:rPr>
        <w:t>effect on what remains of Alaska’s</w:t>
      </w:r>
      <w:r w:rsidRPr="00BE4652">
        <w:rPr>
          <w:u w:val="single"/>
        </w:rPr>
        <w:t xml:space="preserve"> pristine </w:t>
      </w:r>
      <w:r w:rsidRPr="00BE4652">
        <w:rPr>
          <w:highlight w:val="cyan"/>
          <w:u w:val="single"/>
        </w:rPr>
        <w:t>ecosystem</w:t>
      </w:r>
      <w:r w:rsidRPr="00BE4652">
        <w:rPr>
          <w:sz w:val="16"/>
        </w:rPr>
        <w:t xml:space="preserve"> and the way of life of its peoples.17 </w:t>
      </w:r>
    </w:p>
    <w:p w14:paraId="311F1833" w14:textId="77777777" w:rsidR="00EF76F3" w:rsidRPr="00BE4652" w:rsidRDefault="00EF76F3" w:rsidP="00EF76F3">
      <w:pPr>
        <w:rPr>
          <w:sz w:val="16"/>
        </w:rPr>
      </w:pPr>
      <w:r w:rsidRPr="00BE4652">
        <w:rPr>
          <w:u w:val="single"/>
        </w:rPr>
        <w:t xml:space="preserve">Moreover, expansion of oil and gas </w:t>
      </w:r>
      <w:r w:rsidRPr="00BE4652">
        <w:rPr>
          <w:highlight w:val="cyan"/>
          <w:u w:val="single"/>
        </w:rPr>
        <w:t>development</w:t>
      </w:r>
      <w:r w:rsidRPr="00BE4652">
        <w:rPr>
          <w:u w:val="single"/>
        </w:rPr>
        <w:t xml:space="preserve"> in Alaska </w:t>
      </w:r>
      <w:r w:rsidRPr="00BE4652">
        <w:rPr>
          <w:highlight w:val="cyan"/>
          <w:u w:val="single"/>
        </w:rPr>
        <w:t>will</w:t>
      </w:r>
      <w:r w:rsidRPr="00BE4652">
        <w:rPr>
          <w:u w:val="single"/>
        </w:rPr>
        <w:t xml:space="preserve"> lead to an </w:t>
      </w:r>
      <w:r w:rsidRPr="00BE4652">
        <w:rPr>
          <w:highlight w:val="cyan"/>
          <w:u w:val="single"/>
        </w:rPr>
        <w:t>increase</w:t>
      </w:r>
      <w:r w:rsidRPr="00BE4652">
        <w:rPr>
          <w:u w:val="single"/>
        </w:rPr>
        <w:t xml:space="preserve"> in global </w:t>
      </w:r>
      <w:r w:rsidRPr="00BE4652">
        <w:rPr>
          <w:highlight w:val="cyan"/>
          <w:u w:val="single"/>
        </w:rPr>
        <w:t>greenhouse</w:t>
      </w:r>
      <w:r w:rsidRPr="00BE4652">
        <w:rPr>
          <w:u w:val="single"/>
        </w:rPr>
        <w:t xml:space="preserve"> gas </w:t>
      </w:r>
      <w:r w:rsidRPr="00BE4652">
        <w:rPr>
          <w:highlight w:val="cyan"/>
          <w:u w:val="single"/>
        </w:rPr>
        <w:t>emissions</w:t>
      </w:r>
      <w:r w:rsidRPr="00BE4652">
        <w:rPr>
          <w:u w:val="single"/>
        </w:rPr>
        <w:t xml:space="preserve">. </w:t>
      </w:r>
      <w:r w:rsidRPr="00BE4652">
        <w:rPr>
          <w:highlight w:val="cyan"/>
          <w:u w:val="single"/>
        </w:rPr>
        <w:t>Climate change</w:t>
      </w:r>
      <w:r w:rsidRPr="00BE4652">
        <w:rPr>
          <w:u w:val="single"/>
        </w:rPr>
        <w:t xml:space="preserve"> is </w:t>
      </w:r>
      <w:r w:rsidRPr="00BE4652">
        <w:rPr>
          <w:highlight w:val="cyan"/>
          <w:u w:val="single"/>
        </w:rPr>
        <w:t>already</w:t>
      </w:r>
      <w:r w:rsidRPr="00BE4652">
        <w:rPr>
          <w:u w:val="single"/>
        </w:rPr>
        <w:t xml:space="preserve"> a </w:t>
      </w:r>
      <w:r w:rsidRPr="00BE4652">
        <w:rPr>
          <w:highlight w:val="cyan"/>
          <w:u w:val="single"/>
        </w:rPr>
        <w:t>stark reality</w:t>
      </w:r>
      <w:r w:rsidRPr="00BE4652">
        <w:rPr>
          <w:u w:val="single"/>
        </w:rPr>
        <w:t xml:space="preserve"> in the Alaska Arctic ecosystem. The average </w:t>
      </w:r>
      <w:r w:rsidRPr="00BE4652">
        <w:rPr>
          <w:highlight w:val="cyan"/>
          <w:u w:val="single"/>
        </w:rPr>
        <w:t>air</w:t>
      </w:r>
      <w:r w:rsidRPr="00BE4652">
        <w:rPr>
          <w:u w:val="single"/>
        </w:rPr>
        <w:t xml:space="preserve"> </w:t>
      </w:r>
      <w:r w:rsidRPr="00BE4652">
        <w:rPr>
          <w:highlight w:val="cyan"/>
          <w:u w:val="single"/>
        </w:rPr>
        <w:t>temperature</w:t>
      </w:r>
      <w:r w:rsidRPr="00BE4652">
        <w:rPr>
          <w:u w:val="single"/>
        </w:rPr>
        <w:t xml:space="preserve"> in </w:t>
      </w:r>
      <w:r w:rsidRPr="00BE4652">
        <w:rPr>
          <w:b/>
          <w:iCs/>
          <w:u w:val="single"/>
        </w:rPr>
        <w:t>the</w:t>
      </w:r>
      <w:r w:rsidRPr="00BE4652">
        <w:rPr>
          <w:u w:val="single"/>
        </w:rPr>
        <w:t xml:space="preserve"> Arctic </w:t>
      </w:r>
      <w:r w:rsidRPr="00BE4652">
        <w:rPr>
          <w:highlight w:val="cyan"/>
          <w:u w:val="single"/>
        </w:rPr>
        <w:t>is warming twice as fast</w:t>
      </w:r>
      <w:r w:rsidRPr="00BE4652">
        <w:rPr>
          <w:u w:val="single"/>
        </w:rPr>
        <w:t xml:space="preserve"> as the global average.18 </w:t>
      </w:r>
      <w:r w:rsidRPr="00BE4652">
        <w:rPr>
          <w:b/>
          <w:iCs/>
          <w:highlight w:val="cyan"/>
          <w:u w:val="single"/>
        </w:rPr>
        <w:t>Coastal villages are</w:t>
      </w:r>
      <w:r w:rsidRPr="00BE4652">
        <w:rPr>
          <w:b/>
          <w:iCs/>
          <w:u w:val="single"/>
        </w:rPr>
        <w:t xml:space="preserve"> </w:t>
      </w:r>
      <w:r w:rsidRPr="00BE4652">
        <w:rPr>
          <w:b/>
          <w:iCs/>
          <w:highlight w:val="cyan"/>
          <w:u w:val="single"/>
        </w:rPr>
        <w:t>experiencing</w:t>
      </w:r>
      <w:r w:rsidRPr="00BE4652">
        <w:rPr>
          <w:b/>
          <w:iCs/>
          <w:u w:val="single"/>
        </w:rPr>
        <w:t xml:space="preserve"> the </w:t>
      </w:r>
      <w:r w:rsidRPr="00BE4652">
        <w:rPr>
          <w:b/>
          <w:iCs/>
          <w:highlight w:val="cyan"/>
          <w:u w:val="single"/>
        </w:rPr>
        <w:t>melting</w:t>
      </w:r>
      <w:r w:rsidRPr="00BE4652">
        <w:rPr>
          <w:b/>
          <w:iCs/>
          <w:u w:val="single"/>
        </w:rPr>
        <w:t xml:space="preserve"> of permafrost, </w:t>
      </w:r>
      <w:r w:rsidRPr="00BE4652">
        <w:rPr>
          <w:b/>
          <w:iCs/>
          <w:highlight w:val="cyan"/>
          <w:u w:val="single"/>
        </w:rPr>
        <w:t>which</w:t>
      </w:r>
      <w:r w:rsidRPr="00BE4652">
        <w:rPr>
          <w:b/>
          <w:iCs/>
          <w:u w:val="single"/>
        </w:rPr>
        <w:t xml:space="preserve"> in turn </w:t>
      </w:r>
      <w:r w:rsidRPr="00BE4652">
        <w:rPr>
          <w:b/>
          <w:iCs/>
          <w:highlight w:val="cyan"/>
          <w:u w:val="single"/>
        </w:rPr>
        <w:t>triggers</w:t>
      </w:r>
      <w:r w:rsidRPr="00BE4652">
        <w:rPr>
          <w:b/>
          <w:iCs/>
          <w:u w:val="single"/>
        </w:rPr>
        <w:t xml:space="preserve"> huge </w:t>
      </w:r>
      <w:r w:rsidRPr="00BE4652">
        <w:rPr>
          <w:b/>
          <w:iCs/>
          <w:highlight w:val="cyan"/>
          <w:u w:val="single"/>
        </w:rPr>
        <w:t>seasonal surges</w:t>
      </w:r>
      <w:r w:rsidRPr="00BE4652">
        <w:rPr>
          <w:u w:val="single"/>
        </w:rPr>
        <w:t xml:space="preserve"> in CO2 emissions </w:t>
      </w:r>
      <w:r w:rsidRPr="00BE4652">
        <w:rPr>
          <w:highlight w:val="cyan"/>
          <w:u w:val="single"/>
        </w:rPr>
        <w:t>and</w:t>
      </w:r>
      <w:r w:rsidRPr="00BE4652">
        <w:rPr>
          <w:u w:val="single"/>
        </w:rPr>
        <w:t xml:space="preserve"> </w:t>
      </w:r>
      <w:r w:rsidRPr="00BE4652">
        <w:rPr>
          <w:highlight w:val="cyan"/>
          <w:u w:val="single"/>
        </w:rPr>
        <w:t>coastal erosion</w:t>
      </w:r>
      <w:r w:rsidRPr="00BE4652">
        <w:rPr>
          <w:u w:val="single"/>
        </w:rPr>
        <w:t xml:space="preserve">.19 Ice cover in the coastal waters is decreasing, </w:t>
      </w:r>
      <w:r w:rsidRPr="00BE4652">
        <w:rPr>
          <w:highlight w:val="cyan"/>
          <w:u w:val="single"/>
        </w:rPr>
        <w:t>making it</w:t>
      </w:r>
      <w:r w:rsidRPr="00BE4652">
        <w:rPr>
          <w:u w:val="single"/>
        </w:rPr>
        <w:t xml:space="preserve"> more </w:t>
      </w:r>
      <w:r w:rsidRPr="00BE4652">
        <w:rPr>
          <w:highlight w:val="cyan"/>
          <w:u w:val="single"/>
        </w:rPr>
        <w:t>difficult to obtain</w:t>
      </w:r>
      <w:r w:rsidRPr="00BE4652">
        <w:rPr>
          <w:u w:val="single"/>
        </w:rPr>
        <w:t xml:space="preserve"> the </w:t>
      </w:r>
      <w:r w:rsidRPr="00BE4652">
        <w:rPr>
          <w:highlight w:val="cyan"/>
          <w:u w:val="single"/>
        </w:rPr>
        <w:t>seafood that sustains</w:t>
      </w:r>
      <w:r w:rsidRPr="00BE4652">
        <w:rPr>
          <w:u w:val="single"/>
        </w:rPr>
        <w:t xml:space="preserve"> local </w:t>
      </w:r>
      <w:r w:rsidRPr="00BE4652">
        <w:rPr>
          <w:highlight w:val="cyan"/>
          <w:u w:val="single"/>
        </w:rPr>
        <w:t>Indigenous</w:t>
      </w:r>
      <w:r w:rsidRPr="00BE4652">
        <w:rPr>
          <w:u w:val="single"/>
        </w:rPr>
        <w:t xml:space="preserve"> peoples</w:t>
      </w:r>
      <w:r w:rsidRPr="00BE4652">
        <w:rPr>
          <w:sz w:val="16"/>
        </w:rPr>
        <w:t>.20 Inland, porcupine caribou migration routes are changing, threatening Gwich’in hunters that rely on the caribou.21</w:t>
      </w:r>
    </w:p>
    <w:p w14:paraId="10F0200A" w14:textId="77777777" w:rsidR="00EF76F3" w:rsidRDefault="00EF76F3" w:rsidP="00EF76F3">
      <w:pPr>
        <w:rPr>
          <w:u w:val="single"/>
        </w:rPr>
      </w:pPr>
      <w:r w:rsidRPr="00BE4652">
        <w:rPr>
          <w:highlight w:val="cyan"/>
          <w:u w:val="single"/>
        </w:rPr>
        <w:t>Expansion</w:t>
      </w:r>
      <w:r w:rsidRPr="00BE4652">
        <w:rPr>
          <w:u w:val="single"/>
        </w:rPr>
        <w:t xml:space="preserve"> of oil and gas development in Alaska </w:t>
      </w:r>
      <w:r w:rsidRPr="00BE4652">
        <w:rPr>
          <w:b/>
          <w:iCs/>
          <w:highlight w:val="cyan"/>
          <w:u w:val="single"/>
        </w:rPr>
        <w:t>is an assault against</w:t>
      </w:r>
      <w:r w:rsidRPr="00BE4652">
        <w:rPr>
          <w:u w:val="single"/>
        </w:rPr>
        <w:t xml:space="preserve"> the Alaska </w:t>
      </w:r>
      <w:r w:rsidRPr="00BE4652">
        <w:rPr>
          <w:highlight w:val="cyan"/>
          <w:u w:val="single"/>
        </w:rPr>
        <w:t>Natives</w:t>
      </w:r>
      <w:r w:rsidRPr="00BE4652">
        <w:rPr>
          <w:u w:val="single"/>
        </w:rPr>
        <w:t xml:space="preserve"> who are </w:t>
      </w:r>
      <w:r w:rsidRPr="00BE4652">
        <w:rPr>
          <w:highlight w:val="cyan"/>
          <w:u w:val="single"/>
        </w:rPr>
        <w:t>defending</w:t>
      </w:r>
      <w:r w:rsidRPr="00BE4652">
        <w:rPr>
          <w:u w:val="single"/>
        </w:rPr>
        <w:t xml:space="preserve"> the territorial </w:t>
      </w:r>
      <w:r w:rsidRPr="00BE4652">
        <w:rPr>
          <w:highlight w:val="cyan"/>
          <w:u w:val="single"/>
        </w:rPr>
        <w:t>integrity of Mother Earth</w:t>
      </w:r>
      <w:r w:rsidRPr="00BE4652">
        <w:rPr>
          <w:u w:val="single"/>
        </w:rPr>
        <w:t xml:space="preserve"> and Father Sky, </w:t>
      </w:r>
      <w:r w:rsidRPr="00BE4652">
        <w:rPr>
          <w:highlight w:val="cyan"/>
          <w:u w:val="single"/>
        </w:rPr>
        <w:t>and</w:t>
      </w:r>
      <w:r w:rsidRPr="00BE4652">
        <w:rPr>
          <w:u w:val="single"/>
        </w:rPr>
        <w:t xml:space="preserve"> the rights of their </w:t>
      </w:r>
      <w:r w:rsidRPr="00BE4652">
        <w:rPr>
          <w:highlight w:val="cyan"/>
          <w:u w:val="single"/>
        </w:rPr>
        <w:t>future</w:t>
      </w:r>
      <w:r w:rsidRPr="00BE4652">
        <w:rPr>
          <w:u w:val="single"/>
        </w:rPr>
        <w:t xml:space="preserve"> </w:t>
      </w:r>
      <w:r w:rsidRPr="00BE4652">
        <w:rPr>
          <w:highlight w:val="cyan"/>
          <w:u w:val="single"/>
        </w:rPr>
        <w:t>gen</w:t>
      </w:r>
      <w:r w:rsidRPr="00BE4652">
        <w:rPr>
          <w:u w:val="single"/>
        </w:rPr>
        <w:t>eration</w:t>
      </w:r>
      <w:r w:rsidRPr="00BE4652">
        <w:rPr>
          <w:highlight w:val="cyan"/>
          <w:u w:val="single"/>
        </w:rPr>
        <w:t>s</w:t>
      </w:r>
      <w:r w:rsidRPr="00BE4652">
        <w:rPr>
          <w:u w:val="single"/>
        </w:rPr>
        <w:t xml:space="preserve">. Bank financing of the </w:t>
      </w:r>
      <w:r w:rsidRPr="00BE4652">
        <w:rPr>
          <w:highlight w:val="cyan"/>
          <w:u w:val="single"/>
        </w:rPr>
        <w:t>expansion of</w:t>
      </w:r>
      <w:r w:rsidRPr="00BE4652">
        <w:rPr>
          <w:u w:val="single"/>
        </w:rPr>
        <w:t xml:space="preserve"> extreme </w:t>
      </w:r>
      <w:r w:rsidRPr="00BE4652">
        <w:rPr>
          <w:highlight w:val="cyan"/>
          <w:u w:val="single"/>
        </w:rPr>
        <w:t>fossil fuels</w:t>
      </w:r>
      <w:r w:rsidRPr="00BE4652">
        <w:rPr>
          <w:u w:val="single"/>
        </w:rPr>
        <w:t xml:space="preserve"> in Alaska </w:t>
      </w:r>
      <w:r w:rsidRPr="00BE4652">
        <w:rPr>
          <w:highlight w:val="cyan"/>
          <w:u w:val="single"/>
        </w:rPr>
        <w:t>perpetuates</w:t>
      </w:r>
      <w:r w:rsidRPr="00BE4652">
        <w:rPr>
          <w:u w:val="single"/>
        </w:rPr>
        <w:t xml:space="preserve"> a long </w:t>
      </w:r>
      <w:r w:rsidRPr="00BE4652">
        <w:rPr>
          <w:highlight w:val="cyan"/>
          <w:u w:val="single"/>
        </w:rPr>
        <w:t>history</w:t>
      </w:r>
      <w:r w:rsidRPr="00BE4652">
        <w:rPr>
          <w:u w:val="single"/>
        </w:rPr>
        <w:t xml:space="preserve"> </w:t>
      </w:r>
      <w:r w:rsidRPr="00BE4652">
        <w:rPr>
          <w:highlight w:val="cyan"/>
          <w:u w:val="single"/>
        </w:rPr>
        <w:t>of violations of</w:t>
      </w:r>
      <w:r w:rsidRPr="00BE4652">
        <w:rPr>
          <w:u w:val="single"/>
        </w:rPr>
        <w:t xml:space="preserve"> the human rights and collective </w:t>
      </w:r>
      <w:r w:rsidRPr="00BE4652">
        <w:rPr>
          <w:highlight w:val="cyan"/>
          <w:u w:val="single"/>
        </w:rPr>
        <w:t>rights</w:t>
      </w:r>
      <w:r w:rsidRPr="00BE4652">
        <w:rPr>
          <w:u w:val="single"/>
        </w:rPr>
        <w:t xml:space="preserve"> of the Indigenous peoples of Alaska.</w:t>
      </w:r>
    </w:p>
    <w:p w14:paraId="6709EC5B" w14:textId="3F908E02" w:rsidR="00EF76F3" w:rsidRPr="00113E60" w:rsidRDefault="00EF76F3" w:rsidP="00EF76F3">
      <w:pPr>
        <w:pStyle w:val="Heading4"/>
      </w:pPr>
      <w:r>
        <w:t>6---</w:t>
      </w:r>
      <w:r>
        <w:t>Reliance on mining collapses biodiversity—it exacerbates melting ice and disrupts wildlife through shipping and infrastructure</w:t>
      </w:r>
      <w:r>
        <w:t>.</w:t>
      </w:r>
    </w:p>
    <w:p w14:paraId="02BD5F44" w14:textId="77777777" w:rsidR="00EF76F3" w:rsidRPr="00D3598F" w:rsidRDefault="00EF76F3" w:rsidP="00EF76F3">
      <w:r w:rsidRPr="00D3598F">
        <w:rPr>
          <w:rStyle w:val="Style13ptBold"/>
          <w:lang w:eastAsia="zh-CN"/>
        </w:rPr>
        <w:t xml:space="preserve">WWF Arctic </w:t>
      </w:r>
      <w:r w:rsidRPr="00D3598F">
        <w:rPr>
          <w:rStyle w:val="Style13ptBold"/>
        </w:rPr>
        <w:t>25</w:t>
      </w:r>
      <w:r w:rsidRPr="00D3598F">
        <w:rPr>
          <w:lang w:eastAsia="zh-CN"/>
        </w:rPr>
        <w:t xml:space="preserve"> {</w:t>
      </w:r>
      <w:r w:rsidRPr="00D3598F">
        <w:t xml:space="preserve"> takes a comprehensive approach to the Arctic, recognizing the area’s vast, interconnected nature. In the coming years, we expect to see a battle for space in the Arctic—an area that attracts competing interests.</w:t>
      </w:r>
      <w:r w:rsidRPr="00D3598F">
        <w:rPr>
          <w:lang w:eastAsia="zh-CN"/>
        </w:rPr>
        <w:t>} - (“Biodiversity and nature,” published xx-xx-</w:t>
      </w:r>
      <w:r w:rsidRPr="00D3598F">
        <w:t>2025</w:t>
      </w:r>
      <w:r w:rsidRPr="00D3598F">
        <w:rPr>
          <w:lang w:eastAsia="zh-CN"/>
        </w:rPr>
        <w:t>, accessed 7-25-2025, https://www.arcticwwf.org/our-priorities/biodiversity-and-nature/)//daenak/</w:t>
      </w:r>
    </w:p>
    <w:p w14:paraId="35FC5F03" w14:textId="77777777" w:rsidR="00EF76F3" w:rsidRPr="00D3598F" w:rsidRDefault="00EF76F3" w:rsidP="00EF76F3">
      <w:pPr>
        <w:rPr>
          <w:sz w:val="16"/>
        </w:rPr>
      </w:pPr>
      <w:r w:rsidRPr="00D3598F">
        <w:rPr>
          <w:sz w:val="16"/>
        </w:rPr>
        <w:t>Climate change is melting Arctic sea ice</w:t>
      </w:r>
    </w:p>
    <w:p w14:paraId="2DD5CF7C" w14:textId="77777777" w:rsidR="00EF76F3" w:rsidRPr="00D3598F" w:rsidRDefault="00EF76F3" w:rsidP="00EF76F3">
      <w:pPr>
        <w:rPr>
          <w:sz w:val="16"/>
        </w:rPr>
      </w:pPr>
      <w:r w:rsidRPr="00D3598F">
        <w:rPr>
          <w:highlight w:val="cyan"/>
          <w:u w:val="single"/>
        </w:rPr>
        <w:t>Arctic</w:t>
      </w:r>
      <w:r w:rsidRPr="00D3598F">
        <w:rPr>
          <w:u w:val="single"/>
        </w:rPr>
        <w:t xml:space="preserve"> summer sea </w:t>
      </w:r>
      <w:r w:rsidRPr="00D3598F">
        <w:rPr>
          <w:highlight w:val="cyan"/>
          <w:u w:val="single"/>
        </w:rPr>
        <w:t>ice</w:t>
      </w:r>
      <w:r w:rsidRPr="00D3598F">
        <w:rPr>
          <w:u w:val="single"/>
        </w:rPr>
        <w:t xml:space="preserve"> extent is </w:t>
      </w:r>
      <w:r w:rsidRPr="00D3598F">
        <w:rPr>
          <w:highlight w:val="cyan"/>
          <w:u w:val="single"/>
        </w:rPr>
        <w:t>shrinking by 12.2 per cent</w:t>
      </w:r>
      <w:r w:rsidRPr="00D3598F">
        <w:rPr>
          <w:u w:val="single"/>
        </w:rPr>
        <w:t xml:space="preserve"> per decade due to warmer temperatures. </w:t>
      </w:r>
      <w:r w:rsidRPr="00D3598F">
        <w:rPr>
          <w:sz w:val="16"/>
        </w:rPr>
        <w:t>This also means that Arctic sea ice cover is becoming younger and thinner, which makes the sea ice even more susceptible to melting. Studies show that the first complete loss of Arctic summer sea ice will most likely occur in the 2050s and potentially as early as in the 2030s. </w:t>
      </w:r>
    </w:p>
    <w:p w14:paraId="7E8586E9" w14:textId="77777777" w:rsidR="00EF76F3" w:rsidRPr="00D3598F" w:rsidRDefault="00EF76F3" w:rsidP="00EF76F3">
      <w:pPr>
        <w:rPr>
          <w:u w:val="single"/>
        </w:rPr>
      </w:pPr>
      <w:r w:rsidRPr="00D3598F">
        <w:rPr>
          <w:highlight w:val="cyan"/>
          <w:u w:val="single"/>
        </w:rPr>
        <w:t>Loss of</w:t>
      </w:r>
      <w:r w:rsidRPr="00D3598F">
        <w:rPr>
          <w:u w:val="single"/>
        </w:rPr>
        <w:t xml:space="preserve"> multi-year sea </w:t>
      </w:r>
      <w:r w:rsidRPr="00D3598F">
        <w:rPr>
          <w:highlight w:val="cyan"/>
          <w:u w:val="single"/>
        </w:rPr>
        <w:t>ice in the Arctic Ocean is putting ice-dependent animals</w:t>
      </w:r>
      <w:r w:rsidRPr="00D3598F">
        <w:rPr>
          <w:u w:val="single"/>
        </w:rPr>
        <w:t>—such as narwhals, polar bears and walrus—</w:t>
      </w:r>
      <w:r w:rsidRPr="00D3598F">
        <w:rPr>
          <w:highlight w:val="cyan"/>
          <w:u w:val="single"/>
        </w:rPr>
        <w:t>at risk</w:t>
      </w:r>
      <w:r w:rsidRPr="00D3598F">
        <w:rPr>
          <w:u w:val="single"/>
        </w:rPr>
        <w:t>.</w:t>
      </w:r>
      <w:r w:rsidRPr="00D3598F">
        <w:rPr>
          <w:sz w:val="16"/>
        </w:rPr>
        <w:t xml:space="preserve"> Fish are changing their ranges, while southern species of whales, such as orcas, are pushing further north. </w:t>
      </w:r>
      <w:r w:rsidRPr="00D3598F">
        <w:rPr>
          <w:highlight w:val="cyan"/>
          <w:u w:val="single"/>
        </w:rPr>
        <w:t>Even the most optimistic global warming scenarios</w:t>
      </w:r>
      <w:r w:rsidRPr="00D3598F">
        <w:rPr>
          <w:u w:val="single"/>
        </w:rPr>
        <w:t xml:space="preserve"> </w:t>
      </w:r>
      <w:r w:rsidRPr="00D3598F">
        <w:rPr>
          <w:highlight w:val="cyan"/>
          <w:u w:val="single"/>
        </w:rPr>
        <w:t>project</w:t>
      </w:r>
      <w:r w:rsidRPr="00D3598F">
        <w:rPr>
          <w:u w:val="single"/>
        </w:rPr>
        <w:t xml:space="preserve"> that the climate crisis will result in an Arctic </w:t>
      </w:r>
      <w:r w:rsidRPr="00D3598F">
        <w:rPr>
          <w:highlight w:val="cyan"/>
          <w:u w:val="single"/>
        </w:rPr>
        <w:t>transformation</w:t>
      </w:r>
      <w:r w:rsidRPr="00D3598F">
        <w:rPr>
          <w:u w:val="single"/>
        </w:rPr>
        <w:t xml:space="preserve"> that will be </w:t>
      </w:r>
      <w:r w:rsidRPr="00D3598F">
        <w:rPr>
          <w:highlight w:val="cyan"/>
          <w:u w:val="single"/>
        </w:rPr>
        <w:t>irreversible</w:t>
      </w:r>
      <w:r w:rsidRPr="00D3598F">
        <w:rPr>
          <w:u w:val="single"/>
        </w:rPr>
        <w:t xml:space="preserve"> for hundreds, if not thousands, of years.</w:t>
      </w:r>
    </w:p>
    <w:p w14:paraId="639581B1" w14:textId="77777777" w:rsidR="00EF76F3" w:rsidRPr="00D3598F" w:rsidRDefault="00EF76F3" w:rsidP="00EF76F3">
      <w:pPr>
        <w:rPr>
          <w:sz w:val="16"/>
        </w:rPr>
      </w:pPr>
      <w:r w:rsidRPr="00D3598F">
        <w:rPr>
          <w:sz w:val="16"/>
        </w:rPr>
        <w:t>The climate crisis threatens Arctic biodiversity</w:t>
      </w:r>
    </w:p>
    <w:p w14:paraId="799D5676" w14:textId="77777777" w:rsidR="00EF76F3" w:rsidRPr="00D3598F" w:rsidRDefault="00EF76F3" w:rsidP="00EF76F3">
      <w:pPr>
        <w:rPr>
          <w:sz w:val="16"/>
        </w:rPr>
      </w:pPr>
      <w:r w:rsidRPr="00D3598F">
        <w:rPr>
          <w:u w:val="single"/>
        </w:rPr>
        <w:t>As</w:t>
      </w:r>
      <w:r w:rsidRPr="00D3598F">
        <w:rPr>
          <w:sz w:val="16"/>
        </w:rPr>
        <w:t xml:space="preserve"> </w:t>
      </w:r>
      <w:r w:rsidRPr="00D3598F">
        <w:rPr>
          <w:u w:val="single"/>
        </w:rPr>
        <w:t>the climate crisis progresses, the Arctic’s unique biodiversity and intact ecosystems face an uncertain future</w:t>
      </w:r>
      <w:r w:rsidRPr="00D3598F">
        <w:rPr>
          <w:sz w:val="16"/>
        </w:rPr>
        <w:t>. Varied seascapes and landscapes – from sea ice to wetlands, tundra, mountains, rivers, and the sea – sustain abundant Arctic wildlife. </w:t>
      </w:r>
      <w:r w:rsidRPr="00D3598F">
        <w:rPr>
          <w:u w:val="single"/>
        </w:rPr>
        <w:t>Climate change is the primary driver of change in Arctic ecosystems, impacting both terrestrial and marine life</w:t>
      </w:r>
      <w:r w:rsidRPr="00D3598F">
        <w:rPr>
          <w:sz w:val="16"/>
        </w:rPr>
        <w:t>. Extreme weather events exacerbate pressures on Arctic species, along with declining snow and ice cover.</w:t>
      </w:r>
    </w:p>
    <w:p w14:paraId="240AF40A" w14:textId="77777777" w:rsidR="00EF76F3" w:rsidRPr="00D3598F" w:rsidRDefault="00EF76F3" w:rsidP="00EF76F3">
      <w:pPr>
        <w:rPr>
          <w:sz w:val="16"/>
        </w:rPr>
      </w:pPr>
      <w:r w:rsidRPr="00D3598F">
        <w:rPr>
          <w:sz w:val="16"/>
        </w:rPr>
        <w:t> </w:t>
      </w:r>
      <w:r w:rsidRPr="00D3598F">
        <w:rPr>
          <w:highlight w:val="cyan"/>
          <w:u w:val="single"/>
        </w:rPr>
        <w:t>This ”Arctic squeeze” alters species interactions</w:t>
      </w:r>
      <w:r w:rsidRPr="00D3598F">
        <w:rPr>
          <w:u w:val="single"/>
        </w:rPr>
        <w:t>, with populations either decreasing or increasing, leading to ecosystem shifts</w:t>
      </w:r>
      <w:r w:rsidRPr="00D3598F">
        <w:rPr>
          <w:sz w:val="16"/>
        </w:rPr>
        <w:t>. While our understanding of Arctic biodiversity improves through scientific research and Indigenous Knowledge, significant gaps persist, demanding further studies.</w:t>
      </w:r>
    </w:p>
    <w:p w14:paraId="5340F12F" w14:textId="77777777" w:rsidR="00EF76F3" w:rsidRPr="00D3598F" w:rsidRDefault="00EF76F3" w:rsidP="00EF76F3">
      <w:pPr>
        <w:rPr>
          <w:sz w:val="16"/>
        </w:rPr>
      </w:pPr>
      <w:r w:rsidRPr="00D3598F">
        <w:rPr>
          <w:sz w:val="16"/>
        </w:rPr>
        <w:t>Rising Arctic shipping and extractive industries disrupting habitats</w:t>
      </w:r>
    </w:p>
    <w:p w14:paraId="7D7171D6" w14:textId="77777777" w:rsidR="00EF76F3" w:rsidRPr="00D3598F" w:rsidRDefault="00EF76F3" w:rsidP="00EF76F3">
      <w:pPr>
        <w:rPr>
          <w:u w:val="single"/>
        </w:rPr>
      </w:pPr>
      <w:r w:rsidRPr="00D3598F">
        <w:rPr>
          <w:highlight w:val="cyan"/>
          <w:u w:val="single"/>
        </w:rPr>
        <w:t>As sea ice diminishes</w:t>
      </w:r>
      <w:r w:rsidRPr="00D3598F">
        <w:rPr>
          <w:u w:val="single"/>
        </w:rPr>
        <w:t xml:space="preserve">, global interest in the Arctic and its </w:t>
      </w:r>
      <w:r w:rsidRPr="00D3598F">
        <w:rPr>
          <w:highlight w:val="cyan"/>
          <w:u w:val="single"/>
        </w:rPr>
        <w:t>resources grows</w:t>
      </w:r>
      <w:r w:rsidRPr="00D3598F">
        <w:rPr>
          <w:u w:val="single"/>
        </w:rPr>
        <w:t xml:space="preserve">. </w:t>
      </w:r>
      <w:r w:rsidRPr="00D3598F">
        <w:rPr>
          <w:highlight w:val="cyan"/>
          <w:u w:val="single"/>
        </w:rPr>
        <w:t>Industries</w:t>
      </w:r>
      <w:r w:rsidRPr="00D3598F">
        <w:rPr>
          <w:u w:val="single"/>
        </w:rPr>
        <w:t xml:space="preserve"> such as oil and gas, shipping, and fisheries </w:t>
      </w:r>
      <w:r w:rsidRPr="00D3598F">
        <w:rPr>
          <w:highlight w:val="cyan"/>
          <w:u w:val="single"/>
        </w:rPr>
        <w:t>are key players.</w:t>
      </w:r>
    </w:p>
    <w:p w14:paraId="04290FD0" w14:textId="77777777" w:rsidR="00EF76F3" w:rsidRPr="000852B6" w:rsidRDefault="00EF76F3" w:rsidP="00EF76F3">
      <w:pPr>
        <w:rPr>
          <w:u w:val="single"/>
        </w:rPr>
      </w:pPr>
      <w:r w:rsidRPr="00D3598F">
        <w:rPr>
          <w:highlight w:val="cyan"/>
          <w:u w:val="single"/>
        </w:rPr>
        <w:t>Road</w:t>
      </w:r>
      <w:r w:rsidRPr="00D3598F">
        <w:rPr>
          <w:u w:val="single"/>
        </w:rPr>
        <w:t xml:space="preserve"> </w:t>
      </w:r>
      <w:r w:rsidRPr="00D3598F">
        <w:rPr>
          <w:highlight w:val="cyan"/>
          <w:u w:val="single"/>
        </w:rPr>
        <w:t>and</w:t>
      </w:r>
      <w:r w:rsidRPr="00D3598F">
        <w:rPr>
          <w:u w:val="single"/>
        </w:rPr>
        <w:t xml:space="preserve"> pipeline </w:t>
      </w:r>
      <w:r w:rsidRPr="00D3598F">
        <w:rPr>
          <w:highlight w:val="cyan"/>
          <w:u w:val="single"/>
        </w:rPr>
        <w:t>construction create fragmented landscapes, and change vegetation</w:t>
      </w:r>
      <w:r w:rsidRPr="00D3598F">
        <w:rPr>
          <w:u w:val="single"/>
        </w:rPr>
        <w:t xml:space="preserve"> and water systems</w:t>
      </w:r>
      <w:r w:rsidRPr="00D3598F">
        <w:rPr>
          <w:sz w:val="16"/>
        </w:rPr>
        <w:t>. </w:t>
      </w:r>
      <w:r w:rsidRPr="00D3598F">
        <w:rPr>
          <w:u w:val="single"/>
        </w:rPr>
        <w:t xml:space="preserve">Increased </w:t>
      </w:r>
      <w:r w:rsidRPr="00D3598F">
        <w:rPr>
          <w:highlight w:val="cyan"/>
          <w:u w:val="single"/>
        </w:rPr>
        <w:t>shipping</w:t>
      </w:r>
      <w:r w:rsidRPr="00D3598F">
        <w:rPr>
          <w:u w:val="single"/>
        </w:rPr>
        <w:t xml:space="preserve"> </w:t>
      </w:r>
      <w:r w:rsidRPr="00D3598F">
        <w:rPr>
          <w:highlight w:val="cyan"/>
          <w:u w:val="single"/>
        </w:rPr>
        <w:t>creates</w:t>
      </w:r>
      <w:r w:rsidRPr="00D3598F">
        <w:rPr>
          <w:u w:val="single"/>
        </w:rPr>
        <w:t xml:space="preserve"> more underwater </w:t>
      </w:r>
      <w:r w:rsidRPr="00D3598F">
        <w:rPr>
          <w:highlight w:val="cyan"/>
          <w:u w:val="single"/>
        </w:rPr>
        <w:t>noise pollution</w:t>
      </w:r>
      <w:r w:rsidRPr="00D3598F">
        <w:rPr>
          <w:u w:val="single"/>
        </w:rPr>
        <w:t xml:space="preserve">, black carbon </w:t>
      </w:r>
      <w:r w:rsidRPr="00D3598F">
        <w:rPr>
          <w:highlight w:val="cyan"/>
          <w:u w:val="single"/>
        </w:rPr>
        <w:t>emissions</w:t>
      </w:r>
      <w:r w:rsidRPr="00D3598F">
        <w:rPr>
          <w:u w:val="single"/>
        </w:rPr>
        <w:t xml:space="preserve"> and </w:t>
      </w:r>
      <w:r w:rsidRPr="00D3598F">
        <w:rPr>
          <w:highlight w:val="cyan"/>
          <w:u w:val="single"/>
        </w:rPr>
        <w:t>raises the risk of oil spills.</w:t>
      </w:r>
      <w:r w:rsidRPr="00D3598F">
        <w:rPr>
          <w:sz w:val="16"/>
        </w:rPr>
        <w:t xml:space="preserve"> Unsustainable fishing practices compound these challenges, highlighting the need to balance economic growth while protecting ecosystems. </w:t>
      </w:r>
      <w:r w:rsidRPr="00D3598F">
        <w:rPr>
          <w:u w:val="single"/>
        </w:rPr>
        <w:t xml:space="preserve">The mining sector is also lobbying </w:t>
      </w:r>
      <w:r w:rsidRPr="00D3598F">
        <w:rPr>
          <w:highlight w:val="cyan"/>
          <w:u w:val="single"/>
        </w:rPr>
        <w:t>governments</w:t>
      </w:r>
      <w:r w:rsidRPr="00D3598F">
        <w:rPr>
          <w:u w:val="single"/>
        </w:rPr>
        <w:t xml:space="preserve"> to approve deep sea </w:t>
      </w:r>
      <w:r w:rsidRPr="00D3598F">
        <w:rPr>
          <w:highlight w:val="cyan"/>
          <w:u w:val="single"/>
        </w:rPr>
        <w:t>mining from the Arctic’s seabed</w:t>
      </w:r>
      <w:r w:rsidRPr="00D3598F">
        <w:rPr>
          <w:u w:val="single"/>
        </w:rPr>
        <w:t>,</w:t>
      </w:r>
      <w:r w:rsidRPr="00D3598F">
        <w:rPr>
          <w:sz w:val="16"/>
        </w:rPr>
        <w:t xml:space="preserve"> an ecosystem we know little about. </w:t>
      </w:r>
      <w:r w:rsidRPr="00D3598F">
        <w:rPr>
          <w:u w:val="single"/>
        </w:rPr>
        <w:t xml:space="preserve">These activities </w:t>
      </w:r>
      <w:r w:rsidRPr="00D3598F">
        <w:rPr>
          <w:highlight w:val="cyan"/>
          <w:u w:val="single"/>
        </w:rPr>
        <w:t>endanger Arctic biodiversity</w:t>
      </w:r>
      <w:r w:rsidRPr="00D3598F">
        <w:rPr>
          <w:u w:val="single"/>
        </w:rPr>
        <w:t xml:space="preserve"> by fragmenting habitats, </w:t>
      </w:r>
      <w:r w:rsidRPr="00D3598F">
        <w:rPr>
          <w:highlight w:val="cyan"/>
          <w:u w:val="single"/>
        </w:rPr>
        <w:t>displacing wildlife, and disrupting</w:t>
      </w:r>
      <w:r w:rsidRPr="00D3598F">
        <w:rPr>
          <w:u w:val="single"/>
        </w:rPr>
        <w:t xml:space="preserve"> </w:t>
      </w:r>
      <w:r w:rsidRPr="00D3598F">
        <w:rPr>
          <w:highlight w:val="cyan"/>
          <w:u w:val="single"/>
        </w:rPr>
        <w:t>crucial</w:t>
      </w:r>
      <w:r w:rsidRPr="00D3598F">
        <w:rPr>
          <w:u w:val="single"/>
        </w:rPr>
        <w:t xml:space="preserve"> breeding and feeding </w:t>
      </w:r>
      <w:r w:rsidRPr="00D3598F">
        <w:rPr>
          <w:highlight w:val="cyan"/>
          <w:u w:val="single"/>
        </w:rPr>
        <w:t>areas</w:t>
      </w:r>
      <w:r w:rsidRPr="00D3598F">
        <w:rPr>
          <w:u w:val="single"/>
        </w:rPr>
        <w:t>.</w:t>
      </w:r>
    </w:p>
    <w:p w14:paraId="3C229FD8" w14:textId="77777777" w:rsidR="00900B68" w:rsidRPr="00D40013" w:rsidRDefault="00900B68" w:rsidP="00EF76F3">
      <w:pPr>
        <w:rPr>
          <w:u w:val="single"/>
        </w:rPr>
      </w:pPr>
    </w:p>
    <w:sectPr w:rsidR="00900B68" w:rsidRPr="00D400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3DB1F" w14:textId="77777777" w:rsidR="00C24086" w:rsidRDefault="00C24086" w:rsidP="00066D2C">
      <w:r>
        <w:separator/>
      </w:r>
    </w:p>
  </w:endnote>
  <w:endnote w:type="continuationSeparator" w:id="0">
    <w:p w14:paraId="56BD635C" w14:textId="77777777" w:rsidR="00C24086" w:rsidRDefault="00C2408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2A23C" w14:textId="77777777" w:rsidR="00C24086" w:rsidRDefault="00C24086" w:rsidP="00066D2C">
      <w:r>
        <w:separator/>
      </w:r>
    </w:p>
  </w:footnote>
  <w:footnote w:type="continuationSeparator" w:id="0">
    <w:p w14:paraId="58F7AAEC" w14:textId="77777777" w:rsidR="00C24086" w:rsidRDefault="00C2408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142065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5B6B"/>
    <w:rsid w:val="00001C7E"/>
    <w:rsid w:val="0000487C"/>
    <w:rsid w:val="00011FEF"/>
    <w:rsid w:val="00013C8B"/>
    <w:rsid w:val="00023AEF"/>
    <w:rsid w:val="000250CA"/>
    <w:rsid w:val="00032119"/>
    <w:rsid w:val="000379FE"/>
    <w:rsid w:val="000427BD"/>
    <w:rsid w:val="00043C82"/>
    <w:rsid w:val="000450D3"/>
    <w:rsid w:val="00047329"/>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88E"/>
    <w:rsid w:val="000B3425"/>
    <w:rsid w:val="000B5FBB"/>
    <w:rsid w:val="000B6974"/>
    <w:rsid w:val="000B6B3E"/>
    <w:rsid w:val="000C137E"/>
    <w:rsid w:val="000D0D08"/>
    <w:rsid w:val="000D739E"/>
    <w:rsid w:val="000D7A2C"/>
    <w:rsid w:val="000E0913"/>
    <w:rsid w:val="000E13F7"/>
    <w:rsid w:val="000E2525"/>
    <w:rsid w:val="000F24E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E0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B45"/>
    <w:rsid w:val="001C48D7"/>
    <w:rsid w:val="001D1994"/>
    <w:rsid w:val="001D6D5C"/>
    <w:rsid w:val="001D7A6D"/>
    <w:rsid w:val="001E05B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B6B"/>
    <w:rsid w:val="002263A1"/>
    <w:rsid w:val="00232746"/>
    <w:rsid w:val="00236707"/>
    <w:rsid w:val="00241116"/>
    <w:rsid w:val="0024328E"/>
    <w:rsid w:val="002508CB"/>
    <w:rsid w:val="002514A7"/>
    <w:rsid w:val="00253733"/>
    <w:rsid w:val="00256AC0"/>
    <w:rsid w:val="002573AF"/>
    <w:rsid w:val="00263CC5"/>
    <w:rsid w:val="00271866"/>
    <w:rsid w:val="00272774"/>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89B"/>
    <w:rsid w:val="00347131"/>
    <w:rsid w:val="003479B5"/>
    <w:rsid w:val="003500B6"/>
    <w:rsid w:val="00352622"/>
    <w:rsid w:val="00355B45"/>
    <w:rsid w:val="00360930"/>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02"/>
    <w:rsid w:val="004433A0"/>
    <w:rsid w:val="004436F8"/>
    <w:rsid w:val="004445A1"/>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CED"/>
    <w:rsid w:val="00500F93"/>
    <w:rsid w:val="005015BF"/>
    <w:rsid w:val="00503593"/>
    <w:rsid w:val="005036B1"/>
    <w:rsid w:val="00511177"/>
    <w:rsid w:val="00511721"/>
    <w:rsid w:val="005125C9"/>
    <w:rsid w:val="00515BDD"/>
    <w:rsid w:val="00521B9F"/>
    <w:rsid w:val="005268F8"/>
    <w:rsid w:val="0053626E"/>
    <w:rsid w:val="00541F46"/>
    <w:rsid w:val="00544936"/>
    <w:rsid w:val="005449A8"/>
    <w:rsid w:val="0055242A"/>
    <w:rsid w:val="005525AE"/>
    <w:rsid w:val="005546C5"/>
    <w:rsid w:val="005558FC"/>
    <w:rsid w:val="00556255"/>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F33"/>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A6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475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64"/>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7D"/>
    <w:rsid w:val="00873906"/>
    <w:rsid w:val="0087564D"/>
    <w:rsid w:val="00876000"/>
    <w:rsid w:val="0088523D"/>
    <w:rsid w:val="00887C2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B68"/>
    <w:rsid w:val="00901E9C"/>
    <w:rsid w:val="009023CA"/>
    <w:rsid w:val="00903D82"/>
    <w:rsid w:val="00906F79"/>
    <w:rsid w:val="00907369"/>
    <w:rsid w:val="00910B12"/>
    <w:rsid w:val="00912404"/>
    <w:rsid w:val="00913CB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99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92E"/>
    <w:rsid w:val="00AA1AC0"/>
    <w:rsid w:val="00AA3B66"/>
    <w:rsid w:val="00AA5803"/>
    <w:rsid w:val="00AA584F"/>
    <w:rsid w:val="00AB2843"/>
    <w:rsid w:val="00AB3118"/>
    <w:rsid w:val="00AB6F32"/>
    <w:rsid w:val="00AC46C7"/>
    <w:rsid w:val="00AC4E7F"/>
    <w:rsid w:val="00AC5B71"/>
    <w:rsid w:val="00AC5F18"/>
    <w:rsid w:val="00AC6ED5"/>
    <w:rsid w:val="00AD4E7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927"/>
    <w:rsid w:val="00B5367B"/>
    <w:rsid w:val="00B53DB3"/>
    <w:rsid w:val="00B66AF2"/>
    <w:rsid w:val="00B72848"/>
    <w:rsid w:val="00B74544"/>
    <w:rsid w:val="00B77754"/>
    <w:rsid w:val="00B81054"/>
    <w:rsid w:val="00B820DB"/>
    <w:rsid w:val="00B837F0"/>
    <w:rsid w:val="00B83896"/>
    <w:rsid w:val="00B860A9"/>
    <w:rsid w:val="00B87779"/>
    <w:rsid w:val="00B95A1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50E"/>
    <w:rsid w:val="00C00D8A"/>
    <w:rsid w:val="00C01C49"/>
    <w:rsid w:val="00C066E6"/>
    <w:rsid w:val="00C110C0"/>
    <w:rsid w:val="00C12370"/>
    <w:rsid w:val="00C15000"/>
    <w:rsid w:val="00C15897"/>
    <w:rsid w:val="00C1616B"/>
    <w:rsid w:val="00C16B21"/>
    <w:rsid w:val="00C16DFC"/>
    <w:rsid w:val="00C2079E"/>
    <w:rsid w:val="00C221CD"/>
    <w:rsid w:val="00C223E5"/>
    <w:rsid w:val="00C2408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B4"/>
    <w:rsid w:val="00D24268"/>
    <w:rsid w:val="00D25BE6"/>
    <w:rsid w:val="00D321DB"/>
    <w:rsid w:val="00D32460"/>
    <w:rsid w:val="00D32EBF"/>
    <w:rsid w:val="00D343B3"/>
    <w:rsid w:val="00D3461B"/>
    <w:rsid w:val="00D35073"/>
    <w:rsid w:val="00D36085"/>
    <w:rsid w:val="00D40013"/>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E1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A7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557"/>
    <w:rsid w:val="00EF76F3"/>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1E1"/>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A8C88"/>
  <w15:chartTrackingRefBased/>
  <w15:docId w15:val="{72FA5C68-7390-2F46-9F88-235AFF80B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689B"/>
    <w:rPr>
      <w:rFonts w:ascii="Calibri" w:hAnsi="Calibri" w:cs="Calibri"/>
    </w:rPr>
  </w:style>
  <w:style w:type="paragraph" w:styleId="Heading1">
    <w:name w:val="heading 1"/>
    <w:aliases w:val="Pocket"/>
    <w:basedOn w:val="Normal"/>
    <w:next w:val="Normal"/>
    <w:link w:val="Heading1Char"/>
    <w:qFormat/>
    <w:rsid w:val="003468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3468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3468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3468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689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68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689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4689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4689B"/>
    <w:rPr>
      <w:color w:val="auto"/>
      <w:u w:val="none"/>
    </w:rPr>
  </w:style>
  <w:style w:type="character" w:customStyle="1" w:styleId="Heading1Char">
    <w:name w:val="Heading 1 Char"/>
    <w:aliases w:val="Pocket Char"/>
    <w:basedOn w:val="DefaultParagraphFont"/>
    <w:link w:val="Heading1"/>
    <w:rsid w:val="0034689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34689B"/>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3468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468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689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4689B"/>
    <w:rPr>
      <w:b w:val="0"/>
      <w:sz w:val="22"/>
      <w:u w:val="single"/>
    </w:rPr>
  </w:style>
  <w:style w:type="character" w:styleId="Strong">
    <w:name w:val="Strong"/>
    <w:basedOn w:val="DefaultParagraphFont"/>
    <w:uiPriority w:val="22"/>
    <w:qFormat/>
    <w:rsid w:val="0034689B"/>
    <w:rPr>
      <w:b/>
      <w:bCs/>
    </w:rPr>
  </w:style>
  <w:style w:type="character" w:styleId="BookTitle">
    <w:name w:val="Book Title"/>
    <w:basedOn w:val="DefaultParagraphFont"/>
    <w:uiPriority w:val="33"/>
    <w:qFormat/>
    <w:rsid w:val="0034689B"/>
    <w:rPr>
      <w:b/>
      <w:bCs/>
      <w:i/>
      <w:iCs/>
      <w:spacing w:val="5"/>
    </w:rPr>
  </w:style>
  <w:style w:type="character" w:customStyle="1" w:styleId="Heading5Char">
    <w:name w:val="Heading 5 Char"/>
    <w:basedOn w:val="DefaultParagraphFont"/>
    <w:link w:val="Heading5"/>
    <w:uiPriority w:val="9"/>
    <w:semiHidden/>
    <w:rsid w:val="003468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689B"/>
  </w:style>
  <w:style w:type="paragraph" w:styleId="Header">
    <w:name w:val="header"/>
    <w:basedOn w:val="Normal"/>
    <w:link w:val="HeaderChar"/>
    <w:uiPriority w:val="99"/>
    <w:semiHidden/>
    <w:rsid w:val="0034689B"/>
    <w:pPr>
      <w:tabs>
        <w:tab w:val="center" w:pos="4680"/>
        <w:tab w:val="right" w:pos="9360"/>
      </w:tabs>
    </w:pPr>
  </w:style>
  <w:style w:type="character" w:customStyle="1" w:styleId="HeaderChar">
    <w:name w:val="Header Char"/>
    <w:basedOn w:val="DefaultParagraphFont"/>
    <w:link w:val="Header"/>
    <w:uiPriority w:val="99"/>
    <w:semiHidden/>
    <w:rsid w:val="0034689B"/>
    <w:rPr>
      <w:rFonts w:ascii="Calibri" w:hAnsi="Calibri" w:cs="Calibri"/>
    </w:rPr>
  </w:style>
  <w:style w:type="paragraph" w:styleId="Footer">
    <w:name w:val="footer"/>
    <w:basedOn w:val="Normal"/>
    <w:link w:val="FooterChar"/>
    <w:uiPriority w:val="99"/>
    <w:semiHidden/>
    <w:rsid w:val="0034689B"/>
    <w:pPr>
      <w:tabs>
        <w:tab w:val="center" w:pos="4680"/>
        <w:tab w:val="right" w:pos="9360"/>
      </w:tabs>
    </w:pPr>
  </w:style>
  <w:style w:type="character" w:customStyle="1" w:styleId="FooterChar">
    <w:name w:val="Footer Char"/>
    <w:basedOn w:val="DefaultParagraphFont"/>
    <w:link w:val="Footer"/>
    <w:uiPriority w:val="99"/>
    <w:semiHidden/>
    <w:rsid w:val="0034689B"/>
    <w:rPr>
      <w:rFonts w:ascii="Calibri" w:hAnsi="Calibri" w:cs="Calibri"/>
    </w:rPr>
  </w:style>
  <w:style w:type="paragraph" w:styleId="BodyText">
    <w:name w:val="Body Text"/>
    <w:basedOn w:val="Normal"/>
    <w:link w:val="BodyTextChar"/>
    <w:uiPriority w:val="99"/>
    <w:semiHidden/>
    <w:unhideWhenUsed/>
    <w:rsid w:val="0034689B"/>
    <w:pPr>
      <w:spacing w:after="120"/>
    </w:pPr>
  </w:style>
  <w:style w:type="character" w:customStyle="1" w:styleId="BodyTextChar">
    <w:name w:val="Body Text Char"/>
    <w:basedOn w:val="DefaultParagraphFont"/>
    <w:link w:val="BodyText"/>
    <w:uiPriority w:val="99"/>
    <w:semiHidden/>
    <w:rsid w:val="0034689B"/>
    <w:rPr>
      <w:rFonts w:ascii="Calibri" w:hAnsi="Calibri" w:cs="Calibri"/>
    </w:rPr>
  </w:style>
  <w:style w:type="paragraph" w:styleId="NoSpacing">
    <w:name w:val="No Spacing"/>
    <w:link w:val="NoSpacingChar"/>
    <w:uiPriority w:val="99"/>
    <w:unhideWhenUsed/>
    <w:qFormat/>
    <w:rsid w:val="0034689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4689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Card Text,Read"/>
    <w:basedOn w:val="DefaultParagraphFont"/>
    <w:link w:val="Heading411"/>
    <w:uiPriority w:val="99"/>
    <w:unhideWhenUsed/>
    <w:rsid w:val="0034689B"/>
    <w:rPr>
      <w:color w:val="0563C1" w:themeColor="hyperlink"/>
      <w:u w:val="single"/>
    </w:rPr>
  </w:style>
  <w:style w:type="character" w:styleId="UnresolvedMention">
    <w:name w:val="Unresolved Mention"/>
    <w:basedOn w:val="DefaultParagraphFont"/>
    <w:uiPriority w:val="99"/>
    <w:semiHidden/>
    <w:unhideWhenUsed/>
    <w:rsid w:val="0034689B"/>
    <w:rPr>
      <w:color w:val="605E5C"/>
      <w:shd w:val="clear" w:color="auto" w:fill="E1DFDD"/>
    </w:rPr>
  </w:style>
  <w:style w:type="paragraph" w:customStyle="1" w:styleId="Undertag">
    <w:name w:val="Undertag"/>
    <w:link w:val="UndertagChar"/>
    <w:autoRedefine/>
    <w:uiPriority w:val="5"/>
    <w:qFormat/>
    <w:rsid w:val="0034689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689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4689B"/>
    <w:rPr>
      <w:color w:val="7030A0"/>
    </w:rPr>
  </w:style>
  <w:style w:type="character" w:customStyle="1" w:styleId="AnalyticChar">
    <w:name w:val="Analytic Char"/>
    <w:basedOn w:val="DefaultParagraphFont"/>
    <w:link w:val="Analytic"/>
    <w:uiPriority w:val="5"/>
    <w:rsid w:val="0034689B"/>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734754"/>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DocumentMap">
    <w:name w:val="Document Map"/>
    <w:basedOn w:val="Normal"/>
    <w:link w:val="DocumentMapChar"/>
    <w:uiPriority w:val="99"/>
    <w:semiHidden/>
    <w:unhideWhenUsed/>
    <w:rsid w:val="00EA1A7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1A74"/>
    <w:rPr>
      <w:rFonts w:ascii="Lucida Grande" w:eastAsiaTheme="minorEastAsia" w:hAnsi="Lucida Grande" w:cs="Lucida Grande"/>
      <w:sz w:val="24"/>
      <w:szCs w:val="24"/>
    </w:rPr>
  </w:style>
  <w:style w:type="paragraph" w:customStyle="1" w:styleId="fonts">
    <w:name w:val="fonts"/>
    <w:basedOn w:val="Normal"/>
    <w:rsid w:val="00734754"/>
    <w:pPr>
      <w:spacing w:before="100" w:beforeAutospacing="1" w:after="100" w:afterAutospacing="1"/>
    </w:pPr>
  </w:style>
  <w:style w:type="character" w:customStyle="1" w:styleId="off-screen">
    <w:name w:val="off-screen"/>
    <w:basedOn w:val="DefaultParagraphFont"/>
    <w:rsid w:val="00734754"/>
  </w:style>
  <w:style w:type="character" w:customStyle="1" w:styleId="apple-converted-space">
    <w:name w:val="apple-converted-space"/>
    <w:basedOn w:val="DefaultParagraphFont"/>
    <w:rsid w:val="00734754"/>
  </w:style>
  <w:style w:type="paragraph" w:styleId="Revision">
    <w:name w:val="Revision"/>
    <w:hidden/>
    <w:uiPriority w:val="99"/>
    <w:semiHidden/>
    <w:rsid w:val="00734754"/>
    <w:pPr>
      <w:spacing w:after="0" w:line="240" w:lineRule="auto"/>
    </w:pPr>
    <w:rPr>
      <w:rFonts w:ascii="Calibri" w:eastAsiaTheme="minorEastAsia" w:hAnsi="Calibri"/>
      <w:szCs w:val="24"/>
    </w:rPr>
  </w:style>
  <w:style w:type="paragraph" w:styleId="NormalWeb">
    <w:name w:val="Normal (Web)"/>
    <w:basedOn w:val="Normal"/>
    <w:uiPriority w:val="99"/>
    <w:semiHidden/>
    <w:unhideWhenUsed/>
    <w:rsid w:val="00734754"/>
    <w:pPr>
      <w:spacing w:before="100" w:beforeAutospacing="1" w:after="100" w:afterAutospacing="1" w:line="240" w:lineRule="auto"/>
    </w:pPr>
    <w:rPr>
      <w:rFonts w:ascii="Times New Roman" w:eastAsia="Times New Roman" w:hAnsi="Times New Roman" w:cs="Times New Roman"/>
      <w:sz w:val="24"/>
    </w:rPr>
  </w:style>
  <w:style w:type="paragraph" w:customStyle="1" w:styleId="Heading411">
    <w:name w:val="Heading 411"/>
    <w:basedOn w:val="Heading1"/>
    <w:next w:val="NoSpacing"/>
    <w:link w:val="Hyperlink"/>
    <w:autoRedefine/>
    <w:uiPriority w:val="99"/>
    <w:qFormat/>
    <w:rsid w:val="0073475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0050E"/>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1.squarespace.com/static/5e8e4b5ae8628564ab4bc44c/t/6061cb5926611066ba64a953/1748882177808/DCP+Phase+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754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23</Pages>
  <Words>9956</Words>
  <Characters>56752</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Hayes Mccracken</dc:creator>
  <cp:keywords>6.0.0</cp:keywords>
  <dc:description/>
  <cp:lastModifiedBy>Hayes Mccracken</cp:lastModifiedBy>
  <cp:revision>18</cp:revision>
  <dcterms:created xsi:type="dcterms:W3CDTF">2025-12-05T23:33:00Z</dcterms:created>
  <dcterms:modified xsi:type="dcterms:W3CDTF">2025-12-13T14:17:00Z</dcterms:modified>
</cp:coreProperties>
</file>