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DDE6" w14:textId="77777777" w:rsidR="004218E8" w:rsidRDefault="004218E8" w:rsidP="004218E8">
      <w:pPr>
        <w:pStyle w:val="Heading4"/>
      </w:pPr>
    </w:p>
    <w:p w14:paraId="470646B2" w14:textId="77777777" w:rsidR="004218E8" w:rsidRDefault="004218E8" w:rsidP="004218E8">
      <w:pPr>
        <w:pStyle w:val="Heading4"/>
      </w:pPr>
    </w:p>
    <w:p w14:paraId="7514D4E1" w14:textId="77777777" w:rsidR="004218E8" w:rsidRDefault="004218E8" w:rsidP="004218E8">
      <w:pPr>
        <w:pStyle w:val="Heading4"/>
      </w:pPr>
    </w:p>
    <w:p w14:paraId="242281E4" w14:textId="56D2EE82" w:rsidR="004218E8" w:rsidRPr="007A0791" w:rsidRDefault="004218E8" w:rsidP="004218E8">
      <w:pPr>
        <w:pStyle w:val="Heading4"/>
      </w:pPr>
      <w:r>
        <w:t>CP: The United States federal government should seek prior consent with relevant indigenous groups in the Arctic as a precondition to whether [PLAN].</w:t>
      </w:r>
    </w:p>
    <w:p w14:paraId="5ADDC292" w14:textId="77777777" w:rsidR="004218E8" w:rsidRDefault="004218E8" w:rsidP="004218E8"/>
    <w:p w14:paraId="087E4478" w14:textId="77777777" w:rsidR="004218E8" w:rsidRPr="005553E2" w:rsidRDefault="004218E8" w:rsidP="004218E8">
      <w:pPr>
        <w:pStyle w:val="Heading4"/>
      </w:pPr>
      <w:r w:rsidRPr="005553E2">
        <w:t xml:space="preserve">Moving </w:t>
      </w:r>
      <w:r w:rsidRPr="005553E2">
        <w:rPr>
          <w:u w:val="single"/>
        </w:rPr>
        <w:t>beyond</w:t>
      </w:r>
      <w:r w:rsidRPr="005553E2">
        <w:t xml:space="preserve"> </w:t>
      </w:r>
      <w:r w:rsidRPr="005553E2">
        <w:rPr>
          <w:u w:val="single"/>
        </w:rPr>
        <w:t>“mere”</w:t>
      </w:r>
      <w:r w:rsidRPr="005553E2">
        <w:t xml:space="preserve"> </w:t>
      </w:r>
      <w:r w:rsidRPr="005553E2">
        <w:rPr>
          <w:u w:val="single"/>
        </w:rPr>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6F155282" w14:textId="77777777" w:rsidR="004218E8" w:rsidRPr="005553E2" w:rsidRDefault="004218E8" w:rsidP="004218E8">
      <w:r w:rsidRPr="005553E2">
        <w:rPr>
          <w:rStyle w:val="Style13ptBold"/>
        </w:rPr>
        <w:t>Fusco 22</w:t>
      </w:r>
      <w:r w:rsidRPr="005553E2">
        <w:t xml:space="preserve"> – PhD Candidate in Law, University of Naples Federico II</w:t>
      </w:r>
    </w:p>
    <w:p w14:paraId="200B37CB" w14:textId="77777777" w:rsidR="004218E8" w:rsidRPr="005553E2" w:rsidRDefault="004218E8" w:rsidP="004218E8">
      <w:r w:rsidRPr="005553E2">
        <w:t>Sara Fusco, “Participation, Sharing, and Cooperation: The Rights of Indigenous Peoples Over Natural Resources in the Arctic,” Nordicum-Mediterraneum. Icelandic E-Journal of Nordicum and Mediterranean Studies, Vol. 16, No. 4b, 2022, https://nome.unak.is/wordpress/volume-16-no-4b-2022/participation-sharing-and-cooperation-the-rights-of-indigenous-peoples-over-natural-resources-in-the-arctic/</w:t>
      </w:r>
    </w:p>
    <w:p w14:paraId="6968363E" w14:textId="77777777" w:rsidR="004218E8" w:rsidRPr="005553E2" w:rsidRDefault="004218E8" w:rsidP="004218E8">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5DF5DE02" w14:textId="77777777" w:rsidR="004218E8" w:rsidRPr="005553E2" w:rsidRDefault="004218E8" w:rsidP="004218E8">
      <w:pPr>
        <w:rPr>
          <w:sz w:val="16"/>
        </w:rPr>
      </w:pPr>
      <w:r w:rsidRPr="005553E2">
        <w:rPr>
          <w:sz w:val="16"/>
        </w:rPr>
        <w:t>The multitude of parties involved, and the multidisciplinary nature of the matter has promoted the adoption of different approaches to define the concept of environmental justice. Holifield, Chakrabotyr and Walker envisaged four different approaches[12]:</w:t>
      </w:r>
    </w:p>
    <w:p w14:paraId="3C52EBBC" w14:textId="77777777" w:rsidR="004218E8" w:rsidRPr="005553E2" w:rsidRDefault="004218E8" w:rsidP="004218E8">
      <w:pPr>
        <w:rPr>
          <w:sz w:val="16"/>
        </w:rPr>
      </w:pPr>
      <w:r w:rsidRPr="005553E2">
        <w:rPr>
          <w:sz w:val="16"/>
        </w:rPr>
        <w:t>Distributive environmental justice: This approach concerns the allocation scheme of natural resources between the parties.</w:t>
      </w:r>
    </w:p>
    <w:p w14:paraId="542A728C" w14:textId="77777777" w:rsidR="004218E8" w:rsidRPr="005553E2" w:rsidRDefault="004218E8" w:rsidP="004218E8">
      <w:pPr>
        <w:rPr>
          <w:sz w:val="16"/>
        </w:rPr>
      </w:pPr>
      <w:r w:rsidRPr="005553E2">
        <w:rPr>
          <w:sz w:val="16"/>
        </w:rPr>
        <w:t>Procedural environmental justice: Concerns the degree of fairness in the decision-making processes. An interesting analysis by Cesur and Altunel, analyzed the concept through the principle of public interest (benefit principle). There are cases in which the court has assessed the right to access information regarding the problem of pollution as a human right (Oneryildiz v. Turkey) (Mladenov; Avramovic).</w:t>
      </w:r>
    </w:p>
    <w:p w14:paraId="7B794A3C" w14:textId="77777777" w:rsidR="004218E8" w:rsidRPr="005553E2" w:rsidRDefault="004218E8" w:rsidP="004218E8">
      <w:pPr>
        <w:rPr>
          <w:sz w:val="16"/>
        </w:rPr>
      </w:pPr>
      <w:r w:rsidRPr="005553E2">
        <w:rPr>
          <w:sz w:val="16"/>
        </w:rPr>
        <w:t>Environmental justice of recognition: As an inclusion of the cultures and values ​​of the stakeholders.</w:t>
      </w:r>
    </w:p>
    <w:p w14:paraId="7721D6C8" w14:textId="77777777" w:rsidR="004218E8" w:rsidRPr="005553E2" w:rsidRDefault="004218E8" w:rsidP="004218E8">
      <w:pPr>
        <w:rPr>
          <w:sz w:val="16"/>
        </w:rPr>
      </w:pPr>
      <w:r w:rsidRPr="005553E2">
        <w:rPr>
          <w:sz w:val="16"/>
        </w:rPr>
        <w:t>Capability Environmental Justice: Analysis of the actual tools and opportunities that the parties involved enjoy accessing justice systems.</w:t>
      </w:r>
    </w:p>
    <w:p w14:paraId="6839A194" w14:textId="77777777" w:rsidR="004218E8" w:rsidRPr="005553E2" w:rsidRDefault="004218E8" w:rsidP="004218E8">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05F88C67" w14:textId="77777777" w:rsidR="004218E8" w:rsidRPr="005553E2" w:rsidRDefault="004218E8" w:rsidP="004218E8">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2B2EF288" w14:textId="77777777" w:rsidR="004218E8" w:rsidRPr="005553E2" w:rsidRDefault="004218E8" w:rsidP="004218E8">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431B1E34" w14:textId="77777777" w:rsidR="004218E8" w:rsidRPr="005553E2" w:rsidRDefault="004218E8" w:rsidP="004218E8">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02627FB8" w14:textId="77777777" w:rsidR="004218E8" w:rsidRPr="005553E2" w:rsidRDefault="004218E8" w:rsidP="004218E8">
      <w:pPr>
        <w:rPr>
          <w:sz w:val="16"/>
        </w:rPr>
      </w:pPr>
      <w:r w:rsidRPr="005553E2">
        <w:rPr>
          <w:sz w:val="16"/>
        </w:rPr>
        <w:t>3. Consultation and Participation interplay</w:t>
      </w:r>
    </w:p>
    <w:p w14:paraId="17CA6C9E" w14:textId="77777777" w:rsidR="004218E8" w:rsidRPr="005553E2" w:rsidRDefault="004218E8" w:rsidP="004218E8">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damage[13].</w:t>
      </w:r>
    </w:p>
    <w:p w14:paraId="4BB5BAC6" w14:textId="77777777" w:rsidR="004218E8" w:rsidRPr="005553E2" w:rsidRDefault="004218E8" w:rsidP="004218E8">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institutions[14].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15CB1274" w14:textId="77777777" w:rsidR="004218E8" w:rsidRPr="005553E2" w:rsidRDefault="004218E8" w:rsidP="004218E8">
      <w:pPr>
        <w:rPr>
          <w:sz w:val="16"/>
        </w:rPr>
      </w:pPr>
      <w:r w:rsidRPr="005553E2">
        <w:rPr>
          <w:sz w:val="16"/>
        </w:rPr>
        <w:t>Active participation can be done in various ways. Can be conducted: polls, hearings, publications, rules negotiation, and citizens’ committees[15]. In citizens’ committees, people who do not hold leadership positions are also given the opportunity to participate and ask for further information.</w:t>
      </w:r>
    </w:p>
    <w:p w14:paraId="2A8F9B6C" w14:textId="77777777" w:rsidR="004218E8" w:rsidRPr="005553E2" w:rsidRDefault="004218E8" w:rsidP="004218E8">
      <w:pPr>
        <w:rPr>
          <w:sz w:val="16"/>
        </w:rPr>
      </w:pPr>
      <w:r w:rsidRPr="005553E2">
        <w:rPr>
          <w:sz w:val="16"/>
        </w:rPr>
        <w:t>4. Legal aspects and best practices</w:t>
      </w:r>
    </w:p>
    <w:p w14:paraId="624A4950" w14:textId="77777777" w:rsidR="004218E8" w:rsidRPr="005553E2" w:rsidRDefault="004218E8" w:rsidP="004218E8">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56EB5C0D" w14:textId="77777777" w:rsidR="004218E8" w:rsidRPr="005553E2" w:rsidRDefault="004218E8" w:rsidP="004218E8">
      <w:pPr>
        <w:rPr>
          <w:sz w:val="4"/>
          <w:szCs w:val="4"/>
        </w:rPr>
      </w:pPr>
      <w:r w:rsidRPr="005553E2">
        <w:rPr>
          <w:sz w:val="4"/>
          <w:szCs w:val="4"/>
        </w:rPr>
        <w:t>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law[16].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obligations[17].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program[18].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provides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self-government[19].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companies[20]. The major diatribes are still directed at the uranium mine in southern Greenland, but the newly elected government seems to support the definitive ban on mining in that particular region of the country. A more pragmatic situation exists in mainland Scandinavia, where the Sami population still feels excluded from major decision-making centers. Norway, Sweden, and Finland present a partially similar legal framework, but they offer a different picture in the area of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provisions[21].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Heurgren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husbandry[23]. Subsequently, two acts were issued: The Reindeer Husbandry Act and The Reindeer Grazing Act. In both acts, the land defined for use by Sami is discussed only in regards to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with regard to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protected[25].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negotiations[26].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IP[27].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in order to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process[28].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example; Russia[29]. 6. Bureaucratic complexity – The case of Sweden On the occasion of a workshop in Troms[30], the author addressed the issue of deliberative democracy in the Lapland region, Sapmi,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vaguery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ICCPR[31].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Sweden[32].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concession and the institution consults the local representations (Sameby) about the project[33]. The same local representations will be advised about the first EIA by the company[34].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cases[35]. In addition, the administrative system provides for alternative conflict resolution solutions, such as mediation. NGOs and indigenous communities can be included in the process through the appeal phase[36]. The major limitation to the access to environmental justice is represented by the reservation of Sweden to the Aarhus Convention, which limits the review procedures by environmental organizations in specific circumstances[37].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1E373E55" w14:textId="77777777" w:rsidR="004218E8" w:rsidRPr="005553E2" w:rsidRDefault="004218E8" w:rsidP="004218E8">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485F1407" w14:textId="77777777" w:rsidR="004218E8" w:rsidRPr="00A3348A" w:rsidRDefault="004218E8" w:rsidP="004218E8">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standpoint[38],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limiting itself to allowing the use of land for grazing reindeer[39].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02901F85" w14:textId="77777777" w:rsidR="004218E8" w:rsidRPr="002F5643" w:rsidRDefault="004218E8" w:rsidP="004218E8">
      <w:pPr>
        <w:pStyle w:val="Heading4"/>
        <w:rPr>
          <w:rFonts w:asciiTheme="minorHAnsi" w:hAnsiTheme="minorHAnsi" w:cstheme="minorHAnsi"/>
        </w:rPr>
      </w:pPr>
      <w:r w:rsidRPr="002F5643">
        <w:rPr>
          <w:rFonts w:asciiTheme="minorHAnsi" w:hAnsiTheme="minorHAnsi" w:cstheme="minorHAnsi"/>
        </w:rPr>
        <w:t xml:space="preserve">The CP </w:t>
      </w:r>
      <w:r w:rsidRPr="002F5643">
        <w:rPr>
          <w:rFonts w:asciiTheme="minorHAnsi" w:hAnsiTheme="minorHAnsi" w:cstheme="minorHAnsi"/>
          <w:u w:val="single"/>
        </w:rPr>
        <w:t>competes</w:t>
      </w:r>
      <w:r w:rsidRPr="002F5643">
        <w:rPr>
          <w:rFonts w:asciiTheme="minorHAnsi" w:hAnsiTheme="minorHAnsi" w:cstheme="minorHAnsi"/>
        </w:rPr>
        <w:t xml:space="preserve"> and </w:t>
      </w:r>
      <w:r w:rsidRPr="002F5643">
        <w:rPr>
          <w:rFonts w:asciiTheme="minorHAnsi" w:hAnsiTheme="minorHAnsi" w:cstheme="minorHAnsi"/>
          <w:u w:val="single"/>
        </w:rPr>
        <w:t>solves</w:t>
      </w:r>
      <w:r w:rsidRPr="002F5643">
        <w:rPr>
          <w:rFonts w:asciiTheme="minorHAnsi" w:hAnsiTheme="minorHAnsi" w:cstheme="minorHAnsi"/>
        </w:rPr>
        <w:t xml:space="preserve">—it doesn’t </w:t>
      </w:r>
      <w:r w:rsidRPr="002F5643">
        <w:rPr>
          <w:rFonts w:asciiTheme="minorHAnsi" w:hAnsiTheme="minorHAnsi" w:cstheme="minorHAnsi"/>
          <w:u w:val="single"/>
        </w:rPr>
        <w:t>mandate</w:t>
      </w:r>
      <w:r w:rsidRPr="002F5643">
        <w:rPr>
          <w:rFonts w:asciiTheme="minorHAnsi" w:hAnsiTheme="minorHAnsi" w:cstheme="minorHAnsi"/>
        </w:rPr>
        <w:t xml:space="preserve"> implementation but subjects the plan to </w:t>
      </w:r>
      <w:r w:rsidRPr="002F5643">
        <w:rPr>
          <w:rFonts w:asciiTheme="minorHAnsi" w:hAnsiTheme="minorHAnsi" w:cstheme="minorHAnsi"/>
          <w:u w:val="single"/>
        </w:rPr>
        <w:t>review</w:t>
      </w:r>
      <w:r w:rsidRPr="002F5643">
        <w:rPr>
          <w:rFonts w:asciiTheme="minorHAnsi" w:hAnsiTheme="minorHAnsi" w:cstheme="minorHAnsi"/>
        </w:rPr>
        <w:t xml:space="preserve"> by affected Indigenous tribes. Independently, the plan sets a standard for Indigenous participation and </w:t>
      </w:r>
      <w:r w:rsidRPr="002F5643">
        <w:rPr>
          <w:rFonts w:asciiTheme="minorHAnsi" w:hAnsiTheme="minorHAnsi" w:cstheme="minorHAnsi"/>
          <w:u w:val="single"/>
        </w:rPr>
        <w:t>self determination</w:t>
      </w:r>
      <w:r w:rsidRPr="002F5643">
        <w:rPr>
          <w:rFonts w:asciiTheme="minorHAnsi" w:hAnsiTheme="minorHAnsi" w:cstheme="minorHAnsi"/>
        </w:rPr>
        <w:t>---Norway proves.</w:t>
      </w:r>
    </w:p>
    <w:p w14:paraId="6E15F606" w14:textId="77777777" w:rsidR="004218E8" w:rsidRPr="002F5643" w:rsidRDefault="004218E8" w:rsidP="004218E8">
      <w:pPr>
        <w:rPr>
          <w:rFonts w:asciiTheme="minorHAnsi" w:hAnsiTheme="minorHAnsi" w:cstheme="minorHAnsi"/>
        </w:rPr>
      </w:pPr>
      <w:r w:rsidRPr="002F5643">
        <w:rPr>
          <w:rStyle w:val="Style13ptBold"/>
          <w:rFonts w:asciiTheme="minorHAnsi" w:hAnsiTheme="minorHAnsi" w:cstheme="minorHAnsi"/>
        </w:rPr>
        <w:t>Watson ’21</w:t>
      </w:r>
      <w:r w:rsidRPr="002F5643">
        <w:rPr>
          <w:rFonts w:asciiTheme="minorHAnsi" w:hAnsiTheme="minorHAnsi" w:cstheme="minorHAnsi"/>
        </w:rPr>
        <w:t xml:space="preserve"> (</w:t>
      </w:r>
      <w:r w:rsidRPr="002F5643">
        <w:rPr>
          <w:rFonts w:asciiTheme="minorHAnsi" w:hAnsiTheme="minorHAnsi" w:cstheme="minorHAnsi"/>
          <w:szCs w:val="20"/>
        </w:rPr>
        <w:t>Danika Elizabeth Watson, J.D. Fordham University School of Law, current associate for Dorsey + Whitney LLP, “Polarizing Impact: Indigenous Consultation Under International Labor Organization Convention 169 and the Emerging Polar Shipping Industry” Fordham Law Review, Volume 90 Article 20, 2021 https://ir.lawnet.fordham.edu/cgi/viewcontent.cgi?article=1110&amp;context=flro //vo</w:t>
      </w:r>
      <w:r w:rsidRPr="002F5643">
        <w:rPr>
          <w:rFonts w:asciiTheme="minorHAnsi" w:hAnsiTheme="minorHAnsi" w:cstheme="minorHAnsi"/>
        </w:rPr>
        <w:t>)</w:t>
      </w:r>
    </w:p>
    <w:p w14:paraId="5B8C33AD" w14:textId="77777777" w:rsidR="004218E8" w:rsidRPr="002F5643" w:rsidRDefault="004218E8" w:rsidP="004218E8">
      <w:pPr>
        <w:rPr>
          <w:rFonts w:asciiTheme="minorHAnsi" w:hAnsiTheme="minorHAnsi" w:cstheme="minorHAnsi"/>
          <w:sz w:val="16"/>
        </w:rPr>
      </w:pP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under Convention 169 </w:t>
      </w:r>
      <w:r w:rsidRPr="002F5643">
        <w:rPr>
          <w:rFonts w:asciiTheme="minorHAnsi" w:hAnsiTheme="minorHAnsi" w:cstheme="minorHAnsi"/>
          <w:b/>
          <w:bCs/>
          <w:highlight w:val="cyan"/>
          <w:u w:val="single"/>
        </w:rPr>
        <w:t>is a fundamental right</w:t>
      </w:r>
      <w:r w:rsidRPr="002F5643">
        <w:rPr>
          <w:rFonts w:asciiTheme="minorHAnsi" w:hAnsiTheme="minorHAnsi" w:cstheme="minorHAnsi"/>
          <w:u w:val="single"/>
        </w:rPr>
        <w:t xml:space="preserve"> of Indigenous peoples </w:t>
      </w:r>
      <w:r w:rsidRPr="002F5643">
        <w:rPr>
          <w:rFonts w:asciiTheme="minorHAnsi" w:hAnsiTheme="minorHAnsi" w:cstheme="minorHAnsi"/>
          <w:b/>
          <w:bCs/>
          <w:highlight w:val="cyan"/>
          <w:u w:val="single"/>
        </w:rPr>
        <w:t>and</w:t>
      </w:r>
      <w:r w:rsidRPr="002F5643">
        <w:rPr>
          <w:rFonts w:asciiTheme="minorHAnsi" w:hAnsiTheme="minorHAnsi" w:cstheme="minorHAnsi"/>
          <w:u w:val="single"/>
        </w:rPr>
        <w:t xml:space="preserve"> a fundamental </w:t>
      </w:r>
      <w:r w:rsidRPr="002F5643">
        <w:rPr>
          <w:rFonts w:asciiTheme="minorHAnsi" w:hAnsiTheme="minorHAnsi" w:cstheme="minorHAnsi"/>
          <w:b/>
          <w:bCs/>
          <w:highlight w:val="cyan"/>
          <w:u w:val="single"/>
        </w:rPr>
        <w:t>principle of inclusive development</w:t>
      </w:r>
      <w:r w:rsidRPr="002F5643">
        <w:rPr>
          <w:rFonts w:asciiTheme="minorHAnsi" w:hAnsiTheme="minorHAnsi" w:cstheme="minorHAnsi"/>
          <w:sz w:val="16"/>
        </w:rPr>
        <w:t xml:space="preserve">.56 </w:t>
      </w:r>
      <w:r w:rsidRPr="002F5643">
        <w:rPr>
          <w:rFonts w:asciiTheme="minorHAnsi" w:hAnsiTheme="minorHAnsi" w:cstheme="minorHAnsi"/>
          <w:u w:val="single"/>
        </w:rPr>
        <w:t>Article 6(1) stipulates a general requirement to consult Indigenous peoples</w:t>
      </w:r>
      <w:r w:rsidRPr="002F5643">
        <w:rPr>
          <w:rFonts w:asciiTheme="minorHAnsi" w:hAnsiTheme="minorHAnsi" w:cstheme="minorHAnsi"/>
          <w:sz w:val="16"/>
        </w:rPr>
        <w:t xml:space="preserve"> </w:t>
      </w:r>
      <w:r w:rsidRPr="002F5643">
        <w:rPr>
          <w:rFonts w:asciiTheme="minorHAnsi" w:hAnsiTheme="minorHAnsi" w:cstheme="minorHAnsi"/>
          <w:u w:val="single"/>
        </w:rPr>
        <w:t>whenever legislative or administrative measures directly affect</w:t>
      </w:r>
      <w:r w:rsidRPr="002F5643">
        <w:rPr>
          <w:rFonts w:asciiTheme="minorHAnsi" w:hAnsiTheme="minorHAnsi" w:cstheme="minorHAnsi"/>
          <w:sz w:val="16"/>
        </w:rPr>
        <w:t xml:space="preserve"> </w:t>
      </w:r>
      <w:r w:rsidRPr="002F5643">
        <w:rPr>
          <w:rFonts w:asciiTheme="minorHAnsi" w:hAnsiTheme="minorHAnsi" w:cstheme="minorHAnsi"/>
          <w:u w:val="single"/>
        </w:rPr>
        <w:t>them</w:t>
      </w:r>
      <w:r w:rsidRPr="002F5643">
        <w:rPr>
          <w:rFonts w:asciiTheme="minorHAnsi" w:hAnsiTheme="minorHAnsi" w:cstheme="minorHAnsi"/>
          <w:sz w:val="16"/>
        </w:rPr>
        <w:t xml:space="preserve">.57 Consultation takes place prior to decision-making, while participation (under the related Article 7) is an ongoing dialogue that takes place throughout the decision making process.58 </w:t>
      </w:r>
      <w:r w:rsidRPr="002F5643">
        <w:rPr>
          <w:rFonts w:asciiTheme="minorHAnsi" w:hAnsiTheme="minorHAnsi" w:cstheme="minorHAnsi"/>
          <w:u w:val="single"/>
        </w:rPr>
        <w:t>Convention 169 also provides specific circumstances which raise an additional obligation to consult, including exploration of mineral and subsurface resources</w:t>
      </w:r>
      <w:r w:rsidRPr="002F5643">
        <w:rPr>
          <w:rFonts w:asciiTheme="minorHAnsi" w:hAnsiTheme="minorHAnsi" w:cstheme="minorHAnsi"/>
          <w:sz w:val="16"/>
        </w:rPr>
        <w:t xml:space="preserve">,59 alienation or transmission of Indigenous peoples’ lands outside their own communities,60 vocational training programs,61 and educational programs.62 The ILO Committee of Experts on Application of Conventions and Recommendations’s (CEACR) 2011 General Observation clarified the </w:t>
      </w:r>
      <w:r w:rsidRPr="002F5643">
        <w:rPr>
          <w:rFonts w:asciiTheme="minorHAnsi" w:hAnsiTheme="minorHAnsi" w:cstheme="minorHAnsi"/>
          <w:b/>
          <w:bCs/>
          <w:u w:val="single"/>
        </w:rPr>
        <w:t xml:space="preserve">standards for </w:t>
      </w:r>
      <w:r w:rsidRPr="002F5643">
        <w:rPr>
          <w:rFonts w:asciiTheme="minorHAnsi" w:hAnsiTheme="minorHAnsi" w:cstheme="minorHAnsi"/>
          <w:b/>
          <w:bCs/>
          <w:highlight w:val="cyan"/>
          <w:u w:val="single"/>
        </w:rPr>
        <w:t>consultation</w:t>
      </w:r>
      <w:r w:rsidRPr="002F5643">
        <w:rPr>
          <w:rFonts w:asciiTheme="minorHAnsi" w:hAnsiTheme="minorHAnsi" w:cstheme="minorHAnsi"/>
          <w:highlight w:val="cyan"/>
          <w:u w:val="single"/>
        </w:rPr>
        <w:t xml:space="preserve"> under</w:t>
      </w:r>
      <w:r w:rsidRPr="002F5643">
        <w:rPr>
          <w:rFonts w:asciiTheme="minorHAnsi" w:hAnsiTheme="minorHAnsi" w:cstheme="minorHAnsi"/>
          <w:u w:val="single"/>
        </w:rPr>
        <w:t xml:space="preserve"> </w:t>
      </w:r>
      <w:r w:rsidRPr="002F5643">
        <w:rPr>
          <w:rFonts w:asciiTheme="minorHAnsi" w:hAnsiTheme="minorHAnsi" w:cstheme="minorHAnsi"/>
          <w:highlight w:val="cyan"/>
          <w:u w:val="single"/>
        </w:rPr>
        <w:t>Convention 169</w:t>
      </w:r>
      <w:r w:rsidRPr="002F5643">
        <w:rPr>
          <w:rFonts w:asciiTheme="minorHAnsi" w:hAnsiTheme="minorHAnsi" w:cstheme="minorHAnsi"/>
          <w:u w:val="single"/>
        </w:rPr>
        <w:t xml:space="preserve">, which </w:t>
      </w:r>
      <w:r w:rsidRPr="002F5643">
        <w:rPr>
          <w:rFonts w:asciiTheme="minorHAnsi" w:hAnsiTheme="minorHAnsi" w:cstheme="minorHAnsi"/>
          <w:b/>
          <w:bCs/>
          <w:highlight w:val="cyan"/>
          <w:u w:val="single"/>
        </w:rPr>
        <w:t>must</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be</w:t>
      </w:r>
      <w:r w:rsidRPr="002F5643">
        <w:rPr>
          <w:rFonts w:asciiTheme="minorHAnsi" w:hAnsiTheme="minorHAnsi" w:cstheme="minorHAnsi"/>
          <w:u w:val="single"/>
        </w:rPr>
        <w:t xml:space="preserve"> “formal, full and exercised in </w:t>
      </w:r>
      <w:r w:rsidRPr="002F5643">
        <w:rPr>
          <w:rFonts w:asciiTheme="minorHAnsi" w:hAnsiTheme="minorHAnsi" w:cstheme="minorHAnsi"/>
          <w:b/>
          <w:bCs/>
          <w:highlight w:val="cyan"/>
          <w:u w:val="single"/>
        </w:rPr>
        <w:t>good faith</w:t>
      </w:r>
      <w:r w:rsidRPr="002F5643">
        <w:rPr>
          <w:rFonts w:asciiTheme="minorHAnsi" w:hAnsiTheme="minorHAnsi" w:cstheme="minorHAnsi"/>
          <w:b/>
          <w:bCs/>
          <w:u w:val="single"/>
        </w:rPr>
        <w:t>” in a “genuine dialogue between governments and indigenous and tribal peoples</w:t>
      </w:r>
      <w:r w:rsidRPr="002F5643">
        <w:rPr>
          <w:rFonts w:asciiTheme="minorHAnsi" w:hAnsiTheme="minorHAnsi" w:cstheme="minorHAnsi"/>
          <w:u w:val="single"/>
        </w:rPr>
        <w:t xml:space="preserve"> characterized by communication and understanding, mutual respect, good faith and the sincere wish to reach a common accord;” (</w:t>
      </w:r>
      <w:r w:rsidRPr="002F5643">
        <w:rPr>
          <w:rFonts w:asciiTheme="minorHAnsi" w:hAnsiTheme="minorHAnsi" w:cstheme="minorHAnsi"/>
          <w:sz w:val="16"/>
        </w:rPr>
        <w:t>2</w:t>
      </w:r>
      <w:r w:rsidRPr="002F5643">
        <w:rPr>
          <w:rFonts w:asciiTheme="minorHAnsi" w:hAnsiTheme="minorHAnsi" w:cstheme="minorHAnsi"/>
          <w:u w:val="single"/>
        </w:rPr>
        <w:t xml:space="preserve">) </w:t>
      </w:r>
      <w:r w:rsidRPr="002F5643">
        <w:rPr>
          <w:rFonts w:asciiTheme="minorHAnsi" w:hAnsiTheme="minorHAnsi" w:cstheme="minorHAnsi"/>
          <w:b/>
          <w:bCs/>
          <w:u w:val="single"/>
        </w:rPr>
        <w:t>put “appropriate procedural mechanisms” in place at the national level and</w:t>
      </w:r>
      <w:r w:rsidRPr="002F5643">
        <w:rPr>
          <w:rFonts w:asciiTheme="minorHAnsi" w:hAnsiTheme="minorHAnsi" w:cstheme="minorHAnsi"/>
          <w:sz w:val="16"/>
        </w:rPr>
        <w:t xml:space="preserve"> “in a form appropriate to the circumstances;” (3) </w:t>
      </w:r>
      <w:r w:rsidRPr="002F5643">
        <w:rPr>
          <w:rFonts w:asciiTheme="minorHAnsi" w:hAnsiTheme="minorHAnsi" w:cstheme="minorHAnsi"/>
          <w:b/>
          <w:bCs/>
          <w:highlight w:val="cyan"/>
          <w:u w:val="single"/>
        </w:rPr>
        <w:t>involve</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peoples’ representative </w:t>
      </w:r>
      <w:r w:rsidRPr="002F5643">
        <w:rPr>
          <w:rFonts w:asciiTheme="minorHAnsi" w:hAnsiTheme="minorHAnsi" w:cstheme="minorHAnsi"/>
          <w:b/>
          <w:bCs/>
          <w:highlight w:val="cyan"/>
          <w:u w:val="single"/>
        </w:rPr>
        <w:t>institutions</w:t>
      </w:r>
      <w:r w:rsidRPr="002F5643">
        <w:rPr>
          <w:rFonts w:asciiTheme="minorHAnsi" w:hAnsiTheme="minorHAnsi" w:cstheme="minorHAnsi"/>
          <w:sz w:val="16"/>
        </w:rPr>
        <w:t xml:space="preserve">” where considering “legislative and administrative measures;” and (4) “be undertaken with the objective of reaching agreement or consent to the proposed measures.”63 Governments are responsible for ensuring that Indigenous participants have all relevant information provided in an intelligible form and manner, providing sufficient time for Indigenous parties to engage in internal decision-making processes, and making real effort to understand how the Indigenous parties’ decisionmaking processes function, such that they may adapt the form and timing of consultation to the Indigenous parties.64 Further, </w:t>
      </w:r>
      <w:r w:rsidRPr="002F5643">
        <w:rPr>
          <w:rFonts w:asciiTheme="minorHAnsi" w:hAnsiTheme="minorHAnsi" w:cstheme="minorHAnsi"/>
          <w:u w:val="single"/>
        </w:rPr>
        <w:t xml:space="preserve">the ILO sets out strict standards for what individuals or organizations truly represent Indigenous peoples, stating that “[t]he important criterion is that </w:t>
      </w:r>
      <w:r w:rsidRPr="002F5643">
        <w:rPr>
          <w:rFonts w:asciiTheme="minorHAnsi" w:hAnsiTheme="minorHAnsi" w:cstheme="minorHAnsi"/>
          <w:b/>
          <w:bCs/>
          <w:highlight w:val="cyan"/>
          <w:u w:val="single"/>
        </w:rPr>
        <w:t>representativeness should be determined through</w:t>
      </w:r>
      <w:r w:rsidRPr="002F5643">
        <w:rPr>
          <w:rFonts w:asciiTheme="minorHAnsi" w:hAnsiTheme="minorHAnsi" w:cstheme="minorHAnsi"/>
          <w:u w:val="single"/>
        </w:rPr>
        <w:t xml:space="preserve"> </w:t>
      </w:r>
      <w:r w:rsidRPr="002F5643">
        <w:rPr>
          <w:rFonts w:asciiTheme="minorHAnsi" w:hAnsiTheme="minorHAnsi" w:cstheme="minorHAnsi"/>
          <w:b/>
          <w:bCs/>
          <w:u w:val="single"/>
        </w:rPr>
        <w:t xml:space="preserve">a process of </w:t>
      </w:r>
      <w:r w:rsidRPr="002F5643">
        <w:rPr>
          <w:rFonts w:asciiTheme="minorHAnsi" w:hAnsiTheme="minorHAnsi" w:cstheme="minorHAnsi"/>
          <w:b/>
          <w:bCs/>
          <w:highlight w:val="cyan"/>
          <w:u w:val="single"/>
        </w:rPr>
        <w:t>the indigenous peoples</w:t>
      </w:r>
      <w:r w:rsidRPr="002F5643">
        <w:rPr>
          <w:rFonts w:asciiTheme="minorHAnsi" w:hAnsiTheme="minorHAnsi" w:cstheme="minorHAnsi"/>
          <w:b/>
          <w:bCs/>
          <w:u w:val="single"/>
        </w:rPr>
        <w:t xml:space="preserve"> themselves</w:t>
      </w:r>
      <w:r w:rsidRPr="002F5643">
        <w:rPr>
          <w:rFonts w:asciiTheme="minorHAnsi" w:hAnsiTheme="minorHAnsi" w:cstheme="minorHAnsi"/>
          <w:sz w:val="16"/>
        </w:rPr>
        <w:t xml:space="preserve">.”65 The Indigenous representative must be able to clearly identify its constituents and its accountability toward these constituents.66 </w:t>
      </w:r>
      <w:r w:rsidRPr="002F5643">
        <w:rPr>
          <w:rFonts w:asciiTheme="minorHAnsi" w:hAnsiTheme="minorHAnsi" w:cstheme="minorHAnsi"/>
          <w:u w:val="single"/>
        </w:rPr>
        <w:t>If organizations are not truly representative of the communities, the resulting consultations are not in compliance</w:t>
      </w:r>
      <w:r w:rsidRPr="002F5643">
        <w:rPr>
          <w:rFonts w:asciiTheme="minorHAnsi" w:hAnsiTheme="minorHAnsi" w:cstheme="minorHAnsi"/>
          <w:sz w:val="16"/>
        </w:rPr>
        <w:t xml:space="preserve"> with Convention 169.67 Finally, Article 6(1)(c) specifically provides that </w:t>
      </w:r>
      <w:r w:rsidRPr="002F5643">
        <w:rPr>
          <w:rFonts w:asciiTheme="minorHAnsi" w:hAnsiTheme="minorHAnsi" w:cstheme="minorHAnsi"/>
          <w:b/>
          <w:bCs/>
          <w:highlight w:val="cyan"/>
          <w:u w:val="single"/>
        </w:rPr>
        <w:t>governments are responsible for</w:t>
      </w:r>
      <w:r w:rsidRPr="002F5643">
        <w:rPr>
          <w:rFonts w:asciiTheme="minorHAnsi" w:hAnsiTheme="minorHAnsi" w:cstheme="minorHAnsi"/>
          <w:b/>
          <w:bCs/>
          <w:u w:val="single"/>
        </w:rPr>
        <w:t xml:space="preserve"> establishing means and providing resources</w:t>
      </w:r>
      <w:r w:rsidRPr="002F5643">
        <w:rPr>
          <w:rFonts w:asciiTheme="minorHAnsi" w:hAnsiTheme="minorHAnsi" w:cstheme="minorHAnsi"/>
          <w:u w:val="single"/>
        </w:rPr>
        <w:t xml:space="preserve"> for developing Indigenous peoples’ own institutions and initiatives </w:t>
      </w:r>
      <w:r w:rsidRPr="002F5643">
        <w:rPr>
          <w:rFonts w:asciiTheme="minorHAnsi" w:hAnsiTheme="minorHAnsi" w:cstheme="minorHAnsi"/>
          <w:b/>
          <w:bCs/>
          <w:u w:val="single"/>
        </w:rPr>
        <w:t xml:space="preserve">for </w:t>
      </w:r>
      <w:r w:rsidRPr="002F5643">
        <w:rPr>
          <w:rFonts w:asciiTheme="minorHAnsi" w:hAnsiTheme="minorHAnsi" w:cstheme="minorHAnsi"/>
          <w:b/>
          <w:bCs/>
          <w:highlight w:val="cyan"/>
          <w:u w:val="single"/>
        </w:rPr>
        <w:t>building ongoing dialogue</w:t>
      </w:r>
      <w:r w:rsidRPr="002F5643">
        <w:rPr>
          <w:rFonts w:asciiTheme="minorHAnsi" w:hAnsiTheme="minorHAnsi" w:cstheme="minorHAnsi"/>
          <w:sz w:val="16"/>
        </w:rPr>
        <w:t xml:space="preserve">.68 </w:t>
      </w:r>
      <w:r w:rsidRPr="002F5643">
        <w:rPr>
          <w:rFonts w:asciiTheme="minorHAnsi" w:hAnsiTheme="minorHAnsi" w:cstheme="minorHAnsi"/>
          <w:b/>
          <w:bCs/>
          <w:u w:val="single"/>
        </w:rPr>
        <w:t xml:space="preserve">The ILO established the consultation process in order </w:t>
      </w:r>
      <w:r w:rsidRPr="002F5643">
        <w:rPr>
          <w:rFonts w:asciiTheme="minorHAnsi" w:hAnsiTheme="minorHAnsi" w:cstheme="minorHAnsi"/>
          <w:b/>
          <w:bCs/>
          <w:highlight w:val="cyan"/>
          <w:u w:val="single"/>
        </w:rPr>
        <w:t>to safeguard the rights of Indigenous people to</w:t>
      </w:r>
      <w:r w:rsidRPr="002F5643">
        <w:rPr>
          <w:rFonts w:asciiTheme="minorHAnsi" w:hAnsiTheme="minorHAnsi" w:cstheme="minorHAnsi"/>
          <w:b/>
          <w:bCs/>
          <w:u w:val="single"/>
        </w:rPr>
        <w:t xml:space="preserve"> participate in the general civic life and to </w:t>
      </w:r>
      <w:r w:rsidRPr="002F5643">
        <w:rPr>
          <w:rFonts w:asciiTheme="minorHAnsi" w:hAnsiTheme="minorHAnsi" w:cstheme="minorHAnsi"/>
          <w:b/>
          <w:bCs/>
          <w:highlight w:val="cyan"/>
          <w:u w:val="single"/>
        </w:rPr>
        <w:t>participate in the adoption of</w:t>
      </w:r>
      <w:r w:rsidRPr="002F5643">
        <w:rPr>
          <w:rFonts w:asciiTheme="minorHAnsi" w:hAnsiTheme="minorHAnsi" w:cstheme="minorHAnsi"/>
          <w:b/>
          <w:bCs/>
          <w:u w:val="single"/>
        </w:rPr>
        <w:t xml:space="preserve"> any </w:t>
      </w:r>
      <w:r w:rsidRPr="002F5643">
        <w:rPr>
          <w:rFonts w:asciiTheme="minorHAnsi" w:hAnsiTheme="minorHAnsi" w:cstheme="minorHAnsi"/>
          <w:b/>
          <w:bCs/>
          <w:highlight w:val="cyan"/>
          <w:u w:val="single"/>
        </w:rPr>
        <w:t>measures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which</w:t>
      </w:r>
      <w:r w:rsidRPr="002F5643">
        <w:rPr>
          <w:rFonts w:asciiTheme="minorHAnsi" w:hAnsiTheme="minorHAnsi" w:cstheme="minorHAnsi"/>
          <w:b/>
          <w:bCs/>
          <w:u w:val="single"/>
        </w:rPr>
        <w:t xml:space="preserve"> may </w:t>
      </w:r>
      <w:r w:rsidRPr="002F5643">
        <w:rPr>
          <w:rFonts w:asciiTheme="minorHAnsi" w:hAnsiTheme="minorHAnsi" w:cstheme="minorHAnsi"/>
          <w:b/>
          <w:bCs/>
          <w:highlight w:val="cyan"/>
          <w:u w:val="single"/>
        </w:rPr>
        <w:t>affect them directly</w:t>
      </w:r>
      <w:r w:rsidRPr="002F5643">
        <w:rPr>
          <w:rFonts w:asciiTheme="minorHAnsi" w:hAnsiTheme="minorHAnsi" w:cstheme="minorHAnsi"/>
          <w:sz w:val="16"/>
        </w:rPr>
        <w:t xml:space="preserve">.69 The CEACR urges that, </w:t>
      </w:r>
      <w:r w:rsidRPr="002F5643">
        <w:rPr>
          <w:rFonts w:asciiTheme="minorHAnsi" w:hAnsiTheme="minorHAnsi" w:cstheme="minorHAnsi"/>
          <w:b/>
          <w:bCs/>
          <w:highlight w:val="cyan"/>
          <w:u w:val="single"/>
        </w:rPr>
        <w:t>without</w:t>
      </w:r>
      <w:r w:rsidRPr="002F5643">
        <w:rPr>
          <w:rFonts w:asciiTheme="minorHAnsi" w:hAnsiTheme="minorHAnsi" w:cstheme="minorHAnsi"/>
          <w:b/>
          <w:bCs/>
          <w:u w:val="single"/>
        </w:rPr>
        <w:t xml:space="preserve"> meaningful Indigenous </w:t>
      </w:r>
      <w:r w:rsidRPr="002F5643">
        <w:rPr>
          <w:rFonts w:asciiTheme="minorHAnsi" w:hAnsiTheme="minorHAnsi" w:cstheme="minorHAnsi"/>
          <w:b/>
          <w:bCs/>
          <w:highlight w:val="cyan"/>
          <w:u w:val="single"/>
        </w:rPr>
        <w:t>consultation</w:t>
      </w:r>
      <w:r w:rsidRPr="002F5643">
        <w:rPr>
          <w:rFonts w:asciiTheme="minorHAnsi" w:hAnsiTheme="minorHAnsi" w:cstheme="minorHAnsi"/>
          <w:u w:val="single"/>
        </w:rPr>
        <w:t xml:space="preserve"> and participation in matters that directly affect Indigenous people, </w:t>
      </w:r>
      <w:r w:rsidRPr="002F5643">
        <w:rPr>
          <w:rFonts w:asciiTheme="minorHAnsi" w:hAnsiTheme="minorHAnsi" w:cstheme="minorHAnsi"/>
          <w:b/>
          <w:bCs/>
          <w:u w:val="single"/>
        </w:rPr>
        <w:t xml:space="preserve">economic </w:t>
      </w:r>
      <w:r w:rsidRPr="002F5643">
        <w:rPr>
          <w:rFonts w:asciiTheme="minorHAnsi" w:hAnsiTheme="minorHAnsi" w:cstheme="minorHAnsi"/>
          <w:b/>
          <w:bCs/>
          <w:highlight w:val="cyan"/>
          <w:u w:val="single"/>
        </w:rPr>
        <w:t>development is unlikely to reflect the</w:t>
      </w:r>
      <w:r w:rsidRPr="002F5643">
        <w:rPr>
          <w:rFonts w:asciiTheme="minorHAnsi" w:hAnsiTheme="minorHAnsi" w:cstheme="minorHAnsi"/>
          <w:b/>
          <w:bCs/>
          <w:u w:val="single"/>
        </w:rPr>
        <w:t xml:space="preserve"> aspirations and </w:t>
      </w:r>
      <w:r w:rsidRPr="002F5643">
        <w:rPr>
          <w:rFonts w:asciiTheme="minorHAnsi" w:hAnsiTheme="minorHAnsi" w:cstheme="minorHAnsi"/>
          <w:b/>
          <w:bCs/>
          <w:highlight w:val="cyan"/>
          <w:u w:val="single"/>
        </w:rPr>
        <w:t>needs of Indigenous people and implicates</w:t>
      </w:r>
      <w:r w:rsidRPr="002F5643">
        <w:rPr>
          <w:rFonts w:asciiTheme="minorHAnsi" w:hAnsiTheme="minorHAnsi" w:cstheme="minorHAnsi"/>
          <w:b/>
          <w:bCs/>
          <w:u w:val="single"/>
        </w:rPr>
        <w:t xml:space="preserve"> </w:t>
      </w:r>
      <w:r w:rsidRPr="002F5643">
        <w:rPr>
          <w:rFonts w:asciiTheme="minorHAnsi" w:hAnsiTheme="minorHAnsi" w:cstheme="minorHAnsi"/>
          <w:b/>
          <w:bCs/>
          <w:sz w:val="26"/>
          <w:szCs w:val="26"/>
          <w:u w:val="single"/>
        </w:rPr>
        <w:t xml:space="preserve">serious </w:t>
      </w:r>
      <w:r w:rsidRPr="002F5643">
        <w:rPr>
          <w:rFonts w:asciiTheme="minorHAnsi" w:hAnsiTheme="minorHAnsi" w:cstheme="minorHAnsi"/>
          <w:b/>
          <w:bCs/>
          <w:sz w:val="26"/>
          <w:szCs w:val="26"/>
          <w:highlight w:val="cyan"/>
          <w:u w:val="single"/>
        </w:rPr>
        <w:t>repercussions</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for</w:t>
      </w:r>
      <w:r w:rsidRPr="002F5643">
        <w:rPr>
          <w:rFonts w:asciiTheme="minorHAnsi" w:hAnsiTheme="minorHAnsi" w:cstheme="minorHAnsi"/>
          <w:b/>
          <w:bCs/>
          <w:u w:val="single"/>
        </w:rPr>
        <w:t xml:space="preserve"> the </w:t>
      </w:r>
      <w:r w:rsidRPr="002F5643">
        <w:rPr>
          <w:rFonts w:asciiTheme="minorHAnsi" w:hAnsiTheme="minorHAnsi" w:cstheme="minorHAnsi"/>
          <w:b/>
          <w:bCs/>
          <w:sz w:val="26"/>
          <w:szCs w:val="26"/>
          <w:highlight w:val="cyan"/>
          <w:u w:val="single"/>
        </w:rPr>
        <w:t>success</w:t>
      </w:r>
      <w:r w:rsidRPr="002F5643">
        <w:rPr>
          <w:rFonts w:asciiTheme="minorHAnsi" w:hAnsiTheme="minorHAnsi" w:cstheme="minorHAnsi"/>
          <w:b/>
          <w:bCs/>
          <w:sz w:val="26"/>
          <w:szCs w:val="26"/>
          <w:u w:val="single"/>
        </w:rPr>
        <w:t xml:space="preserve"> and implementation </w:t>
      </w:r>
      <w:r w:rsidRPr="002F5643">
        <w:rPr>
          <w:rFonts w:asciiTheme="minorHAnsi" w:hAnsiTheme="minorHAnsi" w:cstheme="minorHAnsi"/>
          <w:b/>
          <w:bCs/>
          <w:sz w:val="26"/>
          <w:szCs w:val="26"/>
          <w:highlight w:val="cyan"/>
          <w:u w:val="single"/>
        </w:rPr>
        <w:t>of development</w:t>
      </w:r>
      <w:r w:rsidRPr="002F5643">
        <w:rPr>
          <w:rFonts w:asciiTheme="minorHAnsi" w:hAnsiTheme="minorHAnsi" w:cstheme="minorHAnsi"/>
          <w:b/>
          <w:bCs/>
          <w:sz w:val="26"/>
          <w:szCs w:val="26"/>
          <w:u w:val="single"/>
        </w:rPr>
        <w:t xml:space="preserve"> programs</w:t>
      </w:r>
      <w:r w:rsidRPr="002F5643">
        <w:rPr>
          <w:rFonts w:asciiTheme="minorHAnsi" w:hAnsiTheme="minorHAnsi" w:cstheme="minorHAnsi"/>
          <w:sz w:val="16"/>
        </w:rPr>
        <w:t xml:space="preserve">.70 The ILO’s tripartite structure, built upon a principle of equal representation of government, employer, and workers, provides no dedicated avenue for representation of Indigenous people.71 This shortcoming has been criticized by Indigenous peoples.72 However, the ILO maintains that “it has not been an obstacle in practice” to Indigenous access to the ILO’s supervisory mechanisms, pointing to several cases of Indigenous people forming specific workers’ and employers’ organizations, or chapters within broader organizations.73 The ILO further notes that in some countries, workers’ and employers’ organizations form alliances with Indigenous people to address labor violations affecting Indigenous individuals or communities and to support Indigenous economic development and enterprise growth.74 Finally, the ILO points to the Program to Promote ILO Convention No. 169 (PRO 169)—its comprehensive technical assistance program that educates and promotes application of Convention 169—that supports tripartite constituents and Indigenous and tribal peoples in more than twenty-five countries.75 Overall, </w:t>
      </w:r>
      <w:r w:rsidRPr="002F5643">
        <w:rPr>
          <w:rFonts w:asciiTheme="minorHAnsi" w:hAnsiTheme="minorHAnsi" w:cstheme="minorHAnsi"/>
          <w:u w:val="single"/>
        </w:rPr>
        <w:t>the ILO presents a positive-minded position on the lack of a direct access channel for Indigenous representation in applying and reporting on Convention</w:t>
      </w:r>
      <w:r w:rsidRPr="002F5643">
        <w:rPr>
          <w:rFonts w:asciiTheme="minorHAnsi" w:hAnsiTheme="minorHAnsi" w:cstheme="minorHAnsi"/>
          <w:b/>
          <w:bCs/>
          <w:u w:val="single"/>
        </w:rPr>
        <w:t xml:space="preserve"> 169</w:t>
      </w:r>
      <w:r w:rsidRPr="002F5643">
        <w:rPr>
          <w:rFonts w:asciiTheme="minorHAnsi" w:hAnsiTheme="minorHAnsi" w:cstheme="minorHAnsi"/>
          <w:u w:val="single"/>
        </w:rPr>
        <w:t xml:space="preserve">, touting the strength of the tripartite model for leading to “greater cooperation among the social partners, ensur[ing] stronger awareness and participation in matters relating to international labour standards and eventually </w:t>
      </w:r>
      <w:r w:rsidRPr="002F5643">
        <w:rPr>
          <w:rFonts w:asciiTheme="minorHAnsi" w:hAnsiTheme="minorHAnsi" w:cstheme="minorHAnsi"/>
          <w:b/>
          <w:bCs/>
          <w:highlight w:val="cyan"/>
          <w:u w:val="single"/>
        </w:rPr>
        <w:t>lead[ing] to better governance</w:t>
      </w:r>
      <w:r w:rsidRPr="002F5643">
        <w:rPr>
          <w:rFonts w:asciiTheme="minorHAnsi" w:hAnsiTheme="minorHAnsi" w:cstheme="minorHAnsi"/>
          <w:sz w:val="16"/>
        </w:rPr>
        <w:t xml:space="preserve">.”76 This part outlines the primary issues in consultation in practice and in the potential application in the United States, including issues, proposed resolutions, and remaining open questions. a. Lessons and Issues in Consultation The Committee of Experts’s (“the Committee”) commentary on Convention 169, in particular Article 6, reveals several clear, common, and interrelated issues in implementing consultation. These include: • failure to consult Indigenous and tribal peoples in the development of the consultation process,77 • failure to develop sufficient consultation procedures before undertaking decision-making that directly affects the Indigenous and tribal peoples, 78 • failure to implement those procedures appropriately such that they create favorable conditions for achieving agreement or consent to the proposed measures (though actually achieving agreement or consent is not required), 79 • failure to establish a climate of mutual trust where </w:t>
      </w:r>
      <w:r w:rsidRPr="002F5643">
        <w:rPr>
          <w:rFonts w:asciiTheme="minorHAnsi" w:hAnsiTheme="minorHAnsi" w:cstheme="minorHAnsi"/>
          <w:b/>
          <w:bCs/>
          <w:highlight w:val="cyan"/>
          <w:u w:val="single"/>
        </w:rPr>
        <w:t>Indigenous</w:t>
      </w:r>
      <w:r w:rsidRPr="002F5643">
        <w:rPr>
          <w:rFonts w:asciiTheme="minorHAnsi" w:hAnsiTheme="minorHAnsi" w:cstheme="minorHAnsi"/>
          <w:b/>
          <w:bCs/>
          <w:u w:val="single"/>
        </w:rPr>
        <w:t xml:space="preserve"> and tribal </w:t>
      </w:r>
      <w:r w:rsidRPr="002F5643">
        <w:rPr>
          <w:rFonts w:asciiTheme="minorHAnsi" w:hAnsiTheme="minorHAnsi" w:cstheme="minorHAnsi"/>
          <w:b/>
          <w:bCs/>
          <w:highlight w:val="cyan"/>
          <w:u w:val="single"/>
        </w:rPr>
        <w:t>peoples are historically marginalized</w:t>
      </w:r>
      <w:r w:rsidRPr="002F5643">
        <w:rPr>
          <w:rFonts w:asciiTheme="minorHAnsi" w:hAnsiTheme="minorHAnsi" w:cstheme="minorHAnsi"/>
          <w:u w:val="single"/>
        </w:rPr>
        <w:t xml:space="preserve"> and mistrust state institutions</w:t>
      </w:r>
      <w:r w:rsidRPr="002F5643">
        <w:rPr>
          <w:rFonts w:asciiTheme="minorHAnsi" w:hAnsiTheme="minorHAnsi" w:cstheme="minorHAnsi"/>
          <w:sz w:val="16"/>
        </w:rPr>
        <w:t xml:space="preserve">, 80 and • failure to establish genuine dialogue that goes beyond mere informational meetings as required.81 Regarding consultation and participation on natural resources, the Committee observed special difficulties in establishing a solutions-oriented dialogue where economic and development industry interests differ from the cultural, social, and economic interests of the Indigenous people of the region.82 The next subsection illustrates how </w:t>
      </w:r>
      <w:r w:rsidRPr="002F5643">
        <w:rPr>
          <w:rFonts w:asciiTheme="minorHAnsi" w:hAnsiTheme="minorHAnsi" w:cstheme="minorHAnsi"/>
          <w:b/>
          <w:bCs/>
          <w:highlight w:val="cyan"/>
          <w:u w:val="single"/>
        </w:rPr>
        <w:t>the Sámi</w:t>
      </w:r>
      <w:r w:rsidRPr="002F5643">
        <w:rPr>
          <w:rFonts w:asciiTheme="minorHAnsi" w:hAnsiTheme="minorHAnsi" w:cstheme="minorHAnsi"/>
          <w:b/>
          <w:bCs/>
          <w:u w:val="single"/>
        </w:rPr>
        <w:t xml:space="preserve"> </w:t>
      </w:r>
      <w:r w:rsidRPr="002F5643">
        <w:rPr>
          <w:rFonts w:asciiTheme="minorHAnsi" w:hAnsiTheme="minorHAnsi" w:cstheme="minorHAnsi"/>
          <w:b/>
          <w:bCs/>
          <w:highlight w:val="cyan"/>
          <w:u w:val="single"/>
        </w:rPr>
        <w:t>consultation</w:t>
      </w:r>
      <w:r w:rsidRPr="002F5643">
        <w:rPr>
          <w:rFonts w:asciiTheme="minorHAnsi" w:hAnsiTheme="minorHAnsi" w:cstheme="minorHAnsi"/>
          <w:b/>
          <w:bCs/>
          <w:u w:val="single"/>
        </w:rPr>
        <w:t xml:space="preserve"> process </w:t>
      </w:r>
      <w:r w:rsidRPr="002F5643">
        <w:rPr>
          <w:rFonts w:asciiTheme="minorHAnsi" w:hAnsiTheme="minorHAnsi" w:cstheme="minorHAnsi"/>
          <w:b/>
          <w:bCs/>
          <w:highlight w:val="cyan"/>
          <w:u w:val="single"/>
        </w:rPr>
        <w:t>in Norway demonstrates</w:t>
      </w:r>
      <w:r w:rsidRPr="002F5643">
        <w:rPr>
          <w:rFonts w:asciiTheme="minorHAnsi" w:hAnsiTheme="minorHAnsi" w:cstheme="minorHAnsi"/>
          <w:sz w:val="16"/>
        </w:rPr>
        <w:t xml:space="preserve"> examples of </w:t>
      </w:r>
      <w:r w:rsidRPr="002F5643">
        <w:rPr>
          <w:rFonts w:asciiTheme="minorHAnsi" w:hAnsiTheme="minorHAnsi" w:cstheme="minorHAnsi"/>
          <w:b/>
          <w:bCs/>
          <w:u w:val="single"/>
        </w:rPr>
        <w:t xml:space="preserve">notable </w:t>
      </w:r>
      <w:r w:rsidRPr="002F5643">
        <w:rPr>
          <w:rFonts w:asciiTheme="minorHAnsi" w:hAnsiTheme="minorHAnsi" w:cstheme="minorHAnsi"/>
          <w:b/>
          <w:bCs/>
          <w:highlight w:val="cyan"/>
          <w:u w:val="single"/>
        </w:rPr>
        <w:t>successes</w:t>
      </w:r>
      <w:r w:rsidRPr="002F5643">
        <w:rPr>
          <w:rFonts w:asciiTheme="minorHAnsi" w:hAnsiTheme="minorHAnsi" w:cstheme="minorHAnsi"/>
          <w:u w:val="single"/>
        </w:rPr>
        <w:t xml:space="preserve"> in outlining a rigorous consultation process</w:t>
      </w:r>
      <w:r w:rsidRPr="002F5643">
        <w:rPr>
          <w:rFonts w:asciiTheme="minorHAnsi" w:hAnsiTheme="minorHAnsi" w:cstheme="minorHAnsi"/>
          <w:sz w:val="16"/>
        </w:rPr>
        <w:t xml:space="preserve"> and the challenges to that process that arose when implementing an Arctic development scheme The ILO produced a document detailing the challenges and successes Norway faced while pursuing the consultation process with the Sámi, a population whose land Sápmi (ancestral territory) lies across national borders of the four countries now called Finland, Norway, Russia, and Sweden.83 Norway became the first country to ratify Convention 169 in 1990.84 </w:t>
      </w:r>
      <w:r w:rsidRPr="002F5643">
        <w:rPr>
          <w:rFonts w:asciiTheme="minorHAnsi" w:hAnsiTheme="minorHAnsi" w:cstheme="minorHAnsi"/>
          <w:u w:val="single"/>
        </w:rPr>
        <w:t>In 2003, Norway sought to implement the consultation procedures with the</w:t>
      </w:r>
      <w:r w:rsidRPr="002F5643">
        <w:rPr>
          <w:rFonts w:asciiTheme="minorHAnsi" w:hAnsiTheme="minorHAnsi" w:cstheme="minorHAnsi"/>
          <w:sz w:val="16"/>
        </w:rPr>
        <w:t xml:space="preserve"> Sámediggi (</w:t>
      </w:r>
      <w:r w:rsidRPr="002F5643">
        <w:rPr>
          <w:rFonts w:asciiTheme="minorHAnsi" w:hAnsiTheme="minorHAnsi" w:cstheme="minorHAnsi"/>
          <w:u w:val="single"/>
        </w:rPr>
        <w:t>Sámi Parliament</w:t>
      </w:r>
      <w:r w:rsidRPr="002F5643">
        <w:rPr>
          <w:rFonts w:asciiTheme="minorHAnsi" w:hAnsiTheme="minorHAnsi" w:cstheme="minorHAnsi"/>
          <w:sz w:val="16"/>
        </w:rPr>
        <w:t xml:space="preserve">) </w:t>
      </w:r>
      <w:r w:rsidRPr="002F5643">
        <w:rPr>
          <w:rFonts w:asciiTheme="minorHAnsi" w:hAnsiTheme="minorHAnsi" w:cstheme="minorHAnsi"/>
          <w:u w:val="single"/>
        </w:rPr>
        <w:t>via the</w:t>
      </w:r>
      <w:r w:rsidRPr="002F5643">
        <w:rPr>
          <w:rFonts w:asciiTheme="minorHAnsi" w:hAnsiTheme="minorHAnsi" w:cstheme="minorHAnsi"/>
          <w:sz w:val="16"/>
        </w:rPr>
        <w:t xml:space="preserve"> highly contested </w:t>
      </w:r>
      <w:r w:rsidRPr="002F5643">
        <w:rPr>
          <w:rFonts w:asciiTheme="minorHAnsi" w:hAnsiTheme="minorHAnsi" w:cstheme="minorHAnsi"/>
          <w:u w:val="single"/>
        </w:rPr>
        <w:t>Finnmark Act</w:t>
      </w:r>
      <w:r w:rsidRPr="002F5643">
        <w:rPr>
          <w:rFonts w:asciiTheme="minorHAnsi" w:hAnsiTheme="minorHAnsi" w:cstheme="minorHAnsi"/>
          <w:sz w:val="16"/>
        </w:rPr>
        <w:t xml:space="preserve">.85 </w:t>
      </w:r>
      <w:r w:rsidRPr="002F5643">
        <w:rPr>
          <w:rFonts w:asciiTheme="minorHAnsi" w:hAnsiTheme="minorHAnsi" w:cstheme="minorHAnsi"/>
          <w:u w:val="single"/>
        </w:rPr>
        <w:t>Sámi institutions and legal experts asserted the Finnmark Act did not meet Convention 169’s standards</w:t>
      </w:r>
      <w:r w:rsidRPr="002F5643">
        <w:rPr>
          <w:rFonts w:asciiTheme="minorHAnsi" w:hAnsiTheme="minorHAnsi" w:cstheme="minorHAnsi"/>
          <w:sz w:val="16"/>
        </w:rPr>
        <w:t xml:space="preserve">, and a debate ensued over whether the Finnmark Act’s process and substance sufficiently protected Sámi land, natural resource rights, and the consultation requirement.86 </w:t>
      </w:r>
      <w:r w:rsidRPr="002F5643">
        <w:rPr>
          <w:rFonts w:asciiTheme="minorHAnsi" w:hAnsiTheme="minorHAnsi" w:cstheme="minorHAnsi"/>
          <w:u w:val="single"/>
        </w:rPr>
        <w:t xml:space="preserve">With significant guidance and commentary from the CEACR,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Norwegian government renewed</w:t>
      </w:r>
      <w:r w:rsidRPr="002F5643">
        <w:rPr>
          <w:rFonts w:asciiTheme="minorHAnsi" w:hAnsiTheme="minorHAnsi" w:cstheme="minorHAnsi"/>
          <w:u w:val="single"/>
        </w:rPr>
        <w:t xml:space="preserve"> its </w:t>
      </w:r>
      <w:r w:rsidRPr="002F5643">
        <w:rPr>
          <w:rFonts w:asciiTheme="minorHAnsi" w:hAnsiTheme="minorHAnsi" w:cstheme="minorHAnsi"/>
          <w:b/>
          <w:bCs/>
          <w:u w:val="single"/>
        </w:rPr>
        <w:t xml:space="preserve">efforts to consult the Sámediggi and developed a </w:t>
      </w:r>
      <w:r w:rsidRPr="002F5643">
        <w:rPr>
          <w:rFonts w:asciiTheme="minorHAnsi" w:hAnsiTheme="minorHAnsi" w:cstheme="minorHAnsi"/>
          <w:b/>
          <w:bCs/>
          <w:highlight w:val="cyan"/>
          <w:u w:val="single"/>
        </w:rPr>
        <w:t>dialogue process</w:t>
      </w:r>
      <w:r w:rsidRPr="002F5643">
        <w:rPr>
          <w:rFonts w:asciiTheme="minorHAnsi" w:hAnsiTheme="minorHAnsi" w:cstheme="minorHAnsi"/>
          <w:b/>
          <w:bCs/>
          <w:u w:val="single"/>
        </w:rPr>
        <w:t xml:space="preserve"> that </w:t>
      </w:r>
      <w:r w:rsidRPr="002F5643">
        <w:rPr>
          <w:rFonts w:asciiTheme="minorHAnsi" w:hAnsiTheme="minorHAnsi" w:cstheme="minorHAnsi"/>
          <w:b/>
          <w:bCs/>
          <w:highlight w:val="cyan"/>
          <w:u w:val="single"/>
        </w:rPr>
        <w:t>resulted in</w:t>
      </w:r>
      <w:r w:rsidRPr="002F5643">
        <w:rPr>
          <w:rFonts w:asciiTheme="minorHAnsi" w:hAnsiTheme="minorHAnsi" w:cstheme="minorHAnsi"/>
          <w:u w:val="single"/>
        </w:rPr>
        <w:t xml:space="preserve"> (1) </w:t>
      </w:r>
      <w:r w:rsidRPr="002F5643">
        <w:rPr>
          <w:rFonts w:asciiTheme="minorHAnsi" w:hAnsiTheme="minorHAnsi" w:cstheme="minorHAnsi"/>
          <w:b/>
          <w:bCs/>
          <w:highlight w:val="cyan"/>
          <w:u w:val="single"/>
        </w:rPr>
        <w:t>the</w:t>
      </w:r>
      <w:r w:rsidRPr="002F5643">
        <w:rPr>
          <w:rFonts w:asciiTheme="minorHAnsi" w:hAnsiTheme="minorHAnsi" w:cstheme="minorHAnsi"/>
          <w:b/>
          <w:bCs/>
          <w:u w:val="single"/>
        </w:rPr>
        <w:t xml:space="preserve"> successful </w:t>
      </w:r>
      <w:r w:rsidRPr="002F5643">
        <w:rPr>
          <w:rFonts w:asciiTheme="minorHAnsi" w:hAnsiTheme="minorHAnsi" w:cstheme="minorHAnsi"/>
          <w:b/>
          <w:bCs/>
          <w:highlight w:val="cyan"/>
          <w:u w:val="single"/>
        </w:rPr>
        <w:t>adoption of a</w:t>
      </w:r>
      <w:r w:rsidRPr="002F5643">
        <w:rPr>
          <w:rFonts w:asciiTheme="minorHAnsi" w:hAnsiTheme="minorHAnsi" w:cstheme="minorHAnsi"/>
          <w:b/>
          <w:bCs/>
          <w:u w:val="single"/>
        </w:rPr>
        <w:t xml:space="preserve"> revised and </w:t>
      </w:r>
      <w:r w:rsidRPr="002F5643">
        <w:rPr>
          <w:rFonts w:asciiTheme="minorHAnsi" w:hAnsiTheme="minorHAnsi" w:cstheme="minorHAnsi"/>
          <w:b/>
          <w:bCs/>
          <w:highlight w:val="cyan"/>
          <w:u w:val="single"/>
        </w:rPr>
        <w:t>amended Finnmark Act</w:t>
      </w:r>
      <w:r w:rsidRPr="002F5643">
        <w:rPr>
          <w:rFonts w:asciiTheme="minorHAnsi" w:hAnsiTheme="minorHAnsi" w:cstheme="minorHAnsi"/>
          <w:u w:val="single"/>
        </w:rPr>
        <w:t xml:space="preserve"> in 2005 and (2) the formation of a joint working group</w:t>
      </w:r>
      <w:r w:rsidRPr="002F5643">
        <w:rPr>
          <w:rFonts w:asciiTheme="minorHAnsi" w:hAnsiTheme="minorHAnsi" w:cstheme="minorHAnsi"/>
          <w:sz w:val="16"/>
        </w:rPr>
        <w:t xml:space="preserve"> with representatives of the Sámediggi and the Norwegian government </w:t>
      </w:r>
      <w:r w:rsidRPr="002F5643">
        <w:rPr>
          <w:rFonts w:asciiTheme="minorHAnsi" w:hAnsiTheme="minorHAnsi" w:cstheme="minorHAnsi"/>
          <w:u w:val="single"/>
        </w:rPr>
        <w:t>pursuing clarification of the legal standards for Norway’s duty to consult and development of a proposal</w:t>
      </w:r>
      <w:r w:rsidRPr="002F5643">
        <w:rPr>
          <w:rFonts w:asciiTheme="minorHAnsi" w:hAnsiTheme="minorHAnsi" w:cstheme="minorHAnsi"/>
          <w:sz w:val="16"/>
        </w:rPr>
        <w:t xml:space="preserve"> for mutually agreeable consultation procedures and guidelines.87 The joint working group produced a report which identified Norway’s various legal obligations to the Sámi under international law and found Convention 169 to be Norway’s most explicit commitment to Indigenous peoples’ rights.88 One key aspect to the strength of </w:t>
      </w:r>
      <w:r w:rsidRPr="002F5643">
        <w:rPr>
          <w:rFonts w:asciiTheme="minorHAnsi" w:hAnsiTheme="minorHAnsi" w:cstheme="minorHAnsi"/>
          <w:b/>
          <w:bCs/>
          <w:highlight w:val="cyan"/>
          <w:u w:val="single"/>
        </w:rPr>
        <w:t>Convention 169</w:t>
      </w:r>
      <w:r w:rsidRPr="002F5643">
        <w:rPr>
          <w:rFonts w:asciiTheme="minorHAnsi" w:hAnsiTheme="minorHAnsi" w:cstheme="minorHAnsi"/>
          <w:sz w:val="16"/>
        </w:rPr>
        <w:t xml:space="preserve"> is that it </w:t>
      </w:r>
      <w:r w:rsidRPr="002F5643">
        <w:rPr>
          <w:rFonts w:asciiTheme="minorHAnsi" w:hAnsiTheme="minorHAnsi" w:cstheme="minorHAnsi"/>
          <w:b/>
          <w:bCs/>
          <w:highlight w:val="cyan"/>
          <w:u w:val="single"/>
        </w:rPr>
        <w:t>foregrounds</w:t>
      </w:r>
      <w:r w:rsidRPr="002F5643">
        <w:rPr>
          <w:rFonts w:asciiTheme="minorHAnsi" w:hAnsiTheme="minorHAnsi" w:cstheme="minorHAnsi"/>
          <w:b/>
          <w:bCs/>
          <w:u w:val="single"/>
        </w:rPr>
        <w:t xml:space="preserve"> the </w:t>
      </w:r>
      <w:r w:rsidRPr="002F5643">
        <w:rPr>
          <w:rFonts w:asciiTheme="minorHAnsi" w:hAnsiTheme="minorHAnsi" w:cstheme="minorHAnsi"/>
          <w:b/>
          <w:bCs/>
          <w:highlight w:val="cyan"/>
          <w:u w:val="single"/>
        </w:rPr>
        <w:t>participation</w:t>
      </w:r>
      <w:r w:rsidRPr="002F5643">
        <w:rPr>
          <w:rFonts w:asciiTheme="minorHAnsi" w:hAnsiTheme="minorHAnsi" w:cstheme="minorHAnsi"/>
          <w:b/>
          <w:bCs/>
          <w:u w:val="single"/>
        </w:rPr>
        <w:t xml:space="preserve"> requirement</w:t>
      </w:r>
      <w:r w:rsidRPr="002F5643">
        <w:rPr>
          <w:rFonts w:asciiTheme="minorHAnsi" w:hAnsiTheme="minorHAnsi" w:cstheme="minorHAnsi"/>
          <w:u w:val="single"/>
        </w:rPr>
        <w:t xml:space="preserve"> for the Indigenous peoples concerned</w:t>
      </w:r>
      <w:r w:rsidRPr="002F5643">
        <w:rPr>
          <w:rFonts w:asciiTheme="minorHAnsi" w:hAnsiTheme="minorHAnsi" w:cstheme="minorHAnsi"/>
          <w:sz w:val="16"/>
        </w:rPr>
        <w:t xml:space="preserve">, realized through the provisions </w:t>
      </w:r>
      <w:r w:rsidRPr="002F5643">
        <w:rPr>
          <w:rFonts w:asciiTheme="minorHAnsi" w:hAnsiTheme="minorHAnsi" w:cstheme="minorHAnsi"/>
          <w:b/>
          <w:bCs/>
          <w:highlight w:val="cyan"/>
          <w:u w:val="single"/>
        </w:rPr>
        <w:t>establishing the state’s responsibility to develop a collaborative relationship</w:t>
      </w:r>
      <w:r w:rsidRPr="002F5643">
        <w:rPr>
          <w:rFonts w:asciiTheme="minorHAnsi" w:hAnsiTheme="minorHAnsi" w:cstheme="minorHAnsi"/>
          <w:sz w:val="16"/>
        </w:rPr>
        <w:t xml:space="preserve"> with the Sámi, </w:t>
      </w:r>
      <w:r w:rsidRPr="002F5643">
        <w:rPr>
          <w:rFonts w:asciiTheme="minorHAnsi" w:hAnsiTheme="minorHAnsi" w:cstheme="minorHAnsi"/>
          <w:b/>
          <w:bCs/>
          <w:u w:val="single"/>
        </w:rPr>
        <w:t>such that the Indigenous community has the opportunity to participate in the protection of its rights in an active, systematic, and culturally responsive manner</w:t>
      </w:r>
      <w:r w:rsidRPr="002F5643">
        <w:rPr>
          <w:rFonts w:asciiTheme="minorHAnsi" w:hAnsiTheme="minorHAnsi" w:cstheme="minorHAnsi"/>
          <w:sz w:val="16"/>
        </w:rPr>
        <w:t xml:space="preserve">.89 Reflecting this ideal, the 2006 guidelines outlined a “dual approach” to consultation and participation: Sámi participation in the legislative process alone does not constitute consultation, and Sámi consultation does not preclude participation in the legislative process for issues of significance to them.90 The guidelines aimed to establish an ongoing communication pattern by which the Sámi’s interests are considered from the outset of the legislative process through participation, and, simultaneously, the Sámi are supported in acting independently and making autonomous decisions through exercising their traditional decision-making authorities through consultation.91 Critically, the working group’s 2005 procedures also specify the geographical and substantive scope of the duty to consult. The Norwegian government’s obligation to consult the Sámediggi under Convention 169 covers seven counties that are traditional Sámi areas, all land dispositions, land interventions, and land rights within traditional Sámi areas, and may include all material and immaterial forms of Sámi culture.92 The procedures also recognize the difficulty of determining precisely the traditional borders of Sápmi and give special consideration to Sámi interests in those areas, even where Sámi culture today is weak and its visibility has been diminished by decades of erasure and assimilationist policies.93 After several years of biannual meetings between Sámediggi and Norwegian state representatives, the ILO produced a report reflecting optimism that a mutually agreeable consultation procedure can be developed.94 </w:t>
      </w:r>
      <w:r w:rsidRPr="002F5643">
        <w:rPr>
          <w:rFonts w:asciiTheme="minorHAnsi" w:hAnsiTheme="minorHAnsi" w:cstheme="minorHAnsi"/>
          <w:u w:val="single"/>
        </w:rPr>
        <w:t xml:space="preserve">The Sámediggi urged that </w:t>
      </w:r>
      <w:r w:rsidRPr="002F5643">
        <w:rPr>
          <w:rFonts w:asciiTheme="minorHAnsi" w:hAnsiTheme="minorHAnsi" w:cstheme="minorHAnsi"/>
          <w:b/>
          <w:bCs/>
          <w:highlight w:val="cyan"/>
          <w:u w:val="single"/>
        </w:rPr>
        <w:t>the consultation process produced</w:t>
      </w:r>
      <w:r w:rsidRPr="002F5643">
        <w:rPr>
          <w:rFonts w:asciiTheme="minorHAnsi" w:hAnsiTheme="minorHAnsi" w:cstheme="minorHAnsi"/>
          <w:u w:val="single"/>
        </w:rPr>
        <w:t xml:space="preserve"> positive experiences and </w:t>
      </w:r>
      <w:r w:rsidRPr="002F5643">
        <w:rPr>
          <w:rFonts w:asciiTheme="minorHAnsi" w:hAnsiTheme="minorHAnsi" w:cstheme="minorHAnsi"/>
          <w:b/>
          <w:bCs/>
          <w:sz w:val="26"/>
          <w:szCs w:val="26"/>
          <w:highlight w:val="cyan"/>
          <w:u w:val="single"/>
        </w:rPr>
        <w:t>outcomes that</w:t>
      </w:r>
      <w:r w:rsidRPr="002F5643">
        <w:rPr>
          <w:rFonts w:asciiTheme="minorHAnsi" w:hAnsiTheme="minorHAnsi" w:cstheme="minorHAnsi"/>
          <w:b/>
          <w:bCs/>
          <w:sz w:val="26"/>
          <w:szCs w:val="26"/>
          <w:u w:val="single"/>
        </w:rPr>
        <w:t xml:space="preserve"> could </w:t>
      </w:r>
      <w:r w:rsidRPr="002F5643">
        <w:rPr>
          <w:rFonts w:asciiTheme="minorHAnsi" w:hAnsiTheme="minorHAnsi" w:cstheme="minorHAnsi"/>
          <w:b/>
          <w:bCs/>
          <w:sz w:val="26"/>
          <w:szCs w:val="26"/>
          <w:highlight w:val="cyan"/>
          <w:u w:val="single"/>
        </w:rPr>
        <w:t>serve as a model</w:t>
      </w:r>
      <w:r w:rsidRPr="002F5643">
        <w:rPr>
          <w:rFonts w:asciiTheme="minorHAnsi" w:hAnsiTheme="minorHAnsi" w:cstheme="minorHAnsi"/>
          <w:sz w:val="16"/>
        </w:rPr>
        <w:t xml:space="preserve">.95 Further, </w:t>
      </w:r>
      <w:r w:rsidRPr="002F5643">
        <w:rPr>
          <w:rFonts w:asciiTheme="minorHAnsi" w:hAnsiTheme="minorHAnsi" w:cstheme="minorHAnsi"/>
          <w:u w:val="single"/>
        </w:rPr>
        <w:t>after the Sámediggi identified and cited a number of specific inadequacies that could be addressed</w:t>
      </w:r>
      <w:r w:rsidRPr="002F5643">
        <w:rPr>
          <w:rFonts w:asciiTheme="minorHAnsi" w:hAnsiTheme="minorHAnsi" w:cstheme="minorHAnsi"/>
          <w:sz w:val="16"/>
        </w:rPr>
        <w:t>—including inadequate scope in the administrative and political leadership representing the state, inadequate information and background material, and procedural backlog and deferral—</w:t>
      </w:r>
      <w:r w:rsidRPr="002F5643">
        <w:rPr>
          <w:rFonts w:asciiTheme="minorHAnsi" w:hAnsiTheme="minorHAnsi" w:cstheme="minorHAnsi"/>
          <w:u w:val="single"/>
        </w:rPr>
        <w:t>Norwegian state authorities took steps to conduct an internal evaluation of the processes and both parties came to an agreement on heightened standards for</w:t>
      </w:r>
      <w:r w:rsidRPr="002F5643">
        <w:rPr>
          <w:rFonts w:asciiTheme="minorHAnsi" w:hAnsiTheme="minorHAnsi" w:cstheme="minorHAnsi"/>
          <w:sz w:val="16"/>
        </w:rPr>
        <w:t xml:space="preserve"> meetings, communications, and procedures throughout </w:t>
      </w:r>
      <w:r w:rsidRPr="002F5643">
        <w:rPr>
          <w:rFonts w:asciiTheme="minorHAnsi" w:hAnsiTheme="minorHAnsi" w:cstheme="minorHAnsi"/>
          <w:u w:val="single"/>
        </w:rPr>
        <w:t>the consultation process</w:t>
      </w:r>
      <w:r w:rsidRPr="002F5643">
        <w:rPr>
          <w:rFonts w:asciiTheme="minorHAnsi" w:hAnsiTheme="minorHAnsi" w:cstheme="minorHAnsi"/>
          <w:sz w:val="16"/>
        </w:rPr>
        <w:t xml:space="preserve">.96 However, some issues remained highly contentious. The parties failed to reach agreement on the 2009 Norwegian Minerals Act (the “Minerals Act”), a plan to explore and exploit minerals owned by the state that directly affected Sámi land and reindeer management.97 The Minerals Act provided that an exploring party in Finnmark must “take reasonable steps to obtain information about directly affected Sami interests in the area,” and that the exploration permit application might be refused if it would be contrary to Sámi interests, providing an opportunity to comment for the Sámediggi, local authorities, and reindeer management boards, but leaving ultimate decisionmaking capacity to the Norwegian state authority.98 The Sámediggi expressed serious concern that the Minerals Act did not provide adequate consultations on mineral exploration permits in Finnmark and other traditional Sámi lands, and in response, developed its own draft guide for mineral resource exploration and development that it adopted in 2010.99 The mineral guide was aimed at transparency and predictability, intended to ensure that the Sámi could negotiate about exploratory activities and operations, so that they would share in the benefits of the business involving their land and continue their strong relationships with businesses that benefit, strengthen, and develop Sámi culture to coexist with traditional Sámi lifeways.100 The Sámediggi urged that its mineral guide was an attempt to overcome a situation in which the Sámediggi could not provide consent to all mineral activities, recalling that the Sámediggi had refused the Minerals Act and any activities regulated by it twice.101 Further, the Sámediggi reminded the Norwegian state government of the real consequences of proceeding with legislation that ran counter to Sámi interests and to which the Sámi had not given their consent: the Sámediggi held powerful sway with the private companies engaged in the mineral business, and, historically, these mineral companies would stay activity whenever the Sámediggi refused their consent.102 Ultimately, the Sámediggi called for the Minerals Act to be clarified and revised with respect to Sámi rights, and, as predicted, they were joined in this call by the Norwegian Mineral Industry, the trade association for the entire Norwegian mineral and mining industry that represents approximately 160 member-companies and works in cooperation with the Norwegian national industry association and industry suppliers of goods and services.103 b. Consultation Applied in Arctic Shipping </w:t>
      </w:r>
      <w:r w:rsidRPr="002F5643">
        <w:rPr>
          <w:rFonts w:asciiTheme="minorHAnsi" w:hAnsiTheme="minorHAnsi" w:cstheme="minorHAnsi"/>
          <w:u w:val="single"/>
        </w:rPr>
        <w:t xml:space="preserve">If </w:t>
      </w:r>
      <w:r w:rsidRPr="002F5643">
        <w:rPr>
          <w:rFonts w:asciiTheme="minorHAnsi" w:hAnsiTheme="minorHAnsi" w:cstheme="minorHAnsi"/>
          <w:b/>
          <w:bCs/>
          <w:u w:val="single"/>
        </w:rPr>
        <w:t>the United States</w:t>
      </w:r>
      <w:r w:rsidRPr="002F5643">
        <w:rPr>
          <w:rFonts w:asciiTheme="minorHAnsi" w:hAnsiTheme="minorHAnsi" w:cstheme="minorHAnsi"/>
          <w:u w:val="single"/>
        </w:rPr>
        <w:t xml:space="preserve"> ratifies Convention 169, it </w:t>
      </w:r>
      <w:r w:rsidRPr="002F5643">
        <w:rPr>
          <w:rFonts w:asciiTheme="minorHAnsi" w:hAnsiTheme="minorHAnsi" w:cstheme="minorHAnsi"/>
          <w:b/>
          <w:bCs/>
          <w:u w:val="single"/>
        </w:rPr>
        <w:t>can take advantage of the lessons</w:t>
      </w:r>
      <w:r w:rsidRPr="002F5643">
        <w:rPr>
          <w:rFonts w:asciiTheme="minorHAnsi" w:hAnsiTheme="minorHAnsi" w:cstheme="minorHAnsi"/>
          <w:u w:val="single"/>
        </w:rPr>
        <w:t xml:space="preserve"> and warnings </w:t>
      </w:r>
      <w:r w:rsidRPr="002F5643">
        <w:rPr>
          <w:rFonts w:asciiTheme="minorHAnsi" w:hAnsiTheme="minorHAnsi" w:cstheme="minorHAnsi"/>
          <w:b/>
          <w:bCs/>
          <w:u w:val="single"/>
        </w:rPr>
        <w:t>from other nations when developing</w:t>
      </w:r>
      <w:r w:rsidRPr="002F5643">
        <w:rPr>
          <w:rFonts w:asciiTheme="minorHAnsi" w:hAnsiTheme="minorHAnsi" w:cstheme="minorHAnsi"/>
          <w:u w:val="single"/>
        </w:rPr>
        <w:t xml:space="preserve"> and implementing its </w:t>
      </w:r>
      <w:r w:rsidRPr="002F5643">
        <w:rPr>
          <w:rFonts w:asciiTheme="minorHAnsi" w:hAnsiTheme="minorHAnsi" w:cstheme="minorHAnsi"/>
          <w:b/>
          <w:bCs/>
          <w:u w:val="single"/>
        </w:rPr>
        <w:t>consultation procedures</w:t>
      </w:r>
      <w:r w:rsidRPr="002F5643">
        <w:rPr>
          <w:rFonts w:asciiTheme="minorHAnsi" w:hAnsiTheme="minorHAnsi" w:cstheme="minorHAnsi"/>
          <w:u w:val="single"/>
        </w:rPr>
        <w:t>. The United States could follow the model pursued by Norway</w:t>
      </w:r>
      <w:r w:rsidRPr="002F5643">
        <w:rPr>
          <w:rFonts w:asciiTheme="minorHAnsi" w:hAnsiTheme="minorHAnsi" w:cstheme="minorHAnsi"/>
          <w:sz w:val="16"/>
        </w:rPr>
        <w:t xml:space="preserve"> and the Sámediggi, </w:t>
      </w:r>
      <w:r w:rsidRPr="002F5643">
        <w:rPr>
          <w:rFonts w:asciiTheme="minorHAnsi" w:hAnsiTheme="minorHAnsi" w:cstheme="minorHAnsi"/>
          <w:b/>
          <w:bCs/>
          <w:u w:val="single"/>
        </w:rPr>
        <w:t xml:space="preserve">building its </w:t>
      </w:r>
      <w:r w:rsidRPr="002F5643">
        <w:rPr>
          <w:rFonts w:asciiTheme="minorHAnsi" w:hAnsiTheme="minorHAnsi" w:cstheme="minorHAnsi"/>
          <w:b/>
          <w:bCs/>
          <w:highlight w:val="cyan"/>
          <w:u w:val="single"/>
        </w:rPr>
        <w:t>consultation procedures with the Indigenous peoples of the</w:t>
      </w:r>
      <w:r w:rsidRPr="002F5643">
        <w:rPr>
          <w:rFonts w:asciiTheme="minorHAnsi" w:hAnsiTheme="minorHAnsi" w:cstheme="minorHAnsi"/>
          <w:b/>
          <w:bCs/>
          <w:u w:val="single"/>
        </w:rPr>
        <w:t xml:space="preserve"> Alaskan </w:t>
      </w:r>
      <w:r w:rsidRPr="002F5643">
        <w:rPr>
          <w:rFonts w:asciiTheme="minorHAnsi" w:hAnsiTheme="minorHAnsi" w:cstheme="minorHAnsi"/>
          <w:b/>
          <w:bCs/>
          <w:highlight w:val="cyan"/>
          <w:u w:val="single"/>
        </w:rPr>
        <w:t>Arctic</w:t>
      </w:r>
      <w:r w:rsidRPr="002F5643">
        <w:rPr>
          <w:rFonts w:asciiTheme="minorHAnsi" w:hAnsiTheme="minorHAnsi" w:cstheme="minorHAnsi"/>
          <w:sz w:val="16"/>
        </w:rPr>
        <w:t xml:space="preserve"> before developing its shipping routes and infrastructure to support the industry. In terms of representation, the United States could begin to reach out to groups like the international ICC and the local Alaska Native Corporations, including village and regional corporations, which would demonstrate their representation and responsiveness to their constituents per Convention 169’s requirements. </w:t>
      </w:r>
      <w:r w:rsidRPr="002F5643">
        <w:rPr>
          <w:rFonts w:asciiTheme="minorHAnsi" w:hAnsiTheme="minorHAnsi" w:cstheme="minorHAnsi"/>
          <w:b/>
          <w:bCs/>
          <w:u w:val="single"/>
        </w:rPr>
        <w:t>Building the consultation process</w:t>
      </w:r>
      <w:r w:rsidRPr="002F5643">
        <w:rPr>
          <w:rFonts w:asciiTheme="minorHAnsi" w:hAnsiTheme="minorHAnsi" w:cstheme="minorHAnsi"/>
          <w:sz w:val="16"/>
        </w:rPr>
        <w:t xml:space="preserve"> before the polar shipping industry fully emerges would </w:t>
      </w:r>
      <w:r w:rsidRPr="002F5643">
        <w:rPr>
          <w:rFonts w:asciiTheme="minorHAnsi" w:hAnsiTheme="minorHAnsi" w:cstheme="minorHAnsi"/>
          <w:b/>
          <w:bCs/>
          <w:highlight w:val="cyan"/>
          <w:u w:val="single"/>
        </w:rPr>
        <w:t>provide a proactive response</w:t>
      </w:r>
      <w:r w:rsidRPr="002F5643">
        <w:rPr>
          <w:rFonts w:asciiTheme="minorHAnsi" w:hAnsiTheme="minorHAnsi" w:cstheme="minorHAnsi"/>
          <w:b/>
          <w:bCs/>
          <w:u w:val="single"/>
        </w:rPr>
        <w:t xml:space="preserve"> to the concerns expressed by Arctic Alaska Native people </w:t>
      </w:r>
      <w:r w:rsidRPr="002F5643">
        <w:rPr>
          <w:rFonts w:asciiTheme="minorHAnsi" w:hAnsiTheme="minorHAnsi" w:cstheme="minorHAnsi"/>
          <w:b/>
          <w:bCs/>
          <w:highlight w:val="cyan"/>
          <w:u w:val="single"/>
        </w:rPr>
        <w:t xml:space="preserve">and </w:t>
      </w:r>
      <w:r w:rsidRPr="002F5643">
        <w:rPr>
          <w:rFonts w:asciiTheme="minorHAnsi" w:hAnsiTheme="minorHAnsi" w:cstheme="minorHAnsi"/>
          <w:b/>
          <w:bCs/>
          <w:sz w:val="26"/>
          <w:szCs w:val="26"/>
          <w:highlight w:val="cyan"/>
          <w:u w:val="single"/>
        </w:rPr>
        <w:t>establish ongoing dialogue</w:t>
      </w:r>
      <w:r w:rsidRPr="002F5643">
        <w:rPr>
          <w:rFonts w:asciiTheme="minorHAnsi" w:hAnsiTheme="minorHAnsi" w:cstheme="minorHAnsi"/>
          <w:b/>
          <w:bCs/>
          <w:u w:val="single"/>
        </w:rPr>
        <w:t xml:space="preserve"> about a growing industry that directly affects these marine peoples’ land and lifeways</w:t>
      </w:r>
      <w:r w:rsidRPr="002F5643">
        <w:rPr>
          <w:rFonts w:asciiTheme="minorHAnsi" w:hAnsiTheme="minorHAnsi" w:cstheme="minorHAnsi"/>
          <w:sz w:val="16"/>
        </w:rPr>
        <w:t xml:space="preserve">. </w:t>
      </w:r>
      <w:r w:rsidRPr="002F5643">
        <w:rPr>
          <w:rFonts w:asciiTheme="minorHAnsi" w:hAnsiTheme="minorHAnsi" w:cstheme="minorHAnsi"/>
          <w:u w:val="single"/>
        </w:rPr>
        <w:t xml:space="preserve">The development of the consultation process </w:t>
      </w:r>
      <w:r w:rsidRPr="002F5643">
        <w:rPr>
          <w:rFonts w:asciiTheme="minorHAnsi" w:hAnsiTheme="minorHAnsi" w:cstheme="minorHAnsi"/>
          <w:b/>
          <w:bCs/>
          <w:u w:val="single"/>
        </w:rPr>
        <w:t>also presents an expanded opportunity for Arctic Alaska Native peoples to participate in shaping the industry</w:t>
      </w:r>
      <w:r w:rsidRPr="002F5643">
        <w:rPr>
          <w:rFonts w:asciiTheme="minorHAnsi" w:hAnsiTheme="minorHAnsi" w:cstheme="minorHAnsi"/>
          <w:u w:val="single"/>
        </w:rPr>
        <w:t xml:space="preserve"> such that it comports with the goal of coexisting with—rather than supplanting—the traditional livelihoods. </w:t>
      </w:r>
      <w:r w:rsidRPr="002F5643">
        <w:rPr>
          <w:rFonts w:asciiTheme="minorHAnsi" w:hAnsiTheme="minorHAnsi" w:cstheme="minorHAnsi"/>
          <w:b/>
          <w:bCs/>
          <w:highlight w:val="cyan"/>
          <w:u w:val="single"/>
        </w:rPr>
        <w:t>This</w:t>
      </w:r>
      <w:r w:rsidRPr="002F5643">
        <w:rPr>
          <w:rFonts w:asciiTheme="minorHAnsi" w:hAnsiTheme="minorHAnsi" w:cstheme="minorHAnsi"/>
          <w:b/>
          <w:bCs/>
          <w:u w:val="single"/>
        </w:rPr>
        <w:t xml:space="preserve"> further </w:t>
      </w:r>
      <w:r w:rsidRPr="002F5643">
        <w:rPr>
          <w:rFonts w:asciiTheme="minorHAnsi" w:hAnsiTheme="minorHAnsi" w:cstheme="minorHAnsi"/>
          <w:b/>
          <w:bCs/>
          <w:highlight w:val="cyan"/>
          <w:u w:val="single"/>
        </w:rPr>
        <w:t>aligns with</w:t>
      </w:r>
      <w:r w:rsidRPr="002F5643">
        <w:rPr>
          <w:rFonts w:asciiTheme="minorHAnsi" w:hAnsiTheme="minorHAnsi" w:cstheme="minorHAnsi"/>
          <w:b/>
          <w:bCs/>
          <w:u w:val="single"/>
        </w:rPr>
        <w:t xml:space="preserve"> the principles of </w:t>
      </w:r>
      <w:r w:rsidRPr="002F5643">
        <w:rPr>
          <w:rFonts w:asciiTheme="minorHAnsi" w:hAnsiTheme="minorHAnsi" w:cstheme="minorHAnsi"/>
          <w:b/>
          <w:bCs/>
          <w:sz w:val="26"/>
          <w:szCs w:val="26"/>
          <w:highlight w:val="cyan"/>
          <w:u w:val="single"/>
        </w:rPr>
        <w:t>Indigenous self-determination</w:t>
      </w:r>
      <w:r w:rsidRPr="002F5643">
        <w:rPr>
          <w:rFonts w:asciiTheme="minorHAnsi" w:hAnsiTheme="minorHAnsi" w:cstheme="minorHAnsi"/>
          <w:b/>
          <w:bCs/>
          <w:u w:val="single"/>
        </w:rPr>
        <w:t xml:space="preserve"> outlined in the UNDRIP</w:t>
      </w:r>
      <w:r w:rsidRPr="002F5643">
        <w:rPr>
          <w:rFonts w:asciiTheme="minorHAnsi" w:hAnsiTheme="minorHAnsi" w:cstheme="minorHAnsi"/>
          <w:sz w:val="16"/>
        </w:rPr>
        <w:t>.</w:t>
      </w:r>
    </w:p>
    <w:p w14:paraId="2CA7490B" w14:textId="77777777" w:rsidR="004218E8" w:rsidRPr="002F5643" w:rsidRDefault="004218E8" w:rsidP="004218E8">
      <w:pPr>
        <w:pStyle w:val="Heading4"/>
        <w:rPr>
          <w:rFonts w:asciiTheme="minorHAnsi" w:hAnsiTheme="minorHAnsi" w:cstheme="minorHAnsi"/>
          <w:u w:val="single"/>
        </w:rPr>
      </w:pPr>
      <w:r w:rsidRPr="002F5643">
        <w:rPr>
          <w:rFonts w:asciiTheme="minorHAnsi" w:hAnsiTheme="minorHAnsi" w:cstheme="minorHAnsi"/>
        </w:rPr>
        <w:t xml:space="preserve">Cooperation with </w:t>
      </w:r>
      <w:r w:rsidRPr="002F5643">
        <w:rPr>
          <w:rFonts w:asciiTheme="minorHAnsi" w:hAnsiTheme="minorHAnsi" w:cstheme="minorHAnsi"/>
          <w:u w:val="single"/>
        </w:rPr>
        <w:t>indigenous groups</w:t>
      </w:r>
      <w:r w:rsidRPr="002F5643">
        <w:rPr>
          <w:rFonts w:asciiTheme="minorHAnsi" w:hAnsiTheme="minorHAnsi" w:cstheme="minorHAnsi"/>
        </w:rPr>
        <w:t xml:space="preserve"> in the arctic solves </w:t>
      </w:r>
      <w:r w:rsidRPr="002F5643">
        <w:rPr>
          <w:rFonts w:asciiTheme="minorHAnsi" w:hAnsiTheme="minorHAnsi" w:cstheme="minorHAnsi"/>
          <w:u w:val="single"/>
        </w:rPr>
        <w:t>self determination</w:t>
      </w:r>
    </w:p>
    <w:p w14:paraId="28A9F2A1" w14:textId="77777777" w:rsidR="004218E8" w:rsidRPr="002F5643" w:rsidRDefault="004218E8" w:rsidP="004218E8">
      <w:pPr>
        <w:rPr>
          <w:rStyle w:val="StyleUnderline"/>
          <w:rFonts w:asciiTheme="minorHAnsi" w:hAnsiTheme="minorHAnsi" w:cstheme="minorHAnsi"/>
          <w:b/>
          <w:bCs/>
          <w:sz w:val="26"/>
        </w:rPr>
      </w:pPr>
      <w:r w:rsidRPr="002F5643">
        <w:rPr>
          <w:rStyle w:val="Style13ptBold"/>
          <w:rFonts w:asciiTheme="minorHAnsi" w:hAnsiTheme="minorHAnsi" w:cstheme="minorHAnsi"/>
        </w:rPr>
        <w:t xml:space="preserve">Bogdanova et al. 22 </w:t>
      </w:r>
      <w:r w:rsidRPr="002F5643">
        <w:rPr>
          <w:rStyle w:val="StyleUnderline"/>
          <w:rFonts w:asciiTheme="minorHAnsi" w:hAnsiTheme="minorHAnsi" w:cstheme="minorHAnsi"/>
        </w:rPr>
        <w:t>[1/27/22, Elena Bogdanova, Konstantin Filant, Medeya Ivanova, Tatiana Romanenko, Ludmila Voronina, Kamrul Hossain, Praskovia Filant, Sergei Andronov, Andrey Lobanov, “Strengthening Collaboration of the Indigenous Peoples in the Russian Arctic: Adaptation in the COVID-19 Pandemic Times,” MDPI,</w:t>
      </w:r>
      <w:r w:rsidRPr="002F5643">
        <w:rPr>
          <w:rFonts w:asciiTheme="minorHAnsi" w:hAnsiTheme="minorHAnsi" w:cstheme="minorHAnsi"/>
        </w:rPr>
        <w:t xml:space="preserve"> </w:t>
      </w:r>
      <w:r w:rsidRPr="002F5643">
        <w:rPr>
          <w:rStyle w:val="StyleUnderline"/>
          <w:rFonts w:asciiTheme="minorHAnsi" w:hAnsiTheme="minorHAnsi" w:cstheme="minorHAnsi"/>
        </w:rPr>
        <w:t>https://www.mdpi.com/2071-1050/14/6/3225]MZ</w:t>
      </w:r>
    </w:p>
    <w:p w14:paraId="1ACDD6D8" w14:textId="77777777" w:rsidR="004218E8" w:rsidRPr="002F5643" w:rsidRDefault="004218E8" w:rsidP="004218E8">
      <w:pPr>
        <w:rPr>
          <w:rStyle w:val="StyleUnderline"/>
          <w:rFonts w:asciiTheme="minorHAnsi" w:hAnsiTheme="minorHAnsi" w:cstheme="minorHAnsi"/>
        </w:rPr>
      </w:pPr>
      <w:r w:rsidRPr="002F5643">
        <w:rPr>
          <w:rStyle w:val="StyleUnderline"/>
          <w:rFonts w:asciiTheme="minorHAnsi" w:hAnsiTheme="minorHAnsi" w:cstheme="minorHAnsi"/>
        </w:rPr>
        <w:t xml:space="preserve">Human security issues are especially significant for the </w:t>
      </w:r>
      <w:r w:rsidRPr="002F5643">
        <w:rPr>
          <w:rStyle w:val="StyleUnderline"/>
          <w:rFonts w:asciiTheme="minorHAnsi" w:hAnsiTheme="minorHAnsi" w:cstheme="minorHAnsi"/>
          <w:highlight w:val="cyan"/>
        </w:rPr>
        <w:t>Arctic</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since they are </w:t>
      </w:r>
      <w:r w:rsidRPr="002F5643">
        <w:rPr>
          <w:rStyle w:val="Emphasis"/>
          <w:rFonts w:asciiTheme="minorHAnsi" w:hAnsiTheme="minorHAnsi" w:cstheme="minorHAnsi"/>
          <w:highlight w:val="cyan"/>
        </w:rPr>
        <w:t>disproportionately vulnerable</w:t>
      </w:r>
      <w:r w:rsidRPr="002F5643">
        <w:rPr>
          <w:rFonts w:asciiTheme="minorHAnsi" w:hAnsiTheme="minorHAnsi" w:cstheme="minorHAnsi"/>
          <w:sz w:val="16"/>
        </w:rPr>
        <w:t xml:space="preserve">. This is because they, traditionally, rely on the pristine, Arctic, natural environment for their livelihoods, and </w:t>
      </w:r>
      <w:r w:rsidRPr="002F5643">
        <w:rPr>
          <w:rStyle w:val="StyleUnderline"/>
          <w:rFonts w:asciiTheme="minorHAnsi" w:hAnsiTheme="minorHAnsi" w:cstheme="minorHAnsi"/>
        </w:rPr>
        <w:t>their ethnic, cultural identity is linked to the unique Arctic ecosystems</w:t>
      </w:r>
      <w:r w:rsidRPr="002F5643">
        <w:rPr>
          <w:rFonts w:asciiTheme="minorHAnsi" w:hAnsiTheme="minorHAnsi" w:cstheme="minorHAnsi"/>
          <w:sz w:val="16"/>
        </w:rPr>
        <w:t xml:space="preserve"> [8]. They become </w:t>
      </w:r>
      <w:r w:rsidRPr="002F5643">
        <w:rPr>
          <w:rStyle w:val="StyleUnderline"/>
          <w:rFonts w:asciiTheme="minorHAnsi" w:hAnsiTheme="minorHAnsi" w:cstheme="minorHAnsi"/>
        </w:rPr>
        <w:t xml:space="preserve">increasingly vulnerable </w:t>
      </w:r>
      <w:r w:rsidRPr="002F5643">
        <w:rPr>
          <w:rStyle w:val="StyleUnderline"/>
          <w:rFonts w:asciiTheme="minorHAnsi" w:hAnsiTheme="minorHAnsi" w:cstheme="minorHAnsi"/>
          <w:highlight w:val="cyan"/>
        </w:rPr>
        <w:t>as human activities</w:t>
      </w:r>
      <w:r w:rsidRPr="002F5643">
        <w:rPr>
          <w:rStyle w:val="StyleUnderline"/>
          <w:rFonts w:asciiTheme="minorHAnsi" w:hAnsiTheme="minorHAnsi" w:cstheme="minorHAnsi"/>
        </w:rPr>
        <w:t xml:space="preserve"> on their lands </w:t>
      </w:r>
      <w:r w:rsidRPr="002F5643">
        <w:rPr>
          <w:rStyle w:val="StyleUnderline"/>
          <w:rFonts w:asciiTheme="minorHAnsi" w:hAnsiTheme="minorHAnsi" w:cstheme="minorHAnsi"/>
          <w:highlight w:val="cyan"/>
        </w:rPr>
        <w:t>escalate</w:t>
      </w:r>
      <w:r w:rsidRPr="002F5643">
        <w:rPr>
          <w:rStyle w:val="StyleUnderline"/>
          <w:rFonts w:asciiTheme="minorHAnsi" w:hAnsiTheme="minorHAnsi" w:cstheme="minorHAnsi"/>
        </w:rPr>
        <w:t>,</w:t>
      </w:r>
      <w:r w:rsidRPr="002F5643">
        <w:rPr>
          <w:rFonts w:asciiTheme="minorHAnsi" w:hAnsiTheme="minorHAnsi" w:cstheme="minorHAnsi"/>
          <w:sz w:val="16"/>
        </w:rPr>
        <w:t xml:space="preserve"> impacting traditional livelihood activities while offering an imbalance in benefit sharing due to the engagement of multiple-interest groups. </w:t>
      </w:r>
      <w:r w:rsidRPr="002F5643">
        <w:rPr>
          <w:rStyle w:val="StyleUnderline"/>
          <w:rFonts w:asciiTheme="minorHAnsi" w:hAnsiTheme="minorHAnsi" w:cstheme="minorHAnsi"/>
        </w:rPr>
        <w:t>As a result, social, economic, and environmental conditions that define human security</w:t>
      </w:r>
      <w:r w:rsidRPr="002F5643">
        <w:rPr>
          <w:rFonts w:asciiTheme="minorHAnsi" w:hAnsiTheme="minorHAnsi" w:cstheme="minorHAnsi"/>
          <w:sz w:val="16"/>
        </w:rPr>
        <w:t xml:space="preserve"> [9] and </w:t>
      </w:r>
      <w:r w:rsidRPr="002F5643">
        <w:rPr>
          <w:rStyle w:val="StyleUnderline"/>
          <w:rFonts w:asciiTheme="minorHAnsi" w:hAnsiTheme="minorHAnsi" w:cstheme="minorHAnsi"/>
        </w:rPr>
        <w:t xml:space="preserve">provide conditions for the enjoyment of </w:t>
      </w:r>
      <w:r w:rsidRPr="002F5643">
        <w:rPr>
          <w:rStyle w:val="StyleUnderline"/>
          <w:rFonts w:asciiTheme="minorHAnsi" w:hAnsiTheme="minorHAnsi" w:cstheme="minorHAnsi"/>
          <w:highlight w:val="cyan"/>
        </w:rPr>
        <w:t>human rights</w:t>
      </w:r>
      <w:r w:rsidRPr="002F5643">
        <w:rPr>
          <w:rStyle w:val="StyleUnderline"/>
          <w:rFonts w:asciiTheme="minorHAnsi" w:hAnsiTheme="minorHAnsi" w:cstheme="minorHAnsi"/>
        </w:rPr>
        <w:t>, contributing to the promotion of social justice and non-discrimination</w:t>
      </w:r>
      <w:r w:rsidRPr="002F5643">
        <w:rPr>
          <w:rFonts w:asciiTheme="minorHAnsi" w:hAnsiTheme="minorHAnsi" w:cstheme="minorHAnsi"/>
          <w:sz w:val="16"/>
        </w:rPr>
        <w:t xml:space="preserve">, </w:t>
      </w:r>
      <w:r w:rsidRPr="002F5643">
        <w:rPr>
          <w:rStyle w:val="StyleUnderline"/>
          <w:rFonts w:asciiTheme="minorHAnsi" w:hAnsiTheme="minorHAnsi" w:cstheme="minorHAnsi"/>
          <w:highlight w:val="cyan"/>
        </w:rPr>
        <w:t>are</w:t>
      </w:r>
      <w:r w:rsidRPr="002F5643">
        <w:rPr>
          <w:rFonts w:asciiTheme="minorHAnsi" w:hAnsiTheme="minorHAnsi" w:cstheme="minorHAnsi"/>
          <w:sz w:val="16"/>
        </w:rPr>
        <w:t xml:space="preserve"> located </w:t>
      </w:r>
      <w:r w:rsidRPr="002F5643">
        <w:rPr>
          <w:rStyle w:val="StyleUnderline"/>
          <w:rFonts w:asciiTheme="minorHAnsi" w:hAnsiTheme="minorHAnsi" w:cstheme="minorHAnsi"/>
          <w:highlight w:val="cyan"/>
        </w:rPr>
        <w:t xml:space="preserve">at </w:t>
      </w:r>
      <w:r w:rsidRPr="002F5643">
        <w:rPr>
          <w:rStyle w:val="StyleUnderline"/>
          <w:rFonts w:asciiTheme="minorHAnsi" w:hAnsiTheme="minorHAnsi" w:cstheme="minorHAnsi"/>
        </w:rPr>
        <w:t xml:space="preserve">the </w:t>
      </w:r>
      <w:r w:rsidRPr="002F5643">
        <w:rPr>
          <w:rStyle w:val="StyleUnderline"/>
          <w:rFonts w:asciiTheme="minorHAnsi" w:hAnsiTheme="minorHAnsi" w:cstheme="minorHAnsi"/>
          <w:highlight w:val="cyan"/>
        </w:rPr>
        <w:t>centre of tensions</w:t>
      </w:r>
      <w:r w:rsidRPr="002F5643">
        <w:rPr>
          <w:rStyle w:val="StyleUnderline"/>
          <w:rFonts w:asciiTheme="minorHAnsi" w:hAnsiTheme="minorHAnsi" w:cstheme="minorHAnsi"/>
        </w:rPr>
        <w:t>.</w:t>
      </w:r>
      <w:r w:rsidRPr="002F5643">
        <w:rPr>
          <w:rFonts w:asciiTheme="minorHAnsi" w:hAnsiTheme="minorHAnsi" w:cstheme="minorHAnsi"/>
          <w:sz w:val="16"/>
        </w:rPr>
        <w:t xml:space="preserve"> Therefore, </w:t>
      </w:r>
      <w:r w:rsidRPr="002F5643">
        <w:rPr>
          <w:rStyle w:val="StyleUnderline"/>
          <w:rFonts w:asciiTheme="minorHAnsi" w:hAnsiTheme="minorHAnsi" w:cstheme="minorHAnsi"/>
        </w:rPr>
        <w:t xml:space="preserve">accommodating these various groups of peoples in the Arctic in their partnership </w:t>
      </w:r>
      <w:r w:rsidRPr="002F5643">
        <w:rPr>
          <w:rFonts w:asciiTheme="minorHAnsi" w:hAnsiTheme="minorHAnsi" w:cstheme="minorHAnsi"/>
          <w:sz w:val="16"/>
        </w:rPr>
        <w:t xml:space="preserve">relationship, via Indigenous peoples’ organisations, </w:t>
      </w:r>
      <w:r w:rsidRPr="002F5643">
        <w:rPr>
          <w:rStyle w:val="StyleUnderline"/>
          <w:rFonts w:asciiTheme="minorHAnsi" w:hAnsiTheme="minorHAnsi" w:cstheme="minorHAnsi"/>
          <w:highlight w:val="cyan"/>
        </w:rPr>
        <w:t>with national governments</w:t>
      </w:r>
      <w:r w:rsidRPr="002F5643">
        <w:rPr>
          <w:rStyle w:val="StyleUnderline"/>
          <w:rFonts w:asciiTheme="minorHAnsi" w:hAnsiTheme="minorHAnsi" w:cstheme="minorHAnsi"/>
        </w:rPr>
        <w:t xml:space="preserve"> and with international forums, such as the Arctic Council</w:t>
      </w:r>
      <w:r w:rsidRPr="002F5643">
        <w:rPr>
          <w:rFonts w:asciiTheme="minorHAnsi" w:hAnsiTheme="minorHAnsi" w:cstheme="minorHAnsi"/>
          <w:sz w:val="16"/>
        </w:rPr>
        <w:t xml:space="preserve">, </w:t>
      </w:r>
      <w:r w:rsidRPr="002F5643">
        <w:rPr>
          <w:rStyle w:val="StyleUnderline"/>
          <w:rFonts w:asciiTheme="minorHAnsi" w:hAnsiTheme="minorHAnsi" w:cstheme="minorHAnsi"/>
        </w:rPr>
        <w:t xml:space="preserve">allows the sharing of decision making while observing rights and duties, which </w:t>
      </w:r>
      <w:r w:rsidRPr="002F5643">
        <w:rPr>
          <w:rFonts w:asciiTheme="minorHAnsi" w:hAnsiTheme="minorHAnsi" w:cstheme="minorHAnsi"/>
          <w:sz w:val="16"/>
        </w:rPr>
        <w:t xml:space="preserve">may </w:t>
      </w:r>
      <w:r w:rsidRPr="002F5643">
        <w:rPr>
          <w:rStyle w:val="StyleUnderline"/>
          <w:rFonts w:asciiTheme="minorHAnsi" w:hAnsiTheme="minorHAnsi" w:cstheme="minorHAnsi"/>
          <w:highlight w:val="cyan"/>
        </w:rPr>
        <w:t>enable</w:t>
      </w:r>
      <w:r w:rsidRPr="002F5643">
        <w:rPr>
          <w:rStyle w:val="StyleUnderline"/>
          <w:rFonts w:asciiTheme="minorHAnsi" w:hAnsiTheme="minorHAnsi" w:cstheme="minorHAnsi"/>
        </w:rPr>
        <w:t xml:space="preserve"> an inclusive and a broader “</w:t>
      </w:r>
      <w:r w:rsidRPr="002F5643">
        <w:rPr>
          <w:rStyle w:val="Emphasis"/>
          <w:rFonts w:asciiTheme="minorHAnsi" w:hAnsiTheme="minorHAnsi" w:cstheme="minorHAnsi"/>
          <w:highlight w:val="cyan"/>
        </w:rPr>
        <w:t>democratisation</w:t>
      </w:r>
      <w:r w:rsidRPr="002F5643">
        <w:rPr>
          <w:rFonts w:asciiTheme="minorHAnsi" w:hAnsiTheme="minorHAnsi" w:cstheme="minorHAnsi"/>
          <w:sz w:val="16"/>
        </w:rPr>
        <w:t xml:space="preserve">” [10]. In other words, these groups of people are </w:t>
      </w:r>
      <w:r w:rsidRPr="002F5643">
        <w:rPr>
          <w:rStyle w:val="StyleUnderline"/>
          <w:rFonts w:asciiTheme="minorHAnsi" w:hAnsiTheme="minorHAnsi" w:cstheme="minorHAnsi"/>
        </w:rPr>
        <w:t>considered to be the object and the authors of their developments</w:t>
      </w:r>
      <w:r w:rsidRPr="002F5643">
        <w:rPr>
          <w:rFonts w:asciiTheme="minorHAnsi" w:hAnsiTheme="minorHAnsi" w:cstheme="minorHAnsi"/>
          <w:sz w:val="16"/>
        </w:rPr>
        <w:t xml:space="preserve">. They participate in managing the environment, biodiversity, and natural resources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improving the quality of life and well-being of local communities</w:t>
      </w:r>
      <w:r w:rsidRPr="002F5643">
        <w:rPr>
          <w:rFonts w:asciiTheme="minorHAnsi" w:hAnsiTheme="minorHAnsi" w:cstheme="minorHAnsi"/>
          <w:sz w:val="16"/>
        </w:rPr>
        <w:t xml:space="preserve">. Practices such as these </w:t>
      </w:r>
      <w:r w:rsidRPr="002F5643">
        <w:rPr>
          <w:rStyle w:val="StyleUnderline"/>
          <w:rFonts w:asciiTheme="minorHAnsi" w:hAnsiTheme="minorHAnsi" w:cstheme="minorHAnsi"/>
        </w:rPr>
        <w:t>offer a safeguard for an equal society in partnership with actors</w:t>
      </w:r>
      <w:r w:rsidRPr="002F5643">
        <w:rPr>
          <w:rFonts w:asciiTheme="minorHAnsi" w:hAnsiTheme="minorHAnsi" w:cstheme="minorHAnsi"/>
          <w:sz w:val="16"/>
        </w:rPr>
        <w:t xml:space="preserve"> at multiple levels. Furthermore, </w:t>
      </w:r>
      <w:r w:rsidRPr="002F5643">
        <w:rPr>
          <w:rStyle w:val="StyleUnderline"/>
          <w:rFonts w:asciiTheme="minorHAnsi" w:hAnsiTheme="minorHAnsi" w:cstheme="minorHAnsi"/>
        </w:rPr>
        <w:t xml:space="preserve">human security </w:t>
      </w:r>
      <w:r w:rsidRPr="002F5643">
        <w:rPr>
          <w:rStyle w:val="StyleUnderline"/>
          <w:rFonts w:asciiTheme="minorHAnsi" w:hAnsiTheme="minorHAnsi" w:cstheme="minorHAnsi"/>
          <w:highlight w:val="cyan"/>
        </w:rPr>
        <w:t>provides a tool</w:t>
      </w:r>
      <w:r w:rsidRPr="002F5643">
        <w:rPr>
          <w:rStyle w:val="StyleUnderline"/>
          <w:rFonts w:asciiTheme="minorHAnsi" w:hAnsiTheme="minorHAnsi" w:cstheme="minorHAnsi"/>
        </w:rPr>
        <w:t xml:space="preserve"> with which the right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can be exercised in this endeavour</w:t>
      </w:r>
      <w:r w:rsidRPr="002F5643">
        <w:rPr>
          <w:rFonts w:asciiTheme="minorHAnsi" w:hAnsiTheme="minorHAnsi" w:cstheme="minorHAnsi"/>
          <w:sz w:val="16"/>
        </w:rPr>
        <w:t xml:space="preserve">. The </w:t>
      </w:r>
      <w:r w:rsidRPr="002F5643">
        <w:rPr>
          <w:rStyle w:val="StyleUnderline"/>
          <w:rFonts w:asciiTheme="minorHAnsi" w:hAnsiTheme="minorHAnsi" w:cstheme="minorHAnsi"/>
        </w:rPr>
        <w:t xml:space="preserve">exercise of the </w:t>
      </w:r>
      <w:r w:rsidRPr="002F5643">
        <w:rPr>
          <w:rStyle w:val="StyleUnderline"/>
          <w:rFonts w:asciiTheme="minorHAnsi" w:hAnsiTheme="minorHAnsi" w:cstheme="minorHAnsi"/>
          <w:highlight w:val="cyan"/>
        </w:rPr>
        <w:t>right to self-determination</w:t>
      </w:r>
      <w:r w:rsidRPr="002F5643">
        <w:rPr>
          <w:rStyle w:val="StyleUnderline"/>
          <w:rFonts w:asciiTheme="minorHAnsi" w:hAnsiTheme="minorHAnsi" w:cstheme="minorHAnsi"/>
        </w:rPr>
        <w:t xml:space="preserve"> eventually reinforces the meeting of the SDGs</w:t>
      </w:r>
      <w:r w:rsidRPr="002F5643">
        <w:rPr>
          <w:rFonts w:asciiTheme="minorHAnsi" w:hAnsiTheme="minorHAnsi" w:cstheme="minorHAnsi"/>
          <w:sz w:val="16"/>
        </w:rPr>
        <w:t xml:space="preserve"> as it </w:t>
      </w:r>
      <w:r w:rsidRPr="002F5643">
        <w:rPr>
          <w:rStyle w:val="StyleUnderline"/>
          <w:rFonts w:asciiTheme="minorHAnsi" w:hAnsiTheme="minorHAnsi" w:cstheme="minorHAnsi"/>
          <w:highlight w:val="cyan"/>
        </w:rPr>
        <w:t>brings Indigenous peoples</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onboard with</w:t>
      </w:r>
      <w:r w:rsidRPr="002F5643">
        <w:rPr>
          <w:rStyle w:val="StyleUnderline"/>
          <w:rFonts w:asciiTheme="minorHAnsi" w:hAnsiTheme="minorHAnsi" w:cstheme="minorHAnsi"/>
        </w:rPr>
        <w:t xml:space="preserve"> their </w:t>
      </w:r>
      <w:r w:rsidRPr="002F5643">
        <w:rPr>
          <w:rStyle w:val="StyleUnderline"/>
          <w:rFonts w:asciiTheme="minorHAnsi" w:hAnsiTheme="minorHAnsi" w:cstheme="minorHAnsi"/>
          <w:highlight w:val="cyan"/>
        </w:rPr>
        <w:t>implementation</w:t>
      </w:r>
      <w:r w:rsidRPr="002F5643">
        <w:rPr>
          <w:rStyle w:val="StyleUnderline"/>
          <w:rFonts w:asciiTheme="minorHAnsi" w:hAnsiTheme="minorHAnsi" w:cstheme="minorHAnsi"/>
        </w:rPr>
        <w:t>.</w:t>
      </w:r>
    </w:p>
    <w:p w14:paraId="65B7D377" w14:textId="77777777" w:rsidR="004218E8" w:rsidRPr="002F5643" w:rsidRDefault="004218E8" w:rsidP="004218E8">
      <w:pPr>
        <w:rPr>
          <w:rStyle w:val="StyleUnderline"/>
          <w:rFonts w:asciiTheme="minorHAnsi" w:hAnsiTheme="minorHAnsi" w:cstheme="minorHAnsi"/>
        </w:rPr>
      </w:pPr>
      <w:r w:rsidRPr="002F5643">
        <w:rPr>
          <w:rFonts w:asciiTheme="minorHAnsi" w:hAnsiTheme="minorHAnsi" w:cstheme="minorHAnsi"/>
          <w:sz w:val="16"/>
        </w:rPr>
        <w:t xml:space="preserve">In the Russian Arctic, the </w:t>
      </w:r>
      <w:r w:rsidRPr="002F5643">
        <w:rPr>
          <w:rStyle w:val="StyleUnderline"/>
          <w:rFonts w:asciiTheme="minorHAnsi" w:hAnsiTheme="minorHAnsi" w:cstheme="minorHAnsi"/>
          <w:highlight w:val="cyan"/>
        </w:rPr>
        <w:t>cooperation</w:t>
      </w:r>
      <w:r w:rsidRPr="002F5643">
        <w:rPr>
          <w:rStyle w:val="StyleUnderline"/>
          <w:rFonts w:asciiTheme="minorHAnsi" w:hAnsiTheme="minorHAnsi" w:cstheme="minorHAnsi"/>
        </w:rPr>
        <w:t xml:space="preserve"> among the Indigenous communities </w:t>
      </w:r>
      <w:r w:rsidRPr="002F5643">
        <w:rPr>
          <w:rStyle w:val="StyleUnderline"/>
          <w:rFonts w:asciiTheme="minorHAnsi" w:hAnsiTheme="minorHAnsi" w:cstheme="minorHAnsi"/>
          <w:highlight w:val="cyan"/>
        </w:rPr>
        <w:t>strengthens their collaborative</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efforts to set agendas</w:t>
      </w:r>
      <w:r w:rsidRPr="002F5643">
        <w:rPr>
          <w:rStyle w:val="StyleUnderline"/>
          <w:rFonts w:asciiTheme="minorHAnsi" w:hAnsiTheme="minorHAnsi" w:cstheme="minorHAnsi"/>
        </w:rPr>
        <w:t xml:space="preserve"> that enhance their unitedness </w:t>
      </w:r>
      <w:r w:rsidRPr="002F5643">
        <w:rPr>
          <w:rStyle w:val="StyleUnderline"/>
          <w:rFonts w:asciiTheme="minorHAnsi" w:hAnsiTheme="minorHAnsi" w:cstheme="minorHAnsi"/>
          <w:highlight w:val="cyan"/>
        </w:rPr>
        <w:t xml:space="preserve">around </w:t>
      </w:r>
      <w:r w:rsidRPr="002F5643">
        <w:rPr>
          <w:rStyle w:val="Emphasis"/>
          <w:rFonts w:asciiTheme="minorHAnsi" w:hAnsiTheme="minorHAnsi" w:cstheme="minorHAnsi"/>
          <w:highlight w:val="cyan"/>
        </w:rPr>
        <w:t>solving human security issues</w:t>
      </w:r>
      <w:r w:rsidRPr="002F5643">
        <w:rPr>
          <w:rStyle w:val="StyleUnderline"/>
          <w:rFonts w:asciiTheme="minorHAnsi" w:hAnsiTheme="minorHAnsi" w:cstheme="minorHAnsi"/>
        </w:rPr>
        <w:t xml:space="preserve"> and offer a more uniform approach to raising them</w:t>
      </w:r>
      <w:r w:rsidRPr="002F5643">
        <w:rPr>
          <w:rFonts w:asciiTheme="minorHAnsi" w:hAnsiTheme="minorHAnsi" w:cstheme="minorHAnsi"/>
          <w:sz w:val="16"/>
        </w:rPr>
        <w:t xml:space="preserve">. The </w:t>
      </w:r>
      <w:r w:rsidRPr="002F5643">
        <w:rPr>
          <w:rStyle w:val="StyleUnderline"/>
          <w:rFonts w:asciiTheme="minorHAnsi" w:hAnsiTheme="minorHAnsi" w:cstheme="minorHAnsi"/>
        </w:rPr>
        <w:t>unity of Indigenous communities is vital</w:t>
      </w:r>
      <w:r w:rsidRPr="002F5643">
        <w:rPr>
          <w:rFonts w:asciiTheme="minorHAnsi" w:hAnsiTheme="minorHAnsi" w:cstheme="minorHAnsi"/>
          <w:sz w:val="16"/>
        </w:rPr>
        <w:t xml:space="preserve"> </w:t>
      </w:r>
      <w:r w:rsidRPr="002F5643">
        <w:rPr>
          <w:rStyle w:val="StyleUnderline"/>
          <w:rFonts w:asciiTheme="minorHAnsi" w:hAnsiTheme="minorHAnsi" w:cstheme="minorHAnsi"/>
        </w:rPr>
        <w:t>for sharing</w:t>
      </w:r>
      <w:r w:rsidRPr="002F5643">
        <w:rPr>
          <w:rFonts w:asciiTheme="minorHAnsi" w:hAnsiTheme="minorHAnsi" w:cstheme="minorHAnsi"/>
          <w:sz w:val="16"/>
        </w:rPr>
        <w:t xml:space="preserve"> identical </w:t>
      </w:r>
      <w:r w:rsidRPr="002F5643">
        <w:rPr>
          <w:rStyle w:val="StyleUnderline"/>
          <w:rFonts w:asciiTheme="minorHAnsi" w:hAnsiTheme="minorHAnsi" w:cstheme="minorHAnsi"/>
        </w:rPr>
        <w:t>views and voices</w:t>
      </w:r>
      <w:r w:rsidRPr="002F5643">
        <w:rPr>
          <w:rFonts w:asciiTheme="minorHAnsi" w:hAnsiTheme="minorHAnsi" w:cstheme="minorHAnsi"/>
          <w:sz w:val="16"/>
        </w:rPr>
        <w:t xml:space="preserve"> coherently while interacting </w:t>
      </w:r>
      <w:r w:rsidRPr="002F5643">
        <w:rPr>
          <w:rStyle w:val="StyleUnderline"/>
          <w:rFonts w:asciiTheme="minorHAnsi" w:hAnsiTheme="minorHAnsi" w:cstheme="minorHAnsi"/>
        </w:rPr>
        <w:t>with other actors—regional and federal governments</w:t>
      </w:r>
      <w:r w:rsidRPr="002F5643">
        <w:rPr>
          <w:rFonts w:asciiTheme="minorHAnsi" w:hAnsiTheme="minorHAnsi" w:cstheme="minorHAnsi"/>
          <w:sz w:val="16"/>
        </w:rPr>
        <w:t xml:space="preserve">, non-governmental organisations (NGOs: Indigenous communities and Indigenous associations), corporations, </w:t>
      </w:r>
      <w:r w:rsidRPr="002F5643">
        <w:rPr>
          <w:rStyle w:val="StyleUnderline"/>
          <w:rFonts w:asciiTheme="minorHAnsi" w:hAnsiTheme="minorHAnsi" w:cstheme="minorHAnsi"/>
        </w:rPr>
        <w:t>scientific institutions, and others</w:t>
      </w:r>
      <w:r w:rsidRPr="002F5643">
        <w:rPr>
          <w:rFonts w:asciiTheme="minorHAnsi" w:hAnsiTheme="minorHAnsi" w:cstheme="minorHAnsi"/>
          <w:sz w:val="16"/>
        </w:rPr>
        <w:t xml:space="preserve">. Nowadays, Indigenous communities form transnational organisations across borders to promote broader collaboration. Their uniform voices are driven by the unique concerns that affect their socio-cultural, economic, and environmental integrity, regardless of territorial divides. Moreover, they participate in norm building at the international level, directly acting as participants in various global processes and through their national governments. </w:t>
      </w:r>
      <w:r w:rsidRPr="002F5643">
        <w:rPr>
          <w:rStyle w:val="StyleUnderline"/>
          <w:rFonts w:asciiTheme="minorHAnsi" w:hAnsiTheme="minorHAnsi" w:cstheme="minorHAnsi"/>
        </w:rPr>
        <w:t>The need for such collaboration is exceptionally high for the</w:t>
      </w:r>
      <w:r w:rsidRPr="002F5643">
        <w:rPr>
          <w:rFonts w:asciiTheme="minorHAnsi" w:hAnsiTheme="minorHAnsi" w:cstheme="minorHAnsi"/>
          <w:sz w:val="16"/>
        </w:rPr>
        <w:t xml:space="preserve"> 19 </w:t>
      </w:r>
      <w:r w:rsidRPr="002F5643">
        <w:rPr>
          <w:rStyle w:val="StyleUnderline"/>
          <w:rFonts w:asciiTheme="minorHAnsi" w:hAnsiTheme="minorHAnsi" w:cstheme="minorHAnsi"/>
          <w:highlight w:val="cyan"/>
        </w:rPr>
        <w:t>Indigenous</w:t>
      </w:r>
      <w:r w:rsidRPr="002F5643">
        <w:rPr>
          <w:rFonts w:asciiTheme="minorHAnsi" w:hAnsiTheme="minorHAnsi" w:cstheme="minorHAnsi"/>
          <w:sz w:val="16"/>
        </w:rPr>
        <w:t xml:space="preserve"> small-numbered </w:t>
      </w:r>
      <w:r w:rsidRPr="002F5643">
        <w:rPr>
          <w:rStyle w:val="StyleUnderline"/>
          <w:rFonts w:asciiTheme="minorHAnsi" w:hAnsiTheme="minorHAnsi" w:cstheme="minorHAnsi"/>
          <w:highlight w:val="cyan"/>
        </w:rPr>
        <w:t>peoples in</w:t>
      </w:r>
      <w:r w:rsidRPr="002F5643">
        <w:rPr>
          <w:rStyle w:val="StyleUnderline"/>
          <w:rFonts w:asciiTheme="minorHAnsi" w:hAnsiTheme="minorHAnsi" w:cstheme="minorHAnsi"/>
        </w:rPr>
        <w:t xml:space="preserve"> the</w:t>
      </w:r>
      <w:r w:rsidRPr="002F5643">
        <w:rPr>
          <w:rFonts w:asciiTheme="minorHAnsi" w:hAnsiTheme="minorHAnsi" w:cstheme="minorHAnsi"/>
          <w:sz w:val="16"/>
        </w:rPr>
        <w:t xml:space="preserve"> Russian </w:t>
      </w:r>
      <w:r w:rsidRPr="002F5643">
        <w:rPr>
          <w:rStyle w:val="StyleUnderline"/>
          <w:rFonts w:asciiTheme="minorHAnsi" w:hAnsiTheme="minorHAnsi" w:cstheme="minorHAnsi"/>
          <w:highlight w:val="cyan"/>
        </w:rPr>
        <w:t>Arctic</w:t>
      </w:r>
      <w:r w:rsidRPr="002F5643">
        <w:rPr>
          <w:rFonts w:asciiTheme="minorHAnsi" w:hAnsiTheme="minorHAnsi" w:cstheme="minorHAnsi"/>
          <w:sz w:val="16"/>
        </w:rPr>
        <w:t xml:space="preserve"> (Nenets, Saami, Selkups, Khanty, etc.), who are some of the </w:t>
      </w:r>
      <w:r w:rsidRPr="002F5643">
        <w:rPr>
          <w:rStyle w:val="StyleUnderline"/>
          <w:rFonts w:asciiTheme="minorHAnsi" w:hAnsiTheme="minorHAnsi" w:cstheme="minorHAnsi"/>
        </w:rPr>
        <w:t>most vulnerable groups</w:t>
      </w:r>
      <w:r w:rsidRPr="002F5643">
        <w:rPr>
          <w:rFonts w:asciiTheme="minorHAnsi" w:hAnsiTheme="minorHAnsi" w:cstheme="minorHAnsi"/>
          <w:sz w:val="16"/>
        </w:rPr>
        <w:t xml:space="preserve"> in the COVID-19 times [11], </w:t>
      </w:r>
      <w:r w:rsidRPr="002F5643">
        <w:rPr>
          <w:rStyle w:val="StyleUnderline"/>
          <w:rFonts w:asciiTheme="minorHAnsi" w:hAnsiTheme="minorHAnsi" w:cstheme="minorHAnsi"/>
          <w:highlight w:val="cyan"/>
        </w:rPr>
        <w:t>seeking</w:t>
      </w:r>
      <w:r w:rsidRPr="002F5643">
        <w:rPr>
          <w:rStyle w:val="StyleUnderline"/>
          <w:rFonts w:asciiTheme="minorHAnsi" w:hAnsiTheme="minorHAnsi" w:cstheme="minorHAnsi"/>
        </w:rPr>
        <w:t xml:space="preserve"> the </w:t>
      </w:r>
      <w:r w:rsidRPr="002F5643">
        <w:rPr>
          <w:rStyle w:val="StyleUnderline"/>
          <w:rFonts w:asciiTheme="minorHAnsi" w:hAnsiTheme="minorHAnsi" w:cstheme="minorHAnsi"/>
          <w:highlight w:val="cyan"/>
        </w:rPr>
        <w:t xml:space="preserve">opportunities to maintain </w:t>
      </w:r>
      <w:r w:rsidRPr="002F5643">
        <w:rPr>
          <w:rStyle w:val="StyleUnderline"/>
          <w:rFonts w:asciiTheme="minorHAnsi" w:hAnsiTheme="minorHAnsi" w:cstheme="minorHAnsi"/>
        </w:rPr>
        <w:t xml:space="preserve">their </w:t>
      </w:r>
      <w:r w:rsidRPr="002F5643">
        <w:rPr>
          <w:rStyle w:val="StyleUnderline"/>
          <w:rFonts w:asciiTheme="minorHAnsi" w:hAnsiTheme="minorHAnsi" w:cstheme="minorHAnsi"/>
          <w:highlight w:val="cyan"/>
        </w:rPr>
        <w:t>cultural identity</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and</w:t>
      </w:r>
      <w:r w:rsidRPr="002F5643">
        <w:rPr>
          <w:rStyle w:val="StyleUnderline"/>
          <w:rFonts w:asciiTheme="minorHAnsi" w:hAnsiTheme="minorHAnsi" w:cstheme="minorHAnsi"/>
        </w:rPr>
        <w:t xml:space="preserve"> social security to achieve </w:t>
      </w:r>
      <w:r w:rsidRPr="002F5643">
        <w:rPr>
          <w:rStyle w:val="StyleUnderline"/>
          <w:rFonts w:asciiTheme="minorHAnsi" w:hAnsiTheme="minorHAnsi" w:cstheme="minorHAnsi"/>
          <w:highlight w:val="cyan"/>
        </w:rPr>
        <w:t>sustainable development</w:t>
      </w:r>
      <w:r w:rsidRPr="002F5643">
        <w:rPr>
          <w:rStyle w:val="StyleUnderline"/>
          <w:rFonts w:asciiTheme="minorHAnsi" w:hAnsiTheme="minorHAnsi" w:cstheme="minorHAnsi"/>
        </w:rPr>
        <w:t>.</w:t>
      </w:r>
    </w:p>
    <w:p w14:paraId="58386282" w14:textId="77777777" w:rsidR="004218E8" w:rsidRPr="002F5643" w:rsidRDefault="004218E8" w:rsidP="004218E8">
      <w:pPr>
        <w:pStyle w:val="Heading4"/>
        <w:rPr>
          <w:rFonts w:asciiTheme="minorHAnsi" w:hAnsiTheme="minorHAnsi" w:cstheme="minorHAnsi"/>
        </w:rPr>
      </w:pPr>
      <w:r w:rsidRPr="002F5643">
        <w:rPr>
          <w:rFonts w:asciiTheme="minorHAnsi" w:hAnsiTheme="minorHAnsi" w:cstheme="minorHAnsi"/>
        </w:rPr>
        <w:t xml:space="preserve">Prioritizing </w:t>
      </w:r>
      <w:r w:rsidRPr="002F5643">
        <w:rPr>
          <w:rFonts w:asciiTheme="minorHAnsi" w:hAnsiTheme="minorHAnsi" w:cstheme="minorHAnsi"/>
          <w:u w:val="single"/>
        </w:rPr>
        <w:t>indigenous knowledge</w:t>
      </w:r>
      <w:r w:rsidRPr="002F5643">
        <w:rPr>
          <w:rFonts w:asciiTheme="minorHAnsi" w:hAnsiTheme="minorHAnsi" w:cstheme="minorHAnsi"/>
        </w:rPr>
        <w:t xml:space="preserve"> crucial to tribal sovereignty and self determination</w:t>
      </w:r>
    </w:p>
    <w:p w14:paraId="0627ECBF" w14:textId="77777777" w:rsidR="004218E8" w:rsidRPr="002F5643" w:rsidRDefault="004218E8" w:rsidP="004218E8">
      <w:pPr>
        <w:rPr>
          <w:rFonts w:asciiTheme="minorHAnsi" w:hAnsiTheme="minorHAnsi" w:cstheme="minorHAnsi"/>
          <w:b/>
          <w:bCs/>
          <w:sz w:val="26"/>
        </w:rPr>
      </w:pPr>
      <w:r w:rsidRPr="002F5643">
        <w:rPr>
          <w:rStyle w:val="Style13ptBold"/>
          <w:rFonts w:asciiTheme="minorHAnsi" w:hAnsiTheme="minorHAnsi" w:cstheme="minorHAnsi"/>
        </w:rPr>
        <w:t xml:space="preserve">Brewer 20 </w:t>
      </w:r>
      <w:r w:rsidRPr="002F5643">
        <w:rPr>
          <w:rFonts w:asciiTheme="minorHAnsi" w:hAnsiTheme="minorHAnsi" w:cstheme="minorHAnsi"/>
        </w:rPr>
        <w:t>[9/1/20, Joseph P. Brewer works with Indigenous peoples on initiatives, “An Expression of Self-Determination: Incorporating Alaska Native Knowledge into Community-Driven Energy Sovereignty,” https://escholarship.org/content/qt3g88z4d6/qt3g88z4d6.pdf]MZ</w:t>
      </w:r>
    </w:p>
    <w:p w14:paraId="44B214DB" w14:textId="77777777" w:rsidR="004218E8" w:rsidRPr="002F5643" w:rsidRDefault="004218E8" w:rsidP="004218E8">
      <w:pPr>
        <w:rPr>
          <w:rFonts w:asciiTheme="minorHAnsi" w:hAnsiTheme="minorHAnsi" w:cstheme="minorHAnsi"/>
          <w:sz w:val="16"/>
        </w:rPr>
      </w:pPr>
      <w:r w:rsidRPr="002F5643">
        <w:rPr>
          <w:rFonts w:asciiTheme="minorHAnsi" w:hAnsiTheme="minorHAnsi" w:cstheme="minorHAnsi"/>
          <w:sz w:val="16"/>
        </w:rPr>
        <w:t xml:space="preserve">Alaska Native peoples have a varied and complicated history with energy sovereignty, one that makes it difficult to generalize the region’s progress toward that goal. In Fort Yukon, the </w:t>
      </w:r>
      <w:r w:rsidRPr="002F5643">
        <w:rPr>
          <w:rStyle w:val="StyleUnderline"/>
          <w:rFonts w:asciiTheme="minorHAnsi" w:hAnsiTheme="minorHAnsi" w:cstheme="minorHAnsi"/>
        </w:rPr>
        <w:t>Alaska Native-owned and -operated village corporation of Gwichyaa Zhee has been moving away from a reliance on fossil</w:t>
      </w:r>
      <w:r w:rsidRPr="002F5643">
        <w:rPr>
          <w:rFonts w:asciiTheme="minorHAnsi" w:hAnsiTheme="minorHAnsi" w:cstheme="minorHAnsi"/>
          <w:sz w:val="16"/>
        </w:rPr>
        <w:t xml:space="preserve"> fuels by creating a wood-to-energy project that employs community members in harvesting biomass, that is, timber. This article presents a case study that examines the decision-making process of the Gwichyaa Zhee Corporation’s wood-to-energy project as a form of Indigenous knowledge that is inextricably tied to the actions of self-determination. The project’s reliance upon abundant traditional ecological knowledge (TEK) has proved essential in ensuring its success.</w:t>
      </w:r>
    </w:p>
    <w:p w14:paraId="7ED6FB9B" w14:textId="77777777" w:rsidR="004218E8" w:rsidRPr="002F5643" w:rsidRDefault="004218E8" w:rsidP="004218E8">
      <w:pPr>
        <w:rPr>
          <w:rStyle w:val="Emphasis"/>
          <w:rFonts w:asciiTheme="minorHAnsi" w:hAnsiTheme="minorHAnsi" w:cstheme="minorHAnsi"/>
        </w:rPr>
      </w:pPr>
      <w:r w:rsidRPr="002F5643">
        <w:rPr>
          <w:rFonts w:asciiTheme="minorHAnsi" w:hAnsiTheme="minorHAnsi" w:cstheme="minorHAnsi"/>
          <w:sz w:val="16"/>
        </w:rPr>
        <w:t xml:space="preserve">As TEK continuously evolves as a field, studying examples of this kind can provide deep insights into productive cross-cultural collaborations. This case study has implications, </w:t>
      </w:r>
      <w:r w:rsidRPr="002F5643">
        <w:rPr>
          <w:rStyle w:val="StyleUnderline"/>
          <w:rFonts w:asciiTheme="minorHAnsi" w:hAnsiTheme="minorHAnsi" w:cstheme="minorHAnsi"/>
        </w:rPr>
        <w:t>especially for those who seek to work for or with tribal nations, tribal consortia, and the like</w:t>
      </w:r>
      <w:r w:rsidRPr="002F5643">
        <w:rPr>
          <w:rFonts w:asciiTheme="minorHAnsi" w:hAnsiTheme="minorHAnsi" w:cstheme="minorHAnsi"/>
          <w:sz w:val="16"/>
        </w:rPr>
        <w:t xml:space="preserve">. For in addition to the idea of making local observations or being rigorous in one’s application of knowledge, </w:t>
      </w:r>
      <w:r w:rsidRPr="002F5643">
        <w:rPr>
          <w:rStyle w:val="StyleUnderline"/>
          <w:rFonts w:asciiTheme="minorHAnsi" w:hAnsiTheme="minorHAnsi" w:cstheme="minorHAnsi"/>
        </w:rPr>
        <w:t xml:space="preserve">Alaska </w:t>
      </w:r>
      <w:r w:rsidRPr="002F5643">
        <w:rPr>
          <w:rStyle w:val="StyleUnderline"/>
          <w:rFonts w:asciiTheme="minorHAnsi" w:hAnsiTheme="minorHAnsi" w:cstheme="minorHAnsi"/>
          <w:highlight w:val="cyan"/>
        </w:rPr>
        <w:t>Natives</w:t>
      </w:r>
      <w:r w:rsidRPr="002F5643">
        <w:rPr>
          <w:rStyle w:val="StyleUnderline"/>
          <w:rFonts w:asciiTheme="minorHAnsi" w:hAnsiTheme="minorHAnsi" w:cstheme="minorHAnsi"/>
        </w:rPr>
        <w:t xml:space="preserve"> seem to be </w:t>
      </w:r>
      <w:r w:rsidRPr="002F5643">
        <w:rPr>
          <w:rStyle w:val="StyleUnderline"/>
          <w:rFonts w:asciiTheme="minorHAnsi" w:hAnsiTheme="minorHAnsi" w:cstheme="minorHAnsi"/>
          <w:highlight w:val="cyan"/>
        </w:rPr>
        <w:t>demonstrating</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community knowledge</w:t>
      </w:r>
      <w:r w:rsidRPr="002F5643">
        <w:rPr>
          <w:rStyle w:val="StyleUnderline"/>
          <w:rFonts w:asciiTheme="minorHAnsi" w:hAnsiTheme="minorHAnsi" w:cstheme="minorHAnsi"/>
        </w:rPr>
        <w:t xml:space="preserve">, and knowing how to access that knowledge, plays </w:t>
      </w:r>
      <w:r w:rsidRPr="002F5643">
        <w:rPr>
          <w:rStyle w:val="StyleUnderline"/>
          <w:rFonts w:asciiTheme="minorHAnsi" w:hAnsiTheme="minorHAnsi" w:cstheme="minorHAnsi"/>
          <w:highlight w:val="cyan"/>
        </w:rPr>
        <w:t xml:space="preserve">a crucial role in </w:t>
      </w:r>
      <w:r w:rsidRPr="002F5643">
        <w:rPr>
          <w:rStyle w:val="Emphasis"/>
          <w:rFonts w:asciiTheme="minorHAnsi" w:hAnsiTheme="minorHAnsi" w:cstheme="minorHAnsi"/>
          <w:highlight w:val="cyan"/>
        </w:rPr>
        <w:t>tribal sovereignty</w:t>
      </w:r>
      <w:r w:rsidRPr="002F5643">
        <w:rPr>
          <w:rFonts w:asciiTheme="minorHAnsi" w:hAnsiTheme="minorHAnsi" w:cstheme="minorHAnsi"/>
          <w:sz w:val="16"/>
        </w:rPr>
        <w:t xml:space="preserve">. Indeed, scholars have argued that TEK is an essential component of Indigenous ways of knowing and doing that is also crucial to developing Indigenous sovereignty. </w:t>
      </w:r>
      <w:r w:rsidRPr="002F5643">
        <w:rPr>
          <w:rStyle w:val="StyleUnderline"/>
          <w:rFonts w:asciiTheme="minorHAnsi" w:hAnsiTheme="minorHAnsi" w:cstheme="minorHAnsi"/>
        </w:rPr>
        <w:t xml:space="preserve">That is, if </w:t>
      </w:r>
      <w:r w:rsidRPr="002F5643">
        <w:rPr>
          <w:rStyle w:val="StyleUnderline"/>
          <w:rFonts w:asciiTheme="minorHAnsi" w:hAnsiTheme="minorHAnsi" w:cstheme="minorHAnsi"/>
          <w:highlight w:val="cyan"/>
        </w:rPr>
        <w:t>Indigenous peoples</w:t>
      </w:r>
      <w:r w:rsidRPr="002F5643">
        <w:rPr>
          <w:rStyle w:val="StyleUnderline"/>
          <w:rFonts w:asciiTheme="minorHAnsi" w:hAnsiTheme="minorHAnsi" w:cstheme="minorHAnsi"/>
        </w:rPr>
        <w:t xml:space="preserve"> are to create food and energy security, it is </w:t>
      </w:r>
      <w:r w:rsidRPr="002F5643">
        <w:rPr>
          <w:rStyle w:val="StyleUnderline"/>
          <w:rFonts w:asciiTheme="minorHAnsi" w:hAnsiTheme="minorHAnsi" w:cstheme="minorHAnsi"/>
          <w:highlight w:val="cyan"/>
        </w:rPr>
        <w:t>important to make decisions</w:t>
      </w:r>
      <w:r w:rsidRPr="002F5643">
        <w:rPr>
          <w:rStyle w:val="StyleUnderline"/>
          <w:rFonts w:asciiTheme="minorHAnsi" w:hAnsiTheme="minorHAnsi" w:cstheme="minorHAnsi"/>
        </w:rPr>
        <w:t xml:space="preserve"> that </w:t>
      </w:r>
      <w:r w:rsidRPr="002F5643">
        <w:rPr>
          <w:rStyle w:val="StyleUnderline"/>
          <w:rFonts w:asciiTheme="minorHAnsi" w:hAnsiTheme="minorHAnsi" w:cstheme="minorHAnsi"/>
          <w:highlight w:val="cyan"/>
        </w:rPr>
        <w:t>center community well-being</w:t>
      </w:r>
      <w:r w:rsidRPr="002F5643">
        <w:rPr>
          <w:rStyle w:val="StyleUnderline"/>
          <w:rFonts w:asciiTheme="minorHAnsi" w:hAnsiTheme="minorHAnsi" w:cstheme="minorHAnsi"/>
        </w:rPr>
        <w:t>.</w:t>
      </w:r>
      <w:r w:rsidRPr="002F5643">
        <w:rPr>
          <w:rFonts w:asciiTheme="minorHAnsi" w:hAnsiTheme="minorHAnsi" w:cstheme="minorHAnsi"/>
          <w:sz w:val="16"/>
        </w:rPr>
        <w:t xml:space="preserve"> In this sense—</w:t>
      </w:r>
      <w:r w:rsidRPr="002F5643">
        <w:rPr>
          <w:rStyle w:val="StyleUnderline"/>
          <w:rFonts w:asciiTheme="minorHAnsi" w:hAnsiTheme="minorHAnsi" w:cstheme="minorHAnsi"/>
        </w:rPr>
        <w:t>reliance on the entire community in order to move toward a common goal of sovereignty—</w:t>
      </w:r>
      <w:r w:rsidRPr="002F5643">
        <w:rPr>
          <w:rStyle w:val="StyleUnderline"/>
          <w:rFonts w:asciiTheme="minorHAnsi" w:hAnsiTheme="minorHAnsi" w:cstheme="minorHAnsi"/>
          <w:highlight w:val="cyan"/>
        </w:rPr>
        <w:t>self-determination is an active component</w:t>
      </w:r>
      <w:r w:rsidRPr="002F5643">
        <w:rPr>
          <w:rStyle w:val="StyleUnderline"/>
          <w:rFonts w:asciiTheme="minorHAnsi" w:hAnsiTheme="minorHAnsi" w:cstheme="minorHAnsi"/>
        </w:rPr>
        <w:t xml:space="preserve"> of TEK</w:t>
      </w:r>
      <w:r w:rsidRPr="002F5643">
        <w:rPr>
          <w:rFonts w:asciiTheme="minorHAnsi" w:hAnsiTheme="minorHAnsi" w:cstheme="minorHAnsi"/>
          <w:sz w:val="16"/>
        </w:rPr>
        <w:t xml:space="preserve">. The </w:t>
      </w:r>
      <w:r w:rsidRPr="002F5643">
        <w:rPr>
          <w:rStyle w:val="StyleUnderline"/>
          <w:rFonts w:asciiTheme="minorHAnsi" w:hAnsiTheme="minorHAnsi" w:cstheme="minorHAnsi"/>
        </w:rPr>
        <w:t>Indigenous knowledge</w:t>
      </w:r>
      <w:r w:rsidRPr="002F5643">
        <w:rPr>
          <w:rFonts w:asciiTheme="minorHAnsi" w:hAnsiTheme="minorHAnsi" w:cstheme="minorHAnsi"/>
          <w:sz w:val="16"/>
        </w:rPr>
        <w:t xml:space="preserve"> used in the Gwichyaa Zhee Corporation’s wood-to-energy project is local in that it is </w:t>
      </w:r>
      <w:r w:rsidRPr="002F5643">
        <w:rPr>
          <w:rStyle w:val="StyleUnderline"/>
          <w:rFonts w:asciiTheme="minorHAnsi" w:hAnsiTheme="minorHAnsi" w:cstheme="minorHAnsi"/>
        </w:rPr>
        <w:t>directly connected to important self-determination ethics of community building and knowledge transfer</w:t>
      </w:r>
      <w:r w:rsidRPr="002F5643">
        <w:rPr>
          <w:rFonts w:asciiTheme="minorHAnsi" w:hAnsiTheme="minorHAnsi" w:cstheme="minorHAnsi"/>
          <w:sz w:val="16"/>
        </w:rPr>
        <w:t xml:space="preserve">, and also because as a result of teamwork, </w:t>
      </w:r>
      <w:r w:rsidRPr="002F5643">
        <w:rPr>
          <w:rStyle w:val="StyleUnderline"/>
          <w:rFonts w:asciiTheme="minorHAnsi" w:hAnsiTheme="minorHAnsi" w:cstheme="minorHAnsi"/>
        </w:rPr>
        <w:t>it helps strengthen the fabric of society</w:t>
      </w:r>
      <w:r w:rsidRPr="002F5643">
        <w:rPr>
          <w:rFonts w:asciiTheme="minorHAnsi" w:hAnsiTheme="minorHAnsi" w:cstheme="minorHAnsi"/>
          <w:sz w:val="16"/>
        </w:rPr>
        <w:t xml:space="preserve">. In this sense, </w:t>
      </w:r>
      <w:r w:rsidRPr="002F5643">
        <w:rPr>
          <w:rStyle w:val="StyleUnderline"/>
          <w:rFonts w:asciiTheme="minorHAnsi" w:hAnsiTheme="minorHAnsi" w:cstheme="minorHAnsi"/>
          <w:highlight w:val="cyan"/>
        </w:rPr>
        <w:t>prioritizing and encouraging Indigenous knowledge</w:t>
      </w:r>
      <w:r w:rsidRPr="002F5643">
        <w:rPr>
          <w:rStyle w:val="StyleUnderline"/>
          <w:rFonts w:asciiTheme="minorHAnsi" w:hAnsiTheme="minorHAnsi" w:cstheme="minorHAnsi"/>
        </w:rPr>
        <w:t xml:space="preserve"> is not only </w:t>
      </w:r>
      <w:r w:rsidRPr="002F5643">
        <w:rPr>
          <w:rStyle w:val="StyleUnderline"/>
          <w:rFonts w:asciiTheme="minorHAnsi" w:hAnsiTheme="minorHAnsi" w:cstheme="minorHAnsi"/>
          <w:highlight w:val="cyan"/>
        </w:rPr>
        <w:t>essential in planning and</w:t>
      </w:r>
      <w:r w:rsidRPr="002F5643">
        <w:rPr>
          <w:rStyle w:val="StyleUnderline"/>
          <w:rFonts w:asciiTheme="minorHAnsi" w:hAnsiTheme="minorHAnsi" w:cstheme="minorHAnsi"/>
        </w:rPr>
        <w:t xml:space="preserve"> implementing this kind of community based project, but is paramount </w:t>
      </w:r>
      <w:r w:rsidRPr="002F5643">
        <w:rPr>
          <w:rStyle w:val="StyleUnderline"/>
          <w:rFonts w:asciiTheme="minorHAnsi" w:hAnsiTheme="minorHAnsi" w:cstheme="minorHAnsi"/>
          <w:highlight w:val="cyan"/>
        </w:rPr>
        <w:t xml:space="preserve">to </w:t>
      </w:r>
      <w:r w:rsidRPr="002F5643">
        <w:rPr>
          <w:rStyle w:val="Emphasis"/>
          <w:rFonts w:asciiTheme="minorHAnsi" w:hAnsiTheme="minorHAnsi" w:cstheme="minorHAnsi"/>
          <w:highlight w:val="cyan"/>
        </w:rPr>
        <w:t>self-determination.</w:t>
      </w:r>
    </w:p>
    <w:p w14:paraId="187F78A6" w14:textId="77777777" w:rsidR="004218E8" w:rsidRPr="002F5643" w:rsidRDefault="004218E8" w:rsidP="004218E8">
      <w:pPr>
        <w:pStyle w:val="Heading4"/>
        <w:rPr>
          <w:rFonts w:asciiTheme="minorHAnsi" w:hAnsiTheme="minorHAnsi" w:cstheme="minorHAnsi"/>
          <w:u w:val="single"/>
        </w:rPr>
      </w:pPr>
      <w:r w:rsidRPr="002F5643">
        <w:rPr>
          <w:rFonts w:asciiTheme="minorHAnsi" w:hAnsiTheme="minorHAnsi" w:cstheme="minorHAnsi"/>
        </w:rPr>
        <w:t xml:space="preserve">Absent self-determination, indigenous populations risk </w:t>
      </w:r>
      <w:r w:rsidRPr="002F5643">
        <w:rPr>
          <w:rFonts w:asciiTheme="minorHAnsi" w:hAnsiTheme="minorHAnsi" w:cstheme="minorHAnsi"/>
          <w:u w:val="single"/>
        </w:rPr>
        <w:t>extinction</w:t>
      </w:r>
    </w:p>
    <w:p w14:paraId="6D443E36" w14:textId="77777777" w:rsidR="004218E8" w:rsidRPr="002F5643" w:rsidRDefault="004218E8" w:rsidP="004218E8">
      <w:pPr>
        <w:rPr>
          <w:rFonts w:asciiTheme="minorHAnsi" w:hAnsiTheme="minorHAnsi" w:cstheme="minorHAnsi"/>
          <w:b/>
          <w:bCs/>
          <w:sz w:val="26"/>
        </w:rPr>
      </w:pPr>
      <w:r w:rsidRPr="002F5643">
        <w:rPr>
          <w:rStyle w:val="Style13ptBold"/>
          <w:rFonts w:asciiTheme="minorHAnsi" w:hAnsiTheme="minorHAnsi" w:cstheme="minorHAnsi"/>
        </w:rPr>
        <w:t xml:space="preserve">Castillo 21 </w:t>
      </w:r>
      <w:r w:rsidRPr="002F5643">
        <w:rPr>
          <w:rFonts w:asciiTheme="minorHAnsi" w:hAnsiTheme="minorHAnsi" w:cstheme="minorHAnsi"/>
        </w:rPr>
        <w:t>[2/21, Beatriz Huertas Castillo is a Peruvian anthropologist, “RESPECT FOR THE SELF-DETERMINATION AND PROTECTION OF THE INDIGENOUS PEOPLES IN ISOLATION,” iwgia, https://iwgia.org/en/documents-and-publications/documents/publications-pdfs/english-publications/164-iwgia-book-respect-for-the-self-determination-and-protection-of-indigenous-peoples-in-isolation-2021-eng/file.html]MZ</w:t>
      </w:r>
    </w:p>
    <w:p w14:paraId="6E138983" w14:textId="77777777" w:rsidR="004218E8" w:rsidRPr="002F5643" w:rsidRDefault="004218E8" w:rsidP="004218E8">
      <w:pPr>
        <w:rPr>
          <w:rFonts w:asciiTheme="minorHAnsi" w:hAnsiTheme="minorHAnsi" w:cstheme="minorHAnsi"/>
          <w:sz w:val="16"/>
        </w:rPr>
      </w:pPr>
      <w:r w:rsidRPr="002F5643">
        <w:rPr>
          <w:rFonts w:asciiTheme="minorHAnsi" w:hAnsiTheme="minorHAnsi" w:cstheme="minorHAnsi"/>
          <w:sz w:val="16"/>
        </w:rPr>
        <w:t xml:space="preserve">It is necessary for the State and civil society, especially the academic sector, to </w:t>
      </w:r>
      <w:r w:rsidRPr="002F5643">
        <w:rPr>
          <w:rStyle w:val="StyleUnderline"/>
          <w:rFonts w:asciiTheme="minorHAnsi" w:hAnsiTheme="minorHAnsi" w:cstheme="minorHAnsi"/>
        </w:rPr>
        <w:t>adopt respectful policies and practices toward the way of life and the fundamental rights of indigenous peoples in isolation</w:t>
      </w:r>
      <w:r w:rsidRPr="002F5643">
        <w:rPr>
          <w:rFonts w:asciiTheme="minorHAnsi" w:hAnsiTheme="minorHAnsi" w:cstheme="minorHAnsi"/>
          <w:sz w:val="16"/>
        </w:rPr>
        <w:t xml:space="preserve">. This means </w:t>
      </w:r>
      <w:r w:rsidRPr="002F5643">
        <w:rPr>
          <w:rStyle w:val="StyleUnderline"/>
          <w:rFonts w:asciiTheme="minorHAnsi" w:hAnsiTheme="minorHAnsi" w:cstheme="minorHAnsi"/>
        </w:rPr>
        <w:t xml:space="preserve">guaranteeing the exercise of their </w:t>
      </w:r>
      <w:r w:rsidRPr="002F5643">
        <w:rPr>
          <w:rStyle w:val="StyleUnderline"/>
          <w:rFonts w:asciiTheme="minorHAnsi" w:hAnsiTheme="minorHAnsi" w:cstheme="minorHAnsi"/>
          <w:highlight w:val="cyan"/>
        </w:rPr>
        <w:t xml:space="preserve">right to </w:t>
      </w:r>
      <w:r w:rsidRPr="002F5643">
        <w:rPr>
          <w:rStyle w:val="Emphasis"/>
          <w:rFonts w:asciiTheme="minorHAnsi" w:hAnsiTheme="minorHAnsi" w:cstheme="minorHAnsi"/>
          <w:highlight w:val="cyan"/>
        </w:rPr>
        <w:t>self-determination</w:t>
      </w:r>
      <w:r w:rsidRPr="002F5643">
        <w:rPr>
          <w:rStyle w:val="StyleUnderline"/>
          <w:rFonts w:asciiTheme="minorHAnsi" w:hAnsiTheme="minorHAnsi" w:cstheme="minorHAnsi"/>
        </w:rPr>
        <w:t xml:space="preserve">, </w:t>
      </w:r>
      <w:r w:rsidRPr="002F5643">
        <w:rPr>
          <w:rStyle w:val="StyleUnderline"/>
          <w:rFonts w:asciiTheme="minorHAnsi" w:hAnsiTheme="minorHAnsi" w:cstheme="minorHAnsi"/>
          <w:highlight w:val="cyan"/>
        </w:rPr>
        <w:t>providing legal security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highlight w:val="cyan"/>
        </w:rPr>
        <w:t>efficient protection</w:t>
      </w:r>
      <w:r w:rsidRPr="002F5643">
        <w:rPr>
          <w:rStyle w:val="StyleUnderline"/>
          <w:rFonts w:asciiTheme="minorHAnsi" w:hAnsiTheme="minorHAnsi" w:cstheme="minorHAnsi"/>
        </w:rPr>
        <w:t xml:space="preserve"> for their territories and </w:t>
      </w:r>
      <w:r w:rsidRPr="002F5643">
        <w:rPr>
          <w:rStyle w:val="StyleUnderline"/>
          <w:rFonts w:asciiTheme="minorHAnsi" w:hAnsiTheme="minorHAnsi" w:cstheme="minorHAnsi"/>
          <w:highlight w:val="cyan"/>
        </w:rPr>
        <w:t>prohibiting the concession of rights</w:t>
      </w:r>
      <w:r w:rsidRPr="002F5643">
        <w:rPr>
          <w:rStyle w:val="StyleUnderline"/>
          <w:rFonts w:asciiTheme="minorHAnsi" w:hAnsiTheme="minorHAnsi" w:cstheme="minorHAnsi"/>
        </w:rPr>
        <w:t xml:space="preserve"> within these territories to external agents.</w:t>
      </w:r>
      <w:r w:rsidRPr="002F5643">
        <w:rPr>
          <w:rFonts w:asciiTheme="minorHAnsi" w:hAnsiTheme="minorHAnsi" w:cstheme="minorHAnsi"/>
          <w:sz w:val="16"/>
        </w:rPr>
        <w:t xml:space="preserve"> Simultaneously, it is necessary to implement strategies for epidemiological prevention and, in the cases in which there are tensions between peoples in isolation and neighboring populations, prevent these conflicts. These are some of the basic conditions to guarantee the physical and sociocultural survival of peoples in isolation, as well as the peaceful coexistence with the surrounding communities.</w:t>
      </w:r>
    </w:p>
    <w:p w14:paraId="7E8F5601" w14:textId="77777777" w:rsidR="004218E8" w:rsidRPr="002F5643" w:rsidRDefault="004218E8" w:rsidP="004218E8">
      <w:pPr>
        <w:rPr>
          <w:rFonts w:asciiTheme="minorHAnsi" w:hAnsiTheme="minorHAnsi" w:cstheme="minorHAnsi"/>
          <w:sz w:val="16"/>
        </w:rPr>
      </w:pPr>
      <w:r w:rsidRPr="002F5643">
        <w:rPr>
          <w:rFonts w:asciiTheme="minorHAnsi" w:hAnsiTheme="minorHAnsi" w:cstheme="minorHAnsi"/>
          <w:sz w:val="16"/>
        </w:rPr>
        <w:t xml:space="preserve">In more concrete terms, political will, specialized personnel, logistics and a budget are needed to strengthen the protection of these peoples’ territories, implementing surveillance systems in order to identify and eradicate menaces. </w:t>
      </w:r>
      <w:r w:rsidRPr="002F5643">
        <w:rPr>
          <w:rStyle w:val="StyleUnderline"/>
          <w:rFonts w:asciiTheme="minorHAnsi" w:hAnsiTheme="minorHAnsi" w:cstheme="minorHAnsi"/>
        </w:rPr>
        <w:t xml:space="preserve">It is </w:t>
      </w:r>
      <w:r w:rsidRPr="002F5643">
        <w:rPr>
          <w:rStyle w:val="StyleUnderline"/>
          <w:rFonts w:asciiTheme="minorHAnsi" w:hAnsiTheme="minorHAnsi" w:cstheme="minorHAnsi"/>
          <w:highlight w:val="cyan"/>
        </w:rPr>
        <w:t>necessary to listen closely</w:t>
      </w:r>
      <w:r w:rsidRPr="002F5643">
        <w:rPr>
          <w:rStyle w:val="StyleUnderline"/>
          <w:rFonts w:asciiTheme="minorHAnsi" w:hAnsiTheme="minorHAnsi" w:cstheme="minorHAnsi"/>
        </w:rPr>
        <w:t xml:space="preserve"> to the population that shares territories with peoples in isolation, which is mainly indigenous, </w:t>
      </w:r>
      <w:r w:rsidRPr="002F5643">
        <w:rPr>
          <w:rStyle w:val="StyleUnderline"/>
          <w:rFonts w:asciiTheme="minorHAnsi" w:hAnsiTheme="minorHAnsi" w:cstheme="minorHAnsi"/>
          <w:highlight w:val="cyan"/>
        </w:rPr>
        <w:t>with the purpose of identifying potential conflicts and</w:t>
      </w:r>
      <w:r w:rsidRPr="002F5643">
        <w:rPr>
          <w:rStyle w:val="StyleUnderline"/>
          <w:rFonts w:asciiTheme="minorHAnsi" w:hAnsiTheme="minorHAnsi" w:cstheme="minorHAnsi"/>
        </w:rPr>
        <w:t xml:space="preserve"> adopting adequate measures to </w:t>
      </w:r>
      <w:r w:rsidRPr="002F5643">
        <w:rPr>
          <w:rStyle w:val="StyleUnderline"/>
          <w:rFonts w:asciiTheme="minorHAnsi" w:hAnsiTheme="minorHAnsi" w:cstheme="minorHAnsi"/>
          <w:highlight w:val="cyan"/>
        </w:rPr>
        <w:t>prevent them</w:t>
      </w:r>
      <w:r w:rsidRPr="002F5643">
        <w:rPr>
          <w:rFonts w:asciiTheme="minorHAnsi" w:hAnsiTheme="minorHAnsi" w:cstheme="minorHAnsi"/>
          <w:sz w:val="16"/>
        </w:rPr>
        <w:t xml:space="preserve">. The tensions can be a result of either conflicts and schisms within the group in isolation, interethnic conflicts with the neighboring communities or external pressure. </w:t>
      </w:r>
      <w:r w:rsidRPr="002F5643">
        <w:rPr>
          <w:rStyle w:val="StyleUnderline"/>
          <w:rFonts w:asciiTheme="minorHAnsi" w:hAnsiTheme="minorHAnsi" w:cstheme="minorHAnsi"/>
        </w:rPr>
        <w:t xml:space="preserve">Intersectoral </w:t>
      </w:r>
      <w:r w:rsidRPr="002F5643">
        <w:rPr>
          <w:rStyle w:val="StyleUnderline"/>
          <w:rFonts w:asciiTheme="minorHAnsi" w:hAnsiTheme="minorHAnsi" w:cstheme="minorHAnsi"/>
          <w:highlight w:val="cyan"/>
        </w:rPr>
        <w:t>coordination and collaborating</w:t>
      </w:r>
      <w:r w:rsidRPr="002F5643">
        <w:rPr>
          <w:rStyle w:val="StyleUnderline"/>
          <w:rFonts w:asciiTheme="minorHAnsi" w:hAnsiTheme="minorHAnsi" w:cstheme="minorHAnsi"/>
        </w:rPr>
        <w:t xml:space="preserve"> with the local population to </w:t>
      </w:r>
      <w:r w:rsidRPr="002F5643">
        <w:rPr>
          <w:rStyle w:val="Emphasis"/>
          <w:rFonts w:asciiTheme="minorHAnsi" w:hAnsiTheme="minorHAnsi" w:cstheme="minorHAnsi"/>
          <w:highlight w:val="cyan"/>
        </w:rPr>
        <w:t>prevent conflicts</w:t>
      </w:r>
      <w:r w:rsidRPr="002F5643">
        <w:rPr>
          <w:rFonts w:asciiTheme="minorHAnsi" w:hAnsiTheme="minorHAnsi" w:cstheme="minorHAnsi"/>
          <w:sz w:val="16"/>
        </w:rPr>
        <w:t xml:space="preserve"> and deal with health emergencies caused by the potential spread of diseases seems to be one of the State’s biggest challenges.</w:t>
      </w:r>
    </w:p>
    <w:p w14:paraId="5BE36876" w14:textId="77777777" w:rsidR="004218E8" w:rsidRPr="002F5643" w:rsidRDefault="004218E8" w:rsidP="004218E8">
      <w:pPr>
        <w:rPr>
          <w:rFonts w:asciiTheme="minorHAnsi" w:hAnsiTheme="minorHAnsi" w:cstheme="minorHAnsi"/>
          <w:sz w:val="16"/>
        </w:rPr>
      </w:pPr>
      <w:r w:rsidRPr="002F5643">
        <w:rPr>
          <w:rFonts w:asciiTheme="minorHAnsi" w:hAnsiTheme="minorHAnsi" w:cstheme="minorHAnsi"/>
          <w:sz w:val="16"/>
        </w:rPr>
        <w:t>When facing risky situations that involve direct interaction with peoples in isolation, it is necessary to dismiss the possibility of manipulating said interaction in favor of academic, religious, economic or political interests; the integrity and the fundamental rights of these peoples must be guaranteed. The institutions involved in this process, such as academic ones, should establish codes of ethics and mechanisms to ensure that their practices do not promote or accelerate processes of direct and sustained interaction with these peoples.</w:t>
      </w:r>
    </w:p>
    <w:p w14:paraId="3E2B59B3" w14:textId="77777777" w:rsidR="004218E8" w:rsidRPr="002F5643" w:rsidRDefault="004218E8" w:rsidP="004218E8">
      <w:pPr>
        <w:rPr>
          <w:rStyle w:val="Emphasis"/>
          <w:rFonts w:asciiTheme="minorHAnsi" w:hAnsiTheme="minorHAnsi" w:cstheme="minorHAnsi"/>
        </w:rPr>
      </w:pPr>
      <w:r w:rsidRPr="002F5643">
        <w:rPr>
          <w:rFonts w:asciiTheme="minorHAnsi" w:hAnsiTheme="minorHAnsi" w:cstheme="minorHAnsi"/>
          <w:sz w:val="16"/>
        </w:rPr>
        <w:t xml:space="preserve">If there is a case in which an indigenous people in isolation voluntarily seeks to increase the degree of interaction with their surroundings, </w:t>
      </w:r>
      <w:r w:rsidRPr="002F5643">
        <w:rPr>
          <w:rStyle w:val="StyleUnderline"/>
          <w:rFonts w:asciiTheme="minorHAnsi" w:hAnsiTheme="minorHAnsi" w:cstheme="minorHAnsi"/>
        </w:rPr>
        <w:t>the State must be prepared to guarantee that the necessary sanitary conditions, personal and collective integrity, territorial needs, food sources and time are provided</w:t>
      </w:r>
      <w:r w:rsidRPr="002F5643">
        <w:rPr>
          <w:rFonts w:asciiTheme="minorHAnsi" w:hAnsiTheme="minorHAnsi" w:cstheme="minorHAnsi"/>
          <w:sz w:val="16"/>
        </w:rPr>
        <w:t xml:space="preserve">, so that the population develops physical (immunological), psychological and sociocultural mechanisms to adapt to the changes and new situations they will face. </w:t>
      </w:r>
      <w:r w:rsidRPr="002F5643">
        <w:rPr>
          <w:rStyle w:val="StyleUnderline"/>
          <w:rFonts w:asciiTheme="minorHAnsi" w:hAnsiTheme="minorHAnsi" w:cstheme="minorHAnsi"/>
        </w:rPr>
        <w:t xml:space="preserve">Overall, attention should be directed to generating conditions that allow increased interaction with the surrounding population, </w:t>
      </w:r>
      <w:r w:rsidRPr="002F5643">
        <w:rPr>
          <w:rStyle w:val="StyleUnderline"/>
          <w:rFonts w:asciiTheme="minorHAnsi" w:hAnsiTheme="minorHAnsi" w:cstheme="minorHAnsi"/>
          <w:highlight w:val="cyan"/>
        </w:rPr>
        <w:t xml:space="preserve">preventing the negative effects that have historically put indigenous peoples under </w:t>
      </w:r>
      <w:r w:rsidRPr="002F5643">
        <w:rPr>
          <w:rStyle w:val="StyleUnderline"/>
          <w:rFonts w:asciiTheme="minorHAnsi" w:hAnsiTheme="minorHAnsi" w:cstheme="minorHAnsi"/>
        </w:rPr>
        <w:t xml:space="preserve">the </w:t>
      </w:r>
      <w:r w:rsidRPr="002F5643">
        <w:rPr>
          <w:rStyle w:val="Emphasis"/>
          <w:rFonts w:asciiTheme="minorHAnsi" w:hAnsiTheme="minorHAnsi" w:cstheme="minorHAnsi"/>
          <w:highlight w:val="cyan"/>
        </w:rPr>
        <w:t>risk of extinction.</w:t>
      </w:r>
    </w:p>
    <w:p w14:paraId="201CF1E9" w14:textId="77777777" w:rsidR="004218E8" w:rsidRPr="002F5643" w:rsidRDefault="004218E8" w:rsidP="004218E8">
      <w:pPr>
        <w:rPr>
          <w:rStyle w:val="Emphasis"/>
          <w:rFonts w:asciiTheme="minorHAnsi" w:hAnsiTheme="minorHAnsi" w:cstheme="minorHAnsi"/>
        </w:rPr>
      </w:pPr>
    </w:p>
    <w:p w14:paraId="43B371A7" w14:textId="26B46A8D" w:rsidR="00E42E4C" w:rsidRDefault="004218E8" w:rsidP="00F601E6">
      <w:r>
        <w:t xml:space="preserve">So, what we’re saying is that we are consulting indigenous peoples in all actions the ASESP takes. They say that we need to protect indigenous </w:t>
      </w:r>
      <w:r w:rsidR="00E57CC5">
        <w:t>communities</w:t>
      </w:r>
      <w:r>
        <w:t xml:space="preserve">, and by passing our plan we will solve this better. We can endure that </w:t>
      </w:r>
      <w:r w:rsidR="00E57CC5">
        <w:t xml:space="preserve">the </w:t>
      </w:r>
      <w:r>
        <w:t>genocide</w:t>
      </w:r>
      <w:r w:rsidR="00E57CC5">
        <w:t xml:space="preserve"> impact they state</w:t>
      </w:r>
      <w:r>
        <w:t xml:space="preserve"> does not happen </w:t>
      </w:r>
      <w:r w:rsidR="00E57CC5">
        <w:t>because</w:t>
      </w:r>
      <w:r>
        <w:t xml:space="preserve"> we allow native peoples to have input in their plan. </w:t>
      </w:r>
      <w:r w:rsidR="00E57CC5">
        <w:t>This is the better solution. The benefits of their plans stay in place, but are improved.</w:t>
      </w:r>
    </w:p>
    <w:p w14:paraId="74D99205" w14:textId="77777777" w:rsidR="004218E8" w:rsidRDefault="004218E8" w:rsidP="00F601E6"/>
    <w:p w14:paraId="61CAB9F9" w14:textId="77777777" w:rsidR="004218E8" w:rsidRDefault="004218E8" w:rsidP="00F601E6"/>
    <w:p w14:paraId="69368DCE" w14:textId="622934B7" w:rsidR="004218E8" w:rsidRDefault="004218E8" w:rsidP="004218E8">
      <w:pPr>
        <w:pStyle w:val="Heading2"/>
      </w:pPr>
      <w:r>
        <w:t>Case</w:t>
      </w:r>
    </w:p>
    <w:p w14:paraId="4D303BB2" w14:textId="77777777" w:rsidR="004218E8" w:rsidRDefault="004218E8" w:rsidP="004218E8">
      <w:pPr>
        <w:pStyle w:val="Heading4"/>
        <w:rPr>
          <w:u w:val="single"/>
        </w:rPr>
      </w:pPr>
      <w:r w:rsidRPr="006B44D2">
        <w:rPr>
          <w:u w:val="single"/>
        </w:rPr>
        <w:t>Current models</w:t>
      </w:r>
      <w:r>
        <w:t xml:space="preserve"> for Arctic warming are </w:t>
      </w:r>
      <w:r w:rsidRPr="00CF07A1">
        <w:rPr>
          <w:u w:val="single"/>
        </w:rPr>
        <w:t>inaccurate</w:t>
      </w:r>
      <w:r>
        <w:t xml:space="preserve"> – warming will </w:t>
      </w:r>
      <w:r w:rsidRPr="00CF07A1">
        <w:rPr>
          <w:u w:val="single"/>
        </w:rPr>
        <w:t>stabilize</w:t>
      </w:r>
      <w:r>
        <w:t xml:space="preserve"> and feedback loops are </w:t>
      </w:r>
      <w:r w:rsidRPr="00CF07A1">
        <w:rPr>
          <w:u w:val="single"/>
        </w:rPr>
        <w:t>exaggerated</w:t>
      </w:r>
    </w:p>
    <w:p w14:paraId="4E6F0949" w14:textId="77777777" w:rsidR="004218E8" w:rsidRPr="004F3811" w:rsidRDefault="004218E8" w:rsidP="004218E8">
      <w:pPr>
        <w:rPr>
          <w:rStyle w:val="StyleUnderline"/>
        </w:rPr>
      </w:pPr>
      <w:r w:rsidRPr="004F3811">
        <w:rPr>
          <w:rStyle w:val="Style13ptBold"/>
        </w:rPr>
        <w:t>Kyushu 25</w:t>
      </w:r>
      <w:r>
        <w:t xml:space="preserve"> – Kyushu University is a public research university located in Fukuoka, Japan, on the island of Kyushu. It has been recognized as a leading institution of higher education and research in Kyushu and Japan. (6-9-2025; “Scientists Uncover Flaw in Climate Models: Clouds Are Supercharging Arctic Warming”; https://scitechdaily.com/scientists-uncover-flaw-in-climate-models-clouds-are-supercharging-arctic-warming/)//CMSW-ShajSpec</w:t>
      </w:r>
    </w:p>
    <w:p w14:paraId="14C40565" w14:textId="77777777" w:rsidR="004218E8" w:rsidRPr="00CF07A1" w:rsidRDefault="004218E8" w:rsidP="004218E8">
      <w:pPr>
        <w:rPr>
          <w:sz w:val="16"/>
        </w:rPr>
      </w:pPr>
      <w:r w:rsidRPr="00CF07A1">
        <w:rPr>
          <w:sz w:val="16"/>
        </w:rPr>
        <w:t xml:space="preserve">The key may lie in Arctic clouds during winter, as </w:t>
      </w:r>
      <w:r w:rsidRPr="00A4030E">
        <w:rPr>
          <w:rStyle w:val="StyleUnderline"/>
          <w:highlight w:val="cyan"/>
        </w:rPr>
        <w:t>climate models tend to underestimate</w:t>
      </w:r>
      <w:r w:rsidRPr="009D686A">
        <w:rPr>
          <w:rStyle w:val="StyleUnderline"/>
        </w:rPr>
        <w:t xml:space="preserve"> how much liquid they contain and how much heat they retain</w:t>
      </w:r>
      <w:r w:rsidRPr="00CF07A1">
        <w:rPr>
          <w:sz w:val="16"/>
        </w:rPr>
        <w:t xml:space="preserve">. This </w:t>
      </w:r>
      <w:r w:rsidRPr="00A4030E">
        <w:rPr>
          <w:rStyle w:val="StyleUnderline"/>
          <w:highlight w:val="cyan"/>
        </w:rPr>
        <w:t xml:space="preserve">leads to </w:t>
      </w:r>
      <w:r w:rsidRPr="00A4030E">
        <w:rPr>
          <w:rStyle w:val="Emphasis"/>
          <w:highlight w:val="cyan"/>
        </w:rPr>
        <w:t>inaccurate predictions</w:t>
      </w:r>
      <w:r w:rsidRPr="009D686A">
        <w:rPr>
          <w:rStyle w:val="StyleUnderline"/>
        </w:rPr>
        <w:t xml:space="preserve"> of future warming</w:t>
      </w:r>
      <w:r w:rsidRPr="00CF07A1">
        <w:rPr>
          <w:sz w:val="16"/>
        </w:rPr>
        <w:t>.</w:t>
      </w:r>
    </w:p>
    <w:p w14:paraId="3F0FBF4B" w14:textId="77777777" w:rsidR="004218E8" w:rsidRPr="00CF07A1" w:rsidRDefault="004218E8" w:rsidP="004218E8">
      <w:pPr>
        <w:rPr>
          <w:sz w:val="16"/>
        </w:rPr>
      </w:pPr>
      <w:r w:rsidRPr="00CF07A1">
        <w:rPr>
          <w:sz w:val="16"/>
        </w:rPr>
        <w:t xml:space="preserve">The </w:t>
      </w:r>
      <w:r w:rsidRPr="009D686A">
        <w:rPr>
          <w:rStyle w:val="StyleUnderline"/>
        </w:rPr>
        <w:t>Arctic is one of the coldest regions on Earth</w:t>
      </w:r>
      <w:r w:rsidRPr="00CF07A1">
        <w:rPr>
          <w:sz w:val="16"/>
        </w:rPr>
        <w:t xml:space="preserve">, but in recent decades it has been warming rapidly, three to four times faster than the global average. Yet current </w:t>
      </w:r>
      <w:r w:rsidRPr="009D686A">
        <w:rPr>
          <w:rStyle w:val="StyleUnderline"/>
        </w:rPr>
        <w:t xml:space="preserve">climate </w:t>
      </w:r>
      <w:r w:rsidRPr="00A4030E">
        <w:rPr>
          <w:rStyle w:val="StyleUnderline"/>
          <w:highlight w:val="cyan"/>
        </w:rPr>
        <w:t>models</w:t>
      </w:r>
      <w:r w:rsidRPr="009D686A">
        <w:rPr>
          <w:rStyle w:val="StyleUnderline"/>
        </w:rPr>
        <w:t xml:space="preserve"> have </w:t>
      </w:r>
      <w:r w:rsidRPr="00A4030E">
        <w:rPr>
          <w:rStyle w:val="StyleUnderline"/>
          <w:highlight w:val="cyan"/>
        </w:rPr>
        <w:t>struggled to explain</w:t>
      </w:r>
      <w:r w:rsidRPr="00CF07A1">
        <w:rPr>
          <w:sz w:val="16"/>
        </w:rPr>
        <w:t xml:space="preserve"> this accelerated </w:t>
      </w:r>
      <w:r w:rsidRPr="00A4030E">
        <w:rPr>
          <w:rStyle w:val="StyleUnderline"/>
          <w:highlight w:val="cyan"/>
        </w:rPr>
        <w:t>warming</w:t>
      </w:r>
      <w:r w:rsidRPr="00CF07A1">
        <w:rPr>
          <w:sz w:val="16"/>
        </w:rPr>
        <w:t>.</w:t>
      </w:r>
    </w:p>
    <w:p w14:paraId="5A2A84A6" w14:textId="77777777" w:rsidR="004218E8" w:rsidRPr="00CF07A1" w:rsidRDefault="004218E8" w:rsidP="004218E8">
      <w:pPr>
        <w:rPr>
          <w:sz w:val="16"/>
        </w:rPr>
      </w:pPr>
      <w:r w:rsidRPr="00CF07A1">
        <w:rPr>
          <w:sz w:val="16"/>
        </w:rPr>
        <w:t xml:space="preserve">Now, </w:t>
      </w:r>
      <w:r w:rsidRPr="009D686A">
        <w:rPr>
          <w:rStyle w:val="StyleUnderline"/>
        </w:rPr>
        <w:t>researchers from Kyushu University</w:t>
      </w:r>
      <w:r w:rsidRPr="00CF07A1">
        <w:rPr>
          <w:sz w:val="16"/>
        </w:rPr>
        <w:t xml:space="preserve">—graduate student Momoka Nakanishi of the Interdisciplinary Graduate School of Engineering Sciences and her adviser, Associate Professor Takuro Michibata of the Research Institute for Applied Mechanics—have </w:t>
      </w:r>
      <w:r w:rsidRPr="009D686A">
        <w:rPr>
          <w:rStyle w:val="StyleUnderline"/>
        </w:rPr>
        <w:t xml:space="preserve">suggested that </w:t>
      </w:r>
      <w:r w:rsidRPr="00A4030E">
        <w:rPr>
          <w:rStyle w:val="StyleUnderline"/>
          <w:highlight w:val="cyan"/>
        </w:rPr>
        <w:t>clouds</w:t>
      </w:r>
      <w:r w:rsidRPr="009D686A">
        <w:rPr>
          <w:rStyle w:val="StyleUnderline"/>
        </w:rPr>
        <w:t xml:space="preserve"> may be </w:t>
      </w:r>
      <w:r w:rsidRPr="00A4030E">
        <w:rPr>
          <w:rStyle w:val="StyleUnderline"/>
          <w:highlight w:val="cyan"/>
        </w:rPr>
        <w:t>the key factor</w:t>
      </w:r>
      <w:r w:rsidRPr="009D686A">
        <w:rPr>
          <w:rStyle w:val="StyleUnderline"/>
        </w:rPr>
        <w:t>.</w:t>
      </w:r>
      <w:r w:rsidRPr="00CF07A1">
        <w:rPr>
          <w:sz w:val="16"/>
        </w:rPr>
        <w:t xml:space="preserve"> Their findings were published in the journal Ocean-Land-Atmosphere Research.</w:t>
      </w:r>
    </w:p>
    <w:p w14:paraId="2C2FBD6E" w14:textId="77777777" w:rsidR="004218E8" w:rsidRPr="00CF07A1" w:rsidRDefault="004218E8" w:rsidP="004218E8">
      <w:pPr>
        <w:rPr>
          <w:sz w:val="16"/>
        </w:rPr>
      </w:pPr>
      <w:r w:rsidRPr="00CF07A1">
        <w:rPr>
          <w:sz w:val="16"/>
        </w:rPr>
        <w:t>Heat-trapping properties of mixed-phase clouds</w:t>
      </w:r>
    </w:p>
    <w:p w14:paraId="3E82F8BB" w14:textId="77777777" w:rsidR="004218E8" w:rsidRPr="00CF07A1" w:rsidRDefault="004218E8" w:rsidP="004218E8">
      <w:pPr>
        <w:rPr>
          <w:sz w:val="16"/>
        </w:rPr>
      </w:pPr>
      <w:r w:rsidRPr="00CF07A1">
        <w:rPr>
          <w:sz w:val="16"/>
        </w:rPr>
        <w:t xml:space="preserve">The </w:t>
      </w:r>
      <w:r w:rsidRPr="009D686A">
        <w:rPr>
          <w:rStyle w:val="StyleUnderline"/>
        </w:rPr>
        <w:t>most</w:t>
      </w:r>
      <w:r w:rsidRPr="00CF07A1">
        <w:rPr>
          <w:sz w:val="16"/>
        </w:rPr>
        <w:t xml:space="preserve"> </w:t>
      </w:r>
      <w:r w:rsidRPr="009D686A">
        <w:rPr>
          <w:rStyle w:val="StyleUnderline"/>
        </w:rPr>
        <w:t>common clouds in the Arctic are mixed-phase clouds</w:t>
      </w:r>
      <w:r w:rsidRPr="00CF07A1">
        <w:rPr>
          <w:sz w:val="16"/>
        </w:rPr>
        <w:t>, which contain both ice crystals and supercooled liquid water droplets. During the Arctic summer, when sunlight is constant, these clouds reflect sunlight back into space like a parasol, helping to cool the region. In contrast, during the long, dark Arctic winter, when there is no sunlight to reflect, the same clouds behave like a blanket, trapping heat radiated from the Earth’s surface and sending it back down to the ground.</w:t>
      </w:r>
    </w:p>
    <w:p w14:paraId="418CFA9F" w14:textId="77777777" w:rsidR="004218E8" w:rsidRPr="00CF07A1" w:rsidRDefault="004218E8" w:rsidP="004218E8">
      <w:pPr>
        <w:rPr>
          <w:sz w:val="16"/>
        </w:rPr>
      </w:pPr>
      <w:r w:rsidRPr="00CF07A1">
        <w:rPr>
          <w:sz w:val="16"/>
        </w:rPr>
        <w:t xml:space="preserve">“However, </w:t>
      </w:r>
      <w:r w:rsidRPr="00A4030E">
        <w:rPr>
          <w:rStyle w:val="StyleUnderline"/>
          <w:highlight w:val="cyan"/>
        </w:rPr>
        <w:t>how</w:t>
      </w:r>
      <w:r w:rsidRPr="009D686A">
        <w:rPr>
          <w:rStyle w:val="StyleUnderline"/>
        </w:rPr>
        <w:t xml:space="preserve"> </w:t>
      </w:r>
      <w:r w:rsidRPr="00A4030E">
        <w:rPr>
          <w:rStyle w:val="StyleUnderline"/>
          <w:highlight w:val="cyan"/>
        </w:rPr>
        <w:t>well these</w:t>
      </w:r>
      <w:r w:rsidRPr="009D686A">
        <w:rPr>
          <w:rStyle w:val="StyleUnderline"/>
        </w:rPr>
        <w:t xml:space="preserve"> mixed-phase </w:t>
      </w:r>
      <w:r w:rsidRPr="00A4030E">
        <w:rPr>
          <w:rStyle w:val="StyleUnderline"/>
          <w:highlight w:val="cyan"/>
        </w:rPr>
        <w:t>clouds trap heat depends on their ratio of ice to liquid</w:t>
      </w:r>
      <w:r w:rsidRPr="00CF07A1">
        <w:rPr>
          <w:sz w:val="16"/>
        </w:rPr>
        <w:t xml:space="preserve">,” explains Nakanishi. “The more liquid water the clouds contain, the better they are at trapping heat. But </w:t>
      </w:r>
      <w:r w:rsidRPr="00A4030E">
        <w:rPr>
          <w:rStyle w:val="StyleUnderline"/>
          <w:highlight w:val="cyan"/>
        </w:rPr>
        <w:t xml:space="preserve">many </w:t>
      </w:r>
      <w:r w:rsidRPr="00CF5B47">
        <w:rPr>
          <w:rStyle w:val="StyleUnderline"/>
        </w:rPr>
        <w:t>climate</w:t>
      </w:r>
      <w:r w:rsidRPr="009D686A">
        <w:rPr>
          <w:rStyle w:val="StyleUnderline"/>
        </w:rPr>
        <w:t xml:space="preserve"> </w:t>
      </w:r>
      <w:r w:rsidRPr="00A4030E">
        <w:rPr>
          <w:rStyle w:val="StyleUnderline"/>
          <w:highlight w:val="cyan"/>
        </w:rPr>
        <w:t>models</w:t>
      </w:r>
      <w:r w:rsidRPr="009D686A">
        <w:rPr>
          <w:rStyle w:val="StyleUnderline"/>
        </w:rPr>
        <w:t xml:space="preserve"> </w:t>
      </w:r>
      <w:r w:rsidRPr="00A4030E">
        <w:rPr>
          <w:rStyle w:val="StyleUnderline"/>
          <w:highlight w:val="cyan"/>
        </w:rPr>
        <w:t>have a large bias</w:t>
      </w:r>
      <w:r w:rsidRPr="009D686A">
        <w:rPr>
          <w:rStyle w:val="StyleUnderline"/>
        </w:rPr>
        <w:t xml:space="preserve"> in representing this ratio, </w:t>
      </w:r>
      <w:r w:rsidRPr="00A4030E">
        <w:rPr>
          <w:rStyle w:val="StyleUnderline"/>
          <w:highlight w:val="cyan"/>
        </w:rPr>
        <w:t>causing incorrect predictions</w:t>
      </w:r>
      <w:r w:rsidRPr="00CF07A1">
        <w:rPr>
          <w:sz w:val="16"/>
        </w:rPr>
        <w:t>.”</w:t>
      </w:r>
    </w:p>
    <w:p w14:paraId="587773B0" w14:textId="77777777" w:rsidR="004218E8" w:rsidRPr="00CF07A1" w:rsidRDefault="004218E8" w:rsidP="004218E8">
      <w:pPr>
        <w:rPr>
          <w:sz w:val="16"/>
        </w:rPr>
      </w:pPr>
      <w:r w:rsidRPr="00CF07A1">
        <w:rPr>
          <w:sz w:val="16"/>
        </w:rPr>
        <w:t>Satellite comparison reveals model bias</w:t>
      </w:r>
    </w:p>
    <w:p w14:paraId="799DFD2D" w14:textId="77777777" w:rsidR="004218E8" w:rsidRPr="00CF07A1" w:rsidRDefault="004218E8" w:rsidP="004218E8">
      <w:pPr>
        <w:rPr>
          <w:sz w:val="16"/>
        </w:rPr>
      </w:pPr>
      <w:r w:rsidRPr="00CF07A1">
        <w:rPr>
          <w:sz w:val="16"/>
        </w:rPr>
        <w:t xml:space="preserve">In this study, Nakanishi and Michibata analyzed 30 climate models and compared them to satellite observations of clouds in the Arctic during winter over the last decade. They found that </w:t>
      </w:r>
      <w:r w:rsidRPr="00A4030E">
        <w:rPr>
          <w:rStyle w:val="StyleUnderline"/>
          <w:highlight w:val="cyan"/>
        </w:rPr>
        <w:t>21 of the 30 models</w:t>
      </w:r>
      <w:r w:rsidRPr="009D686A">
        <w:rPr>
          <w:rStyle w:val="StyleUnderline"/>
        </w:rPr>
        <w:t xml:space="preserve"> </w:t>
      </w:r>
      <w:r w:rsidRPr="00A4030E">
        <w:rPr>
          <w:rStyle w:val="StyleUnderline"/>
          <w:highlight w:val="cyan"/>
        </w:rPr>
        <w:t>significantly overestimate</w:t>
      </w:r>
      <w:r w:rsidRPr="009D686A">
        <w:rPr>
          <w:rStyle w:val="StyleUnderline"/>
        </w:rPr>
        <w:t>d the fraction of ice to liquid in wintertime Arctic clouds</w:t>
      </w:r>
      <w:r w:rsidRPr="00CF07A1">
        <w:rPr>
          <w:sz w:val="16"/>
        </w:rPr>
        <w:t>.</w:t>
      </w:r>
    </w:p>
    <w:p w14:paraId="3D06AA2C" w14:textId="77777777" w:rsidR="004218E8" w:rsidRPr="00CF07A1" w:rsidRDefault="004218E8" w:rsidP="004218E8">
      <w:pPr>
        <w:rPr>
          <w:sz w:val="16"/>
        </w:rPr>
      </w:pPr>
      <w:r w:rsidRPr="00CF07A1">
        <w:rPr>
          <w:sz w:val="16"/>
        </w:rPr>
        <w:t xml:space="preserve">“These </w:t>
      </w:r>
      <w:r w:rsidRPr="009D686A">
        <w:rPr>
          <w:rStyle w:val="StyleUnderline"/>
        </w:rPr>
        <w:t xml:space="preserve">ice-dominant </w:t>
      </w:r>
      <w:r w:rsidRPr="00A4030E">
        <w:rPr>
          <w:rStyle w:val="StyleUnderline"/>
          <w:highlight w:val="cyan"/>
        </w:rPr>
        <w:t>models</w:t>
      </w:r>
      <w:r w:rsidRPr="009D686A">
        <w:rPr>
          <w:rStyle w:val="StyleUnderline"/>
        </w:rPr>
        <w:t xml:space="preserve"> are </w:t>
      </w:r>
      <w:r w:rsidRPr="00A4030E">
        <w:rPr>
          <w:rStyle w:val="StyleUnderline"/>
          <w:highlight w:val="cyan"/>
        </w:rPr>
        <w:t xml:space="preserve">not properly accounting for </w:t>
      </w:r>
      <w:r w:rsidRPr="00CF5B47">
        <w:rPr>
          <w:rStyle w:val="StyleUnderline"/>
        </w:rPr>
        <w:t xml:space="preserve">the </w:t>
      </w:r>
      <w:r w:rsidRPr="00A4030E">
        <w:rPr>
          <w:rStyle w:val="StyleUnderline"/>
          <w:highlight w:val="cyan"/>
        </w:rPr>
        <w:t>present-day warming</w:t>
      </w:r>
      <w:r w:rsidRPr="00CF07A1">
        <w:rPr>
          <w:sz w:val="16"/>
        </w:rPr>
        <w:t xml:space="preserve"> potential of the clouds during the winter,” says Nakanishi. “That’s why they cannot account for the rapid warming we are currently seeing.”</w:t>
      </w:r>
    </w:p>
    <w:p w14:paraId="43BB395E" w14:textId="77777777" w:rsidR="004218E8" w:rsidRPr="00CF07A1" w:rsidRDefault="004218E8" w:rsidP="004218E8">
      <w:pPr>
        <w:rPr>
          <w:sz w:val="16"/>
        </w:rPr>
      </w:pPr>
      <w:r w:rsidRPr="00CF07A1">
        <w:rPr>
          <w:sz w:val="16"/>
        </w:rPr>
        <w:t>Illustration of Shifting Ice to Liquid Ratios in Arctic Clouds</w:t>
      </w:r>
    </w:p>
    <w:p w14:paraId="0094ADC2" w14:textId="77777777" w:rsidR="004218E8" w:rsidRPr="00CF07A1" w:rsidRDefault="004218E8" w:rsidP="004218E8">
      <w:pPr>
        <w:rPr>
          <w:sz w:val="16"/>
        </w:rPr>
      </w:pPr>
      <w:r w:rsidRPr="00CF07A1">
        <w:rPr>
          <w:sz w:val="16"/>
        </w:rPr>
        <w:t xml:space="preserve">In the present climate, mixed-phase clouds have a slightly larger ice-to-liquid ratio. </w:t>
      </w:r>
      <w:r w:rsidRPr="009D686A">
        <w:rPr>
          <w:rStyle w:val="StyleUnderline"/>
        </w:rPr>
        <w:t>As the climate warms, more ice shifts to liquid,</w:t>
      </w:r>
      <w:r w:rsidRPr="00CF07A1">
        <w:rPr>
          <w:sz w:val="16"/>
        </w:rPr>
        <w:t xml:space="preserve"> </w:t>
      </w:r>
      <w:r w:rsidRPr="009D686A">
        <w:rPr>
          <w:rStyle w:val="StyleUnderline"/>
        </w:rPr>
        <w:t>increasing the amount of heat emitted</w:t>
      </w:r>
      <w:r w:rsidRPr="00CF07A1">
        <w:rPr>
          <w:sz w:val="16"/>
        </w:rPr>
        <w:t xml:space="preserve"> from the clouds, </w:t>
      </w:r>
      <w:r w:rsidRPr="009D686A">
        <w:rPr>
          <w:rStyle w:val="StyleUnderline"/>
        </w:rPr>
        <w:t>leading to an increased warming effect</w:t>
      </w:r>
      <w:r w:rsidRPr="00CF07A1">
        <w:rPr>
          <w:sz w:val="16"/>
        </w:rPr>
        <w:t xml:space="preserve">. </w:t>
      </w:r>
      <w:r w:rsidRPr="009D686A">
        <w:rPr>
          <w:rStyle w:val="StyleUnderline"/>
        </w:rPr>
        <w:t>However</w:t>
      </w:r>
      <w:r w:rsidRPr="00CF07A1">
        <w:rPr>
          <w:sz w:val="16"/>
        </w:rPr>
        <w:t xml:space="preserve">, in the future, </w:t>
      </w:r>
      <w:r w:rsidRPr="00A4030E">
        <w:rPr>
          <w:rStyle w:val="StyleUnderline"/>
          <w:highlight w:val="cyan"/>
        </w:rPr>
        <w:t>clouds will contain enough liquid</w:t>
      </w:r>
      <w:r w:rsidRPr="00CF07A1">
        <w:rPr>
          <w:rStyle w:val="StyleUnderline"/>
        </w:rPr>
        <w:t xml:space="preserve"> </w:t>
      </w:r>
      <w:r w:rsidRPr="00A4030E">
        <w:rPr>
          <w:rStyle w:val="StyleUnderline"/>
          <w:highlight w:val="cyan"/>
        </w:rPr>
        <w:t>that</w:t>
      </w:r>
      <w:r w:rsidRPr="00CF07A1">
        <w:rPr>
          <w:rStyle w:val="StyleUnderline"/>
        </w:rPr>
        <w:t xml:space="preserve"> the </w:t>
      </w:r>
      <w:r w:rsidRPr="00A4030E">
        <w:rPr>
          <w:rStyle w:val="StyleUnderline"/>
          <w:highlight w:val="cyan"/>
        </w:rPr>
        <w:t>heat emitted reaches a maximum</w:t>
      </w:r>
      <w:r w:rsidRPr="00CF07A1">
        <w:rPr>
          <w:rStyle w:val="StyleUnderline"/>
        </w:rPr>
        <w:t xml:space="preserve">, </w:t>
      </w:r>
      <w:r w:rsidRPr="00A4030E">
        <w:rPr>
          <w:rStyle w:val="Emphasis"/>
          <w:highlight w:val="cyan"/>
        </w:rPr>
        <w:t>stabilizing the warming effect</w:t>
      </w:r>
      <w:r w:rsidRPr="00CF07A1">
        <w:rPr>
          <w:rStyle w:val="Emphasis"/>
        </w:rPr>
        <w:t xml:space="preserve">. </w:t>
      </w:r>
      <w:r w:rsidRPr="00CF07A1">
        <w:rPr>
          <w:sz w:val="16"/>
        </w:rPr>
        <w:t>Credit: Takuro Michibata/ Kyushu University</w:t>
      </w:r>
    </w:p>
    <w:p w14:paraId="62DAA073" w14:textId="77777777" w:rsidR="004218E8" w:rsidRPr="00CF07A1" w:rsidRDefault="004218E8" w:rsidP="004218E8">
      <w:pPr>
        <w:rPr>
          <w:rStyle w:val="StyleUnderline"/>
        </w:rPr>
      </w:pPr>
      <w:r w:rsidRPr="00CF07A1">
        <w:rPr>
          <w:sz w:val="16"/>
        </w:rPr>
        <w:t xml:space="preserve">However, every cloud has a silver lining. While </w:t>
      </w:r>
      <w:r w:rsidRPr="00CF07A1">
        <w:rPr>
          <w:rStyle w:val="StyleUnderline"/>
        </w:rPr>
        <w:t>climate models are</w:t>
      </w:r>
      <w:r w:rsidRPr="00CF07A1">
        <w:rPr>
          <w:sz w:val="16"/>
        </w:rPr>
        <w:t xml:space="preserve"> underestimating the rate of global warming in the present day, they are </w:t>
      </w:r>
      <w:r w:rsidRPr="00A4030E">
        <w:rPr>
          <w:rStyle w:val="Emphasis"/>
          <w:highlight w:val="cyan"/>
        </w:rPr>
        <w:t>overestimating</w:t>
      </w:r>
      <w:r w:rsidRPr="00CF07A1">
        <w:rPr>
          <w:rStyle w:val="StyleUnderline"/>
        </w:rPr>
        <w:t xml:space="preserve"> the </w:t>
      </w:r>
      <w:r w:rsidRPr="00A4030E">
        <w:rPr>
          <w:rStyle w:val="StyleUnderline"/>
          <w:highlight w:val="cyan"/>
        </w:rPr>
        <w:t>rate of global warming</w:t>
      </w:r>
      <w:r w:rsidRPr="00CF07A1">
        <w:rPr>
          <w:rStyle w:val="StyleUnderline"/>
        </w:rPr>
        <w:t xml:space="preserve"> in the future.</w:t>
      </w:r>
    </w:p>
    <w:p w14:paraId="784A45B9" w14:textId="77777777" w:rsidR="004218E8" w:rsidRPr="00CF07A1" w:rsidRDefault="004218E8" w:rsidP="004218E8">
      <w:pPr>
        <w:rPr>
          <w:sz w:val="16"/>
        </w:rPr>
      </w:pPr>
      <w:r w:rsidRPr="00CF07A1">
        <w:rPr>
          <w:sz w:val="16"/>
        </w:rPr>
        <w:t xml:space="preserve">The </w:t>
      </w:r>
      <w:r w:rsidRPr="00CF07A1">
        <w:rPr>
          <w:rStyle w:val="StyleUnderline"/>
        </w:rPr>
        <w:t>errors in future projections are due to a process called “cloud emissivity feedback</w:t>
      </w:r>
      <w:r w:rsidRPr="00CF07A1">
        <w:rPr>
          <w:sz w:val="16"/>
        </w:rPr>
        <w:t xml:space="preserve">”. In a nutshell, </w:t>
      </w:r>
      <w:r w:rsidRPr="00CF07A1">
        <w:rPr>
          <w:rStyle w:val="StyleUnderline"/>
        </w:rPr>
        <w:t>as the Arctic warms</w:t>
      </w:r>
      <w:r w:rsidRPr="00CF07A1">
        <w:rPr>
          <w:sz w:val="16"/>
        </w:rPr>
        <w:t xml:space="preserve">, </w:t>
      </w:r>
      <w:r w:rsidRPr="00CF07A1">
        <w:rPr>
          <w:rStyle w:val="StyleUnderline"/>
        </w:rPr>
        <w:t>clouds</w:t>
      </w:r>
      <w:r w:rsidRPr="00CF07A1">
        <w:rPr>
          <w:sz w:val="16"/>
        </w:rPr>
        <w:t xml:space="preserve"> </w:t>
      </w:r>
      <w:r w:rsidRPr="00CF07A1">
        <w:rPr>
          <w:rStyle w:val="StyleUnderline"/>
        </w:rPr>
        <w:t>shift</w:t>
      </w:r>
      <w:r w:rsidRPr="00CF07A1">
        <w:rPr>
          <w:sz w:val="16"/>
        </w:rPr>
        <w:t xml:space="preserve"> </w:t>
      </w:r>
      <w:r w:rsidRPr="00CF07A1">
        <w:rPr>
          <w:rStyle w:val="StyleUnderline"/>
        </w:rPr>
        <w:t>from</w:t>
      </w:r>
      <w:r w:rsidRPr="00CF07A1">
        <w:rPr>
          <w:sz w:val="16"/>
        </w:rPr>
        <w:t xml:space="preserve"> containing mostly </w:t>
      </w:r>
      <w:r w:rsidRPr="00CF07A1">
        <w:rPr>
          <w:rStyle w:val="StyleUnderline"/>
        </w:rPr>
        <w:t>ice to more liquid</w:t>
      </w:r>
      <w:r w:rsidRPr="00CF07A1">
        <w:rPr>
          <w:sz w:val="16"/>
        </w:rPr>
        <w:t xml:space="preserve">, </w:t>
      </w:r>
      <w:r w:rsidRPr="00CF07A1">
        <w:rPr>
          <w:rStyle w:val="StyleUnderline"/>
        </w:rPr>
        <w:t>which</w:t>
      </w:r>
      <w:r w:rsidRPr="00CF07A1">
        <w:rPr>
          <w:sz w:val="16"/>
        </w:rPr>
        <w:t xml:space="preserve"> </w:t>
      </w:r>
      <w:r w:rsidRPr="00CF07A1">
        <w:rPr>
          <w:rStyle w:val="StyleUnderline"/>
        </w:rPr>
        <w:t>increases</w:t>
      </w:r>
      <w:r w:rsidRPr="00CF07A1">
        <w:rPr>
          <w:sz w:val="16"/>
        </w:rPr>
        <w:t xml:space="preserve"> their </w:t>
      </w:r>
      <w:r w:rsidRPr="00CF07A1">
        <w:rPr>
          <w:rStyle w:val="StyleUnderline"/>
        </w:rPr>
        <w:t>ability to trap heat</w:t>
      </w:r>
      <w:r w:rsidRPr="00CF07A1">
        <w:rPr>
          <w:sz w:val="16"/>
        </w:rPr>
        <w:t xml:space="preserve">, further warming the Arctic and </w:t>
      </w:r>
      <w:r w:rsidRPr="00CF07A1">
        <w:rPr>
          <w:rStyle w:val="StyleUnderline"/>
        </w:rPr>
        <w:t>creating</w:t>
      </w:r>
      <w:r w:rsidRPr="00CF07A1">
        <w:rPr>
          <w:sz w:val="16"/>
        </w:rPr>
        <w:t xml:space="preserve"> a positive </w:t>
      </w:r>
      <w:r w:rsidRPr="00CF07A1">
        <w:rPr>
          <w:rStyle w:val="StyleUnderline"/>
        </w:rPr>
        <w:t>feedback loop</w:t>
      </w:r>
      <w:r w:rsidRPr="00CF07A1">
        <w:rPr>
          <w:sz w:val="16"/>
        </w:rPr>
        <w:t>.</w:t>
      </w:r>
    </w:p>
    <w:p w14:paraId="5461CFBA" w14:textId="77777777" w:rsidR="004218E8" w:rsidRPr="00CF07A1" w:rsidRDefault="004218E8" w:rsidP="004218E8">
      <w:pPr>
        <w:rPr>
          <w:sz w:val="16"/>
        </w:rPr>
      </w:pPr>
      <w:r w:rsidRPr="00CF07A1">
        <w:rPr>
          <w:sz w:val="16"/>
        </w:rPr>
        <w:t>Liquid-rich clouds and heat feedback saturation</w:t>
      </w:r>
    </w:p>
    <w:p w14:paraId="476B06A2" w14:textId="77777777" w:rsidR="004218E8" w:rsidRPr="00CF07A1" w:rsidRDefault="004218E8" w:rsidP="004218E8">
      <w:pPr>
        <w:rPr>
          <w:rStyle w:val="StyleUnderline"/>
        </w:rPr>
      </w:pPr>
      <w:r w:rsidRPr="00CF07A1">
        <w:rPr>
          <w:sz w:val="16"/>
        </w:rPr>
        <w:t xml:space="preserve">But importantly, this </w:t>
      </w:r>
      <w:r w:rsidRPr="00A4030E">
        <w:rPr>
          <w:rStyle w:val="StyleUnderline"/>
          <w:highlight w:val="cyan"/>
        </w:rPr>
        <w:t>feedback loop has a time limit</w:t>
      </w:r>
      <w:r w:rsidRPr="00CF07A1">
        <w:rPr>
          <w:sz w:val="16"/>
        </w:rPr>
        <w:t xml:space="preserve">. </w:t>
      </w:r>
      <w:r w:rsidRPr="00CF07A1">
        <w:rPr>
          <w:rStyle w:val="StyleUnderline"/>
        </w:rPr>
        <w:t>Once clouds become so rich in liquid</w:t>
      </w:r>
      <w:r w:rsidRPr="00CF07A1">
        <w:rPr>
          <w:sz w:val="16"/>
        </w:rPr>
        <w:t xml:space="preserve"> that </w:t>
      </w:r>
      <w:r w:rsidRPr="00CF07A1">
        <w:rPr>
          <w:rStyle w:val="StyleUnderline"/>
        </w:rPr>
        <w:t>they behave like blackbodies</w:t>
      </w:r>
      <w:r w:rsidRPr="00CF07A1">
        <w:rPr>
          <w:sz w:val="16"/>
        </w:rPr>
        <w:t>—fully absorbing and re-emitting heat</w:t>
      </w:r>
      <w:r w:rsidRPr="00A4030E">
        <w:rPr>
          <w:sz w:val="16"/>
          <w:highlight w:val="cyan"/>
        </w:rPr>
        <w:t>—</w:t>
      </w:r>
      <w:r w:rsidRPr="00A4030E">
        <w:rPr>
          <w:rStyle w:val="StyleUnderline"/>
          <w:highlight w:val="cyan"/>
        </w:rPr>
        <w:t>further warming has less effect.</w:t>
      </w:r>
    </w:p>
    <w:p w14:paraId="6FEA5C8D" w14:textId="77777777" w:rsidR="004218E8" w:rsidRPr="00CF07A1" w:rsidRDefault="004218E8" w:rsidP="004218E8">
      <w:pPr>
        <w:rPr>
          <w:sz w:val="16"/>
        </w:rPr>
      </w:pPr>
      <w:r w:rsidRPr="00CF07A1">
        <w:rPr>
          <w:sz w:val="16"/>
        </w:rPr>
        <w:t xml:space="preserve">However, because </w:t>
      </w:r>
      <w:r w:rsidRPr="00CF07A1">
        <w:rPr>
          <w:rStyle w:val="StyleUnderline"/>
        </w:rPr>
        <w:t xml:space="preserve">many </w:t>
      </w:r>
      <w:r w:rsidRPr="00A4030E">
        <w:rPr>
          <w:rStyle w:val="StyleUnderline"/>
          <w:highlight w:val="cyan"/>
        </w:rPr>
        <w:t>climate models</w:t>
      </w:r>
      <w:r w:rsidRPr="00CF07A1">
        <w:rPr>
          <w:rStyle w:val="StyleUnderline"/>
        </w:rPr>
        <w:t xml:space="preserve"> </w:t>
      </w:r>
      <w:r w:rsidRPr="00A4030E">
        <w:rPr>
          <w:rStyle w:val="StyleUnderline"/>
          <w:highlight w:val="cyan"/>
        </w:rPr>
        <w:t>underestimate</w:t>
      </w:r>
      <w:r w:rsidRPr="00CF07A1">
        <w:rPr>
          <w:rStyle w:val="StyleUnderline"/>
        </w:rPr>
        <w:t xml:space="preserve"> </w:t>
      </w:r>
      <w:r w:rsidRPr="00A4030E">
        <w:rPr>
          <w:rStyle w:val="StyleUnderline"/>
          <w:highlight w:val="cyan"/>
        </w:rPr>
        <w:t>how much liquid</w:t>
      </w:r>
      <w:r w:rsidRPr="00CF07A1">
        <w:rPr>
          <w:rStyle w:val="StyleUnderline"/>
        </w:rPr>
        <w:t xml:space="preserve"> is already </w:t>
      </w:r>
      <w:r w:rsidRPr="00A4030E">
        <w:rPr>
          <w:rStyle w:val="StyleUnderline"/>
          <w:highlight w:val="cyan"/>
        </w:rPr>
        <w:t>present</w:t>
      </w:r>
      <w:r w:rsidRPr="00CF07A1">
        <w:rPr>
          <w:sz w:val="16"/>
        </w:rPr>
        <w:t xml:space="preserve"> in today’s clouds, </w:t>
      </w:r>
      <w:r w:rsidRPr="00CF07A1">
        <w:rPr>
          <w:rStyle w:val="StyleUnderline"/>
        </w:rPr>
        <w:t xml:space="preserve">they </w:t>
      </w:r>
      <w:r w:rsidRPr="00A4030E">
        <w:rPr>
          <w:rStyle w:val="StyleUnderline"/>
          <w:highlight w:val="cyan"/>
        </w:rPr>
        <w:t>assume a larger shift</w:t>
      </w:r>
      <w:r w:rsidRPr="00CF07A1">
        <w:rPr>
          <w:rStyle w:val="StyleUnderline"/>
        </w:rPr>
        <w:t xml:space="preserve"> still lies ahead</w:t>
      </w:r>
      <w:r w:rsidRPr="00CF07A1">
        <w:rPr>
          <w:sz w:val="16"/>
        </w:rPr>
        <w:t xml:space="preserve">. As a result, </w:t>
      </w:r>
      <w:r w:rsidRPr="00CF07A1">
        <w:rPr>
          <w:rStyle w:val="StyleUnderline"/>
        </w:rPr>
        <w:t xml:space="preserve">they </w:t>
      </w:r>
      <w:r w:rsidRPr="00A4030E">
        <w:rPr>
          <w:rStyle w:val="Emphasis"/>
          <w:highlight w:val="cyan"/>
        </w:rPr>
        <w:t>overestimate</w:t>
      </w:r>
      <w:r w:rsidRPr="00CF07A1">
        <w:rPr>
          <w:rStyle w:val="StyleUnderline"/>
        </w:rPr>
        <w:t xml:space="preserve"> how much extra heat-trapping will occur in the future</w:t>
      </w:r>
      <w:r w:rsidRPr="00CF07A1">
        <w:rPr>
          <w:sz w:val="16"/>
        </w:rPr>
        <w:t xml:space="preserve">, </w:t>
      </w:r>
      <w:r w:rsidRPr="00A4030E">
        <w:rPr>
          <w:rStyle w:val="StyleUnderline"/>
          <w:highlight w:val="cyan"/>
        </w:rPr>
        <w:t>and predict</w:t>
      </w:r>
      <w:r w:rsidRPr="00CF07A1">
        <w:rPr>
          <w:rStyle w:val="StyleUnderline"/>
        </w:rPr>
        <w:t xml:space="preserve"> the </w:t>
      </w:r>
      <w:r w:rsidRPr="00A4030E">
        <w:rPr>
          <w:rStyle w:val="StyleUnderline"/>
          <w:highlight w:val="cyan"/>
        </w:rPr>
        <w:t xml:space="preserve">feedback </w:t>
      </w:r>
      <w:r w:rsidRPr="00CF5B47">
        <w:rPr>
          <w:rStyle w:val="StyleUnderline"/>
        </w:rPr>
        <w:t xml:space="preserve">effect </w:t>
      </w:r>
      <w:r w:rsidRPr="00A4030E">
        <w:rPr>
          <w:rStyle w:val="StyleUnderline"/>
          <w:highlight w:val="cyan"/>
        </w:rPr>
        <w:t xml:space="preserve">will </w:t>
      </w:r>
      <w:r w:rsidRPr="00A4030E">
        <w:rPr>
          <w:rStyle w:val="Emphasis"/>
          <w:highlight w:val="cyan"/>
        </w:rPr>
        <w:t>last longer than reality suggests</w:t>
      </w:r>
      <w:r w:rsidRPr="00A4030E">
        <w:rPr>
          <w:sz w:val="16"/>
          <w:highlight w:val="cyan"/>
        </w:rPr>
        <w:t>.</w:t>
      </w:r>
    </w:p>
    <w:p w14:paraId="0CED760D" w14:textId="77777777" w:rsidR="004218E8" w:rsidRPr="00CF07A1" w:rsidRDefault="004218E8" w:rsidP="004218E8">
      <w:pPr>
        <w:rPr>
          <w:sz w:val="16"/>
        </w:rPr>
      </w:pPr>
      <w:r w:rsidRPr="00CF07A1">
        <w:rPr>
          <w:sz w:val="16"/>
        </w:rPr>
        <w:t>Moving forward, the study’s findings could be used to refine climate models so that they provide a more accurate representation of the ice-to-liquid ratio within clouds and better predictions of current and future rates of Arctic warming.</w:t>
      </w:r>
    </w:p>
    <w:p w14:paraId="0CD688B3" w14:textId="77777777" w:rsidR="004218E8" w:rsidRPr="00CF07A1" w:rsidRDefault="004218E8" w:rsidP="004218E8">
      <w:pPr>
        <w:rPr>
          <w:sz w:val="16"/>
        </w:rPr>
      </w:pPr>
      <w:r w:rsidRPr="00CF07A1">
        <w:rPr>
          <w:sz w:val="16"/>
        </w:rPr>
        <w:t xml:space="preserve">Since the Arctic’s climate also plays a key role in shaping weather patterns further south, these </w:t>
      </w:r>
      <w:r w:rsidRPr="00CF07A1">
        <w:rPr>
          <w:rStyle w:val="StyleUnderline"/>
        </w:rPr>
        <w:t>findings could also lead to more accurate forecasts</w:t>
      </w:r>
      <w:r w:rsidRPr="00CF07A1">
        <w:rPr>
          <w:sz w:val="16"/>
        </w:rPr>
        <w:t xml:space="preserve"> of extreme weather in mid-latitude regions.</w:t>
      </w:r>
    </w:p>
    <w:p w14:paraId="1D46E271" w14:textId="77777777" w:rsidR="004218E8" w:rsidRDefault="004218E8" w:rsidP="004218E8">
      <w:pPr>
        <w:rPr>
          <w:sz w:val="16"/>
        </w:rPr>
      </w:pPr>
      <w:r w:rsidRPr="00CF07A1">
        <w:rPr>
          <w:sz w:val="16"/>
        </w:rPr>
        <w:t>“The biggest uncertainty in our forecasts is due to clouds,” concludes Michibata. “Fixing these models is essential not just for the Arctic, but for understanding its impact on weather and climate change across the globe.”</w:t>
      </w:r>
    </w:p>
    <w:p w14:paraId="45EDC1CA" w14:textId="77777777" w:rsidR="004218E8" w:rsidRDefault="004218E8" w:rsidP="00F601E6"/>
    <w:p w14:paraId="5AD97016" w14:textId="77777777" w:rsidR="004218E8" w:rsidRPr="00586EFA" w:rsidRDefault="004218E8" w:rsidP="004218E8">
      <w:pPr>
        <w:pStyle w:val="Heading4"/>
        <w:rPr>
          <w:b w:val="0"/>
          <w:bCs w:val="0"/>
        </w:rPr>
      </w:pPr>
      <w:r>
        <w:t xml:space="preserve">Tipping points are </w:t>
      </w:r>
      <w:r w:rsidRPr="007648A5">
        <w:rPr>
          <w:u w:val="single"/>
        </w:rPr>
        <w:t>inevitable</w:t>
      </w:r>
      <w:r>
        <w:t>.</w:t>
      </w:r>
    </w:p>
    <w:p w14:paraId="62ADECC2" w14:textId="77777777" w:rsidR="004218E8" w:rsidRPr="0031089C" w:rsidRDefault="004218E8" w:rsidP="004218E8">
      <w:r>
        <w:t xml:space="preserve">Seth </w:t>
      </w:r>
      <w:r w:rsidRPr="0031089C">
        <w:rPr>
          <w:rStyle w:val="Style13ptBold"/>
        </w:rPr>
        <w:t>Borenstein ’25</w:t>
      </w:r>
      <w:r>
        <w:t xml:space="preserve"> [Borenstein is an Associated Press science writer, covering climate change, disasters, physics and other science topics. He is based in Washington, D.C.</w:t>
      </w:r>
      <w:r w:rsidRPr="0031089C">
        <w:t xml:space="preserve"> "Next three years likely to make 1.5C global heating inevitable", 6-19-2025, euronews. accessed 7-15-2025. https://www.euronews.com/green/2025/06/19/carbon-emissions-on-track-to-make-crossing-15c-threshold-inevitable-by-2028-scientists-war]//GigiFau</w:t>
      </w:r>
    </w:p>
    <w:p w14:paraId="4560B67A" w14:textId="77777777" w:rsidR="004218E8" w:rsidRPr="00D36629" w:rsidRDefault="004218E8" w:rsidP="004218E8">
      <w:pPr>
        <w:rPr>
          <w:sz w:val="16"/>
        </w:rPr>
      </w:pPr>
      <w:r w:rsidRPr="00D36629">
        <w:rPr>
          <w:sz w:val="16"/>
        </w:rPr>
        <w:t xml:space="preserve">The rate of </w:t>
      </w:r>
      <w:r w:rsidRPr="0031089C">
        <w:rPr>
          <w:rStyle w:val="StyleUnderline"/>
        </w:rPr>
        <w:t>human-caused warming</w:t>
      </w:r>
      <w:r w:rsidRPr="00D36629">
        <w:rPr>
          <w:sz w:val="16"/>
        </w:rPr>
        <w:t xml:space="preserve"> per decade has </w:t>
      </w:r>
      <w:r w:rsidRPr="0031089C">
        <w:rPr>
          <w:rStyle w:val="StyleUnderline"/>
        </w:rPr>
        <w:t xml:space="preserve">increased to nearly 0.27 degrees Celsius, painting 'a </w:t>
      </w:r>
      <w:r w:rsidRPr="007648A5">
        <w:rPr>
          <w:rStyle w:val="Emphasis"/>
        </w:rPr>
        <w:t>depressing picture'</w:t>
      </w:r>
      <w:r w:rsidRPr="00D36629">
        <w:rPr>
          <w:sz w:val="16"/>
        </w:rPr>
        <w:t>.</w:t>
      </w:r>
    </w:p>
    <w:p w14:paraId="2A4544A8" w14:textId="77777777" w:rsidR="004218E8" w:rsidRPr="00D36629" w:rsidRDefault="004218E8" w:rsidP="004218E8">
      <w:pPr>
        <w:rPr>
          <w:sz w:val="16"/>
        </w:rPr>
      </w:pPr>
      <w:r w:rsidRPr="00A4030E">
        <w:rPr>
          <w:rStyle w:val="StyleUnderline"/>
          <w:highlight w:val="cyan"/>
        </w:rPr>
        <w:t>Humans</w:t>
      </w:r>
      <w:r w:rsidRPr="0031089C">
        <w:rPr>
          <w:rStyle w:val="StyleUnderline"/>
        </w:rPr>
        <w:t xml:space="preserve"> are </w:t>
      </w:r>
      <w:r w:rsidRPr="00A4030E">
        <w:rPr>
          <w:rStyle w:val="StyleUnderline"/>
          <w:highlight w:val="cyan"/>
        </w:rPr>
        <w:t xml:space="preserve">on track </w:t>
      </w:r>
      <w:r w:rsidRPr="003A5B9C">
        <w:rPr>
          <w:rStyle w:val="StyleUnderline"/>
        </w:rPr>
        <w:t>to release</w:t>
      </w:r>
      <w:r w:rsidRPr="0031089C">
        <w:rPr>
          <w:rStyle w:val="StyleUnderline"/>
        </w:rPr>
        <w:t xml:space="preserve"> so much greenhouse gas in less than three years that a key </w:t>
      </w:r>
      <w:r w:rsidRPr="007648A5">
        <w:rPr>
          <w:rStyle w:val="Emphasis"/>
        </w:rPr>
        <w:t>threshold</w:t>
      </w:r>
      <w:r w:rsidRPr="0031089C">
        <w:rPr>
          <w:rStyle w:val="StyleUnderline"/>
        </w:rPr>
        <w:t xml:space="preserve"> </w:t>
      </w:r>
      <w:r w:rsidRPr="00A4030E">
        <w:rPr>
          <w:rStyle w:val="StyleUnderline"/>
          <w:highlight w:val="cyan"/>
        </w:rPr>
        <w:t>for</w:t>
      </w:r>
      <w:r w:rsidRPr="0031089C">
        <w:rPr>
          <w:rStyle w:val="StyleUnderline"/>
        </w:rPr>
        <w:t xml:space="preserve"> limiting </w:t>
      </w:r>
      <w:r w:rsidRPr="00A4030E">
        <w:rPr>
          <w:rStyle w:val="StyleUnderline"/>
          <w:highlight w:val="cyan"/>
        </w:rPr>
        <w:t>global warming</w:t>
      </w:r>
      <w:r w:rsidRPr="0031089C">
        <w:rPr>
          <w:rStyle w:val="StyleUnderline"/>
        </w:rPr>
        <w:t xml:space="preserve"> will </w:t>
      </w:r>
      <w:r w:rsidRPr="00A4030E">
        <w:rPr>
          <w:rStyle w:val="StyleUnderline"/>
          <w:highlight w:val="cyan"/>
        </w:rPr>
        <w:t xml:space="preserve">be nearly </w:t>
      </w:r>
      <w:r w:rsidRPr="00A4030E">
        <w:rPr>
          <w:rStyle w:val="Emphasis"/>
          <w:highlight w:val="cyan"/>
        </w:rPr>
        <w:t>unavoidable</w:t>
      </w:r>
      <w:r w:rsidRPr="0031089C">
        <w:rPr>
          <w:rStyle w:val="StyleUnderline"/>
        </w:rPr>
        <w:t>,</w:t>
      </w:r>
      <w:r w:rsidRPr="00D36629">
        <w:rPr>
          <w:sz w:val="16"/>
        </w:rPr>
        <w:t xml:space="preserve"> according to a study released today.</w:t>
      </w:r>
    </w:p>
    <w:p w14:paraId="3E67AECF" w14:textId="77777777" w:rsidR="004218E8" w:rsidRPr="00D36629" w:rsidRDefault="004218E8" w:rsidP="004218E8">
      <w:pPr>
        <w:rPr>
          <w:sz w:val="16"/>
        </w:rPr>
      </w:pPr>
      <w:r w:rsidRPr="00D36629">
        <w:rPr>
          <w:sz w:val="16"/>
        </w:rPr>
        <w:t xml:space="preserve">The report predicts that </w:t>
      </w:r>
      <w:r w:rsidRPr="0031089C">
        <w:rPr>
          <w:rStyle w:val="StyleUnderline"/>
        </w:rPr>
        <w:t xml:space="preserve">society will have emitted enough carbon dioxide by early 2028 that </w:t>
      </w:r>
      <w:r w:rsidRPr="00A4030E">
        <w:rPr>
          <w:rStyle w:val="Emphasis"/>
          <w:highlight w:val="cyan"/>
        </w:rPr>
        <w:t>crossing</w:t>
      </w:r>
      <w:r w:rsidRPr="0031089C">
        <w:rPr>
          <w:rStyle w:val="StyleUnderline"/>
        </w:rPr>
        <w:t xml:space="preserve"> an important </w:t>
      </w:r>
      <w:r w:rsidRPr="00A4030E">
        <w:rPr>
          <w:rStyle w:val="StyleUnderline"/>
          <w:highlight w:val="cyan"/>
        </w:rPr>
        <w:t>long-term tempe</w:t>
      </w:r>
      <w:r w:rsidRPr="003A5B9C">
        <w:rPr>
          <w:rStyle w:val="StyleUnderline"/>
        </w:rPr>
        <w:t xml:space="preserve">rature </w:t>
      </w:r>
      <w:r w:rsidRPr="00A4030E">
        <w:rPr>
          <w:rStyle w:val="Emphasis"/>
          <w:highlight w:val="cyan"/>
        </w:rPr>
        <w:t>boundary</w:t>
      </w:r>
      <w:r w:rsidRPr="0031089C">
        <w:rPr>
          <w:rStyle w:val="StyleUnderline"/>
        </w:rPr>
        <w:t xml:space="preserve"> will be </w:t>
      </w:r>
      <w:r w:rsidRPr="00A4030E">
        <w:rPr>
          <w:rStyle w:val="Emphasis"/>
          <w:highlight w:val="cyan"/>
        </w:rPr>
        <w:t>more likely</w:t>
      </w:r>
      <w:r w:rsidRPr="0031089C">
        <w:rPr>
          <w:rStyle w:val="StyleUnderline"/>
        </w:rPr>
        <w:t xml:space="preserve"> than not.</w:t>
      </w:r>
      <w:r w:rsidRPr="00D36629">
        <w:rPr>
          <w:sz w:val="16"/>
        </w:rPr>
        <w:t xml:space="preserve"> </w:t>
      </w:r>
    </w:p>
    <w:p w14:paraId="2AAA0382" w14:textId="77777777" w:rsidR="004218E8" w:rsidRPr="00D36629" w:rsidRDefault="004218E8" w:rsidP="004218E8">
      <w:pPr>
        <w:rPr>
          <w:sz w:val="16"/>
        </w:rPr>
      </w:pPr>
      <w:r w:rsidRPr="00D36629">
        <w:rPr>
          <w:sz w:val="16"/>
        </w:rPr>
        <w:t xml:space="preserve">The scientists calculate that by that point there will be enough of the heat-trapping gas in the atmosphere to create a 50-50 chance or greater that the world will be locked in to 1.5 degrees Celsius of long-term warming since preindustrial times. </w:t>
      </w:r>
    </w:p>
    <w:p w14:paraId="57555091" w14:textId="77777777" w:rsidR="004218E8" w:rsidRPr="00D36629" w:rsidRDefault="004218E8" w:rsidP="004218E8">
      <w:pPr>
        <w:rPr>
          <w:sz w:val="16"/>
        </w:rPr>
      </w:pPr>
      <w:r w:rsidRPr="00553675">
        <w:rPr>
          <w:rStyle w:val="StyleUnderline"/>
        </w:rPr>
        <w:t>That level of gas accumulation,</w:t>
      </w:r>
      <w:r w:rsidRPr="00D36629">
        <w:rPr>
          <w:sz w:val="16"/>
        </w:rPr>
        <w:t xml:space="preserve"> which comes from the burning of fuels like gas, oil and coal, </w:t>
      </w:r>
      <w:r w:rsidRPr="00553675">
        <w:rPr>
          <w:rStyle w:val="StyleUnderline"/>
        </w:rPr>
        <w:t>is sooner</w:t>
      </w:r>
      <w:r w:rsidRPr="00D36629">
        <w:rPr>
          <w:sz w:val="16"/>
        </w:rPr>
        <w:t xml:space="preserve"> than the same group of 60 international scientists calculated in a study last year.</w:t>
      </w:r>
    </w:p>
    <w:p w14:paraId="7F00A94F" w14:textId="77777777" w:rsidR="004218E8" w:rsidRPr="00D36629" w:rsidRDefault="004218E8" w:rsidP="004218E8">
      <w:pPr>
        <w:rPr>
          <w:sz w:val="16"/>
        </w:rPr>
      </w:pPr>
      <w:r w:rsidRPr="00553675">
        <w:rPr>
          <w:rStyle w:val="StyleUnderline"/>
        </w:rPr>
        <w:t>“</w:t>
      </w:r>
      <w:r w:rsidRPr="00A4030E">
        <w:rPr>
          <w:rStyle w:val="StyleUnderline"/>
          <w:highlight w:val="cyan"/>
        </w:rPr>
        <w:t>Things</w:t>
      </w:r>
      <w:r w:rsidRPr="00553675">
        <w:rPr>
          <w:rStyle w:val="StyleUnderline"/>
        </w:rPr>
        <w:t xml:space="preserve"> aren’t just getting worse. They’re </w:t>
      </w:r>
      <w:r w:rsidRPr="00A4030E">
        <w:rPr>
          <w:rStyle w:val="Emphasis"/>
          <w:highlight w:val="cyan"/>
        </w:rPr>
        <w:t>getting worse faster</w:t>
      </w:r>
      <w:r w:rsidRPr="00553675">
        <w:rPr>
          <w:rStyle w:val="StyleUnderline"/>
        </w:rPr>
        <w:t>,”</w:t>
      </w:r>
      <w:r w:rsidRPr="00D36629">
        <w:rPr>
          <w:sz w:val="16"/>
        </w:rPr>
        <w:t xml:space="preserve"> said study co-author Zeke Hausfather of the tech firm Stripe and the climate monitoring group Berkeley Earth. </w:t>
      </w:r>
    </w:p>
    <w:p w14:paraId="576C2559" w14:textId="77777777" w:rsidR="004218E8" w:rsidRPr="00553675" w:rsidRDefault="004218E8" w:rsidP="004218E8">
      <w:pPr>
        <w:rPr>
          <w:rStyle w:val="StyleUnderline"/>
        </w:rPr>
      </w:pPr>
      <w:r w:rsidRPr="00553675">
        <w:rPr>
          <w:rStyle w:val="StyleUnderline"/>
        </w:rPr>
        <w:t xml:space="preserve">“We’re </w:t>
      </w:r>
      <w:r w:rsidRPr="00A4030E">
        <w:rPr>
          <w:rStyle w:val="StyleUnderline"/>
          <w:highlight w:val="cyan"/>
        </w:rPr>
        <w:t xml:space="preserve">actively moving in the </w:t>
      </w:r>
      <w:r w:rsidRPr="00A4030E">
        <w:rPr>
          <w:rStyle w:val="Emphasis"/>
          <w:highlight w:val="cyan"/>
        </w:rPr>
        <w:t>wrong direction</w:t>
      </w:r>
      <w:r w:rsidRPr="00553675">
        <w:rPr>
          <w:rStyle w:val="StyleUnderline"/>
        </w:rPr>
        <w:t xml:space="preserve"> in a critical period of time that we would need to meet our most ambitious climate goals. Some reports, there’s a silver lining. I don’t think there really is one in this one.”</w:t>
      </w:r>
    </w:p>
    <w:p w14:paraId="6AE1A584" w14:textId="77777777" w:rsidR="004218E8" w:rsidRPr="00D36629" w:rsidRDefault="004218E8" w:rsidP="004218E8">
      <w:pPr>
        <w:rPr>
          <w:sz w:val="16"/>
        </w:rPr>
      </w:pPr>
      <w:r w:rsidRPr="00D36629">
        <w:rPr>
          <w:sz w:val="16"/>
        </w:rPr>
        <w:t>Why is 1.5C so crucial?</w:t>
      </w:r>
    </w:p>
    <w:p w14:paraId="6D979F27" w14:textId="77777777" w:rsidR="004218E8" w:rsidRPr="00D36629" w:rsidRDefault="004218E8" w:rsidP="004218E8">
      <w:pPr>
        <w:rPr>
          <w:sz w:val="16"/>
        </w:rPr>
      </w:pPr>
      <w:r w:rsidRPr="00D36629">
        <w:rPr>
          <w:sz w:val="16"/>
        </w:rPr>
        <w:t xml:space="preserve">That 1.5 goal, first set in the 2015 Paris Agreement, has been a cornerstone of international efforts to curb worsening climate change. </w:t>
      </w:r>
    </w:p>
    <w:p w14:paraId="6CC19214" w14:textId="77777777" w:rsidR="004218E8" w:rsidRPr="00553675" w:rsidRDefault="004218E8" w:rsidP="004218E8">
      <w:pPr>
        <w:rPr>
          <w:rStyle w:val="StyleUnderline"/>
        </w:rPr>
      </w:pPr>
      <w:r w:rsidRPr="00553675">
        <w:rPr>
          <w:rStyle w:val="StyleUnderline"/>
        </w:rPr>
        <w:t xml:space="preserve">Scientists say crossing that limit would mean worse heatwaves and droughts, bigger storms and sea-level rise that could imperil small island nations. </w:t>
      </w:r>
    </w:p>
    <w:p w14:paraId="590DED4B" w14:textId="77777777" w:rsidR="004218E8" w:rsidRPr="00D36629" w:rsidRDefault="004218E8" w:rsidP="004218E8">
      <w:pPr>
        <w:rPr>
          <w:sz w:val="16"/>
        </w:rPr>
      </w:pPr>
      <w:r w:rsidRPr="00D36629">
        <w:rPr>
          <w:sz w:val="16"/>
        </w:rPr>
        <w:t>Over the last 150 years, scientists have established a direct correlation between the release of certain levels of carbon dioxide, along with other greenhouse gases like methane, and specific increases in global temperatures.</w:t>
      </w:r>
    </w:p>
    <w:p w14:paraId="065542F9" w14:textId="77777777" w:rsidR="004218E8" w:rsidRPr="00D36629" w:rsidRDefault="004218E8" w:rsidP="004218E8">
      <w:pPr>
        <w:rPr>
          <w:sz w:val="16"/>
        </w:rPr>
      </w:pPr>
      <w:r w:rsidRPr="00D36629">
        <w:rPr>
          <w:sz w:val="16"/>
        </w:rPr>
        <w:t xml:space="preserve">In Thursday's Indicators of Global Climate Change report, researchers calculated that </w:t>
      </w:r>
      <w:r w:rsidRPr="00553675">
        <w:rPr>
          <w:rStyle w:val="StyleUnderline"/>
        </w:rPr>
        <w:t>society can spew only 143 billion more tonnes</w:t>
      </w:r>
      <w:r w:rsidRPr="00D36629">
        <w:rPr>
          <w:sz w:val="16"/>
        </w:rPr>
        <w:t xml:space="preserve"> (130 billion metric tonnes) </w:t>
      </w:r>
      <w:r w:rsidRPr="00553675">
        <w:rPr>
          <w:rStyle w:val="StyleUnderline"/>
        </w:rPr>
        <w:t xml:space="preserve">of carbon dioxide before the </w:t>
      </w:r>
      <w:r w:rsidRPr="00A4030E">
        <w:rPr>
          <w:rStyle w:val="Emphasis"/>
          <w:highlight w:val="cyan"/>
        </w:rPr>
        <w:t>1.5 limit becomes</w:t>
      </w:r>
      <w:r w:rsidRPr="00553675">
        <w:rPr>
          <w:rStyle w:val="StyleUnderline"/>
        </w:rPr>
        <w:t xml:space="preserve"> technically </w:t>
      </w:r>
      <w:r w:rsidRPr="00A4030E">
        <w:rPr>
          <w:rStyle w:val="Emphasis"/>
          <w:highlight w:val="cyan"/>
        </w:rPr>
        <w:t>inevitable</w:t>
      </w:r>
      <w:r w:rsidRPr="00553675">
        <w:rPr>
          <w:rStyle w:val="StyleUnderline"/>
        </w:rPr>
        <w:t>.</w:t>
      </w:r>
      <w:r w:rsidRPr="00D36629">
        <w:rPr>
          <w:sz w:val="16"/>
        </w:rPr>
        <w:t xml:space="preserve"> </w:t>
      </w:r>
    </w:p>
    <w:p w14:paraId="0FF6ED14" w14:textId="77777777" w:rsidR="004218E8" w:rsidRPr="00D36629" w:rsidRDefault="004218E8" w:rsidP="004218E8">
      <w:pPr>
        <w:rPr>
          <w:sz w:val="16"/>
        </w:rPr>
      </w:pPr>
      <w:r w:rsidRPr="00553675">
        <w:rPr>
          <w:rStyle w:val="StyleUnderline"/>
        </w:rPr>
        <w:t>The world is producing 46 billion tons</w:t>
      </w:r>
      <w:r w:rsidRPr="00D36629">
        <w:rPr>
          <w:sz w:val="16"/>
        </w:rPr>
        <w:t xml:space="preserve"> (42 billion metric tons) </w:t>
      </w:r>
      <w:r w:rsidRPr="00553675">
        <w:rPr>
          <w:rStyle w:val="StyleUnderline"/>
        </w:rPr>
        <w:t>a year</w:t>
      </w:r>
      <w:r w:rsidRPr="00D36629">
        <w:rPr>
          <w:sz w:val="16"/>
        </w:rPr>
        <w:t xml:space="preserve">, so that inevitability should hit around February 2028 because the report is measured from the start of this year, the scientists wrote. </w:t>
      </w:r>
    </w:p>
    <w:p w14:paraId="0EF1C899" w14:textId="77777777" w:rsidR="004218E8" w:rsidRPr="00D36629" w:rsidRDefault="004218E8" w:rsidP="004218E8">
      <w:pPr>
        <w:rPr>
          <w:sz w:val="16"/>
        </w:rPr>
      </w:pPr>
      <w:r w:rsidRPr="00D36629">
        <w:rPr>
          <w:sz w:val="16"/>
        </w:rPr>
        <w:t>The world now stands at about 1.24 degrees Celsius of long-term warming since preindustrial times, the report said.</w:t>
      </w:r>
    </w:p>
    <w:p w14:paraId="6CA94F20" w14:textId="77777777" w:rsidR="004218E8" w:rsidRPr="00D36629" w:rsidRDefault="004218E8" w:rsidP="004218E8">
      <w:pPr>
        <w:rPr>
          <w:sz w:val="16"/>
        </w:rPr>
      </w:pPr>
      <w:r w:rsidRPr="00D36629">
        <w:rPr>
          <w:sz w:val="16"/>
        </w:rPr>
        <w:t>Earth's energy imbalance</w:t>
      </w:r>
    </w:p>
    <w:p w14:paraId="364D6BA6" w14:textId="77777777" w:rsidR="004218E8" w:rsidRPr="00D36629" w:rsidRDefault="004218E8" w:rsidP="004218E8">
      <w:pPr>
        <w:rPr>
          <w:sz w:val="16"/>
        </w:rPr>
      </w:pPr>
      <w:r w:rsidRPr="00D36629">
        <w:rPr>
          <w:sz w:val="16"/>
        </w:rPr>
        <w:t xml:space="preserve">The report, which was published in the journal Earth System Science Data, shows that the rate of human-caused warming per decade has increased to nearly 0.27 degrees Celsius per decade, Hausfather said. </w:t>
      </w:r>
    </w:p>
    <w:p w14:paraId="53277DDE" w14:textId="77777777" w:rsidR="004218E8" w:rsidRPr="00D36629" w:rsidRDefault="004218E8" w:rsidP="004218E8">
      <w:pPr>
        <w:rPr>
          <w:sz w:val="16"/>
        </w:rPr>
      </w:pPr>
      <w:r w:rsidRPr="00D36629">
        <w:rPr>
          <w:sz w:val="16"/>
        </w:rPr>
        <w:t xml:space="preserve">And the </w:t>
      </w:r>
      <w:r w:rsidRPr="00A4030E">
        <w:rPr>
          <w:rStyle w:val="StyleUnderline"/>
          <w:highlight w:val="cyan"/>
        </w:rPr>
        <w:t>imbalance between</w:t>
      </w:r>
      <w:r w:rsidRPr="00553675">
        <w:rPr>
          <w:rStyle w:val="StyleUnderline"/>
        </w:rPr>
        <w:t xml:space="preserve"> the </w:t>
      </w:r>
      <w:r w:rsidRPr="00A4030E">
        <w:rPr>
          <w:rStyle w:val="StyleUnderline"/>
          <w:highlight w:val="cyan"/>
        </w:rPr>
        <w:t>heat</w:t>
      </w:r>
      <w:r w:rsidRPr="00553675">
        <w:rPr>
          <w:rStyle w:val="StyleUnderline"/>
        </w:rPr>
        <w:t xml:space="preserve"> Earth </w:t>
      </w:r>
      <w:r w:rsidRPr="00A4030E">
        <w:rPr>
          <w:rStyle w:val="StyleUnderline"/>
          <w:highlight w:val="cyan"/>
        </w:rPr>
        <w:t>absorbs</w:t>
      </w:r>
      <w:r w:rsidRPr="00553675">
        <w:rPr>
          <w:rStyle w:val="StyleUnderline"/>
        </w:rPr>
        <w:t xml:space="preserve"> from the sun and the amount it radiates out to space, a </w:t>
      </w:r>
      <w:r w:rsidRPr="00A4030E">
        <w:rPr>
          <w:rStyle w:val="StyleUnderline"/>
          <w:highlight w:val="cyan"/>
        </w:rPr>
        <w:t>key</w:t>
      </w:r>
      <w:r w:rsidRPr="00553675">
        <w:rPr>
          <w:rStyle w:val="StyleUnderline"/>
        </w:rPr>
        <w:t xml:space="preserve"> climate change </w:t>
      </w:r>
      <w:r w:rsidRPr="00A4030E">
        <w:rPr>
          <w:rStyle w:val="StyleUnderline"/>
          <w:highlight w:val="cyan"/>
        </w:rPr>
        <w:t>signal</w:t>
      </w:r>
      <w:r w:rsidRPr="00553675">
        <w:rPr>
          <w:rStyle w:val="StyleUnderline"/>
        </w:rPr>
        <w:t>, is accelerating,</w:t>
      </w:r>
      <w:r w:rsidRPr="00D36629">
        <w:rPr>
          <w:sz w:val="16"/>
        </w:rPr>
        <w:t xml:space="preserve"> the report said.</w:t>
      </w:r>
    </w:p>
    <w:p w14:paraId="2D14A130" w14:textId="77777777" w:rsidR="004218E8" w:rsidRPr="00D36629" w:rsidRDefault="004218E8" w:rsidP="004218E8">
      <w:pPr>
        <w:rPr>
          <w:sz w:val="16"/>
        </w:rPr>
      </w:pPr>
      <w:r w:rsidRPr="00D36629">
        <w:rPr>
          <w:sz w:val="16"/>
        </w:rPr>
        <w:t xml:space="preserve">“It's quite a depressing picture unfortunately, where </w:t>
      </w:r>
      <w:r w:rsidRPr="00553675">
        <w:rPr>
          <w:rStyle w:val="StyleUnderline"/>
        </w:rPr>
        <w:t>if you look across the indicators</w:t>
      </w:r>
      <w:r w:rsidRPr="00D36629">
        <w:rPr>
          <w:sz w:val="16"/>
        </w:rPr>
        <w:t xml:space="preserve">, we find that </w:t>
      </w:r>
      <w:r w:rsidRPr="00A4030E">
        <w:rPr>
          <w:rStyle w:val="Emphasis"/>
          <w:highlight w:val="cyan"/>
        </w:rPr>
        <w:t>records</w:t>
      </w:r>
      <w:r w:rsidRPr="00553675">
        <w:rPr>
          <w:rStyle w:val="StyleUnderline"/>
        </w:rPr>
        <w:t xml:space="preserve"> are really being </w:t>
      </w:r>
      <w:r w:rsidRPr="00A4030E">
        <w:rPr>
          <w:rStyle w:val="Emphasis"/>
          <w:highlight w:val="cyan"/>
        </w:rPr>
        <w:t>broken everywhere</w:t>
      </w:r>
      <w:r w:rsidRPr="00D36629">
        <w:rPr>
          <w:sz w:val="16"/>
        </w:rPr>
        <w:t xml:space="preserve">,” said lead author Piers Forster, director of the Priestley Centre for Climate Futures at the University of Leeds in England. </w:t>
      </w:r>
    </w:p>
    <w:p w14:paraId="0B788BBA" w14:textId="77777777" w:rsidR="004218E8" w:rsidRPr="00D36629" w:rsidRDefault="004218E8" w:rsidP="004218E8">
      <w:pPr>
        <w:rPr>
          <w:sz w:val="16"/>
        </w:rPr>
      </w:pPr>
      <w:r w:rsidRPr="00D36629">
        <w:rPr>
          <w:sz w:val="16"/>
        </w:rPr>
        <w:t>“</w:t>
      </w:r>
      <w:r w:rsidRPr="00A4030E">
        <w:rPr>
          <w:rStyle w:val="Emphasis"/>
          <w:highlight w:val="cyan"/>
        </w:rPr>
        <w:t>I can't conceive of a situation where we</w:t>
      </w:r>
      <w:r w:rsidRPr="007648A5">
        <w:rPr>
          <w:rStyle w:val="Emphasis"/>
        </w:rPr>
        <w:t xml:space="preserve"> can really </w:t>
      </w:r>
      <w:r w:rsidRPr="00A4030E">
        <w:rPr>
          <w:rStyle w:val="Emphasis"/>
          <w:highlight w:val="cyan"/>
        </w:rPr>
        <w:t>avoid passing 1.5</w:t>
      </w:r>
      <w:r w:rsidRPr="00553675">
        <w:rPr>
          <w:rStyle w:val="StyleUnderline"/>
        </w:rPr>
        <w:t xml:space="preserve"> degrees of very long-term temperature change.”</w:t>
      </w:r>
    </w:p>
    <w:p w14:paraId="2A951784" w14:textId="77777777" w:rsidR="004218E8" w:rsidRPr="00D36629" w:rsidRDefault="004218E8" w:rsidP="004218E8">
      <w:pPr>
        <w:rPr>
          <w:sz w:val="16"/>
        </w:rPr>
      </w:pPr>
      <w:r w:rsidRPr="00D36629">
        <w:rPr>
          <w:sz w:val="16"/>
        </w:rPr>
        <w:t xml:space="preserve">The increase in </w:t>
      </w:r>
      <w:r w:rsidRPr="00553675">
        <w:rPr>
          <w:rStyle w:val="StyleUnderline"/>
        </w:rPr>
        <w:t>emissions from fossil-fuel burning is the main driver</w:t>
      </w:r>
      <w:r w:rsidRPr="00D36629">
        <w:rPr>
          <w:sz w:val="16"/>
        </w:rPr>
        <w:t xml:space="preserve">. But reduced particle pollution, which includes soot and smog, is another factor because those particles had a cooling effect that masked even more warming from appearing, scientists said. Changes in clouds also factor in. </w:t>
      </w:r>
    </w:p>
    <w:p w14:paraId="34B3FE97" w14:textId="77777777" w:rsidR="004218E8" w:rsidRPr="00D36629" w:rsidRDefault="004218E8" w:rsidP="004218E8">
      <w:pPr>
        <w:rPr>
          <w:sz w:val="16"/>
        </w:rPr>
      </w:pPr>
      <w:r w:rsidRPr="00D36629">
        <w:rPr>
          <w:sz w:val="16"/>
        </w:rPr>
        <w:t>That all shows up in Earth’s energy imbalance, which is now 25 per cent higher than it was just a decade or so ago, Forster said.</w:t>
      </w:r>
    </w:p>
    <w:p w14:paraId="783AC650" w14:textId="77777777" w:rsidR="004218E8" w:rsidRPr="00D36629" w:rsidRDefault="004218E8" w:rsidP="004218E8">
      <w:pPr>
        <w:rPr>
          <w:sz w:val="16"/>
        </w:rPr>
      </w:pPr>
      <w:r w:rsidRPr="00D36629">
        <w:rPr>
          <w:sz w:val="16"/>
        </w:rPr>
        <w:t>Earth’s energy imbalance “is the most important measure of the amount of heat being trapped in the system,” Hausfather said.</w:t>
      </w:r>
    </w:p>
    <w:p w14:paraId="01D6D4A4" w14:textId="77777777" w:rsidR="004218E8" w:rsidRPr="00D36629" w:rsidRDefault="004218E8" w:rsidP="004218E8">
      <w:pPr>
        <w:rPr>
          <w:sz w:val="16"/>
        </w:rPr>
      </w:pPr>
      <w:r w:rsidRPr="00553675">
        <w:rPr>
          <w:rStyle w:val="StyleUnderline"/>
        </w:rPr>
        <w:t>Earth keeps absorbing more and more heat than it releases. “It is very clearly accelerating. It’s worrisome</w:t>
      </w:r>
      <w:r w:rsidRPr="00D36629">
        <w:rPr>
          <w:sz w:val="16"/>
        </w:rPr>
        <w:t>,” he said.</w:t>
      </w:r>
    </w:p>
    <w:p w14:paraId="29A84882" w14:textId="77777777" w:rsidR="004218E8" w:rsidRPr="00D36629" w:rsidRDefault="004218E8" w:rsidP="004218E8">
      <w:pPr>
        <w:rPr>
          <w:sz w:val="16"/>
        </w:rPr>
      </w:pPr>
      <w:r w:rsidRPr="00D36629">
        <w:rPr>
          <w:sz w:val="16"/>
        </w:rPr>
        <w:t>Crossing the temperature limit</w:t>
      </w:r>
    </w:p>
    <w:p w14:paraId="37F26E28" w14:textId="77777777" w:rsidR="004218E8" w:rsidRPr="00D36629" w:rsidRDefault="004218E8" w:rsidP="004218E8">
      <w:pPr>
        <w:rPr>
          <w:sz w:val="16"/>
        </w:rPr>
      </w:pPr>
      <w:r w:rsidRPr="00D36629">
        <w:rPr>
          <w:rStyle w:val="StyleUnderline"/>
        </w:rPr>
        <w:t>The planet temporarily passed the key 1.5 limit last year</w:t>
      </w:r>
      <w:r w:rsidRPr="00D36629">
        <w:rPr>
          <w:sz w:val="16"/>
        </w:rPr>
        <w:t>. The world hit 1.52 degrees Celsius of warming since preindustrial times for an entire year in 2024, but the Paris threshold is meant to be measured over a longer period, usually considered 20 years.</w:t>
      </w:r>
    </w:p>
    <w:p w14:paraId="6A78D796" w14:textId="77777777" w:rsidR="004218E8" w:rsidRPr="00D36629" w:rsidRDefault="004218E8" w:rsidP="004218E8">
      <w:pPr>
        <w:rPr>
          <w:sz w:val="16"/>
        </w:rPr>
      </w:pPr>
      <w:r w:rsidRPr="00D36629">
        <w:rPr>
          <w:sz w:val="16"/>
        </w:rPr>
        <w:t xml:space="preserve">Still, </w:t>
      </w:r>
      <w:r w:rsidRPr="00D36629">
        <w:rPr>
          <w:rStyle w:val="StyleUnderline"/>
        </w:rPr>
        <w:t>the globe could reach that long-term threshold in the next few years</w:t>
      </w:r>
      <w:r w:rsidRPr="00D36629">
        <w:rPr>
          <w:sz w:val="16"/>
        </w:rPr>
        <w:t xml:space="preserve"> even if individual years haven't consistently hit that mark, because of how the Earth's carbon cycle works.</w:t>
      </w:r>
    </w:p>
    <w:p w14:paraId="38F37447" w14:textId="77777777" w:rsidR="004218E8" w:rsidRPr="00D36629" w:rsidRDefault="004218E8" w:rsidP="004218E8">
      <w:pPr>
        <w:rPr>
          <w:sz w:val="16"/>
        </w:rPr>
      </w:pPr>
      <w:r w:rsidRPr="00D36629">
        <w:rPr>
          <w:sz w:val="16"/>
        </w:rPr>
        <w:t xml:space="preserve">That </w:t>
      </w:r>
      <w:r w:rsidRPr="00A4030E">
        <w:rPr>
          <w:rStyle w:val="StyleUnderline"/>
          <w:highlight w:val="cyan"/>
        </w:rPr>
        <w:t>1.5 is “a clear limit,</w:t>
      </w:r>
      <w:r w:rsidRPr="00D36629">
        <w:rPr>
          <w:rStyle w:val="StyleUnderline"/>
        </w:rPr>
        <w:t xml:space="preserve"> a political limit for which countries have decided that beyond which the impact of </w:t>
      </w:r>
      <w:r w:rsidRPr="00420C54">
        <w:rPr>
          <w:rStyle w:val="StyleUnderline"/>
        </w:rPr>
        <w:t xml:space="preserve">climate change </w:t>
      </w:r>
      <w:r w:rsidRPr="00A4030E">
        <w:rPr>
          <w:rStyle w:val="StyleUnderline"/>
          <w:highlight w:val="cyan"/>
        </w:rPr>
        <w:t xml:space="preserve">would be unacceptable to </w:t>
      </w:r>
      <w:r w:rsidRPr="00420C54">
        <w:rPr>
          <w:rStyle w:val="StyleUnderline"/>
        </w:rPr>
        <w:t xml:space="preserve">their </w:t>
      </w:r>
      <w:r w:rsidRPr="00A4030E">
        <w:rPr>
          <w:rStyle w:val="StyleUnderline"/>
          <w:highlight w:val="cyan"/>
        </w:rPr>
        <w:t>societies</w:t>
      </w:r>
      <w:r w:rsidRPr="00D36629">
        <w:rPr>
          <w:sz w:val="16"/>
        </w:rPr>
        <w:t>,” said study co-author Joeri Rogelj, a climate scientist at Imperial College London.</w:t>
      </w:r>
    </w:p>
    <w:p w14:paraId="6EC09903" w14:textId="77777777" w:rsidR="004218E8" w:rsidRDefault="004218E8" w:rsidP="004218E8">
      <w:pPr>
        <w:rPr>
          <w:sz w:val="16"/>
        </w:rPr>
      </w:pPr>
      <w:r w:rsidRPr="00D36629">
        <w:rPr>
          <w:rStyle w:val="StyleUnderline"/>
        </w:rPr>
        <w:t>The mark is so important</w:t>
      </w:r>
      <w:r w:rsidRPr="00D36629">
        <w:rPr>
          <w:sz w:val="16"/>
        </w:rPr>
        <w:t xml:space="preserve"> because </w:t>
      </w:r>
      <w:r w:rsidRPr="00A4030E">
        <w:rPr>
          <w:rStyle w:val="Emphasis"/>
          <w:highlight w:val="cyan"/>
        </w:rPr>
        <w:t>once it is crossed</w:t>
      </w:r>
      <w:r w:rsidRPr="00D36629">
        <w:rPr>
          <w:sz w:val="16"/>
        </w:rPr>
        <w:t xml:space="preserve">, many </w:t>
      </w:r>
      <w:r w:rsidRPr="00D36629">
        <w:rPr>
          <w:rStyle w:val="StyleUnderline"/>
        </w:rPr>
        <w:t>small island nations could eventually disappear</w:t>
      </w:r>
      <w:r w:rsidRPr="00D36629">
        <w:rPr>
          <w:sz w:val="16"/>
        </w:rPr>
        <w:t xml:space="preserve"> because of sea level rise, and </w:t>
      </w:r>
      <w:r w:rsidRPr="00D36629">
        <w:rPr>
          <w:rStyle w:val="StyleUnderline"/>
        </w:rPr>
        <w:t xml:space="preserve">scientific evidence shows that the </w:t>
      </w:r>
      <w:r w:rsidRPr="00A4030E">
        <w:rPr>
          <w:rStyle w:val="Emphasis"/>
          <w:highlight w:val="cyan"/>
        </w:rPr>
        <w:t>impacts become</w:t>
      </w:r>
      <w:r w:rsidRPr="00D36629">
        <w:rPr>
          <w:rStyle w:val="StyleUnderline"/>
        </w:rPr>
        <w:t xml:space="preserve"> particularly </w:t>
      </w:r>
      <w:r w:rsidRPr="00A4030E">
        <w:rPr>
          <w:rStyle w:val="Emphasis"/>
          <w:highlight w:val="cyan"/>
        </w:rPr>
        <w:t>extreme</w:t>
      </w:r>
      <w:r w:rsidRPr="00D36629">
        <w:rPr>
          <w:rStyle w:val="StyleUnderline"/>
        </w:rPr>
        <w:t xml:space="preserve"> beyond that level, especially hurting poor and vulnerable populations</w:t>
      </w:r>
      <w:r w:rsidRPr="00D36629">
        <w:rPr>
          <w:sz w:val="16"/>
        </w:rPr>
        <w:t xml:space="preserve">, he said. </w:t>
      </w:r>
    </w:p>
    <w:p w14:paraId="6DBB0465" w14:textId="77777777" w:rsidR="004218E8" w:rsidRPr="00D36629" w:rsidRDefault="004218E8" w:rsidP="004218E8">
      <w:pPr>
        <w:rPr>
          <w:sz w:val="16"/>
        </w:rPr>
      </w:pPr>
    </w:p>
    <w:p w14:paraId="3AA47DB8" w14:textId="77777777" w:rsidR="004218E8" w:rsidRDefault="004218E8" w:rsidP="004218E8">
      <w:pPr>
        <w:pStyle w:val="Heading3"/>
      </w:pPr>
      <w:r>
        <w:t>AT: Arctic Warming---No Impact---1NC</w:t>
      </w:r>
    </w:p>
    <w:p w14:paraId="5377CC64" w14:textId="77777777" w:rsidR="004218E8" w:rsidRPr="00734627" w:rsidRDefault="004218E8" w:rsidP="004218E8">
      <w:pPr>
        <w:pStyle w:val="Heading4"/>
        <w:rPr>
          <w:b w:val="0"/>
          <w:bCs w:val="0"/>
        </w:rPr>
      </w:pPr>
      <w:r>
        <w:t xml:space="preserve">Climate change is </w:t>
      </w:r>
      <w:r w:rsidRPr="007648A5">
        <w:rPr>
          <w:u w:val="single"/>
        </w:rPr>
        <w:t>not</w:t>
      </w:r>
      <w:r>
        <w:t xml:space="preserve"> an </w:t>
      </w:r>
      <w:r w:rsidRPr="007648A5">
        <w:rPr>
          <w:u w:val="single"/>
        </w:rPr>
        <w:t>extinction level</w:t>
      </w:r>
      <w:r>
        <w:t xml:space="preserve"> threat. </w:t>
      </w:r>
      <w:r>
        <w:rPr>
          <w:b w:val="0"/>
        </w:rPr>
        <w:t xml:space="preserve">Worst case scenarios </w:t>
      </w:r>
      <w:r w:rsidRPr="007648A5">
        <w:rPr>
          <w:b w:val="0"/>
          <w:u w:val="single"/>
        </w:rPr>
        <w:t>improbable</w:t>
      </w:r>
      <w:r>
        <w:rPr>
          <w:b w:val="0"/>
        </w:rPr>
        <w:t xml:space="preserve">. </w:t>
      </w:r>
    </w:p>
    <w:p w14:paraId="35E8FC49" w14:textId="77777777" w:rsidR="004218E8" w:rsidRDefault="004218E8" w:rsidP="004218E8">
      <w:r>
        <w:t xml:space="preserve">Aaron </w:t>
      </w:r>
      <w:r w:rsidRPr="00D01778">
        <w:rPr>
          <w:rStyle w:val="Style13ptBold"/>
        </w:rPr>
        <w:t>Krol '23</w:t>
      </w:r>
      <w:r>
        <w:t xml:space="preserve"> [Aaron Krol is a writer, editor and developer of ESI’s public climate change communications, including the TILclimate podcast and the MIT Climate Portal. Working with scientists, engineers and subject matter experts across MIT and beyond, he provides easy-to-understand, non-partisan information on climate change science and solutions for a broad public audience. "Will climate change drive humans extinct or destroy civilization?", 10-20-2023, MIT Climate Portal. accessed 7-20-2025. </w:t>
      </w:r>
      <w:r w:rsidRPr="0098485E">
        <w:t>https://climate.mit.edu/ask-mit/will-climate-change-drive-humans-extinct-or-destroy-civilization?utm_source=chatgpt.com]//GigiFau</w:t>
      </w:r>
    </w:p>
    <w:p w14:paraId="46233BD5" w14:textId="77777777" w:rsidR="004218E8" w:rsidRPr="00B75ACF" w:rsidRDefault="004218E8" w:rsidP="004218E8">
      <w:pPr>
        <w:rPr>
          <w:sz w:val="16"/>
        </w:rPr>
      </w:pPr>
      <w:r w:rsidRPr="00B75ACF">
        <w:rPr>
          <w:sz w:val="16"/>
        </w:rPr>
        <w:t xml:space="preserve">First, the good news: </w:t>
      </w:r>
      <w:r w:rsidRPr="00112020">
        <w:rPr>
          <w:rStyle w:val="StyleUnderline"/>
        </w:rPr>
        <w:t xml:space="preserve">climate </w:t>
      </w:r>
      <w:r w:rsidRPr="00A4030E">
        <w:rPr>
          <w:rStyle w:val="Emphasis"/>
          <w:highlight w:val="cyan"/>
        </w:rPr>
        <w:t>scientists</w:t>
      </w:r>
      <w:r w:rsidRPr="00112020">
        <w:rPr>
          <w:rStyle w:val="StyleUnderline"/>
        </w:rPr>
        <w:t xml:space="preserve">, as a whole, are </w:t>
      </w:r>
      <w:r w:rsidRPr="00A4030E">
        <w:rPr>
          <w:rStyle w:val="Emphasis"/>
          <w:highlight w:val="cyan"/>
        </w:rPr>
        <w:t>not warning us</w:t>
      </w:r>
      <w:r w:rsidRPr="00116869">
        <w:rPr>
          <w:rStyle w:val="Emphasis"/>
        </w:rPr>
        <w:t xml:space="preserve"> to prepare </w:t>
      </w:r>
      <w:r w:rsidRPr="00A4030E">
        <w:rPr>
          <w:rStyle w:val="Emphasis"/>
          <w:highlight w:val="cyan"/>
        </w:rPr>
        <w:t>for the apocalyps</w:t>
      </w:r>
      <w:r w:rsidRPr="00116869">
        <w:rPr>
          <w:rStyle w:val="Emphasis"/>
        </w:rPr>
        <w:t>e</w:t>
      </w:r>
      <w:r w:rsidRPr="00112020">
        <w:rPr>
          <w:rStyle w:val="StyleUnderline"/>
        </w:rPr>
        <w:t>.</w:t>
      </w:r>
      <w:r w:rsidRPr="00B75ACF">
        <w:rPr>
          <w:sz w:val="16"/>
        </w:rPr>
        <w:t xml:space="preserve"> The most recent report of the Intergovernmental Panel on Climate Change (</w:t>
      </w:r>
      <w:r w:rsidRPr="00112020">
        <w:rPr>
          <w:rStyle w:val="StyleUnderline"/>
        </w:rPr>
        <w:t>IPCC</w:t>
      </w:r>
      <w:r w:rsidRPr="00B75ACF">
        <w:rPr>
          <w:sz w:val="16"/>
        </w:rPr>
        <w:t>)—</w:t>
      </w:r>
      <w:r w:rsidRPr="00246953">
        <w:rPr>
          <w:rStyle w:val="StyleUnderline"/>
          <w:sz w:val="16"/>
        </w:rPr>
        <w:t>a group of hundreds of scientists working with the United Nations to analyze climate change research from around the world</w:t>
      </w:r>
      <w:r w:rsidRPr="00246953">
        <w:rPr>
          <w:sz w:val="16"/>
        </w:rPr>
        <w:t>—</w:t>
      </w:r>
      <w:r w:rsidRPr="00112020">
        <w:rPr>
          <w:rStyle w:val="StyleUnderline"/>
        </w:rPr>
        <w:t xml:space="preserve">names </w:t>
      </w:r>
      <w:r w:rsidRPr="00A4030E">
        <w:rPr>
          <w:rStyle w:val="StyleUnderline"/>
          <w:highlight w:val="cyan"/>
        </w:rPr>
        <w:t>many</w:t>
      </w:r>
      <w:r w:rsidRPr="00112020">
        <w:rPr>
          <w:rStyle w:val="StyleUnderline"/>
        </w:rPr>
        <w:t xml:space="preserve"> serious </w:t>
      </w:r>
      <w:r w:rsidRPr="00A4030E">
        <w:rPr>
          <w:rStyle w:val="StyleUnderline"/>
          <w:highlight w:val="cyan"/>
        </w:rPr>
        <w:t>risks brought</w:t>
      </w:r>
      <w:r w:rsidRPr="00112020">
        <w:rPr>
          <w:rStyle w:val="StyleUnderline"/>
        </w:rPr>
        <w:t xml:space="preserve"> on </w:t>
      </w:r>
      <w:r w:rsidRPr="00A4030E">
        <w:rPr>
          <w:rStyle w:val="StyleUnderline"/>
          <w:highlight w:val="cyan"/>
        </w:rPr>
        <w:t>by</w:t>
      </w:r>
      <w:r w:rsidRPr="00112020">
        <w:rPr>
          <w:rStyle w:val="StyleUnderline"/>
        </w:rPr>
        <w:t xml:space="preserve"> the </w:t>
      </w:r>
      <w:r w:rsidRPr="00A4030E">
        <w:rPr>
          <w:rStyle w:val="StyleUnderline"/>
          <w:highlight w:val="cyan"/>
        </w:rPr>
        <w:t>warming</w:t>
      </w:r>
      <w:r w:rsidRPr="00112020">
        <w:rPr>
          <w:rStyle w:val="StyleUnderline"/>
        </w:rPr>
        <w:t xml:space="preserve"> of our planet, but </w:t>
      </w:r>
      <w:r w:rsidRPr="00116869">
        <w:rPr>
          <w:rStyle w:val="Emphasis"/>
        </w:rPr>
        <w:t xml:space="preserve">human </w:t>
      </w:r>
      <w:r w:rsidRPr="00A4030E">
        <w:rPr>
          <w:rStyle w:val="Emphasis"/>
          <w:highlight w:val="cyan"/>
        </w:rPr>
        <w:t>extinction is not among them</w:t>
      </w:r>
      <w:r w:rsidRPr="00420C54">
        <w:rPr>
          <w:sz w:val="16"/>
        </w:rPr>
        <w:t>.1</w:t>
      </w:r>
    </w:p>
    <w:p w14:paraId="50BB46E0" w14:textId="77777777" w:rsidR="004218E8" w:rsidRPr="00B75ACF" w:rsidRDefault="004218E8" w:rsidP="004218E8">
      <w:pPr>
        <w:rPr>
          <w:sz w:val="16"/>
        </w:rPr>
      </w:pPr>
      <w:r w:rsidRPr="00B75ACF">
        <w:rPr>
          <w:sz w:val="16"/>
        </w:rPr>
        <w:t>“</w:t>
      </w:r>
      <w:r w:rsidRPr="00112020">
        <w:rPr>
          <w:rStyle w:val="StyleUnderline"/>
        </w:rPr>
        <w:t xml:space="preserve">If I had to rate odds, I would say the </w:t>
      </w:r>
      <w:r w:rsidRPr="00A4030E">
        <w:rPr>
          <w:rStyle w:val="Emphasis"/>
          <w:highlight w:val="cyan"/>
        </w:rPr>
        <w:t>chances of</w:t>
      </w:r>
      <w:r w:rsidRPr="00A4030E">
        <w:rPr>
          <w:rStyle w:val="StyleUnderline"/>
          <w:highlight w:val="cyan"/>
        </w:rPr>
        <w:t xml:space="preserve"> </w:t>
      </w:r>
      <w:r w:rsidRPr="00420C54">
        <w:rPr>
          <w:rStyle w:val="StyleUnderline"/>
        </w:rPr>
        <w:t>climate</w:t>
      </w:r>
      <w:r w:rsidRPr="00112020">
        <w:rPr>
          <w:rStyle w:val="StyleUnderline"/>
        </w:rPr>
        <w:t xml:space="preserve"> change driving us to the point of human </w:t>
      </w:r>
      <w:r w:rsidRPr="00A4030E">
        <w:rPr>
          <w:rStyle w:val="Emphasis"/>
          <w:highlight w:val="cyan"/>
        </w:rPr>
        <w:t>extinction</w:t>
      </w:r>
      <w:r w:rsidRPr="00112020">
        <w:rPr>
          <w:rStyle w:val="StyleUnderline"/>
        </w:rPr>
        <w:t xml:space="preserve"> are very low, if not </w:t>
      </w:r>
      <w:r w:rsidRPr="00A4030E">
        <w:rPr>
          <w:rStyle w:val="Emphasis"/>
          <w:highlight w:val="cyan"/>
        </w:rPr>
        <w:t>zero</w:t>
      </w:r>
      <w:r w:rsidRPr="00B75ACF">
        <w:rPr>
          <w:sz w:val="16"/>
        </w:rPr>
        <w:t>,” says Adam Schlosser, the Deputy Director of the MIT Joint Program on the Science and Policy of Global Change and a climate scientist who studies future climate change and its impact on human societies.</w:t>
      </w:r>
    </w:p>
    <w:p w14:paraId="3B9AD9D0" w14:textId="77777777" w:rsidR="004218E8" w:rsidRPr="00B75ACF" w:rsidRDefault="004218E8" w:rsidP="004218E8">
      <w:pPr>
        <w:rPr>
          <w:sz w:val="16"/>
        </w:rPr>
      </w:pPr>
      <w:r w:rsidRPr="00B75ACF">
        <w:rPr>
          <w:sz w:val="16"/>
        </w:rPr>
        <w:t xml:space="preserve">In some ways, </w:t>
      </w:r>
      <w:r w:rsidRPr="00B75ACF">
        <w:rPr>
          <w:rStyle w:val="StyleUnderline"/>
          <w:sz w:val="16"/>
        </w:rPr>
        <w:t xml:space="preserve">the most </w:t>
      </w:r>
      <w:r w:rsidRPr="00A4030E">
        <w:rPr>
          <w:rStyle w:val="StyleUnderline"/>
          <w:highlight w:val="cyan"/>
        </w:rPr>
        <w:t>recent</w:t>
      </w:r>
      <w:r w:rsidRPr="00E7270D">
        <w:rPr>
          <w:rStyle w:val="StyleUnderline"/>
        </w:rPr>
        <w:t xml:space="preserve"> climate </w:t>
      </w:r>
      <w:r w:rsidRPr="00A4030E">
        <w:rPr>
          <w:rStyle w:val="StyleUnderline"/>
          <w:highlight w:val="cyan"/>
        </w:rPr>
        <w:t>science</w:t>
      </w:r>
      <w:r w:rsidRPr="00E7270D">
        <w:rPr>
          <w:rStyle w:val="StyleUnderline"/>
        </w:rPr>
        <w:t xml:space="preserve"> even </w:t>
      </w:r>
      <w:r w:rsidRPr="00A4030E">
        <w:rPr>
          <w:rStyle w:val="StyleUnderline"/>
          <w:highlight w:val="cyan"/>
        </w:rPr>
        <w:t>shows</w:t>
      </w:r>
      <w:r w:rsidRPr="00E7270D">
        <w:rPr>
          <w:rStyle w:val="StyleUnderline"/>
        </w:rPr>
        <w:t xml:space="preserve"> some </w:t>
      </w:r>
      <w:r w:rsidRPr="00A4030E">
        <w:rPr>
          <w:rStyle w:val="Emphasis"/>
          <w:highlight w:val="cyan"/>
        </w:rPr>
        <w:t>encouraging trends</w:t>
      </w:r>
      <w:r w:rsidRPr="00E7270D">
        <w:rPr>
          <w:rStyle w:val="StyleUnderline"/>
        </w:rPr>
        <w:t>.</w:t>
      </w:r>
      <w:r w:rsidRPr="00B75ACF">
        <w:rPr>
          <w:sz w:val="16"/>
        </w:rPr>
        <w:t xml:space="preserve"> </w:t>
      </w:r>
      <w:r w:rsidRPr="00B75ACF">
        <w:rPr>
          <w:rStyle w:val="StyleUnderline"/>
          <w:sz w:val="16"/>
        </w:rPr>
        <w:t>IPCC reports</w:t>
      </w:r>
      <w:r w:rsidRPr="00B75ACF">
        <w:rPr>
          <w:sz w:val="16"/>
        </w:rPr>
        <w:t xml:space="preserve"> have always spelled out different scenarios for the amount of climate-altering greenhouse gases humans will put into the atmosphere, to show a range of possible climate risks the world may face. The IPCC </w:t>
      </w:r>
      <w:r w:rsidRPr="00B75ACF">
        <w:rPr>
          <w:rStyle w:val="StyleUnderline"/>
          <w:sz w:val="16"/>
        </w:rPr>
        <w:t>calls these scenarios “representative concentration pathways”</w:t>
      </w:r>
      <w:r w:rsidRPr="00B75ACF">
        <w:rPr>
          <w:sz w:val="16"/>
        </w:rPr>
        <w:t xml:space="preserve"> (RCPs), and they </w:t>
      </w:r>
      <w:r w:rsidRPr="00B75ACF">
        <w:rPr>
          <w:rStyle w:val="StyleUnderline"/>
          <w:sz w:val="16"/>
        </w:rPr>
        <w:t>range from the relatively mild</w:t>
      </w:r>
      <w:r w:rsidRPr="00B75ACF">
        <w:rPr>
          <w:sz w:val="16"/>
        </w:rPr>
        <w:t xml:space="preserve"> RCP2.6 scenario all the way up to RCP8.5, whose risks would be calamitous.</w:t>
      </w:r>
    </w:p>
    <w:p w14:paraId="3EA2E39E" w14:textId="77777777" w:rsidR="004218E8" w:rsidRPr="00B75ACF" w:rsidRDefault="004218E8" w:rsidP="004218E8">
      <w:pPr>
        <w:rPr>
          <w:sz w:val="16"/>
        </w:rPr>
      </w:pPr>
      <w:r w:rsidRPr="00B75ACF">
        <w:rPr>
          <w:sz w:val="16"/>
        </w:rPr>
        <w:t xml:space="preserve">But as </w:t>
      </w:r>
      <w:r w:rsidRPr="005E4D89">
        <w:rPr>
          <w:rStyle w:val="StyleUnderline"/>
        </w:rPr>
        <w:t xml:space="preserve">the </w:t>
      </w:r>
      <w:r w:rsidRPr="00A4030E">
        <w:rPr>
          <w:rStyle w:val="StyleUnderline"/>
          <w:highlight w:val="cyan"/>
        </w:rPr>
        <w:t xml:space="preserve">world has made </w:t>
      </w:r>
      <w:r w:rsidRPr="00A4030E">
        <w:rPr>
          <w:rStyle w:val="Emphasis"/>
          <w:highlight w:val="cyan"/>
        </w:rPr>
        <w:t>progress</w:t>
      </w:r>
      <w:r w:rsidRPr="005E4D89">
        <w:rPr>
          <w:rStyle w:val="StyleUnderline"/>
        </w:rPr>
        <w:t xml:space="preserve"> in recent years on switching to </w:t>
      </w:r>
      <w:r w:rsidRPr="00A4030E">
        <w:rPr>
          <w:rStyle w:val="Emphasis"/>
          <w:highlight w:val="cyan"/>
        </w:rPr>
        <w:t>clean energy</w:t>
      </w:r>
      <w:r w:rsidRPr="005E4D89">
        <w:rPr>
          <w:rStyle w:val="StyleUnderline"/>
        </w:rPr>
        <w:t xml:space="preserve"> and controlling our greenhouse gas emissions</w:t>
      </w:r>
      <w:r w:rsidRPr="00B75ACF">
        <w:rPr>
          <w:sz w:val="16"/>
        </w:rPr>
        <w:t xml:space="preserve">, </w:t>
      </w:r>
      <w:r w:rsidRPr="005E4D89">
        <w:rPr>
          <w:rStyle w:val="StyleUnderline"/>
        </w:rPr>
        <w:t xml:space="preserve">it has </w:t>
      </w:r>
      <w:r w:rsidRPr="00A4030E">
        <w:rPr>
          <w:rStyle w:val="StyleUnderline"/>
          <w:highlight w:val="cyan"/>
        </w:rPr>
        <w:t>become clearer</w:t>
      </w:r>
      <w:r w:rsidRPr="005E4D89">
        <w:rPr>
          <w:rStyle w:val="StyleUnderline"/>
        </w:rPr>
        <w:t xml:space="preserve"> that </w:t>
      </w:r>
      <w:r w:rsidRPr="00A4030E">
        <w:rPr>
          <w:rStyle w:val="Emphasis"/>
          <w:highlight w:val="cyan"/>
        </w:rPr>
        <w:t>we are not</w:t>
      </w:r>
      <w:r w:rsidRPr="005E4D89">
        <w:rPr>
          <w:rStyle w:val="StyleUnderline"/>
        </w:rPr>
        <w:t xml:space="preserve">, in fact, </w:t>
      </w:r>
      <w:r w:rsidRPr="00A4030E">
        <w:rPr>
          <w:rStyle w:val="Emphasis"/>
          <w:highlight w:val="cyan"/>
        </w:rPr>
        <w:t>headed toward</w:t>
      </w:r>
      <w:r w:rsidRPr="005E4D89">
        <w:rPr>
          <w:rStyle w:val="StyleUnderline"/>
        </w:rPr>
        <w:t xml:space="preserve"> the </w:t>
      </w:r>
      <w:r w:rsidRPr="00A4030E">
        <w:rPr>
          <w:rStyle w:val="Emphasis"/>
          <w:highlight w:val="cyan"/>
        </w:rPr>
        <w:t>worst-case scenarios</w:t>
      </w:r>
      <w:r w:rsidRPr="005E4D89">
        <w:rPr>
          <w:rStyle w:val="StyleUnderline"/>
        </w:rPr>
        <w:t>.</w:t>
      </w:r>
      <w:r w:rsidRPr="00B75ACF">
        <w:rPr>
          <w:sz w:val="16"/>
        </w:rPr>
        <w:t xml:space="preserve"> “</w:t>
      </w:r>
      <w:r w:rsidRPr="006B58E6">
        <w:rPr>
          <w:rStyle w:val="StyleUnderline"/>
        </w:rPr>
        <w:t>RCP8.5 is being viewed more and more as an extreme outcome</w:t>
      </w:r>
      <w:r w:rsidRPr="00B75ACF">
        <w:rPr>
          <w:sz w:val="16"/>
        </w:rPr>
        <w:t xml:space="preserve">,” says Schlosser. </w:t>
      </w:r>
      <w:r w:rsidRPr="006B58E6">
        <w:rPr>
          <w:rStyle w:val="StyleUnderline"/>
        </w:rPr>
        <w:t>Even with no further progress</w:t>
      </w:r>
      <w:r w:rsidRPr="00B75ACF">
        <w:rPr>
          <w:sz w:val="16"/>
        </w:rPr>
        <w:t xml:space="preserve"> on climate action, he says, the less-dire RCP6.0 scenario now looks closest to reality.</w:t>
      </w:r>
    </w:p>
    <w:p w14:paraId="0A030330" w14:textId="77777777" w:rsidR="004218E8" w:rsidRPr="00B75ACF" w:rsidRDefault="004218E8" w:rsidP="004218E8">
      <w:pPr>
        <w:rPr>
          <w:sz w:val="16"/>
        </w:rPr>
      </w:pPr>
      <w:r w:rsidRPr="00B75ACF">
        <w:rPr>
          <w:sz w:val="16"/>
        </w:rPr>
        <w:t>On the other hand, RCP6.0 would still be catastrophic to many people in many places. In fact, the latest IPCC report estimates that many climate risks are more serious than previously believed, even in the best case scenarios, based in part on the damage caused by the increased storms, heatwaves and droughts we’ve already seen.2</w:t>
      </w:r>
    </w:p>
    <w:p w14:paraId="309DF34C" w14:textId="77777777" w:rsidR="004218E8" w:rsidRPr="00B75ACF" w:rsidRDefault="004218E8" w:rsidP="004218E8">
      <w:pPr>
        <w:rPr>
          <w:sz w:val="16"/>
        </w:rPr>
      </w:pPr>
      <w:r w:rsidRPr="00B75ACF">
        <w:rPr>
          <w:sz w:val="16"/>
        </w:rPr>
        <w:t>“</w:t>
      </w:r>
      <w:r w:rsidRPr="00214718">
        <w:rPr>
          <w:rStyle w:val="StyleUnderline"/>
        </w:rPr>
        <w:t xml:space="preserve">Human </w:t>
      </w:r>
      <w:r w:rsidRPr="00A4030E">
        <w:rPr>
          <w:rStyle w:val="StyleUnderline"/>
          <w:highlight w:val="cyan"/>
        </w:rPr>
        <w:t>extinction is not really the main worry</w:t>
      </w:r>
      <w:r w:rsidRPr="00B75ACF">
        <w:rPr>
          <w:sz w:val="16"/>
        </w:rPr>
        <w:t>,” says Schlosser.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w:t>
      </w:r>
    </w:p>
    <w:p w14:paraId="368B808E" w14:textId="77777777" w:rsidR="004218E8" w:rsidRPr="00B75ACF" w:rsidRDefault="004218E8" w:rsidP="004218E8">
      <w:pPr>
        <w:rPr>
          <w:sz w:val="16"/>
        </w:rPr>
      </w:pPr>
      <w:r w:rsidRPr="00B75ACF">
        <w:rPr>
          <w:sz w:val="16"/>
        </w:rPr>
        <w:t>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w:t>
      </w:r>
    </w:p>
    <w:p w14:paraId="20CF882D" w14:textId="77777777" w:rsidR="004218E8" w:rsidRPr="00B75ACF" w:rsidRDefault="004218E8" w:rsidP="004218E8">
      <w:pPr>
        <w:rPr>
          <w:sz w:val="16"/>
        </w:rPr>
      </w:pPr>
      <w:r w:rsidRPr="00B75ACF">
        <w:rPr>
          <w:sz w:val="16"/>
        </w:rPr>
        <w:t>In part, this is due to unequal climate impacts: low-lying coastal areas facing two or three feet of sea level rise will suffer greatly whether they’re wealthy Miami or impoverished Kiribati. But there is also a basic injustice at work. Wealthier countries and regions have the most resources to prepare for, soften and recover from climate impacts. This means they’re more able to bounce back after a disaster strikes.</w:t>
      </w:r>
    </w:p>
    <w:p w14:paraId="54A7EFDA" w14:textId="77777777" w:rsidR="004218E8" w:rsidRPr="00B75ACF" w:rsidRDefault="004218E8" w:rsidP="004218E8">
      <w:pPr>
        <w:rPr>
          <w:sz w:val="16"/>
        </w:rPr>
      </w:pPr>
      <w:r w:rsidRPr="00B75ACF">
        <w:rPr>
          <w:sz w:val="16"/>
        </w:rPr>
        <w:t>“The most vulnerable populations are the poorest populations,” says Schlosser. “If we do nothing about climate change, conditions are going to get worse for people who are poor and don't have the means to cope with it.”</w:t>
      </w:r>
    </w:p>
    <w:p w14:paraId="49A95F4D" w14:textId="77777777" w:rsidR="004218E8" w:rsidRPr="00B75ACF" w:rsidRDefault="004218E8" w:rsidP="004218E8">
      <w:pPr>
        <w:rPr>
          <w:sz w:val="16"/>
        </w:rPr>
      </w:pPr>
      <w:r w:rsidRPr="00B75ACF">
        <w:rPr>
          <w:sz w:val="16"/>
        </w:rPr>
        <w:t>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w:t>
      </w:r>
    </w:p>
    <w:p w14:paraId="01B9F667" w14:textId="77777777" w:rsidR="004218E8" w:rsidRPr="00B75ACF" w:rsidRDefault="004218E8" w:rsidP="004218E8">
      <w:pPr>
        <w:rPr>
          <w:sz w:val="16"/>
        </w:rPr>
      </w:pPr>
      <w:r w:rsidRPr="00B75ACF">
        <w:rPr>
          <w:sz w:val="16"/>
        </w:rPr>
        <w:t>To rob these people—who have done the least to contribute to climate change—of rising standards of living would be a mass tragedy, made no less painful by the fact that human civilization would carry on in some form.</w:t>
      </w:r>
    </w:p>
    <w:p w14:paraId="562E7055" w14:textId="77777777" w:rsidR="004218E8" w:rsidRPr="00B75ACF" w:rsidRDefault="004218E8" w:rsidP="004218E8">
      <w:pPr>
        <w:rPr>
          <w:sz w:val="16"/>
        </w:rPr>
      </w:pPr>
      <w:r w:rsidRPr="00B75ACF">
        <w:rPr>
          <w:sz w:val="16"/>
        </w:rPr>
        <w:t>“</w:t>
      </w:r>
      <w:r w:rsidRPr="00B75ACF">
        <w:rPr>
          <w:rStyle w:val="StyleUnderline"/>
        </w:rPr>
        <w:t>If I had to rank climate change as an existential risk to humanity, it would be below a lot of the other threats that are heavy on people's minds</w:t>
      </w:r>
      <w:r w:rsidRPr="00B75ACF">
        <w:rPr>
          <w:sz w:val="16"/>
        </w:rPr>
        <w:t>,” says Schlosser. “</w:t>
      </w:r>
      <w:r w:rsidRPr="00A4030E">
        <w:rPr>
          <w:rStyle w:val="Emphasis"/>
          <w:highlight w:val="cyan"/>
        </w:rPr>
        <w:t>Nuclear war, global pandemics</w:t>
      </w:r>
      <w:r w:rsidRPr="00B75ACF">
        <w:rPr>
          <w:rStyle w:val="StyleUnderline"/>
        </w:rPr>
        <w:t xml:space="preserve">: as an existential risk these </w:t>
      </w:r>
      <w:r w:rsidRPr="00A4030E">
        <w:rPr>
          <w:rStyle w:val="StyleUnderline"/>
          <w:highlight w:val="cyan"/>
        </w:rPr>
        <w:t xml:space="preserve">are </w:t>
      </w:r>
      <w:r w:rsidRPr="00A4030E">
        <w:rPr>
          <w:rStyle w:val="Emphasis"/>
          <w:highlight w:val="cyan"/>
        </w:rPr>
        <w:t>far greater</w:t>
      </w:r>
      <w:r w:rsidRPr="00B75ACF">
        <w:rPr>
          <w:rStyle w:val="StyleUnderline"/>
        </w:rPr>
        <w:t xml:space="preserve"> than climate change</w:t>
      </w:r>
      <w:r w:rsidRPr="00B75ACF">
        <w:rPr>
          <w:sz w:val="16"/>
        </w:rPr>
        <w:t>.”</w:t>
      </w:r>
    </w:p>
    <w:p w14:paraId="4E985F72" w14:textId="77777777" w:rsidR="004218E8" w:rsidRDefault="004218E8" w:rsidP="004218E8">
      <w:pPr>
        <w:rPr>
          <w:sz w:val="16"/>
        </w:rPr>
      </w:pPr>
      <w:r w:rsidRPr="00B75ACF">
        <w:rPr>
          <w:sz w:val="16"/>
        </w:rPr>
        <w:t>“But I understand why people are using that language,” he adds, “because they want people to pay attention. The worry is that it is a little distorted. I would find it a tragedy, personally, if we had to show that human existence would be wiped away for us to do anything about human-caused climate change. This is about recognizing that there is a massive disruption coming to our way of life, and a potentially existential disruption to the way of life of many people around the world who have very little control over future climate change.”</w:t>
      </w:r>
    </w:p>
    <w:p w14:paraId="46927ED7" w14:textId="77777777" w:rsidR="004218E8" w:rsidRPr="00E7538F" w:rsidRDefault="004218E8" w:rsidP="004218E8">
      <w:pPr>
        <w:pStyle w:val="Heading3"/>
      </w:pPr>
      <w:r>
        <w:t>AT: Arctic Warming---No Impact---2NC</w:t>
      </w:r>
    </w:p>
    <w:p w14:paraId="7D18E38E" w14:textId="77777777" w:rsidR="004218E8" w:rsidRDefault="004218E8" w:rsidP="004218E8">
      <w:pPr>
        <w:pStyle w:val="Heading4"/>
      </w:pPr>
      <w:r>
        <w:t xml:space="preserve">Climate change is </w:t>
      </w:r>
      <w:r w:rsidRPr="007648A5">
        <w:rPr>
          <w:u w:val="single"/>
        </w:rPr>
        <w:t>not</w:t>
      </w:r>
      <w:r>
        <w:t xml:space="preserve"> a “</w:t>
      </w:r>
      <w:r w:rsidRPr="007648A5">
        <w:rPr>
          <w:u w:val="single"/>
        </w:rPr>
        <w:t>existential</w:t>
      </w:r>
      <w:r>
        <w:t xml:space="preserve">” risk. </w:t>
      </w:r>
    </w:p>
    <w:p w14:paraId="3EDEBC8A" w14:textId="77777777" w:rsidR="004218E8" w:rsidRPr="005D19F2" w:rsidRDefault="004218E8" w:rsidP="004218E8">
      <w:r>
        <w:t xml:space="preserve">Andrew </w:t>
      </w:r>
      <w:r w:rsidRPr="007B13ED">
        <w:rPr>
          <w:rStyle w:val="Style13ptBold"/>
        </w:rPr>
        <w:t>Moseman '23</w:t>
      </w:r>
      <w:r>
        <w:t xml:space="preserve"> [Andrew Moseman has covered science, technology, and transportation for publications such as The Atlantic, Inverse, Insider, Outside, and MIT Technology Review. "Why do some people call climate change an “existential threat”?", 11-7-2023, MIT Climate Portal. accessed 7-20-2025. https://climate.mit.edu/ask-mit/why-do-some-people-call-climate-change-existential-threat]//GigiFau</w:t>
      </w:r>
    </w:p>
    <w:p w14:paraId="01F3E103" w14:textId="77777777" w:rsidR="004218E8" w:rsidRPr="008040C3" w:rsidRDefault="004218E8" w:rsidP="004218E8">
      <w:pPr>
        <w:rPr>
          <w:sz w:val="16"/>
        </w:rPr>
      </w:pPr>
      <w:r w:rsidRPr="008040C3">
        <w:rPr>
          <w:sz w:val="16"/>
        </w:rPr>
        <w:t xml:space="preserve">In recent years, not only </w:t>
      </w:r>
      <w:r w:rsidRPr="00C91D07">
        <w:rPr>
          <w:rStyle w:val="StyleUnderline"/>
        </w:rPr>
        <w:t xml:space="preserve">climate </w:t>
      </w:r>
      <w:r w:rsidRPr="00A4030E">
        <w:rPr>
          <w:rStyle w:val="StyleUnderline"/>
          <w:highlight w:val="cyan"/>
        </w:rPr>
        <w:t>scientists</w:t>
      </w:r>
      <w:r w:rsidRPr="008040C3">
        <w:rPr>
          <w:sz w:val="16"/>
        </w:rPr>
        <w:t xml:space="preserve"> but also </w:t>
      </w:r>
      <w:r w:rsidRPr="00C91D07">
        <w:rPr>
          <w:rStyle w:val="StyleUnderline"/>
        </w:rPr>
        <w:t>major world leaders</w:t>
      </w:r>
      <w:r w:rsidRPr="008040C3">
        <w:rPr>
          <w:sz w:val="16"/>
        </w:rPr>
        <w:t xml:space="preserve">—including the U.S. Secretary of Defense, major American presidential candidates, and the United Nations secretary general—have </w:t>
      </w:r>
      <w:r w:rsidRPr="00A4030E">
        <w:rPr>
          <w:rStyle w:val="StyleUnderline"/>
          <w:highlight w:val="cyan"/>
        </w:rPr>
        <w:t>labeled climate</w:t>
      </w:r>
      <w:r w:rsidRPr="00C91D07">
        <w:rPr>
          <w:rStyle w:val="StyleUnderline"/>
        </w:rPr>
        <w:t xml:space="preserve"> </w:t>
      </w:r>
      <w:r w:rsidRPr="00A4030E">
        <w:rPr>
          <w:rStyle w:val="StyleUnderline"/>
          <w:highlight w:val="cyan"/>
        </w:rPr>
        <w:t xml:space="preserve">change an </w:t>
      </w:r>
      <w:r w:rsidRPr="00A4030E">
        <w:rPr>
          <w:rStyle w:val="Emphasis"/>
          <w:highlight w:val="cyan"/>
        </w:rPr>
        <w:t>“existential threat.”</w:t>
      </w:r>
      <w:r w:rsidRPr="008040C3">
        <w:rPr>
          <w:sz w:val="16"/>
        </w:rPr>
        <w:t xml:space="preserve"> But what does an “existential threat” really mean, and why are so many people in positions of responsibility now echoing this phrase?</w:t>
      </w:r>
    </w:p>
    <w:p w14:paraId="040BF2A1" w14:textId="77777777" w:rsidR="004218E8" w:rsidRPr="008040C3" w:rsidRDefault="004218E8" w:rsidP="004218E8">
      <w:pPr>
        <w:rPr>
          <w:sz w:val="16"/>
        </w:rPr>
      </w:pPr>
      <w:r w:rsidRPr="008040C3">
        <w:rPr>
          <w:sz w:val="16"/>
        </w:rPr>
        <w:t>Kieran Setiya, an MIT professor of philosophy who co-teaches a course on the ethics of climate change, offers a basic and a more nuanced definition. First: In the worst-case scenarios in scientists’ climate models, human-caused climate change is a threat to the continued existence of many species and to human society as we know it. If humans do nothing to slow climate change, then global temperatures may increase by 4.5 degrees Celsius or more by the year 2100.1 This may not sound like much, Setiya says, but “it is quite cataclysmic.” Earth has not been that warm in millions of years, and such temperature spikes in our planet’s history are connected to mass extinction events that killed off a large percentage of species that existed at the time.2</w:t>
      </w:r>
    </w:p>
    <w:p w14:paraId="5967C95B" w14:textId="77777777" w:rsidR="004218E8" w:rsidRPr="008040C3" w:rsidRDefault="004218E8" w:rsidP="004218E8">
      <w:pPr>
        <w:rPr>
          <w:sz w:val="16"/>
        </w:rPr>
      </w:pPr>
      <w:r w:rsidRPr="008040C3">
        <w:rPr>
          <w:sz w:val="16"/>
        </w:rPr>
        <w:t>That more literal-minded reading of the phrase</w:t>
      </w:r>
      <w:r w:rsidRPr="00DC05BF">
        <w:rPr>
          <w:rStyle w:val="StyleUnderline"/>
        </w:rPr>
        <w:t xml:space="preserve"> “</w:t>
      </w:r>
      <w:r w:rsidRPr="00A4030E">
        <w:rPr>
          <w:rStyle w:val="StyleUnderline"/>
          <w:highlight w:val="cyan"/>
        </w:rPr>
        <w:t>existential</w:t>
      </w:r>
      <w:r w:rsidRPr="00DC05BF">
        <w:rPr>
          <w:rStyle w:val="StyleUnderline"/>
        </w:rPr>
        <w:t xml:space="preserve"> threat” </w:t>
      </w:r>
      <w:r w:rsidRPr="00A4030E">
        <w:rPr>
          <w:rStyle w:val="StyleUnderline"/>
          <w:highlight w:val="cyan"/>
        </w:rPr>
        <w:t xml:space="preserve">may </w:t>
      </w:r>
      <w:r w:rsidRPr="00A4030E">
        <w:rPr>
          <w:rStyle w:val="Emphasis"/>
          <w:highlight w:val="cyan"/>
        </w:rPr>
        <w:t>not be the best reflection</w:t>
      </w:r>
      <w:r w:rsidRPr="00DC05BF">
        <w:rPr>
          <w:rStyle w:val="StyleUnderline"/>
        </w:rPr>
        <w:t xml:space="preserve"> of the risks of climate change,</w:t>
      </w:r>
      <w:r w:rsidRPr="008040C3">
        <w:rPr>
          <w:sz w:val="16"/>
        </w:rPr>
        <w:t xml:space="preserve"> however. </w:t>
      </w:r>
      <w:r w:rsidRPr="00DC05BF">
        <w:rPr>
          <w:rStyle w:val="StyleUnderline"/>
        </w:rPr>
        <w:t>“</w:t>
      </w:r>
      <w:r w:rsidRPr="00A4030E">
        <w:rPr>
          <w:rStyle w:val="StyleUnderline"/>
          <w:highlight w:val="cyan"/>
        </w:rPr>
        <w:t xml:space="preserve">Even </w:t>
      </w:r>
      <w:r w:rsidRPr="00A4030E">
        <w:rPr>
          <w:rStyle w:val="Emphasis"/>
          <w:highlight w:val="cyan"/>
        </w:rPr>
        <w:t>under</w:t>
      </w:r>
      <w:r w:rsidRPr="00DC05BF">
        <w:rPr>
          <w:rStyle w:val="StyleUnderline"/>
        </w:rPr>
        <w:t xml:space="preserve"> our </w:t>
      </w:r>
      <w:r w:rsidRPr="00A4030E">
        <w:rPr>
          <w:rStyle w:val="Emphasis"/>
          <w:highlight w:val="cyan"/>
        </w:rPr>
        <w:t>most dire predictions</w:t>
      </w:r>
      <w:r w:rsidRPr="00DC05BF">
        <w:rPr>
          <w:rStyle w:val="StyleUnderline"/>
        </w:rPr>
        <w:t xml:space="preserve">, human </w:t>
      </w:r>
      <w:r w:rsidRPr="00A4030E">
        <w:rPr>
          <w:rStyle w:val="Emphasis"/>
          <w:highlight w:val="cyan"/>
        </w:rPr>
        <w:t>society</w:t>
      </w:r>
      <w:r w:rsidRPr="00A4030E">
        <w:rPr>
          <w:rStyle w:val="StyleUnderline"/>
          <w:highlight w:val="cyan"/>
        </w:rPr>
        <w:t xml:space="preserve"> is </w:t>
      </w:r>
      <w:r w:rsidRPr="00A4030E">
        <w:rPr>
          <w:rStyle w:val="Emphasis"/>
          <w:highlight w:val="cyan"/>
        </w:rPr>
        <w:t>still around</w:t>
      </w:r>
      <w:r w:rsidRPr="008040C3">
        <w:rPr>
          <w:sz w:val="16"/>
        </w:rPr>
        <w:t>,” says Adam Schlosser, the Deputy Director of the MIT Joint Program on the Science and Policy of Global Change and a climate scientist who studies future climate change and its impact on human societies. “</w:t>
      </w:r>
      <w:r w:rsidRPr="00A4030E">
        <w:rPr>
          <w:rStyle w:val="StyleUnderline"/>
          <w:highlight w:val="cyan"/>
        </w:rPr>
        <w:t>I do</w:t>
      </w:r>
      <w:r w:rsidRPr="00DC05BF">
        <w:rPr>
          <w:rStyle w:val="StyleUnderline"/>
        </w:rPr>
        <w:t xml:space="preserve"> </w:t>
      </w:r>
      <w:r w:rsidRPr="00A4030E">
        <w:rPr>
          <w:rStyle w:val="StyleUnderline"/>
          <w:highlight w:val="cyan"/>
        </w:rPr>
        <w:t>not</w:t>
      </w:r>
      <w:r w:rsidRPr="00DC05BF">
        <w:rPr>
          <w:rStyle w:val="StyleUnderline"/>
        </w:rPr>
        <w:t xml:space="preserve"> personally </w:t>
      </w:r>
      <w:r w:rsidRPr="00A4030E">
        <w:rPr>
          <w:rStyle w:val="StyleUnderline"/>
          <w:highlight w:val="cyan"/>
        </w:rPr>
        <w:t>view this as an extinction issue</w:t>
      </w:r>
      <w:r w:rsidRPr="00DC05BF">
        <w:rPr>
          <w:rStyle w:val="StyleUnderline"/>
        </w:rPr>
        <w:t>.</w:t>
      </w:r>
      <w:r w:rsidRPr="008040C3">
        <w:rPr>
          <w:sz w:val="16"/>
        </w:rPr>
        <w:t xml:space="preserve"> But there are going to be unavoidable consequences, and disasters especially for coastal communities, coastal cities, and island nations.”</w:t>
      </w:r>
    </w:p>
    <w:p w14:paraId="7DA481BD" w14:textId="77777777" w:rsidR="004218E8" w:rsidRDefault="004218E8" w:rsidP="004218E8">
      <w:pPr>
        <w:rPr>
          <w:sz w:val="16"/>
        </w:rPr>
      </w:pPr>
      <w:r w:rsidRPr="008040C3">
        <w:rPr>
          <w:sz w:val="16"/>
        </w:rPr>
        <w:t xml:space="preserve">Which brings us to Setiya’s second definition of an “existential threat.” </w:t>
      </w:r>
      <w:r w:rsidRPr="00A4030E">
        <w:rPr>
          <w:rStyle w:val="StyleUnderline"/>
          <w:highlight w:val="cyan"/>
        </w:rPr>
        <w:t>Even if humanity</w:t>
      </w:r>
      <w:r w:rsidRPr="00DC05BF">
        <w:rPr>
          <w:rStyle w:val="StyleUnderline"/>
        </w:rPr>
        <w:t xml:space="preserve"> does </w:t>
      </w:r>
      <w:r w:rsidRPr="00A4030E">
        <w:rPr>
          <w:rStyle w:val="StyleUnderline"/>
          <w:highlight w:val="cyan"/>
        </w:rPr>
        <w:t>reduce</w:t>
      </w:r>
      <w:r w:rsidRPr="00DC05BF">
        <w:rPr>
          <w:rStyle w:val="StyleUnderline"/>
        </w:rPr>
        <w:t xml:space="preserve"> greenhouse gas </w:t>
      </w:r>
      <w:r w:rsidRPr="00A4030E">
        <w:rPr>
          <w:rStyle w:val="StyleUnderline"/>
          <w:highlight w:val="cyan"/>
        </w:rPr>
        <w:t>emissions</w:t>
      </w:r>
      <w:r w:rsidRPr="00DC05BF">
        <w:rPr>
          <w:rStyle w:val="StyleUnderline"/>
        </w:rPr>
        <w:t xml:space="preserve"> enough to stave off the worst effects of climate change—and learn to adapt to some </w:t>
      </w:r>
      <w:r w:rsidRPr="00A4030E">
        <w:rPr>
          <w:rStyle w:val="StyleUnderline"/>
          <w:highlight w:val="cyan"/>
        </w:rPr>
        <w:t>warming</w:t>
      </w:r>
      <w:r w:rsidRPr="00DC05BF">
        <w:rPr>
          <w:rStyle w:val="StyleUnderline"/>
        </w:rPr>
        <w:t xml:space="preserve"> that is </w:t>
      </w:r>
      <w:r w:rsidRPr="00A4030E">
        <w:rPr>
          <w:rStyle w:val="Emphasis"/>
          <w:highlight w:val="cyan"/>
        </w:rPr>
        <w:t>already inevitable</w:t>
      </w:r>
      <w:r w:rsidRPr="008040C3">
        <w:rPr>
          <w:sz w:val="16"/>
        </w:rPr>
        <w:t>—Setiya says that climate change still threatens to eradicate a host of human cultures, traditions, and languages. One example he gives is the Inuit peoples who are indigenous to Arctic regions, and whose cold-weather culture is under threat as the amount of ice in polar regions continues to decline. Residents of low-lying islands face an immediate, existential threat to their cultures as rising sea levels could submerge their homelands.</w:t>
      </w:r>
    </w:p>
    <w:p w14:paraId="492BBC96" w14:textId="77777777" w:rsidR="00E57CC5" w:rsidRPr="00282D98" w:rsidRDefault="00E57CC5" w:rsidP="00E57CC5">
      <w:pPr>
        <w:pStyle w:val="Heading4"/>
        <w:rPr>
          <w:rFonts w:eastAsia="MS Gothic"/>
        </w:rPr>
      </w:pPr>
      <w:r>
        <w:rPr>
          <w:rFonts w:eastAsia="MS Gothic"/>
        </w:rPr>
        <w:t>Fossil fuel</w:t>
      </w:r>
      <w:r w:rsidRPr="00282D98">
        <w:rPr>
          <w:rFonts w:eastAsia="MS Gothic"/>
        </w:rPr>
        <w:t xml:space="preserve"> industry is volatile and declining</w:t>
      </w:r>
      <w:r>
        <w:rPr>
          <w:rFonts w:eastAsia="MS Gothic"/>
        </w:rPr>
        <w:t xml:space="preserve"> – oil prices prove </w:t>
      </w:r>
    </w:p>
    <w:p w14:paraId="2DEE97F1" w14:textId="77777777" w:rsidR="00E57CC5" w:rsidRPr="00282D98" w:rsidRDefault="00E57CC5" w:rsidP="00E57CC5">
      <w:pPr>
        <w:spacing w:line="256" w:lineRule="auto"/>
        <w:rPr>
          <w:rFonts w:eastAsia="MS Mincho" w:cs="Times New Roman"/>
        </w:rPr>
      </w:pPr>
      <w:r w:rsidRPr="00282D98">
        <w:rPr>
          <w:rFonts w:eastAsia="MS Mincho" w:cs="Times New Roman"/>
          <w:b/>
          <w:sz w:val="26"/>
        </w:rPr>
        <w:t>O’Brient 7/17</w:t>
      </w:r>
      <w:r>
        <w:rPr>
          <w:rFonts w:eastAsia="MS Mincho" w:cs="Times New Roman"/>
        </w:rPr>
        <w:t xml:space="preserve"> — </w:t>
      </w:r>
      <w:r w:rsidRPr="00282D98">
        <w:rPr>
          <w:rFonts w:eastAsia="MS Mincho" w:cs="Times New Roman"/>
        </w:rPr>
        <w:t>Samuel O'Brient</w:t>
      </w:r>
      <w:r>
        <w:rPr>
          <w:rFonts w:eastAsia="MS Mincho" w:cs="Times New Roman"/>
        </w:rPr>
        <w:t xml:space="preserve"> g</w:t>
      </w:r>
      <w:r w:rsidRPr="00282D98">
        <w:rPr>
          <w:rFonts w:eastAsia="MS Mincho" w:cs="Times New Roman"/>
        </w:rPr>
        <w:t xml:space="preserve">raduated </w:t>
      </w:r>
      <w:r>
        <w:rPr>
          <w:rFonts w:eastAsia="MS Mincho" w:cs="Times New Roman"/>
        </w:rPr>
        <w:t xml:space="preserve">from </w:t>
      </w:r>
      <w:r w:rsidRPr="00282D98">
        <w:rPr>
          <w:rFonts w:eastAsia="MS Mincho" w:cs="Times New Roman"/>
        </w:rPr>
        <w:t>Trinity College Dublin with a master</w:t>
      </w:r>
      <w:r>
        <w:rPr>
          <w:rFonts w:eastAsia="MS Mincho" w:cs="Times New Roman"/>
        </w:rPr>
        <w:t>’</w:t>
      </w:r>
      <w:r w:rsidRPr="00282D98">
        <w:rPr>
          <w:rFonts w:eastAsia="MS Mincho" w:cs="Times New Roman"/>
        </w:rPr>
        <w:t>s</w:t>
      </w:r>
      <w:r>
        <w:rPr>
          <w:rFonts w:eastAsia="MS Mincho" w:cs="Times New Roman"/>
        </w:rPr>
        <w:t xml:space="preserve"> degree</w:t>
      </w:r>
      <w:r w:rsidRPr="00282D98">
        <w:rPr>
          <w:rFonts w:eastAsia="MS Mincho" w:cs="Times New Roman"/>
        </w:rPr>
        <w:t xml:space="preserve"> in International Politics, with a bachelors in Political Economics</w:t>
      </w:r>
      <w:r>
        <w:rPr>
          <w:rFonts w:eastAsia="MS Mincho" w:cs="Times New Roman"/>
        </w:rPr>
        <w:t>,</w:t>
      </w:r>
      <w:r w:rsidRPr="00282D98">
        <w:rPr>
          <w:rFonts w:eastAsia="MS Mincho" w:cs="Times New Roman"/>
        </w:rPr>
        <w:t xml:space="preserve"> </w:t>
      </w:r>
      <w:r>
        <w:rPr>
          <w:rFonts w:eastAsia="MS Mincho" w:cs="Times New Roman"/>
        </w:rPr>
        <w:t>20</w:t>
      </w:r>
      <w:r w:rsidRPr="00282D98">
        <w:rPr>
          <w:rFonts w:eastAsia="MS Mincho" w:cs="Times New Roman"/>
        </w:rPr>
        <w:t>25 “Cratering oil prices in 2025 are 'dangerously close' to being unprofitable for producers, top investor says</w:t>
      </w:r>
      <w:r>
        <w:rPr>
          <w:rFonts w:eastAsia="MS Mincho" w:cs="Times New Roman"/>
        </w:rPr>
        <w:t>,</w:t>
      </w:r>
      <w:r w:rsidRPr="00282D98">
        <w:rPr>
          <w:rFonts w:eastAsia="MS Mincho" w:cs="Times New Roman"/>
        </w:rPr>
        <w:t>”</w:t>
      </w:r>
      <w:r>
        <w:rPr>
          <w:rFonts w:eastAsia="MS Mincho" w:cs="Times New Roman"/>
        </w:rPr>
        <w:t xml:space="preserve"> July 17,</w:t>
      </w:r>
      <w:r w:rsidRPr="00282D98">
        <w:rPr>
          <w:rFonts w:eastAsia="MS Mincho" w:cs="Times New Roman"/>
        </w:rPr>
        <w:t xml:space="preserve"> https://www.businessinsider.com/oil-prices-profits-us-production-drill-baby-drill-trump-energy-2025-7?</w:t>
      </w:r>
      <w:r>
        <w:rPr>
          <w:rFonts w:eastAsia="MS Mincho" w:cs="Times New Roman"/>
        </w:rPr>
        <w:t xml:space="preserve"> Accessed: 7/20/25 //Bend) </w:t>
      </w:r>
    </w:p>
    <w:p w14:paraId="3547BD09" w14:textId="77777777" w:rsidR="00E57CC5" w:rsidRPr="00282D98" w:rsidRDefault="00E57CC5" w:rsidP="00E57CC5">
      <w:pPr>
        <w:spacing w:line="256" w:lineRule="auto"/>
        <w:rPr>
          <w:rStyle w:val="StyleUnderline"/>
        </w:rPr>
      </w:pPr>
      <w:r w:rsidRPr="00282D98">
        <w:rPr>
          <w:rStyle w:val="StyleUnderline"/>
          <w:highlight w:val="cyan"/>
        </w:rPr>
        <w:t>Oil prices</w:t>
      </w:r>
      <w:r w:rsidRPr="00282D98">
        <w:rPr>
          <w:rStyle w:val="StyleUnderline"/>
        </w:rPr>
        <w:t xml:space="preserve"> have been </w:t>
      </w:r>
      <w:r w:rsidRPr="00282D98">
        <w:rPr>
          <w:rStyle w:val="StyleUnderline"/>
          <w:highlight w:val="cyan"/>
        </w:rPr>
        <w:t>volatile this year</w:t>
      </w:r>
      <w:r w:rsidRPr="00282D98">
        <w:rPr>
          <w:rStyle w:val="StyleUnderline"/>
        </w:rPr>
        <w:t xml:space="preserve">, and </w:t>
      </w:r>
      <w:r w:rsidRPr="00282D98">
        <w:rPr>
          <w:rStyle w:val="StyleUnderline"/>
          <w:highlight w:val="cyan"/>
        </w:rPr>
        <w:t>they've cratered</w:t>
      </w:r>
      <w:r w:rsidRPr="00282D98">
        <w:rPr>
          <w:rStyle w:val="StyleUnderline"/>
        </w:rPr>
        <w:t xml:space="preserve"> in</w:t>
      </w:r>
      <w:r w:rsidRPr="00282D98">
        <w:rPr>
          <w:rStyle w:val="StyleUnderline"/>
          <w:highlight w:val="cyan"/>
        </w:rPr>
        <w:t>to a dangerous zone that threatens profitability for producers</w:t>
      </w:r>
      <w:r w:rsidRPr="00282D98">
        <w:rPr>
          <w:rStyle w:val="StyleUnderline"/>
        </w:rPr>
        <w:t>, a top energy investor said this week.</w:t>
      </w:r>
    </w:p>
    <w:p w14:paraId="1C2BDCDC" w14:textId="77777777" w:rsidR="00E57CC5" w:rsidRPr="00282D98" w:rsidRDefault="00E57CC5" w:rsidP="00E57CC5">
      <w:pPr>
        <w:spacing w:line="256" w:lineRule="auto"/>
        <w:rPr>
          <w:rStyle w:val="StyleUnderline"/>
        </w:rPr>
      </w:pPr>
      <w:r w:rsidRPr="00282D98">
        <w:rPr>
          <w:rStyle w:val="StyleUnderline"/>
        </w:rPr>
        <w:t xml:space="preserve">Dwight Scott, executive vice chairman of Quantum Capital Group, told Bloomberg TV this week that at the rate </w:t>
      </w:r>
      <w:r w:rsidRPr="00282D98">
        <w:rPr>
          <w:rStyle w:val="StyleUnderline"/>
          <w:highlight w:val="cyan"/>
        </w:rPr>
        <w:t>prices are going</w:t>
      </w:r>
      <w:r w:rsidRPr="00282D98">
        <w:rPr>
          <w:rStyle w:val="StyleUnderline"/>
        </w:rPr>
        <w:t>, they are "</w:t>
      </w:r>
      <w:r w:rsidRPr="00282D98">
        <w:rPr>
          <w:rStyle w:val="StyleUnderline"/>
          <w:highlight w:val="cyan"/>
        </w:rPr>
        <w:t>dangerously close" to no longer being profitable</w:t>
      </w:r>
      <w:r w:rsidRPr="00282D98">
        <w:rPr>
          <w:rStyle w:val="StyleUnderline"/>
        </w:rPr>
        <w:t xml:space="preserve"> for producers.</w:t>
      </w:r>
    </w:p>
    <w:p w14:paraId="59C4AE8D" w14:textId="77777777" w:rsidR="00E57CC5" w:rsidRPr="00282D98" w:rsidRDefault="00E57CC5" w:rsidP="00E57CC5">
      <w:pPr>
        <w:spacing w:line="256" w:lineRule="auto"/>
        <w:rPr>
          <w:rStyle w:val="StyleUnderline"/>
        </w:rPr>
      </w:pPr>
      <w:r w:rsidRPr="00282D98">
        <w:rPr>
          <w:rStyle w:val="StyleUnderline"/>
          <w:highlight w:val="cyan"/>
        </w:rPr>
        <w:t>US</w:t>
      </w:r>
      <w:r w:rsidRPr="00282D98">
        <w:rPr>
          <w:rStyle w:val="StyleUnderline"/>
        </w:rPr>
        <w:t xml:space="preserve"> crude </w:t>
      </w:r>
      <w:r w:rsidRPr="00282D98">
        <w:rPr>
          <w:rStyle w:val="StyleUnderline"/>
          <w:highlight w:val="cyan"/>
        </w:rPr>
        <w:t>prices</w:t>
      </w:r>
      <w:r w:rsidRPr="00282D98">
        <w:rPr>
          <w:rStyle w:val="StyleUnderline"/>
        </w:rPr>
        <w:t xml:space="preserve"> are </w:t>
      </w:r>
      <w:r w:rsidRPr="00282D98">
        <w:rPr>
          <w:rStyle w:val="StyleUnderline"/>
          <w:highlight w:val="cyan"/>
        </w:rPr>
        <w:t>down about 8% this year, trading at $66</w:t>
      </w:r>
      <w:r w:rsidRPr="00282D98">
        <w:rPr>
          <w:rStyle w:val="StyleUnderline"/>
        </w:rPr>
        <w:t>.68 Thursday morning.</w:t>
      </w:r>
    </w:p>
    <w:p w14:paraId="69692DC3" w14:textId="77777777" w:rsidR="00E57CC5" w:rsidRPr="00282D98" w:rsidRDefault="00E57CC5" w:rsidP="00E57CC5">
      <w:pPr>
        <w:spacing w:line="256" w:lineRule="auto"/>
        <w:rPr>
          <w:rFonts w:eastAsia="MS Mincho" w:cs="Times New Roman"/>
        </w:rPr>
      </w:pPr>
      <w:r w:rsidRPr="00282D98">
        <w:rPr>
          <w:rStyle w:val="StyleUnderline"/>
        </w:rPr>
        <w:t xml:space="preserve">"In </w:t>
      </w:r>
      <w:r w:rsidRPr="00282D98">
        <w:rPr>
          <w:rStyle w:val="StyleUnderline"/>
          <w:highlight w:val="cyan"/>
        </w:rPr>
        <w:t>the mid-$60s</w:t>
      </w:r>
      <w:r w:rsidRPr="00282D98">
        <w:rPr>
          <w:rStyle w:val="StyleUnderline"/>
        </w:rPr>
        <w:t xml:space="preserve">, you </w:t>
      </w:r>
      <w:r w:rsidRPr="00282D98">
        <w:rPr>
          <w:rStyle w:val="StyleUnderline"/>
          <w:highlight w:val="cyan"/>
        </w:rPr>
        <w:t>get dangerously close to where oil prices don't</w:t>
      </w:r>
      <w:r w:rsidRPr="00282D98">
        <w:rPr>
          <w:rStyle w:val="StyleUnderline"/>
        </w:rPr>
        <w:t xml:space="preserve"> really </w:t>
      </w:r>
      <w:r w:rsidRPr="00282D98">
        <w:rPr>
          <w:rStyle w:val="StyleUnderline"/>
          <w:highlight w:val="cyan"/>
        </w:rPr>
        <w:t>drive appropriate returns for new drilling</w:t>
      </w:r>
      <w:r w:rsidRPr="00282D98">
        <w:rPr>
          <w:rStyle w:val="StyleUnderline"/>
        </w:rPr>
        <w:t xml:space="preserve">," he said, adding that the </w:t>
      </w:r>
      <w:r w:rsidRPr="00282D98">
        <w:rPr>
          <w:rStyle w:val="StyleUnderline"/>
          <w:highlight w:val="cyan"/>
        </w:rPr>
        <w:t>industry's rig count has been off</w:t>
      </w:r>
      <w:r w:rsidRPr="00282D98">
        <w:rPr>
          <w:rStyle w:val="StyleUnderline"/>
        </w:rPr>
        <w:t xml:space="preserve"> for the past two months</w:t>
      </w:r>
      <w:r w:rsidRPr="00282D98">
        <w:rPr>
          <w:rFonts w:eastAsia="MS Mincho" w:cs="Times New Roman"/>
        </w:rPr>
        <w:t>, referring to the number of active drilling rigs in one area.</w:t>
      </w:r>
    </w:p>
    <w:p w14:paraId="030D8A2E" w14:textId="77777777" w:rsidR="00E57CC5" w:rsidRPr="00282D98" w:rsidRDefault="00E57CC5" w:rsidP="00E57CC5">
      <w:pPr>
        <w:spacing w:line="256" w:lineRule="auto"/>
        <w:rPr>
          <w:rStyle w:val="StyleUnderline"/>
        </w:rPr>
      </w:pPr>
      <w:r w:rsidRPr="00282D98">
        <w:rPr>
          <w:rFonts w:eastAsia="MS Mincho" w:cs="Times New Roman"/>
        </w:rPr>
        <w:t xml:space="preserve">In the interview on Wednesday, Scott addressed the oil industry's supply and demand dynamics, laying out what he sees for the future of the industry. </w:t>
      </w:r>
      <w:r w:rsidRPr="00282D98">
        <w:rPr>
          <w:rStyle w:val="StyleUnderline"/>
        </w:rPr>
        <w:t xml:space="preserve">President Donald </w:t>
      </w:r>
      <w:r w:rsidRPr="00282D98">
        <w:rPr>
          <w:rStyle w:val="StyleUnderline"/>
          <w:highlight w:val="cyan"/>
        </w:rPr>
        <w:t>Trump's election was seen as</w:t>
      </w:r>
      <w:r w:rsidRPr="00282D98">
        <w:rPr>
          <w:rStyle w:val="StyleUnderline"/>
        </w:rPr>
        <w:t xml:space="preserve"> a </w:t>
      </w:r>
      <w:r w:rsidRPr="00282D98">
        <w:rPr>
          <w:rStyle w:val="StyleUnderline"/>
          <w:highlight w:val="cyan"/>
        </w:rPr>
        <w:t>bullish indicator for the oil and gas sector</w:t>
      </w:r>
      <w:r w:rsidRPr="00282D98">
        <w:rPr>
          <w:rStyle w:val="StyleUnderline"/>
        </w:rPr>
        <w:t xml:space="preserve"> early in the year </w:t>
      </w:r>
      <w:r w:rsidRPr="00282D98">
        <w:rPr>
          <w:rStyle w:val="StyleUnderline"/>
          <w:highlight w:val="cyan"/>
        </w:rPr>
        <w:t>but so far, prices</w:t>
      </w:r>
      <w:r w:rsidRPr="00282D98">
        <w:rPr>
          <w:rStyle w:val="StyleUnderline"/>
        </w:rPr>
        <w:t xml:space="preserve"> have been </w:t>
      </w:r>
      <w:r w:rsidRPr="00282D98">
        <w:rPr>
          <w:rStyle w:val="StyleUnderline"/>
          <w:highlight w:val="cyan"/>
        </w:rPr>
        <w:t>subject to volatility amid economic uncertainty</w:t>
      </w:r>
      <w:r w:rsidRPr="00282D98">
        <w:rPr>
          <w:rStyle w:val="StyleUnderline"/>
        </w:rPr>
        <w:t xml:space="preserve"> and high global supply.</w:t>
      </w:r>
    </w:p>
    <w:p w14:paraId="397AAF3F" w14:textId="77777777" w:rsidR="00E57CC5" w:rsidRPr="00282D98" w:rsidRDefault="00E57CC5" w:rsidP="00E57CC5">
      <w:pPr>
        <w:spacing w:line="256" w:lineRule="auto"/>
        <w:rPr>
          <w:rFonts w:eastAsia="MS Mincho" w:cs="Times New Roman"/>
        </w:rPr>
      </w:pPr>
      <w:r w:rsidRPr="00282D98">
        <w:rPr>
          <w:rStyle w:val="StyleUnderline"/>
        </w:rPr>
        <w:t xml:space="preserve">Scott added that </w:t>
      </w:r>
      <w:r w:rsidRPr="00282D98">
        <w:rPr>
          <w:rStyle w:val="StyleUnderline"/>
          <w:highlight w:val="cyan"/>
        </w:rPr>
        <w:t>Trump's</w:t>
      </w:r>
      <w:r w:rsidRPr="00282D98">
        <w:rPr>
          <w:rStyle w:val="StyleUnderline"/>
        </w:rPr>
        <w:t xml:space="preserve"> drill baby drill" </w:t>
      </w:r>
      <w:r w:rsidRPr="00282D98">
        <w:rPr>
          <w:rStyle w:val="StyleUnderline"/>
          <w:highlight w:val="cyan"/>
        </w:rPr>
        <w:t>mantra has mostly been moot</w:t>
      </w:r>
      <w:r w:rsidRPr="00282D98">
        <w:rPr>
          <w:rFonts w:eastAsia="MS Mincho" w:cs="Times New Roman"/>
        </w:rPr>
        <w:t xml:space="preserve">, as the industry in the US has already been pumping record amounts of crude in recent years. That's part of the reason </w:t>
      </w:r>
      <w:r w:rsidRPr="00282D98">
        <w:rPr>
          <w:rFonts w:eastAsia="MS Mincho" w:cs="Times New Roman"/>
          <w:b/>
          <w:bCs/>
          <w:highlight w:val="cyan"/>
          <w:u w:val="single"/>
        </w:rPr>
        <w:t>US producers</w:t>
      </w:r>
      <w:r w:rsidRPr="00282D98">
        <w:rPr>
          <w:rFonts w:eastAsia="MS Mincho" w:cs="Times New Roman"/>
          <w:b/>
          <w:bCs/>
          <w:u w:val="single"/>
        </w:rPr>
        <w:t xml:space="preserve"> have been </w:t>
      </w:r>
      <w:r w:rsidRPr="00282D98">
        <w:rPr>
          <w:rFonts w:eastAsia="MS Mincho" w:cs="Times New Roman"/>
          <w:b/>
          <w:bCs/>
          <w:highlight w:val="cyan"/>
          <w:u w:val="single"/>
        </w:rPr>
        <w:t>hesitant to</w:t>
      </w:r>
      <w:r w:rsidRPr="00282D98">
        <w:rPr>
          <w:rFonts w:eastAsia="MS Mincho" w:cs="Times New Roman"/>
          <w:b/>
          <w:bCs/>
          <w:u w:val="single"/>
        </w:rPr>
        <w:t xml:space="preserve"> keep </w:t>
      </w:r>
      <w:r w:rsidRPr="00282D98">
        <w:rPr>
          <w:rFonts w:eastAsia="MS Mincho" w:cs="Times New Roman"/>
          <w:b/>
          <w:bCs/>
          <w:highlight w:val="cyan"/>
          <w:u w:val="single"/>
        </w:rPr>
        <w:t>flood</w:t>
      </w:r>
      <w:r w:rsidRPr="00282D98">
        <w:rPr>
          <w:rFonts w:eastAsia="MS Mincho" w:cs="Times New Roman"/>
          <w:b/>
          <w:bCs/>
          <w:u w:val="single"/>
        </w:rPr>
        <w:t xml:space="preserve">ing the </w:t>
      </w:r>
      <w:r w:rsidRPr="00282D98">
        <w:rPr>
          <w:rFonts w:eastAsia="MS Mincho" w:cs="Times New Roman"/>
          <w:b/>
          <w:bCs/>
          <w:highlight w:val="cyan"/>
          <w:u w:val="single"/>
        </w:rPr>
        <w:t>market with oil</w:t>
      </w:r>
      <w:r w:rsidRPr="00282D98">
        <w:rPr>
          <w:rFonts w:eastAsia="MS Mincho" w:cs="Times New Roman"/>
        </w:rPr>
        <w:t>, as even more supply could further depress prices.</w:t>
      </w:r>
    </w:p>
    <w:p w14:paraId="2B12387B" w14:textId="77777777" w:rsidR="004218E8" w:rsidRDefault="004218E8" w:rsidP="004218E8">
      <w:pPr>
        <w:rPr>
          <w:sz w:val="16"/>
        </w:rPr>
      </w:pPr>
    </w:p>
    <w:p w14:paraId="56502C95" w14:textId="77777777" w:rsidR="004218E8" w:rsidRDefault="004218E8" w:rsidP="00F601E6"/>
    <w:p w14:paraId="4AF7EBE6" w14:textId="77777777" w:rsidR="004218E8" w:rsidRPr="00F601E6" w:rsidRDefault="004218E8" w:rsidP="00F601E6"/>
    <w:sectPr w:rsidR="004218E8"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218E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735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18E8"/>
    <w:rsid w:val="004270E3"/>
    <w:rsid w:val="004348DC"/>
    <w:rsid w:val="00434921"/>
    <w:rsid w:val="00442018"/>
    <w:rsid w:val="00446567"/>
    <w:rsid w:val="00447B10"/>
    <w:rsid w:val="00452EE4"/>
    <w:rsid w:val="00452F0B"/>
    <w:rsid w:val="004536D6"/>
    <w:rsid w:val="00457224"/>
    <w:rsid w:val="00463857"/>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1271"/>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5C20"/>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44B7"/>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57CC5"/>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8E49E"/>
  <w14:defaultImageDpi w14:val="300"/>
  <w15:docId w15:val="{87085DBA-0703-D748-97DF-01864E89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0127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012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0127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 Char Char, Char,no,Tags v 2,No Underline"/>
    <w:basedOn w:val="Normal"/>
    <w:next w:val="Normal"/>
    <w:link w:val="Heading3Char"/>
    <w:uiPriority w:val="9"/>
    <w:unhideWhenUsed/>
    <w:qFormat/>
    <w:rsid w:val="0060127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9"/>
    <w:unhideWhenUsed/>
    <w:qFormat/>
    <w:rsid w:val="0060127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012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1271"/>
  </w:style>
  <w:style w:type="character" w:customStyle="1" w:styleId="Heading1Char">
    <w:name w:val="Heading 1 Char"/>
    <w:aliases w:val="Pocket Char"/>
    <w:basedOn w:val="DefaultParagraphFont"/>
    <w:link w:val="Heading1"/>
    <w:uiPriority w:val="9"/>
    <w:rsid w:val="0060127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01271"/>
    <w:rPr>
      <w:rFonts w:ascii="Calibri" w:eastAsiaTheme="majorEastAsia" w:hAnsi="Calibri" w:cstheme="majorBidi"/>
      <w:b/>
      <w:bCs/>
      <w:sz w:val="44"/>
      <w:szCs w:val="44"/>
      <w:u w:val="double"/>
    </w:rPr>
  </w:style>
  <w:style w:type="character" w:customStyle="1" w:styleId="Heading3Char">
    <w:name w:val="Heading 3 Char"/>
    <w:aliases w:val="Block Char,Char Char,Char Char Char Char Char Char Char Char,Tag Char Char Char,Bold Cite Char1,Cite 1 Char,Read Char Char,Heading 3 Char1 Char Char Char,Heading 3 Char Char1 Char Char Char,Read Char Ch Char,Text 7 Char,3: Cite Char"/>
    <w:basedOn w:val="DefaultParagraphFont"/>
    <w:link w:val="Heading3"/>
    <w:uiPriority w:val="9"/>
    <w:rsid w:val="0060127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9"/>
    <w:rsid w:val="0060127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601271"/>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601271"/>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60127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01271"/>
    <w:rPr>
      <w:color w:val="auto"/>
      <w:u w:val="none"/>
    </w:rPr>
  </w:style>
  <w:style w:type="character" w:styleId="Hyperlink">
    <w:name w:val="Hyperlink"/>
    <w:basedOn w:val="DefaultParagraphFont"/>
    <w:uiPriority w:val="99"/>
    <w:semiHidden/>
    <w:unhideWhenUsed/>
    <w:rsid w:val="00601271"/>
    <w:rPr>
      <w:color w:val="auto"/>
      <w:u w:val="none"/>
    </w:rPr>
  </w:style>
  <w:style w:type="paragraph" w:styleId="DocumentMap">
    <w:name w:val="Document Map"/>
    <w:basedOn w:val="Normal"/>
    <w:link w:val="DocumentMapChar"/>
    <w:uiPriority w:val="99"/>
    <w:semiHidden/>
    <w:unhideWhenUsed/>
    <w:rsid w:val="0060127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01271"/>
    <w:rPr>
      <w:rFonts w:ascii="Lucida Grande" w:hAnsi="Lucida Grande" w:cs="Lucida Grande"/>
    </w:rPr>
  </w:style>
  <w:style w:type="paragraph" w:customStyle="1" w:styleId="textbold">
    <w:name w:val="text bold"/>
    <w:basedOn w:val="Normal"/>
    <w:link w:val="Emphasis"/>
    <w:uiPriority w:val="20"/>
    <w:qFormat/>
    <w:rsid w:val="004218E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758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10468</Words>
  <Characters>59673</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Audrey Worrell</cp:lastModifiedBy>
  <cp:revision>2</cp:revision>
  <dcterms:created xsi:type="dcterms:W3CDTF">2025-09-21T00:46:00Z</dcterms:created>
  <dcterms:modified xsi:type="dcterms:W3CDTF">2025-09-21T00:46:00Z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