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B0B0" w14:textId="65317234" w:rsidR="00353C30" w:rsidRDefault="00353C30" w:rsidP="00353C30">
      <w:pPr>
        <w:pStyle w:val="Heading2"/>
      </w:pPr>
      <w:r>
        <w:t>CP</w:t>
      </w:r>
    </w:p>
    <w:p w14:paraId="020E02AA" w14:textId="47908393" w:rsidR="004E3CB8" w:rsidRPr="007A0791" w:rsidRDefault="004E3CB8" w:rsidP="00353C30">
      <w:pPr>
        <w:pStyle w:val="Heading4"/>
      </w:pPr>
      <w:r>
        <w:t xml:space="preserve">CP: The United States federal government should seek prior consent with relevant indigenous groups in the Arctic as a precondition to whether </w:t>
      </w:r>
      <w:r w:rsidR="00353C30">
        <w:t xml:space="preserve">The United States federal government should increase its collaborative development of </w:t>
      </w:r>
      <w:proofErr w:type="gramStart"/>
      <w:r w:rsidR="00353C30">
        <w:t>tribally-owned</w:t>
      </w:r>
      <w:proofErr w:type="gramEnd"/>
      <w:r w:rsidR="00353C30">
        <w:t xml:space="preserve"> solar and wind energy in Native Alaskan Arctic Communities.</w:t>
      </w:r>
    </w:p>
    <w:p w14:paraId="6E88E5F5" w14:textId="77777777" w:rsidR="004E3CB8" w:rsidRDefault="004E3CB8" w:rsidP="004E3CB8"/>
    <w:p w14:paraId="14EADCAC" w14:textId="77777777" w:rsidR="004E3CB8" w:rsidRPr="005553E2" w:rsidRDefault="004E3CB8" w:rsidP="004E3CB8">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112075D9" w14:textId="77777777" w:rsidR="004E3CB8" w:rsidRPr="005553E2" w:rsidRDefault="004E3CB8" w:rsidP="004E3CB8">
      <w:r w:rsidRPr="005553E2">
        <w:rPr>
          <w:rStyle w:val="Style13ptBold"/>
        </w:rPr>
        <w:t>Fusco 22</w:t>
      </w:r>
      <w:r w:rsidRPr="005553E2">
        <w:t xml:space="preserve"> – PhD Candidate in Law, University of Naples Federico II</w:t>
      </w:r>
    </w:p>
    <w:p w14:paraId="2555C4A0" w14:textId="77777777" w:rsidR="004E3CB8" w:rsidRPr="005553E2" w:rsidRDefault="004E3CB8" w:rsidP="004E3CB8">
      <w:r w:rsidRPr="005553E2">
        <w:t xml:space="preserve">Sara Fusco, “Participation, Sharing, and Cooperation: The Rights of Indigenous Peoples Over Natural Resources in the Arctic,” </w:t>
      </w:r>
      <w:proofErr w:type="spellStart"/>
      <w:r w:rsidRPr="005553E2">
        <w:t>Nordicum</w:t>
      </w:r>
      <w:proofErr w:type="spellEnd"/>
      <w:r w:rsidRPr="005553E2">
        <w:t xml:space="preserve">-Mediterraneum. Icelandic E-Journal of </w:t>
      </w:r>
      <w:proofErr w:type="spellStart"/>
      <w:r w:rsidRPr="005553E2">
        <w:t>Nordicum</w:t>
      </w:r>
      <w:proofErr w:type="spellEnd"/>
      <w:r w:rsidRPr="005553E2">
        <w:t xml:space="preserve"> and Mediterranean Studies, Vol. 16, No. 4b, 2022, https://nome.unak.is/wordpress/volume-16-no-4b-2022/participation-sharing-and-cooperation-the-rights-of-indigenous-peoples-over-natural-resources-in-the-arctic/</w:t>
      </w:r>
    </w:p>
    <w:p w14:paraId="6664E9D7" w14:textId="77777777" w:rsidR="004E3CB8" w:rsidRPr="005553E2" w:rsidRDefault="004E3CB8" w:rsidP="004E3CB8">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486BD464" w14:textId="77777777" w:rsidR="004E3CB8" w:rsidRPr="005553E2" w:rsidRDefault="004E3CB8" w:rsidP="004E3CB8">
      <w:pPr>
        <w:rPr>
          <w:sz w:val="16"/>
        </w:rPr>
      </w:pPr>
      <w:r w:rsidRPr="005553E2">
        <w:rPr>
          <w:sz w:val="16"/>
        </w:rPr>
        <w:t xml:space="preserve">The multitude of parties involved, and the multidisciplinary nature of the matter has promoted the adoption of different approaches to define the concept of environmental justice. Holifield, </w:t>
      </w:r>
      <w:proofErr w:type="spellStart"/>
      <w:r w:rsidRPr="005553E2">
        <w:rPr>
          <w:sz w:val="16"/>
        </w:rPr>
        <w:t>Chakrabotyr</w:t>
      </w:r>
      <w:proofErr w:type="spellEnd"/>
      <w:r w:rsidRPr="005553E2">
        <w:rPr>
          <w:sz w:val="16"/>
        </w:rPr>
        <w:t xml:space="preserve"> and Walker envisaged four different </w:t>
      </w:r>
      <w:proofErr w:type="gramStart"/>
      <w:r w:rsidRPr="005553E2">
        <w:rPr>
          <w:sz w:val="16"/>
        </w:rPr>
        <w:t>approaches[</w:t>
      </w:r>
      <w:proofErr w:type="gramEnd"/>
      <w:r w:rsidRPr="005553E2">
        <w:rPr>
          <w:sz w:val="16"/>
        </w:rPr>
        <w:t>12]:</w:t>
      </w:r>
    </w:p>
    <w:p w14:paraId="6BBFE0C2" w14:textId="77777777" w:rsidR="004E3CB8" w:rsidRPr="005553E2" w:rsidRDefault="004E3CB8" w:rsidP="004E3CB8">
      <w:pPr>
        <w:rPr>
          <w:sz w:val="16"/>
        </w:rPr>
      </w:pPr>
      <w:r w:rsidRPr="005553E2">
        <w:rPr>
          <w:sz w:val="16"/>
        </w:rPr>
        <w:t>Distributive environmental justice: This approach concerns the allocation scheme of natural resources between the parties.</w:t>
      </w:r>
    </w:p>
    <w:p w14:paraId="3B1E69EA" w14:textId="77777777" w:rsidR="004E3CB8" w:rsidRPr="005553E2" w:rsidRDefault="004E3CB8" w:rsidP="004E3CB8">
      <w:pPr>
        <w:rPr>
          <w:sz w:val="16"/>
        </w:rPr>
      </w:pPr>
      <w:r w:rsidRPr="005553E2">
        <w:rPr>
          <w:sz w:val="16"/>
        </w:rPr>
        <w:t xml:space="preserve">Procedural environmental justice: Concerns the degree of fairness in the decision-making processes. An interesting analysis by Cesur and </w:t>
      </w:r>
      <w:proofErr w:type="spellStart"/>
      <w:r w:rsidRPr="005553E2">
        <w:rPr>
          <w:sz w:val="16"/>
        </w:rPr>
        <w:t>Altunel</w:t>
      </w:r>
      <w:proofErr w:type="spellEnd"/>
      <w:r w:rsidRPr="005553E2">
        <w:rPr>
          <w:sz w:val="16"/>
        </w:rPr>
        <w:t>, analyzed the concept through the principle of public interest (benefit principle). There are cases in which the court has assessed the right to access information regarding the problem of pollution as a human right (</w:t>
      </w:r>
      <w:proofErr w:type="spellStart"/>
      <w:r w:rsidRPr="005553E2">
        <w:rPr>
          <w:sz w:val="16"/>
        </w:rPr>
        <w:t>Oneryildiz</w:t>
      </w:r>
      <w:proofErr w:type="spellEnd"/>
      <w:r w:rsidRPr="005553E2">
        <w:rPr>
          <w:sz w:val="16"/>
        </w:rPr>
        <w:t xml:space="preserve"> v. Turkey) (Mladenov; </w:t>
      </w:r>
      <w:proofErr w:type="spellStart"/>
      <w:r w:rsidRPr="005553E2">
        <w:rPr>
          <w:sz w:val="16"/>
        </w:rPr>
        <w:t>Avramovic</w:t>
      </w:r>
      <w:proofErr w:type="spellEnd"/>
      <w:r w:rsidRPr="005553E2">
        <w:rPr>
          <w:sz w:val="16"/>
        </w:rPr>
        <w:t>).</w:t>
      </w:r>
    </w:p>
    <w:p w14:paraId="18D1FE04" w14:textId="77777777" w:rsidR="004E3CB8" w:rsidRPr="005553E2" w:rsidRDefault="004E3CB8" w:rsidP="004E3CB8">
      <w:pPr>
        <w:rPr>
          <w:sz w:val="16"/>
        </w:rPr>
      </w:pPr>
      <w:r w:rsidRPr="005553E2">
        <w:rPr>
          <w:sz w:val="16"/>
        </w:rPr>
        <w:t>Environmental justice of recognition: As an inclusion of the cultures and values ​​of the stakeholders.</w:t>
      </w:r>
    </w:p>
    <w:p w14:paraId="4B0AA848" w14:textId="77777777" w:rsidR="004E3CB8" w:rsidRPr="005553E2" w:rsidRDefault="004E3CB8" w:rsidP="004E3CB8">
      <w:pPr>
        <w:rPr>
          <w:sz w:val="16"/>
        </w:rPr>
      </w:pPr>
      <w:r w:rsidRPr="005553E2">
        <w:rPr>
          <w:sz w:val="16"/>
        </w:rPr>
        <w:t>Capability Environmental Justice: Analysis of the actual tools and opportunities that the parties involved enjoy accessing justice systems.</w:t>
      </w:r>
    </w:p>
    <w:p w14:paraId="72E6C146" w14:textId="77777777" w:rsidR="004E3CB8" w:rsidRPr="005553E2" w:rsidRDefault="004E3CB8" w:rsidP="004E3CB8">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19918295" w14:textId="77777777" w:rsidR="004E3CB8" w:rsidRPr="005553E2" w:rsidRDefault="004E3CB8" w:rsidP="004E3CB8">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7E4B5409" w14:textId="77777777" w:rsidR="004E3CB8" w:rsidRPr="005553E2" w:rsidRDefault="004E3CB8" w:rsidP="004E3CB8">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2AE3C92B" w14:textId="77777777" w:rsidR="004E3CB8" w:rsidRPr="005553E2" w:rsidRDefault="004E3CB8" w:rsidP="004E3CB8">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7FA93FAC" w14:textId="77777777" w:rsidR="004E3CB8" w:rsidRPr="005553E2" w:rsidRDefault="004E3CB8" w:rsidP="004E3CB8">
      <w:pPr>
        <w:rPr>
          <w:sz w:val="16"/>
        </w:rPr>
      </w:pPr>
      <w:r w:rsidRPr="005553E2">
        <w:rPr>
          <w:sz w:val="16"/>
        </w:rPr>
        <w:t>3. Consultation and Participation interplay</w:t>
      </w:r>
    </w:p>
    <w:p w14:paraId="1AFCAD83" w14:textId="77777777" w:rsidR="004E3CB8" w:rsidRPr="005553E2" w:rsidRDefault="004E3CB8" w:rsidP="004E3CB8">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w:t>
      </w:r>
      <w:proofErr w:type="gramStart"/>
      <w:r w:rsidRPr="005553E2">
        <w:rPr>
          <w:rStyle w:val="StyleUnderline"/>
        </w:rPr>
        <w:t>damage[</w:t>
      </w:r>
      <w:proofErr w:type="gramEnd"/>
      <w:r w:rsidRPr="005553E2">
        <w:rPr>
          <w:rStyle w:val="StyleUnderline"/>
        </w:rPr>
        <w:t>13].</w:t>
      </w:r>
    </w:p>
    <w:p w14:paraId="6A993003" w14:textId="77777777" w:rsidR="004E3CB8" w:rsidRPr="005553E2" w:rsidRDefault="004E3CB8" w:rsidP="004E3CB8">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w:t>
      </w:r>
      <w:proofErr w:type="gramStart"/>
      <w:r w:rsidRPr="005553E2">
        <w:rPr>
          <w:sz w:val="16"/>
        </w:rPr>
        <w:t>institutions[</w:t>
      </w:r>
      <w:proofErr w:type="gramEnd"/>
      <w:r w:rsidRPr="005553E2">
        <w:rPr>
          <w:sz w:val="16"/>
        </w:rPr>
        <w:t xml:space="preserve">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11D3D07D" w14:textId="77777777" w:rsidR="004E3CB8" w:rsidRPr="005553E2" w:rsidRDefault="004E3CB8" w:rsidP="004E3CB8">
      <w:pPr>
        <w:rPr>
          <w:sz w:val="16"/>
        </w:rPr>
      </w:pPr>
      <w:r w:rsidRPr="005553E2">
        <w:rPr>
          <w:sz w:val="16"/>
        </w:rPr>
        <w:t xml:space="preserve">Active participation can be done in various ways. Can be conducted: polls, hearings, publications, rules negotiation, and citizens’ </w:t>
      </w:r>
      <w:proofErr w:type="gramStart"/>
      <w:r w:rsidRPr="005553E2">
        <w:rPr>
          <w:sz w:val="16"/>
        </w:rPr>
        <w:t>committees[</w:t>
      </w:r>
      <w:proofErr w:type="gramEnd"/>
      <w:r w:rsidRPr="005553E2">
        <w:rPr>
          <w:sz w:val="16"/>
        </w:rPr>
        <w:t>15]. In citizens’ committees, people who do not hold leadership positions are also given the opportunity to participate and ask for further information.</w:t>
      </w:r>
    </w:p>
    <w:p w14:paraId="05F20662" w14:textId="77777777" w:rsidR="004E3CB8" w:rsidRPr="005553E2" w:rsidRDefault="004E3CB8" w:rsidP="004E3CB8">
      <w:pPr>
        <w:rPr>
          <w:sz w:val="16"/>
        </w:rPr>
      </w:pPr>
      <w:r w:rsidRPr="005553E2">
        <w:rPr>
          <w:sz w:val="16"/>
        </w:rPr>
        <w:t>4. Legal aspects and best practices</w:t>
      </w:r>
    </w:p>
    <w:p w14:paraId="30EB8F35" w14:textId="77777777" w:rsidR="004E3CB8" w:rsidRPr="005553E2" w:rsidRDefault="004E3CB8" w:rsidP="004E3CB8">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57E1A12B" w14:textId="77777777" w:rsidR="004E3CB8" w:rsidRPr="005553E2" w:rsidRDefault="004E3CB8" w:rsidP="004E3CB8">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w:t>
      </w:r>
      <w:proofErr w:type="gramStart"/>
      <w:r w:rsidRPr="005553E2">
        <w:rPr>
          <w:sz w:val="4"/>
          <w:szCs w:val="4"/>
        </w:rPr>
        <w:t>law[</w:t>
      </w:r>
      <w:proofErr w:type="gramEnd"/>
      <w:r w:rsidRPr="005553E2">
        <w:rPr>
          <w:sz w:val="4"/>
          <w:szCs w:val="4"/>
        </w:rPr>
        <w:t xml:space="preserve">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w:t>
      </w:r>
      <w:proofErr w:type="gramStart"/>
      <w:r w:rsidRPr="005553E2">
        <w:rPr>
          <w:sz w:val="4"/>
          <w:szCs w:val="4"/>
        </w:rPr>
        <w:t>obligations[</w:t>
      </w:r>
      <w:proofErr w:type="gramEnd"/>
      <w:r w:rsidRPr="005553E2">
        <w:rPr>
          <w:sz w:val="4"/>
          <w:szCs w:val="4"/>
        </w:rPr>
        <w:t xml:space="preserve">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w:t>
      </w:r>
      <w:proofErr w:type="gramStart"/>
      <w:r w:rsidRPr="005553E2">
        <w:rPr>
          <w:sz w:val="4"/>
          <w:szCs w:val="4"/>
        </w:rPr>
        <w:t>program[</w:t>
      </w:r>
      <w:proofErr w:type="gramEnd"/>
      <w:r w:rsidRPr="005553E2">
        <w:rPr>
          <w:sz w:val="4"/>
          <w:szCs w:val="4"/>
        </w:rPr>
        <w:t xml:space="preserve">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w:t>
      </w:r>
      <w:proofErr w:type="gramStart"/>
      <w:r w:rsidRPr="005553E2">
        <w:rPr>
          <w:sz w:val="4"/>
          <w:szCs w:val="4"/>
        </w:rPr>
        <w:t>provides</w:t>
      </w:r>
      <w:proofErr w:type="gramEnd"/>
      <w:r w:rsidRPr="005553E2">
        <w:rPr>
          <w:sz w:val="4"/>
          <w:szCs w:val="4"/>
        </w:rPr>
        <w:t xml:space="preserve">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w:t>
      </w:r>
      <w:proofErr w:type="gramStart"/>
      <w:r w:rsidRPr="005553E2">
        <w:rPr>
          <w:sz w:val="4"/>
          <w:szCs w:val="4"/>
        </w:rPr>
        <w:t>government[</w:t>
      </w:r>
      <w:proofErr w:type="gramEnd"/>
      <w:r w:rsidRPr="005553E2">
        <w:rPr>
          <w:sz w:val="4"/>
          <w:szCs w:val="4"/>
        </w:rPr>
        <w:t xml:space="preserve">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w:t>
      </w:r>
      <w:proofErr w:type="gramStart"/>
      <w:r w:rsidRPr="005553E2">
        <w:rPr>
          <w:sz w:val="4"/>
          <w:szCs w:val="4"/>
        </w:rPr>
        <w:t>companies[</w:t>
      </w:r>
      <w:proofErr w:type="gramEnd"/>
      <w:r w:rsidRPr="005553E2">
        <w:rPr>
          <w:sz w:val="4"/>
          <w:szCs w:val="4"/>
        </w:rPr>
        <w:t xml:space="preserve">20]. The major diatribes are still directed at the uranium mine in southern Greenland, but the newly elected government seems to support the definitive ban on mining in that </w:t>
      </w:r>
      <w:proofErr w:type="gramStart"/>
      <w:r w:rsidRPr="005553E2">
        <w:rPr>
          <w:sz w:val="4"/>
          <w:szCs w:val="4"/>
        </w:rPr>
        <w:t>particular region</w:t>
      </w:r>
      <w:proofErr w:type="gramEnd"/>
      <w:r w:rsidRPr="005553E2">
        <w:rPr>
          <w:sz w:val="4"/>
          <w:szCs w:val="4"/>
        </w:rPr>
        <w:t xml:space="preserve"> of the country. A more pragmatic situation exists in mainland Scandinavia, where the Sami population still feels excluded from major decision-making centers. Norway, Sweden, and Finland present a partially similar legal framework, but they offer a different picture </w:t>
      </w:r>
      <w:proofErr w:type="gramStart"/>
      <w:r w:rsidRPr="005553E2">
        <w:rPr>
          <w:sz w:val="4"/>
          <w:szCs w:val="4"/>
        </w:rPr>
        <w:t>in the area of</w:t>
      </w:r>
      <w:proofErr w:type="gramEnd"/>
      <w:r w:rsidRPr="005553E2">
        <w:rPr>
          <w:sz w:val="4"/>
          <w:szCs w:val="4"/>
        </w:rPr>
        <w:t xml:space="preserve">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w:t>
      </w:r>
      <w:proofErr w:type="gramStart"/>
      <w:r w:rsidRPr="005553E2">
        <w:rPr>
          <w:sz w:val="4"/>
          <w:szCs w:val="4"/>
        </w:rPr>
        <w:t>provisions[</w:t>
      </w:r>
      <w:proofErr w:type="gramEnd"/>
      <w:r w:rsidRPr="005553E2">
        <w:rPr>
          <w:sz w:val="4"/>
          <w:szCs w:val="4"/>
        </w:rPr>
        <w:t xml:space="preserve">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w:t>
      </w:r>
      <w:proofErr w:type="spellStart"/>
      <w:r w:rsidRPr="005553E2">
        <w:rPr>
          <w:sz w:val="4"/>
          <w:szCs w:val="4"/>
        </w:rPr>
        <w:t>Heurgren</w:t>
      </w:r>
      <w:proofErr w:type="spellEnd"/>
      <w:r w:rsidRPr="005553E2">
        <w:rPr>
          <w:sz w:val="4"/>
          <w:szCs w:val="4"/>
        </w:rPr>
        <w:t xml:space="preserve">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w:t>
      </w:r>
      <w:proofErr w:type="gramStart"/>
      <w:r w:rsidRPr="005553E2">
        <w:rPr>
          <w:sz w:val="4"/>
          <w:szCs w:val="4"/>
        </w:rPr>
        <w:t>husbandry[</w:t>
      </w:r>
      <w:proofErr w:type="gramEnd"/>
      <w:r w:rsidRPr="005553E2">
        <w:rPr>
          <w:sz w:val="4"/>
          <w:szCs w:val="4"/>
        </w:rPr>
        <w:t xml:space="preserve">23]. Subsequently, two acts were issued: The Reindeer Husbandry Act and The Reindeer Grazing Act. In both acts, the land defined for use by Sami is discussed only </w:t>
      </w:r>
      <w:proofErr w:type="gramStart"/>
      <w:r w:rsidRPr="005553E2">
        <w:rPr>
          <w:sz w:val="4"/>
          <w:szCs w:val="4"/>
        </w:rPr>
        <w:t>in regards to</w:t>
      </w:r>
      <w:proofErr w:type="gramEnd"/>
      <w:r w:rsidRPr="005553E2">
        <w:rPr>
          <w:sz w:val="4"/>
          <w:szCs w:val="4"/>
        </w:rPr>
        <w:t xml:space="preserve">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t>
      </w:r>
      <w:proofErr w:type="gramStart"/>
      <w:r w:rsidRPr="005553E2">
        <w:rPr>
          <w:sz w:val="4"/>
          <w:szCs w:val="4"/>
        </w:rPr>
        <w:t>with regard to</w:t>
      </w:r>
      <w:proofErr w:type="gramEnd"/>
      <w:r w:rsidRPr="005553E2">
        <w:rPr>
          <w:sz w:val="4"/>
          <w:szCs w:val="4"/>
        </w:rPr>
        <w:t xml:space="preserve">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w:t>
      </w:r>
      <w:proofErr w:type="gramStart"/>
      <w:r w:rsidRPr="005553E2">
        <w:rPr>
          <w:sz w:val="4"/>
          <w:szCs w:val="4"/>
        </w:rPr>
        <w:t>protected[</w:t>
      </w:r>
      <w:proofErr w:type="gramEnd"/>
      <w:r w:rsidRPr="005553E2">
        <w:rPr>
          <w:sz w:val="4"/>
          <w:szCs w:val="4"/>
        </w:rPr>
        <w:t xml:space="preserve">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w:t>
      </w:r>
      <w:proofErr w:type="gramStart"/>
      <w:r w:rsidRPr="005553E2">
        <w:rPr>
          <w:sz w:val="4"/>
          <w:szCs w:val="4"/>
        </w:rPr>
        <w:t>negotiations[</w:t>
      </w:r>
      <w:proofErr w:type="gramEnd"/>
      <w:r w:rsidRPr="005553E2">
        <w:rPr>
          <w:sz w:val="4"/>
          <w:szCs w:val="4"/>
        </w:rPr>
        <w:t xml:space="preserve">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w:t>
      </w:r>
      <w:proofErr w:type="gramStart"/>
      <w:r w:rsidRPr="005553E2">
        <w:rPr>
          <w:sz w:val="4"/>
          <w:szCs w:val="4"/>
        </w:rPr>
        <w:t>IP[</w:t>
      </w:r>
      <w:proofErr w:type="gramEnd"/>
      <w:r w:rsidRPr="005553E2">
        <w:rPr>
          <w:sz w:val="4"/>
          <w:szCs w:val="4"/>
        </w:rPr>
        <w:t xml:space="preserve">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w:t>
      </w:r>
      <w:proofErr w:type="gramStart"/>
      <w:r w:rsidRPr="005553E2">
        <w:rPr>
          <w:sz w:val="4"/>
          <w:szCs w:val="4"/>
        </w:rPr>
        <w:t>in order to</w:t>
      </w:r>
      <w:proofErr w:type="gramEnd"/>
      <w:r w:rsidRPr="005553E2">
        <w:rPr>
          <w:sz w:val="4"/>
          <w:szCs w:val="4"/>
        </w:rPr>
        <w:t xml:space="preserve">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w:t>
      </w:r>
      <w:proofErr w:type="gramStart"/>
      <w:r w:rsidRPr="005553E2">
        <w:rPr>
          <w:sz w:val="4"/>
          <w:szCs w:val="4"/>
        </w:rPr>
        <w:t>process[</w:t>
      </w:r>
      <w:proofErr w:type="gramEnd"/>
      <w:r w:rsidRPr="005553E2">
        <w:rPr>
          <w:sz w:val="4"/>
          <w:szCs w:val="4"/>
        </w:rPr>
        <w:t xml:space="preserve">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w:t>
      </w:r>
      <w:proofErr w:type="gramStart"/>
      <w:r w:rsidRPr="005553E2">
        <w:rPr>
          <w:sz w:val="4"/>
          <w:szCs w:val="4"/>
        </w:rPr>
        <w:t>example;</w:t>
      </w:r>
      <w:proofErr w:type="gramEnd"/>
      <w:r w:rsidRPr="005553E2">
        <w:rPr>
          <w:sz w:val="4"/>
          <w:szCs w:val="4"/>
        </w:rPr>
        <w:t xml:space="preserve"> </w:t>
      </w:r>
      <w:proofErr w:type="gramStart"/>
      <w:r w:rsidRPr="005553E2">
        <w:rPr>
          <w:sz w:val="4"/>
          <w:szCs w:val="4"/>
        </w:rPr>
        <w:t>Russia[</w:t>
      </w:r>
      <w:proofErr w:type="gramEnd"/>
      <w:r w:rsidRPr="005553E2">
        <w:rPr>
          <w:sz w:val="4"/>
          <w:szCs w:val="4"/>
        </w:rPr>
        <w:t xml:space="preserve">29]. 6. Bureaucratic complexity – The case of Sweden </w:t>
      </w:r>
      <w:proofErr w:type="gramStart"/>
      <w:r w:rsidRPr="005553E2">
        <w:rPr>
          <w:sz w:val="4"/>
          <w:szCs w:val="4"/>
        </w:rPr>
        <w:t>On</w:t>
      </w:r>
      <w:proofErr w:type="gramEnd"/>
      <w:r w:rsidRPr="005553E2">
        <w:rPr>
          <w:sz w:val="4"/>
          <w:szCs w:val="4"/>
        </w:rPr>
        <w:t xml:space="preserve"> the occasion of a workshop in </w:t>
      </w:r>
      <w:proofErr w:type="gramStart"/>
      <w:r w:rsidRPr="005553E2">
        <w:rPr>
          <w:sz w:val="4"/>
          <w:szCs w:val="4"/>
        </w:rPr>
        <w:t>Troms[</w:t>
      </w:r>
      <w:proofErr w:type="gramEnd"/>
      <w:r w:rsidRPr="005553E2">
        <w:rPr>
          <w:sz w:val="4"/>
          <w:szCs w:val="4"/>
        </w:rPr>
        <w:t xml:space="preserve">30], the author addressed the issue of deliberative democracy in the Lapland region, </w:t>
      </w:r>
      <w:proofErr w:type="spellStart"/>
      <w:r w:rsidRPr="005553E2">
        <w:rPr>
          <w:sz w:val="4"/>
          <w:szCs w:val="4"/>
        </w:rPr>
        <w:t>Sapmi</w:t>
      </w:r>
      <w:proofErr w:type="spellEnd"/>
      <w:r w:rsidRPr="005553E2">
        <w:rPr>
          <w:sz w:val="4"/>
          <w:szCs w:val="4"/>
        </w:rPr>
        <w:t xml:space="preserve">,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w:t>
      </w:r>
      <w:proofErr w:type="spellStart"/>
      <w:r w:rsidRPr="005553E2">
        <w:rPr>
          <w:sz w:val="4"/>
          <w:szCs w:val="4"/>
        </w:rPr>
        <w:t>vaguery</w:t>
      </w:r>
      <w:proofErr w:type="spellEnd"/>
      <w:r w:rsidRPr="005553E2">
        <w:rPr>
          <w:sz w:val="4"/>
          <w:szCs w:val="4"/>
        </w:rPr>
        <w:t xml:space="preserve">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w:t>
      </w:r>
      <w:proofErr w:type="gramStart"/>
      <w:r w:rsidRPr="005553E2">
        <w:rPr>
          <w:sz w:val="4"/>
          <w:szCs w:val="4"/>
        </w:rPr>
        <w:t>ICCPR[</w:t>
      </w:r>
      <w:proofErr w:type="gramEnd"/>
      <w:r w:rsidRPr="005553E2">
        <w:rPr>
          <w:sz w:val="4"/>
          <w:szCs w:val="4"/>
        </w:rPr>
        <w:t xml:space="preserve">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w:t>
      </w:r>
      <w:proofErr w:type="gramStart"/>
      <w:r w:rsidRPr="005553E2">
        <w:rPr>
          <w:sz w:val="4"/>
          <w:szCs w:val="4"/>
        </w:rPr>
        <w:t>Sweden[</w:t>
      </w:r>
      <w:proofErr w:type="gramEnd"/>
      <w:r w:rsidRPr="005553E2">
        <w:rPr>
          <w:sz w:val="4"/>
          <w:szCs w:val="4"/>
        </w:rPr>
        <w:t xml:space="preserve">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w:t>
      </w:r>
      <w:proofErr w:type="gramStart"/>
      <w:r w:rsidRPr="005553E2">
        <w:rPr>
          <w:sz w:val="4"/>
          <w:szCs w:val="4"/>
        </w:rPr>
        <w:t>concession</w:t>
      </w:r>
      <w:proofErr w:type="gramEnd"/>
      <w:r w:rsidRPr="005553E2">
        <w:rPr>
          <w:sz w:val="4"/>
          <w:szCs w:val="4"/>
        </w:rPr>
        <w:t xml:space="preserve"> and the institution consults the local representations (</w:t>
      </w:r>
      <w:proofErr w:type="spellStart"/>
      <w:r w:rsidRPr="005553E2">
        <w:rPr>
          <w:sz w:val="4"/>
          <w:szCs w:val="4"/>
        </w:rPr>
        <w:t>Sameby</w:t>
      </w:r>
      <w:proofErr w:type="spellEnd"/>
      <w:r w:rsidRPr="005553E2">
        <w:rPr>
          <w:sz w:val="4"/>
          <w:szCs w:val="4"/>
        </w:rPr>
        <w:t xml:space="preserve">) about the </w:t>
      </w:r>
      <w:proofErr w:type="gramStart"/>
      <w:r w:rsidRPr="005553E2">
        <w:rPr>
          <w:sz w:val="4"/>
          <w:szCs w:val="4"/>
        </w:rPr>
        <w:t>project[</w:t>
      </w:r>
      <w:proofErr w:type="gramEnd"/>
      <w:r w:rsidRPr="005553E2">
        <w:rPr>
          <w:sz w:val="4"/>
          <w:szCs w:val="4"/>
        </w:rPr>
        <w:t xml:space="preserve">33]. The same local representations will be advised about the first EIA by the </w:t>
      </w:r>
      <w:proofErr w:type="gramStart"/>
      <w:r w:rsidRPr="005553E2">
        <w:rPr>
          <w:sz w:val="4"/>
          <w:szCs w:val="4"/>
        </w:rPr>
        <w:t>company[</w:t>
      </w:r>
      <w:proofErr w:type="gramEnd"/>
      <w:r w:rsidRPr="005553E2">
        <w:rPr>
          <w:sz w:val="4"/>
          <w:szCs w:val="4"/>
        </w:rPr>
        <w:t xml:space="preserve">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w:t>
      </w:r>
      <w:proofErr w:type="gramStart"/>
      <w:r w:rsidRPr="005553E2">
        <w:rPr>
          <w:sz w:val="4"/>
          <w:szCs w:val="4"/>
        </w:rPr>
        <w:t>cases[</w:t>
      </w:r>
      <w:proofErr w:type="gramEnd"/>
      <w:r w:rsidRPr="005553E2">
        <w:rPr>
          <w:sz w:val="4"/>
          <w:szCs w:val="4"/>
        </w:rPr>
        <w:t xml:space="preserve">35]. In addition, the administrative system provides for alternative conflict resolution solutions, such as mediation. NGOs and indigenous communities can be included in the process through the appeal </w:t>
      </w:r>
      <w:proofErr w:type="gramStart"/>
      <w:r w:rsidRPr="005553E2">
        <w:rPr>
          <w:sz w:val="4"/>
          <w:szCs w:val="4"/>
        </w:rPr>
        <w:t>phase[</w:t>
      </w:r>
      <w:proofErr w:type="gramEnd"/>
      <w:r w:rsidRPr="005553E2">
        <w:rPr>
          <w:sz w:val="4"/>
          <w:szCs w:val="4"/>
        </w:rPr>
        <w:t xml:space="preserve">36]. The major limitation to the access to environmental justice is represented by the reservation of Sweden to the Aarhus Convention, which limits the review procedures by environmental organizations in specific </w:t>
      </w:r>
      <w:proofErr w:type="gramStart"/>
      <w:r w:rsidRPr="005553E2">
        <w:rPr>
          <w:sz w:val="4"/>
          <w:szCs w:val="4"/>
        </w:rPr>
        <w:t>circumstances[</w:t>
      </w:r>
      <w:proofErr w:type="gramEnd"/>
      <w:r w:rsidRPr="005553E2">
        <w:rPr>
          <w:sz w:val="4"/>
          <w:szCs w:val="4"/>
        </w:rPr>
        <w:t>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05F0E250" w14:textId="77777777" w:rsidR="004E3CB8" w:rsidRPr="005553E2" w:rsidRDefault="004E3CB8" w:rsidP="004E3CB8">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0526DBED" w14:textId="77777777" w:rsidR="004E3CB8" w:rsidRPr="00A3348A" w:rsidRDefault="004E3CB8" w:rsidP="004E3CB8">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w:t>
      </w:r>
      <w:proofErr w:type="gramStart"/>
      <w:r w:rsidRPr="005553E2">
        <w:rPr>
          <w:sz w:val="16"/>
        </w:rPr>
        <w:t>standpoint[</w:t>
      </w:r>
      <w:proofErr w:type="gramEnd"/>
      <w:r w:rsidRPr="005553E2">
        <w:rPr>
          <w:sz w:val="16"/>
        </w:rPr>
        <w:t xml:space="preserve">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xml:space="preserve">, limiting itself to allowing the use of land for grazing </w:t>
      </w:r>
      <w:proofErr w:type="gramStart"/>
      <w:r w:rsidRPr="005553E2">
        <w:rPr>
          <w:sz w:val="16"/>
        </w:rPr>
        <w:t>reindeer[</w:t>
      </w:r>
      <w:proofErr w:type="gramEnd"/>
      <w:r w:rsidRPr="005553E2">
        <w:rPr>
          <w:sz w:val="16"/>
        </w:rPr>
        <w:t>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3ECFC3CD" w14:textId="77777777" w:rsidR="004E3CB8" w:rsidRPr="002F5643" w:rsidRDefault="004E3CB8" w:rsidP="004E3CB8">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proofErr w:type="spellStart"/>
      <w:r w:rsidRPr="002F5643">
        <w:rPr>
          <w:rFonts w:asciiTheme="minorHAnsi" w:hAnsiTheme="minorHAnsi" w:cstheme="minorHAnsi"/>
          <w:u w:val="single"/>
        </w:rPr>
        <w:t>self determination</w:t>
      </w:r>
      <w:proofErr w:type="spellEnd"/>
      <w:r w:rsidRPr="002F5643">
        <w:rPr>
          <w:rFonts w:asciiTheme="minorHAnsi" w:hAnsiTheme="minorHAnsi" w:cstheme="minorHAnsi"/>
        </w:rPr>
        <w:t>---Norway proves.</w:t>
      </w:r>
    </w:p>
    <w:p w14:paraId="43976BDC" w14:textId="77777777" w:rsidR="004E3CB8" w:rsidRPr="002F5643" w:rsidRDefault="004E3CB8" w:rsidP="004E3CB8">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2311AF57" w14:textId="77777777" w:rsidR="004E3CB8" w:rsidRPr="002F5643" w:rsidRDefault="004E3CB8" w:rsidP="004E3CB8">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w:t>
      </w:r>
      <w:proofErr w:type="spellStart"/>
      <w:r w:rsidRPr="002F5643">
        <w:rPr>
          <w:rFonts w:asciiTheme="minorHAnsi" w:hAnsiTheme="minorHAnsi" w:cstheme="minorHAnsi"/>
          <w:sz w:val="16"/>
        </w:rPr>
        <w:t>Recommendations’s</w:t>
      </w:r>
      <w:proofErr w:type="spellEnd"/>
      <w:r w:rsidRPr="002F5643">
        <w:rPr>
          <w:rFonts w:asciiTheme="minorHAnsi" w:hAnsiTheme="minorHAnsi" w:cstheme="minorHAnsi"/>
          <w:sz w:val="16"/>
        </w:rPr>
        <w:t xml:space="preserve">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w:t>
      </w:r>
      <w:proofErr w:type="spellStart"/>
      <w:r w:rsidRPr="002F5643">
        <w:rPr>
          <w:rFonts w:asciiTheme="minorHAnsi" w:hAnsiTheme="minorHAnsi" w:cstheme="minorHAnsi"/>
          <w:u w:val="single"/>
        </w:rPr>
        <w:t>ensur</w:t>
      </w:r>
      <w:proofErr w:type="spellEnd"/>
      <w:r w:rsidRPr="002F5643">
        <w:rPr>
          <w:rFonts w:asciiTheme="minorHAnsi" w:hAnsiTheme="minorHAnsi" w:cstheme="minorHAnsi"/>
          <w:u w:val="single"/>
        </w:rPr>
        <w:t>[</w:t>
      </w:r>
      <w:proofErr w:type="spellStart"/>
      <w:r w:rsidRPr="002F5643">
        <w:rPr>
          <w:rFonts w:asciiTheme="minorHAnsi" w:hAnsiTheme="minorHAnsi" w:cstheme="minorHAnsi"/>
          <w:u w:val="single"/>
        </w:rPr>
        <w:t>ing</w:t>
      </w:r>
      <w:proofErr w:type="spellEnd"/>
      <w:r w:rsidRPr="002F5643">
        <w:rPr>
          <w:rFonts w:asciiTheme="minorHAnsi" w:hAnsiTheme="minorHAnsi" w:cstheme="minorHAnsi"/>
          <w:u w:val="single"/>
        </w:rPr>
        <w:t xml:space="preserve">] stronger awareness and participation in matters relating to international </w:t>
      </w:r>
      <w:proofErr w:type="spellStart"/>
      <w:r w:rsidRPr="002F5643">
        <w:rPr>
          <w:rFonts w:asciiTheme="minorHAnsi" w:hAnsiTheme="minorHAnsi" w:cstheme="minorHAnsi"/>
          <w:u w:val="single"/>
        </w:rPr>
        <w:t>labour</w:t>
      </w:r>
      <w:proofErr w:type="spellEnd"/>
      <w:r w:rsidRPr="002F5643">
        <w:rPr>
          <w:rFonts w:asciiTheme="minorHAnsi" w:hAnsiTheme="minorHAnsi" w:cstheme="minorHAnsi"/>
          <w:u w:val="single"/>
        </w:rPr>
        <w:t xml:space="preserve"> standards and eventually </w:t>
      </w:r>
      <w:r w:rsidRPr="002F5643">
        <w:rPr>
          <w:rFonts w:asciiTheme="minorHAnsi" w:hAnsiTheme="minorHAnsi" w:cstheme="minorHAnsi"/>
          <w:b/>
          <w:bCs/>
          <w:highlight w:val="cyan"/>
          <w:u w:val="single"/>
        </w:rPr>
        <w:t>lead[</w:t>
      </w:r>
      <w:proofErr w:type="spellStart"/>
      <w:r w:rsidRPr="002F5643">
        <w:rPr>
          <w:rFonts w:asciiTheme="minorHAnsi" w:hAnsiTheme="minorHAnsi" w:cstheme="minorHAnsi"/>
          <w:b/>
          <w:bCs/>
          <w:highlight w:val="cyan"/>
          <w:u w:val="single"/>
        </w:rPr>
        <w:t>ing</w:t>
      </w:r>
      <w:proofErr w:type="spellEnd"/>
      <w:r w:rsidRPr="002F5643">
        <w:rPr>
          <w:rFonts w:asciiTheme="minorHAnsi" w:hAnsiTheme="minorHAnsi" w:cstheme="minorHAnsi"/>
          <w:b/>
          <w:bCs/>
          <w:highlight w:val="cyan"/>
          <w:u w:val="single"/>
        </w:rPr>
        <w:t>]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w:t>
      </w:r>
      <w:proofErr w:type="gramStart"/>
      <w:r w:rsidRPr="002F5643">
        <w:rPr>
          <w:rFonts w:asciiTheme="minorHAnsi" w:hAnsiTheme="minorHAnsi" w:cstheme="minorHAnsi"/>
          <w:sz w:val="16"/>
        </w:rPr>
        <w:t>The</w:t>
      </w:r>
      <w:proofErr w:type="gramEnd"/>
      <w:r w:rsidRPr="002F5643">
        <w:rPr>
          <w:rFonts w:asciiTheme="minorHAnsi" w:hAnsiTheme="minorHAnsi" w:cstheme="minorHAnsi"/>
          <w:sz w:val="16"/>
        </w:rPr>
        <w:t xml:space="preserve"> Committee of </w:t>
      </w:r>
      <w:proofErr w:type="spellStart"/>
      <w:r w:rsidRPr="002F5643">
        <w:rPr>
          <w:rFonts w:asciiTheme="minorHAnsi" w:hAnsiTheme="minorHAnsi" w:cstheme="minorHAnsi"/>
          <w:sz w:val="16"/>
        </w:rPr>
        <w:t>Experts’s</w:t>
      </w:r>
      <w:proofErr w:type="spellEnd"/>
      <w:r w:rsidRPr="002F5643">
        <w:rPr>
          <w:rFonts w:asciiTheme="minorHAnsi" w:hAnsiTheme="minorHAnsi" w:cstheme="minorHAnsi"/>
          <w:sz w:val="16"/>
        </w:rPr>
        <w:t xml:space="preserve"> (“the Committee”) commentary on Convention 169, </w:t>
      </w:r>
      <w:proofErr w:type="gramStart"/>
      <w:r w:rsidRPr="002F5643">
        <w:rPr>
          <w:rFonts w:asciiTheme="minorHAnsi" w:hAnsiTheme="minorHAnsi" w:cstheme="minorHAnsi"/>
          <w:sz w:val="16"/>
        </w:rPr>
        <w:t>in particular Article</w:t>
      </w:r>
      <w:proofErr w:type="gramEnd"/>
      <w:r w:rsidRPr="002F5643">
        <w:rPr>
          <w:rFonts w:asciiTheme="minorHAnsi" w:hAnsiTheme="minorHAnsi" w:cstheme="minorHAnsi"/>
          <w:sz w:val="16"/>
        </w:rPr>
        <w:t xml:space="preserv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w:t>
      </w:r>
      <w:r w:rsidRPr="002F5643">
        <w:rPr>
          <w:rFonts w:asciiTheme="minorHAnsi" w:hAnsiTheme="minorHAnsi" w:cstheme="minorHAnsi"/>
          <w:sz w:val="16"/>
        </w:rPr>
        <w:t xml:space="preserve">.85 </w:t>
      </w:r>
      <w:r w:rsidRPr="002F5643">
        <w:rPr>
          <w:rFonts w:asciiTheme="minorHAnsi" w:hAnsiTheme="minorHAnsi" w:cstheme="minorHAnsi"/>
          <w:u w:val="single"/>
        </w:rPr>
        <w:t xml:space="preserve">Sámi institutions and legal experts asserted the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 did not meet Convention 169’s standards</w:t>
      </w:r>
      <w:r w:rsidRPr="002F5643">
        <w:rPr>
          <w:rFonts w:asciiTheme="minorHAnsi" w:hAnsiTheme="minorHAnsi" w:cstheme="minorHAnsi"/>
          <w:sz w:val="16"/>
        </w:rPr>
        <w:t xml:space="preserve">, and a debate ensued over whether the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w:t>
      </w:r>
      <w:proofErr w:type="spellStart"/>
      <w:r w:rsidRPr="002F5643">
        <w:rPr>
          <w:rFonts w:asciiTheme="minorHAnsi" w:hAnsiTheme="minorHAnsi" w:cstheme="minorHAnsi"/>
          <w:b/>
          <w:bCs/>
          <w:u w:val="single"/>
        </w:rPr>
        <w:t>Sámediggi</w:t>
      </w:r>
      <w:proofErr w:type="spellEnd"/>
      <w:r w:rsidRPr="002F5643">
        <w:rPr>
          <w:rFonts w:asciiTheme="minorHAnsi" w:hAnsiTheme="minorHAnsi" w:cstheme="minorHAnsi"/>
          <w:b/>
          <w:bCs/>
          <w:u w:val="single"/>
        </w:rPr>
        <w:t xml:space="preserve">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 xml:space="preserve">amended </w:t>
      </w:r>
      <w:proofErr w:type="spellStart"/>
      <w:r w:rsidRPr="002F5643">
        <w:rPr>
          <w:rFonts w:asciiTheme="minorHAnsi" w:hAnsiTheme="minorHAnsi" w:cstheme="minorHAnsi"/>
          <w:b/>
          <w:bCs/>
          <w:highlight w:val="cyan"/>
          <w:u w:val="single"/>
        </w:rPr>
        <w:t>Finnmark</w:t>
      </w:r>
      <w:proofErr w:type="spellEnd"/>
      <w:r w:rsidRPr="002F5643">
        <w:rPr>
          <w:rFonts w:asciiTheme="minorHAnsi" w:hAnsiTheme="minorHAnsi" w:cstheme="minorHAnsi"/>
          <w:b/>
          <w:bCs/>
          <w:highlight w:val="cyan"/>
          <w:u w:val="single"/>
        </w:rPr>
        <w:t xml:space="preserve">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 xml:space="preserve">after 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must “take reasonable steps to obtain information about directly affected Sami interests in the area,” and that the exploration permit application might be refused if it would be contrary to Sámi interests, providing an opportunity to comment for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local authorities, and reindeer management boards, but leaving ultimate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capacity to the Norwegian state authority.98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expressed serious concern that the Minerals Act did not provide adequate consultations on mineral exploration permits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urged that its mineral guide was an attempt to overcome a situation in which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could not provide consent to all mineral activities, recalling that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had refused the Minerals Act and any activities regulated by it twice.101 Further,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reminded the Norwegian state government of the real consequences of proceeding with legislation that ran counter to Sámi interests and to which the Sámi had not given their consent: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held powerful sway with the private companies engaged in the mineral business, and, historically, these mineral companies would stay activity whenever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refused their consent.102 Ultimately,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78805CF7" w14:textId="77777777" w:rsidR="004E3CB8" w:rsidRPr="002F5643" w:rsidRDefault="004E3CB8" w:rsidP="004E3CB8">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6F7B710E" w14:textId="77777777" w:rsidR="004E3CB8" w:rsidRPr="002F5643" w:rsidRDefault="004E3CB8" w:rsidP="004E3CB8">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 xml:space="preserve">[1/27/22, Elena Bogdanova, Konstantin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Medeya</w:t>
      </w:r>
      <w:proofErr w:type="spellEnd"/>
      <w:r w:rsidRPr="002F5643">
        <w:rPr>
          <w:rStyle w:val="StyleUnderline"/>
          <w:rFonts w:asciiTheme="minorHAnsi" w:hAnsiTheme="minorHAnsi" w:cstheme="minorHAnsi"/>
        </w:rPr>
        <w:t xml:space="preserve"> Ivanova, Tatiana Romanenko, Ludmila Voronina, Kamrul Hossain, Praskovia </w:t>
      </w:r>
      <w:proofErr w:type="spellStart"/>
      <w:r w:rsidRPr="002F5643">
        <w:rPr>
          <w:rStyle w:val="StyleUnderline"/>
          <w:rFonts w:asciiTheme="minorHAnsi" w:hAnsiTheme="minorHAnsi" w:cstheme="minorHAnsi"/>
        </w:rPr>
        <w:t>Filant</w:t>
      </w:r>
      <w:proofErr w:type="spellEnd"/>
      <w:r w:rsidRPr="002F5643">
        <w:rPr>
          <w:rStyle w:val="StyleUnderline"/>
          <w:rFonts w:asciiTheme="minorHAnsi" w:hAnsiTheme="minorHAnsi" w:cstheme="minorHAnsi"/>
        </w:rPr>
        <w:t xml:space="preserve">, Sergei </w:t>
      </w:r>
      <w:proofErr w:type="spellStart"/>
      <w:r w:rsidRPr="002F5643">
        <w:rPr>
          <w:rStyle w:val="StyleUnderline"/>
          <w:rFonts w:asciiTheme="minorHAnsi" w:hAnsiTheme="minorHAnsi" w:cstheme="minorHAnsi"/>
        </w:rPr>
        <w:t>Andronov</w:t>
      </w:r>
      <w:proofErr w:type="spellEnd"/>
      <w:r w:rsidRPr="002F5643">
        <w:rPr>
          <w:rStyle w:val="StyleUnderline"/>
          <w:rFonts w:asciiTheme="minorHAnsi" w:hAnsiTheme="minorHAnsi" w:cstheme="minorHAnsi"/>
        </w:rPr>
        <w:t>,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6DAD138E" w14:textId="77777777" w:rsidR="004E3CB8" w:rsidRPr="002F5643" w:rsidRDefault="004E3CB8" w:rsidP="004E3CB8">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proofErr w:type="spellStart"/>
      <w:r w:rsidRPr="002F5643">
        <w:rPr>
          <w:rStyle w:val="StyleUnderline"/>
          <w:rFonts w:asciiTheme="minorHAnsi" w:hAnsiTheme="minorHAnsi" w:cstheme="minorHAnsi"/>
          <w:highlight w:val="cyan"/>
        </w:rPr>
        <w:t>centre</w:t>
      </w:r>
      <w:proofErr w:type="spellEnd"/>
      <w:r w:rsidRPr="002F5643">
        <w:rPr>
          <w:rStyle w:val="StyleUnderline"/>
          <w:rFonts w:asciiTheme="minorHAnsi" w:hAnsiTheme="minorHAnsi" w:cstheme="minorHAnsi"/>
          <w:highlight w:val="cyan"/>
        </w:rPr>
        <w:t xml:space="preserv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proofErr w:type="spellStart"/>
      <w:r w:rsidRPr="002F5643">
        <w:rPr>
          <w:rStyle w:val="Emphasis"/>
          <w:rFonts w:asciiTheme="minorHAnsi" w:hAnsiTheme="minorHAnsi" w:cstheme="minorHAnsi"/>
          <w:highlight w:val="cyan"/>
        </w:rPr>
        <w:t>democratisation</w:t>
      </w:r>
      <w:proofErr w:type="spellEnd"/>
      <w:r w:rsidRPr="002F5643">
        <w:rPr>
          <w:rFonts w:asciiTheme="minorHAnsi" w:hAnsiTheme="minorHAnsi" w:cstheme="minorHAnsi"/>
          <w:sz w:val="16"/>
        </w:rPr>
        <w:t xml:space="preserve">” [10]. In other words, these groups of people </w:t>
      </w:r>
      <w:proofErr w:type="gramStart"/>
      <w:r w:rsidRPr="002F5643">
        <w:rPr>
          <w:rFonts w:asciiTheme="minorHAnsi" w:hAnsiTheme="minorHAnsi" w:cstheme="minorHAnsi"/>
          <w:sz w:val="16"/>
        </w:rPr>
        <w:t xml:space="preserve">are </w:t>
      </w:r>
      <w:r w:rsidRPr="002F5643">
        <w:rPr>
          <w:rStyle w:val="StyleUnderline"/>
          <w:rFonts w:asciiTheme="minorHAnsi" w:hAnsiTheme="minorHAnsi" w:cstheme="minorHAnsi"/>
        </w:rPr>
        <w:t>considered to be</w:t>
      </w:r>
      <w:proofErr w:type="gramEnd"/>
      <w:r w:rsidRPr="002F5643">
        <w:rPr>
          <w:rStyle w:val="StyleUnderline"/>
          <w:rFonts w:asciiTheme="minorHAnsi" w:hAnsiTheme="minorHAnsi" w:cstheme="minorHAnsi"/>
        </w:rPr>
        <w:t xml:space="preserv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w:t>
      </w:r>
      <w:proofErr w:type="spellStart"/>
      <w:r w:rsidRPr="002F5643">
        <w:rPr>
          <w:rStyle w:val="StyleUnderline"/>
          <w:rFonts w:asciiTheme="minorHAnsi" w:hAnsiTheme="minorHAnsi" w:cstheme="minorHAnsi"/>
        </w:rPr>
        <w:t>endeavour</w:t>
      </w:r>
      <w:proofErr w:type="spellEnd"/>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23D416F7" w14:textId="77777777" w:rsidR="004E3CB8" w:rsidRPr="002F5643" w:rsidRDefault="004E3CB8" w:rsidP="004E3CB8">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w:t>
      </w:r>
      <w:proofErr w:type="spellStart"/>
      <w:r w:rsidRPr="002F5643">
        <w:rPr>
          <w:rFonts w:asciiTheme="minorHAnsi" w:hAnsiTheme="minorHAnsi" w:cstheme="minorHAnsi"/>
          <w:sz w:val="16"/>
        </w:rPr>
        <w:t>organisations</w:t>
      </w:r>
      <w:proofErr w:type="spellEnd"/>
      <w:r w:rsidRPr="002F5643">
        <w:rPr>
          <w:rFonts w:asciiTheme="minorHAnsi" w:hAnsiTheme="minorHAnsi" w:cstheme="minorHAnsi"/>
          <w:sz w:val="16"/>
        </w:rPr>
        <w:t xml:space="preserve">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w:t>
      </w:r>
      <w:proofErr w:type="spellStart"/>
      <w:r w:rsidRPr="002F5643">
        <w:rPr>
          <w:rFonts w:asciiTheme="minorHAnsi" w:hAnsiTheme="minorHAnsi" w:cstheme="minorHAnsi"/>
          <w:sz w:val="16"/>
        </w:rPr>
        <w:t>Selkups</w:t>
      </w:r>
      <w:proofErr w:type="spellEnd"/>
      <w:r w:rsidRPr="002F5643">
        <w:rPr>
          <w:rFonts w:asciiTheme="minorHAnsi" w:hAnsiTheme="minorHAnsi" w:cstheme="minorHAnsi"/>
          <w:sz w:val="16"/>
        </w:rPr>
        <w:t xml:space="preserve">,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1A81B642" w14:textId="77777777" w:rsidR="004E3CB8" w:rsidRPr="002F5643" w:rsidRDefault="004E3CB8" w:rsidP="004E3CB8">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7D39C21D" w14:textId="77777777" w:rsidR="004E3CB8" w:rsidRPr="002F5643" w:rsidRDefault="004E3CB8" w:rsidP="004E3CB8">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2BD8BEF5" w14:textId="77777777" w:rsidR="004E3CB8" w:rsidRPr="002F5643" w:rsidRDefault="004E3CB8" w:rsidP="004E3CB8">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 xml:space="preserve">Alaska Native-owned and -operated village corporation of </w:t>
      </w:r>
      <w:proofErr w:type="spellStart"/>
      <w:r w:rsidRPr="002F5643">
        <w:rPr>
          <w:rStyle w:val="StyleUnderline"/>
          <w:rFonts w:asciiTheme="minorHAnsi" w:hAnsiTheme="minorHAnsi" w:cstheme="minorHAnsi"/>
        </w:rPr>
        <w:t>Gwichyaa</w:t>
      </w:r>
      <w:proofErr w:type="spellEnd"/>
      <w:r w:rsidRPr="002F5643">
        <w:rPr>
          <w:rStyle w:val="StyleUnderline"/>
          <w:rFonts w:asciiTheme="minorHAnsi" w:hAnsiTheme="minorHAnsi" w:cstheme="minorHAnsi"/>
        </w:rPr>
        <w:t xml:space="preserve"> </w:t>
      </w:r>
      <w:proofErr w:type="spellStart"/>
      <w:r w:rsidRPr="002F5643">
        <w:rPr>
          <w:rStyle w:val="StyleUnderline"/>
          <w:rFonts w:asciiTheme="minorHAnsi" w:hAnsiTheme="minorHAnsi" w:cstheme="minorHAnsi"/>
        </w:rPr>
        <w:t>Zhee</w:t>
      </w:r>
      <w:proofErr w:type="spellEnd"/>
      <w:r w:rsidRPr="002F5643">
        <w:rPr>
          <w:rStyle w:val="StyleUnderline"/>
          <w:rFonts w:asciiTheme="minorHAnsi" w:hAnsiTheme="minorHAnsi" w:cstheme="minorHAnsi"/>
        </w:rPr>
        <w:t xml:space="preserv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as a form of Indigenous knowledge that is inextricably tied to the actions of self-determination. The project’s reliance upon abundant traditional ecological knowledge (TEK) has proved essential in ensuring its success.</w:t>
      </w:r>
    </w:p>
    <w:p w14:paraId="3522908D" w14:textId="77777777" w:rsidR="004E3CB8" w:rsidRPr="002F5643" w:rsidRDefault="004E3CB8" w:rsidP="004E3CB8">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 xml:space="preserve">reliance on the entire community </w:t>
      </w:r>
      <w:proofErr w:type="gramStart"/>
      <w:r w:rsidRPr="002F5643">
        <w:rPr>
          <w:rStyle w:val="StyleUnderline"/>
          <w:rFonts w:asciiTheme="minorHAnsi" w:hAnsiTheme="minorHAnsi" w:cstheme="minorHAnsi"/>
        </w:rPr>
        <w:t>in order to</w:t>
      </w:r>
      <w:proofErr w:type="gramEnd"/>
      <w:r w:rsidRPr="002F5643">
        <w:rPr>
          <w:rStyle w:val="StyleUnderline"/>
          <w:rFonts w:asciiTheme="minorHAnsi" w:hAnsiTheme="minorHAnsi" w:cstheme="minorHAnsi"/>
        </w:rPr>
        <w:t xml:space="preserve">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w:t>
      </w:r>
      <w:proofErr w:type="spellStart"/>
      <w:r w:rsidRPr="002F5643">
        <w:rPr>
          <w:rFonts w:asciiTheme="minorHAnsi" w:hAnsiTheme="minorHAnsi" w:cstheme="minorHAnsi"/>
          <w:sz w:val="16"/>
        </w:rPr>
        <w:t>Gwichyaa</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Zhee</w:t>
      </w:r>
      <w:proofErr w:type="spellEnd"/>
      <w:r w:rsidRPr="002F5643">
        <w:rPr>
          <w:rFonts w:asciiTheme="minorHAnsi" w:hAnsiTheme="minorHAnsi" w:cstheme="minorHAnsi"/>
          <w:sz w:val="16"/>
        </w:rPr>
        <w:t xml:space="preserv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and also</w:t>
      </w:r>
      <w:proofErr w:type="gramEnd"/>
      <w:r w:rsidRPr="002F5643">
        <w:rPr>
          <w:rFonts w:asciiTheme="minorHAnsi" w:hAnsiTheme="minorHAnsi" w:cstheme="minorHAnsi"/>
          <w:sz w:val="16"/>
        </w:rPr>
        <w:t xml:space="preserve"> because </w:t>
      </w:r>
      <w:proofErr w:type="gramStart"/>
      <w:r w:rsidRPr="002F5643">
        <w:rPr>
          <w:rFonts w:asciiTheme="minorHAnsi" w:hAnsiTheme="minorHAnsi" w:cstheme="minorHAnsi"/>
          <w:sz w:val="16"/>
        </w:rPr>
        <w:t>as a result of</w:t>
      </w:r>
      <w:proofErr w:type="gramEnd"/>
      <w:r w:rsidRPr="002F5643">
        <w:rPr>
          <w:rFonts w:asciiTheme="minorHAnsi" w:hAnsiTheme="minorHAnsi" w:cstheme="minorHAnsi"/>
          <w:sz w:val="16"/>
        </w:rPr>
        <w:t xml:space="preserve">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w:t>
      </w:r>
      <w:proofErr w:type="gramStart"/>
      <w:r w:rsidRPr="002F5643">
        <w:rPr>
          <w:rStyle w:val="StyleUnderline"/>
          <w:rFonts w:asciiTheme="minorHAnsi" w:hAnsiTheme="minorHAnsi" w:cstheme="minorHAnsi"/>
        </w:rPr>
        <w:t>community based</w:t>
      </w:r>
      <w:proofErr w:type="gramEnd"/>
      <w:r w:rsidRPr="002F5643">
        <w:rPr>
          <w:rStyle w:val="StyleUnderline"/>
          <w:rFonts w:asciiTheme="minorHAnsi" w:hAnsiTheme="minorHAnsi" w:cstheme="minorHAnsi"/>
        </w:rPr>
        <w:t xml:space="preserve">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0A103902" w14:textId="77777777" w:rsidR="004E3CB8" w:rsidRPr="002F5643" w:rsidRDefault="004E3CB8" w:rsidP="004E3CB8">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2B67B5A7" w14:textId="77777777" w:rsidR="004E3CB8" w:rsidRPr="002F5643" w:rsidRDefault="004E3CB8" w:rsidP="004E3CB8">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 xml:space="preserve">[2/21, Beatriz Huertas Castillo is a Peruvian anthropologist, “RESPECT FOR THE SELF-DETERMINATION AND PROTECTION OF THE INDIGENOUS PEOPLES IN ISOLATION,” </w:t>
      </w:r>
      <w:proofErr w:type="spellStart"/>
      <w:r w:rsidRPr="002F5643">
        <w:rPr>
          <w:rFonts w:asciiTheme="minorHAnsi" w:hAnsiTheme="minorHAnsi" w:cstheme="minorHAnsi"/>
        </w:rPr>
        <w:t>iwgia</w:t>
      </w:r>
      <w:proofErr w:type="spellEnd"/>
      <w:r w:rsidRPr="002F5643">
        <w:rPr>
          <w:rFonts w:asciiTheme="minorHAnsi" w:hAnsiTheme="minorHAnsi" w:cstheme="minorHAnsi"/>
        </w:rPr>
        <w:t>, https://iwgia.org/en/documents-and-publications/documents/publications-pdfs/english-publications/164-iwgia-book-respect-for-the-self-determination-and-protection-of-indigenous-peoples-in-isolation-2021-eng/file.html]MZ</w:t>
      </w:r>
    </w:p>
    <w:p w14:paraId="44B09CC9" w14:textId="77777777" w:rsidR="004E3CB8" w:rsidRPr="002F5643" w:rsidRDefault="004E3CB8" w:rsidP="004E3CB8">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467BB20C" w14:textId="77777777" w:rsidR="004E3CB8" w:rsidRPr="002F5643" w:rsidRDefault="004E3CB8" w:rsidP="004E3CB8">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126A46D6" w14:textId="77777777" w:rsidR="004E3CB8" w:rsidRPr="002F5643" w:rsidRDefault="004E3CB8" w:rsidP="004E3CB8">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122C365E" w14:textId="77777777" w:rsidR="004E3CB8" w:rsidRPr="002F5643" w:rsidRDefault="004E3CB8" w:rsidP="004E3CB8">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3285C180" w14:textId="77777777" w:rsidR="00E42E4C" w:rsidRDefault="00E42E4C" w:rsidP="00F601E6"/>
    <w:p w14:paraId="178F6779" w14:textId="77777777" w:rsidR="004E3CB8" w:rsidRPr="002F5643" w:rsidRDefault="004E3CB8" w:rsidP="004E3CB8">
      <w:pPr>
        <w:pStyle w:val="Heading4"/>
        <w:rPr>
          <w:rFonts w:asciiTheme="minorHAnsi" w:hAnsiTheme="minorHAnsi" w:cstheme="minorHAnsi"/>
        </w:rPr>
      </w:pPr>
      <w:r w:rsidRPr="002F5643">
        <w:rPr>
          <w:rFonts w:asciiTheme="minorHAnsi" w:hAnsiTheme="minorHAnsi" w:cstheme="minorHAnsi"/>
        </w:rPr>
        <w:t xml:space="preserve">Failure to consult </w:t>
      </w:r>
      <w:r w:rsidRPr="002F5643">
        <w:rPr>
          <w:rFonts w:asciiTheme="minorHAnsi" w:hAnsiTheme="minorHAnsi" w:cstheme="minorHAnsi"/>
          <w:u w:val="single"/>
        </w:rPr>
        <w:t>undermines</w:t>
      </w:r>
      <w:r w:rsidRPr="002F5643">
        <w:rPr>
          <w:rFonts w:asciiTheme="minorHAnsi" w:hAnsiTheme="minorHAnsi" w:cstheme="minorHAnsi"/>
        </w:rPr>
        <w:t xml:space="preserve"> plan effectiveness, </w:t>
      </w:r>
      <w:r w:rsidRPr="002F5643">
        <w:rPr>
          <w:rFonts w:asciiTheme="minorHAnsi" w:hAnsiTheme="minorHAnsi" w:cstheme="minorHAnsi"/>
          <w:u w:val="single"/>
        </w:rPr>
        <w:t>only</w:t>
      </w:r>
      <w:r w:rsidRPr="002F5643">
        <w:rPr>
          <w:rFonts w:asciiTheme="minorHAnsi" w:hAnsiTheme="minorHAnsi" w:cstheme="minorHAnsi"/>
        </w:rPr>
        <w:t xml:space="preserve"> a standard of consultation ensures development success.</w:t>
      </w:r>
    </w:p>
    <w:p w14:paraId="7381564F" w14:textId="77777777" w:rsidR="004E3CB8" w:rsidRPr="002F5643" w:rsidRDefault="004E3CB8" w:rsidP="004E3CB8">
      <w:pPr>
        <w:rPr>
          <w:rFonts w:asciiTheme="minorHAnsi" w:hAnsiTheme="minorHAnsi" w:cstheme="minorHAnsi"/>
        </w:rPr>
      </w:pPr>
      <w:r w:rsidRPr="002F5643">
        <w:rPr>
          <w:rStyle w:val="Style13ptBold"/>
          <w:rFonts w:asciiTheme="minorHAnsi" w:hAnsiTheme="minorHAnsi" w:cstheme="minorHAnsi"/>
        </w:rPr>
        <w:t>Rodgers ’24</w:t>
      </w:r>
      <w:r w:rsidRPr="002F5643">
        <w:rPr>
          <w:rFonts w:asciiTheme="minorHAnsi" w:hAnsiTheme="minorHAnsi" w:cstheme="minorHAnsi"/>
        </w:rPr>
        <w:t xml:space="preserve"> (</w:t>
      </w:r>
      <w:r w:rsidRPr="002F5643">
        <w:rPr>
          <w:rFonts w:asciiTheme="minorHAnsi" w:hAnsiTheme="minorHAnsi" w:cstheme="minorHAnsi"/>
          <w:szCs w:val="20"/>
        </w:rPr>
        <w:t xml:space="preserve">Angela Rodgers, </w:t>
      </w:r>
      <w:proofErr w:type="gramStart"/>
      <w:r w:rsidRPr="002F5643">
        <w:rPr>
          <w:rFonts w:asciiTheme="minorHAnsi" w:hAnsiTheme="minorHAnsi" w:cstheme="minorHAnsi"/>
          <w:szCs w:val="20"/>
        </w:rPr>
        <w:t>Bachelors of Communication</w:t>
      </w:r>
      <w:proofErr w:type="gramEnd"/>
      <w:r w:rsidRPr="002F5643">
        <w:rPr>
          <w:rFonts w:asciiTheme="minorHAnsi" w:hAnsiTheme="minorHAnsi" w:cstheme="minorHAnsi"/>
          <w:szCs w:val="20"/>
        </w:rPr>
        <w:t xml:space="preserve"> from the University of Queensland, “The Importance of Indigenous Engagement &amp; Consulting Traditional Owners” May 30</w:t>
      </w:r>
      <w:proofErr w:type="gramStart"/>
      <w:r w:rsidRPr="002F5643">
        <w:rPr>
          <w:rFonts w:asciiTheme="minorHAnsi" w:hAnsiTheme="minorHAnsi" w:cstheme="minorHAnsi"/>
          <w:szCs w:val="20"/>
        </w:rPr>
        <w:t xml:space="preserve"> 2024</w:t>
      </w:r>
      <w:proofErr w:type="gramEnd"/>
      <w:r w:rsidRPr="002F5643">
        <w:rPr>
          <w:rFonts w:asciiTheme="minorHAnsi" w:hAnsiTheme="minorHAnsi" w:cstheme="minorHAnsi"/>
          <w:szCs w:val="20"/>
        </w:rPr>
        <w:t>, https://simplystakeholders.com/indigenous-engagement/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43D90E3C" w14:textId="77777777" w:rsidR="004E3CB8" w:rsidRPr="002F5643" w:rsidRDefault="004E3CB8" w:rsidP="004E3CB8">
      <w:pPr>
        <w:rPr>
          <w:rFonts w:asciiTheme="minorHAnsi" w:hAnsiTheme="minorHAnsi" w:cstheme="minorHAnsi"/>
          <w:sz w:val="16"/>
        </w:rPr>
      </w:pPr>
      <w:r w:rsidRPr="002F5643">
        <w:rPr>
          <w:rFonts w:asciiTheme="minorHAnsi" w:hAnsiTheme="minorHAnsi" w:cstheme="minorHAnsi"/>
          <w:b/>
          <w:bCs/>
          <w:highlight w:val="cyan"/>
          <w:u w:val="single"/>
        </w:rPr>
        <w:t>Seeking consent</w:t>
      </w:r>
      <w:r w:rsidRPr="002F5643">
        <w:rPr>
          <w:rFonts w:asciiTheme="minorHAnsi" w:hAnsiTheme="minorHAnsi" w:cstheme="minorHAnsi"/>
          <w:sz w:val="16"/>
        </w:rPr>
        <w:t xml:space="preserve"> from Traditional Custodians helps to recognize their ownership, ensure appropriate respect is given, and </w:t>
      </w:r>
      <w:r w:rsidRPr="002F5643">
        <w:rPr>
          <w:rFonts w:asciiTheme="minorHAnsi" w:hAnsiTheme="minorHAnsi" w:cstheme="minorHAnsi"/>
          <w:b/>
          <w:bCs/>
          <w:highlight w:val="cyan"/>
          <w:u w:val="single"/>
        </w:rPr>
        <w:t>helps to reduce</w:t>
      </w:r>
      <w:r w:rsidRPr="002F5643">
        <w:rPr>
          <w:rFonts w:asciiTheme="minorHAnsi" w:hAnsiTheme="minorHAnsi" w:cstheme="minorHAnsi"/>
          <w:b/>
          <w:bCs/>
          <w:u w:val="single"/>
        </w:rPr>
        <w:t xml:space="preserve"> the likelihood of causing </w:t>
      </w:r>
      <w:r w:rsidRPr="002F5643">
        <w:rPr>
          <w:rFonts w:asciiTheme="minorHAnsi" w:hAnsiTheme="minorHAnsi" w:cstheme="minorHAnsi"/>
          <w:b/>
          <w:bCs/>
          <w:highlight w:val="cyan"/>
          <w:u w:val="single"/>
        </w:rPr>
        <w:t>harm</w:t>
      </w:r>
      <w:r w:rsidRPr="002F5643">
        <w:rPr>
          <w:rFonts w:asciiTheme="minorHAnsi" w:hAnsiTheme="minorHAnsi" w:cstheme="minorHAnsi"/>
          <w:sz w:val="16"/>
        </w:rPr>
        <w:t xml:space="preserve">. </w:t>
      </w:r>
      <w:proofErr w:type="gramStart"/>
      <w:r w:rsidRPr="002F5643">
        <w:rPr>
          <w:rFonts w:asciiTheme="minorHAnsi" w:hAnsiTheme="minorHAnsi" w:cstheme="minorHAnsi"/>
          <w:sz w:val="16"/>
        </w:rPr>
        <w:t>In order to</w:t>
      </w:r>
      <w:proofErr w:type="gramEnd"/>
      <w:r w:rsidRPr="002F5643">
        <w:rPr>
          <w:rFonts w:asciiTheme="minorHAnsi" w:hAnsiTheme="minorHAnsi" w:cstheme="minorHAnsi"/>
          <w:sz w:val="16"/>
        </w:rPr>
        <w:t xml:space="preserve"> gain real consent from Traditional Owners, they must be appropriately informed, consulted with in advance (</w:t>
      </w:r>
      <w:proofErr w:type="gramStart"/>
      <w:r w:rsidRPr="002F5643">
        <w:rPr>
          <w:rFonts w:asciiTheme="minorHAnsi" w:hAnsiTheme="minorHAnsi" w:cstheme="minorHAnsi"/>
          <w:sz w:val="16"/>
        </w:rPr>
        <w:t>early on in the</w:t>
      </w:r>
      <w:proofErr w:type="gramEnd"/>
      <w:r w:rsidRPr="002F5643">
        <w:rPr>
          <w:rFonts w:asciiTheme="minorHAnsi" w:hAnsiTheme="minorHAnsi" w:cstheme="minorHAnsi"/>
          <w:sz w:val="16"/>
        </w:rPr>
        <w:t xml:space="preserve"> planning process), and must be freely able to consent (without coercion or manipulation). Many </w:t>
      </w:r>
      <w:r w:rsidRPr="002F5643">
        <w:rPr>
          <w:rFonts w:asciiTheme="minorHAnsi" w:hAnsiTheme="minorHAnsi" w:cstheme="minorHAnsi"/>
          <w:b/>
          <w:bCs/>
          <w:highlight w:val="cyan"/>
          <w:u w:val="single"/>
        </w:rPr>
        <w:t>Indigenous peoples</w:t>
      </w:r>
      <w:r w:rsidRPr="002F5643">
        <w:rPr>
          <w:rFonts w:asciiTheme="minorHAnsi" w:hAnsiTheme="minorHAnsi" w:cstheme="minorHAnsi"/>
          <w:u w:val="single"/>
        </w:rPr>
        <w:t xml:space="preserve"> have lived on the land for thousands of years, and </w:t>
      </w:r>
      <w:r w:rsidRPr="002F5643">
        <w:rPr>
          <w:rFonts w:asciiTheme="minorHAnsi" w:hAnsiTheme="minorHAnsi" w:cstheme="minorHAnsi"/>
          <w:b/>
          <w:bCs/>
          <w:highlight w:val="cyan"/>
          <w:u w:val="single"/>
        </w:rPr>
        <w:t>hold</w:t>
      </w:r>
      <w:r w:rsidRPr="002F5643">
        <w:rPr>
          <w:rFonts w:asciiTheme="minorHAnsi" w:hAnsiTheme="minorHAnsi" w:cstheme="minorHAnsi"/>
          <w:b/>
          <w:bCs/>
          <w:u w:val="single"/>
        </w:rPr>
        <w:t xml:space="preserve"> unique </w:t>
      </w:r>
      <w:r w:rsidRPr="002F5643">
        <w:rPr>
          <w:rFonts w:asciiTheme="minorHAnsi" w:hAnsiTheme="minorHAnsi" w:cstheme="minorHAnsi"/>
          <w:b/>
          <w:bCs/>
          <w:highlight w:val="cyan"/>
          <w:u w:val="single"/>
        </w:rPr>
        <w:t>knowledge</w:t>
      </w:r>
      <w:r w:rsidRPr="002F5643">
        <w:rPr>
          <w:rFonts w:asciiTheme="minorHAnsi" w:hAnsiTheme="minorHAnsi" w:cstheme="minorHAnsi"/>
          <w:b/>
          <w:bCs/>
          <w:u w:val="single"/>
        </w:rPr>
        <w:t xml:space="preserve"> built up over many generations</w:t>
      </w:r>
      <w:r w:rsidRPr="002F5643">
        <w:rPr>
          <w:rFonts w:asciiTheme="minorHAnsi" w:hAnsiTheme="minorHAnsi" w:cstheme="minorHAnsi"/>
          <w:u w:val="single"/>
        </w:rPr>
        <w:t xml:space="preserve"> — especially traditional ecological knowledge </w:t>
      </w:r>
      <w:r w:rsidRPr="002F5643">
        <w:rPr>
          <w:rFonts w:asciiTheme="minorHAnsi" w:hAnsiTheme="minorHAnsi" w:cstheme="minorHAnsi"/>
          <w:b/>
          <w:bCs/>
          <w:highlight w:val="cyan"/>
          <w:u w:val="single"/>
        </w:rPr>
        <w:t>relevant to sustainable</w:t>
      </w:r>
      <w:r w:rsidRPr="002F5643">
        <w:rPr>
          <w:rFonts w:asciiTheme="minorHAnsi" w:hAnsiTheme="minorHAnsi" w:cstheme="minorHAnsi"/>
          <w:b/>
          <w:bCs/>
          <w:u w:val="single"/>
        </w:rPr>
        <w:t xml:space="preserve"> resource use and land </w:t>
      </w:r>
      <w:r w:rsidRPr="002F5643">
        <w:rPr>
          <w:rFonts w:asciiTheme="minorHAnsi" w:hAnsiTheme="minorHAnsi" w:cstheme="minorHAnsi"/>
          <w:b/>
          <w:bCs/>
          <w:highlight w:val="cyan"/>
          <w:u w:val="single"/>
        </w:rPr>
        <w:t>management</w:t>
      </w:r>
      <w:r w:rsidRPr="002F5643">
        <w:rPr>
          <w:rFonts w:asciiTheme="minorHAnsi" w:hAnsiTheme="minorHAnsi" w:cstheme="minorHAnsi"/>
          <w:u w:val="single"/>
        </w:rPr>
        <w:t xml:space="preserve">.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can </w:t>
      </w:r>
      <w:r w:rsidRPr="002F5643">
        <w:rPr>
          <w:rFonts w:asciiTheme="minorHAnsi" w:hAnsiTheme="minorHAnsi" w:cstheme="minorHAnsi"/>
          <w:b/>
          <w:bCs/>
          <w:highlight w:val="cyan"/>
          <w:u w:val="single"/>
        </w:rPr>
        <w:t>benefit from consulting</w:t>
      </w:r>
      <w:r w:rsidRPr="002F5643">
        <w:rPr>
          <w:rFonts w:asciiTheme="minorHAnsi" w:hAnsiTheme="minorHAnsi" w:cstheme="minorHAnsi"/>
          <w:b/>
          <w:bCs/>
          <w:u w:val="single"/>
        </w:rPr>
        <w:t xml:space="preserve"> with Traditional Owners</w:t>
      </w:r>
      <w:r w:rsidRPr="002F5643">
        <w:rPr>
          <w:rFonts w:asciiTheme="minorHAnsi" w:hAnsiTheme="minorHAnsi" w:cstheme="minorHAnsi"/>
          <w:u w:val="single"/>
        </w:rPr>
        <w:t xml:space="preserve"> to tap into any knowledge that may impact their project or work</w:t>
      </w:r>
      <w:r w:rsidRPr="002F5643">
        <w:rPr>
          <w:rFonts w:asciiTheme="minorHAnsi" w:hAnsiTheme="minorHAnsi" w:cstheme="minorHAnsi"/>
          <w:sz w:val="16"/>
        </w:rPr>
        <w:t xml:space="preserve">. Avoid Conflict As you’ll see in some of the examples further down the page, </w:t>
      </w:r>
      <w:r w:rsidRPr="002F5643">
        <w:rPr>
          <w:rFonts w:asciiTheme="minorHAnsi" w:hAnsiTheme="minorHAnsi" w:cstheme="minorHAnsi"/>
          <w:b/>
          <w:bCs/>
          <w:highlight w:val="cyan"/>
          <w:u w:val="single"/>
        </w:rPr>
        <w:t>failing to</w:t>
      </w:r>
      <w:r w:rsidRPr="002F5643">
        <w:rPr>
          <w:rFonts w:asciiTheme="minorHAnsi" w:hAnsiTheme="minorHAnsi" w:cstheme="minorHAnsi"/>
          <w:b/>
          <w:bCs/>
          <w:u w:val="single"/>
        </w:rPr>
        <w:t xml:space="preserve"> adequately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 xml:space="preserve"> with Indigenous people can </w:t>
      </w:r>
      <w:r w:rsidRPr="002F5643">
        <w:rPr>
          <w:rFonts w:asciiTheme="minorHAnsi" w:hAnsiTheme="minorHAnsi" w:cstheme="minorHAnsi"/>
          <w:b/>
          <w:bCs/>
          <w:highlight w:val="cyan"/>
          <w:u w:val="single"/>
        </w:rPr>
        <w:t xml:space="preserve">lead to disputes, conflicts, </w:t>
      </w:r>
      <w:r w:rsidRPr="002F5643">
        <w:rPr>
          <w:rFonts w:asciiTheme="minorHAnsi" w:hAnsiTheme="minorHAnsi" w:cstheme="minorHAnsi"/>
          <w:b/>
          <w:bCs/>
          <w:u w:val="single"/>
        </w:rPr>
        <w:t xml:space="preserve">legal </w:t>
      </w:r>
      <w:r w:rsidRPr="002F5643">
        <w:rPr>
          <w:rFonts w:asciiTheme="minorHAnsi" w:hAnsiTheme="minorHAnsi" w:cstheme="minorHAnsi"/>
          <w:b/>
          <w:bCs/>
          <w:highlight w:val="cyan"/>
          <w:u w:val="single"/>
        </w:rPr>
        <w:t>challenges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and</w:t>
      </w:r>
      <w:r w:rsidRPr="002F5643">
        <w:rPr>
          <w:rFonts w:asciiTheme="minorHAnsi" w:hAnsiTheme="minorHAnsi" w:cstheme="minorHAnsi"/>
          <w:b/>
          <w:bCs/>
          <w:u w:val="single"/>
        </w:rPr>
        <w:t xml:space="preserve"> project </w:t>
      </w:r>
      <w:r w:rsidRPr="002F5643">
        <w:rPr>
          <w:rFonts w:asciiTheme="minorHAnsi" w:hAnsiTheme="minorHAnsi" w:cstheme="minorHAnsi"/>
          <w:b/>
          <w:bCs/>
          <w:highlight w:val="cyan"/>
          <w:u w:val="single"/>
        </w:rPr>
        <w:t>delays</w:t>
      </w:r>
      <w:r w:rsidRPr="002F5643">
        <w:rPr>
          <w:rFonts w:asciiTheme="minorHAnsi" w:hAnsiTheme="minorHAnsi" w:cstheme="minorHAnsi"/>
          <w:sz w:val="16"/>
        </w:rPr>
        <w:t xml:space="preserve">. </w:t>
      </w:r>
      <w:r w:rsidRPr="002F5643">
        <w:rPr>
          <w:rFonts w:asciiTheme="minorHAnsi" w:hAnsiTheme="minorHAnsi" w:cstheme="minorHAnsi"/>
          <w:b/>
          <w:bCs/>
          <w:highlight w:val="cyan"/>
          <w:u w:val="single"/>
        </w:rPr>
        <w:t>By</w:t>
      </w:r>
      <w:r w:rsidRPr="002F5643">
        <w:rPr>
          <w:rFonts w:asciiTheme="minorHAnsi" w:hAnsiTheme="minorHAnsi" w:cstheme="minorHAnsi"/>
          <w:b/>
          <w:bCs/>
          <w:u w:val="single"/>
        </w:rPr>
        <w:t xml:space="preserve"> appropriately </w:t>
      </w:r>
      <w:r w:rsidRPr="002F5643">
        <w:rPr>
          <w:rFonts w:asciiTheme="minorHAnsi" w:hAnsiTheme="minorHAnsi" w:cstheme="minorHAnsi"/>
          <w:b/>
          <w:bCs/>
          <w:highlight w:val="cyan"/>
          <w:u w:val="single"/>
        </w:rPr>
        <w:t>engaging</w:t>
      </w:r>
      <w:r w:rsidRPr="002F5643">
        <w:rPr>
          <w:rFonts w:asciiTheme="minorHAnsi" w:hAnsiTheme="minorHAnsi" w:cstheme="minorHAnsi"/>
          <w:u w:val="single"/>
        </w:rPr>
        <w:t xml:space="preserve"> with Indigenous stakeholders,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may be able to anticipate and </w:t>
      </w:r>
      <w:r w:rsidRPr="002F5643">
        <w:rPr>
          <w:rFonts w:asciiTheme="minorHAnsi" w:hAnsiTheme="minorHAnsi" w:cstheme="minorHAnsi"/>
          <w:b/>
          <w:bCs/>
          <w:highlight w:val="cyan"/>
          <w:u w:val="single"/>
        </w:rPr>
        <w:t>avoid conflicts before they escalate</w:t>
      </w:r>
      <w:r w:rsidRPr="002F5643">
        <w:rPr>
          <w:rFonts w:asciiTheme="minorHAnsi" w:hAnsiTheme="minorHAnsi" w:cstheme="minorHAnsi"/>
          <w:b/>
          <w:bCs/>
          <w:u w:val="single"/>
        </w:rPr>
        <w:t xml:space="preserve"> and impact the project</w:t>
      </w:r>
      <w:r w:rsidRPr="002F5643">
        <w:rPr>
          <w:rFonts w:asciiTheme="minorHAnsi" w:hAnsiTheme="minorHAnsi" w:cstheme="minorHAnsi"/>
          <w:sz w:val="16"/>
        </w:rPr>
        <w:t xml:space="preserve">. Build Social Acceptance Indigenous engagement is also often a stakeholder expectation, with increasing understanding of the importance of respecting indigenous customs, protecting cultural heritage, and the value of traditional knowledge. As such, </w:t>
      </w:r>
      <w:r w:rsidRPr="002F5643">
        <w:rPr>
          <w:rFonts w:asciiTheme="minorHAnsi" w:hAnsiTheme="minorHAnsi" w:cstheme="minorHAnsi"/>
          <w:b/>
          <w:bCs/>
          <w:highlight w:val="cyan"/>
          <w:u w:val="single"/>
        </w:rPr>
        <w:t>engaging</w:t>
      </w:r>
      <w:r w:rsidRPr="002F5643">
        <w:rPr>
          <w:rFonts w:asciiTheme="minorHAnsi" w:hAnsiTheme="minorHAnsi" w:cstheme="minorHAnsi"/>
          <w:b/>
          <w:bCs/>
          <w:u w:val="single"/>
        </w:rPr>
        <w:t xml:space="preserve"> with First Nations</w:t>
      </w:r>
      <w:r w:rsidRPr="002F5643">
        <w:rPr>
          <w:rFonts w:asciiTheme="minorHAnsi" w:hAnsiTheme="minorHAnsi" w:cstheme="minorHAnsi"/>
          <w:u w:val="single"/>
        </w:rPr>
        <w:t xml:space="preserve"> and Traditional Custodians </w:t>
      </w:r>
      <w:r w:rsidRPr="002F5643">
        <w:rPr>
          <w:rFonts w:asciiTheme="minorHAnsi" w:hAnsiTheme="minorHAnsi" w:cstheme="minorHAnsi"/>
          <w:b/>
          <w:bCs/>
          <w:highlight w:val="cyan"/>
          <w:u w:val="single"/>
        </w:rPr>
        <w:t>can</w:t>
      </w:r>
      <w:r w:rsidRPr="002F5643">
        <w:rPr>
          <w:rFonts w:asciiTheme="minorHAnsi" w:hAnsiTheme="minorHAnsi" w:cstheme="minorHAnsi"/>
          <w:b/>
          <w:bCs/>
          <w:u w:val="single"/>
        </w:rPr>
        <w:t xml:space="preserve"> also </w:t>
      </w:r>
      <w:r w:rsidRPr="002F5643">
        <w:rPr>
          <w:rFonts w:asciiTheme="minorHAnsi" w:hAnsiTheme="minorHAnsi" w:cstheme="minorHAnsi"/>
          <w:b/>
          <w:bCs/>
          <w:highlight w:val="cyan"/>
          <w:u w:val="single"/>
        </w:rPr>
        <w:t>lead to</w:t>
      </w:r>
      <w:r w:rsidRPr="002F5643">
        <w:rPr>
          <w:rFonts w:asciiTheme="minorHAnsi" w:hAnsiTheme="minorHAnsi" w:cstheme="minorHAnsi"/>
          <w:b/>
          <w:bCs/>
          <w:u w:val="single"/>
        </w:rPr>
        <w:t xml:space="preserve"> broader </w:t>
      </w:r>
      <w:r w:rsidRPr="002F5643">
        <w:rPr>
          <w:rFonts w:asciiTheme="minorHAnsi" w:hAnsiTheme="minorHAnsi" w:cstheme="minorHAnsi"/>
          <w:b/>
          <w:bCs/>
          <w:highlight w:val="cyan"/>
          <w:u w:val="single"/>
        </w:rPr>
        <w:t>stakeholder and social acceptance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of your</w:t>
      </w:r>
      <w:r w:rsidRPr="002F5643">
        <w:rPr>
          <w:rFonts w:asciiTheme="minorHAnsi" w:hAnsiTheme="minorHAnsi" w:cstheme="minorHAnsi"/>
          <w:b/>
          <w:bCs/>
          <w:u w:val="single"/>
        </w:rPr>
        <w:t xml:space="preserve"> organization and </w:t>
      </w:r>
      <w:r w:rsidRPr="002F5643">
        <w:rPr>
          <w:rFonts w:asciiTheme="minorHAnsi" w:hAnsiTheme="minorHAnsi" w:cstheme="minorHAnsi"/>
          <w:b/>
          <w:bCs/>
          <w:highlight w:val="cyan"/>
          <w:u w:val="single"/>
        </w:rPr>
        <w:t>project</w:t>
      </w:r>
      <w:r w:rsidRPr="002F5643">
        <w:rPr>
          <w:rFonts w:asciiTheme="minorHAnsi" w:hAnsiTheme="minorHAnsi" w:cstheme="minorHAnsi"/>
          <w:sz w:val="16"/>
        </w:rPr>
        <w:t xml:space="preserve">. Strengthen Relationships By engaging with stakeholders, </w:t>
      </w:r>
      <w:r w:rsidRPr="002F5643">
        <w:rPr>
          <w:rFonts w:asciiTheme="minorHAnsi" w:hAnsiTheme="minorHAnsi" w:cstheme="minorHAnsi"/>
          <w:u w:val="single"/>
        </w:rPr>
        <w:t xml:space="preserve">organizations </w:t>
      </w:r>
      <w:r w:rsidRPr="002F5643">
        <w:rPr>
          <w:rFonts w:asciiTheme="minorHAnsi" w:hAnsiTheme="minorHAnsi" w:cstheme="minorHAnsi"/>
          <w:b/>
          <w:bCs/>
          <w:u w:val="single"/>
        </w:rPr>
        <w:t xml:space="preserve">get an opportunity to </w:t>
      </w:r>
      <w:r w:rsidRPr="002F5643">
        <w:rPr>
          <w:rFonts w:asciiTheme="minorHAnsi" w:hAnsiTheme="minorHAnsi" w:cstheme="minorHAnsi"/>
          <w:b/>
          <w:bCs/>
          <w:highlight w:val="cyan"/>
          <w:u w:val="single"/>
        </w:rPr>
        <w:t xml:space="preserve">build relationships that can </w:t>
      </w:r>
      <w:r w:rsidRPr="002F5643">
        <w:rPr>
          <w:rFonts w:asciiTheme="minorHAnsi" w:hAnsiTheme="minorHAnsi" w:cstheme="minorHAnsi"/>
          <w:b/>
          <w:bCs/>
          <w:u w:val="single"/>
        </w:rPr>
        <w:t>be long-</w:t>
      </w:r>
      <w:r w:rsidRPr="002F5643">
        <w:rPr>
          <w:rFonts w:asciiTheme="minorHAnsi" w:hAnsiTheme="minorHAnsi" w:cstheme="minorHAnsi"/>
          <w:b/>
          <w:bCs/>
          <w:highlight w:val="cyan"/>
          <w:u w:val="single"/>
        </w:rPr>
        <w:t>last</w:t>
      </w:r>
      <w:r w:rsidRPr="002F5643">
        <w:rPr>
          <w:rFonts w:asciiTheme="minorHAnsi" w:hAnsiTheme="minorHAnsi" w:cstheme="minorHAnsi"/>
          <w:b/>
          <w:bCs/>
          <w:u w:val="single"/>
        </w:rPr>
        <w:t>ing and mutually beneficial</w:t>
      </w:r>
      <w:r w:rsidRPr="002F5643">
        <w:rPr>
          <w:rFonts w:asciiTheme="minorHAnsi" w:hAnsiTheme="minorHAnsi" w:cstheme="minorHAnsi"/>
          <w:sz w:val="16"/>
        </w:rPr>
        <w:t xml:space="preserve">. Not only that, but </w:t>
      </w:r>
      <w:r w:rsidRPr="002F5643">
        <w:rPr>
          <w:rFonts w:asciiTheme="minorHAnsi" w:hAnsiTheme="minorHAnsi" w:cstheme="minorHAnsi"/>
          <w:u w:val="single"/>
        </w:rPr>
        <w:t>the process of building relationships and consulting can play an important role in reconciliation</w:t>
      </w:r>
      <w:r w:rsidRPr="002F5643">
        <w:rPr>
          <w:rFonts w:asciiTheme="minorHAnsi" w:hAnsiTheme="minorHAnsi" w:cstheme="minorHAnsi"/>
          <w:sz w:val="16"/>
        </w:rPr>
        <w:t xml:space="preserve"> as communities and governments work to address historical wrongs committed against Indigenous peoples. What’s Involved in Consulting Traditional Owners? The process of consulting with Traditional Owners is often part of the overall stakeholder engagement process, including stakeholder identification, stakeholder analysis, stakeholder mapping, and implementation. However, some specific steps and considerations for engaging with Indigenous people might include: Identifying the Traditional Owners and relevant Indigenous groups by asking local authorities and reviewing reliable sources Using appropriate cultural protocols to communicate about your proposed policy, project, or activity Engaging groups to seek their input, concerns, and approval for any activities that impact them or their lands Actively seeking to avoid or minimize impacts on culturally significant sites Engaging in negotiation, where appropriate, to address any concerns raised by Traditional Owners and incorporating their feedback into the project, policy, or decision Where appropriate, formalizing agreements with Traditional Owners to outline conditions for proceeding with the project, including any protection measures and limitations Finally, remember that </w:t>
      </w:r>
      <w:r w:rsidRPr="002F5643">
        <w:rPr>
          <w:rFonts w:asciiTheme="minorHAnsi" w:hAnsiTheme="minorHAnsi" w:cstheme="minorHAnsi"/>
          <w:b/>
          <w:bCs/>
          <w:u w:val="single"/>
        </w:rPr>
        <w:t xml:space="preserve">genuine </w:t>
      </w:r>
      <w:r w:rsidRPr="002F5643">
        <w:rPr>
          <w:rFonts w:asciiTheme="minorHAnsi" w:hAnsiTheme="minorHAnsi" w:cstheme="minorHAnsi"/>
          <w:b/>
          <w:bCs/>
          <w:highlight w:val="cyan"/>
          <w:u w:val="single"/>
        </w:rPr>
        <w:t>engagement means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knowledge and </w:t>
      </w:r>
      <w:r w:rsidRPr="002F5643">
        <w:rPr>
          <w:rFonts w:asciiTheme="minorHAnsi" w:hAnsiTheme="minorHAnsi" w:cstheme="minorHAnsi"/>
          <w:b/>
          <w:bCs/>
          <w:highlight w:val="cyan"/>
          <w:u w:val="single"/>
        </w:rPr>
        <w:t>views are valued</w:t>
      </w:r>
      <w:r w:rsidRPr="002F5643">
        <w:rPr>
          <w:rFonts w:asciiTheme="minorHAnsi" w:hAnsiTheme="minorHAnsi" w:cstheme="minorHAnsi"/>
          <w:u w:val="single"/>
        </w:rPr>
        <w:t xml:space="preserve"> and considered in your decision-making</w:t>
      </w:r>
      <w:r w:rsidRPr="002F5643">
        <w:rPr>
          <w:rFonts w:asciiTheme="minorHAnsi" w:hAnsiTheme="minorHAnsi" w:cstheme="minorHAnsi"/>
          <w:sz w:val="16"/>
        </w:rPr>
        <w:t xml:space="preserve">. To understand the importance of genuine engagement (and the harm caused by tokenistic or symbolic engagement), check out Chapter 2.2 of the EPBC Act review that talks about how the Act prioritized the views of western science over Indigenous knowledge and views. 5 Examples That Demonstrate the Importance of Indigenous Engagement </w:t>
      </w:r>
      <w:r w:rsidRPr="002F5643">
        <w:rPr>
          <w:rFonts w:asciiTheme="minorHAnsi" w:hAnsiTheme="minorHAnsi" w:cstheme="minorHAnsi"/>
          <w:u w:val="single"/>
        </w:rPr>
        <w:t xml:space="preserve">The best way to understand why engaging with First Nations People and Traditional Owners matters is to look at some </w:t>
      </w:r>
      <w:proofErr w:type="gramStart"/>
      <w:r w:rsidRPr="002F5643">
        <w:rPr>
          <w:rFonts w:asciiTheme="minorHAnsi" w:hAnsiTheme="minorHAnsi" w:cstheme="minorHAnsi"/>
          <w:u w:val="single"/>
        </w:rPr>
        <w:t>real life</w:t>
      </w:r>
      <w:proofErr w:type="gramEnd"/>
      <w:r w:rsidRPr="002F5643">
        <w:rPr>
          <w:rFonts w:asciiTheme="minorHAnsi" w:hAnsiTheme="minorHAnsi" w:cstheme="minorHAnsi"/>
          <w:u w:val="single"/>
        </w:rPr>
        <w:t xml:space="preserve"> examples where organizations got this right — and wrong</w:t>
      </w:r>
      <w:r w:rsidRPr="002F5643">
        <w:rPr>
          <w:rFonts w:asciiTheme="minorHAnsi" w:hAnsiTheme="minorHAnsi" w:cstheme="minorHAnsi"/>
          <w:sz w:val="16"/>
        </w:rPr>
        <w:t xml:space="preserve">. Western Australia Gas Development Image source: http://www.reuters.com/ Off the Pilbara coast of Western Australia, a large US$12 billion gas </w:t>
      </w:r>
      <w:r w:rsidRPr="002F5643">
        <w:rPr>
          <w:rFonts w:asciiTheme="minorHAnsi" w:hAnsiTheme="minorHAnsi" w:cstheme="minorHAnsi"/>
          <w:u w:val="single"/>
        </w:rPr>
        <w:t>development was put on hold in late 2023 after a Traditional Owner brought forward a legal challenge in court</w:t>
      </w:r>
      <w:r w:rsidRPr="002F5643">
        <w:rPr>
          <w:rFonts w:asciiTheme="minorHAnsi" w:hAnsiTheme="minorHAnsi" w:cstheme="minorHAnsi"/>
          <w:sz w:val="16"/>
        </w:rPr>
        <w:t xml:space="preserve">, </w:t>
      </w:r>
      <w:r w:rsidRPr="002F5643">
        <w:rPr>
          <w:rFonts w:asciiTheme="minorHAnsi" w:hAnsiTheme="minorHAnsi" w:cstheme="minorHAnsi"/>
          <w:u w:val="single"/>
        </w:rPr>
        <w:t>claiming that she was not adequately consulted</w:t>
      </w:r>
      <w:r w:rsidRPr="002F5643">
        <w:rPr>
          <w:rFonts w:asciiTheme="minorHAnsi" w:hAnsiTheme="minorHAnsi" w:cstheme="minorHAnsi"/>
          <w:sz w:val="16"/>
        </w:rPr>
        <w:t xml:space="preserve">. The judge ruled that the original project approval was invalid, and the organization was required to halt testing and resubmit an environmental plan properly informed by adequate consultation with Traditional Owners. New South Wales Water Resource Plan Image source: http://www.abc.net.au/ Also in late 2023, the previously approved New South Wales Fractured Rock Water Resource Plan was challenged by a confederation of 20 First Nations groups that claimed the plan failed to meet its legal requirements to engage and consult with Indigenous groups prior to approval. Concerns included: Lack of consultation on cultural, social, and spiritual aspects tied to water resources The plan not meeting criteria of the Murray-Darling Basin plan Incomplete consultation with several First Nations groups Some First Nations groups not consulted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Naming (Caboolture West Development) in South-East Queensland One positive example of engaging with First Nations and Indigenous groups is the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place naming project in South-East Queensland. As part of the process to name the new city and surrounding suburbs, the council engaged with the local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people to ensure any new names would be culturally and historically appropriate, accurately reflect the local indigenous language, and have support from Traditional Custodians. This was important to meet the local Place Names Act 1994 legislation that </w:t>
      </w:r>
      <w:proofErr w:type="gramStart"/>
      <w:r w:rsidRPr="002F5643">
        <w:rPr>
          <w:rFonts w:asciiTheme="minorHAnsi" w:hAnsiTheme="minorHAnsi" w:cstheme="minorHAnsi"/>
          <w:sz w:val="16"/>
        </w:rPr>
        <w:t>stated</w:t>
      </w:r>
      <w:proofErr w:type="gramEnd"/>
      <w:r w:rsidRPr="002F5643">
        <w:rPr>
          <w:rFonts w:asciiTheme="minorHAnsi" w:hAnsiTheme="minorHAnsi" w:cstheme="minorHAnsi"/>
          <w:sz w:val="16"/>
        </w:rPr>
        <w:t xml:space="preserve"> ‘There must be consideration of place naming issues (6), including community views, cultural and historical significance, and Aboriginal tradition and Island custom’. But it also met the council’s goals of gaining community input into the naming processes to ensure the new names would be influenced by community values and </w:t>
      </w:r>
      <w:proofErr w:type="gramStart"/>
      <w:r w:rsidRPr="002F5643">
        <w:rPr>
          <w:rFonts w:asciiTheme="minorHAnsi" w:hAnsiTheme="minorHAnsi" w:cstheme="minorHAnsi"/>
          <w:sz w:val="16"/>
        </w:rPr>
        <w:t>suggestions, and</w:t>
      </w:r>
      <w:proofErr w:type="gramEnd"/>
      <w:r w:rsidRPr="002F5643">
        <w:rPr>
          <w:rFonts w:asciiTheme="minorHAnsi" w:hAnsiTheme="minorHAnsi" w:cstheme="minorHAnsi"/>
          <w:sz w:val="16"/>
        </w:rPr>
        <w:t xml:space="preserve"> would help to increase community support for the new names and boundaries. The chosen city name, </w:t>
      </w:r>
      <w:proofErr w:type="spellStart"/>
      <w:r w:rsidRPr="002F5643">
        <w:rPr>
          <w:rFonts w:asciiTheme="minorHAnsi" w:hAnsiTheme="minorHAnsi" w:cstheme="minorHAnsi"/>
          <w:sz w:val="16"/>
        </w:rPr>
        <w:t>Waraba</w:t>
      </w:r>
      <w:proofErr w:type="spellEnd"/>
      <w:r w:rsidRPr="002F5643">
        <w:rPr>
          <w:rFonts w:asciiTheme="minorHAnsi" w:hAnsiTheme="minorHAnsi" w:cstheme="minorHAnsi"/>
          <w:sz w:val="16"/>
        </w:rPr>
        <w:t xml:space="preserve">, comes from the Kabi </w:t>
      </w:r>
      <w:proofErr w:type="spellStart"/>
      <w:r w:rsidRPr="002F5643">
        <w:rPr>
          <w:rFonts w:asciiTheme="minorHAnsi" w:hAnsiTheme="minorHAnsi" w:cstheme="minorHAnsi"/>
          <w:sz w:val="16"/>
        </w:rPr>
        <w:t>Kabi</w:t>
      </w:r>
      <w:proofErr w:type="spellEnd"/>
      <w:r w:rsidRPr="002F5643">
        <w:rPr>
          <w:rFonts w:asciiTheme="minorHAnsi" w:hAnsiTheme="minorHAnsi" w:cstheme="minorHAnsi"/>
          <w:sz w:val="16"/>
        </w:rPr>
        <w:t xml:space="preserve"> language and means ‘burn’, reflecting traditional land management practices, new life, and a healthy land and people. Ontario Government Roads Through Traditional Homelands In 2021, </w:t>
      </w:r>
      <w:proofErr w:type="spellStart"/>
      <w:r w:rsidRPr="002F5643">
        <w:rPr>
          <w:rFonts w:asciiTheme="minorHAnsi" w:hAnsiTheme="minorHAnsi" w:cstheme="minorHAnsi"/>
          <w:sz w:val="16"/>
        </w:rPr>
        <w:t>Neskantaga</w:t>
      </w:r>
      <w:proofErr w:type="spellEnd"/>
      <w:r w:rsidRPr="002F5643">
        <w:rPr>
          <w:rFonts w:asciiTheme="minorHAnsi" w:hAnsiTheme="minorHAnsi" w:cstheme="minorHAnsi"/>
          <w:sz w:val="16"/>
        </w:rPr>
        <w:t xml:space="preserve"> First Nation took Ontario to court following their “recent experience of inadequate consultations on a component of a larger road project that will run through [the First Nation’s] homelands”, as well as the lack of guidelines in the Environmental Assessment Act on how to consult indigenous communities in crisis. Despite the community’s inability to meet in person since the pandemic began, the government held its consultation period and approved the terms of reference for environmental assessments on the proposed Ring of Fire roads. Ontario Housing Bill In 2022, the Ontario government passed Bill 23 (the More Homes Built Faster Act) without consulting First Nations, </w:t>
      </w:r>
      <w:proofErr w:type="gramStart"/>
      <w:r w:rsidRPr="002F5643">
        <w:rPr>
          <w:rFonts w:asciiTheme="minorHAnsi" w:hAnsiTheme="minorHAnsi" w:cstheme="minorHAnsi"/>
          <w:sz w:val="16"/>
        </w:rPr>
        <w:t>in spite of</w:t>
      </w:r>
      <w:proofErr w:type="gramEnd"/>
      <w:r w:rsidRPr="002F5643">
        <w:rPr>
          <w:rFonts w:asciiTheme="minorHAnsi" w:hAnsiTheme="minorHAnsi" w:cstheme="minorHAnsi"/>
          <w:sz w:val="16"/>
        </w:rPr>
        <w:t xml:space="preserve"> clashes with Indigenous communities over the development. A leaked cabinet document even listed various concerns about Indigenous communities’ response to the bill (almost all negative or critical), showing that the government was aware of the impact on Indigenous stakeholders. In a statement released by Nishnawbe Aski Nation Grand Chief Derek, the government was “respectfully advised that </w:t>
      </w:r>
      <w:r w:rsidRPr="002F5643">
        <w:rPr>
          <w:rFonts w:asciiTheme="minorHAnsi" w:hAnsiTheme="minorHAnsi" w:cstheme="minorHAnsi"/>
          <w:b/>
          <w:bCs/>
          <w:highlight w:val="cyan"/>
          <w:u w:val="single"/>
        </w:rPr>
        <w:t>development cannot proceed without full recognition of the rights of</w:t>
      </w:r>
      <w:r w:rsidRPr="002F5643">
        <w:rPr>
          <w:rFonts w:asciiTheme="minorHAnsi" w:hAnsiTheme="minorHAnsi" w:cstheme="minorHAnsi"/>
          <w:b/>
          <w:bCs/>
          <w:u w:val="single"/>
        </w:rPr>
        <w:t xml:space="preserve"> our </w:t>
      </w:r>
      <w:r w:rsidRPr="002F5643">
        <w:rPr>
          <w:rFonts w:asciiTheme="minorHAnsi" w:hAnsiTheme="minorHAnsi" w:cstheme="minorHAnsi"/>
          <w:b/>
          <w:bCs/>
          <w:highlight w:val="cyan"/>
          <w:u w:val="single"/>
        </w:rPr>
        <w:t>nations</w:t>
      </w:r>
      <w:r w:rsidRPr="002F5643">
        <w:rPr>
          <w:rFonts w:asciiTheme="minorHAnsi" w:hAnsiTheme="minorHAnsi" w:cstheme="minorHAnsi"/>
          <w:sz w:val="16"/>
        </w:rPr>
        <w:t xml:space="preserve">.” </w:t>
      </w:r>
    </w:p>
    <w:p w14:paraId="31C761B5" w14:textId="77777777" w:rsidR="004E3CB8" w:rsidRDefault="004E3CB8" w:rsidP="00F601E6"/>
    <w:p w14:paraId="2B5294C1" w14:textId="68A305E1" w:rsidR="004E3CB8" w:rsidRDefault="00353C30" w:rsidP="00F601E6">
      <w:r>
        <w:t xml:space="preserve">They might try to argue that their plan already consults indigenous people by collaborating with indigenous people, but indigenous people don’t have actual say in their plan. Our plan allows for natives to either deny or accept the plan. This issue is completely neg ground. We are saying that native people will allow the </w:t>
      </w:r>
      <w:proofErr w:type="gramStart"/>
      <w:r>
        <w:t>plan, but</w:t>
      </w:r>
      <w:proofErr w:type="gramEnd"/>
      <w:r>
        <w:t xml:space="preserve"> allowing them to either accept or deny the plan will ensure that they are properly represented. This ensures that we can do their plan while natives are fully on board. </w:t>
      </w:r>
    </w:p>
    <w:p w14:paraId="0575A82D" w14:textId="77777777" w:rsidR="00353C30" w:rsidRDefault="00353C30" w:rsidP="00F601E6"/>
    <w:p w14:paraId="7D541E5B" w14:textId="43985123" w:rsidR="00353C30" w:rsidRDefault="00353C30" w:rsidP="00353C30">
      <w:pPr>
        <w:pStyle w:val="Heading2"/>
      </w:pPr>
      <w:r>
        <w:t>DA</w:t>
      </w:r>
    </w:p>
    <w:p w14:paraId="54DD2F9A" w14:textId="77777777" w:rsidR="00353C30" w:rsidRPr="00FE6775" w:rsidRDefault="00353C30" w:rsidP="00353C30">
      <w:pPr>
        <w:pStyle w:val="Heading4"/>
      </w:pPr>
      <w:r>
        <w:t xml:space="preserve">Empirically, even when the US says it’s helping indigenous peoples, US leadership within the Arctic Council served to </w:t>
      </w:r>
      <w:r>
        <w:rPr>
          <w:u w:val="single"/>
        </w:rPr>
        <w:t>marginalize</w:t>
      </w:r>
      <w:r>
        <w:t xml:space="preserve"> Indigenous participation and force a </w:t>
      </w:r>
      <w:r>
        <w:rPr>
          <w:u w:val="single"/>
        </w:rPr>
        <w:t>state-centered</w:t>
      </w:r>
      <w:r>
        <w:t xml:space="preserve"> governance</w:t>
      </w:r>
    </w:p>
    <w:p w14:paraId="44781384" w14:textId="77777777" w:rsidR="00353C30" w:rsidRDefault="00353C30" w:rsidP="00353C30">
      <w:r>
        <w:t xml:space="preserve">Gabriella </w:t>
      </w:r>
      <w:r w:rsidRPr="001F2172">
        <w:rPr>
          <w:rStyle w:val="Style13ptBold"/>
        </w:rPr>
        <w:t>Gricius</w:t>
      </w:r>
      <w:r>
        <w:t>, 20</w:t>
      </w:r>
      <w:r w:rsidRPr="001F2172">
        <w:rPr>
          <w:rStyle w:val="Style13ptBold"/>
        </w:rPr>
        <w:t>21</w:t>
      </w:r>
      <w:r>
        <w:t xml:space="preserve"> – doctoral candidate at Colorado State University. “A Decolonial Approach to Arctic Security and Sovereignty” Arctic Yearbook 2021, </w:t>
      </w:r>
      <w:hyperlink r:id="rId9" w:history="1">
        <w:r w:rsidRPr="005871F6">
          <w:rPr>
            <w:rStyle w:val="Hyperlink"/>
          </w:rPr>
          <w:t>https://arcticyearbook.com/images/yearbook/2021/Scholarly-Papers/4_AY2021_Gricius.pdf</w:t>
        </w:r>
      </w:hyperlink>
      <w:r>
        <w:t xml:space="preserve">  //DH</w:t>
      </w:r>
    </w:p>
    <w:p w14:paraId="4D91905C" w14:textId="77777777" w:rsidR="00353C30" w:rsidRDefault="00353C30" w:rsidP="00353C30"/>
    <w:p w14:paraId="645BF85B" w14:textId="77777777" w:rsidR="00353C30" w:rsidRDefault="00353C30" w:rsidP="00353C30">
      <w:r>
        <w:t xml:space="preserve">Perhaps </w:t>
      </w:r>
      <w:r w:rsidRPr="00DA3361">
        <w:rPr>
          <w:rStyle w:val="StyleUnderline"/>
          <w:highlight w:val="cyan"/>
        </w:rPr>
        <w:t>the most</w:t>
      </w:r>
      <w:r>
        <w:t xml:space="preserve"> recent </w:t>
      </w:r>
      <w:r w:rsidRPr="00DA3361">
        <w:rPr>
          <w:rStyle w:val="StyleUnderline"/>
          <w:highlight w:val="cyan"/>
        </w:rPr>
        <w:t>significant period of US active engagement with the Arctic</w:t>
      </w:r>
      <w:r w:rsidRPr="001F2172">
        <w:rPr>
          <w:rStyle w:val="StyleUnderline"/>
        </w:rPr>
        <w:t xml:space="preserve"> </w:t>
      </w:r>
      <w:r w:rsidRPr="00DA3361">
        <w:rPr>
          <w:rStyle w:val="StyleUnderline"/>
          <w:highlight w:val="cyan"/>
        </w:rPr>
        <w:t>was from 2015 to 2017</w:t>
      </w:r>
      <w:r>
        <w:t xml:space="preserve"> when it hosted the chairmanship of the Arctic Council. </w:t>
      </w:r>
      <w:r w:rsidRPr="00DA3361">
        <w:rPr>
          <w:rStyle w:val="Emphasis"/>
          <w:highlight w:val="cyan"/>
        </w:rPr>
        <w:t>At first glance</w:t>
      </w:r>
      <w:r w:rsidRPr="00DA3361">
        <w:rPr>
          <w:highlight w:val="cyan"/>
        </w:rPr>
        <w:t xml:space="preserve">, </w:t>
      </w:r>
      <w:r w:rsidRPr="00DA3361">
        <w:rPr>
          <w:rStyle w:val="StyleUnderline"/>
          <w:highlight w:val="cyan"/>
        </w:rPr>
        <w:t>the US</w:t>
      </w:r>
      <w:r>
        <w:t xml:space="preserve"> chairmanship </w:t>
      </w:r>
      <w:r w:rsidRPr="00DA3361">
        <w:rPr>
          <w:rStyle w:val="StyleUnderline"/>
          <w:highlight w:val="cyan"/>
        </w:rPr>
        <w:t>appeared to move towards a more inclusive perspective</w:t>
      </w:r>
      <w:r>
        <w:t xml:space="preserve"> with its theme of ‘One Arctic: Shared Opportunities, Challenges, and Responsibilities’</w:t>
      </w:r>
      <w:r w:rsidRPr="001F2172">
        <w:rPr>
          <w:rStyle w:val="StyleUnderline"/>
        </w:rPr>
        <w:t xml:space="preserve">, </w:t>
      </w:r>
      <w:r w:rsidRPr="00DA3361">
        <w:rPr>
          <w:rStyle w:val="StyleUnderline"/>
          <w:highlight w:val="cyan"/>
        </w:rPr>
        <w:t xml:space="preserve">but </w:t>
      </w:r>
      <w:r w:rsidRPr="00DA3361">
        <w:rPr>
          <w:rStyle w:val="Emphasis"/>
          <w:highlight w:val="cyan"/>
        </w:rPr>
        <w:t>neocolonial narratives</w:t>
      </w:r>
      <w:r w:rsidRPr="00DA3361">
        <w:rPr>
          <w:rStyle w:val="StyleUnderline"/>
        </w:rPr>
        <w:t xml:space="preserve"> </w:t>
      </w:r>
      <w:r w:rsidRPr="00DA3361">
        <w:rPr>
          <w:rStyle w:val="StyleUnderline"/>
          <w:highlight w:val="cyan"/>
        </w:rPr>
        <w:t>continued to play a role</w:t>
      </w:r>
      <w:r w:rsidRPr="001F2172">
        <w:rPr>
          <w:rStyle w:val="StyleUnderline"/>
        </w:rPr>
        <w:t>.</w:t>
      </w:r>
      <w:r>
        <w:t xml:space="preserve"> The United States’ three lines of focus within the Arctic Council were 1) strengthening international cooperation, 2) steering the Arctic in the right direction, and 3) promoting security interests by safeguarding peace and considering science and traditional knowledge (Hossain &amp; </w:t>
      </w:r>
      <w:proofErr w:type="spellStart"/>
      <w:r>
        <w:t>Barala</w:t>
      </w:r>
      <w:proofErr w:type="spellEnd"/>
      <w:r>
        <w:t xml:space="preserve">, 2017). The mention of traditional knowledge is notable. Nonetheless, a decolonial lens immediately brings attention to the idea of ‘right direction.’ Who decides what is the right direction? Who is involved in that decision? </w:t>
      </w:r>
      <w:r w:rsidRPr="00DA3361">
        <w:rPr>
          <w:rStyle w:val="StyleUnderline"/>
          <w:highlight w:val="cyan"/>
        </w:rPr>
        <w:t>Given that the US interest</w:t>
      </w:r>
      <w:r w:rsidRPr="001F2172">
        <w:rPr>
          <w:rStyle w:val="StyleUnderline"/>
        </w:rPr>
        <w:t xml:space="preserve"> in the Arctic</w:t>
      </w:r>
      <w:r>
        <w:t xml:space="preserve"> was and </w:t>
      </w:r>
      <w:r w:rsidRPr="00DA3361">
        <w:rPr>
          <w:rStyle w:val="StyleUnderline"/>
          <w:highlight w:val="cyan"/>
        </w:rPr>
        <w:t>is driven by both security and commercial needs, it suggests that</w:t>
      </w:r>
      <w:r w:rsidRPr="001F2172">
        <w:rPr>
          <w:rStyle w:val="StyleUnderline"/>
        </w:rPr>
        <w:t xml:space="preserve"> </w:t>
      </w:r>
      <w:r>
        <w:t xml:space="preserve">many of the people living in the Arctic, such as </w:t>
      </w:r>
      <w:r w:rsidRPr="00DA3361">
        <w:rPr>
          <w:rStyle w:val="StyleUnderline"/>
          <w:highlight w:val="cyan"/>
        </w:rPr>
        <w:t xml:space="preserve">Indigenous peoples, </w:t>
      </w:r>
      <w:r w:rsidRPr="00DA3361">
        <w:rPr>
          <w:rStyle w:val="Emphasis"/>
          <w:highlight w:val="cyan"/>
        </w:rPr>
        <w:t>do not actually play a significant role</w:t>
      </w:r>
      <w:r>
        <w:t xml:space="preserve"> in these decisions. Here, </w:t>
      </w:r>
      <w:r w:rsidRPr="00DA3361">
        <w:rPr>
          <w:rStyle w:val="StyleUnderline"/>
          <w:highlight w:val="cyan"/>
        </w:rPr>
        <w:t>we can see domestic sovereignty at play with the</w:t>
      </w:r>
      <w:r w:rsidRPr="00DA3361">
        <w:rPr>
          <w:highlight w:val="cyan"/>
        </w:rPr>
        <w:t xml:space="preserve"> </w:t>
      </w:r>
      <w:r w:rsidRPr="00DA3361">
        <w:rPr>
          <w:rStyle w:val="StyleUnderline"/>
          <w:highlight w:val="cyan"/>
        </w:rPr>
        <w:t>U</w:t>
      </w:r>
      <w:r>
        <w:t xml:space="preserve">nited </w:t>
      </w:r>
      <w:r w:rsidRPr="00DA3361">
        <w:rPr>
          <w:rStyle w:val="StyleUnderline"/>
          <w:highlight w:val="cyan"/>
        </w:rPr>
        <w:t>S</w:t>
      </w:r>
      <w:r>
        <w:t xml:space="preserve">tates </w:t>
      </w:r>
      <w:r w:rsidRPr="00DA3361">
        <w:rPr>
          <w:rStyle w:val="Emphasis"/>
          <w:highlight w:val="cyan"/>
        </w:rPr>
        <w:t>exerting its control over territory and people</w:t>
      </w:r>
      <w:r w:rsidRPr="00DA3361">
        <w:rPr>
          <w:highlight w:val="cyan"/>
        </w:rPr>
        <w:t xml:space="preserve"> </w:t>
      </w:r>
      <w:r w:rsidRPr="00DA3361">
        <w:rPr>
          <w:rStyle w:val="StyleUnderline"/>
          <w:highlight w:val="cyan"/>
        </w:rPr>
        <w:t xml:space="preserve">by promoting </w:t>
      </w:r>
      <w:r w:rsidRPr="00DA3361">
        <w:rPr>
          <w:rStyle w:val="Emphasis"/>
          <w:highlight w:val="cyan"/>
        </w:rPr>
        <w:t>infrastructure</w:t>
      </w:r>
      <w:r>
        <w:t xml:space="preserve"> and resources </w:t>
      </w:r>
      <w:r w:rsidRPr="00DA3361">
        <w:rPr>
          <w:rStyle w:val="StyleUnderline"/>
          <w:highlight w:val="cyan"/>
        </w:rPr>
        <w:t>development</w:t>
      </w:r>
      <w:r w:rsidRPr="001F2172">
        <w:rPr>
          <w:rStyle w:val="StyleUnderline"/>
        </w:rPr>
        <w:t>.</w:t>
      </w:r>
      <w:r>
        <w:t xml:space="preserve"> By excluding the involvement of Indigenous peoples in the development of this Arctic security policy, social and political hierarchies place only Western states at the forefront of decision-making. One of the other hallmarks of the </w:t>
      </w:r>
      <w:proofErr w:type="gramStart"/>
      <w:r>
        <w:t>US</w:t>
      </w:r>
      <w:proofErr w:type="gramEnd"/>
      <w:r>
        <w:t xml:space="preserve"> chairmanship of the Arctic Council was </w:t>
      </w:r>
      <w:r w:rsidRPr="00DA3361">
        <w:rPr>
          <w:rStyle w:val="StyleUnderline"/>
          <w:highlight w:val="cyan"/>
        </w:rPr>
        <w:t>its drive to improve</w:t>
      </w:r>
      <w:r w:rsidRPr="001F2172">
        <w:rPr>
          <w:rStyle w:val="StyleUnderline"/>
        </w:rPr>
        <w:t xml:space="preserve"> economic and </w:t>
      </w:r>
      <w:r w:rsidRPr="00DA3361">
        <w:rPr>
          <w:rStyle w:val="StyleUnderline"/>
          <w:highlight w:val="cyan"/>
        </w:rPr>
        <w:t>living conditions of Arctic residents</w:t>
      </w:r>
      <w:r>
        <w:t xml:space="preserve"> by creating a Water Resources Vulnerability Index. While this does aim to help individuals living in the Arctic, it also creates an explicit numeric scale that </w:t>
      </w:r>
      <w:r w:rsidRPr="00DA3361">
        <w:rPr>
          <w:rStyle w:val="Emphasis"/>
          <w:highlight w:val="cyan"/>
        </w:rPr>
        <w:t>places those without a Western perceived need in an ‘othering’ position</w:t>
      </w:r>
      <w:r>
        <w:t xml:space="preserve">.  All of this is not to say that the </w:t>
      </w:r>
      <w:r w:rsidRPr="001F2172">
        <w:rPr>
          <w:rStyle w:val="StyleUnderline"/>
        </w:rPr>
        <w:t>U</w:t>
      </w:r>
      <w:r>
        <w:t xml:space="preserve">nited </w:t>
      </w:r>
      <w:r w:rsidRPr="001F2172">
        <w:rPr>
          <w:rStyle w:val="StyleUnderline"/>
        </w:rPr>
        <w:t>S</w:t>
      </w:r>
      <w:r>
        <w:t xml:space="preserve">tates did not have many notable </w:t>
      </w:r>
      <w:r w:rsidRPr="00DA3361">
        <w:rPr>
          <w:rStyle w:val="StyleUnderline"/>
          <w:highlight w:val="cyan"/>
        </w:rPr>
        <w:t>successes in the Arctic Council</w:t>
      </w:r>
      <w:r>
        <w:t xml:space="preserve">. The United States worked on and concluded many legally binding agreements on Arctic maritime cooperation, improved cooperation, responded to black carbon pollution, and addressed marine diversity (Hossain &amp; </w:t>
      </w:r>
      <w:proofErr w:type="spellStart"/>
      <w:r>
        <w:t>Barala</w:t>
      </w:r>
      <w:proofErr w:type="spellEnd"/>
      <w:r>
        <w:t xml:space="preserve">, 2017). Nonetheless, much of its success relied on reproducing hierarchies that </w:t>
      </w:r>
      <w:r w:rsidRPr="00DA3361">
        <w:rPr>
          <w:rStyle w:val="Emphasis"/>
          <w:highlight w:val="cyan"/>
        </w:rPr>
        <w:t xml:space="preserve">consistently marginalized </w:t>
      </w:r>
      <w:r w:rsidRPr="00DA3361">
        <w:rPr>
          <w:rStyle w:val="StyleUnderline"/>
          <w:highlight w:val="cyan"/>
        </w:rPr>
        <w:t xml:space="preserve">the voices of Indigenous peoples and served only to place </w:t>
      </w:r>
      <w:r w:rsidRPr="00DA3361">
        <w:rPr>
          <w:rStyle w:val="Emphasis"/>
          <w:highlight w:val="cyan"/>
        </w:rPr>
        <w:t>Western states’ needs</w:t>
      </w:r>
      <w:r w:rsidRPr="001F2172">
        <w:rPr>
          <w:rStyle w:val="StyleUnderline"/>
        </w:rPr>
        <w:t xml:space="preserve"> and wants </w:t>
      </w:r>
      <w:r w:rsidRPr="00DA3361">
        <w:rPr>
          <w:rStyle w:val="Emphasis"/>
          <w:highlight w:val="cyan"/>
        </w:rPr>
        <w:t>on top.</w:t>
      </w:r>
      <w:r>
        <w:t xml:space="preserve">  </w:t>
      </w:r>
    </w:p>
    <w:p w14:paraId="37539A38" w14:textId="77777777" w:rsidR="00353C30" w:rsidRPr="00C810BB" w:rsidRDefault="00353C30" w:rsidP="00353C30">
      <w:pPr>
        <w:pStyle w:val="Heading4"/>
        <w:rPr>
          <w:u w:val="single"/>
        </w:rPr>
      </w:pPr>
      <w:r>
        <w:t xml:space="preserve">That </w:t>
      </w:r>
      <w:r>
        <w:rPr>
          <w:u w:val="single"/>
        </w:rPr>
        <w:t>directly</w:t>
      </w:r>
      <w:r>
        <w:t xml:space="preserve"> undermines Greenland’s leadership, which requires </w:t>
      </w:r>
      <w:r>
        <w:rPr>
          <w:u w:val="single"/>
        </w:rPr>
        <w:t>shifting</w:t>
      </w:r>
      <w:r>
        <w:t xml:space="preserve"> the focus from </w:t>
      </w:r>
      <w:r>
        <w:rPr>
          <w:u w:val="single"/>
        </w:rPr>
        <w:t>state-level politics</w:t>
      </w:r>
      <w:r>
        <w:t xml:space="preserve"> to </w:t>
      </w:r>
      <w:r>
        <w:rPr>
          <w:u w:val="single"/>
        </w:rPr>
        <w:t>Indigenous leadership</w:t>
      </w:r>
    </w:p>
    <w:p w14:paraId="1D50240C" w14:textId="77777777" w:rsidR="00353C30" w:rsidRPr="006169CA" w:rsidRDefault="00353C30" w:rsidP="00353C30">
      <w:r>
        <w:t xml:space="preserve">Christian </w:t>
      </w:r>
      <w:r w:rsidRPr="00752004">
        <w:rPr>
          <w:rStyle w:val="Style13ptBold"/>
        </w:rPr>
        <w:t>Prip</w:t>
      </w:r>
      <w:r>
        <w:t>, 20</w:t>
      </w:r>
      <w:r w:rsidRPr="00752004">
        <w:rPr>
          <w:rStyle w:val="Style13ptBold"/>
        </w:rPr>
        <w:t>25</w:t>
      </w:r>
      <w:r>
        <w:t xml:space="preserve"> - Senior Researcher, Fridtjof Nansen Institute “Greenland has taken the driver's seat – with the US as a passenger” </w:t>
      </w:r>
      <w:proofErr w:type="spellStart"/>
      <w:r>
        <w:t>Altinget</w:t>
      </w:r>
      <w:proofErr w:type="spellEnd"/>
      <w:r>
        <w:t xml:space="preserve"> (Norwegian newspaper) 5/16, </w:t>
      </w:r>
      <w:hyperlink r:id="rId10" w:history="1">
        <w:r w:rsidRPr="00ED3B80">
          <w:rPr>
            <w:rStyle w:val="Hyperlink"/>
          </w:rPr>
          <w:t>https://www.altinget.no/forsvar/artikkel/groenland-har-inntatt-foerersetet-med-usa-som-passasjer</w:t>
        </w:r>
      </w:hyperlink>
      <w:r>
        <w:t xml:space="preserve">  //DH  </w:t>
      </w:r>
      <w:r>
        <w:rPr>
          <w:b/>
          <w:bCs/>
        </w:rPr>
        <w:t>Translated from Norwegian using Google Translate</w:t>
      </w:r>
    </w:p>
    <w:p w14:paraId="2683A1B3" w14:textId="77777777" w:rsidR="00353C30" w:rsidRPr="00364FF1" w:rsidRDefault="00353C30" w:rsidP="00353C30"/>
    <w:p w14:paraId="22DF127E" w14:textId="77777777" w:rsidR="00353C30" w:rsidRDefault="00353C30" w:rsidP="00353C30">
      <w:r>
        <w:t xml:space="preserve">It has also been agreed that the Arctic Ambassador will have offices in both Nuuk and Copenhagen, marking the leadership as a joint project, not a solo performance for Greenland. </w:t>
      </w:r>
    </w:p>
    <w:p w14:paraId="62D523AB" w14:textId="77777777" w:rsidR="00353C30" w:rsidRDefault="00353C30" w:rsidP="00353C30">
      <w:r>
        <w:t>A new type of leadership</w:t>
      </w:r>
    </w:p>
    <w:p w14:paraId="25C6444B" w14:textId="77777777" w:rsidR="00353C30" w:rsidRDefault="00353C30" w:rsidP="00353C30">
      <w:r>
        <w:t xml:space="preserve">Norway's leadership has shown that the Arctic Council today faces different challenges than before. </w:t>
      </w:r>
      <w:r w:rsidRPr="004014F6">
        <w:rPr>
          <w:rStyle w:val="StyleUnderline"/>
          <w:highlight w:val="cyan"/>
        </w:rPr>
        <w:t>The Council's core tasks, such as the environment, climate</w:t>
      </w:r>
      <w:r w:rsidRPr="00F057E6">
        <w:rPr>
          <w:rStyle w:val="StyleUnderline"/>
        </w:rPr>
        <w:t xml:space="preserve">, oceans and sustainable development, are still central. But now these tasks </w:t>
      </w:r>
      <w:r w:rsidRPr="004014F6">
        <w:rPr>
          <w:rStyle w:val="StyleUnderline"/>
          <w:highlight w:val="cyan"/>
        </w:rPr>
        <w:t>must be handled</w:t>
      </w:r>
      <w:r w:rsidRPr="008A5F69">
        <w:rPr>
          <w:rStyle w:val="StyleUnderline"/>
        </w:rPr>
        <w:t xml:space="preserve"> in parallel with a complex geopolitical and security policy backdrop</w:t>
      </w:r>
      <w:r w:rsidRPr="008A5F69">
        <w:t>.</w:t>
      </w:r>
      <w:r>
        <w:t xml:space="preserve"> Solidarity with Ukraine and a clear distance from Russia's war must be weighed </w:t>
      </w:r>
      <w:r w:rsidRPr="008A5F69">
        <w:rPr>
          <w:rStyle w:val="StyleUnderline"/>
          <w:highlight w:val="cyan"/>
        </w:rPr>
        <w:t xml:space="preserve">against the </w:t>
      </w:r>
      <w:r w:rsidRPr="00FB5463">
        <w:rPr>
          <w:rStyle w:val="Emphasis"/>
          <w:highlight w:val="cyan"/>
        </w:rPr>
        <w:t>risk of Russia withdrawing completely</w:t>
      </w:r>
      <w:r>
        <w:t xml:space="preserve">, thereby </w:t>
      </w:r>
      <w:r w:rsidRPr="008A5F69">
        <w:rPr>
          <w:rStyle w:val="StyleUnderline"/>
          <w:highlight w:val="cyan"/>
        </w:rPr>
        <w:t>making the Council irrelevant</w:t>
      </w:r>
      <w:r>
        <w:t>.</w:t>
      </w:r>
    </w:p>
    <w:p w14:paraId="4236BDAC" w14:textId="77777777" w:rsidR="00353C30" w:rsidRDefault="00353C30" w:rsidP="00353C30">
      <w:r>
        <w:t>Indigenous and Arctic communities at the center</w:t>
      </w:r>
    </w:p>
    <w:p w14:paraId="491753D0" w14:textId="77777777" w:rsidR="00353C30" w:rsidRDefault="00353C30" w:rsidP="00353C30">
      <w:r>
        <w:t xml:space="preserve">The Kingdom of Denmark's presidency </w:t>
      </w:r>
      <w:proofErr w:type="spellStart"/>
      <w:r>
        <w:t>programme</w:t>
      </w:r>
      <w:proofErr w:type="spellEnd"/>
      <w:r>
        <w:t xml:space="preserve"> is close to the Norwegian one. Here too, sustainable economic development, the ocean, climate and biodiversity are central. But an important difference is that where Norway emphasized "the northern peoples", </w:t>
      </w:r>
      <w:r w:rsidRPr="006169CA">
        <w:rPr>
          <w:rStyle w:val="StyleUnderline"/>
        </w:rPr>
        <w:t xml:space="preserve">Denmark has given the </w:t>
      </w:r>
      <w:r w:rsidRPr="006169CA">
        <w:rPr>
          <w:rStyle w:val="Emphasis"/>
        </w:rPr>
        <w:t>highest priority</w:t>
      </w:r>
      <w:r w:rsidRPr="006169CA">
        <w:rPr>
          <w:rStyle w:val="StyleUnderline"/>
        </w:rPr>
        <w:t xml:space="preserve"> to "indigenous peoples and Arctic communities</w:t>
      </w:r>
      <w:r>
        <w:t>", integrated into all the themes.</w:t>
      </w:r>
    </w:p>
    <w:p w14:paraId="1EF734B9" w14:textId="77777777" w:rsidR="00353C30" w:rsidRDefault="00353C30" w:rsidP="00353C30">
      <w:r>
        <w:t>The ambition is to bring the Council's work closer to the people of the Arctic, and to combine traditional knowledge from indigenous peoples with modern research. In this way, it also wants to strengthen what is a unique feature of the Arctic Council, the six indigenous organizations that have a permanent seat at the table, side by side with the states.</w:t>
      </w:r>
    </w:p>
    <w:p w14:paraId="0CAE4EBD" w14:textId="77777777" w:rsidR="00353C30" w:rsidRDefault="00353C30" w:rsidP="00353C30">
      <w:r w:rsidRPr="007023F1">
        <w:rPr>
          <w:rStyle w:val="StyleUnderline"/>
          <w:highlight w:val="cyan"/>
        </w:rPr>
        <w:t xml:space="preserve">With the </w:t>
      </w:r>
      <w:r w:rsidRPr="007023F1">
        <w:rPr>
          <w:rStyle w:val="Emphasis"/>
          <w:highlight w:val="cyan"/>
        </w:rPr>
        <w:t>ministerial meetings still on hold</w:t>
      </w:r>
      <w:r w:rsidRPr="007023F1">
        <w:rPr>
          <w:rStyle w:val="StyleUnderline"/>
          <w:highlight w:val="cyan"/>
        </w:rPr>
        <w:t xml:space="preserve">, this could give Arctic indigenous peoples </w:t>
      </w:r>
      <w:r w:rsidRPr="007023F1">
        <w:rPr>
          <w:rStyle w:val="Emphasis"/>
          <w:highlight w:val="cyan"/>
        </w:rPr>
        <w:t>greater influence in the future</w:t>
      </w:r>
      <w:r w:rsidRPr="00E6169F">
        <w:rPr>
          <w:rStyle w:val="Emphasis"/>
        </w:rPr>
        <w:t>,</w:t>
      </w:r>
      <w:r>
        <w:t xml:space="preserve"> across borders</w:t>
      </w:r>
      <w:r w:rsidRPr="00E6169F">
        <w:rPr>
          <w:rStyle w:val="StyleUnderline"/>
        </w:rPr>
        <w:t xml:space="preserve">. </w:t>
      </w:r>
      <w:r w:rsidRPr="007023F1">
        <w:rPr>
          <w:rStyle w:val="StyleUnderline"/>
          <w:highlight w:val="cyan"/>
        </w:rPr>
        <w:t>Greenland, where</w:t>
      </w:r>
      <w:r>
        <w:t xml:space="preserve"> around </w:t>
      </w:r>
      <w:r w:rsidRPr="007023F1">
        <w:rPr>
          <w:rStyle w:val="StyleUnderline"/>
          <w:highlight w:val="cyan"/>
        </w:rPr>
        <w:t>90 percent</w:t>
      </w:r>
      <w:r w:rsidRPr="00E6169F">
        <w:rPr>
          <w:rStyle w:val="StyleUnderline"/>
        </w:rPr>
        <w:t xml:space="preserve"> of the population </w:t>
      </w:r>
      <w:r w:rsidRPr="007023F1">
        <w:rPr>
          <w:rStyle w:val="StyleUnderline"/>
          <w:highlight w:val="cyan"/>
        </w:rPr>
        <w:t>is</w:t>
      </w:r>
      <w:r w:rsidRPr="00E6169F">
        <w:rPr>
          <w:rStyle w:val="StyleUnderline"/>
        </w:rPr>
        <w:t xml:space="preserve"> considered </w:t>
      </w:r>
      <w:r w:rsidRPr="007023F1">
        <w:rPr>
          <w:rStyle w:val="StyleUnderline"/>
          <w:highlight w:val="cyan"/>
        </w:rPr>
        <w:t xml:space="preserve">indigenous, is </w:t>
      </w:r>
      <w:r w:rsidRPr="007023F1">
        <w:rPr>
          <w:rStyle w:val="Emphasis"/>
          <w:highlight w:val="cyan"/>
        </w:rPr>
        <w:t>well positioned to advance this agenda</w:t>
      </w:r>
      <w:r w:rsidRPr="007023F1">
        <w:rPr>
          <w:rStyle w:val="Emphasis"/>
        </w:rPr>
        <w:t>.</w:t>
      </w:r>
    </w:p>
    <w:p w14:paraId="160F5E9D" w14:textId="77777777" w:rsidR="00353C30" w:rsidRDefault="00353C30" w:rsidP="00353C30">
      <w:r w:rsidRPr="007023F1">
        <w:rPr>
          <w:rStyle w:val="StyleUnderline"/>
          <w:highlight w:val="cyan"/>
        </w:rPr>
        <w:t xml:space="preserve">Another </w:t>
      </w:r>
      <w:r w:rsidRPr="00E6036D">
        <w:rPr>
          <w:rStyle w:val="Emphasis"/>
          <w:highlight w:val="cyan"/>
        </w:rPr>
        <w:t>powerhouse</w:t>
      </w:r>
      <w:r w:rsidRPr="00E6169F">
        <w:rPr>
          <w:rStyle w:val="StyleUnderline"/>
        </w:rPr>
        <w:t xml:space="preserve"> of the Council </w:t>
      </w:r>
      <w:r w:rsidRPr="007023F1">
        <w:rPr>
          <w:rStyle w:val="StyleUnderline"/>
          <w:highlight w:val="cyan"/>
        </w:rPr>
        <w:t xml:space="preserve">are the </w:t>
      </w:r>
      <w:r w:rsidRPr="006169CA">
        <w:rPr>
          <w:rStyle w:val="StyleUnderline"/>
        </w:rPr>
        <w:t>technical</w:t>
      </w:r>
      <w:r w:rsidRPr="007023F1">
        <w:rPr>
          <w:rStyle w:val="StyleUnderline"/>
          <w:highlight w:val="cyan"/>
        </w:rPr>
        <w:t xml:space="preserve"> working groups</w:t>
      </w:r>
      <w:r w:rsidRPr="007023F1">
        <w:rPr>
          <w:highlight w:val="cyan"/>
        </w:rPr>
        <w:t>.</w:t>
      </w:r>
      <w:r>
        <w:t xml:space="preserve"> They were revived under Norway's leadership after a period of dormancy. </w:t>
      </w:r>
      <w:r w:rsidRPr="007023F1">
        <w:rPr>
          <w:rStyle w:val="StyleUnderline"/>
          <w:highlight w:val="cyan"/>
        </w:rPr>
        <w:t>These</w:t>
      </w:r>
      <w:r w:rsidRPr="00E6169F">
        <w:rPr>
          <w:rStyle w:val="StyleUnderline"/>
        </w:rPr>
        <w:t xml:space="preserve"> groups </w:t>
      </w:r>
      <w:r w:rsidRPr="007023F1">
        <w:rPr>
          <w:rStyle w:val="StyleUnderline"/>
          <w:highlight w:val="cyan"/>
        </w:rPr>
        <w:t xml:space="preserve">deliver the Council's </w:t>
      </w:r>
      <w:r w:rsidRPr="006169CA">
        <w:rPr>
          <w:rStyle w:val="Emphasis"/>
          <w:highlight w:val="cyan"/>
        </w:rPr>
        <w:t>most important outputs</w:t>
      </w:r>
      <w:r w:rsidRPr="007023F1">
        <w:rPr>
          <w:rStyle w:val="StyleUnderline"/>
          <w:highlight w:val="cyan"/>
        </w:rPr>
        <w:t>, including scientific reports, monitoring</w:t>
      </w:r>
      <w:r w:rsidRPr="00E6169F">
        <w:rPr>
          <w:rStyle w:val="StyleUnderline"/>
        </w:rPr>
        <w:t xml:space="preserve"> of the state of </w:t>
      </w:r>
      <w:r w:rsidRPr="007023F1">
        <w:rPr>
          <w:rStyle w:val="StyleUnderline"/>
          <w:highlight w:val="cyan"/>
        </w:rPr>
        <w:t xml:space="preserve">the environment, </w:t>
      </w:r>
      <w:r w:rsidRPr="006169CA">
        <w:rPr>
          <w:rStyle w:val="StyleUnderline"/>
        </w:rPr>
        <w:t xml:space="preserve">technical </w:t>
      </w:r>
      <w:r w:rsidRPr="007023F1">
        <w:rPr>
          <w:rStyle w:val="StyleUnderline"/>
          <w:highlight w:val="cyan"/>
        </w:rPr>
        <w:t xml:space="preserve">recommendations </w:t>
      </w:r>
      <w:r w:rsidRPr="006169CA">
        <w:rPr>
          <w:rStyle w:val="StyleUnderline"/>
        </w:rPr>
        <w:t xml:space="preserve">and guidelines </w:t>
      </w:r>
      <w:r w:rsidRPr="007023F1">
        <w:rPr>
          <w:rStyle w:val="StyleUnderline"/>
          <w:highlight w:val="cyan"/>
        </w:rPr>
        <w:t>for the Arctic states</w:t>
      </w:r>
      <w:r>
        <w:t>.</w:t>
      </w:r>
    </w:p>
    <w:p w14:paraId="66AD581E" w14:textId="77777777" w:rsidR="00353C30" w:rsidRDefault="00353C30" w:rsidP="00353C30">
      <w:r>
        <w:t xml:space="preserve">Now </w:t>
      </w:r>
      <w:r w:rsidRPr="007023F1">
        <w:rPr>
          <w:rStyle w:val="StyleUnderline"/>
          <w:highlight w:val="cyan"/>
        </w:rPr>
        <w:t>it is up to Greenland, with Denmark</w:t>
      </w:r>
      <w:r>
        <w:t xml:space="preserve"> and the Faroe Islands </w:t>
      </w:r>
      <w:r w:rsidRPr="007023F1">
        <w:rPr>
          <w:rStyle w:val="StyleUnderline"/>
          <w:highlight w:val="cyan"/>
        </w:rPr>
        <w:t>behind it, to continue this work</w:t>
      </w:r>
      <w:r>
        <w:t xml:space="preserve">. </w:t>
      </w:r>
      <w:r w:rsidRPr="00E6169F">
        <w:rPr>
          <w:rStyle w:val="StyleUnderline"/>
        </w:rPr>
        <w:t xml:space="preserve">In a time when much is uncertain, </w:t>
      </w:r>
      <w:r w:rsidRPr="007023F1">
        <w:rPr>
          <w:rStyle w:val="StyleUnderline"/>
          <w:highlight w:val="cyan"/>
        </w:rPr>
        <w:t xml:space="preserve">the Arctic Council can </w:t>
      </w:r>
      <w:r w:rsidRPr="007023F1">
        <w:rPr>
          <w:rStyle w:val="Emphasis"/>
          <w:highlight w:val="cyan"/>
        </w:rPr>
        <w:t>still be a stable, Arctic platform</w:t>
      </w:r>
      <w:r>
        <w:t xml:space="preserve">. </w:t>
      </w:r>
    </w:p>
    <w:p w14:paraId="4805A518" w14:textId="77777777" w:rsidR="00353C30" w:rsidRDefault="00353C30" w:rsidP="00F601E6"/>
    <w:p w14:paraId="7940CE55" w14:textId="77777777" w:rsidR="00353C30" w:rsidRPr="00DC7F59" w:rsidRDefault="00353C30" w:rsidP="00353C30">
      <w:pPr>
        <w:pStyle w:val="Heading4"/>
      </w:pPr>
      <w:r>
        <w:t xml:space="preserve">Uniqueness - Greenland’s Arctic Council leadership is </w:t>
      </w:r>
      <w:r>
        <w:rPr>
          <w:u w:val="single"/>
        </w:rPr>
        <w:t>fragile</w:t>
      </w:r>
      <w:r>
        <w:t xml:space="preserve"> and </w:t>
      </w:r>
      <w:r w:rsidRPr="005F0A73">
        <w:rPr>
          <w:u w:val="single"/>
        </w:rPr>
        <w:t>delicately balanced</w:t>
      </w:r>
      <w:r>
        <w:t xml:space="preserve"> on </w:t>
      </w:r>
      <w:r w:rsidRPr="00BF7A72">
        <w:rPr>
          <w:u w:val="single"/>
        </w:rPr>
        <w:t>indigenous</w:t>
      </w:r>
      <w:r>
        <w:t xml:space="preserve"> issues. That allows it to navigate between threats of Russian withdrawal or American disruption</w:t>
      </w:r>
    </w:p>
    <w:p w14:paraId="46388213" w14:textId="77777777" w:rsidR="00353C30" w:rsidRDefault="00353C30" w:rsidP="00353C30">
      <w:r>
        <w:t xml:space="preserve">Marc </w:t>
      </w:r>
      <w:r w:rsidRPr="00E917EA">
        <w:rPr>
          <w:rStyle w:val="Style13ptBold"/>
        </w:rPr>
        <w:t>Jacobsen and</w:t>
      </w:r>
      <w:r>
        <w:t xml:space="preserve"> Svein Vigeland </w:t>
      </w:r>
      <w:r w:rsidRPr="00E917EA">
        <w:rPr>
          <w:rStyle w:val="Style13ptBold"/>
        </w:rPr>
        <w:t>Rottem</w:t>
      </w:r>
      <w:r>
        <w:t>, 20</w:t>
      </w:r>
      <w:r w:rsidRPr="00E917EA">
        <w:rPr>
          <w:rStyle w:val="Style13ptBold"/>
        </w:rPr>
        <w:t>25</w:t>
      </w:r>
      <w:r>
        <w:t xml:space="preserve"> – *Associate Professor at the Royal Danish </w:t>
      </w:r>
      <w:proofErr w:type="spellStart"/>
      <w:r>
        <w:t>Defence</w:t>
      </w:r>
      <w:proofErr w:type="spellEnd"/>
      <w:r>
        <w:t xml:space="preserve"> College’s Centre for Arctic Security Studies AND **Senior Researcher at Fridtjof Nansen Institute where he researches Arctic politics and the Arctic Council. “The Arctic Council in the Shadow of Geopolitics” 5/12, </w:t>
      </w:r>
      <w:hyperlink r:id="rId11" w:history="1">
        <w:r w:rsidRPr="007C42A9">
          <w:rPr>
            <w:rStyle w:val="Hyperlink"/>
          </w:rPr>
          <w:t>https://www.thearcticinstitute.org/arctic-council-shadow-geopolitics/</w:t>
        </w:r>
      </w:hyperlink>
      <w:r>
        <w:t xml:space="preserve">  //DH</w:t>
      </w:r>
    </w:p>
    <w:p w14:paraId="00E2DBA9" w14:textId="77777777" w:rsidR="00353C30" w:rsidRDefault="00353C30" w:rsidP="00353C30"/>
    <w:p w14:paraId="1A11A42F" w14:textId="77777777" w:rsidR="00353C30" w:rsidRPr="00D5769A" w:rsidRDefault="00353C30" w:rsidP="00353C30">
      <w:r>
        <w:t xml:space="preserve">On 12 May, </w:t>
      </w:r>
      <w:r w:rsidRPr="005F65C4">
        <w:rPr>
          <w:rStyle w:val="StyleUnderline"/>
        </w:rPr>
        <w:t xml:space="preserve">Denmark, </w:t>
      </w:r>
      <w:r w:rsidRPr="00F372CA">
        <w:rPr>
          <w:rStyle w:val="StyleUnderline"/>
          <w:highlight w:val="cyan"/>
        </w:rPr>
        <w:t>Greenland</w:t>
      </w:r>
      <w:r>
        <w:t xml:space="preserve"> and the Faroe Islands </w:t>
      </w:r>
      <w:r w:rsidRPr="00F372CA">
        <w:rPr>
          <w:rStyle w:val="StyleUnderline"/>
          <w:highlight w:val="cyan"/>
        </w:rPr>
        <w:t>took over the Arctic Council</w:t>
      </w:r>
      <w:r>
        <w:t xml:space="preserve"> </w:t>
      </w:r>
      <w:proofErr w:type="spellStart"/>
      <w:r>
        <w:t>chairship</w:t>
      </w:r>
      <w:proofErr w:type="spellEnd"/>
      <w:r>
        <w:t xml:space="preserve">. This happened at a session in Tromsø, where the outgoing Norwegian </w:t>
      </w:r>
      <w:proofErr w:type="spellStart"/>
      <w:r>
        <w:t>chairship</w:t>
      </w:r>
      <w:proofErr w:type="spellEnd"/>
      <w:r>
        <w:t xml:space="preserve"> symbolically handed over a gavel to the new </w:t>
      </w:r>
      <w:proofErr w:type="spellStart"/>
      <w:r>
        <w:t>chairship</w:t>
      </w:r>
      <w:proofErr w:type="spellEnd"/>
      <w:r>
        <w:t xml:space="preserve">. </w:t>
      </w:r>
      <w:r w:rsidRPr="00D5769A">
        <w:rPr>
          <w:rStyle w:val="StyleUnderline"/>
        </w:rPr>
        <w:t>With the gavel comes</w:t>
      </w:r>
      <w:r w:rsidRPr="00D5769A">
        <w:t xml:space="preserve"> an extraordinary </w:t>
      </w:r>
      <w:r w:rsidRPr="00D5769A">
        <w:rPr>
          <w:rStyle w:val="StyleUnderline"/>
        </w:rPr>
        <w:t xml:space="preserve">responsibility to </w:t>
      </w:r>
      <w:r w:rsidRPr="00D5769A">
        <w:rPr>
          <w:rStyle w:val="Emphasis"/>
        </w:rPr>
        <w:t>ensure the council’s survival</w:t>
      </w:r>
      <w:r w:rsidRPr="00D5769A">
        <w:t xml:space="preserve"> in a historically difficult time, </w:t>
      </w:r>
      <w:r w:rsidRPr="00D5769A">
        <w:rPr>
          <w:rStyle w:val="StyleUnderline"/>
        </w:rPr>
        <w:t>when</w:t>
      </w:r>
      <w:r w:rsidRPr="00D5769A">
        <w:t xml:space="preserve"> geopolitical </w:t>
      </w:r>
      <w:r w:rsidRPr="00D5769A">
        <w:rPr>
          <w:rStyle w:val="StyleUnderline"/>
        </w:rPr>
        <w:t>tensions cast long shadows over regional cooperation</w:t>
      </w:r>
      <w:r w:rsidRPr="00D5769A">
        <w:t>.</w:t>
      </w:r>
    </w:p>
    <w:p w14:paraId="31D464FC" w14:textId="77777777" w:rsidR="00353C30" w:rsidRPr="00D5769A" w:rsidRDefault="00353C30" w:rsidP="00353C30">
      <w:r w:rsidRPr="00D5769A">
        <w:t>Geopolitical shadows from East and West</w:t>
      </w:r>
    </w:p>
    <w:p w14:paraId="3C32E895" w14:textId="77777777" w:rsidR="00353C30" w:rsidRDefault="00353C30" w:rsidP="00353C30">
      <w:r w:rsidRPr="00D5769A">
        <w:t xml:space="preserve">Russia’s full-scale invasion of Ukraine in 2022 had a seismic effect on Arctic Council cooperation: The seven other member states decided to put their work in the Arctic Council on pause, and in the aftermath, </w:t>
      </w:r>
      <w:r w:rsidRPr="005120BB">
        <w:rPr>
          <w:rStyle w:val="StyleUnderline"/>
          <w:highlight w:val="cyan"/>
        </w:rPr>
        <w:t>Russia chose to withdraw from the Barents</w:t>
      </w:r>
      <w:r w:rsidRPr="00D5769A">
        <w:t xml:space="preserve"> Euro-Arctic </w:t>
      </w:r>
      <w:r w:rsidRPr="005120BB">
        <w:rPr>
          <w:rStyle w:val="StyleUnderline"/>
          <w:highlight w:val="cyan"/>
        </w:rPr>
        <w:t xml:space="preserve">Council while </w:t>
      </w:r>
      <w:r w:rsidRPr="005120BB">
        <w:rPr>
          <w:rStyle w:val="Emphasis"/>
          <w:highlight w:val="cyan"/>
        </w:rPr>
        <w:t>threatening</w:t>
      </w:r>
      <w:r w:rsidRPr="005120BB">
        <w:rPr>
          <w:rStyle w:val="StyleUnderline"/>
          <w:highlight w:val="cyan"/>
        </w:rPr>
        <w:t xml:space="preserve"> to do the same in the Arctic Council</w:t>
      </w:r>
      <w:r w:rsidRPr="00D5769A">
        <w:t>.</w:t>
      </w:r>
    </w:p>
    <w:p w14:paraId="081173D6" w14:textId="77777777" w:rsidR="00353C30" w:rsidRDefault="00353C30" w:rsidP="00353C30">
      <w:r>
        <w:t xml:space="preserve">Since the pause in March 2022, </w:t>
      </w:r>
      <w:r w:rsidRPr="00A6742C">
        <w:rPr>
          <w:rStyle w:val="StyleUnderline"/>
        </w:rPr>
        <w:t>cooperation has gradually been restarted</w:t>
      </w:r>
      <w:r w:rsidRPr="00A6742C">
        <w:t xml:space="preserve">: first in June 2022, when the working group projects without Russian participation – approximately 70 out of 140 – were resumed, and subsequently under the Norwegian </w:t>
      </w:r>
      <w:proofErr w:type="spellStart"/>
      <w:r w:rsidRPr="00A6742C">
        <w:t>chairship</w:t>
      </w:r>
      <w:proofErr w:type="spellEnd"/>
      <w:r w:rsidRPr="00A6742C">
        <w:t xml:space="preserve">, when there has been a steady increase – though still limited – of interactions at the official level as well as the resumption of more substantial cooperation </w:t>
      </w:r>
      <w:r w:rsidRPr="00A6742C">
        <w:rPr>
          <w:rStyle w:val="StyleUnderline"/>
        </w:rPr>
        <w:t>in the six working groups</w:t>
      </w:r>
      <w:r w:rsidRPr="00A6742C">
        <w:t>.</w:t>
      </w:r>
    </w:p>
    <w:p w14:paraId="2095907E" w14:textId="77777777" w:rsidR="00353C30" w:rsidRDefault="00353C30" w:rsidP="00353C30">
      <w:r>
        <w:t>The new regional realities have also changed Russia’s approach to China’s Arctic ambitions. Whereas Moscow was previously skeptical about welcoming Beijing into Arctic governance, it is now more open and approachable. We have seen this concretely in increased economic cooperation, remarkable coast guard cooperation and joint statements from Xi Jinping and Vladimir Putin about wanting to strengthen cooperation in the Arctic.</w:t>
      </w:r>
    </w:p>
    <w:p w14:paraId="24D4EAA5" w14:textId="77777777" w:rsidR="00353C30" w:rsidRDefault="00353C30" w:rsidP="00353C30">
      <w:r>
        <w:t xml:space="preserve">If we look to the </w:t>
      </w:r>
      <w:r w:rsidRPr="00A6742C">
        <w:t>west</w:t>
      </w:r>
      <w:r w:rsidRPr="00A6742C">
        <w:rPr>
          <w:rStyle w:val="StyleUnderline"/>
        </w:rPr>
        <w:t xml:space="preserve">, there are also dark clouds </w:t>
      </w:r>
      <w:r w:rsidRPr="00A6742C">
        <w:t xml:space="preserve">on the horizon, which portend another challenge </w:t>
      </w:r>
      <w:r w:rsidRPr="00A6742C">
        <w:rPr>
          <w:rStyle w:val="StyleUnderline"/>
        </w:rPr>
        <w:t>for the Arctic Council</w:t>
      </w:r>
      <w:r w:rsidRPr="00A6742C">
        <w:t xml:space="preserve">: Donald </w:t>
      </w:r>
      <w:r w:rsidRPr="00A6742C">
        <w:rPr>
          <w:rStyle w:val="Emphasis"/>
        </w:rPr>
        <w:t>Trump</w:t>
      </w:r>
      <w:r w:rsidRPr="00A6742C">
        <w:t>’s</w:t>
      </w:r>
      <w:r>
        <w:t xml:space="preserve"> USA. During President Trump’s first term, we saw how then-Secretary of State, Mike Pompeo, spoke harshly against China and Russia, and did not share the other member states’ view that human activities are the main driver behind climate change and pose an existential threat. This resulted in the Finnish </w:t>
      </w:r>
      <w:proofErr w:type="spellStart"/>
      <w:r>
        <w:t>chairship</w:t>
      </w:r>
      <w:proofErr w:type="spellEnd"/>
      <w:r>
        <w:t xml:space="preserve"> failing to conclude a joint declaration in 2019, which was the first time in the history of the Arctic Council.</w:t>
      </w:r>
    </w:p>
    <w:p w14:paraId="173A909D" w14:textId="77777777" w:rsidR="00353C30" w:rsidRDefault="00353C30" w:rsidP="00353C30">
      <w:r>
        <w:t xml:space="preserve">Donald Trump’s persistent interest in Greenland may also prove to be a serious challenge for the </w:t>
      </w:r>
      <w:proofErr w:type="spellStart"/>
      <w:r>
        <w:t>chairship</w:t>
      </w:r>
      <w:proofErr w:type="spellEnd"/>
      <w:r>
        <w:t xml:space="preserve"> during the next two years. While the threat, on the one hand, may bring Denmark, Greenland and the Faroe Islands closer together, </w:t>
      </w:r>
      <w:r w:rsidRPr="00F372CA">
        <w:rPr>
          <w:rStyle w:val="StyleUnderline"/>
          <w:highlight w:val="cyan"/>
        </w:rPr>
        <w:t>there is</w:t>
      </w:r>
      <w:r>
        <w:t xml:space="preserve"> also </w:t>
      </w:r>
      <w:r w:rsidRPr="00F372CA">
        <w:rPr>
          <w:rStyle w:val="Emphasis"/>
          <w:highlight w:val="cyan"/>
        </w:rPr>
        <w:t>an increased risk of American attempts to create discord</w:t>
      </w:r>
      <w:r>
        <w:t xml:space="preserve"> in the realm. Thus, Denmark, Greenland and the Faroe Islands are under a historically high cross-pressure, which transforms the </w:t>
      </w:r>
      <w:proofErr w:type="spellStart"/>
      <w:r>
        <w:t>chairship</w:t>
      </w:r>
      <w:proofErr w:type="spellEnd"/>
      <w:r>
        <w:t xml:space="preserve"> from being a big task to an enormous one.</w:t>
      </w:r>
    </w:p>
    <w:p w14:paraId="3CCA9441" w14:textId="77777777" w:rsidR="00353C30" w:rsidRDefault="00353C30" w:rsidP="00353C30">
      <w:r>
        <w:t>The need for increased council activity</w:t>
      </w:r>
    </w:p>
    <w:p w14:paraId="42A64473" w14:textId="77777777" w:rsidR="00353C30" w:rsidRDefault="00353C30" w:rsidP="00353C30">
      <w:r w:rsidRPr="00042B65">
        <w:rPr>
          <w:rStyle w:val="StyleUnderline"/>
          <w:highlight w:val="cyan"/>
        </w:rPr>
        <w:t xml:space="preserve">Norway’s </w:t>
      </w:r>
      <w:proofErr w:type="spellStart"/>
      <w:r w:rsidRPr="00042B65">
        <w:rPr>
          <w:rStyle w:val="StyleUnderline"/>
          <w:highlight w:val="cyan"/>
        </w:rPr>
        <w:t>chairship</w:t>
      </w:r>
      <w:proofErr w:type="spellEnd"/>
      <w:r w:rsidRPr="00042B65">
        <w:rPr>
          <w:rStyle w:val="StyleUnderline"/>
        </w:rPr>
        <w:t xml:space="preserve"> </w:t>
      </w:r>
      <w:r>
        <w:t xml:space="preserve">in 2023-2025 has </w:t>
      </w:r>
      <w:r w:rsidRPr="00042B65">
        <w:rPr>
          <w:rStyle w:val="StyleUnderline"/>
          <w:highlight w:val="cyan"/>
        </w:rPr>
        <w:t xml:space="preserve">managed to </w:t>
      </w:r>
      <w:r w:rsidRPr="00D5769A">
        <w:rPr>
          <w:rStyle w:val="StyleUnderline"/>
        </w:rPr>
        <w:t xml:space="preserve">balance the situation and </w:t>
      </w:r>
      <w:r w:rsidRPr="00042B65">
        <w:rPr>
          <w:rStyle w:val="Emphasis"/>
          <w:highlight w:val="cyan"/>
        </w:rPr>
        <w:t>keep the council alive</w:t>
      </w:r>
      <w:r>
        <w:t xml:space="preserve"> by gradually ramping up its activities. </w:t>
      </w:r>
      <w:r w:rsidRPr="00A6742C">
        <w:rPr>
          <w:rStyle w:val="StyleUnderline"/>
          <w:highlight w:val="cyan"/>
        </w:rPr>
        <w:t>For the</w:t>
      </w:r>
      <w:r>
        <w:t xml:space="preserve"> Danish, </w:t>
      </w:r>
      <w:r w:rsidRPr="00A6742C">
        <w:rPr>
          <w:rStyle w:val="StyleUnderline"/>
          <w:highlight w:val="cyan"/>
        </w:rPr>
        <w:t>Greenlandic</w:t>
      </w:r>
      <w:r w:rsidRPr="00A6742C">
        <w:rPr>
          <w:rStyle w:val="StyleUnderline"/>
        </w:rPr>
        <w:t xml:space="preserve"> </w:t>
      </w:r>
      <w:r>
        <w:t xml:space="preserve">and Faroese </w:t>
      </w:r>
      <w:proofErr w:type="spellStart"/>
      <w:r w:rsidRPr="00A6742C">
        <w:rPr>
          <w:rStyle w:val="StyleUnderline"/>
          <w:highlight w:val="cyan"/>
        </w:rPr>
        <w:t>chairship</w:t>
      </w:r>
      <w:proofErr w:type="spellEnd"/>
      <w:r w:rsidRPr="00A6742C">
        <w:rPr>
          <w:rStyle w:val="StyleUnderline"/>
        </w:rPr>
        <w:t xml:space="preserve"> </w:t>
      </w:r>
      <w:r>
        <w:t xml:space="preserve">to be a success, </w:t>
      </w:r>
      <w:r w:rsidRPr="00873908">
        <w:rPr>
          <w:rStyle w:val="StyleUnderline"/>
        </w:rPr>
        <w:t xml:space="preserve">it would be wise to </w:t>
      </w:r>
      <w:proofErr w:type="gramStart"/>
      <w:r w:rsidRPr="00873908">
        <w:rPr>
          <w:rStyle w:val="StyleUnderline"/>
        </w:rPr>
        <w:t>continue on</w:t>
      </w:r>
      <w:proofErr w:type="gramEnd"/>
      <w:r w:rsidRPr="00873908">
        <w:rPr>
          <w:rStyle w:val="StyleUnderline"/>
        </w:rPr>
        <w:t xml:space="preserve"> the same path</w:t>
      </w:r>
      <w:r>
        <w:t xml:space="preserve"> with steadily increasing activity to ensure that the council’s pulse continues to beat. However</w:t>
      </w:r>
      <w:r w:rsidRPr="00A6742C">
        <w:t xml:space="preserve">, </w:t>
      </w:r>
      <w:r w:rsidRPr="00EA6C8F">
        <w:rPr>
          <w:rStyle w:val="StyleUnderline"/>
          <w:highlight w:val="cyan"/>
        </w:rPr>
        <w:t>the fact</w:t>
      </w:r>
      <w:r w:rsidRPr="00A6742C">
        <w:t xml:space="preserve"> that</w:t>
      </w:r>
      <w:r>
        <w:t xml:space="preserve"> </w:t>
      </w:r>
      <w:r w:rsidRPr="00F259E4">
        <w:rPr>
          <w:rStyle w:val="StyleUnderline"/>
          <w:highlight w:val="cyan"/>
        </w:rPr>
        <w:t>the threat</w:t>
      </w:r>
      <w:r>
        <w:t xml:space="preserve"> </w:t>
      </w:r>
      <w:r w:rsidRPr="00042B65">
        <w:rPr>
          <w:rStyle w:val="StyleUnderline"/>
          <w:highlight w:val="cyan"/>
        </w:rPr>
        <w:t>now</w:t>
      </w:r>
      <w:r>
        <w:t xml:space="preserve"> both </w:t>
      </w:r>
      <w:r w:rsidRPr="00F259E4">
        <w:rPr>
          <w:rStyle w:val="StyleUnderline"/>
          <w:highlight w:val="cyan"/>
        </w:rPr>
        <w:t xml:space="preserve">comes from the east and the west makes the </w:t>
      </w:r>
      <w:r w:rsidRPr="00F259E4">
        <w:rPr>
          <w:rStyle w:val="Emphasis"/>
          <w:highlight w:val="cyan"/>
        </w:rPr>
        <w:t>balancing act</w:t>
      </w:r>
      <w:r w:rsidRPr="00EA6C8F">
        <w:t xml:space="preserve"> </w:t>
      </w:r>
      <w:r w:rsidRPr="00EA6C8F">
        <w:rPr>
          <w:rStyle w:val="StyleUnderline"/>
        </w:rPr>
        <w:t xml:space="preserve">historically </w:t>
      </w:r>
      <w:r w:rsidRPr="00F259E4">
        <w:rPr>
          <w:rStyle w:val="StyleUnderline"/>
          <w:highlight w:val="cyan"/>
        </w:rPr>
        <w:t>difficult</w:t>
      </w:r>
      <w:r>
        <w:t>.</w:t>
      </w:r>
    </w:p>
    <w:p w14:paraId="7F9CCA83" w14:textId="77777777" w:rsidR="00353C30" w:rsidRDefault="00353C30" w:rsidP="00353C30">
      <w:r w:rsidRPr="00F259E4">
        <w:rPr>
          <w:rStyle w:val="StyleUnderline"/>
          <w:highlight w:val="cyan"/>
        </w:rPr>
        <w:t>One opportunity</w:t>
      </w:r>
      <w:r>
        <w:t xml:space="preserve"> for increasing activity </w:t>
      </w:r>
      <w:r w:rsidRPr="00F259E4">
        <w:rPr>
          <w:rStyle w:val="StyleUnderline"/>
          <w:highlight w:val="cyan"/>
        </w:rPr>
        <w:t>is to</w:t>
      </w:r>
      <w:r>
        <w:t xml:space="preserve"> further enhance the </w:t>
      </w:r>
      <w:r w:rsidRPr="00F8321A">
        <w:rPr>
          <w:rStyle w:val="Emphasis"/>
          <w:highlight w:val="cyan"/>
        </w:rPr>
        <w:t>focus on</w:t>
      </w:r>
      <w:r w:rsidRPr="00F259E4">
        <w:rPr>
          <w:rStyle w:val="StyleUnderline"/>
          <w:highlight w:val="cyan"/>
        </w:rPr>
        <w:t xml:space="preserve"> </w:t>
      </w:r>
      <w:r w:rsidRPr="00F8321A">
        <w:rPr>
          <w:rStyle w:val="StyleUnderline"/>
        </w:rPr>
        <w:t xml:space="preserve">the rights of </w:t>
      </w:r>
      <w:r w:rsidRPr="00F8321A">
        <w:rPr>
          <w:rStyle w:val="Emphasis"/>
          <w:highlight w:val="cyan"/>
        </w:rPr>
        <w:t>Indigenous peoples</w:t>
      </w:r>
      <w:r w:rsidRPr="00F259E4">
        <w:rPr>
          <w:rStyle w:val="StyleUnderline"/>
          <w:highlight w:val="cyan"/>
        </w:rPr>
        <w:t xml:space="preserve"> </w:t>
      </w:r>
      <w:r w:rsidRPr="00F8321A">
        <w:rPr>
          <w:rStyle w:val="StyleUnderline"/>
        </w:rPr>
        <w:t>in the Arctic</w:t>
      </w:r>
      <w:r>
        <w:t xml:space="preserve"> – </w:t>
      </w:r>
      <w:r w:rsidRPr="00F259E4">
        <w:rPr>
          <w:rStyle w:val="StyleUnderline"/>
          <w:highlight w:val="cyan"/>
        </w:rPr>
        <w:t xml:space="preserve">which the </w:t>
      </w:r>
      <w:r w:rsidRPr="00F8321A">
        <w:rPr>
          <w:rStyle w:val="Emphasis"/>
          <w:highlight w:val="cyan"/>
        </w:rPr>
        <w:t xml:space="preserve">new </w:t>
      </w:r>
      <w:proofErr w:type="spellStart"/>
      <w:r w:rsidRPr="00F8321A">
        <w:rPr>
          <w:rStyle w:val="Emphasis"/>
          <w:highlight w:val="cyan"/>
        </w:rPr>
        <w:t>chairship</w:t>
      </w:r>
      <w:proofErr w:type="spellEnd"/>
      <w:r w:rsidRPr="00F8321A">
        <w:rPr>
          <w:rStyle w:val="Emphasis"/>
          <w:highlight w:val="cyan"/>
        </w:rPr>
        <w:t xml:space="preserve"> program</w:t>
      </w:r>
      <w:r>
        <w:t xml:space="preserve">, indeed, </w:t>
      </w:r>
      <w:r w:rsidRPr="00F259E4">
        <w:rPr>
          <w:rStyle w:val="Emphasis"/>
          <w:highlight w:val="cyan"/>
        </w:rPr>
        <w:t>prioritizes</w:t>
      </w:r>
      <w:r>
        <w:t xml:space="preserve"> – </w:t>
      </w:r>
      <w:proofErr w:type="gramStart"/>
      <w:r>
        <w:t xml:space="preserve">in order </w:t>
      </w:r>
      <w:r w:rsidRPr="00F259E4">
        <w:rPr>
          <w:rStyle w:val="StyleUnderline"/>
          <w:highlight w:val="cyan"/>
        </w:rPr>
        <w:t>to</w:t>
      </w:r>
      <w:proofErr w:type="gramEnd"/>
      <w:r w:rsidRPr="00F259E4">
        <w:rPr>
          <w:rStyle w:val="StyleUnderline"/>
          <w:highlight w:val="cyan"/>
        </w:rPr>
        <w:t xml:space="preserve"> strengthen</w:t>
      </w:r>
      <w:r w:rsidRPr="00873908">
        <w:rPr>
          <w:rStyle w:val="StyleUnderline"/>
        </w:rPr>
        <w:t xml:space="preserve"> regional </w:t>
      </w:r>
      <w:r w:rsidRPr="00F259E4">
        <w:rPr>
          <w:rStyle w:val="StyleUnderline"/>
          <w:highlight w:val="cyan"/>
        </w:rPr>
        <w:t xml:space="preserve">cooperation </w:t>
      </w:r>
      <w:r w:rsidRPr="00F259E4">
        <w:rPr>
          <w:rStyle w:val="Emphasis"/>
          <w:highlight w:val="cyan"/>
        </w:rPr>
        <w:t>without</w:t>
      </w:r>
      <w:r>
        <w:t xml:space="preserve"> necessarily </w:t>
      </w:r>
      <w:r w:rsidRPr="00F259E4">
        <w:rPr>
          <w:rStyle w:val="Emphasis"/>
          <w:highlight w:val="cyan"/>
        </w:rPr>
        <w:t>having to compromise on</w:t>
      </w:r>
      <w:r>
        <w:t xml:space="preserve"> condemning </w:t>
      </w:r>
      <w:r w:rsidRPr="00F259E4">
        <w:rPr>
          <w:rStyle w:val="Emphasis"/>
          <w:highlight w:val="cyan"/>
        </w:rPr>
        <w:t>Russia</w:t>
      </w:r>
      <w:r>
        <w:t xml:space="preserve">. If the situation </w:t>
      </w:r>
      <w:proofErr w:type="gramStart"/>
      <w:r>
        <w:t>allows,</w:t>
      </w:r>
      <w:proofErr w:type="gramEnd"/>
      <w:r>
        <w:t xml:space="preserve"> something as ambitious as a binding agreement on increased protection of Indigenous peoples’ rights in the Arctic would be worth striving for, </w:t>
      </w:r>
      <w:proofErr w:type="gramStart"/>
      <w:r>
        <w:t>similar to</w:t>
      </w:r>
      <w:proofErr w:type="gramEnd"/>
      <w:r>
        <w:t xml:space="preserve"> the council’s three existing agreements on aeronautical and maritime search and rescue (2011), marine oil pollution preparedness and response (2013), and enhancing international Arctic scientific cooperation (2017).</w:t>
      </w:r>
    </w:p>
    <w:p w14:paraId="3D120285" w14:textId="77777777" w:rsidR="00353C30" w:rsidRDefault="00353C30" w:rsidP="00353C30">
      <w:r w:rsidRPr="00BA1ABF">
        <w:rPr>
          <w:rStyle w:val="StyleUnderline"/>
          <w:highlight w:val="cyan"/>
        </w:rPr>
        <w:t>It may not sound like something Trump would want</w:t>
      </w:r>
      <w:r>
        <w:t xml:space="preserve"> a stake in, </w:t>
      </w:r>
      <w:r w:rsidRPr="00BA1ABF">
        <w:rPr>
          <w:rStyle w:val="StyleUnderline"/>
          <w:highlight w:val="cyan"/>
        </w:rPr>
        <w:t>but</w:t>
      </w:r>
      <w:r>
        <w:t xml:space="preserve"> there is a chance that </w:t>
      </w:r>
      <w:r w:rsidRPr="00BA1ABF">
        <w:rPr>
          <w:rStyle w:val="StyleUnderline"/>
          <w:highlight w:val="cyan"/>
        </w:rPr>
        <w:t xml:space="preserve">the Arctic Council </w:t>
      </w:r>
      <w:r w:rsidRPr="00BA1ABF">
        <w:rPr>
          <w:rStyle w:val="Emphasis"/>
          <w:highlight w:val="cyan"/>
        </w:rPr>
        <w:t>does not have his attention</w:t>
      </w:r>
      <w:r>
        <w:t xml:space="preserve"> whatsoever </w:t>
      </w:r>
      <w:r w:rsidRPr="00BA1ABF">
        <w:rPr>
          <w:rStyle w:val="StyleUnderline"/>
          <w:highlight w:val="cyan"/>
        </w:rPr>
        <w:t>due to its limited activity</w:t>
      </w:r>
      <w:r>
        <w:t xml:space="preserve"> – </w:t>
      </w:r>
      <w:r w:rsidRPr="00BA1ABF">
        <w:rPr>
          <w:rStyle w:val="StyleUnderline"/>
          <w:highlight w:val="cyan"/>
        </w:rPr>
        <w:t xml:space="preserve">and because </w:t>
      </w:r>
      <w:r w:rsidRPr="00AE36F1">
        <w:rPr>
          <w:rStyle w:val="StyleUnderline"/>
        </w:rPr>
        <w:t>there are</w:t>
      </w:r>
      <w:r w:rsidRPr="00AE36F1">
        <w:t xml:space="preserve"> </w:t>
      </w:r>
      <w:r w:rsidRPr="00AE36F1">
        <w:rPr>
          <w:rStyle w:val="Emphasis"/>
        </w:rPr>
        <w:t xml:space="preserve">plenty of </w:t>
      </w:r>
      <w:r w:rsidRPr="00BA1ABF">
        <w:rPr>
          <w:rStyle w:val="Emphasis"/>
          <w:highlight w:val="cyan"/>
        </w:rPr>
        <w:t xml:space="preserve">other things </w:t>
      </w:r>
      <w:r w:rsidRPr="00AE36F1">
        <w:rPr>
          <w:rStyle w:val="Emphasis"/>
        </w:rPr>
        <w:t>that</w:t>
      </w:r>
      <w:r w:rsidRPr="00BA1ABF">
        <w:rPr>
          <w:rStyle w:val="Emphasis"/>
          <w:highlight w:val="cyan"/>
        </w:rPr>
        <w:t xml:space="preserve"> keep him occupied</w:t>
      </w:r>
      <w:r>
        <w:t>. If that is the case</w:t>
      </w:r>
      <w:r w:rsidRPr="00EA6C8F">
        <w:t xml:space="preserve">, </w:t>
      </w:r>
      <w:r w:rsidRPr="00EA6C8F">
        <w:rPr>
          <w:rStyle w:val="StyleUnderline"/>
        </w:rPr>
        <w:t>it may</w:t>
      </w:r>
      <w:r w:rsidRPr="00EA6C8F">
        <w:t xml:space="preserve"> </w:t>
      </w:r>
      <w:proofErr w:type="gramStart"/>
      <w:r w:rsidRPr="00EA6C8F">
        <w:t xml:space="preserve">actually </w:t>
      </w:r>
      <w:r w:rsidRPr="00EA6C8F">
        <w:rPr>
          <w:rStyle w:val="StyleUnderline"/>
        </w:rPr>
        <w:t>prove</w:t>
      </w:r>
      <w:proofErr w:type="gramEnd"/>
      <w:r w:rsidRPr="00EA6C8F">
        <w:rPr>
          <w:rStyle w:val="StyleUnderline"/>
        </w:rPr>
        <w:t xml:space="preserve"> to be an advantage for the Arctic Council</w:t>
      </w:r>
      <w:r w:rsidRPr="00EA6C8F">
        <w:t>, which under normal circumstances would otherwise strengthen its relevance</w:t>
      </w:r>
      <w:r>
        <w:t xml:space="preserve"> if meetings were prioritized by the highest political level. However, </w:t>
      </w:r>
      <w:r w:rsidRPr="00BA1ABF">
        <w:rPr>
          <w:rStyle w:val="StyleUnderline"/>
          <w:highlight w:val="cyan"/>
        </w:rPr>
        <w:t xml:space="preserve">its current </w:t>
      </w:r>
      <w:r w:rsidRPr="00BA1ABF">
        <w:rPr>
          <w:rStyle w:val="Emphasis"/>
          <w:highlight w:val="cyan"/>
        </w:rPr>
        <w:t>fragile existence</w:t>
      </w:r>
      <w:r>
        <w:t xml:space="preserve"> and the crucial challenges </w:t>
      </w:r>
      <w:r w:rsidRPr="00E84693">
        <w:rPr>
          <w:rStyle w:val="StyleUnderline"/>
          <w:highlight w:val="cyan"/>
        </w:rPr>
        <w:t>make</w:t>
      </w:r>
      <w:r>
        <w:t xml:space="preserve"> increased activity and regional </w:t>
      </w:r>
      <w:r w:rsidRPr="00300558">
        <w:rPr>
          <w:rStyle w:val="Emphasis"/>
          <w:highlight w:val="cyan"/>
        </w:rPr>
        <w:t>consensus</w:t>
      </w:r>
      <w:r w:rsidRPr="00674F8C">
        <w:rPr>
          <w:rStyle w:val="StyleUnderline"/>
          <w:highlight w:val="cyan"/>
        </w:rPr>
        <w:t xml:space="preserve"> the overriding</w:t>
      </w:r>
      <w:r>
        <w:t xml:space="preserve"> success </w:t>
      </w:r>
      <w:r w:rsidRPr="00674F8C">
        <w:rPr>
          <w:rStyle w:val="StyleUnderline"/>
          <w:highlight w:val="cyan"/>
        </w:rPr>
        <w:t>criteria</w:t>
      </w:r>
      <w:r>
        <w:t xml:space="preserve">. In this light, </w:t>
      </w:r>
      <w:r w:rsidRPr="00674F8C">
        <w:rPr>
          <w:rStyle w:val="StyleUnderline"/>
        </w:rPr>
        <w:t>it</w:t>
      </w:r>
      <w:r w:rsidRPr="00674F8C">
        <w:t xml:space="preserve"> may be </w:t>
      </w:r>
      <w:r w:rsidRPr="00674F8C">
        <w:rPr>
          <w:rStyle w:val="Emphasis"/>
        </w:rPr>
        <w:t>beneficial</w:t>
      </w:r>
      <w:r w:rsidRPr="00674F8C">
        <w:t xml:space="preserve"> </w:t>
      </w:r>
      <w:r w:rsidRPr="00674F8C">
        <w:rPr>
          <w:rStyle w:val="StyleUnderline"/>
        </w:rPr>
        <w:t>if</w:t>
      </w:r>
      <w:r w:rsidRPr="00674F8C">
        <w:t xml:space="preserve"> State Secretary Marco </w:t>
      </w:r>
      <w:r w:rsidRPr="00674F8C">
        <w:rPr>
          <w:rStyle w:val="Emphasis"/>
        </w:rPr>
        <w:t>Rubio is not at the table</w:t>
      </w:r>
      <w:r w:rsidRPr="00674F8C">
        <w:t>.</w:t>
      </w:r>
    </w:p>
    <w:p w14:paraId="76F7769D" w14:textId="77777777" w:rsidR="00353C30" w:rsidRDefault="00353C30" w:rsidP="00353C30">
      <w:r w:rsidRPr="007C0B44">
        <w:rPr>
          <w:rStyle w:val="StyleUnderline"/>
        </w:rPr>
        <w:t xml:space="preserve">The </w:t>
      </w:r>
      <w:proofErr w:type="spellStart"/>
      <w:r w:rsidRPr="007C0B44">
        <w:rPr>
          <w:rStyle w:val="StyleUnderline"/>
        </w:rPr>
        <w:t>chairship’s</w:t>
      </w:r>
      <w:proofErr w:type="spellEnd"/>
      <w:r>
        <w:t xml:space="preserve"> level of </w:t>
      </w:r>
      <w:r w:rsidRPr="007C0B44">
        <w:rPr>
          <w:rStyle w:val="StyleUnderline"/>
        </w:rPr>
        <w:t xml:space="preserve">ambition is </w:t>
      </w:r>
      <w:r>
        <w:t xml:space="preserve">therefore </w:t>
      </w:r>
      <w:r w:rsidRPr="007C0B44">
        <w:rPr>
          <w:rStyle w:val="Emphasis"/>
        </w:rPr>
        <w:t>closely linked</w:t>
      </w:r>
      <w:r>
        <w:t xml:space="preserve"> </w:t>
      </w:r>
      <w:r w:rsidRPr="007C0B44">
        <w:rPr>
          <w:rStyle w:val="StyleUnderline"/>
        </w:rPr>
        <w:t>to how relations with Russia</w:t>
      </w:r>
      <w:r>
        <w:t xml:space="preserve"> in the east </w:t>
      </w:r>
      <w:r w:rsidRPr="007C0B44">
        <w:rPr>
          <w:rStyle w:val="StyleUnderline"/>
        </w:rPr>
        <w:t>and the US</w:t>
      </w:r>
      <w:r>
        <w:t xml:space="preserve"> in the west </w:t>
      </w:r>
      <w:r w:rsidRPr="007C0B44">
        <w:rPr>
          <w:rStyle w:val="StyleUnderline"/>
        </w:rPr>
        <w:t>unfold</w:t>
      </w:r>
      <w:r>
        <w:t xml:space="preserve"> in the coming period, and here it is extra important that the other member states stand together. </w:t>
      </w:r>
      <w:r w:rsidRPr="00E84693">
        <w:rPr>
          <w:rStyle w:val="StyleUnderline"/>
          <w:highlight w:val="cyan"/>
        </w:rPr>
        <w:t>Only in this way can</w:t>
      </w:r>
      <w:r>
        <w:t xml:space="preserve"> we ensure that </w:t>
      </w:r>
      <w:r w:rsidRPr="00E84693">
        <w:rPr>
          <w:rStyle w:val="Emphasis"/>
          <w:highlight w:val="cyan"/>
        </w:rPr>
        <w:t>the Arctic Council continue</w:t>
      </w:r>
      <w:r>
        <w:t xml:space="preserve">s </w:t>
      </w:r>
      <w:r w:rsidRPr="00E84693">
        <w:rPr>
          <w:rStyle w:val="Emphasis"/>
          <w:highlight w:val="cyan"/>
        </w:rPr>
        <w:t>to exist</w:t>
      </w:r>
      <w:r>
        <w:t xml:space="preserve"> so that regional environmental problems and sustainable development are not overshadowed by military rumble and great power competition.</w:t>
      </w:r>
    </w:p>
    <w:p w14:paraId="0E8E5E1F" w14:textId="77777777" w:rsidR="00353C30" w:rsidRPr="00B04B95" w:rsidRDefault="00353C30" w:rsidP="00353C30">
      <w:pPr>
        <w:pStyle w:val="Heading4"/>
      </w:pPr>
      <w:r>
        <w:t xml:space="preserve">Link - Russia </w:t>
      </w:r>
      <w:r>
        <w:rPr>
          <w:u w:val="single"/>
        </w:rPr>
        <w:t>fears</w:t>
      </w:r>
      <w:r>
        <w:t xml:space="preserve"> US domain awareness as a </w:t>
      </w:r>
      <w:r w:rsidRPr="00931D3A">
        <w:rPr>
          <w:u w:val="single"/>
        </w:rPr>
        <w:t>threat to its nuclear deterrent</w:t>
      </w:r>
    </w:p>
    <w:p w14:paraId="06BD931F" w14:textId="77777777" w:rsidR="00353C30" w:rsidRDefault="00353C30" w:rsidP="00353C30">
      <w:r>
        <w:t xml:space="preserve">Mikhail </w:t>
      </w:r>
      <w:r w:rsidRPr="00CA6449">
        <w:rPr>
          <w:rStyle w:val="Style13ptBold"/>
        </w:rPr>
        <w:t>Komin and</w:t>
      </w:r>
      <w:r>
        <w:t xml:space="preserve"> Joanna </w:t>
      </w:r>
      <w:proofErr w:type="spellStart"/>
      <w:r w:rsidRPr="00CA6449">
        <w:rPr>
          <w:rStyle w:val="Style13ptBold"/>
        </w:rPr>
        <w:t>Hosa</w:t>
      </w:r>
      <w:proofErr w:type="spellEnd"/>
      <w:r>
        <w:t>, 20</w:t>
      </w:r>
      <w:r w:rsidRPr="00CA6449">
        <w:rPr>
          <w:rStyle w:val="Style13ptBold"/>
        </w:rPr>
        <w:t>25</w:t>
      </w:r>
      <w:r>
        <w:t xml:space="preserve"> - Mikhail Komin was a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w:t>
      </w:r>
      <w:proofErr w:type="spellStart"/>
      <w:r>
        <w:t>programme</w:t>
      </w:r>
      <w:proofErr w:type="spellEnd"/>
      <w:r>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12" w:history="1">
        <w:r w:rsidRPr="00FF71B1">
          <w:rPr>
            <w:rStyle w:val="Hyperlink"/>
          </w:rPr>
          <w:t>https://ecfr.eu/publication/the-bear-beneath-the-ice-russias-ambitions-in-the-arctic/</w:t>
        </w:r>
      </w:hyperlink>
      <w:r>
        <w:t xml:space="preserve"> //DH</w:t>
      </w:r>
    </w:p>
    <w:p w14:paraId="31C1C728" w14:textId="77777777" w:rsidR="00353C30" w:rsidRDefault="00353C30" w:rsidP="00353C30"/>
    <w:p w14:paraId="72021A87" w14:textId="77777777" w:rsidR="00353C30" w:rsidRDefault="00353C30" w:rsidP="00353C30">
      <w:r>
        <w:t xml:space="preserve">While the EU has focused more on a peaceful agenda related to climate and Indigenous issues, the US and some NATO member states have been developing their military capabilities in the Arctic in response to similar actions by the Kremlin. For example, since 2022, </w:t>
      </w:r>
      <w:r w:rsidRPr="00B04B95">
        <w:rPr>
          <w:rStyle w:val="StyleUnderline"/>
          <w:highlight w:val="cyan"/>
        </w:rPr>
        <w:t>the US expanded</w:t>
      </w:r>
      <w:r>
        <w:t xml:space="preserve"> NATO military exercises </w:t>
      </w:r>
      <w:r w:rsidRPr="000855C4">
        <w:t>and</w:t>
      </w:r>
      <w:r w:rsidRPr="000855C4">
        <w:rPr>
          <w:rStyle w:val="Emphasis"/>
        </w:rPr>
        <w:t xml:space="preserve"> </w:t>
      </w:r>
      <w:r w:rsidRPr="000855C4">
        <w:rPr>
          <w:rStyle w:val="Emphasis"/>
          <w:highlight w:val="cyan"/>
        </w:rPr>
        <w:t xml:space="preserve">infrastructure </w:t>
      </w:r>
      <w:r w:rsidRPr="00B71F4D">
        <w:t xml:space="preserve">upgrades </w:t>
      </w:r>
      <w:r w:rsidRPr="000855C4">
        <w:rPr>
          <w:rStyle w:val="Emphasis"/>
          <w:highlight w:val="cyan"/>
        </w:rPr>
        <w:t>in Alaska</w:t>
      </w:r>
      <w:r>
        <w:t xml:space="preserve">, while Norway has undertaken comparable efforts to bolster its Arctic </w:t>
      </w:r>
      <w:proofErr w:type="spellStart"/>
      <w:r>
        <w:t>defence</w:t>
      </w:r>
      <w:proofErr w:type="spellEnd"/>
      <w:r>
        <w:t xml:space="preserve"> posture using its own military base. </w:t>
      </w:r>
      <w:r w:rsidRPr="00B04B95">
        <w:rPr>
          <w:rStyle w:val="StyleUnderline"/>
          <w:highlight w:val="cyan"/>
        </w:rPr>
        <w:t>Such</w:t>
      </w:r>
      <w:r>
        <w:t xml:space="preserve"> Western </w:t>
      </w:r>
      <w:r w:rsidRPr="00B04B95">
        <w:rPr>
          <w:rStyle w:val="StyleUnderline"/>
          <w:highlight w:val="cyan"/>
        </w:rPr>
        <w:t>actions</w:t>
      </w:r>
      <w:r>
        <w:t xml:space="preserve"> have only </w:t>
      </w:r>
      <w:r w:rsidRPr="00B71F4D">
        <w:rPr>
          <w:rStyle w:val="StyleUnderline"/>
          <w:highlight w:val="cyan"/>
        </w:rPr>
        <w:t>increased Russia’s</w:t>
      </w:r>
      <w:r w:rsidRPr="00B04B95">
        <w:rPr>
          <w:rStyle w:val="Emphasis"/>
          <w:highlight w:val="cyan"/>
        </w:rPr>
        <w:t xml:space="preserve"> perceived </w:t>
      </w:r>
      <w:r w:rsidRPr="00B71F4D">
        <w:rPr>
          <w:rStyle w:val="StyleUnderline"/>
          <w:highlight w:val="cyan"/>
        </w:rPr>
        <w:t>military insecurities.</w:t>
      </w:r>
    </w:p>
    <w:p w14:paraId="55C09471" w14:textId="77777777" w:rsidR="00353C30" w:rsidRDefault="00353C30" w:rsidP="00353C30">
      <w:pPr>
        <w:rPr>
          <w:rStyle w:val="StyleUnderline"/>
        </w:rPr>
      </w:pPr>
      <w:proofErr w:type="gramStart"/>
      <w:r>
        <w:t>In particular</w:t>
      </w:r>
      <w:r w:rsidRPr="00B04B95">
        <w:rPr>
          <w:rStyle w:val="StyleUnderline"/>
          <w:highlight w:val="cyan"/>
        </w:rPr>
        <w:t>, Russia’s</w:t>
      </w:r>
      <w:proofErr w:type="gramEnd"/>
      <w:r w:rsidRPr="00B04B95">
        <w:rPr>
          <w:rStyle w:val="StyleUnderline"/>
          <w:highlight w:val="cyan"/>
        </w:rPr>
        <w:t xml:space="preserve"> </w:t>
      </w:r>
      <w:r w:rsidRPr="000855C4">
        <w:rPr>
          <w:rStyle w:val="Emphasis"/>
          <w:highlight w:val="cyan"/>
        </w:rPr>
        <w:t>main</w:t>
      </w:r>
      <w:r w:rsidRPr="00B04B95">
        <w:rPr>
          <w:rStyle w:val="StyleUnderline"/>
          <w:highlight w:val="cyan"/>
        </w:rPr>
        <w:t xml:space="preserve"> military insecurity in the Arctic stems from the Kremlin’s nuclear deterrence </w:t>
      </w:r>
      <w:r w:rsidRPr="00BC24F6">
        <w:rPr>
          <w:rStyle w:val="StyleUnderline"/>
        </w:rPr>
        <w:t>strategy</w:t>
      </w:r>
      <w:r w:rsidRPr="00BC24F6">
        <w:t>.</w:t>
      </w:r>
      <w:r>
        <w:t xml:space="preserve"> </w:t>
      </w:r>
      <w:r w:rsidRPr="00B04B95">
        <w:rPr>
          <w:rStyle w:val="StyleUnderline"/>
          <w:highlight w:val="cyan"/>
        </w:rPr>
        <w:t>A significant share of Russia’s nuclear arsenal is deployed on Arctic-based submarines</w:t>
      </w:r>
      <w:r>
        <w:t xml:space="preserve">, which form the core of its second-strike capability. </w:t>
      </w:r>
      <w:r w:rsidRPr="00B04B95">
        <w:rPr>
          <w:rStyle w:val="StyleUnderline"/>
          <w:highlight w:val="cyan"/>
        </w:rPr>
        <w:t xml:space="preserve">Russia’s ability to deploy these submarines in the northern seas while </w:t>
      </w:r>
      <w:r w:rsidRPr="00BC24F6">
        <w:rPr>
          <w:rStyle w:val="Emphasis"/>
          <w:highlight w:val="cyan"/>
        </w:rPr>
        <w:t>remaining undetected</w:t>
      </w:r>
      <w:r>
        <w:t xml:space="preserve"> by foreign forces </w:t>
      </w:r>
      <w:r w:rsidRPr="00B04B95">
        <w:rPr>
          <w:rStyle w:val="StyleUnderline"/>
          <w:highlight w:val="cyan"/>
        </w:rPr>
        <w:t xml:space="preserve">is </w:t>
      </w:r>
      <w:r w:rsidRPr="000855C4">
        <w:rPr>
          <w:rStyle w:val="Emphasis"/>
          <w:highlight w:val="cyan"/>
        </w:rPr>
        <w:t>key to its nuclear deterrence</w:t>
      </w:r>
      <w:r w:rsidRPr="00B04B95">
        <w:rPr>
          <w:rStyle w:val="StyleUnderline"/>
          <w:highlight w:val="cyan"/>
        </w:rPr>
        <w:t xml:space="preserve"> </w:t>
      </w:r>
      <w:r w:rsidRPr="000855C4">
        <w:rPr>
          <w:rStyle w:val="StyleUnderline"/>
        </w:rPr>
        <w:t>strategy</w:t>
      </w:r>
      <w:r>
        <w:t xml:space="preserve">. As a result, </w:t>
      </w:r>
      <w:r w:rsidRPr="00E654C6">
        <w:rPr>
          <w:rStyle w:val="StyleUnderline"/>
          <w:highlight w:val="cyan"/>
        </w:rPr>
        <w:t>the Kremlin views</w:t>
      </w:r>
      <w:r w:rsidRPr="00E654C6">
        <w:rPr>
          <w:rStyle w:val="Emphasis"/>
          <w:highlight w:val="cyan"/>
        </w:rPr>
        <w:t xml:space="preserve"> </w:t>
      </w:r>
      <w:r w:rsidRPr="00B04B95">
        <w:rPr>
          <w:rStyle w:val="Emphasis"/>
          <w:highlight w:val="cyan"/>
        </w:rPr>
        <w:t>Western reconnaissance</w:t>
      </w:r>
      <w:r>
        <w:t xml:space="preserve">, research and patrols </w:t>
      </w:r>
      <w:r w:rsidRPr="00B04B95">
        <w:rPr>
          <w:rStyle w:val="StyleUnderline"/>
          <w:highlight w:val="cyan"/>
        </w:rPr>
        <w:t>as potential threats aimed at detecting these assets</w:t>
      </w:r>
      <w:r>
        <w:rPr>
          <w:rStyle w:val="StyleUnderline"/>
        </w:rPr>
        <w:t>.</w:t>
      </w:r>
    </w:p>
    <w:p w14:paraId="580BA65D" w14:textId="77777777" w:rsidR="00353C30" w:rsidRDefault="00353C30" w:rsidP="00353C30">
      <w:r w:rsidRPr="00EB722E">
        <w:t xml:space="preserve">The alarming rate of </w:t>
      </w:r>
      <w:r w:rsidRPr="002A04A2">
        <w:rPr>
          <w:rStyle w:val="StyleUnderline"/>
          <w:highlight w:val="cyan"/>
        </w:rPr>
        <w:t>Arctic ice melt</w:t>
      </w:r>
      <w:r w:rsidRPr="00EB722E">
        <w:t xml:space="preserve"> in recent years has further </w:t>
      </w:r>
      <w:proofErr w:type="spellStart"/>
      <w:r w:rsidRPr="002A04A2">
        <w:rPr>
          <w:rStyle w:val="StyleUnderline"/>
          <w:highlight w:val="cyan"/>
        </w:rPr>
        <w:t>fuelled</w:t>
      </w:r>
      <w:proofErr w:type="spellEnd"/>
      <w:r w:rsidRPr="002A04A2">
        <w:rPr>
          <w:rStyle w:val="StyleUnderline"/>
          <w:highlight w:val="cyan"/>
        </w:rPr>
        <w:t xml:space="preserve"> Russia’s </w:t>
      </w:r>
      <w:r w:rsidRPr="002A04A2">
        <w:rPr>
          <w:rStyle w:val="Emphasis"/>
          <w:highlight w:val="cyan"/>
        </w:rPr>
        <w:t>anxious reactions</w:t>
      </w:r>
      <w:r w:rsidRPr="00EB722E">
        <w:t xml:space="preserve">. The </w:t>
      </w:r>
      <w:r w:rsidRPr="002A04A2">
        <w:rPr>
          <w:rStyle w:val="StyleUnderline"/>
          <w:highlight w:val="cyan"/>
        </w:rPr>
        <w:t>reduction in ice cover along with the development of modern</w:t>
      </w:r>
      <w:r w:rsidRPr="00EB722E">
        <w:t xml:space="preserve"> acoustic and </w:t>
      </w:r>
      <w:r w:rsidRPr="002A04A2">
        <w:rPr>
          <w:rStyle w:val="StyleUnderline"/>
          <w:highlight w:val="cyan"/>
        </w:rPr>
        <w:t>radar</w:t>
      </w:r>
      <w:r w:rsidRPr="002A04A2">
        <w:rPr>
          <w:rStyle w:val="StyleUnderline"/>
        </w:rPr>
        <w:t xml:space="preserve"> </w:t>
      </w:r>
      <w:r w:rsidRPr="00EB722E">
        <w:t xml:space="preserve">methods </w:t>
      </w:r>
      <w:r w:rsidRPr="002A04A2">
        <w:rPr>
          <w:rStyle w:val="StyleUnderline"/>
          <w:highlight w:val="cyan"/>
        </w:rPr>
        <w:t>can help reveal previously hidden Russian submarines, increasing their vulnerability.</w:t>
      </w:r>
      <w:r w:rsidRPr="00EB722E">
        <w:t xml:space="preserve"> Ice melt also brings broader security concerns for the Kremlin. As navigation becomes easier, Russia’s vast northern coastline is losing its natural </w:t>
      </w:r>
      <w:proofErr w:type="spellStart"/>
      <w:r w:rsidRPr="00EB722E">
        <w:t>defence</w:t>
      </w:r>
      <w:proofErr w:type="spellEnd"/>
      <w:r w:rsidRPr="00EB722E">
        <w:t xml:space="preserve"> barrier. Moscow increasingly fears this may weaken its Northern Fleet’s ability to deter a conventional Western attack from the north, prompting further </w:t>
      </w:r>
      <w:proofErr w:type="spellStart"/>
      <w:r w:rsidRPr="00EB722E">
        <w:t>militarisation</w:t>
      </w:r>
      <w:proofErr w:type="spellEnd"/>
      <w:r w:rsidRPr="00EB722E">
        <w:t xml:space="preserve"> of the region</w:t>
      </w:r>
      <w:r>
        <w:t>.</w:t>
      </w:r>
    </w:p>
    <w:p w14:paraId="51FA2C87" w14:textId="77777777" w:rsidR="00353C30" w:rsidRPr="002649CA" w:rsidRDefault="00353C30" w:rsidP="00353C30">
      <w:pPr>
        <w:pStyle w:val="Heading4"/>
      </w:pPr>
      <w:r>
        <w:t xml:space="preserve">Russia perceives the plan as against their strategic interests and they’ll </w:t>
      </w:r>
      <w:r>
        <w:rPr>
          <w:u w:val="single"/>
        </w:rPr>
        <w:t>withdraw</w:t>
      </w:r>
      <w:r>
        <w:t>, killing the Council</w:t>
      </w:r>
    </w:p>
    <w:p w14:paraId="058B22B8" w14:textId="77777777" w:rsidR="00353C30" w:rsidRPr="008D32C9" w:rsidRDefault="00353C30" w:rsidP="00353C30">
      <w:pPr>
        <w:rPr>
          <w:b/>
          <w:bCs/>
        </w:rPr>
      </w:pPr>
      <w:r>
        <w:t xml:space="preserve">Trine </w:t>
      </w:r>
      <w:r w:rsidRPr="00706983">
        <w:rPr>
          <w:rStyle w:val="Style13ptBold"/>
        </w:rPr>
        <w:t>Jonassen,</w:t>
      </w:r>
      <w:r>
        <w:t xml:space="preserve"> 20</w:t>
      </w:r>
      <w:r w:rsidRPr="00706983">
        <w:rPr>
          <w:rStyle w:val="Style13ptBold"/>
        </w:rPr>
        <w:t xml:space="preserve">24 </w:t>
      </w:r>
      <w:r>
        <w:t xml:space="preserve">- Editor in Chief, High North News “Russia Threatens to Withdraw From the Arctic Council” High North News, 2/7, </w:t>
      </w:r>
      <w:hyperlink r:id="rId13" w:history="1">
        <w:r w:rsidRPr="005871F6">
          <w:rPr>
            <w:rStyle w:val="Hyperlink"/>
          </w:rPr>
          <w:t>https://www.highnorthnews.com/en/russia-threatens-withdraw-arctic-council</w:t>
        </w:r>
      </w:hyperlink>
      <w:r>
        <w:t xml:space="preserve"> //DH  </w:t>
      </w:r>
      <w:r>
        <w:rPr>
          <w:b/>
          <w:bCs/>
        </w:rPr>
        <w:t>MoD = Ministry of Defense</w:t>
      </w:r>
    </w:p>
    <w:p w14:paraId="45BFA0FE" w14:textId="77777777" w:rsidR="00353C30" w:rsidRDefault="00353C30" w:rsidP="00353C30"/>
    <w:p w14:paraId="63901A4C" w14:textId="77777777" w:rsidR="00353C30" w:rsidRDefault="00353C30" w:rsidP="00353C30">
      <w:r>
        <w:t>"</w:t>
      </w:r>
      <w:r w:rsidRPr="00931D3A">
        <w:rPr>
          <w:rStyle w:val="StyleUnderline"/>
          <w:highlight w:val="cyan"/>
        </w:rPr>
        <w:t>We need to keep all political options open, including a withdrawal from the Arctic Council," says Russia's Arctic Ambassador</w:t>
      </w:r>
      <w:r>
        <w:t>, Nikolay Korchunov.</w:t>
      </w:r>
    </w:p>
    <w:p w14:paraId="2A4DB046" w14:textId="77777777" w:rsidR="00353C30" w:rsidRDefault="00353C30" w:rsidP="00353C30">
      <w:r>
        <w:t>That is reported by the Russian MoD to the state news bureau Ria Novosti.</w:t>
      </w:r>
    </w:p>
    <w:p w14:paraId="01703F08" w14:textId="77777777" w:rsidR="00353C30" w:rsidRDefault="00353C30" w:rsidP="00353C30">
      <w:r>
        <w:t xml:space="preserve">Norway currently holds the </w:t>
      </w:r>
      <w:proofErr w:type="spellStart"/>
      <w:r>
        <w:t>chairship</w:t>
      </w:r>
      <w:proofErr w:type="spellEnd"/>
      <w:r>
        <w:t xml:space="preserve"> of the Arctic Council, but the council's officials have not met at a political or diplomatic level since Russia invaded Ukraine. Now, the ministry says </w:t>
      </w:r>
      <w:r w:rsidRPr="00931D3A">
        <w:rPr>
          <w:rStyle w:val="StyleUnderline"/>
          <w:highlight w:val="cyan"/>
        </w:rPr>
        <w:t xml:space="preserve">Russia will withdraw </w:t>
      </w:r>
      <w:r w:rsidRPr="00931D3A">
        <w:rPr>
          <w:rStyle w:val="Emphasis"/>
          <w:highlight w:val="cyan"/>
        </w:rPr>
        <w:t>if the operations do not correspond to Moscow's interests</w:t>
      </w:r>
      <w:r w:rsidRPr="00931D3A">
        <w:rPr>
          <w:highlight w:val="cyan"/>
        </w:rPr>
        <w:t>.</w:t>
      </w:r>
    </w:p>
    <w:p w14:paraId="4A2EC1F7" w14:textId="77777777" w:rsidR="00353C30" w:rsidRDefault="00353C30" w:rsidP="00353C30">
      <w:r>
        <w:t>The cooled relations between Russia and the West have affected the Council greatly since the 7 Western Arctic states paused all official work within the Council until Norway took over leadership of the Council last May.</w:t>
      </w:r>
    </w:p>
    <w:p w14:paraId="7ED3F313" w14:textId="77777777" w:rsidR="00353C30" w:rsidRDefault="00353C30" w:rsidP="00353C30">
      <w:r>
        <w:t>Does not rule out anything</w:t>
      </w:r>
    </w:p>
    <w:p w14:paraId="24211D1C" w14:textId="77777777" w:rsidR="00353C30" w:rsidRDefault="00353C30" w:rsidP="00353C30">
      <w:r>
        <w:t xml:space="preserve">There was great uncertainty surrounding the process, and although the work resumed as Norway took over, it is still without official contact with Russia. </w:t>
      </w:r>
    </w:p>
    <w:p w14:paraId="256682BB" w14:textId="77777777" w:rsidR="00353C30" w:rsidRDefault="00353C30" w:rsidP="00353C30">
      <w:r>
        <w:t>"The Russian MoD cannot rule out a withdrawal from the Arctic Council if the council's work and activities do not correspond to Russia's interests," says Nikolay Korchunov, Russia's Arctic Ambassador.</w:t>
      </w:r>
    </w:p>
    <w:p w14:paraId="68B20551" w14:textId="77777777" w:rsidR="00353C30" w:rsidRDefault="00353C30" w:rsidP="00353C30">
      <w:r>
        <w:t xml:space="preserve">"We must keep all options open for foreign policy </w:t>
      </w:r>
      <w:proofErr w:type="spellStart"/>
      <w:r>
        <w:t>maneuvring</w:t>
      </w:r>
      <w:proofErr w:type="spellEnd"/>
      <w:r>
        <w:t>, including withdrawal from the Arctic Council," said the diplomat.</w:t>
      </w:r>
    </w:p>
    <w:p w14:paraId="1082D5E9" w14:textId="77777777" w:rsidR="00353C30" w:rsidRDefault="00353C30" w:rsidP="00353C30">
      <w:proofErr w:type="spellStart"/>
      <w:r>
        <w:t>Korchunov</w:t>
      </w:r>
      <w:proofErr w:type="spellEnd"/>
      <w:r>
        <w:t xml:space="preserve"> believes the council is working at the "lowest speed possible". </w:t>
      </w:r>
    </w:p>
    <w:p w14:paraId="06550B30" w14:textId="77777777" w:rsidR="00353C30" w:rsidRDefault="00353C30" w:rsidP="00353C30">
      <w:r>
        <w:t>The Arctic Council will die</w:t>
      </w:r>
    </w:p>
    <w:p w14:paraId="079AE51E" w14:textId="77777777" w:rsidR="00353C30" w:rsidRPr="001C2EAE" w:rsidRDefault="00353C30" w:rsidP="00353C30">
      <w:r w:rsidRPr="00931D3A">
        <w:rPr>
          <w:rStyle w:val="StyleUnderline"/>
          <w:highlight w:val="cyan"/>
        </w:rPr>
        <w:t>According to</w:t>
      </w:r>
      <w:r w:rsidRPr="001C2EAE">
        <w:rPr>
          <w:rStyle w:val="StyleUnderline"/>
        </w:rPr>
        <w:t xml:space="preserve"> </w:t>
      </w:r>
      <w:r w:rsidRPr="00931D3A">
        <w:rPr>
          <w:rStyle w:val="StyleUnderline"/>
          <w:highlight w:val="cyan"/>
        </w:rPr>
        <w:t>researcher</w:t>
      </w:r>
      <w:r w:rsidRPr="001C2EAE">
        <w:rPr>
          <w:rStyle w:val="StyleUnderline"/>
        </w:rPr>
        <w:t xml:space="preserve"> Svein Vigeland </w:t>
      </w:r>
      <w:r w:rsidRPr="00931D3A">
        <w:rPr>
          <w:rStyle w:val="StyleUnderline"/>
          <w:highlight w:val="cyan"/>
        </w:rPr>
        <w:t>Rottem at</w:t>
      </w:r>
      <w:r w:rsidRPr="001C2EAE">
        <w:rPr>
          <w:rStyle w:val="StyleUnderline"/>
        </w:rPr>
        <w:t xml:space="preserve"> </w:t>
      </w:r>
      <w:r w:rsidRPr="00931D3A">
        <w:rPr>
          <w:rStyle w:val="StyleUnderline"/>
          <w:highlight w:val="cyan"/>
        </w:rPr>
        <w:t xml:space="preserve">the Fridjof Nansen Institute, the </w:t>
      </w:r>
      <w:r w:rsidRPr="00931D3A">
        <w:rPr>
          <w:rStyle w:val="Emphasis"/>
          <w:highlight w:val="cyan"/>
        </w:rPr>
        <w:t>Arctic Council will not survive without Russia</w:t>
      </w:r>
      <w:r w:rsidRPr="001C2EAE">
        <w:t>. However, when High North News spoke to the Arctic Council expert last week, he did not believe Russia wanted to leave the council.</w:t>
      </w:r>
    </w:p>
    <w:p w14:paraId="5C54579C" w14:textId="77777777" w:rsidR="00353C30" w:rsidRPr="001C2EAE" w:rsidRDefault="00353C30" w:rsidP="00353C30">
      <w:r w:rsidRPr="001C2EAE">
        <w:t>But if that were to happen, he had no doubts.</w:t>
      </w:r>
    </w:p>
    <w:p w14:paraId="2AB1DFDA" w14:textId="77777777" w:rsidR="00353C30" w:rsidRDefault="00353C30" w:rsidP="00353C30">
      <w:r w:rsidRPr="001C2EAE">
        <w:rPr>
          <w:rStyle w:val="StyleUnderline"/>
        </w:rPr>
        <w:t>"</w:t>
      </w:r>
      <w:r w:rsidRPr="00931D3A">
        <w:rPr>
          <w:rStyle w:val="StyleUnderline"/>
          <w:highlight w:val="cyan"/>
        </w:rPr>
        <w:t>The Arctic Council,</w:t>
      </w:r>
      <w:r w:rsidRPr="001C2EAE">
        <w:rPr>
          <w:rStyle w:val="StyleUnderline"/>
        </w:rPr>
        <w:t xml:space="preserve"> as we know it, </w:t>
      </w:r>
      <w:r w:rsidRPr="00931D3A">
        <w:rPr>
          <w:rStyle w:val="Emphasis"/>
          <w:highlight w:val="cyan"/>
        </w:rPr>
        <w:t>will die</w:t>
      </w:r>
      <w:r w:rsidRPr="001C2EAE">
        <w:rPr>
          <w:rStyle w:val="StyleUnderline"/>
        </w:rPr>
        <w:t xml:space="preserve"> if Russia withdraws. </w:t>
      </w:r>
      <w:r w:rsidRPr="00931D3A">
        <w:rPr>
          <w:rStyle w:val="StyleUnderline"/>
          <w:highlight w:val="cyan"/>
        </w:rPr>
        <w:t>But I do not think Russia will withdraw</w:t>
      </w:r>
      <w:r>
        <w:t xml:space="preserve"> from the Arctic Council</w:t>
      </w:r>
      <w:r w:rsidRPr="00931D3A">
        <w:rPr>
          <w:highlight w:val="cyan"/>
        </w:rPr>
        <w:t xml:space="preserve">, </w:t>
      </w:r>
      <w:r w:rsidRPr="00931D3A">
        <w:rPr>
          <w:rStyle w:val="StyleUnderline"/>
          <w:highlight w:val="cyan"/>
        </w:rPr>
        <w:t>even though they sometimes send mixed signals</w:t>
      </w:r>
      <w:r w:rsidRPr="001C2EAE">
        <w:rPr>
          <w:rStyle w:val="StyleUnderline"/>
        </w:rPr>
        <w:t>. It is not in their interest</w:t>
      </w:r>
      <w:r>
        <w:t>."</w:t>
      </w:r>
    </w:p>
    <w:p w14:paraId="04E5826B" w14:textId="77777777" w:rsidR="00353C30" w:rsidRDefault="00353C30" w:rsidP="00353C30">
      <w:r>
        <w:t>Regular contact</w:t>
      </w:r>
    </w:p>
    <w:p w14:paraId="73C8FCA3" w14:textId="77777777" w:rsidR="00353C30" w:rsidRDefault="00353C30" w:rsidP="00353C30">
      <w:r>
        <w:t xml:space="preserve">During a debate at the High North conference Arctic Frontiers, </w:t>
      </w:r>
      <w:r w:rsidRPr="009421C5">
        <w:rPr>
          <w:rStyle w:val="StyleUnderline"/>
        </w:rPr>
        <w:t>Norway's Arctic Ambassador said she is in regular contact with Russia</w:t>
      </w:r>
      <w:r>
        <w:t>.</w:t>
      </w:r>
    </w:p>
    <w:p w14:paraId="0090FB25" w14:textId="77777777" w:rsidR="00353C30" w:rsidRDefault="00353C30" w:rsidP="00353C30">
      <w:r>
        <w:t>"As the leader of the Arctic Council, we have discussions with all members, including our Russian colleagues."</w:t>
      </w:r>
    </w:p>
    <w:p w14:paraId="54FF6C91" w14:textId="77777777" w:rsidR="00353C30" w:rsidRDefault="00353C30" w:rsidP="00353C30">
      <w:r>
        <w:t xml:space="preserve">She said </w:t>
      </w:r>
      <w:r w:rsidRPr="00931D3A">
        <w:rPr>
          <w:rStyle w:val="StyleUnderline"/>
          <w:highlight w:val="cyan"/>
        </w:rPr>
        <w:t>Russia has been "very constructive in Arctic cooperation</w:t>
      </w:r>
      <w:r>
        <w:t xml:space="preserve"> as it has always been."</w:t>
      </w:r>
    </w:p>
    <w:p w14:paraId="65F4E45F" w14:textId="77777777" w:rsidR="00353C30" w:rsidRPr="00EB722E" w:rsidRDefault="00353C30" w:rsidP="00353C30"/>
    <w:p w14:paraId="7EE9F2D0" w14:textId="77777777" w:rsidR="00353C30" w:rsidRDefault="00353C30" w:rsidP="00353C30">
      <w:pPr>
        <w:pStyle w:val="Heading4"/>
      </w:pPr>
      <w:r>
        <w:t xml:space="preserve">Arctic Council cooperation will </w:t>
      </w:r>
      <w:r>
        <w:rPr>
          <w:u w:val="single"/>
        </w:rPr>
        <w:t>mitigate Arctic wildfires</w:t>
      </w:r>
      <w:r>
        <w:t xml:space="preserve"> by prioritizing Indigenous leadership and traditional knowledge</w:t>
      </w:r>
    </w:p>
    <w:p w14:paraId="701521C0" w14:textId="77777777" w:rsidR="00353C30" w:rsidRDefault="00353C30" w:rsidP="00353C30">
      <w:r w:rsidRPr="00B110F1">
        <w:rPr>
          <w:rStyle w:val="Style13ptBold"/>
        </w:rPr>
        <w:t>GRID</w:t>
      </w:r>
      <w:r>
        <w:t xml:space="preserve"> </w:t>
      </w:r>
      <w:r w:rsidRPr="00A72277">
        <w:rPr>
          <w:rStyle w:val="Style13ptBold"/>
        </w:rPr>
        <w:t>Arendal,</w:t>
      </w:r>
      <w:r>
        <w:t xml:space="preserve"> 20</w:t>
      </w:r>
      <w:r w:rsidRPr="00A72277">
        <w:rPr>
          <w:rStyle w:val="Style13ptBold"/>
        </w:rPr>
        <w:t>25</w:t>
      </w:r>
      <w:r>
        <w:t xml:space="preserve"> - Norwegian non-profit foundation established in 1989 to support the United Nations Environment </w:t>
      </w:r>
      <w:proofErr w:type="spellStart"/>
      <w:r>
        <w:t>Programme</w:t>
      </w:r>
      <w:proofErr w:type="spellEnd"/>
      <w:r>
        <w:t xml:space="preserve"> (UNEP) and the broader UN system. This story map was also created by the Arctic Council Secretariat and Gwich'in Council International “The Arctic is on Fire” 4/30, </w:t>
      </w:r>
    </w:p>
    <w:p w14:paraId="75BCBD41" w14:textId="77777777" w:rsidR="00353C30" w:rsidRDefault="00353C30" w:rsidP="00353C30">
      <w:hyperlink r:id="rId14" w:history="1">
        <w:r w:rsidRPr="005871F6">
          <w:rPr>
            <w:rStyle w:val="Hyperlink"/>
          </w:rPr>
          <w:t>https://storymaps.arcgis.com/stories/8a71ad97c8d0483eb3172ab4bc36f29c</w:t>
        </w:r>
      </w:hyperlink>
      <w:r>
        <w:t xml:space="preserve">  //DH</w:t>
      </w:r>
    </w:p>
    <w:p w14:paraId="64B56637" w14:textId="77777777" w:rsidR="00353C30" w:rsidRDefault="00353C30" w:rsidP="00353C30"/>
    <w:p w14:paraId="1E1F32B6" w14:textId="77777777" w:rsidR="00353C30" w:rsidRDefault="00353C30" w:rsidP="00353C30">
      <w:r>
        <w:t>Cross-border Cooperation and Collaboration</w:t>
      </w:r>
    </w:p>
    <w:p w14:paraId="2DE924B8" w14:textId="77777777" w:rsidR="00353C30" w:rsidRDefault="00353C30" w:rsidP="00353C30">
      <w:r w:rsidRPr="007A1703">
        <w:rPr>
          <w:rStyle w:val="StyleUnderline"/>
        </w:rPr>
        <w:t xml:space="preserve">Given the scope and the risks associated to Arctic fires, </w:t>
      </w:r>
      <w:r w:rsidRPr="006D7607">
        <w:rPr>
          <w:rStyle w:val="StyleUnderline"/>
          <w:highlight w:val="cyan"/>
        </w:rPr>
        <w:t>addressing an Arctic in flames requires</w:t>
      </w:r>
      <w:r w:rsidRPr="007A1703">
        <w:rPr>
          <w:rStyle w:val="StyleUnderline"/>
        </w:rPr>
        <w:t xml:space="preserve"> collective action and </w:t>
      </w:r>
      <w:r w:rsidRPr="006D7607">
        <w:rPr>
          <w:rStyle w:val="StyleUnderline"/>
          <w:highlight w:val="cyan"/>
        </w:rPr>
        <w:t>cooperation</w:t>
      </w:r>
      <w:r w:rsidRPr="007A1703">
        <w:rPr>
          <w:rStyle w:val="StyleUnderline"/>
        </w:rPr>
        <w:t xml:space="preserve"> – and a circumpolar approach</w:t>
      </w:r>
      <w:r>
        <w:t xml:space="preserve">. This is </w:t>
      </w:r>
      <w:r w:rsidRPr="006D7607">
        <w:t xml:space="preserve">why </w:t>
      </w:r>
      <w:r w:rsidRPr="006D7607">
        <w:rPr>
          <w:rStyle w:val="StyleUnderline"/>
          <w:highlight w:val="cyan"/>
        </w:rPr>
        <w:t xml:space="preserve">Norway </w:t>
      </w:r>
      <w:r w:rsidRPr="006D7607">
        <w:rPr>
          <w:rStyle w:val="StyleUnderline"/>
        </w:rPr>
        <w:t xml:space="preserve">during its </w:t>
      </w:r>
      <w:proofErr w:type="spellStart"/>
      <w:r w:rsidRPr="006D7607">
        <w:rPr>
          <w:rStyle w:val="StyleUnderline"/>
        </w:rPr>
        <w:t>Chairship</w:t>
      </w:r>
      <w:proofErr w:type="spellEnd"/>
      <w:r w:rsidRPr="006D7607">
        <w:rPr>
          <w:rStyle w:val="StyleUnderline"/>
        </w:rPr>
        <w:t xml:space="preserve"> of the Arctic Council</w:t>
      </w:r>
      <w:r>
        <w:t xml:space="preserve"> (2023-2025) </w:t>
      </w:r>
      <w:r w:rsidRPr="006D7607">
        <w:rPr>
          <w:rStyle w:val="StyleUnderline"/>
          <w:highlight w:val="cyan"/>
        </w:rPr>
        <w:t xml:space="preserve">launched the </w:t>
      </w:r>
      <w:r w:rsidRPr="00730988">
        <w:rPr>
          <w:rStyle w:val="StyleUnderline"/>
          <w:highlight w:val="cyan"/>
        </w:rPr>
        <w:t>Wildland Fires Initiative,</w:t>
      </w:r>
      <w:r w:rsidRPr="00730988">
        <w:rPr>
          <w:highlight w:val="cyan"/>
        </w:rPr>
        <w:t xml:space="preserve"> </w:t>
      </w:r>
      <w:r w:rsidRPr="006D7607">
        <w:rPr>
          <w:rStyle w:val="StyleUnderline"/>
          <w:highlight w:val="cyan"/>
        </w:rPr>
        <w:t>in collaboration with Gwich’in Council International: to elevate Arctic wildland fires</w:t>
      </w:r>
      <w:r w:rsidRPr="007A1703">
        <w:rPr>
          <w:rStyle w:val="StyleUnderline"/>
        </w:rPr>
        <w:t xml:space="preserve"> as an urgent climate change issue </w:t>
      </w:r>
      <w:r w:rsidRPr="006D7607">
        <w:rPr>
          <w:rStyle w:val="StyleUnderline"/>
          <w:highlight w:val="cyan"/>
        </w:rPr>
        <w:t>on the Arctic Council’s agenda</w:t>
      </w:r>
      <w:r w:rsidRPr="007A1703">
        <w:rPr>
          <w:rStyle w:val="StyleUnderline"/>
        </w:rPr>
        <w:t xml:space="preserve"> </w:t>
      </w:r>
      <w:r>
        <w:t xml:space="preserve">and beyond. </w:t>
      </w:r>
    </w:p>
    <w:p w14:paraId="64326DF3" w14:textId="77777777" w:rsidR="00353C30" w:rsidRPr="001212B5" w:rsidRDefault="00353C30" w:rsidP="00353C30">
      <w:r>
        <w:t xml:space="preserve">The aim was to deepen understanding of fire causes and impacts on Arctic ecosystems and communities, while building on the work already underway within the Council. Most importantly, </w:t>
      </w:r>
      <w:r w:rsidRPr="006D7607">
        <w:rPr>
          <w:rStyle w:val="StyleUnderline"/>
          <w:highlight w:val="cyan"/>
        </w:rPr>
        <w:t>the initiative sought to increase collaboration - between Indigenous Peoples, researchers, policymakers, and firefighters</w:t>
      </w:r>
      <w:r w:rsidRPr="007A1703">
        <w:rPr>
          <w:rStyle w:val="StyleUnderline"/>
        </w:rPr>
        <w:t>.</w:t>
      </w:r>
      <w:r>
        <w:t xml:space="preserve"> One of the key deliverables of the initiative included a discussion series. Through more than 10 events, including sharing circles, plenaries, and keynote addresses, the initiative facilitated the exchange of stories, experiences, project findings, and ideas. </w:t>
      </w:r>
    </w:p>
    <w:p w14:paraId="7DB0EB93" w14:textId="77777777" w:rsidR="00353C30" w:rsidRDefault="00353C30" w:rsidP="00353C30">
      <w:r>
        <w:t xml:space="preserve">Moving Forward </w:t>
      </w:r>
    </w:p>
    <w:p w14:paraId="074A609D" w14:textId="77777777" w:rsidR="00353C30" w:rsidRDefault="00353C30" w:rsidP="00353C30">
      <w:r>
        <w:t xml:space="preserve">When asked what gives him hope, Edward Alexander, co-lead of the Norwegian </w:t>
      </w:r>
      <w:proofErr w:type="spellStart"/>
      <w:r>
        <w:t>Chairship’s</w:t>
      </w:r>
      <w:proofErr w:type="spellEnd"/>
      <w:r>
        <w:t xml:space="preserve"> Wildland Fires Initiative, answered: the youth. Young, brave people like Raven, who take an active role in their community and who are reclaiming their history and millennia-old practices that let their ancestors thrive on naturally fire-prone lands. </w:t>
      </w:r>
    </w:p>
    <w:p w14:paraId="4B692467" w14:textId="77777777" w:rsidR="00353C30" w:rsidRDefault="00353C30" w:rsidP="00353C30">
      <w:r w:rsidRPr="007A1703">
        <w:rPr>
          <w:rStyle w:val="StyleUnderline"/>
        </w:rPr>
        <w:t>The unprecedented fire seasons that have engulfed large parts of the Arctic, need new approaches</w:t>
      </w:r>
      <w:r>
        <w:t>. The risks Arctic fires pose on local ecosystems and the communities that depend on them, as well as the destabilizing effect they can have on the global climate, require a rethinking of how fires will be managed in the future.</w:t>
      </w:r>
    </w:p>
    <w:p w14:paraId="1BA65431" w14:textId="77777777" w:rsidR="00353C30" w:rsidRDefault="00353C30" w:rsidP="00353C30">
      <w:r w:rsidRPr="006D7607">
        <w:rPr>
          <w:highlight w:val="cyan"/>
        </w:rPr>
        <w:t>E</w:t>
      </w:r>
      <w:r w:rsidRPr="006D7607">
        <w:rPr>
          <w:rStyle w:val="StyleUnderline"/>
          <w:highlight w:val="cyan"/>
        </w:rPr>
        <w:t xml:space="preserve">fforts to protect ice-rich permafrost, support local adaptation, and integrate Indigenous Knowledge into policy frameworks will be </w:t>
      </w:r>
      <w:r w:rsidRPr="006D7607">
        <w:rPr>
          <w:rStyle w:val="Emphasis"/>
          <w:highlight w:val="cyan"/>
        </w:rPr>
        <w:t>essential for building resilience against Arctic wildfires</w:t>
      </w:r>
      <w:r>
        <w:t xml:space="preserve">. </w:t>
      </w:r>
      <w:r w:rsidRPr="007A1703">
        <w:rPr>
          <w:rStyle w:val="StyleUnderline"/>
        </w:rPr>
        <w:t xml:space="preserve">As the Gwich’in and other Indigenous Peoples remind us, </w:t>
      </w:r>
      <w:r w:rsidRPr="006D7607">
        <w:rPr>
          <w:rStyle w:val="StyleUnderline"/>
          <w:highlight w:val="cyan"/>
        </w:rPr>
        <w:t>fire can be a tool for renewal</w:t>
      </w:r>
      <w:r>
        <w:t xml:space="preserve"> </w:t>
      </w:r>
      <w:r w:rsidRPr="007A1703">
        <w:rPr>
          <w:rStyle w:val="StyleUnderline"/>
        </w:rPr>
        <w:t xml:space="preserve">and survival – </w:t>
      </w:r>
      <w:r w:rsidRPr="006D7607">
        <w:rPr>
          <w:rStyle w:val="Emphasis"/>
          <w:highlight w:val="cyan"/>
        </w:rPr>
        <w:t>if managed wisely</w:t>
      </w:r>
      <w:r>
        <w:t xml:space="preserve">. </w:t>
      </w:r>
    </w:p>
    <w:p w14:paraId="56F8AE4C" w14:textId="77777777" w:rsidR="00353C30" w:rsidRDefault="00353C30" w:rsidP="00353C30">
      <w:r w:rsidRPr="006D7607">
        <w:rPr>
          <w:rStyle w:val="StyleUnderline"/>
          <w:highlight w:val="cyan"/>
        </w:rPr>
        <w:t>Enhanced monitoring and modelling of fire</w:t>
      </w:r>
      <w:r w:rsidRPr="007A1703">
        <w:rPr>
          <w:rStyle w:val="StyleUnderline"/>
        </w:rPr>
        <w:t xml:space="preserve"> dynamics </w:t>
      </w:r>
      <w:r w:rsidRPr="006D7607">
        <w:rPr>
          <w:rStyle w:val="StyleUnderline"/>
          <w:highlight w:val="cyan"/>
        </w:rPr>
        <w:t>are critical for anticipating and mitigating the impacts of Arctic fires</w:t>
      </w:r>
      <w:r>
        <w:t xml:space="preserve">. </w:t>
      </w:r>
      <w:r w:rsidRPr="007A1703">
        <w:rPr>
          <w:rStyle w:val="StyleUnderline"/>
        </w:rPr>
        <w:t>So are high-resolution models that can help predict fire spread and guide response strategies</w:t>
      </w:r>
      <w:r>
        <w:t xml:space="preserve">. Investments in low-cost air quality sensors and improved real-time monitoring systems can empower communities to take timely protective actions. </w:t>
      </w:r>
    </w:p>
    <w:p w14:paraId="1D4372ED" w14:textId="77777777" w:rsidR="00353C30" w:rsidRDefault="00353C30" w:rsidP="00353C30">
      <w:r w:rsidRPr="00831766">
        <w:rPr>
          <w:rStyle w:val="StyleUnderline"/>
          <w:highlight w:val="cyan"/>
        </w:rPr>
        <w:t>The A</w:t>
      </w:r>
      <w:r w:rsidRPr="006D7607">
        <w:rPr>
          <w:rStyle w:val="StyleUnderline"/>
          <w:highlight w:val="cyan"/>
        </w:rPr>
        <w:t xml:space="preserve">rctic Council plays a </w:t>
      </w:r>
      <w:r w:rsidRPr="006D7607">
        <w:rPr>
          <w:rStyle w:val="Emphasis"/>
          <w:highlight w:val="cyan"/>
        </w:rPr>
        <w:t xml:space="preserve">vital role in fostering international </w:t>
      </w:r>
      <w:r w:rsidRPr="00831766">
        <w:rPr>
          <w:rStyle w:val="Emphasis"/>
          <w:highlight w:val="cyan"/>
        </w:rPr>
        <w:t>collaboration to address wildfires</w:t>
      </w:r>
      <w:r w:rsidRPr="006D7607">
        <w:rPr>
          <w:highlight w:val="cyan"/>
        </w:rPr>
        <w:t xml:space="preserve"> </w:t>
      </w:r>
      <w:r w:rsidRPr="006D7607">
        <w:rPr>
          <w:rStyle w:val="StyleUnderline"/>
          <w:highlight w:val="cyan"/>
        </w:rPr>
        <w:t xml:space="preserve">and is </w:t>
      </w:r>
      <w:r w:rsidRPr="006D7607">
        <w:rPr>
          <w:rStyle w:val="Emphasis"/>
          <w:highlight w:val="cyan"/>
        </w:rPr>
        <w:t>uniquely positioned</w:t>
      </w:r>
      <w:r w:rsidRPr="006D7607">
        <w:rPr>
          <w:rStyle w:val="StyleUnderline"/>
          <w:highlight w:val="cyan"/>
        </w:rPr>
        <w:t xml:space="preserve"> to unite diverse voices</w:t>
      </w:r>
      <w:r>
        <w:t xml:space="preserve">, </w:t>
      </w:r>
      <w:r w:rsidRPr="007A1703">
        <w:rPr>
          <w:rStyle w:val="StyleUnderline"/>
        </w:rPr>
        <w:t>from Indigenous perspectives to civil society and emergency preparedness expertise.</w:t>
      </w:r>
    </w:p>
    <w:p w14:paraId="3F9CB55B" w14:textId="77777777" w:rsidR="00353C30" w:rsidRPr="00566B98" w:rsidRDefault="00353C30" w:rsidP="00353C30">
      <w:r>
        <w:t xml:space="preserve">The Norwegian </w:t>
      </w:r>
      <w:proofErr w:type="spellStart"/>
      <w:r>
        <w:t>Chairship’s</w:t>
      </w:r>
      <w:proofErr w:type="spellEnd"/>
      <w:r>
        <w:t xml:space="preserve"> Wildland Fires Initiative (2023-2025) – from which the interviews in this story map originate - emphasizes the importance of sustained cooperation, coordinated efforts, and stronger outreach.</w:t>
      </w:r>
    </w:p>
    <w:p w14:paraId="79E633EE" w14:textId="77777777" w:rsidR="00353C30" w:rsidRPr="007A1703" w:rsidRDefault="00353C30" w:rsidP="00353C30">
      <w:pPr>
        <w:pStyle w:val="Heading4"/>
      </w:pPr>
      <w:r>
        <w:t xml:space="preserve">Arctic wildfires are existential threats. They’ll create </w:t>
      </w:r>
      <w:r>
        <w:rPr>
          <w:u w:val="single"/>
        </w:rPr>
        <w:t>irreversible climate tipping points</w:t>
      </w:r>
      <w:r>
        <w:t xml:space="preserve"> that cause </w:t>
      </w:r>
      <w:r>
        <w:rPr>
          <w:u w:val="single"/>
        </w:rPr>
        <w:t>rapid</w:t>
      </w:r>
      <w:r>
        <w:t xml:space="preserve">, </w:t>
      </w:r>
      <w:r>
        <w:rPr>
          <w:u w:val="single"/>
        </w:rPr>
        <w:t>massive</w:t>
      </w:r>
      <w:r>
        <w:t xml:space="preserve"> climate change </w:t>
      </w:r>
    </w:p>
    <w:p w14:paraId="0F63236E" w14:textId="77777777" w:rsidR="00353C30" w:rsidRDefault="00353C30" w:rsidP="00353C30">
      <w:r w:rsidRPr="00B110F1">
        <w:rPr>
          <w:rStyle w:val="Style13ptBold"/>
        </w:rPr>
        <w:t>GRID</w:t>
      </w:r>
      <w:r>
        <w:t xml:space="preserve"> </w:t>
      </w:r>
      <w:r w:rsidRPr="00A72277">
        <w:rPr>
          <w:rStyle w:val="Style13ptBold"/>
        </w:rPr>
        <w:t>Arendal,</w:t>
      </w:r>
      <w:r>
        <w:t xml:space="preserve"> 20</w:t>
      </w:r>
      <w:r w:rsidRPr="00A72277">
        <w:rPr>
          <w:rStyle w:val="Style13ptBold"/>
        </w:rPr>
        <w:t>25</w:t>
      </w:r>
      <w:r>
        <w:t xml:space="preserve"> - Norwegian non-profit foundation established in 1989 to support the United Nations Environment </w:t>
      </w:r>
      <w:proofErr w:type="spellStart"/>
      <w:r>
        <w:t>Programme</w:t>
      </w:r>
      <w:proofErr w:type="spellEnd"/>
      <w:r>
        <w:t xml:space="preserve"> (UNEP) and the broader UN system. This story map was also created by the Arctic Council Secretariat and Gwich'in Council International “The Arctic is on Fire” 4/30, </w:t>
      </w:r>
      <w:hyperlink r:id="rId15" w:history="1">
        <w:r w:rsidRPr="005871F6">
          <w:rPr>
            <w:rStyle w:val="Hyperlink"/>
          </w:rPr>
          <w:t>https://storymaps.arcgis.com/stories/8a71ad97c8d0483eb3172ab4bc36f29c</w:t>
        </w:r>
      </w:hyperlink>
      <w:r>
        <w:t xml:space="preserve">  //DH</w:t>
      </w:r>
    </w:p>
    <w:p w14:paraId="6952F113" w14:textId="77777777" w:rsidR="00353C30" w:rsidRDefault="00353C30" w:rsidP="00353C30"/>
    <w:p w14:paraId="2DF755FF" w14:textId="77777777" w:rsidR="00353C30" w:rsidRDefault="00353C30" w:rsidP="00353C30">
      <w:r>
        <w:t>How are Arctic Wildland Fires Different?</w:t>
      </w:r>
    </w:p>
    <w:p w14:paraId="04AAE74A" w14:textId="77777777" w:rsidR="00353C30" w:rsidRDefault="00353C30" w:rsidP="00353C30">
      <w:pPr>
        <w:ind w:left="720"/>
      </w:pPr>
      <w:r w:rsidRPr="009F32B1">
        <w:rPr>
          <w:rStyle w:val="StyleUnderline"/>
          <w:highlight w:val="cyan"/>
        </w:rPr>
        <w:t>Wildland fire [in the Arctic] is</w:t>
      </w:r>
      <w:r w:rsidRPr="008D48C8">
        <w:rPr>
          <w:rStyle w:val="StyleUnderline"/>
        </w:rPr>
        <w:t xml:space="preserve"> a </w:t>
      </w:r>
      <w:r w:rsidRPr="009F32B1">
        <w:rPr>
          <w:rStyle w:val="StyleUnderline"/>
          <w:highlight w:val="cyan"/>
        </w:rPr>
        <w:t>different</w:t>
      </w:r>
      <w:r w:rsidRPr="008D48C8">
        <w:rPr>
          <w:rStyle w:val="StyleUnderline"/>
        </w:rPr>
        <w:t xml:space="preserve"> issue altogether </w:t>
      </w:r>
      <w:r w:rsidRPr="009F32B1">
        <w:rPr>
          <w:rStyle w:val="StyleUnderline"/>
          <w:highlight w:val="cyan"/>
        </w:rPr>
        <w:t>than</w:t>
      </w:r>
      <w:r w:rsidRPr="008D48C8">
        <w:rPr>
          <w:rStyle w:val="StyleUnderline"/>
        </w:rPr>
        <w:t xml:space="preserve"> what’s happening</w:t>
      </w:r>
      <w:r>
        <w:t xml:space="preserve">, in say, </w:t>
      </w:r>
      <w:r w:rsidRPr="009F32B1">
        <w:rPr>
          <w:rStyle w:val="StyleUnderline"/>
          <w:highlight w:val="cyan"/>
        </w:rPr>
        <w:t>California.</w:t>
      </w:r>
      <w:r w:rsidRPr="008D48C8">
        <w:rPr>
          <w:rStyle w:val="StyleUnderline"/>
        </w:rPr>
        <w:t xml:space="preserve"> Those </w:t>
      </w:r>
      <w:r w:rsidRPr="009F32B1">
        <w:rPr>
          <w:rStyle w:val="StyleUnderline"/>
          <w:highlight w:val="cyan"/>
        </w:rPr>
        <w:t>fires</w:t>
      </w:r>
      <w:r w:rsidRPr="008D48C8">
        <w:t>, while devastating</w:t>
      </w:r>
      <w:r>
        <w:t xml:space="preserve"> and harmful to communities, </w:t>
      </w:r>
      <w:r w:rsidRPr="009F32B1">
        <w:rPr>
          <w:highlight w:val="cyan"/>
        </w:rPr>
        <w:t xml:space="preserve">they </w:t>
      </w:r>
      <w:r w:rsidRPr="009F32B1">
        <w:rPr>
          <w:rStyle w:val="StyleUnderline"/>
          <w:highlight w:val="cyan"/>
        </w:rPr>
        <w:t xml:space="preserve">don’t pose the same kind of </w:t>
      </w:r>
      <w:r w:rsidRPr="009F32B1">
        <w:rPr>
          <w:rStyle w:val="Emphasis"/>
          <w:highlight w:val="cyan"/>
        </w:rPr>
        <w:t>existential threat to the planet’s health</w:t>
      </w:r>
      <w:r w:rsidRPr="009F32B1">
        <w:rPr>
          <w:rStyle w:val="StyleUnderline"/>
          <w:highlight w:val="cyan"/>
        </w:rPr>
        <w:t xml:space="preserve"> as wildfires in the Arctic</w:t>
      </w:r>
      <w:r w:rsidRPr="008D48C8">
        <w:rPr>
          <w:rStyle w:val="StyleUnderline"/>
        </w:rPr>
        <w:t xml:space="preserve"> regions</w:t>
      </w:r>
      <w:r>
        <w:t>.</w:t>
      </w:r>
    </w:p>
    <w:p w14:paraId="2B77B895" w14:textId="77777777" w:rsidR="00353C30" w:rsidRPr="001212B5" w:rsidRDefault="00353C30" w:rsidP="00353C30">
      <w:pPr>
        <w:ind w:firstLine="720"/>
      </w:pPr>
      <w:r>
        <w:t>Edward Alexander, Gwich'in Council International</w:t>
      </w:r>
    </w:p>
    <w:p w14:paraId="2AF0F689" w14:textId="77777777" w:rsidR="00353C30" w:rsidRPr="001212B5" w:rsidRDefault="00353C30" w:rsidP="00353C30">
      <w:r w:rsidRPr="009F32B1">
        <w:rPr>
          <w:rStyle w:val="StyleUnderline"/>
          <w:highlight w:val="cyan"/>
        </w:rPr>
        <w:t xml:space="preserve">Arctic fires are unique due to their </w:t>
      </w:r>
      <w:r w:rsidRPr="009F32B1">
        <w:rPr>
          <w:rStyle w:val="Emphasis"/>
          <w:highlight w:val="cyan"/>
        </w:rPr>
        <w:t>scale</w:t>
      </w:r>
      <w:r w:rsidRPr="009F32B1">
        <w:rPr>
          <w:rStyle w:val="StyleUnderline"/>
          <w:highlight w:val="cyan"/>
        </w:rPr>
        <w:t xml:space="preserve">, </w:t>
      </w:r>
      <w:r w:rsidRPr="009F32B1">
        <w:rPr>
          <w:rStyle w:val="Emphasis"/>
          <w:highlight w:val="cyan"/>
        </w:rPr>
        <w:t>behavior</w:t>
      </w:r>
      <w:r w:rsidRPr="009F32B1">
        <w:rPr>
          <w:rStyle w:val="StyleUnderline"/>
          <w:highlight w:val="cyan"/>
        </w:rPr>
        <w:t xml:space="preserve">, and </w:t>
      </w:r>
      <w:r w:rsidRPr="009F32B1">
        <w:rPr>
          <w:rStyle w:val="Emphasis"/>
          <w:highlight w:val="cyan"/>
        </w:rPr>
        <w:t>environmental effects</w:t>
      </w:r>
      <w:r>
        <w:t xml:space="preserve">. </w:t>
      </w:r>
      <w:r w:rsidRPr="007861B4">
        <w:rPr>
          <w:rStyle w:val="StyleUnderline"/>
        </w:rPr>
        <w:t xml:space="preserve">While fires elsewhere are primarily fueled by vegetation, </w:t>
      </w:r>
      <w:r w:rsidRPr="009F32B1">
        <w:rPr>
          <w:rStyle w:val="StyleUnderline"/>
          <w:highlight w:val="cyan"/>
        </w:rPr>
        <w:t xml:space="preserve">Arctic fires also burn through </w:t>
      </w:r>
      <w:r w:rsidRPr="009F32B1">
        <w:rPr>
          <w:rStyle w:val="Emphasis"/>
          <w:highlight w:val="cyan"/>
        </w:rPr>
        <w:t>carbon-rich peat</w:t>
      </w:r>
      <w:r>
        <w:t xml:space="preserve">, </w:t>
      </w:r>
      <w:r w:rsidRPr="009F32B1">
        <w:rPr>
          <w:rStyle w:val="StyleUnderline"/>
          <w:highlight w:val="cyan"/>
        </w:rPr>
        <w:t>releasing significant amounts of</w:t>
      </w:r>
      <w:r>
        <w:t xml:space="preserve"> greenhouse gases such as carbon dioxide (</w:t>
      </w:r>
      <w:r w:rsidRPr="009F32B1">
        <w:rPr>
          <w:rStyle w:val="Emphasis"/>
          <w:highlight w:val="cyan"/>
        </w:rPr>
        <w:t xml:space="preserve">CO </w:t>
      </w:r>
      <w:proofErr w:type="gramStart"/>
      <w:r w:rsidRPr="009F32B1">
        <w:rPr>
          <w:rStyle w:val="Emphasis"/>
          <w:highlight w:val="cyan"/>
        </w:rPr>
        <w:t>2 )</w:t>
      </w:r>
      <w:proofErr w:type="gramEnd"/>
      <w:r w:rsidRPr="009F32B1">
        <w:rPr>
          <w:rStyle w:val="Emphasis"/>
          <w:highlight w:val="cyan"/>
        </w:rPr>
        <w:t xml:space="preserve"> and black carbon</w:t>
      </w:r>
      <w:r>
        <w:t xml:space="preserve"> into the atmosphere. </w:t>
      </w:r>
      <w:r w:rsidRPr="00977276">
        <w:rPr>
          <w:rStyle w:val="StyleUnderline"/>
        </w:rPr>
        <w:t>These fires disrupt ecosystems</w:t>
      </w:r>
      <w:r w:rsidRPr="00977276">
        <w:t xml:space="preserve">, affect local wildlife, </w:t>
      </w:r>
      <w:r w:rsidRPr="00977276">
        <w:rPr>
          <w:rStyle w:val="StyleUnderline"/>
        </w:rPr>
        <w:t xml:space="preserve">and contribute to soil </w:t>
      </w:r>
      <w:proofErr w:type="gramStart"/>
      <w:r w:rsidRPr="00977276">
        <w:rPr>
          <w:rStyle w:val="StyleUnderline"/>
        </w:rPr>
        <w:t xml:space="preserve">and  </w:t>
      </w:r>
      <w:r w:rsidRPr="00977276">
        <w:rPr>
          <w:rStyle w:val="Emphasis"/>
        </w:rPr>
        <w:t>permafrost</w:t>
      </w:r>
      <w:proofErr w:type="gramEnd"/>
      <w:r w:rsidRPr="00977276">
        <w:rPr>
          <w:rStyle w:val="Emphasis"/>
        </w:rPr>
        <w:t xml:space="preserve"> </w:t>
      </w:r>
      <w:proofErr w:type="gramStart"/>
      <w:r w:rsidRPr="00977276">
        <w:rPr>
          <w:rStyle w:val="Emphasis"/>
        </w:rPr>
        <w:t>degradation</w:t>
      </w:r>
      <w:r w:rsidRPr="00977276">
        <w:t xml:space="preserve"> .</w:t>
      </w:r>
      <w:proofErr w:type="gramEnd"/>
      <w:r w:rsidRPr="00977276">
        <w:t xml:space="preserve"> </w:t>
      </w:r>
      <w:r w:rsidRPr="00210CB5">
        <w:rPr>
          <w:rStyle w:val="StyleUnderline"/>
          <w:highlight w:val="cyan"/>
        </w:rPr>
        <w:t>This</w:t>
      </w:r>
      <w:r w:rsidRPr="00210CB5">
        <w:rPr>
          <w:highlight w:val="cyan"/>
        </w:rPr>
        <w:t>,</w:t>
      </w:r>
      <w:r w:rsidRPr="00977276">
        <w:t xml:space="preserve"> in turn, </w:t>
      </w:r>
      <w:r w:rsidRPr="00210CB5">
        <w:rPr>
          <w:rStyle w:val="StyleUnderline"/>
          <w:highlight w:val="cyan"/>
        </w:rPr>
        <w:t xml:space="preserve">is </w:t>
      </w:r>
      <w:r w:rsidRPr="00210CB5">
        <w:rPr>
          <w:rStyle w:val="Emphasis"/>
          <w:highlight w:val="cyan"/>
        </w:rPr>
        <w:t>altering nutrient cycles</w:t>
      </w:r>
      <w:r w:rsidRPr="00210CB5">
        <w:rPr>
          <w:highlight w:val="cyan"/>
        </w:rPr>
        <w:t>,</w:t>
      </w:r>
      <w:r w:rsidRPr="00977276">
        <w:t xml:space="preserve"> </w:t>
      </w:r>
      <w:r w:rsidRPr="00977276">
        <w:rPr>
          <w:rStyle w:val="StyleUnderline"/>
        </w:rPr>
        <w:t>making the land more vulnerable to</w:t>
      </w:r>
      <w:r w:rsidRPr="007861B4">
        <w:rPr>
          <w:rStyle w:val="StyleUnderline"/>
        </w:rPr>
        <w:t xml:space="preserve"> future disturbances and posing a potentially significant impact on the global climate system</w:t>
      </w:r>
      <w:r>
        <w:t xml:space="preserve">.  </w:t>
      </w:r>
    </w:p>
    <w:p w14:paraId="792EA767" w14:textId="77777777" w:rsidR="00353C30" w:rsidRDefault="00353C30" w:rsidP="00353C30">
      <w:r w:rsidRPr="00CD216B">
        <w:rPr>
          <w:rStyle w:val="StyleUnderline"/>
        </w:rPr>
        <w:t xml:space="preserve">As the largest forests on Earth, the </w:t>
      </w:r>
      <w:r w:rsidRPr="00977276">
        <w:rPr>
          <w:rStyle w:val="StyleUnderline"/>
          <w:highlight w:val="cyan"/>
        </w:rPr>
        <w:t>boreal forests</w:t>
      </w:r>
      <w:r>
        <w:t xml:space="preserve">* </w:t>
      </w:r>
      <w:r w:rsidRPr="00977276">
        <w:rPr>
          <w:rStyle w:val="StyleUnderline"/>
          <w:highlight w:val="cyan"/>
        </w:rPr>
        <w:t xml:space="preserve">play a </w:t>
      </w:r>
      <w:r w:rsidRPr="00977276">
        <w:rPr>
          <w:rStyle w:val="Emphasis"/>
          <w:highlight w:val="cyan"/>
        </w:rPr>
        <w:t>critical global role</w:t>
      </w:r>
      <w:r w:rsidRPr="00977276">
        <w:rPr>
          <w:rStyle w:val="StyleUnderline"/>
          <w:highlight w:val="cyan"/>
        </w:rPr>
        <w:t xml:space="preserve"> in carbon storage</w:t>
      </w:r>
      <w:r>
        <w:t xml:space="preserve">, containing an estimated 471 </w:t>
      </w:r>
      <w:proofErr w:type="spellStart"/>
      <w:r>
        <w:t>gigatonnes</w:t>
      </w:r>
      <w:proofErr w:type="spellEnd"/>
      <w:r>
        <w:t xml:space="preserve"> of carbon - about 25% of the carbon stored in terrestrial ecosystems – over 85% of which is in the soil </w:t>
      </w:r>
      <w:proofErr w:type="gramStart"/>
      <w:r>
        <w:t xml:space="preserve">( </w:t>
      </w:r>
      <w:proofErr w:type="spellStart"/>
      <w:r>
        <w:t>Quideau</w:t>
      </w:r>
      <w:proofErr w:type="spellEnd"/>
      <w:proofErr w:type="gramEnd"/>
      <w:r>
        <w:t xml:space="preserve"> in Scientia, </w:t>
      </w:r>
      <w:proofErr w:type="gramStart"/>
      <w:r>
        <w:t>2020 )</w:t>
      </w:r>
      <w:proofErr w:type="gramEnd"/>
      <w:r>
        <w:t xml:space="preserve">. </w:t>
      </w:r>
    </w:p>
    <w:p w14:paraId="0DD91F1F" w14:textId="77777777" w:rsidR="00353C30" w:rsidRDefault="00353C30" w:rsidP="00353C30">
      <w:r w:rsidRPr="004B7178">
        <w:rPr>
          <w:rStyle w:val="StyleUnderline"/>
        </w:rPr>
        <w:t>Boreal forests accounted for</w:t>
      </w:r>
      <w:r>
        <w:t xml:space="preserve"> roughly </w:t>
      </w:r>
      <w:r w:rsidRPr="004B7178">
        <w:rPr>
          <w:rStyle w:val="StyleUnderline"/>
        </w:rPr>
        <w:t>70% of all fire-related tree cover loss between 2001 and 2023</w:t>
      </w:r>
      <w:r>
        <w:t xml:space="preserve"> </w:t>
      </w:r>
      <w:proofErr w:type="gramStart"/>
      <w:r>
        <w:t>( WRI</w:t>
      </w:r>
      <w:proofErr w:type="gramEnd"/>
      <w:r>
        <w:t xml:space="preserve"> </w:t>
      </w:r>
      <w:proofErr w:type="gramStart"/>
      <w:r w:rsidRPr="00977276">
        <w:t>2024 )</w:t>
      </w:r>
      <w:proofErr w:type="gramEnd"/>
      <w:r w:rsidRPr="00977276">
        <w:t xml:space="preserve">. </w:t>
      </w:r>
      <w:r w:rsidRPr="00977276">
        <w:rPr>
          <w:rStyle w:val="StyleUnderline"/>
        </w:rPr>
        <w:t xml:space="preserve">These forests are now at risk of </w:t>
      </w:r>
      <w:r w:rsidRPr="00977276">
        <w:rPr>
          <w:rStyle w:val="Emphasis"/>
        </w:rPr>
        <w:t xml:space="preserve">shifting from carbon sinks to carbon sources </w:t>
      </w:r>
      <w:r w:rsidRPr="00977276">
        <w:rPr>
          <w:rStyle w:val="StyleUnderline"/>
        </w:rPr>
        <w:t>as permafrost thaws</w:t>
      </w:r>
      <w:r w:rsidRPr="00977276">
        <w:t xml:space="preserve"> </w:t>
      </w:r>
      <w:r w:rsidRPr="00977276">
        <w:rPr>
          <w:rStyle w:val="StyleUnderline"/>
        </w:rPr>
        <w:t>and soil carbon becomes more vulnerable to burning</w:t>
      </w:r>
      <w:r w:rsidRPr="00977276">
        <w:t xml:space="preserve">. </w:t>
      </w:r>
      <w:r w:rsidRPr="00977276">
        <w:rPr>
          <w:rStyle w:val="StyleUnderline"/>
        </w:rPr>
        <w:t>More frequent and severe fires may</w:t>
      </w:r>
      <w:r w:rsidRPr="00977276">
        <w:t xml:space="preserve"> also </w:t>
      </w:r>
      <w:r w:rsidRPr="00977276">
        <w:rPr>
          <w:rStyle w:val="StyleUnderline"/>
        </w:rPr>
        <w:t>lead to fundamental changes in forest composition</w:t>
      </w:r>
      <w:r w:rsidRPr="00977276">
        <w:t xml:space="preserve">, reducing the resilience of coniferous species and potentially </w:t>
      </w:r>
      <w:r w:rsidRPr="00977276">
        <w:rPr>
          <w:rStyle w:val="Emphasis"/>
        </w:rPr>
        <w:t>preventing forest regrowth</w:t>
      </w:r>
      <w:r>
        <w:t xml:space="preserve"> in some areas.</w:t>
      </w:r>
    </w:p>
    <w:p w14:paraId="5D8B8FBF" w14:textId="77777777" w:rsidR="00353C30" w:rsidRDefault="00353C30" w:rsidP="00353C30">
      <w:r>
        <w:t xml:space="preserve">While estimates vary, </w:t>
      </w:r>
      <w:r w:rsidRPr="00977276">
        <w:rPr>
          <w:rStyle w:val="StyleUnderline"/>
          <w:highlight w:val="cyan"/>
        </w:rPr>
        <w:t>a significant portion</w:t>
      </w:r>
      <w:r w:rsidRPr="00167C25">
        <w:rPr>
          <w:rStyle w:val="StyleUnderline"/>
        </w:rPr>
        <w:t xml:space="preserve"> of the boreal forest </w:t>
      </w:r>
      <w:r w:rsidRPr="00977276">
        <w:rPr>
          <w:rStyle w:val="StyleUnderline"/>
          <w:highlight w:val="cyan"/>
        </w:rPr>
        <w:t>is underlain by permafrost</w:t>
      </w:r>
      <w:r>
        <w:t xml:space="preserve"> (Helbig, Pappas, &amp; Sonnentag, 2016). As a result, </w:t>
      </w:r>
      <w:r w:rsidRPr="00977276">
        <w:rPr>
          <w:rStyle w:val="StyleUnderline"/>
          <w:highlight w:val="cyan"/>
        </w:rPr>
        <w:t>when these forests burn</w:t>
      </w:r>
      <w:r w:rsidRPr="00977276">
        <w:rPr>
          <w:highlight w:val="cyan"/>
        </w:rPr>
        <w:t xml:space="preserve">, </w:t>
      </w:r>
      <w:r w:rsidRPr="00977276">
        <w:rPr>
          <w:rStyle w:val="StyleUnderline"/>
          <w:highlight w:val="cyan"/>
        </w:rPr>
        <w:t>they</w:t>
      </w:r>
      <w:r>
        <w:t xml:space="preserve"> not only release carbon directly into the atmosphere, but </w:t>
      </w:r>
      <w:r w:rsidRPr="00167C25">
        <w:rPr>
          <w:rStyle w:val="StyleUnderline"/>
        </w:rPr>
        <w:t xml:space="preserve">also </w:t>
      </w:r>
      <w:r w:rsidRPr="00977276">
        <w:rPr>
          <w:rStyle w:val="StyleUnderline"/>
          <w:highlight w:val="cyan"/>
        </w:rPr>
        <w:t>expose the permafrost, accelerating its thaw</w:t>
      </w:r>
      <w:r w:rsidRPr="00167C25">
        <w:rPr>
          <w:rStyle w:val="StyleUnderline"/>
        </w:rPr>
        <w:t xml:space="preserve"> and releasing additional greenhouse gases</w:t>
      </w:r>
      <w:r w:rsidRPr="00977276">
        <w:rPr>
          <w:rStyle w:val="StyleUnderline"/>
          <w:highlight w:val="cyan"/>
        </w:rPr>
        <w:t xml:space="preserve">. This contributes to a </w:t>
      </w:r>
      <w:r w:rsidRPr="00977276">
        <w:rPr>
          <w:rStyle w:val="Emphasis"/>
          <w:highlight w:val="cyan"/>
        </w:rPr>
        <w:t>feedback loop</w:t>
      </w:r>
      <w:r w:rsidRPr="00977276">
        <w:rPr>
          <w:highlight w:val="cyan"/>
        </w:rPr>
        <w:t xml:space="preserve">: </w:t>
      </w:r>
      <w:r w:rsidRPr="00977276">
        <w:rPr>
          <w:rStyle w:val="StyleUnderline"/>
          <w:highlight w:val="cyan"/>
        </w:rPr>
        <w:t>fires</w:t>
      </w:r>
      <w:r w:rsidRPr="00167C25">
        <w:rPr>
          <w:rStyle w:val="StyleUnderline"/>
        </w:rPr>
        <w:t xml:space="preserve"> </w:t>
      </w:r>
      <w:r>
        <w:t xml:space="preserve">around the world, including in the Arctic, </w:t>
      </w:r>
      <w:r w:rsidRPr="00977276">
        <w:rPr>
          <w:rStyle w:val="StyleUnderline"/>
          <w:highlight w:val="cyan"/>
        </w:rPr>
        <w:t>release greenhouse gases that accelerate</w:t>
      </w:r>
      <w:r w:rsidRPr="00167C25">
        <w:rPr>
          <w:rStyle w:val="StyleUnderline"/>
        </w:rPr>
        <w:t xml:space="preserve"> global </w:t>
      </w:r>
      <w:r w:rsidRPr="00977276">
        <w:rPr>
          <w:rStyle w:val="StyleUnderline"/>
          <w:highlight w:val="cyan"/>
        </w:rPr>
        <w:t>warming</w:t>
      </w:r>
      <w:r>
        <w:t xml:space="preserve">. </w:t>
      </w:r>
      <w:r w:rsidRPr="00977276">
        <w:rPr>
          <w:rStyle w:val="StyleUnderline"/>
          <w:highlight w:val="cyan"/>
        </w:rPr>
        <w:t>In turn, a warming climate makes Arctic fires more frequent</w:t>
      </w:r>
      <w:r w:rsidRPr="00167C25">
        <w:rPr>
          <w:rStyle w:val="StyleUnderline"/>
        </w:rPr>
        <w:t xml:space="preserve"> and intense, further driving climate change</w:t>
      </w:r>
      <w:r>
        <w:t>.</w:t>
      </w:r>
    </w:p>
    <w:p w14:paraId="4E168806" w14:textId="77777777" w:rsidR="00353C30" w:rsidRDefault="00353C30" w:rsidP="00353C30">
      <w:r>
        <w:t xml:space="preserve">Between 2001 and 2020, </w:t>
      </w:r>
      <w:r w:rsidRPr="008626F9">
        <w:rPr>
          <w:rStyle w:val="StyleUnderline"/>
        </w:rPr>
        <w:t xml:space="preserve">the Arctic–Boreal Zone absorbed more CO </w:t>
      </w:r>
      <w:proofErr w:type="gramStart"/>
      <w:r w:rsidRPr="008626F9">
        <w:rPr>
          <w:rStyle w:val="StyleUnderline"/>
        </w:rPr>
        <w:t>2  than</w:t>
      </w:r>
      <w:proofErr w:type="gramEnd"/>
      <w:r w:rsidRPr="008626F9">
        <w:rPr>
          <w:rStyle w:val="StyleUnderline"/>
        </w:rPr>
        <w:t xml:space="preserve"> it released, acting as a carbon sink. However</w:t>
      </w:r>
      <w:r>
        <w:t xml:space="preserve">, at the same time, over </w:t>
      </w:r>
      <w:r w:rsidRPr="008626F9">
        <w:rPr>
          <w:rStyle w:val="StyleUnderline"/>
        </w:rPr>
        <w:t xml:space="preserve">30% of the area was found to be releasing more CO </w:t>
      </w:r>
      <w:proofErr w:type="gramStart"/>
      <w:r w:rsidRPr="008626F9">
        <w:rPr>
          <w:rStyle w:val="StyleUnderline"/>
        </w:rPr>
        <w:t>2  than</w:t>
      </w:r>
      <w:proofErr w:type="gramEnd"/>
      <w:r w:rsidRPr="008626F9">
        <w:rPr>
          <w:rStyle w:val="StyleUnderline"/>
        </w:rPr>
        <w:t xml:space="preserve"> it absorbed, indicating that some tundra areas may have already shifted from being a carbon sink to a carbon source</w:t>
      </w:r>
      <w:r>
        <w:t xml:space="preserve">, indicating a change in how carbon moves through the environment. </w:t>
      </w:r>
    </w:p>
    <w:p w14:paraId="516D2EC3" w14:textId="77777777" w:rsidR="00353C30" w:rsidRDefault="00353C30" w:rsidP="00353C30">
      <w:r>
        <w:t xml:space="preserve">When wildfire emissions are factored in, the region's ability to absorb CO </w:t>
      </w:r>
      <w:proofErr w:type="gramStart"/>
      <w:r>
        <w:t>2  becomes</w:t>
      </w:r>
      <w:proofErr w:type="gramEnd"/>
      <w:r>
        <w:t xml:space="preserve"> much weaker, and areas containing permafrost now release as much CO </w:t>
      </w:r>
      <w:proofErr w:type="gramStart"/>
      <w:r>
        <w:t>2  as</w:t>
      </w:r>
      <w:proofErr w:type="gramEnd"/>
      <w:r>
        <w:t xml:space="preserve"> they absorb. This highlights the major role wildfires play in the Arctic's changing carbon cycle (</w:t>
      </w:r>
      <w:proofErr w:type="spellStart"/>
      <w:r>
        <w:t>Virkkala</w:t>
      </w:r>
      <w:proofErr w:type="spellEnd"/>
      <w:r>
        <w:t xml:space="preserve"> et al., 2025). </w:t>
      </w:r>
    </w:p>
    <w:p w14:paraId="64A7CDD9" w14:textId="77777777" w:rsidR="00353C30" w:rsidRDefault="00353C30" w:rsidP="00353C30">
      <w:r w:rsidRPr="00B630B3">
        <w:rPr>
          <w:rStyle w:val="StyleUnderline"/>
        </w:rPr>
        <w:t xml:space="preserve">Of special concern is a specific type of permafrost called </w:t>
      </w:r>
      <w:proofErr w:type="spellStart"/>
      <w:r w:rsidRPr="00B630B3">
        <w:rPr>
          <w:rStyle w:val="StyleUnderline"/>
        </w:rPr>
        <w:t>yedoma</w:t>
      </w:r>
      <w:proofErr w:type="spellEnd"/>
      <w:r>
        <w:t xml:space="preserve">. Formed between 1.8 million and 10,000 years ago, </w:t>
      </w:r>
      <w:r w:rsidRPr="00B630B3">
        <w:rPr>
          <w:rStyle w:val="StyleUnderline"/>
        </w:rPr>
        <w:t>it is rich in organic material and made up of 50-90% ice</w:t>
      </w:r>
      <w:r>
        <w:t xml:space="preserve">. It's commonly found in eastern Siberia, Alaska, and the Yukon. </w:t>
      </w:r>
      <w:r w:rsidRPr="00B630B3">
        <w:rPr>
          <w:rStyle w:val="StyleUnderline"/>
        </w:rPr>
        <w:t xml:space="preserve">Thawing </w:t>
      </w:r>
      <w:proofErr w:type="spellStart"/>
      <w:r w:rsidRPr="00B630B3">
        <w:rPr>
          <w:rStyle w:val="StyleUnderline"/>
        </w:rPr>
        <w:t>yedoma</w:t>
      </w:r>
      <w:proofErr w:type="spellEnd"/>
      <w:r w:rsidRPr="00B630B3">
        <w:rPr>
          <w:rStyle w:val="StyleUnderline"/>
        </w:rPr>
        <w:t xml:space="preserve"> is a significant source of carbon and methane release</w:t>
      </w:r>
      <w:r>
        <w:t>.</w:t>
      </w:r>
    </w:p>
    <w:p w14:paraId="1490E3F6" w14:textId="77777777" w:rsidR="00353C30" w:rsidRDefault="00353C30" w:rsidP="00353C30">
      <w:r>
        <w:t>Edward Alexander from Gwich'in Council International explains what happens when the lid to this rich carbon store is opened:</w:t>
      </w:r>
    </w:p>
    <w:p w14:paraId="15861DF3" w14:textId="77777777" w:rsidR="00353C30" w:rsidRDefault="00353C30" w:rsidP="00353C30">
      <w:pPr>
        <w:ind w:left="720"/>
      </w:pPr>
      <w:r>
        <w:t>It is enough to change the way of life of everyone in this room, and everyone that you've ever met, and everyone that will ever be on this planet.</w:t>
      </w:r>
    </w:p>
    <w:p w14:paraId="5537B4FD" w14:textId="77777777" w:rsidR="00353C30" w:rsidRPr="001212B5" w:rsidRDefault="00353C30" w:rsidP="00353C30">
      <w:pPr>
        <w:ind w:firstLine="720"/>
      </w:pPr>
      <w:r>
        <w:t>Edward Alexander, Gwich'in Council International</w:t>
      </w:r>
    </w:p>
    <w:p w14:paraId="5D149263" w14:textId="77777777" w:rsidR="00353C30" w:rsidRDefault="00353C30" w:rsidP="00F601E6"/>
    <w:p w14:paraId="330AD957" w14:textId="77777777" w:rsidR="00353C30" w:rsidRDefault="00353C30" w:rsidP="00F601E6"/>
    <w:p w14:paraId="5A7D6FA5" w14:textId="356585B1" w:rsidR="004E3CB8" w:rsidRDefault="004E3CB8" w:rsidP="004E3CB8">
      <w:pPr>
        <w:pStyle w:val="Heading2"/>
      </w:pPr>
      <w:r>
        <w:t>Case</w:t>
      </w:r>
    </w:p>
    <w:p w14:paraId="0FE1F36A" w14:textId="77777777" w:rsidR="004E3CB8" w:rsidRDefault="004E3CB8" w:rsidP="00F601E6"/>
    <w:p w14:paraId="12C6AF58" w14:textId="77777777" w:rsidR="004E3CB8" w:rsidRDefault="004E3CB8" w:rsidP="004E3CB8">
      <w:pPr>
        <w:pStyle w:val="Heading4"/>
      </w:pPr>
      <w:r>
        <w:t>1. The status quo solves. Direct grant funding for renewable energy is increasing.</w:t>
      </w:r>
    </w:p>
    <w:p w14:paraId="6B4186DA" w14:textId="77777777" w:rsidR="004E3CB8" w:rsidRDefault="004E3CB8" w:rsidP="004E3CB8">
      <w:r>
        <w:t xml:space="preserve">Tim </w:t>
      </w:r>
      <w:r w:rsidRPr="00201930">
        <w:rPr>
          <w:rStyle w:val="Style13ptBold"/>
        </w:rPr>
        <w:t>Lydon</w:t>
      </w:r>
      <w:r>
        <w:t>, 20</w:t>
      </w:r>
      <w:r w:rsidRPr="00201930">
        <w:rPr>
          <w:rStyle w:val="Style13ptBold"/>
        </w:rPr>
        <w:t>24</w:t>
      </w:r>
      <w:r>
        <w:t xml:space="preserve"> – staff writer “Alaska 2.0” Alaska Magazine, 10/17, </w:t>
      </w:r>
      <w:hyperlink r:id="rId16" w:history="1">
        <w:r w:rsidRPr="006A09B5">
          <w:rPr>
            <w:rStyle w:val="Hyperlink"/>
          </w:rPr>
          <w:t>https://alaskamagazine.com/authentic-alaska/alaska-2-0/</w:t>
        </w:r>
      </w:hyperlink>
      <w:r>
        <w:t xml:space="preserve"> //DH</w:t>
      </w:r>
    </w:p>
    <w:p w14:paraId="4BDF48C3" w14:textId="77777777" w:rsidR="004E3CB8" w:rsidRPr="007F0E1A" w:rsidRDefault="004E3CB8" w:rsidP="004E3CB8"/>
    <w:p w14:paraId="4FF74C83" w14:textId="77777777" w:rsidR="004E3CB8" w:rsidRDefault="004E3CB8" w:rsidP="004E3CB8">
      <w:r>
        <w:t xml:space="preserve">Additionally, in March </w:t>
      </w:r>
      <w:r w:rsidRPr="00A93A31">
        <w:rPr>
          <w:rStyle w:val="StyleUnderline"/>
          <w:highlight w:val="cyan"/>
        </w:rPr>
        <w:t>the Department of Energy announced funding for renewables and grid upgrades in five rural Alaska regions</w:t>
      </w:r>
      <w:r>
        <w:t xml:space="preserve"> where exorbitant energy costs impact every aspect of life. </w:t>
      </w:r>
      <w:r w:rsidRPr="00201930">
        <w:rPr>
          <w:rStyle w:val="StyleUnderline"/>
        </w:rPr>
        <w:t xml:space="preserve">The </w:t>
      </w:r>
      <w:r w:rsidRPr="00A93A31">
        <w:rPr>
          <w:rStyle w:val="StyleUnderline"/>
          <w:highlight w:val="cyan"/>
        </w:rPr>
        <w:t>projects include solar, heat pumps, battery storage, and hydro development that will benefit dozens of communities</w:t>
      </w:r>
      <w:r>
        <w:t xml:space="preserve"> </w:t>
      </w:r>
      <w:r w:rsidRPr="00A93A31">
        <w:rPr>
          <w:rStyle w:val="Emphasis"/>
          <w:highlight w:val="cyan"/>
        </w:rPr>
        <w:t>from Southeast to the Arctic</w:t>
      </w:r>
      <w:r>
        <w:t>.</w:t>
      </w:r>
    </w:p>
    <w:p w14:paraId="5D3F181A" w14:textId="77777777" w:rsidR="004E3CB8" w:rsidRDefault="004E3CB8" w:rsidP="004E3CB8">
      <w:r>
        <w:t>“</w:t>
      </w:r>
      <w:r w:rsidRPr="00201930">
        <w:rPr>
          <w:rStyle w:val="StyleUnderline"/>
        </w:rPr>
        <w:t>Many of Alaska’s rural communities are not energy secure</w:t>
      </w:r>
      <w:r>
        <w:t xml:space="preserve">,” says Joselyn Fenton, director of programs at the Denali Commission. She explains that </w:t>
      </w:r>
      <w:r w:rsidRPr="00201930">
        <w:rPr>
          <w:rStyle w:val="StyleUnderline"/>
        </w:rPr>
        <w:t>rural communities often rely on diesel to feed aging energy grids that lack redundancies</w:t>
      </w:r>
      <w:r>
        <w:t xml:space="preserve">. The catastrophic loss of land to thawing and erosion—called </w:t>
      </w:r>
      <w:proofErr w:type="spellStart"/>
      <w:r>
        <w:t>usteq</w:t>
      </w:r>
      <w:proofErr w:type="spellEnd"/>
      <w:r>
        <w:t xml:space="preserve"> in </w:t>
      </w:r>
      <w:proofErr w:type="spellStart"/>
      <w:r>
        <w:t>Yup’ik</w:t>
      </w:r>
      <w:proofErr w:type="spellEnd"/>
      <w:r>
        <w:t>—also stresses energy systems, she says.</w:t>
      </w:r>
    </w:p>
    <w:p w14:paraId="588C8778" w14:textId="77777777" w:rsidR="004E3CB8" w:rsidRDefault="004E3CB8" w:rsidP="004E3CB8">
      <w:r w:rsidRPr="00A93A31">
        <w:rPr>
          <w:highlight w:val="cyan"/>
        </w:rPr>
        <w:t>T</w:t>
      </w:r>
      <w:r w:rsidRPr="00A93A31">
        <w:rPr>
          <w:rStyle w:val="StyleUnderline"/>
          <w:highlight w:val="cyan"/>
        </w:rPr>
        <w:t>he Denali Commission</w:t>
      </w:r>
      <w:r w:rsidRPr="00201930">
        <w:rPr>
          <w:rStyle w:val="StyleUnderline"/>
        </w:rPr>
        <w:t xml:space="preserve"> is </w:t>
      </w:r>
      <w:r w:rsidRPr="00201930">
        <w:rPr>
          <w:rStyle w:val="Emphasis"/>
        </w:rPr>
        <w:t>intricately involved</w:t>
      </w:r>
      <w:r w:rsidRPr="00201930">
        <w:rPr>
          <w:rStyle w:val="StyleUnderline"/>
        </w:rPr>
        <w:t xml:space="preserve"> in rural development throughout Alaska and </w:t>
      </w:r>
      <w:r w:rsidRPr="00A93A31">
        <w:rPr>
          <w:rStyle w:val="StyleUnderline"/>
          <w:highlight w:val="cyan"/>
        </w:rPr>
        <w:t>will facilitate projects</w:t>
      </w:r>
      <w:r w:rsidRPr="00201930">
        <w:rPr>
          <w:rStyle w:val="StyleUnderline"/>
        </w:rPr>
        <w:t xml:space="preserve"> </w:t>
      </w:r>
      <w:r>
        <w:t xml:space="preserve">supported by both federal laws. </w:t>
      </w:r>
      <w:r w:rsidRPr="00A93A31">
        <w:rPr>
          <w:rStyle w:val="StyleUnderline"/>
          <w:highlight w:val="cyan"/>
        </w:rPr>
        <w:t>Fenton</w:t>
      </w:r>
      <w:r>
        <w:t xml:space="preserve"> </w:t>
      </w:r>
      <w:r w:rsidRPr="00201930">
        <w:rPr>
          <w:rStyle w:val="StyleUnderline"/>
        </w:rPr>
        <w:t xml:space="preserve">also </w:t>
      </w:r>
      <w:r w:rsidRPr="00A93A31">
        <w:rPr>
          <w:rStyle w:val="StyleUnderline"/>
          <w:highlight w:val="cyan"/>
        </w:rPr>
        <w:t xml:space="preserve">calls the </w:t>
      </w:r>
      <w:r w:rsidRPr="00A93A31">
        <w:rPr>
          <w:rStyle w:val="Emphasis"/>
          <w:highlight w:val="cyan"/>
        </w:rPr>
        <w:t>funding unprecedented</w:t>
      </w:r>
      <w:r>
        <w:t xml:space="preserve">. She says the </w:t>
      </w:r>
      <w:r w:rsidRPr="00A93A31">
        <w:rPr>
          <w:rStyle w:val="StyleUnderline"/>
          <w:highlight w:val="cyan"/>
        </w:rPr>
        <w:t>investments in</w:t>
      </w:r>
      <w:r>
        <w:t xml:space="preserve"> broadband, water, </w:t>
      </w:r>
      <w:r w:rsidRPr="00A93A31">
        <w:rPr>
          <w:rStyle w:val="StyleUnderline"/>
          <w:highlight w:val="cyan"/>
        </w:rPr>
        <w:t>energy</w:t>
      </w:r>
      <w:r w:rsidRPr="00201930">
        <w:rPr>
          <w:rStyle w:val="StyleUnderline"/>
        </w:rPr>
        <w:t>,</w:t>
      </w:r>
      <w:r>
        <w:t xml:space="preserve"> and transportation </w:t>
      </w:r>
      <w:r w:rsidRPr="00A93A31">
        <w:rPr>
          <w:rStyle w:val="StyleUnderline"/>
          <w:highlight w:val="cyan"/>
        </w:rPr>
        <w:t>will help rural Alaskans</w:t>
      </w:r>
      <w:r>
        <w:t xml:space="preserve"> attain comforts other Alaskans have enjoyed for decades.</w:t>
      </w:r>
    </w:p>
    <w:p w14:paraId="2235E142" w14:textId="77777777" w:rsidR="004E3CB8" w:rsidRDefault="004E3CB8" w:rsidP="004E3CB8">
      <w:pPr>
        <w:pStyle w:val="Heading4"/>
      </w:pPr>
      <w:r>
        <w:t>2. Federal assistance fails – most goes to consultants, it doesn’t serve communities in practice</w:t>
      </w:r>
    </w:p>
    <w:p w14:paraId="080F7294" w14:textId="77777777" w:rsidR="004E3CB8" w:rsidRDefault="004E3CB8" w:rsidP="004E3CB8">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17" w:history="1">
        <w:r w:rsidRPr="008D4798">
          <w:rPr>
            <w:rStyle w:val="Hyperlink"/>
          </w:rPr>
          <w:t>https://www.researchgate.net/publication/369089131</w:t>
        </w:r>
      </w:hyperlink>
      <w:r>
        <w:t xml:space="preserve"> //DH</w:t>
      </w:r>
    </w:p>
    <w:p w14:paraId="53AB43D3" w14:textId="77777777" w:rsidR="004E3CB8" w:rsidRDefault="004E3CB8" w:rsidP="004E3CB8"/>
    <w:p w14:paraId="6C55C7FF" w14:textId="77777777" w:rsidR="004E3CB8" w:rsidRPr="00526DAC" w:rsidRDefault="004E3CB8" w:rsidP="004E3CB8">
      <w:pPr>
        <w:rPr>
          <w:rStyle w:val="Emphasis"/>
        </w:rPr>
      </w:pPr>
      <w:r>
        <w:t xml:space="preserve">One critique that is not being attributed to any </w:t>
      </w:r>
      <w:proofErr w:type="gramStart"/>
      <w:r>
        <w:t>particular respondent</w:t>
      </w:r>
      <w:proofErr w:type="gramEnd"/>
      <w:r>
        <w:t xml:space="preserve"> is the concern that </w:t>
      </w:r>
      <w:r w:rsidRPr="00526DAC">
        <w:rPr>
          <w:rStyle w:val="StyleUnderline"/>
          <w:highlight w:val="cyan"/>
        </w:rPr>
        <w:t xml:space="preserve">much of the funding for technical assistance can go to consultants or agencies and their well-paid staffs while local communities only see </w:t>
      </w:r>
      <w:r w:rsidRPr="00526DAC">
        <w:rPr>
          <w:rStyle w:val="Emphasis"/>
          <w:highlight w:val="cyan"/>
        </w:rPr>
        <w:t>a small portion of funds</w:t>
      </w:r>
      <w:r w:rsidRPr="00526DAC">
        <w:rPr>
          <w:rStyle w:val="Emphasis"/>
        </w:rPr>
        <w:t xml:space="preserve"> </w:t>
      </w:r>
      <w:r w:rsidRPr="00A72775">
        <w:rPr>
          <w:rStyle w:val="Emphasis"/>
          <w:highlight w:val="cyan"/>
        </w:rPr>
        <w:t>to</w:t>
      </w:r>
      <w:r w:rsidRPr="00A72775">
        <w:rPr>
          <w:rStyle w:val="StyleUnderline"/>
          <w:highlight w:val="cyan"/>
        </w:rPr>
        <w:t xml:space="preserve"> </w:t>
      </w:r>
      <w:proofErr w:type="gramStart"/>
      <w:r w:rsidRPr="00A72775">
        <w:rPr>
          <w:rStyle w:val="StyleUnderline"/>
          <w:highlight w:val="cyan"/>
        </w:rPr>
        <w:t>actually implement</w:t>
      </w:r>
      <w:proofErr w:type="gramEnd"/>
      <w:r w:rsidRPr="00A72775">
        <w:rPr>
          <w:rStyle w:val="StyleUnderline"/>
          <w:highlight w:val="cyan"/>
        </w:rPr>
        <w:t xml:space="preserve"> energy-saving solutions</w:t>
      </w:r>
      <w:r w:rsidRPr="000734EC">
        <w:rPr>
          <w:rStyle w:val="StyleUnderline"/>
        </w:rPr>
        <w:t xml:space="preserve"> </w:t>
      </w:r>
      <w:r w:rsidRPr="00526DAC">
        <w:rPr>
          <w:rStyle w:val="Emphasis"/>
          <w:highlight w:val="cyan"/>
        </w:rPr>
        <w:t>along with a 4-inch binder of plans that sits on a shelf.</w:t>
      </w:r>
    </w:p>
    <w:p w14:paraId="31E67361" w14:textId="77777777" w:rsidR="004E3CB8" w:rsidRDefault="004E3CB8" w:rsidP="004E3CB8">
      <w:r>
        <w:t>“TA is fixing all the things that don't fit into anything else. Should be open ended, nonrestricted funding to fix all this that falls between the cracks.” – Meera Kohler</w:t>
      </w:r>
    </w:p>
    <w:p w14:paraId="70E51FBC" w14:textId="77777777" w:rsidR="004E3CB8" w:rsidRDefault="004E3CB8" w:rsidP="004E3CB8">
      <w: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20FF64C9" w14:textId="77777777" w:rsidR="004E3CB8" w:rsidRDefault="004E3CB8" w:rsidP="004E3CB8">
      <w:r>
        <w:t xml:space="preserve">“Technical assistance is providing the knowledge you need to </w:t>
      </w:r>
      <w:proofErr w:type="gramStart"/>
      <w:r>
        <w:t>make a decision</w:t>
      </w:r>
      <w:proofErr w:type="gramEnd"/>
      <w:r>
        <w:t xml:space="preserve"> - sort of helping look at all the options, answer questions to help </w:t>
      </w:r>
      <w:proofErr w:type="gramStart"/>
      <w:r>
        <w:t>make a decision</w:t>
      </w:r>
      <w:proofErr w:type="gramEnd"/>
      <w:r>
        <w:t xml:space="preserve">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00CA45AB" w14:textId="77777777" w:rsidR="004E3CB8" w:rsidRDefault="004E3CB8" w:rsidP="004E3CB8">
      <w:r>
        <w:t xml:space="preserve">“Technical assistance would be showing people how to do things and, in some cases, learning from them and being able to embed some of their experiences into your technical [assistance]. It's not just a one-way </w:t>
      </w:r>
      <w:proofErr w:type="gramStart"/>
      <w:r>
        <w:t>street,</w:t>
      </w:r>
      <w:proofErr w:type="gramEnd"/>
      <w:r>
        <w:t xml:space="preserve"> they the user has something to offer off as well in many cases. Technical assistance is probably not [just] building something. </w:t>
      </w:r>
      <w:r w:rsidRPr="00526DAC">
        <w:rPr>
          <w:rStyle w:val="StyleUnderline"/>
          <w:highlight w:val="cyan"/>
        </w:rPr>
        <w:t>Building something and walking away from it is not good technical assistance. You need to embed ability to operate during the development of the project so it can continue</w:t>
      </w:r>
      <w:r>
        <w:t>.” – Brent Petrie</w:t>
      </w:r>
    </w:p>
    <w:p w14:paraId="6ADF7202" w14:textId="77777777" w:rsidR="004E3CB8" w:rsidRDefault="004E3CB8" w:rsidP="004E3CB8">
      <w:pPr>
        <w:pStyle w:val="Heading4"/>
      </w:pPr>
      <w:r>
        <w:t>3. Collaborative assistance fails. It doesn’t meaningfully engage the community</w:t>
      </w:r>
    </w:p>
    <w:p w14:paraId="19259C1C" w14:textId="77777777" w:rsidR="004E3CB8" w:rsidRDefault="004E3CB8" w:rsidP="004E3CB8">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18" w:anchor="bb0340" w:history="1">
        <w:r w:rsidRPr="008D4798">
          <w:rPr>
            <w:rStyle w:val="Hyperlink"/>
          </w:rPr>
          <w:t>https://www.sciencedirect.com/science/article/pii/S221462962500009X#bb0340</w:t>
        </w:r>
      </w:hyperlink>
      <w:r>
        <w:t xml:space="preserve"> //DH</w:t>
      </w:r>
    </w:p>
    <w:p w14:paraId="52E293E5" w14:textId="77777777" w:rsidR="004E3CB8" w:rsidRPr="005C4CFD" w:rsidRDefault="004E3CB8" w:rsidP="004E3CB8"/>
    <w:p w14:paraId="59509B18" w14:textId="77777777" w:rsidR="004E3CB8" w:rsidRDefault="004E3CB8" w:rsidP="004E3CB8">
      <w:r>
        <w:t>5.2.1.1. Procedural limitations</w:t>
      </w:r>
    </w:p>
    <w:p w14:paraId="045ADEEF" w14:textId="77777777" w:rsidR="004E3CB8" w:rsidRDefault="004E3CB8" w:rsidP="004E3CB8">
      <w:r w:rsidRPr="00F10781">
        <w:rPr>
          <w:rStyle w:val="StyleUnderline"/>
          <w:highlight w:val="cyan"/>
        </w:rPr>
        <w:t>A key limitation to</w:t>
      </w:r>
      <w:r>
        <w:t xml:space="preserve"> company- and </w:t>
      </w:r>
      <w:r w:rsidRPr="009D32B8">
        <w:rPr>
          <w:rStyle w:val="StyleUnderline"/>
        </w:rPr>
        <w:t xml:space="preserve">state-led </w:t>
      </w:r>
      <w:r w:rsidRPr="00F10781">
        <w:rPr>
          <w:rStyle w:val="StyleUnderline"/>
          <w:highlight w:val="cyan"/>
        </w:rPr>
        <w:t>consultation and consent is procedural</w:t>
      </w:r>
      <w:r>
        <w:t xml:space="preserve">, with studies highlighting issues around the goals, scope, and timing of engagement. </w:t>
      </w:r>
      <w:r w:rsidRPr="00F10781">
        <w:rPr>
          <w:rStyle w:val="StyleUnderline"/>
          <w:highlight w:val="cyan"/>
        </w:rPr>
        <w:t>Communities</w:t>
      </w:r>
      <w:r>
        <w:t xml:space="preserve"> often </w:t>
      </w:r>
      <w:r w:rsidRPr="00F10781">
        <w:rPr>
          <w:rStyle w:val="Emphasis"/>
          <w:highlight w:val="cyan"/>
        </w:rPr>
        <w:t xml:space="preserve">perceive </w:t>
      </w:r>
      <w:r w:rsidRPr="00F10781">
        <w:rPr>
          <w:rStyle w:val="StyleUnderline"/>
          <w:highlight w:val="cyan"/>
        </w:rPr>
        <w:t>consultations as bureaucratic box-ticking exercises</w:t>
      </w:r>
      <w: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 project approval rather than </w:t>
      </w:r>
      <w:r w:rsidRPr="00F10781">
        <w:rPr>
          <w:rStyle w:val="Emphasis"/>
          <w:highlight w:val="cyan"/>
        </w:rPr>
        <w:t>genuine</w:t>
      </w:r>
      <w:r w:rsidRPr="00F10781">
        <w:rPr>
          <w:rStyle w:val="StyleUnderline"/>
          <w:highlight w:val="cyan"/>
        </w:rPr>
        <w:t xml:space="preserve"> dialogue</w:t>
      </w:r>
      <w:r w:rsidRPr="00F10781">
        <w:rPr>
          <w:highlight w:val="cyan"/>
        </w:rPr>
        <w:t xml:space="preserve">. </w:t>
      </w:r>
      <w:r w:rsidRPr="00F10781">
        <w:rPr>
          <w:rStyle w:val="StyleUnderline"/>
          <w:highlight w:val="cyan"/>
        </w:rPr>
        <w:t>Accommodations</w:t>
      </w:r>
      <w:r w:rsidRPr="009D32B8">
        <w:rPr>
          <w:rStyle w:val="StyleUnderline"/>
        </w:rPr>
        <w:t xml:space="preserve"> are typically limited to project terms and conditions, </w:t>
      </w:r>
      <w:r w:rsidRPr="00F10781">
        <w:rPr>
          <w:rStyle w:val="StyleUnderline"/>
          <w:highlight w:val="cyan"/>
        </w:rPr>
        <w:t>fram</w:t>
      </w:r>
      <w:r w:rsidRPr="009D32B8">
        <w:rPr>
          <w:rStyle w:val="StyleUnderline"/>
        </w:rPr>
        <w:t xml:space="preserve">ing </w:t>
      </w:r>
      <w:r w:rsidRPr="00F10781">
        <w:rPr>
          <w:rStyle w:val="StyleUnderline"/>
          <w:highlight w:val="cyan"/>
        </w:rPr>
        <w:t>the question as “</w:t>
      </w:r>
      <w:r w:rsidRPr="00F10781">
        <w:rPr>
          <w:rStyle w:val="Emphasis"/>
          <w:highlight w:val="cyan"/>
        </w:rPr>
        <w:t>how” rather than “whether</w:t>
      </w:r>
      <w:r w:rsidRPr="00F10781">
        <w:rPr>
          <w:rStyle w:val="StyleUnderline"/>
          <w:highlight w:val="cyan"/>
        </w:rPr>
        <w:t>” to execute a project</w:t>
      </w:r>
      <w: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2D2729ED" w14:textId="77777777" w:rsidR="004E3CB8" w:rsidRDefault="004E3CB8" w:rsidP="004E3CB8">
      <w:r>
        <w:t>5.2.1.2. Legal ambiguity and gaps</w:t>
      </w:r>
    </w:p>
    <w:p w14:paraId="52803E4A" w14:textId="77777777" w:rsidR="004E3CB8" w:rsidRDefault="004E3CB8" w:rsidP="004E3CB8">
      <w: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1CE28AE1" w14:textId="77777777" w:rsidR="004E3CB8" w:rsidRDefault="004E3CB8" w:rsidP="004E3CB8">
      <w:r>
        <w:t>5.2.1.3. Weak relationships and lack of trust</w:t>
      </w:r>
    </w:p>
    <w:p w14:paraId="39F6A617" w14:textId="77777777" w:rsidR="004E3CB8" w:rsidRDefault="004E3CB8" w:rsidP="004E3CB8">
      <w: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t xml:space="preserve"> [112]. However, these tensions are not merely historical but are rooted in the persistent effects of coloniality, including systemic marginalization and dispossession of Indigenous lands [91]. </w:t>
      </w:r>
      <w:proofErr w:type="spellStart"/>
      <w:r>
        <w:t>Centralised</w:t>
      </w:r>
      <w:proofErr w:type="spellEnd"/>
      <w:r>
        <w:t xml:space="preserve"> </w:t>
      </w:r>
      <w:r w:rsidRPr="00F10781">
        <w:rPr>
          <w:rStyle w:val="StyleUnderline"/>
          <w:highlight w:val="cyan"/>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communities' willingness to engage with government</w:t>
      </w:r>
      <w:r w:rsidRPr="009D32B8">
        <w:rPr>
          <w:rStyle w:val="StyleUnderline"/>
        </w:rPr>
        <w:t>-</w:t>
      </w:r>
      <w:r>
        <w:t xml:space="preserve"> and company-</w:t>
      </w:r>
      <w:r w:rsidRPr="009D32B8">
        <w:rPr>
          <w:rStyle w:val="StyleUnderline"/>
        </w:rPr>
        <w:t>led initiatives</w:t>
      </w:r>
      <w: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w:t>
      </w:r>
      <w:proofErr w:type="spellStart"/>
      <w:r w:rsidRPr="000C3723">
        <w:rPr>
          <w:rStyle w:val="StyleUnderline"/>
        </w:rPr>
        <w:t>organisations</w:t>
      </w:r>
      <w:proofErr w:type="spellEnd"/>
      <w:r w:rsidRPr="000C3723">
        <w:rPr>
          <w:rStyle w:val="StyleUnderline"/>
        </w:rPr>
        <w:t xml:space="preserve"> engaging communities only when a need arises </w:t>
      </w:r>
      <w: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w:t>
      </w:r>
      <w:proofErr w:type="spellStart"/>
      <w:r w:rsidRPr="000C3723">
        <w:rPr>
          <w:rStyle w:val="StyleUnderline"/>
        </w:rPr>
        <w:t>organisations</w:t>
      </w:r>
      <w:proofErr w:type="spellEnd"/>
      <w:r w:rsidRPr="000C3723">
        <w:rPr>
          <w:rStyle w:val="StyleUnderline"/>
        </w:rPr>
        <w:t xml:space="preserve"> frequently fail to acknowledge historical and ongoing injustices</w:t>
      </w:r>
      <w:r>
        <w:t>, or invest in creating genuine relationships, which prioritize Indigenous self-determination and agency in decision-making processes.</w:t>
      </w:r>
    </w:p>
    <w:p w14:paraId="464E9DB7" w14:textId="77777777" w:rsidR="004E3CB8" w:rsidRDefault="004E3CB8" w:rsidP="004E3CB8">
      <w:r>
        <w:t>5.2.1.4. Cultural disconnect</w:t>
      </w:r>
    </w:p>
    <w:p w14:paraId="51055BC2" w14:textId="77777777" w:rsidR="004E3CB8" w:rsidRDefault="004E3CB8" w:rsidP="004E3CB8">
      <w:r>
        <w:t xml:space="preserve">Cultural disconnect refers to epistemological differences in worldviews, values, and decision-making cultures between Indigenous communities and external stakeholders [124,125]. Issues arise from the inability of the engagement process to </w:t>
      </w:r>
      <w:proofErr w:type="spellStart"/>
      <w:r>
        <w:t>recognise</w:t>
      </w:r>
      <w:proofErr w:type="spellEnd"/>
      <w:r>
        <w:t xml:space="preserve"> different ways of gathering and understanding </w:t>
      </w:r>
      <w:proofErr w:type="gramStart"/>
      <w:r>
        <w:t>information, or</w:t>
      </w:r>
      <w:proofErr w:type="gramEnd"/>
      <w:r>
        <w:t xml:space="preserve">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559DF8FE" w14:textId="77777777" w:rsidR="004E3CB8" w:rsidRDefault="004E3CB8" w:rsidP="004E3CB8">
      <w:pPr>
        <w:pStyle w:val="Heading4"/>
      </w:pPr>
      <w:r>
        <w:t>4. Turn: paternalism. Externally driven planning is perceived as colonialism, even if the community agrees</w:t>
      </w:r>
    </w:p>
    <w:p w14:paraId="2866081C" w14:textId="77777777" w:rsidR="004E3CB8" w:rsidRDefault="004E3CB8" w:rsidP="004E3CB8">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6D51D9DC" w14:textId="77777777" w:rsidR="004E3CB8" w:rsidRDefault="004E3CB8" w:rsidP="004E3CB8">
      <w:pPr>
        <w:rPr>
          <w:b/>
          <w:bCs/>
        </w:rPr>
      </w:pPr>
      <w:r>
        <w:rPr>
          <w:b/>
          <w:bCs/>
        </w:rPr>
        <w:t>ANVs = Alaskan Native Villages</w:t>
      </w:r>
    </w:p>
    <w:p w14:paraId="781FB5E5" w14:textId="77777777" w:rsidR="004E3CB8" w:rsidRPr="00087785" w:rsidRDefault="004E3CB8" w:rsidP="004E3CB8"/>
    <w:p w14:paraId="7391FE76" w14:textId="77777777" w:rsidR="004E3CB8" w:rsidRDefault="004E3CB8" w:rsidP="004E3CB8">
      <w:r>
        <w:t xml:space="preserve">Literature on indigenous planning suggests that the </w:t>
      </w:r>
      <w:r w:rsidRPr="00AC173F">
        <w:rPr>
          <w:rStyle w:val="StyleUnderline"/>
          <w:highlight w:val="cyan"/>
        </w:rPr>
        <w:t>externally driven planning processes</w:t>
      </w:r>
      <w:r>
        <w:t xml:space="preserve"> referenced in the previous subsection </w:t>
      </w:r>
      <w:r w:rsidRPr="00AC173F">
        <w:rPr>
          <w:rStyle w:val="StyleUnderline"/>
          <w:highlight w:val="cyan"/>
        </w:rPr>
        <w:t>can be particularly problematic for indigenous communities</w:t>
      </w:r>
      <w:r w:rsidRPr="00AC173F">
        <w:rPr>
          <w:highlight w:val="cyan"/>
        </w:rPr>
        <w:t xml:space="preserve">. </w:t>
      </w:r>
      <w:r w:rsidRPr="00AC173F">
        <w:rPr>
          <w:rStyle w:val="StyleUnderline"/>
          <w:highlight w:val="cyan"/>
        </w:rPr>
        <w:t>By “externally driven,” I mean</w:t>
      </w:r>
      <w:r w:rsidRPr="00AC173F">
        <w:rPr>
          <w:highlight w:val="cyan"/>
        </w:rPr>
        <w:t xml:space="preserve"> </w:t>
      </w:r>
      <w:r w:rsidRPr="00AC173F">
        <w:rPr>
          <w:rStyle w:val="StyleUnderline"/>
          <w:highlight w:val="cyan"/>
        </w:rPr>
        <w:t>a planning process that is</w:t>
      </w:r>
      <w:r>
        <w:t xml:space="preserve"> guided by (and often </w:t>
      </w:r>
      <w:r w:rsidRPr="00AC173F">
        <w:rPr>
          <w:rStyle w:val="StyleUnderline"/>
          <w:highlight w:val="cyan"/>
        </w:rPr>
        <w:t>initiated by</w:t>
      </w:r>
      <w:r w:rsidRPr="00AC173F">
        <w:rPr>
          <w:highlight w:val="cyan"/>
        </w:rPr>
        <w:t>)</w:t>
      </w:r>
      <w:r>
        <w:t xml:space="preserve"> a private or </w:t>
      </w:r>
      <w:r w:rsidRPr="00AC173F">
        <w:rPr>
          <w:rStyle w:val="StyleUnderline"/>
          <w:highlight w:val="cyan"/>
        </w:rPr>
        <w:t>government</w:t>
      </w:r>
      <w:r w:rsidRPr="00B630C5">
        <w:rPr>
          <w:rStyle w:val="StyleUnderline"/>
        </w:rPr>
        <w:t xml:space="preserve"> </w:t>
      </w:r>
      <w:r>
        <w:t xml:space="preserve">planning entity not based in the community. </w:t>
      </w:r>
      <w:r w:rsidRPr="00AC173F">
        <w:rPr>
          <w:rStyle w:val="StyleUnderline"/>
          <w:highlight w:val="cyan"/>
        </w:rPr>
        <w:t>The community approves the plan but may have had limited participation in drafting it</w:t>
      </w:r>
      <w:r w:rsidRPr="00AC173F">
        <w:rPr>
          <w:highlight w:val="cyan"/>
        </w:rPr>
        <w:t>.</w:t>
      </w:r>
      <w:r>
        <w:t xml:space="preserve"> I provide more detail in Section 4.2 on how planning is externally driven for ANVs.</w:t>
      </w:r>
    </w:p>
    <w:p w14:paraId="42DBE0D7" w14:textId="77777777" w:rsidR="004E3CB8" w:rsidRDefault="004E3CB8" w:rsidP="004E3CB8">
      <w:r w:rsidRPr="00AC173F">
        <w:rPr>
          <w:rStyle w:val="StyleUnderline"/>
          <w:highlight w:val="cyan"/>
        </w:rPr>
        <w:t>Problems with externally driven processes relate to paternalistic planning approaches that disregard indigenous knowledge</w:t>
      </w:r>
      <w:r w:rsidRPr="00B630C5">
        <w:rPr>
          <w:rStyle w:val="StyleUnderline"/>
        </w:rPr>
        <w:t>, cultural goals, planning traditions, and concepts of space</w:t>
      </w:r>
      <w:r>
        <w:t xml:space="preserve">27 (Hibbard, Lane, and Rasmussen 2008, p. 142; Lane 2003, p. 365; Sandercock 2004, p. 95; Matunga 2013, p. 4; Porter 2010, pp. 4, 17; Ostrom 2004, p. 2). </w:t>
      </w:r>
      <w:r w:rsidRPr="00AC173F">
        <w:rPr>
          <w:rStyle w:val="StyleUnderline"/>
          <w:highlight w:val="cyan"/>
        </w:rPr>
        <w:t>Such approaches can perpetuate outside intervention and control, entrenching disparities and repressing tribal capacit</w:t>
      </w:r>
      <w:r w:rsidRPr="00AC173F">
        <w:rPr>
          <w:highlight w:val="cyan"/>
        </w:rPr>
        <w:t>y</w:t>
      </w:r>
      <w:r>
        <w:t xml:space="preserve"> (Ford et al. 2016, p. 179; Mannell, Palermo, and Smith 2013, p. 116; Jojola 2008, p. 41). The literature also refers to a lack of indigenous planners or attention to indigenous issues in the planning field (Hibbard, Lane, and Rasmussen 2008, p. 136; Sandercock 2004, p. 95). Finally, </w:t>
      </w:r>
      <w:r w:rsidRPr="00AC173F">
        <w:rPr>
          <w:rStyle w:val="Emphasis"/>
          <w:highlight w:val="cyan"/>
        </w:rPr>
        <w:t>even where planning efforts attempt to avoid these problems</w:t>
      </w:r>
      <w:r w:rsidRPr="00AC173F">
        <w:rPr>
          <w:rStyle w:val="StyleUnderline"/>
          <w:highlight w:val="cyan"/>
        </w:rPr>
        <w:t>, they fail to address the legacy of post-settler</w:t>
      </w:r>
      <w:r>
        <w:t xml:space="preserve">28 </w:t>
      </w:r>
      <w:r w:rsidRPr="00AC173F">
        <w:rPr>
          <w:rStyle w:val="StyleUnderline"/>
          <w:highlight w:val="cyan"/>
        </w:rPr>
        <w:t>states’ usurpation of indigenous land rights</w:t>
      </w:r>
      <w:r w:rsidRPr="00B630C5">
        <w:rPr>
          <w:rStyle w:val="StyleUnderline"/>
        </w:rPr>
        <w:t xml:space="preserve"> </w:t>
      </w:r>
      <w:r>
        <w:t xml:space="preserve">(Hibbard, Lane, and Rasmussen 2008, p. 139). In other words, </w:t>
      </w:r>
      <w:r w:rsidRPr="00AC173F">
        <w:rPr>
          <w:rStyle w:val="Emphasis"/>
          <w:highlight w:val="cyan"/>
        </w:rPr>
        <w:t>poor planning can prolong injustice</w:t>
      </w:r>
      <w:r>
        <w:t>. This injustice takes on another angle in the context of climate change, as many indigenous communities are trying to plan for changes resulting from greenhouse gases emitted primarily by non-indigenous populations (Whyte 2013, p. 523).</w:t>
      </w:r>
    </w:p>
    <w:p w14:paraId="084D6835" w14:textId="77777777" w:rsidR="004E3CB8" w:rsidRDefault="004E3CB8" w:rsidP="004E3CB8">
      <w:pPr>
        <w:pStyle w:val="Heading4"/>
      </w:pPr>
      <w:r>
        <w:t>5. Turn – Plan causes grid failure</w:t>
      </w:r>
    </w:p>
    <w:p w14:paraId="1CA37367" w14:textId="77777777" w:rsidR="004E3CB8" w:rsidRPr="0051739F" w:rsidRDefault="004E3CB8" w:rsidP="004E3CB8">
      <w:pPr>
        <w:pStyle w:val="Heading4"/>
        <w:rPr>
          <w:u w:val="single"/>
        </w:rPr>
      </w:pPr>
      <w:r>
        <w:t xml:space="preserve">A. Wet stacking. Integrating renewables into diesel microgrids forces the diesel generator to run below optimal load levels. This causes incomplete fuel combustion, risking </w:t>
      </w:r>
      <w:r>
        <w:rPr>
          <w:u w:val="single"/>
        </w:rPr>
        <w:t>catastrophic failure</w:t>
      </w:r>
    </w:p>
    <w:p w14:paraId="458EE818" w14:textId="77777777" w:rsidR="004E3CB8" w:rsidRDefault="004E3CB8" w:rsidP="004E3CB8">
      <w:r>
        <w:t xml:space="preserve">Rebecca </w:t>
      </w:r>
      <w:r w:rsidRPr="0027186C">
        <w:rPr>
          <w:rStyle w:val="Style13ptBold"/>
        </w:rPr>
        <w:t>Meadows,</w:t>
      </w:r>
      <w:r>
        <w:rPr>
          <w:rStyle w:val="Style13ptBold"/>
        </w:rPr>
        <w:t xml:space="preserve"> </w:t>
      </w:r>
      <w:r w:rsidRPr="002C390E">
        <w:t>et al</w:t>
      </w:r>
      <w:r>
        <w:t xml:space="preserve"> 20</w:t>
      </w:r>
      <w:r w:rsidRPr="0027186C">
        <w:rPr>
          <w:rStyle w:val="Style13ptBold"/>
        </w:rPr>
        <w:t xml:space="preserve">25 </w:t>
      </w:r>
      <w:r>
        <w:t xml:space="preserve">– National Renewable Energy Lab “Renewable Energy Integration in Remote Alaska Communities” January </w:t>
      </w:r>
      <w:hyperlink r:id="rId19" w:history="1">
        <w:r w:rsidRPr="00AD0B5F">
          <w:rPr>
            <w:rStyle w:val="Hyperlink"/>
          </w:rPr>
          <w:t>https://docs.nrel.gov/docs/fy25osti/90685.pdf</w:t>
        </w:r>
      </w:hyperlink>
      <w:r>
        <w:t xml:space="preserve"> //DH</w:t>
      </w:r>
    </w:p>
    <w:p w14:paraId="166ACAF8" w14:textId="77777777" w:rsidR="004E3CB8" w:rsidRDefault="004E3CB8" w:rsidP="004E3CB8"/>
    <w:p w14:paraId="19F9554D" w14:textId="77777777" w:rsidR="004E3CB8" w:rsidRPr="00E96F5A" w:rsidRDefault="004E3CB8" w:rsidP="004E3CB8">
      <w:r>
        <w:t xml:space="preserve">Degradation of Diesel-Fired Generators </w:t>
      </w:r>
    </w:p>
    <w:p w14:paraId="0D4A3036" w14:textId="77777777" w:rsidR="004E3CB8" w:rsidRDefault="004E3CB8" w:rsidP="004E3CB8">
      <w:r w:rsidRPr="0051739F">
        <w:rPr>
          <w:rStyle w:val="StyleUnderline"/>
          <w:highlight w:val="cyan"/>
        </w:rPr>
        <w:t>A minimum optimal loading ratio</w:t>
      </w:r>
      <w:r>
        <w:t xml:space="preserve"> (which is the actual load as a percentage of the diesel generator’s rated capacity</w:t>
      </w:r>
      <w:r w:rsidRPr="00E96F5A">
        <w:rPr>
          <w:rStyle w:val="StyleUnderline"/>
        </w:rPr>
        <w:t xml:space="preserve">) </w:t>
      </w:r>
      <w:r w:rsidRPr="0051739F">
        <w:rPr>
          <w:rStyle w:val="StyleUnderline"/>
          <w:highlight w:val="cyan"/>
        </w:rPr>
        <w:t>of</w:t>
      </w:r>
      <w:r w:rsidRPr="00E96F5A">
        <w:rPr>
          <w:rStyle w:val="StyleUnderline"/>
        </w:rPr>
        <w:t xml:space="preserve"> 20%–</w:t>
      </w:r>
      <w:r w:rsidRPr="0051739F">
        <w:rPr>
          <w:rStyle w:val="StyleUnderline"/>
          <w:highlight w:val="cyan"/>
        </w:rPr>
        <w:t>30% is</w:t>
      </w:r>
      <w:r w:rsidRPr="00E96F5A">
        <w:rPr>
          <w:rStyle w:val="StyleUnderline"/>
        </w:rPr>
        <w:t xml:space="preserve"> usually </w:t>
      </w:r>
      <w:r w:rsidRPr="0051739F">
        <w:rPr>
          <w:rStyle w:val="StyleUnderline"/>
          <w:highlight w:val="cyan"/>
        </w:rPr>
        <w:t>recommended</w:t>
      </w:r>
      <w:r w:rsidRPr="00E96F5A">
        <w:rPr>
          <w:rStyle w:val="StyleUnderline"/>
        </w:rPr>
        <w:t xml:space="preserve"> by the manufacturer </w:t>
      </w:r>
      <w:r w:rsidRPr="0051739F">
        <w:rPr>
          <w:rStyle w:val="StyleUnderline"/>
          <w:highlight w:val="cyan"/>
        </w:rPr>
        <w:t>to minimize wear and tear on the equipment</w:t>
      </w:r>
      <w:r>
        <w:t xml:space="preserve"> (Mueller-Stoffels 2014</w:t>
      </w:r>
      <w:r w:rsidRPr="0051739F">
        <w:rPr>
          <w:highlight w:val="cyan"/>
        </w:rPr>
        <w:t xml:space="preserve">). </w:t>
      </w:r>
      <w:r w:rsidRPr="0051739F">
        <w:rPr>
          <w:rStyle w:val="StyleUnderline"/>
          <w:highlight w:val="cyan"/>
        </w:rPr>
        <w:t>When adding renewables to a diesel microgrid, the power plant must manage a wider variation of loads</w:t>
      </w:r>
      <w:r w:rsidRPr="00E96F5A">
        <w:rPr>
          <w:rStyle w:val="StyleUnderline"/>
        </w:rPr>
        <w:t xml:space="preserve">. </w:t>
      </w:r>
      <w:r>
        <w:t xml:space="preserve">Additionally, </w:t>
      </w:r>
      <w:r w:rsidRPr="0051739F">
        <w:rPr>
          <w:rStyle w:val="StyleUnderline"/>
          <w:highlight w:val="cyan"/>
        </w:rPr>
        <w:t>the average demand for diesel generation is reduced and less predictable, but the peak load remains the same</w:t>
      </w:r>
      <w:r>
        <w:t xml:space="preserve">. </w:t>
      </w:r>
      <w:r w:rsidRPr="0051739F">
        <w:rPr>
          <w:rStyle w:val="StyleUnderline"/>
          <w:highlight w:val="cyan"/>
        </w:rPr>
        <w:t>This can result in running diesel generators at lower capacity factors and below the recommended minimum load ratio</w:t>
      </w:r>
      <w:r>
        <w:t xml:space="preserve"> to ensure there is adequate spinning reserve to meet load fluctuations as well as potential interruptions in renewable generation. </w:t>
      </w:r>
      <w:r w:rsidRPr="00E96F5A">
        <w:rPr>
          <w:rStyle w:val="StyleUnderline"/>
        </w:rPr>
        <w:t>If the diesel generators are run excessively at load levels below the recommended ratio</w:t>
      </w:r>
      <w:r>
        <w:t xml:space="preserve">, in addition to lower fuel efficiency levels, a </w:t>
      </w:r>
      <w:r w:rsidRPr="00E96F5A">
        <w:rPr>
          <w:rStyle w:val="StyleUnderline"/>
        </w:rPr>
        <w:t xml:space="preserve">condition called </w:t>
      </w:r>
      <w:r w:rsidRPr="0051739F">
        <w:rPr>
          <w:rStyle w:val="Emphasis"/>
          <w:highlight w:val="cyan"/>
        </w:rPr>
        <w:t>wet stacking</w:t>
      </w:r>
      <w:r w:rsidRPr="0051739F">
        <w:rPr>
          <w:rStyle w:val="StyleUnderline"/>
          <w:highlight w:val="cyan"/>
        </w:rPr>
        <w:t xml:space="preserve"> can occur from incomplete fuel combustion, resulting in a loss of lubrication that can</w:t>
      </w:r>
      <w:r w:rsidRPr="00E96F5A">
        <w:rPr>
          <w:rStyle w:val="StyleUnderline"/>
        </w:rPr>
        <w:t xml:space="preserve"> eventually </w:t>
      </w:r>
      <w:r w:rsidRPr="0051739F">
        <w:rPr>
          <w:rStyle w:val="Emphasis"/>
          <w:highlight w:val="cyan"/>
        </w:rPr>
        <w:t>result in catastrophic failures</w:t>
      </w:r>
      <w:r>
        <w:t xml:space="preserve"> (Mueller-Stoffels 2014).</w:t>
      </w:r>
    </w:p>
    <w:p w14:paraId="722834CC" w14:textId="77777777" w:rsidR="004E3CB8" w:rsidRDefault="004E3CB8" w:rsidP="004E3CB8">
      <w:r>
        <w:t xml:space="preserve">“Wet stacking the diesels is one of the concerns, but </w:t>
      </w:r>
      <w:r w:rsidRPr="0051739F">
        <w:rPr>
          <w:rStyle w:val="StyleUnderline"/>
          <w:highlight w:val="cyan"/>
        </w:rPr>
        <w:t>wear and tear from additional starting and stopping of the diesels</w:t>
      </w:r>
      <w:r w:rsidRPr="00354F59">
        <w:rPr>
          <w:rStyle w:val="StyleUnderline"/>
        </w:rPr>
        <w:t xml:space="preserve"> and overcooling of the diesels in the shoulder seasons </w:t>
      </w:r>
      <w:r w:rsidRPr="0051739F">
        <w:rPr>
          <w:rStyle w:val="StyleUnderline"/>
          <w:highlight w:val="cyan"/>
        </w:rPr>
        <w:t>in communities where we have solar projects are</w:t>
      </w:r>
      <w:r w:rsidRPr="00354F59">
        <w:rPr>
          <w:rStyle w:val="StyleUnderline"/>
        </w:rPr>
        <w:t xml:space="preserve"> also </w:t>
      </w:r>
      <w:proofErr w:type="gramStart"/>
      <w:r w:rsidRPr="0051739F">
        <w:rPr>
          <w:rStyle w:val="StyleUnderline"/>
          <w:highlight w:val="cyan"/>
        </w:rPr>
        <w:t>concerns</w:t>
      </w:r>
      <w:r>
        <w:t xml:space="preserve"> ”</w:t>
      </w:r>
      <w:proofErr w:type="gramEnd"/>
      <w:r>
        <w:t xml:space="preserve"> —Amy Survant, Alaska Village Electrical Cooperative (AVEC) </w:t>
      </w:r>
    </w:p>
    <w:p w14:paraId="0B7E6442" w14:textId="77777777" w:rsidR="004E3CB8" w:rsidRPr="0051739F" w:rsidRDefault="004E3CB8" w:rsidP="004E3CB8">
      <w:pPr>
        <w:pStyle w:val="Heading4"/>
      </w:pPr>
      <w:r>
        <w:t xml:space="preserve">B. </w:t>
      </w:r>
      <w:r>
        <w:rPr>
          <w:u w:val="single"/>
        </w:rPr>
        <w:t>Spinning reserves.</w:t>
      </w:r>
      <w:r>
        <w:t xml:space="preserve"> Renewables decrease </w:t>
      </w:r>
      <w:r>
        <w:rPr>
          <w:u w:val="single"/>
        </w:rPr>
        <w:t>surplus</w:t>
      </w:r>
      <w:r>
        <w:t xml:space="preserve"> capacity to account for sudden spikes in demand. That </w:t>
      </w:r>
      <w:r w:rsidRPr="0051739F">
        <w:rPr>
          <w:u w:val="single"/>
        </w:rPr>
        <w:t>destabilizes the grid</w:t>
      </w:r>
      <w:r>
        <w:t xml:space="preserve"> </w:t>
      </w:r>
    </w:p>
    <w:p w14:paraId="0AD8EBE8" w14:textId="77777777" w:rsidR="004E3CB8" w:rsidRDefault="004E3CB8" w:rsidP="004E3CB8">
      <w:r>
        <w:t xml:space="preserve">Rebecca </w:t>
      </w:r>
      <w:r w:rsidRPr="0027186C">
        <w:rPr>
          <w:rStyle w:val="Style13ptBold"/>
        </w:rPr>
        <w:t>Meadows,</w:t>
      </w:r>
      <w:r>
        <w:rPr>
          <w:rStyle w:val="Style13ptBold"/>
        </w:rPr>
        <w:t xml:space="preserve"> </w:t>
      </w:r>
      <w:r w:rsidRPr="002C390E">
        <w:t>et al</w:t>
      </w:r>
      <w:r>
        <w:t xml:space="preserve"> 20</w:t>
      </w:r>
      <w:r w:rsidRPr="0027186C">
        <w:rPr>
          <w:rStyle w:val="Style13ptBold"/>
        </w:rPr>
        <w:t xml:space="preserve">25 </w:t>
      </w:r>
      <w:r>
        <w:t xml:space="preserve">– National Renewable Energy Lab “Renewable Energy Integration in Remote Alaska Communities” January </w:t>
      </w:r>
      <w:hyperlink r:id="rId20" w:history="1">
        <w:r w:rsidRPr="00AD0B5F">
          <w:rPr>
            <w:rStyle w:val="Hyperlink"/>
          </w:rPr>
          <w:t>https://docs.nrel.gov/docs/fy25osti/90685.pdf</w:t>
        </w:r>
      </w:hyperlink>
      <w:r>
        <w:t xml:space="preserve"> //DH</w:t>
      </w:r>
    </w:p>
    <w:p w14:paraId="3EDED209" w14:textId="77777777" w:rsidR="004E3CB8" w:rsidRDefault="004E3CB8" w:rsidP="004E3CB8"/>
    <w:p w14:paraId="052C8A4D" w14:textId="77777777" w:rsidR="004E3CB8" w:rsidRDefault="004E3CB8" w:rsidP="004E3CB8">
      <w:r>
        <w:t>Increased Spinning Reserve Requirements</w:t>
      </w:r>
    </w:p>
    <w:p w14:paraId="18C25616" w14:textId="77777777" w:rsidR="004E3CB8" w:rsidRDefault="004E3CB8" w:rsidP="004E3CB8">
      <w:r w:rsidRPr="00C56F7A">
        <w:rPr>
          <w:rStyle w:val="StyleUnderline"/>
          <w:highlight w:val="cyan"/>
        </w:rPr>
        <w:t>Spinning reserve refers to the surplus generating capacity kept online</w:t>
      </w:r>
      <w:r>
        <w:t xml:space="preserve"> and primed </w:t>
      </w:r>
      <w:r w:rsidRPr="00C56F7A">
        <w:rPr>
          <w:rStyle w:val="StyleUnderline"/>
          <w:highlight w:val="cyan"/>
        </w:rPr>
        <w:t>to respond to a sudden increase in electric load</w:t>
      </w:r>
      <w:r>
        <w:t xml:space="preserve">. </w:t>
      </w:r>
      <w:r w:rsidRPr="00C56F7A">
        <w:rPr>
          <w:rStyle w:val="StyleUnderline"/>
          <w:highlight w:val="cyan"/>
        </w:rPr>
        <w:t>This surplus in diesel-only microgrids is achieved by running diesel generators at less than full capacity</w:t>
      </w:r>
      <w:r>
        <w:t xml:space="preserve">, ensuring an excess that can be accessed to avoid power outages and meet unmanaged loads. </w:t>
      </w:r>
      <w:r w:rsidRPr="00C56F7A">
        <w:rPr>
          <w:rStyle w:val="StyleUnderline"/>
          <w:highlight w:val="cyan"/>
        </w:rPr>
        <w:t>The ability of diesel generators to quickly adjust output makes them ideal for</w:t>
      </w:r>
      <w:r w:rsidRPr="00DE358E">
        <w:rPr>
          <w:rStyle w:val="StyleUnderline"/>
        </w:rPr>
        <w:t xml:space="preserve"> providing </w:t>
      </w:r>
      <w:r w:rsidRPr="00C56F7A">
        <w:rPr>
          <w:rStyle w:val="StyleUnderline"/>
          <w:highlight w:val="cyan"/>
        </w:rPr>
        <w:t xml:space="preserve">spinning reserves, </w:t>
      </w:r>
      <w:r w:rsidRPr="00C56F7A">
        <w:rPr>
          <w:rStyle w:val="Emphasis"/>
          <w:highlight w:val="cyan"/>
        </w:rPr>
        <w:t>stabilizing the grid</w:t>
      </w:r>
      <w:r w:rsidRPr="00DE358E">
        <w:rPr>
          <w:rStyle w:val="StyleUnderline"/>
        </w:rPr>
        <w:t>,</w:t>
      </w:r>
      <w:r>
        <w:t xml:space="preserve"> and ensuring consistent power quality amidst fluctuations in demand or supply. </w:t>
      </w:r>
    </w:p>
    <w:p w14:paraId="726D409D" w14:textId="77777777" w:rsidR="004E3CB8" w:rsidRDefault="004E3CB8" w:rsidP="004E3CB8">
      <w:r w:rsidRPr="00C56F7A">
        <w:rPr>
          <w:rStyle w:val="StyleUnderline"/>
          <w:highlight w:val="cyan"/>
        </w:rPr>
        <w:t>When intermittent renewables are included</w:t>
      </w:r>
      <w:r w:rsidRPr="00DE358E">
        <w:rPr>
          <w:rStyle w:val="StyleUnderline"/>
        </w:rPr>
        <w:t xml:space="preserve"> in the power system, </w:t>
      </w:r>
      <w:r w:rsidRPr="00C56F7A">
        <w:rPr>
          <w:rStyle w:val="StyleUnderline"/>
          <w:highlight w:val="cyan"/>
        </w:rPr>
        <w:t>additional spinning reserve is required to account for sudden decreases in renewable power</w:t>
      </w:r>
      <w:r>
        <w:t xml:space="preserve">. </w:t>
      </w:r>
      <w:r w:rsidRPr="00C56F7A">
        <w:rPr>
          <w:rStyle w:val="StyleUnderline"/>
          <w:highlight w:val="cyan"/>
        </w:rPr>
        <w:t>A lack of readily deployable generation assets</w:t>
      </w:r>
      <w:r w:rsidRPr="00DE358E">
        <w:rPr>
          <w:rStyle w:val="StyleUnderline"/>
        </w:rPr>
        <w:t xml:space="preserve"> </w:t>
      </w:r>
      <w:r w:rsidRPr="00BC1B0C">
        <w:rPr>
          <w:rStyle w:val="StyleUnderline"/>
          <w:highlight w:val="cyan"/>
        </w:rPr>
        <w:t>to accommodate load fluctuations</w:t>
      </w:r>
      <w:r w:rsidRPr="00DE358E">
        <w:rPr>
          <w:rStyle w:val="StyleUnderline"/>
        </w:rPr>
        <w:t xml:space="preserve"> </w:t>
      </w:r>
      <w:r w:rsidRPr="00C56F7A">
        <w:rPr>
          <w:rStyle w:val="StyleUnderline"/>
          <w:highlight w:val="cyan"/>
        </w:rPr>
        <w:t>can result in lower power quality, damage to electrical equipment, and power outages</w:t>
      </w:r>
      <w:r>
        <w:t xml:space="preserve">. </w:t>
      </w:r>
    </w:p>
    <w:p w14:paraId="6454B0D5" w14:textId="77777777" w:rsidR="004E3CB8" w:rsidRDefault="004E3CB8" w:rsidP="004E3CB8">
      <w:r>
        <w:t>To illustrate this point, imagine a power plant has 300- and 600-kilowatt (kW) diesel generators, an instantaneous load of 300 kW, and a 20% spinning reserve requirement to accommodate any load fluctuations. This would require having at least 360 kW of capacity online and running the 600-kW generator at approximately 50% load (300 kW). If the plant receives 100 kW of wind power, it needs to meet the remaining load (200 kW) plus 20% spinning reserve, as well as keep enough additional capacity online to cover the wind generation if it goes offline. If the plant switches to the 300-kW generator, it could meet the instantaneous load but would not be able to cover the 100 kW of wind power if it goes offline. In this case, the plant needs to continue to run the 600-kW generator, albeit at a lower load, which results in lower fuel efficiency. The peak load does not change, but the average output is now lower—</w:t>
      </w:r>
      <w:proofErr w:type="gramStart"/>
      <w:r>
        <w:t>and also</w:t>
      </w:r>
      <w:proofErr w:type="gramEnd"/>
      <w:r>
        <w:t xml:space="preserve"> less predictable and more variable </w:t>
      </w:r>
    </w:p>
    <w:p w14:paraId="2010C781" w14:textId="77777777" w:rsidR="004E3CB8" w:rsidRPr="0051739F" w:rsidRDefault="004E3CB8" w:rsidP="004E3CB8">
      <w:pPr>
        <w:pStyle w:val="Heading4"/>
        <w:rPr>
          <w:u w:val="single"/>
        </w:rPr>
      </w:pPr>
      <w:r>
        <w:t xml:space="preserve">C. This turns the entire case – increasing renewable integration exceeds the </w:t>
      </w:r>
      <w:r>
        <w:rPr>
          <w:u w:val="single"/>
        </w:rPr>
        <w:t>sophistication</w:t>
      </w:r>
      <w:r>
        <w:t xml:space="preserve"> of most rural Alaskan microgrids. That causes </w:t>
      </w:r>
      <w:r>
        <w:rPr>
          <w:u w:val="single"/>
        </w:rPr>
        <w:t>severe damage</w:t>
      </w:r>
      <w:r>
        <w:t xml:space="preserve"> and </w:t>
      </w:r>
      <w:r>
        <w:rPr>
          <w:u w:val="single"/>
        </w:rPr>
        <w:t>turns all cost savings</w:t>
      </w:r>
    </w:p>
    <w:p w14:paraId="3EC25776" w14:textId="77777777" w:rsidR="004E3CB8" w:rsidRDefault="004E3CB8" w:rsidP="004E3CB8">
      <w:r>
        <w:t xml:space="preserve">Marc </w:t>
      </w:r>
      <w:r w:rsidRPr="00991980">
        <w:rPr>
          <w:rStyle w:val="Style13ptBold"/>
        </w:rPr>
        <w:t xml:space="preserve">Meuller-Stoffels, </w:t>
      </w:r>
      <w:r>
        <w:t>20</w:t>
      </w:r>
      <w:r w:rsidRPr="00991980">
        <w:rPr>
          <w:rStyle w:val="Style13ptBold"/>
        </w:rPr>
        <w:t>14</w:t>
      </w:r>
      <w:r>
        <w:t xml:space="preserve"> – Alaska Center for Energy and Power, University of Alaska Fairbanks “Renewable Energy Integration Into Diesel Microgrids - Theory and Practice Seminar” 2/6, </w:t>
      </w:r>
      <w:hyperlink r:id="rId21" w:history="1">
        <w:r w:rsidRPr="00500845">
          <w:rPr>
            <w:rStyle w:val="Hyperlink"/>
          </w:rPr>
          <w:t>https://www.youtube.com/watch?v=ICTHvKMfjEM</w:t>
        </w:r>
      </w:hyperlink>
      <w:r>
        <w:t xml:space="preserve">  Transcribed by otter.ai //DH</w:t>
      </w:r>
    </w:p>
    <w:p w14:paraId="40A21B2A" w14:textId="77777777" w:rsidR="004E3CB8" w:rsidRDefault="004E3CB8" w:rsidP="004E3CB8"/>
    <w:p w14:paraId="25F8F72C" w14:textId="77777777" w:rsidR="004E3CB8" w:rsidRDefault="004E3CB8" w:rsidP="004E3CB8">
      <w:r>
        <w:t xml:space="preserve">What I mean by that is </w:t>
      </w:r>
      <w:r w:rsidRPr="0010143D">
        <w:rPr>
          <w:rStyle w:val="StyleUnderline"/>
          <w:highlight w:val="cyan"/>
        </w:rPr>
        <w:t>wind and PV</w:t>
      </w:r>
      <w:r w:rsidRPr="0010143D">
        <w:rPr>
          <w:highlight w:val="cyan"/>
        </w:rPr>
        <w:t xml:space="preserve">, </w:t>
      </w:r>
      <w:r w:rsidRPr="0010143D">
        <w:rPr>
          <w:rStyle w:val="StyleUnderline"/>
          <w:highlight w:val="cyan"/>
        </w:rPr>
        <w:t>because those are</w:t>
      </w:r>
      <w:r w:rsidRPr="00C444BB">
        <w:rPr>
          <w:rStyle w:val="StyleUnderline"/>
        </w:rPr>
        <w:t xml:space="preserve"> the</w:t>
      </w:r>
      <w:r w:rsidRPr="0010143D">
        <w:rPr>
          <w:rStyle w:val="Emphasis"/>
        </w:rPr>
        <w:t xml:space="preserve"> </w:t>
      </w:r>
      <w:r w:rsidRPr="0010143D">
        <w:rPr>
          <w:rStyle w:val="Emphasis"/>
          <w:highlight w:val="cyan"/>
        </w:rPr>
        <w:t>intermittent</w:t>
      </w:r>
      <w:r w:rsidRPr="0010143D">
        <w:rPr>
          <w:rStyle w:val="Emphasis"/>
        </w:rPr>
        <w:t xml:space="preserve"> </w:t>
      </w:r>
      <w:r w:rsidRPr="00C444BB">
        <w:rPr>
          <w:rStyle w:val="StyleUnderline"/>
        </w:rPr>
        <w:t>power sources</w:t>
      </w:r>
      <w:r>
        <w:t xml:space="preserve"> that cause all the issues. Hydro turbine, for example, won't just suddenly shut off unless it gets hit by debris, which is another issue we're working on. But </w:t>
      </w:r>
      <w:proofErr w:type="gramStart"/>
      <w:r>
        <w:t>generally</w:t>
      </w:r>
      <w:proofErr w:type="gramEnd"/>
      <w:r>
        <w:t xml:space="preserve"> </w:t>
      </w:r>
      <w:r w:rsidRPr="0010143D">
        <w:rPr>
          <w:rStyle w:val="StyleUnderline"/>
          <w:highlight w:val="cyan"/>
        </w:rPr>
        <w:t>these</w:t>
      </w:r>
      <w:r w:rsidRPr="00847F35">
        <w:rPr>
          <w:rStyle w:val="StyleUnderline"/>
        </w:rPr>
        <w:t xml:space="preserve"> two power sources are the variable ones that </w:t>
      </w:r>
      <w:r w:rsidRPr="0010143D">
        <w:rPr>
          <w:rStyle w:val="StyleUnderline"/>
          <w:highlight w:val="cyan"/>
        </w:rPr>
        <w:t>are</w:t>
      </w:r>
      <w:r w:rsidRPr="00847F35">
        <w:rPr>
          <w:rStyle w:val="StyleUnderline"/>
        </w:rPr>
        <w:t xml:space="preserve"> kind of </w:t>
      </w:r>
      <w:r w:rsidRPr="0010143D">
        <w:rPr>
          <w:rStyle w:val="StyleUnderline"/>
          <w:highlight w:val="cyan"/>
        </w:rPr>
        <w:t>causing</w:t>
      </w:r>
      <w:r w:rsidRPr="00847F35">
        <w:rPr>
          <w:rStyle w:val="StyleUnderline"/>
        </w:rPr>
        <w:t xml:space="preserve"> the </w:t>
      </w:r>
      <w:r w:rsidRPr="0010143D">
        <w:rPr>
          <w:rStyle w:val="StyleUnderline"/>
          <w:highlight w:val="cyan"/>
        </w:rPr>
        <w:t>diesel operators in the diesel engines a lot of grief</w:t>
      </w:r>
      <w:r>
        <w:t xml:space="preserve">. And </w:t>
      </w:r>
      <w:proofErr w:type="gramStart"/>
      <w:r>
        <w:t>so</w:t>
      </w:r>
      <w:proofErr w:type="gramEnd"/>
      <w:r>
        <w:t xml:space="preserve"> the first is the </w:t>
      </w:r>
      <w:r w:rsidRPr="0051739F">
        <w:rPr>
          <w:rStyle w:val="StyleUnderline"/>
          <w:highlight w:val="cyan"/>
        </w:rPr>
        <w:t>how much renewable energy you can add</w:t>
      </w:r>
      <w:r w:rsidRPr="00847F35">
        <w:rPr>
          <w:rStyle w:val="StyleUnderline"/>
        </w:rPr>
        <w:t xml:space="preserve"> to your system </w:t>
      </w:r>
      <w:r w:rsidRPr="0051739F">
        <w:rPr>
          <w:rStyle w:val="StyleUnderline"/>
          <w:highlight w:val="cyan"/>
        </w:rPr>
        <w:t>depends on your</w:t>
      </w:r>
      <w:r w:rsidRPr="00847F35">
        <w:rPr>
          <w:rStyle w:val="StyleUnderline"/>
        </w:rPr>
        <w:t xml:space="preserve"> overall </w:t>
      </w:r>
      <w:r w:rsidRPr="0051739F">
        <w:rPr>
          <w:rStyle w:val="StyleUnderline"/>
          <w:highlight w:val="cyan"/>
        </w:rPr>
        <w:t>system sophistication</w:t>
      </w:r>
      <w:r w:rsidRPr="00847F35">
        <w:rPr>
          <w:rStyle w:val="StyleUnderline"/>
        </w:rPr>
        <w:t>.</w:t>
      </w:r>
      <w:r>
        <w:t xml:space="preserve"> The more sophisticated the interactions are controlled in in a wind diesel or PV diesel power system, the more you can add, also, depending on how much additional equipment you have. And we'll go a little bit into that. </w:t>
      </w:r>
      <w:r w:rsidRPr="00847F35">
        <w:rPr>
          <w:rStyle w:val="StyleUnderline"/>
        </w:rPr>
        <w:t xml:space="preserve">If you have no control, then you can only add </w:t>
      </w:r>
      <w:r w:rsidRPr="00847F35">
        <w:rPr>
          <w:rStyle w:val="Emphasis"/>
        </w:rPr>
        <w:t>very little</w:t>
      </w:r>
      <w:r w:rsidRPr="00847F35">
        <w:rPr>
          <w:rStyle w:val="StyleUnderline"/>
        </w:rPr>
        <w:t xml:space="preserve"> renewable energ</w:t>
      </w:r>
      <w:r>
        <w:t xml:space="preserve">y, and we'll look here through what that means. So what? Why are we asking those questions? Well, we're being asked these questions a lot by people around the state. We're </w:t>
      </w:r>
      <w:proofErr w:type="gramStart"/>
      <w:r>
        <w:t>actually hoping</w:t>
      </w:r>
      <w:proofErr w:type="gramEnd"/>
      <w:r>
        <w:t xml:space="preserve"> that we're getting them getting asked these questions even more often, because it's hugely important. </w:t>
      </w:r>
      <w:r w:rsidRPr="0010143D">
        <w:rPr>
          <w:rStyle w:val="StyleUnderline"/>
          <w:highlight w:val="cyan"/>
        </w:rPr>
        <w:t>What we've seen in the past is often that renewable energy systems were</w:t>
      </w:r>
      <w:r w:rsidRPr="00847F35">
        <w:rPr>
          <w:rStyle w:val="StyleUnderline"/>
        </w:rPr>
        <w:t xml:space="preserve"> </w:t>
      </w:r>
      <w:proofErr w:type="gramStart"/>
      <w:r w:rsidRPr="00847F35">
        <w:rPr>
          <w:rStyle w:val="StyleUnderline"/>
        </w:rPr>
        <w:t xml:space="preserve">actually </w:t>
      </w:r>
      <w:r w:rsidRPr="0010143D">
        <w:rPr>
          <w:rStyle w:val="Emphasis"/>
          <w:highlight w:val="cyan"/>
        </w:rPr>
        <w:t>oversized</w:t>
      </w:r>
      <w:proofErr w:type="gramEnd"/>
      <w:r w:rsidRPr="00847F35">
        <w:rPr>
          <w:rStyle w:val="StyleUnderline"/>
        </w:rPr>
        <w:t xml:space="preserve"> </w:t>
      </w:r>
      <w:r w:rsidRPr="0010143D">
        <w:rPr>
          <w:rStyle w:val="StyleUnderline"/>
          <w:highlight w:val="cyan"/>
        </w:rPr>
        <w:t>and</w:t>
      </w:r>
      <w:r w:rsidRPr="00847F35">
        <w:rPr>
          <w:rStyle w:val="StyleUnderline"/>
        </w:rPr>
        <w:t xml:space="preserve"> then </w:t>
      </w:r>
      <w:r w:rsidRPr="0010143D">
        <w:rPr>
          <w:rStyle w:val="Emphasis"/>
          <w:highlight w:val="cyan"/>
        </w:rPr>
        <w:t>didn't integrate well</w:t>
      </w:r>
      <w:r>
        <w:t xml:space="preserve">, and the benefits to the overall system and the diesel savings wasn't quite as good as expected. And that's something we want to help to avoid and help optimize systems. </w:t>
      </w:r>
      <w:r w:rsidRPr="0010143D">
        <w:rPr>
          <w:rStyle w:val="StyleUnderline"/>
          <w:highlight w:val="cyan"/>
        </w:rPr>
        <w:t>One of the big problems is that you're integrating with</w:t>
      </w:r>
      <w:r w:rsidRPr="0010143D">
        <w:rPr>
          <w:highlight w:val="cyan"/>
        </w:rPr>
        <w:t xml:space="preserve"> </w:t>
      </w:r>
      <w:r w:rsidRPr="0010143D">
        <w:rPr>
          <w:rStyle w:val="Emphasis"/>
          <w:highlight w:val="cyan"/>
        </w:rPr>
        <w:t>existing infrastructure</w:t>
      </w:r>
      <w:r>
        <w:t xml:space="preserve">. And I couldn't find a photo of </w:t>
      </w:r>
      <w:proofErr w:type="gramStart"/>
      <w:r>
        <w:t>a really old</w:t>
      </w:r>
      <w:proofErr w:type="gramEnd"/>
      <w:r>
        <w:t xml:space="preserve"> diesel, so this old Caterpillar loader </w:t>
      </w:r>
      <w:proofErr w:type="gramStart"/>
      <w:r>
        <w:t>has to</w:t>
      </w:r>
      <w:proofErr w:type="gramEnd"/>
      <w:r>
        <w:t xml:space="preserve"> stand in. This kind of stuff is still around, and that's the same in some of the powerhouses around the state. And you won't just be replacing your diesel powerhouse because you're adding </w:t>
      </w:r>
      <w:proofErr w:type="gramStart"/>
      <w:r>
        <w:t>wind, and</w:t>
      </w:r>
      <w:proofErr w:type="gramEnd"/>
      <w:r>
        <w:t xml:space="preserve"> would be better if you did so. You </w:t>
      </w:r>
      <w:proofErr w:type="gramStart"/>
      <w:r>
        <w:t>have to</w:t>
      </w:r>
      <w:proofErr w:type="gramEnd"/>
      <w:r>
        <w:t xml:space="preserve"> work with what's there, and that will also then determine your overall envelope. </w:t>
      </w:r>
      <w:r w:rsidRPr="0010143D">
        <w:rPr>
          <w:rStyle w:val="StyleUnderline"/>
          <w:highlight w:val="cyan"/>
        </w:rPr>
        <w:t xml:space="preserve">If you add </w:t>
      </w:r>
      <w:r w:rsidRPr="0010143D">
        <w:rPr>
          <w:rStyle w:val="Emphasis"/>
          <w:highlight w:val="cyan"/>
        </w:rPr>
        <w:t>too much</w:t>
      </w:r>
      <w:r w:rsidRPr="0010143D">
        <w:rPr>
          <w:rStyle w:val="StyleUnderline"/>
          <w:highlight w:val="cyan"/>
        </w:rPr>
        <w:t xml:space="preserve"> renewable energy</w:t>
      </w:r>
      <w:r w:rsidRPr="0010143D">
        <w:rPr>
          <w:highlight w:val="cyan"/>
        </w:rPr>
        <w:t xml:space="preserve">, </w:t>
      </w:r>
      <w:r w:rsidRPr="0010143D">
        <w:rPr>
          <w:rStyle w:val="StyleUnderline"/>
          <w:highlight w:val="cyan"/>
        </w:rPr>
        <w:t xml:space="preserve">you can do </w:t>
      </w:r>
      <w:r w:rsidRPr="0010143D">
        <w:rPr>
          <w:rStyle w:val="Emphasis"/>
          <w:highlight w:val="cyan"/>
        </w:rPr>
        <w:t>severe damage</w:t>
      </w:r>
      <w:r w:rsidRPr="0010143D">
        <w:rPr>
          <w:rStyle w:val="StyleUnderline"/>
          <w:highlight w:val="cyan"/>
        </w:rPr>
        <w:t xml:space="preserve"> to your diesels</w:t>
      </w:r>
      <w:r w:rsidRPr="0010143D">
        <w:rPr>
          <w:highlight w:val="cyan"/>
        </w:rPr>
        <w:t>,</w:t>
      </w:r>
      <w:r>
        <w:t xml:space="preserve"> you can do severe damage to your reputation as well, </w:t>
      </w:r>
      <w:r w:rsidRPr="0010143D">
        <w:rPr>
          <w:rStyle w:val="StyleUnderline"/>
          <w:highlight w:val="cyan"/>
        </w:rPr>
        <w:t>and you might not</w:t>
      </w:r>
      <w:r w:rsidRPr="00847F35">
        <w:rPr>
          <w:rStyle w:val="StyleUnderline"/>
        </w:rPr>
        <w:t xml:space="preserve"> </w:t>
      </w:r>
      <w:r w:rsidRPr="0010143D">
        <w:rPr>
          <w:rStyle w:val="StyleUnderline"/>
          <w:highlight w:val="cyan"/>
        </w:rPr>
        <w:t xml:space="preserve">be saving </w:t>
      </w:r>
      <w:r w:rsidRPr="0010143D">
        <w:rPr>
          <w:rStyle w:val="Emphasis"/>
          <w:highlight w:val="cyan"/>
        </w:rPr>
        <w:t>any</w:t>
      </w:r>
      <w:r w:rsidRPr="0010143D">
        <w:rPr>
          <w:rStyle w:val="StyleUnderline"/>
          <w:highlight w:val="cyan"/>
        </w:rPr>
        <w:t xml:space="preserve"> money</w:t>
      </w:r>
      <w:r w:rsidRPr="0010143D">
        <w:rPr>
          <w:highlight w:val="cyan"/>
        </w:rPr>
        <w:t>,</w:t>
      </w:r>
      <w:r>
        <w:t xml:space="preserve"> and that's at the end of the day. </w:t>
      </w:r>
      <w:r w:rsidRPr="0010143D">
        <w:rPr>
          <w:rStyle w:val="StyleUnderline"/>
          <w:highlight w:val="cyan"/>
        </w:rPr>
        <w:t>The idea is to help lower the power bills around rural Alaska</w:t>
      </w:r>
      <w:r>
        <w:t xml:space="preserve">. </w:t>
      </w:r>
    </w:p>
    <w:p w14:paraId="4C10B839" w14:textId="77777777" w:rsidR="004E3CB8" w:rsidRDefault="004E3CB8" w:rsidP="00F601E6"/>
    <w:p w14:paraId="471399DC" w14:textId="77777777" w:rsidR="00353C30" w:rsidRPr="00661F78" w:rsidRDefault="00353C30" w:rsidP="00353C30">
      <w:pPr>
        <w:pStyle w:val="Heading4"/>
      </w:pPr>
      <w:r>
        <w:t xml:space="preserve">Grid integration empirically </w:t>
      </w:r>
      <w:r>
        <w:rPr>
          <w:u w:val="single"/>
        </w:rPr>
        <w:t>skyrockets</w:t>
      </w:r>
      <w:r>
        <w:t xml:space="preserve"> the cost of renewable energy </w:t>
      </w:r>
    </w:p>
    <w:p w14:paraId="56025514" w14:textId="77777777" w:rsidR="00353C30" w:rsidRDefault="00353C30" w:rsidP="00353C30">
      <w:pPr>
        <w:tabs>
          <w:tab w:val="left" w:pos="1961"/>
        </w:tabs>
      </w:pPr>
      <w:r>
        <w:t xml:space="preserve">Jeremy </w:t>
      </w:r>
      <w:r w:rsidRPr="00661F78">
        <w:rPr>
          <w:rStyle w:val="Style13ptBold"/>
        </w:rPr>
        <w:t xml:space="preserve">VanderMeer </w:t>
      </w:r>
      <w:r>
        <w:t>et al, 20</w:t>
      </w:r>
      <w:r w:rsidRPr="00661F78">
        <w:rPr>
          <w:rStyle w:val="Style13ptBold"/>
        </w:rPr>
        <w:t>19</w:t>
      </w:r>
      <w:r>
        <w:t xml:space="preserve"> – Alaska Center for Energy and Power, University of Alaska, Fairbanks   “An Alaska case study: Cost estimates for integrating renewable technologies” Journal of Renewable and Sustainable Energy, 12/21, </w:t>
      </w:r>
      <w:hyperlink r:id="rId22" w:history="1">
        <w:r w:rsidRPr="00500845">
          <w:rPr>
            <w:rStyle w:val="Hyperlink"/>
          </w:rPr>
          <w:t>https://doi-org.proxy.lib.umich.edu/10.1063/1.4986581</w:t>
        </w:r>
      </w:hyperlink>
      <w:r>
        <w:t xml:space="preserve"> Accessed via University of Michigan databases //DH</w:t>
      </w:r>
    </w:p>
    <w:p w14:paraId="3286B709" w14:textId="77777777" w:rsidR="00353C30" w:rsidRDefault="00353C30" w:rsidP="00353C30">
      <w:pPr>
        <w:tabs>
          <w:tab w:val="left" w:pos="1961"/>
        </w:tabs>
      </w:pPr>
    </w:p>
    <w:p w14:paraId="752894C8" w14:textId="77777777" w:rsidR="00353C30" w:rsidRDefault="00353C30" w:rsidP="00353C30">
      <w:pPr>
        <w:tabs>
          <w:tab w:val="left" w:pos="1961"/>
        </w:tabs>
      </w:pPr>
      <w:r w:rsidRPr="00C04D96">
        <w:rPr>
          <w:rStyle w:val="StyleUnderline"/>
          <w:highlight w:val="cyan"/>
        </w:rPr>
        <w:t>Adding renewable energy to a grid</w:t>
      </w:r>
      <w:r w:rsidRPr="00661F78">
        <w:rPr>
          <w:rStyle w:val="StyleUnderline"/>
        </w:rPr>
        <w:t xml:space="preserve">, </w:t>
      </w:r>
      <w:r w:rsidRPr="00C04D96">
        <w:rPr>
          <w:rStyle w:val="StyleUnderline"/>
          <w:highlight w:val="cyan"/>
        </w:rPr>
        <w:t xml:space="preserve">especially high penetration in a </w:t>
      </w:r>
      <w:r w:rsidRPr="00C04D96">
        <w:rPr>
          <w:rStyle w:val="Emphasis"/>
          <w:highlight w:val="cyan"/>
        </w:rPr>
        <w:t>remote microgrid</w:t>
      </w:r>
      <w:r w:rsidRPr="00661F78">
        <w:rPr>
          <w:rStyle w:val="StyleUnderline"/>
        </w:rPr>
        <w:t xml:space="preserve">, </w:t>
      </w:r>
      <w:r w:rsidRPr="00C04D96">
        <w:rPr>
          <w:rStyle w:val="StyleUnderline"/>
          <w:highlight w:val="cyan"/>
        </w:rPr>
        <w:t>requires grid integration</w:t>
      </w:r>
      <w:r w:rsidRPr="00661F78">
        <w:rPr>
          <w:rStyle w:val="StyleUnderline"/>
        </w:rPr>
        <w:t xml:space="preserve"> to maintain stability </w:t>
      </w:r>
      <w:r>
        <w:t xml:space="preserve">and maximize the economic benefit of the new energy source. </w:t>
      </w:r>
      <w:r w:rsidRPr="00C04D96">
        <w:rPr>
          <w:rStyle w:val="StyleUnderline"/>
          <w:highlight w:val="cyan"/>
        </w:rPr>
        <w:t>This analysis of integration technologies in Alaska shows a statistically significant increase of around $27/kW in the total integration cost per percent increase in wind energy penetration</w:t>
      </w:r>
      <w:r>
        <w:t xml:space="preserve">. This is an initial estimate based on twenty-four pre-project cost estimates and designs submitted to the State of Alaska Renewable Energy Fund grant program between 2008 and 2015. </w:t>
      </w:r>
      <w:r w:rsidRPr="00C04D96">
        <w:rPr>
          <w:rStyle w:val="StyleUnderline"/>
          <w:highlight w:val="cyan"/>
        </w:rPr>
        <w:t>For integration systems incorporating</w:t>
      </w:r>
      <w:r w:rsidRPr="00661F78">
        <w:rPr>
          <w:rStyle w:val="StyleUnderline"/>
        </w:rPr>
        <w:t xml:space="preserve"> thermal or electrical </w:t>
      </w:r>
      <w:r w:rsidRPr="00C04D96">
        <w:rPr>
          <w:rStyle w:val="StyleUnderline"/>
          <w:highlight w:val="cyan"/>
        </w:rPr>
        <w:t>storage, the average control integration cost is around 66% of the total cost and storage is 34%</w:t>
      </w:r>
      <w:r w:rsidRPr="00C04D96">
        <w:rPr>
          <w:highlight w:val="cyan"/>
        </w:rPr>
        <w:t>.</w:t>
      </w:r>
      <w:r>
        <w:t xml:space="preserve"> Trends that are being used to integrate higher penetrations of renewable energy in grids include demand-side management, excess generation to heat, energy storage with grid-forming inverters, and advanced control systems.</w:t>
      </w:r>
    </w:p>
    <w:p w14:paraId="67D08F3A" w14:textId="77777777" w:rsidR="00353C30" w:rsidRDefault="00353C30" w:rsidP="00F601E6"/>
    <w:p w14:paraId="7758BCCC" w14:textId="77777777" w:rsidR="004E3CB8" w:rsidRDefault="004E3CB8" w:rsidP="00F601E6"/>
    <w:p w14:paraId="6A6173A4" w14:textId="77777777" w:rsidR="004E3CB8" w:rsidRDefault="004E3CB8" w:rsidP="00F601E6"/>
    <w:p w14:paraId="4F1C32B3" w14:textId="77777777" w:rsidR="004E3CB8" w:rsidRPr="00F601E6" w:rsidRDefault="004E3CB8" w:rsidP="00F601E6"/>
    <w:sectPr w:rsidR="004E3CB8"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E3CB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1511"/>
    <w:rsid w:val="000D26A6"/>
    <w:rsid w:val="000D2B90"/>
    <w:rsid w:val="000D6ED8"/>
    <w:rsid w:val="000D717B"/>
    <w:rsid w:val="00100B28"/>
    <w:rsid w:val="00117316"/>
    <w:rsid w:val="001209B4"/>
    <w:rsid w:val="00135F0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3C30"/>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857"/>
    <w:rsid w:val="0047482C"/>
    <w:rsid w:val="00475436"/>
    <w:rsid w:val="0048047E"/>
    <w:rsid w:val="00482AF9"/>
    <w:rsid w:val="00496BB2"/>
    <w:rsid w:val="004B37B4"/>
    <w:rsid w:val="004B72B4"/>
    <w:rsid w:val="004C0314"/>
    <w:rsid w:val="004C0D3D"/>
    <w:rsid w:val="004C213E"/>
    <w:rsid w:val="004C376C"/>
    <w:rsid w:val="004C3BA8"/>
    <w:rsid w:val="004C657F"/>
    <w:rsid w:val="004D17D8"/>
    <w:rsid w:val="004D52D8"/>
    <w:rsid w:val="004E355B"/>
    <w:rsid w:val="004E3CB8"/>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03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0D1EE"/>
  <w14:defaultImageDpi w14:val="300"/>
  <w15:docId w15:val="{73531054-E7A4-D64C-BB2C-52C86C79D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35F0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35F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35F0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35F0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9"/>
    <w:unhideWhenUsed/>
    <w:qFormat/>
    <w:rsid w:val="00135F0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35F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F08"/>
  </w:style>
  <w:style w:type="character" w:customStyle="1" w:styleId="Heading1Char">
    <w:name w:val="Heading 1 Char"/>
    <w:aliases w:val="Pocket Char"/>
    <w:basedOn w:val="DefaultParagraphFont"/>
    <w:link w:val="Heading1"/>
    <w:uiPriority w:val="9"/>
    <w:rsid w:val="00135F0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35F0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35F0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9"/>
    <w:rsid w:val="00135F0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135F08"/>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135F08"/>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135F0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35F08"/>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135F08"/>
    <w:rPr>
      <w:color w:val="auto"/>
      <w:u w:val="none"/>
    </w:rPr>
  </w:style>
  <w:style w:type="paragraph" w:styleId="DocumentMap">
    <w:name w:val="Document Map"/>
    <w:basedOn w:val="Normal"/>
    <w:link w:val="DocumentMapChar"/>
    <w:uiPriority w:val="99"/>
    <w:semiHidden/>
    <w:unhideWhenUsed/>
    <w:rsid w:val="00135F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5F08"/>
    <w:rPr>
      <w:rFonts w:ascii="Lucida Grande" w:hAnsi="Lucida Grande" w:cs="Lucida Grande"/>
    </w:rPr>
  </w:style>
  <w:style w:type="paragraph" w:customStyle="1" w:styleId="textbold">
    <w:name w:val="text bold"/>
    <w:basedOn w:val="Normal"/>
    <w:link w:val="Emphasis"/>
    <w:uiPriority w:val="20"/>
    <w:qFormat/>
    <w:rsid w:val="004E3CB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ighnorthnews.com/en/russia-threatens-withdraw-arctic-council" TargetMode="External"/><Relationship Id="rId18" Type="http://schemas.openxmlformats.org/officeDocument/2006/relationships/hyperlink" Target="https://www.sciencedirect.com/science/article/pii/S221462962500009X" TargetMode="External"/><Relationship Id="rId3" Type="http://schemas.openxmlformats.org/officeDocument/2006/relationships/customXml" Target="../customXml/item3.xml"/><Relationship Id="rId21" Type="http://schemas.openxmlformats.org/officeDocument/2006/relationships/hyperlink" Target="https://www.youtube.com/watch?v=ICTHvKMfjEM" TargetMode="External"/><Relationship Id="rId7" Type="http://schemas.openxmlformats.org/officeDocument/2006/relationships/settings" Target="settings.xml"/><Relationship Id="rId12" Type="http://schemas.openxmlformats.org/officeDocument/2006/relationships/hyperlink" Target="https://ecfr.eu/publication/the-bear-beneath-the-ice-russias-ambitions-in-the-arctic/" TargetMode="External"/><Relationship Id="rId17" Type="http://schemas.openxmlformats.org/officeDocument/2006/relationships/hyperlink" Target="https://www.researchgate.net/publication/369089131" TargetMode="External"/><Relationship Id="rId2" Type="http://schemas.openxmlformats.org/officeDocument/2006/relationships/customXml" Target="../customXml/item2.xml"/><Relationship Id="rId16" Type="http://schemas.openxmlformats.org/officeDocument/2006/relationships/hyperlink" Target="https://alaskamagazine.com/authentic-alaska/alaska-2-0/" TargetMode="External"/><Relationship Id="rId20" Type="http://schemas.openxmlformats.org/officeDocument/2006/relationships/hyperlink" Target="https://docs.nrel.gov/docs/fy25osti/90685.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arcticinstitute.org/arctic-council-shadow-geopolitics/"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torymaps.arcgis.com/stories/8a71ad97c8d0483eb3172ab4bc36f29c" TargetMode="External"/><Relationship Id="rId23" Type="http://schemas.openxmlformats.org/officeDocument/2006/relationships/fontTable" Target="fontTable.xml"/><Relationship Id="rId10" Type="http://schemas.openxmlformats.org/officeDocument/2006/relationships/hyperlink" Target="https://www.altinget.no/forsvar/artikkel/groenland-har-inntatt-foerersetet-med-usa-som-passasjer" TargetMode="External"/><Relationship Id="rId19" Type="http://schemas.openxmlformats.org/officeDocument/2006/relationships/hyperlink" Target="https://docs.nrel.gov/docs/fy25osti/90685.pdf" TargetMode="External"/><Relationship Id="rId4" Type="http://schemas.openxmlformats.org/officeDocument/2006/relationships/customXml" Target="../customXml/item4.xml"/><Relationship Id="rId9" Type="http://schemas.openxmlformats.org/officeDocument/2006/relationships/hyperlink" Target="https://arcticyearbook.com/images/yearbook/2021/Scholarly-Papers/4_AY2021_Gricius.pdf" TargetMode="External"/><Relationship Id="rId14" Type="http://schemas.openxmlformats.org/officeDocument/2006/relationships/hyperlink" Target="https://storymaps.arcgis.com/stories/8a71ad97c8d0483eb3172ab4bc36f29c" TargetMode="External"/><Relationship Id="rId22" Type="http://schemas.openxmlformats.org/officeDocument/2006/relationships/hyperlink" Target="https://doi-org.proxy.lib.umich.edu/10.1063/1.49865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298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15106</Words>
  <Characters>86108</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101012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alyskwalker@gmail.com</cp:lastModifiedBy>
  <cp:revision>2</cp:revision>
  <dcterms:created xsi:type="dcterms:W3CDTF">2025-10-14T15:13:00Z</dcterms:created>
  <dcterms:modified xsi:type="dcterms:W3CDTF">2025-10-14T15:13:00Z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