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9FBC3">
      <w:pPr>
        <w:numPr>
          <w:ilvl w:val="0"/>
          <w:numId w:val="1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WIFI configuration:</w:t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br w:type="textWrapping"/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3255645"/>
            <wp:effectExtent l="0" t="0" r="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39FC01">
      <w:pPr>
        <w:numPr>
          <w:ilvl w:val="0"/>
          <w:numId w:val="0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1. SSIDs 1-10, of which 1-4 are 5G SSIDs and 6-9 are 2.4G SSIDs</w:t>
      </w:r>
    </w:p>
    <w:p w14:paraId="673D16A3">
      <w:pPr>
        <w:numPr>
          <w:ilvl w:val="0"/>
          <w:numId w:val="0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026285"/>
            <wp:effectExtent l="0" t="0" r="0" b="57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399F83">
      <w:pPr>
        <w:numPr>
          <w:ilvl w:val="0"/>
          <w:numId w:val="2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Modify SSID account password</w:t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br w:type="textWrapping"/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023110"/>
            <wp:effectExtent l="0" t="0" r="0" b="889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3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58560F">
      <w:pPr>
        <w:numPr>
          <w:ilvl w:val="0"/>
          <w:numId w:val="0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263140"/>
            <wp:effectExtent l="0" t="0" r="0" b="1016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C3AAB1">
      <w:pPr>
        <w:numPr>
          <w:ilvl w:val="0"/>
          <w:numId w:val="0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4203065"/>
            <wp:effectExtent l="0" t="0" r="0" b="63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3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6E22EE">
      <w:pPr>
        <w:numPr>
          <w:ilvl w:val="0"/>
          <w:numId w:val="2"/>
        </w:numPr>
        <w:ind w:left="0" w:leftChars="0" w:firstLine="0" w:firstLineChars="0"/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 xml:space="preserve">Modify the channel: Before modifying, you need to configure </w:t>
      </w:r>
      <w:r>
        <w:rPr>
          <w:rFonts w:hint="eastAsia" w:ascii="Microsoft YaHei UI Light" w:hAnsi="Microsoft YaHei UI Light" w:eastAsia="Microsoft YaHei UI Light" w:cs="Microsoft YaHei UI Light"/>
          <w:i w:val="0"/>
          <w:iCs w:val="0"/>
          <w:caps w:val="0"/>
          <w:color w:val="606266"/>
          <w:spacing w:val="0"/>
          <w:sz w:val="28"/>
          <w:szCs w:val="28"/>
          <w:shd w:val="clear" w:fill="FFFFFF"/>
        </w:rPr>
        <w:t xml:space="preserve">AutoChannelEnable </w:t>
      </w:r>
      <w:r>
        <w:rPr>
          <w:rFonts w:hint="eastAsia" w:ascii="Microsoft YaHei UI Light" w:hAnsi="Microsoft YaHei UI Light" w:eastAsia="Microsoft YaHei UI Light" w:cs="Microsoft YaHei UI Light"/>
          <w:i w:val="0"/>
          <w:iCs w:val="0"/>
          <w:caps w:val="0"/>
          <w:color w:val="606266"/>
          <w:spacing w:val="0"/>
          <w:sz w:val="28"/>
          <w:szCs w:val="28"/>
          <w:shd w:val="clear" w:fill="FFFFFF"/>
          <w:lang w:val="en-US" w:eastAsia="zh-CN"/>
        </w:rPr>
        <w:t>to false; then click channel to configure</w:t>
      </w:r>
    </w:p>
    <w:p w14:paraId="5221EAEC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264410"/>
            <wp:effectExtent l="0" t="0" r="0" b="889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4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AA4F08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039995" cy="2306955"/>
            <wp:effectExtent l="0" t="0" r="0" b="444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06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79465E">
      <w:pPr>
        <w:numPr>
          <w:ilvl w:val="0"/>
          <w:numId w:val="2"/>
        </w:numPr>
        <w:ind w:left="0" w:leftChars="0" w:firstLine="0" w:firstLineChars="0"/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Check available channels and operating modes: ac indicates a/n/ac</w:t>
      </w:r>
    </w:p>
    <w:p w14:paraId="6EEF0612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1728470"/>
            <wp:effectExtent l="0" t="0" r="0" b="1143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95A742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5. Enable dual-band integration</w:t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br w:type="textWrapping"/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935605"/>
            <wp:effectExtent l="0" t="0" r="0" b="1079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B3C6A6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</w:p>
    <w:p w14:paraId="681C7306">
      <w:pPr>
        <w:numPr>
          <w:ilvl w:val="0"/>
          <w:numId w:val="1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WAN configuration:</w:t>
      </w:r>
    </w:p>
    <w:p w14:paraId="39A3E26A">
      <w:pPr>
        <w:numPr>
          <w:ilvl w:val="0"/>
          <w:numId w:val="3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Create a new WAN:</w:t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br w:type="textWrapping"/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265420" cy="1336675"/>
            <wp:effectExtent l="0" t="0" r="508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C94C">
      <w:pPr>
        <w:numPr>
          <w:ilvl w:val="0"/>
          <w:numId w:val="3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 xml:space="preserve">Configure WAN type: </w:t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br w:type="textWrapping"/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①PPPOE WAN:</w:t>
      </w:r>
    </w:p>
    <w:p w14:paraId="05BF9A98">
      <w:pPr>
        <w:numPr>
          <w:ilvl w:val="0"/>
          <w:numId w:val="0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374265"/>
            <wp:effectExtent l="0" t="0" r="0" b="635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br w:type="textWrapping"/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②IPOE WAN:</w:t>
      </w:r>
    </w:p>
    <w:p w14:paraId="43311345">
      <w:pPr>
        <w:numPr>
          <w:ilvl w:val="0"/>
          <w:numId w:val="0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1741170"/>
            <wp:effectExtent l="0" t="0" r="0" b="11430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C8F98E">
      <w:pPr>
        <w:numPr>
          <w:ilvl w:val="0"/>
          <w:numId w:val="0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③Bridge WAN:</w:t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br w:type="textWrapping"/>
      </w:r>
    </w:p>
    <w:p w14:paraId="1702C8C9">
      <w:pPr>
        <w:numPr>
          <w:ilvl w:val="0"/>
          <w:numId w:val="3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Configure WAN to be displayed on the ONU web page:</w:t>
      </w:r>
    </w:p>
    <w:p w14:paraId="54384A52">
      <w:pPr>
        <w:numPr>
          <w:ilvl w:val="0"/>
          <w:numId w:val="0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769870"/>
            <wp:effectExtent l="0" t="0" r="0" b="11430"/>
            <wp:docPr id="1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F5249D">
      <w:pPr>
        <w:numPr>
          <w:ilvl w:val="0"/>
          <w:numId w:val="3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Configure VLAN: You need to configure vlanmode to 2 before configuring specific VLANs</w:t>
      </w:r>
    </w:p>
    <w:p w14:paraId="3FFAA516">
      <w:pPr>
        <w:numPr>
          <w:ilvl w:val="0"/>
          <w:numId w:val="0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620645"/>
            <wp:effectExtent l="0" t="0" r="0" b="8255"/>
            <wp:docPr id="1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988E42">
      <w:pPr>
        <w:numPr>
          <w:ilvl w:val="0"/>
          <w:numId w:val="0"/>
        </w:numP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686050"/>
            <wp:effectExtent l="0" t="0" r="10160" b="6350"/>
            <wp:docPr id="1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268701">
      <w:pPr>
        <w:numPr>
          <w:ilvl w:val="0"/>
          <w:numId w:val="3"/>
        </w:numPr>
        <w:ind w:left="0" w:leftChars="0" w:firstLine="0" w:firstLineChars="0"/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Configure the WAN service type: VOD is other type;</w:t>
      </w:r>
    </w:p>
    <w:p w14:paraId="756418D1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698115"/>
            <wp:effectExtent l="0" t="0" r="0" b="6985"/>
            <wp:docPr id="1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6A10CC">
      <w:pPr>
        <w:numPr>
          <w:ilvl w:val="0"/>
          <w:numId w:val="3"/>
        </w:numPr>
        <w:ind w:left="0" w:leftChars="0" w:firstLine="0" w:firstLineChars="0"/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Configure multicast VLAN: first enable multicast proxy, then configure multicast VLAN (-1 means not configured by default)</w:t>
      </w:r>
    </w:p>
    <w:p w14:paraId="7851B71F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1950720"/>
            <wp:effectExtent l="0" t="0" r="0" b="5080"/>
            <wp:docPr id="1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BD2892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1724660"/>
            <wp:effectExtent l="0" t="0" r="0" b="2540"/>
            <wp:docPr id="1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CB5160">
      <w:pPr>
        <w:numPr>
          <w:ilvl w:val="0"/>
          <w:numId w:val="3"/>
        </w:numPr>
        <w:ind w:left="0" w:leftChars="0" w:firstLine="0" w:firstLineChars="0"/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Turn on NAT</w:t>
      </w:r>
    </w:p>
    <w:p w14:paraId="1102F893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bookmarkStart w:id="0" w:name="_GoBack"/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474595"/>
            <wp:effectExtent l="0" t="0" r="0" b="1905"/>
            <wp:docPr id="1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4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0A2BD11">
      <w:pPr>
        <w:numPr>
          <w:ilvl w:val="0"/>
          <w:numId w:val="3"/>
        </w:numPr>
        <w:ind w:left="0" w:leftChars="0" w:firstLine="0" w:firstLineChars="0"/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PPPOE WAN account and password:</w:t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br w:type="textWrapping"/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147570"/>
            <wp:effectExtent l="0" t="0" r="0" b="11430"/>
            <wp:docPr id="2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D1C4A4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2352675"/>
            <wp:effectExtent l="0" t="0" r="0" b="9525"/>
            <wp:docPr id="2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49EF15">
      <w:pPr>
        <w:numPr>
          <w:ilvl w:val="0"/>
          <w:numId w:val="0"/>
        </w:numPr>
        <w:ind w:leftChars="0"/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t>After the configuration is complete, it will be displayed as follows:</w:t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  <w:lang w:val="en-US" w:eastAsia="zh-CN"/>
        </w:rPr>
        <w:br w:type="textWrapping"/>
      </w:r>
      <w:r>
        <w:rPr>
          <w:rFonts w:hint="eastAsia" w:ascii="Microsoft YaHei UI Light" w:hAnsi="Microsoft YaHei UI Light" w:eastAsia="Microsoft YaHei UI Light" w:cs="Microsoft YaHei UI Light"/>
          <w:sz w:val="28"/>
          <w:szCs w:val="28"/>
        </w:rPr>
        <w:drawing>
          <wp:inline distT="0" distB="0" distL="114300" distR="114300">
            <wp:extent cx="5400040" cy="5656580"/>
            <wp:effectExtent l="0" t="0" r="0" b="7620"/>
            <wp:docPr id="2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6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BB56B5"/>
    <w:multiLevelType w:val="singleLevel"/>
    <w:tmpl w:val="C2BB56B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4F4D78E"/>
    <w:multiLevelType w:val="singleLevel"/>
    <w:tmpl w:val="24F4D78E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3B0B6BAE"/>
    <w:multiLevelType w:val="singleLevel"/>
    <w:tmpl w:val="3B0B6BA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6224F"/>
    <w:rsid w:val="09023F99"/>
    <w:rsid w:val="174278B6"/>
    <w:rsid w:val="1C446B89"/>
    <w:rsid w:val="1F6D7F66"/>
    <w:rsid w:val="51BB2C9B"/>
    <w:rsid w:val="58CA1BD6"/>
    <w:rsid w:val="5C844566"/>
    <w:rsid w:val="5FAE5456"/>
    <w:rsid w:val="63F80AE5"/>
    <w:rsid w:val="79EB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141</Words>
  <Characters>761</Characters>
  <Lines>0</Lines>
  <Paragraphs>0</Paragraphs>
  <TotalTime>54</TotalTime>
  <ScaleCrop>false</ScaleCrop>
  <LinksUpToDate>false</LinksUpToDate>
  <CharactersWithSpaces>881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2025-09-20T07:44:00Z</dcterms:created>
  <dc:creator>捂嘴偷笑</dc:creator>
  <cp:lastModifiedBy>捂嘴偷笑</cp:lastModifiedBy>
  <dcterms:modified xsi:type="dcterms:W3CDTF">2025-09-26T02:23:01Z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4B437FE2F1C942B7A8C5CDF6D794BCBF_11</vt:lpwstr>
  </property>
  <property fmtid="{D5CDD505-2E9C-101B-9397-08002B2CF9AE}" pid="4" name="KSOTemplateDocerSaveRecord">
    <vt:lpwstr>eyJoZGlkIjoiZmU2YzNjNzhmMjc2MzBiMzM3Nzg1MjY0M2YyYzNlNmQiLCJ1c2VySWQiOiIzODE4NTk5NzIifQ==</vt:lpwstr>
  </property>
</Properties>
</file>