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Najjah Gray-Thompson</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CS-405</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8 Journal</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course taught me that software security shouldn't be an afterthought. It must be part of the process from the very beginning and integrated through each phase of development. Secure coding standards allow developers to work from a consistent set of guidelines to help minimize vulnerabilities before they become major security issues.</w:t>
      </w:r>
    </w:p>
    <w:p w:rsidR="00000000" w:rsidDel="00000000" w:rsidP="00000000" w:rsidRDefault="00000000" w:rsidRPr="00000000" w14:paraId="0000000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utilized secure coding techniques throughout the Green Pace project, like validating user input, applying the principle of least privilege, defense-in-depth, and doing regular testing. These methods allowed me to include security into the application from the start, rather than just implementing it at the end. Addressing security toward the end of the development generally results in vulnerabilities that are harder to fix.</w:t>
      </w:r>
    </w:p>
    <w:p w:rsidR="00000000" w:rsidDel="00000000" w:rsidP="00000000" w:rsidRDefault="00000000" w:rsidRPr="00000000" w14:paraId="0000000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also learned how crucial it is to evaluate security risks and weigh the benefits of mitigation against the potential costs. Every vulnerability poses a risk, but not all mitigation solutions demand the same level of expenditure. Organizations need to consider the probability of an attack, the possible results if a vulnerability is compromised, and the costs of applying security controls. Applying security practices can help avoid financial losses caused by breaches or system failures most of the time. These protections may take time or resources to implement, but the long term benefits outweigh the costs in the end. </w:t>
      </w:r>
    </w:p>
    <w:p w:rsidR="00000000" w:rsidDel="00000000" w:rsidP="00000000" w:rsidRDefault="00000000" w:rsidRPr="00000000" w14:paraId="0000000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Zero trust also changed my views on security. Instead of assuming everything within a network is safe, I now treat everything as potentially malicious. This method promotes strong authentication, authorization checks, and continuous monitoring. Most importantly, it taught me that nothing in software security is too safe.</w:t>
      </w:r>
    </w:p>
    <w:p w:rsidR="00000000" w:rsidDel="00000000" w:rsidP="00000000" w:rsidRDefault="00000000" w:rsidRPr="00000000" w14:paraId="0000000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this course highlighted the need for effective security policies that are both implemented and maintained. Security policies set clear expectations for developers and help ensure secure practices are followed across the entire organization. Going forward, I recommend that organizations examine and revise their security policies periodically. Organizations that continually analyze and refine their security procedures are more likely to provide better protection for their systems and users.</w:t>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