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43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249.59999999999994" w:right="399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2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472" w:right="3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21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2721.6000000000004" w:right="24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2145.6" w:right="1852.799999999999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1.599999999999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62"/>
          <w:szCs w:val="62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3.6000000000001" w:line="276" w:lineRule="auto"/>
        <w:ind w:left="1876.8000000000002" w:right="15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সোমবার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২০০৪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2121.6000000000004" w:right="17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416.0000000000002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প্রবাসী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বৈদেশিক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কর্মসংস্থান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932.7999999999997" w:right="2620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-৫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894.4" w:right="2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483.1999999999998" w:right="11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অগ্রহায়ণ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১৪১১/১২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২০০৪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88.79999999999995" w:right="-720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৩৩১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২০০৪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Emigration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Ordinance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XXIV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রিক্রুটিং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২০০২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1.20000000000005" w:right="33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এর—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55.2000000000001" w:right="-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811.2" w:right="46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840" w:right="-73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কর্মকান্ডের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নবায়নের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কর্মকান্ডের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-৪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কপি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84.00000000000006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825.6" w:right="3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শব্দগুলি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963.200000000001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771.2" w:right="-652.799999999999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মোহাম্মদ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ওয়াহিদ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হোসেন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6.39999999999986" w:right="-518.4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নূর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নবী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আমিন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জুবেরী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আলম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116.8" w:right="17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928" w:right="25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৮৪৪৯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563.2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১.০০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