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Dalil — Devpost Submission Draft</w:t>
      </w:r>
    </w:p>
    <w:p>
      <w:pPr/>
      <w:r>
        <w:t xml:space="preserve">Oct 5, 2026</w:t>
      </w:r>
      <w:r>
        <w:t xml:space="preserve"> · </w:t>
      </w:r>
      <w:r>
        <w:t xml:space="preserve">@Kwesi Eduafo</w:t>
      </w:r>
    </w:p>
    <w:p>
      <w:pPr>
        <w:pStyle w:val="Heading2"/>
      </w:pPr>
      <w:r>
        <w:t xml:space="preserve">Status</w:t>
      </w:r>
    </w:p>
    <w:p>
      <w:pPr/>
      <w:r>
        <w:t xml:space="preserve">Every section below is ready to paste into the matching field on the Devpost "Enter a Submission" page. Only three things still need you: the </w:t>
      </w:r>
      <w:r>
        <w:rPr>
          <w:b/>
        </w:rPr>
        <w:t xml:space="preserve">demo URL</w:t>
      </w:r>
      <w:r>
        <w:t xml:space="preserve"> (once you deploy), the </w:t>
      </w:r>
      <w:r>
        <w:rPr>
          <w:b/>
        </w:rPr>
        <w:t xml:space="preserve">YouTube link</w:t>
      </w:r>
      <w:r>
        <w:t xml:space="preserve"> (once you upload), and the </w:t>
      </w:r>
      <w:r>
        <w:rPr>
          <w:b/>
        </w:rPr>
        <w:t xml:space="preserve">feedback notes</w:t>
      </w:r>
      <w:r>
        <w:t xml:space="preserve"> from your own live test with a Token Factory key. Deadline: Oct 30, 2026, 10:00 am PT (11:00 pm Dhaka time).</w:t>
      </w:r>
    </w:p>
    <w:p>
      <w:pPr>
        <w:pStyle w:val="Heading2"/>
      </w:pPr>
      <w:r>
        <w:t xml:space="preserve">Basic fields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Project name</w:t>
            </w:r>
          </w:p>
        </w:tc>
        <w:tc>
          <w:tcPr>
            <w:tcW w:w="4680" w:type="dxa"/>
          </w:tcPr>
          <w:p>
            <w:pPr/>
            <w:r>
              <w:t xml:space="preserve">Dalil</w:t>
            </w:r>
          </w:p>
        </w:tc>
      </w:tr>
      <w:tr>
        <w:tc>
          <w:tcPr>
            <w:tcW w:w="4680" w:type="dxa"/>
          </w:tcPr>
          <w:p>
            <w:pPr/>
            <w:r>
              <w:t xml:space="preserve">Elevator pitch</w:t>
            </w:r>
          </w:p>
        </w:tc>
        <w:tc>
          <w:tcPr>
            <w:tcW w:w="4680" w:type="dxa"/>
          </w:tcPr>
          <w:p>
            <w:pPr/>
            <w:r>
              <w:t xml:space="preserve">Upload a Bangladeshi land deed and Dalil rebuilds the ownership chain, flags double sales and fake titles, and tells you what to verify before you pay.</w:t>
            </w:r>
          </w:p>
        </w:tc>
      </w:tr>
      <w:tr>
        <w:tc>
          <w:tcPr>
            <w:tcW w:w="4680" w:type="dxa"/>
          </w:tcPr>
          <w:p>
            <w:pPr/>
            <w:r>
              <w:t xml:space="preserve">Track</w:t>
            </w:r>
          </w:p>
        </w:tc>
        <w:tc>
          <w:tcPr>
            <w:tcW w:w="4680" w:type="dxa"/>
          </w:tcPr>
          <w:p>
            <w:pPr/>
            <w:r>
              <w:t xml:space="preserve">Best Apps and Agents</w:t>
            </w:r>
          </w:p>
        </w:tc>
      </w:tr>
      <w:tr>
        <w:tc>
          <w:tcPr>
            <w:tcW w:w="4680" w:type="dxa"/>
          </w:tcPr>
          <w:p>
            <w:pPr/>
            <w:r>
              <w:t xml:space="preserve">Code repository</w:t>
            </w:r>
          </w:p>
        </w:tc>
        <w:tc>
          <w:tcPr>
            <w:tcW w:w="4680" w:type="dxa"/>
          </w:tcPr>
          <w:p>
            <w:pPr/>
            <w:r>
              <w:t xml:space="preserve">https://github.com/najmunnaharhira/nebius-global-ai-hackathon</w:t>
            </w:r>
          </w:p>
        </w:tc>
      </w:tr>
      <w:tr>
        <w:tc>
          <w:tcPr>
            <w:tcW w:w="4680" w:type="dxa"/>
          </w:tcPr>
          <w:p>
            <w:pPr/>
            <w:r>
              <w:t xml:space="preserve">Demo URL</w:t>
            </w:r>
          </w:p>
        </w:tc>
        <w:tc>
          <w:tcPr>
            <w:tcW w:w="4680" w:type="dxa"/>
          </w:tcPr>
          <w:p>
            <w:pPr/>
            <w:r>
              <w:t xml:space="preserve">[your hosted app URL] (deploy with the Dockerfile, e.g. on Nebius Serverless Endpoints)</w:t>
            </w:r>
          </w:p>
        </w:tc>
      </w:tr>
      <w:tr>
        <w:tc>
          <w:tcPr>
            <w:tcW w:w="4680" w:type="dxa"/>
          </w:tcPr>
          <w:p>
            <w:pPr/>
            <w:r>
              <w:t xml:space="preserve">Demo video (YouTube, public, under 3 min)</w:t>
            </w:r>
          </w:p>
        </w:tc>
        <w:tc>
          <w:tcPr>
            <w:tcW w:w="4680" w:type="dxa"/>
          </w:tcPr>
          <w:p>
            <w:pPr/>
            <w:r>
              <w:t xml:space="preserve">[YouTube link] (upload dalil-demo.mp4, 2:18, as Public)</w:t>
            </w:r>
          </w:p>
        </w:tc>
      </w:tr>
      <w:tr>
        <w:tc>
          <w:tcPr>
            <w:tcW w:w="4680" w:type="dxa"/>
          </w:tcPr>
          <w:p>
            <w:pPr/>
            <w:r>
              <w:t xml:space="preserve">Existed before Aug 26, 2026?</w:t>
            </w:r>
          </w:p>
        </w:tc>
        <w:tc>
          <w:tcPr>
            <w:tcW w:w="4680" w:type="dxa"/>
          </w:tcPr>
          <w:p>
            <w:pPr/>
            <w:r>
              <w:t xml:space="preserve">No, built from scratch during the Submission Period. Entrant: individual (solo project by najmunnaharhira)</w:t>
            </w:r>
          </w:p>
        </w:tc>
      </w:tr>
      <w:tr>
        <w:tc>
          <w:tcPr>
            <w:tcW w:w="4680" w:type="dxa"/>
          </w:tcPr>
          <w:p>
            <w:pPr/>
            <w:r>
              <w:t xml:space="preserve">Try it out links</w:t>
            </w:r>
          </w:p>
        </w:tc>
        <w:tc>
          <w:tcPr>
            <w:tcW w:w="4680" w:type="dxa"/>
          </w:tcPr>
          <w:p>
            <w:pPr/>
            <w:r>
              <w:t xml:space="preserve">GitHub repo + demo URL</w:t>
            </w:r>
          </w:p>
        </w:tc>
      </w:tr>
      <w:tr>
        <w:tc>
          <w:tcPr>
            <w:tcW w:w="4680" w:type="dxa"/>
          </w:tcPr>
          <w:p>
            <w:pPr/>
            <w:r>
              <w:t xml:space="preserve">Country of residence</w:t>
            </w:r>
          </w:p>
        </w:tc>
        <w:tc>
          <w:tcPr>
            <w:tcW w:w="4680" w:type="dxa"/>
          </w:tcPr>
          <w:p>
            <w:pPr/>
            <w:r>
              <w:t xml:space="preserve">Bangladesh (eligible: not on the excluded list)</w:t>
            </w:r>
          </w:p>
        </w:tc>
      </w:tr>
      <w:tr>
        <w:tc>
          <w:tcPr>
            <w:tcW w:w="4680" w:type="dxa"/>
          </w:tcPr>
          <w:p>
            <w:pPr/>
            <w:r>
              <w:t xml:space="preserve">Image gallery</w:t>
            </w:r>
          </w:p>
        </w:tc>
        <w:tc>
          <w:tcPr>
            <w:tcW w:w="4680" w:type="dxa"/>
          </w:tcPr>
          <w:p>
            <w:pPr/>
            <w:r>
              <w:t xml:space="preserve">dalil-gallery-1 to 4 (3:2) + thumbnail images</w:t>
            </w:r>
          </w:p>
        </w:tc>
      </w:tr>
    </w:tbl>
    <w:p>
      <w:pPr>
        <w:pStyle w:val="Heading2"/>
      </w:pPr>
      <w:r>
        <w:t xml:space="preserve">Inspiration</w:t>
      </w:r>
    </w:p>
    <w:p>
      <w:pPr/>
      <w:r>
        <w:t xml:space="preserve">In Bangladesh, land is most families' biggest asset, and buying it is a gamble. Fake deeds, plots sold twice, seller names that don't match the khatian (record of rights) and broken ownership chains are common. Land disputes make up a large share of the country's civil court backlog.</w:t>
      </w:r>
    </w:p>
    <w:p>
      <w:pPr/>
      <w:r>
        <w:t xml:space="preserve">Most buyers can't read old deeds, which mix legal Bangla, old measurement units and handwritten entries. A lawyer's first review is slow and expensive, so many people sign without a real check. I wanted to give every buyer a fast first pass that tells them what looks wrong and exactly what to verify before they pay.</w:t>
      </w:r>
    </w:p>
    <w:p>
      <w:pPr/>
      <w:r>
        <w:rPr>
          <w:i/>
        </w:rPr>
        <w:t xml:space="preserve">(Optional, but strong: add one sentence about someone you know who faced a land dispute or a fake deed.)</w:t>
      </w:r>
    </w:p>
    <w:p>
      <w:pPr>
        <w:pStyle w:val="Heading2"/>
      </w:pPr>
      <w:r>
        <w:t xml:space="preserve">What it does</w:t>
      </w:r>
    </w:p>
    <w:p>
      <w:pPr/>
      <w:r>
        <w:t xml:space="preserve">Dalil turns a stack of land papers into a clear ownership story, a list of red flags and a to-do list, in seconds.</w:t>
      </w:r>
    </w:p>
    <w:p>
      <w:pPr>
        <w:pStyle w:val="ListParagraph"/>
        <w:numPr>
          <w:ilvl w:val="0"/>
          <w:numId w:val="2"/>
        </w:numPr>
      </w:pPr>
      <w:r>
        <w:rPr>
          <w:b/>
        </w:rPr>
        <w:t xml:space="preserve">Upload.</w:t>
      </w:r>
      <w:r>
        <w:t xml:space="preserve"> Photograph the deed (dalil), khatian (record of rights), mutation (namjari) papers and older "via" deeds. Nemotron 3 Nano Omni reads each page into structured fields: sellers, buyers, dag and khatian numbers, area, mouza and dates. Every field stays editable, so the buyer can fix anything misread.</w:t>
      </w:r>
    </w:p>
    <w:p>
      <w:pPr>
        <w:pStyle w:val="ListParagraph"/>
        <w:numPr>
          <w:ilvl w:val="0"/>
          <w:numId w:val="2"/>
        </w:numPr>
      </w:pPr>
      <w:r>
        <w:rPr>
          <w:b/>
        </w:rPr>
        <w:t xml:space="preserve">Rebuild the chain.</w:t>
      </w:r>
      <w:r>
        <w:t xml:space="preserve"> Dalil links the documents into an ownership ledger, from the recorded owners to today's seller. Only land backed by a valid chain is passed on, so land from a deed that oversold doesn't count.</w:t>
      </w:r>
    </w:p>
    <w:p>
      <w:pPr>
        <w:pStyle w:val="ListParagraph"/>
        <w:numPr>
          <w:ilvl w:val="0"/>
          <w:numId w:val="2"/>
        </w:numPr>
      </w:pPr>
      <w:r>
        <w:rPr>
          <w:b/>
        </w:rPr>
        <w:t xml:space="preserve">Stamp the red flags</w:t>
      </w:r>
      <w:r>
        <w:t xml:space="preserve"> beside the deed that caused each one:</w:t>
      </w:r>
    </w:p>
    <w:p>
      <w:pPr>
        <w:pStyle w:val="ListParagraph"/>
        <w:numPr>
          <w:ilvl w:val="1"/>
          <w:numId w:val="3"/>
        </w:numPr>
      </w:pPr>
      <w:r>
        <w:t xml:space="preserve">Same land sold twice</w:t>
      </w:r>
    </w:p>
    <w:p>
      <w:pPr>
        <w:pStyle w:val="ListParagraph"/>
        <w:numPr>
          <w:ilvl w:val="1"/>
          <w:numId w:val="3"/>
        </w:numPr>
      </w:pPr>
      <w:r>
        <w:t xml:space="preserve">Land sold before the seller owned it</w:t>
      </w:r>
    </w:p>
    <w:p>
      <w:pPr>
        <w:pStyle w:val="ListParagraph"/>
        <w:numPr>
          <w:ilvl w:val="1"/>
          <w:numId w:val="3"/>
        </w:numPr>
      </w:pPr>
      <w:r>
        <w:t xml:space="preserve">A seller with no proof of ownership (missing link)</w:t>
      </w:r>
    </w:p>
    <w:p>
      <w:pPr>
        <w:pStyle w:val="ListParagraph"/>
        <w:numPr>
          <w:ilvl w:val="1"/>
          <w:numId w:val="3"/>
        </w:numPr>
      </w:pPr>
      <w:r>
        <w:t xml:space="preserve">A seller's name that's close to, but not the same as, the recorded owner's</w:t>
      </w:r>
    </w:p>
    <w:p>
      <w:pPr>
        <w:pStyle w:val="ListParagraph"/>
        <w:numPr>
          <w:ilvl w:val="1"/>
          <w:numId w:val="3"/>
        </w:numPr>
      </w:pPr>
      <w:r>
        <w:t xml:space="preserve">More land sold than the seller held</w:t>
      </w:r>
    </w:p>
    <w:p>
      <w:pPr>
        <w:pStyle w:val="ListParagraph"/>
        <w:numPr>
          <w:ilvl w:val="1"/>
          <w:numId w:val="3"/>
        </w:numPr>
      </w:pPr>
      <w:r>
        <w:t xml:space="preserve">No mutation in the current owner's name</w:t>
      </w:r>
    </w:p>
    <w:p>
      <w:pPr>
        <w:pStyle w:val="ListParagraph"/>
        <w:numPr>
          <w:ilvl w:val="1"/>
          <w:numId w:val="3"/>
        </w:numPr>
      </w:pPr>
      <w:r>
        <w:t xml:space="preserve">Dag or mouza that doesn't match the khatian</w:t>
      </w:r>
    </w:p>
    <w:p>
      <w:pPr>
        <w:pStyle w:val="ListParagraph"/>
        <w:numPr>
          <w:ilvl w:val="1"/>
          <w:numId w:val="3"/>
        </w:numPr>
      </w:pPr>
      <w:r>
        <w:t xml:space="preserve">A sale you're offered that's bigger than what the seller can prove</w:t>
      </w:r>
    </w:p>
    <w:p>
      <w:pPr>
        <w:pStyle w:val="ListParagraph"/>
        <w:numPr>
          <w:ilvl w:val="0"/>
          <w:numId w:val="2"/>
        </w:numPr>
      </w:pPr>
      <w:r>
        <w:rPr>
          <w:b/>
        </w:rPr>
        <w:t xml:space="preserve">Review with Nemotron 3 Ultra.</w:t>
      </w:r>
      <w:r>
        <w:t xml:space="preserve"> Ultra reads the whole case, explains each flag in plain language and raises concerns the rules missed.</w:t>
      </w:r>
    </w:p>
    <w:p>
      <w:pPr>
        <w:pStyle w:val="ListParagraph"/>
        <w:numPr>
          <w:ilvl w:val="0"/>
          <w:numId w:val="2"/>
        </w:numPr>
      </w:pPr>
      <w:r>
        <w:rPr>
          <w:b/>
        </w:rPr>
        <w:t xml:space="preserve">Tell you what to check.</w:t>
      </w:r>
      <w:r>
        <w:t xml:space="preserve"> Nemotron 3 Super writes a checklist for the sub-registry and land office, in Bangla or English, with one click to switch.</w:t>
      </w:r>
    </w:p>
    <w:p>
      <w:pPr/>
      <w:r>
        <w:t xml:space="preserve">Three sample cases, built from fictional records, show a clean chain, a double sale and a name mismatch. Dalil is a pre-check, not legal advice, and every report says so.</w:t>
      </w:r>
    </w:p>
    <w:p>
      <w:pPr>
        <w:pStyle w:val="Heading2"/>
      </w:pPr>
      <w:r>
        <w:t xml:space="preserve">How we built it</w:t>
      </w:r>
    </w:p>
    <w:p>
      <w:pPr/>
      <w:r>
        <w:t xml:space="preserve">I built Dalil solo. Every model call in it goes through the </w:t>
      </w:r>
      <w:r>
        <w:rPr>
          <w:b/>
        </w:rPr>
        <w:t xml:space="preserve">Nebius Token Factory</w:t>
      </w:r>
      <w:r>
        <w:t xml:space="preserve"> inference API, and I route each step to the NVIDIA Nemotron model that fits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Model / service</w:t>
            </w:r>
          </w:p>
        </w:tc>
        <w:tc>
          <w:tcPr>
            <w:tcW w:w="3120" w:type="dxa"/>
            <w:shd w:val="clear" w:color="auto" w:fill="F2F2F2"/>
          </w:tcPr>
          <w:p>
            <w:pPr/>
            <w:r>
              <w:t xml:space="preserve">Why this choice</w:t>
            </w:r>
          </w:p>
        </w:tc>
      </w:tr>
      <w:tr>
        <w:tc>
          <w:tcPr>
            <w:tcW w:w="3120" w:type="dxa"/>
          </w:tcPr>
          <w:p>
            <w:pPr/>
            <w:r>
              <w:t xml:space="preserve">Read page photos</w:t>
            </w:r>
          </w:p>
        </w:tc>
        <w:tc>
          <w:tcPr>
            <w:tcW w:w="3120" w:type="dxa"/>
          </w:tcPr>
          <w:p>
            <w:pPr/>
            <w:r>
              <w:t xml:space="preserve">Nemotron 3 Nano Omni (</w:t>
            </w:r>
            <w:r>
              <w:rPr>
                <w:rStyle w:val="CodeChar"/>
              </w:rPr>
              <w:t xml:space="preserve">nvidia/Nemotron-3-Nano-Omni</w:t>
            </w:r>
            <w:r>
              <w:t xml:space="preserve">) via Token Factory</w:t>
            </w:r>
          </w:p>
        </w:tc>
        <w:tc>
          <w:tcPr>
            <w:tcW w:w="3120" w:type="dxa"/>
          </w:tcPr>
          <w:p>
            <w:pPr/>
            <w:r>
              <w:t xml:space="preserve">Multimodal and fast: one small call per page</w:t>
            </w:r>
          </w:p>
        </w:tc>
      </w:tr>
      <w:tr>
        <w:tc>
          <w:tcPr>
            <w:tcW w:w="3120" w:type="dxa"/>
          </w:tcPr>
          <w:p>
            <w:pPr/>
            <w:r>
              <w:t xml:space="preserve">Read pasted or typed text</w:t>
            </w:r>
          </w:p>
        </w:tc>
        <w:tc>
          <w:tcPr>
            <w:tcW w:w="3120" w:type="dxa"/>
          </w:tcPr>
          <w:p>
            <w:pPr/>
            <w:r>
              <w:t xml:space="preserve">Nemotron 3 Nano (</w:t>
            </w:r>
            <w:r>
              <w:rPr>
                <w:rStyle w:val="CodeChar"/>
              </w:rPr>
              <w:t xml:space="preserve">nvidia/NVIDIA-Nemotron-3-Nano-30B-A3B</w:t>
            </w:r>
            <w:r>
              <w:t xml:space="preserve">) via Token Factory</w:t>
            </w:r>
          </w:p>
        </w:tc>
        <w:tc>
          <w:tcPr>
            <w:tcW w:w="3120" w:type="dxa"/>
          </w:tcPr>
          <w:p>
            <w:pPr/>
            <w:r>
              <w:t xml:space="preserve">Cheap, quick structured extraction</w:t>
            </w:r>
          </w:p>
        </w:tc>
      </w:tr>
      <w:tr>
        <w:tc>
          <w:tcPr>
            <w:tcW w:w="3120" w:type="dxa"/>
          </w:tcPr>
          <w:p>
            <w:pPr/>
            <w:r>
              <w:t xml:space="preserve">Review the whole ownership chain</w:t>
            </w:r>
          </w:p>
        </w:tc>
        <w:tc>
          <w:tcPr>
            <w:tcW w:w="3120" w:type="dxa"/>
          </w:tcPr>
          <w:p>
            <w:pPr/>
            <w:r>
              <w:t xml:space="preserve">Nemotron 3 Ultra (</w:t>
            </w:r>
            <w:r>
              <w:rPr>
                <w:rStyle w:val="CodeChar"/>
              </w:rPr>
              <w:t xml:space="preserve">nvidia/Nemotron-3-Ultra-550b-a55b</w:t>
            </w:r>
            <w:r>
              <w:t xml:space="preserve">) via Token Factory</w:t>
            </w:r>
          </w:p>
        </w:tc>
        <w:tc>
          <w:tcPr>
            <w:tcW w:w="3120" w:type="dxa"/>
          </w:tcPr>
          <w:p>
            <w:pPr/>
            <w:r>
              <w:t xml:space="preserve">Heavy reasoning over all documents: explains each flag and finds concerns the rules missed</w:t>
            </w:r>
          </w:p>
        </w:tc>
      </w:tr>
      <w:tr>
        <w:tc>
          <w:tcPr>
            <w:tcW w:w="3120" w:type="dxa"/>
          </w:tcPr>
          <w:p>
            <w:pPr/>
            <w:r>
              <w:t xml:space="preserve">Write the bilingual checklist</w:t>
            </w:r>
          </w:p>
        </w:tc>
        <w:tc>
          <w:tcPr>
            <w:tcW w:w="3120" w:type="dxa"/>
          </w:tcPr>
          <w:p>
            <w:pPr/>
            <w:r>
              <w:t xml:space="preserve">Nemotron 3 Super (</w:t>
            </w:r>
            <w:r>
              <w:rPr>
                <w:rStyle w:val="CodeChar"/>
              </w:rPr>
              <w:t xml:space="preserve">nvidia/nemotron-3-super-120b-a12b</w:t>
            </w:r>
            <w:r>
              <w:t xml:space="preserve">) via Token Factory</w:t>
            </w:r>
          </w:p>
        </w:tc>
        <w:tc>
          <w:tcPr>
            <w:tcW w:w="3120" w:type="dxa"/>
          </w:tcPr>
          <w:p>
            <w:pPr/>
            <w:r>
              <w:t xml:space="preserve">Structured English + Bangla output tailored to the case</w:t>
            </w:r>
          </w:p>
        </w:tc>
      </w:tr>
      <w:tr>
        <w:tc>
          <w:tcPr>
            <w:tcW w:w="3120" w:type="dxa"/>
          </w:tcPr>
          <w:p>
            <w:pPr/>
            <w:r>
              <w:t xml:space="preserve">Core red-flag checks</w:t>
            </w:r>
          </w:p>
        </w:tc>
        <w:tc>
          <w:tcPr>
            <w:tcW w:w="3120" w:type="dxa"/>
          </w:tcPr>
          <w:p>
            <w:pPr/>
            <w:r>
              <w:t xml:space="preserve">Deterministic rules engine (Python)</w:t>
            </w:r>
          </w:p>
        </w:tc>
        <w:tc>
          <w:tcPr>
            <w:tcW w:w="3120" w:type="dxa"/>
          </w:tcPr>
          <w:p>
            <w:pPr/>
            <w:r>
              <w:t xml:space="preserve">Predictable, tested results; the app still works if a model call fails</w:t>
            </w:r>
          </w:p>
        </w:tc>
      </w:tr>
      <w:tr>
        <w:tc>
          <w:tcPr>
            <w:tcW w:w="3120" w:type="dxa"/>
          </w:tcPr>
          <w:p>
            <w:pPr/>
            <w:r>
              <w:t xml:space="preserve">Hosting</w:t>
            </w:r>
          </w:p>
        </w:tc>
        <w:tc>
          <w:tcPr>
            <w:tcW w:w="3120" w:type="dxa"/>
          </w:tcPr>
          <w:p>
            <w:pPr/>
            <w:r>
              <w:t xml:space="preserve">[Nebius Serverless Endpoints via the included Dockerfile / other host]</w:t>
            </w:r>
          </w:p>
        </w:tc>
        <w:tc>
          <w:tcPr>
            <w:tcW w:w="3120" w:type="dxa"/>
          </w:tcPr>
          <w:p>
            <w:pPr/>
            <w:r>
              <w:t xml:space="preserve">Public demo for judges</w:t>
            </w:r>
          </w:p>
        </w:tc>
      </w:tr>
    </w:tbl>
    <w:p>
      <w:pPr/>
      <w:r>
        <w:rPr>
          <w:b/>
        </w:rPr>
        <w:t xml:space="preserve">Why this split:</w:t>
      </w:r>
      <w:r>
        <w:t xml:space="preserve"> the rules decide, and Nemotron explains and reads. Ownership arithmetic has to be exact and repeatable, so a deterministic engine rebuilds the chain and raises the core flags. Nemotron does what rules can't: reading messy photos, explaining risks to a non-lawyer, spotting subtle issues, and writing natural Bangla. If any model call fails, the app still returns the rules-based report with a template checklist, and the "How Dalil checked this" panel shows which model ran each step and how long it took.</w:t>
      </w:r>
    </w:p>
    <w:p>
      <w:pPr/>
      <w:r>
        <w:rPr>
          <w:b/>
        </w:rPr>
        <w:t xml:space="preserve">Where Token Factory helped:</w:t>
      </w:r>
      <w:r>
        <w:t xml:space="preserve"> one OpenAI-compatible endpoint served all four Nemotron models, so routing a step to Nano, Super or Ultra is just a model ID, set by an environment variable.</w:t>
      </w:r>
    </w:p>
    <w:p>
      <w:pPr/>
      <w:r>
        <w:rPr>
          <w:b/>
        </w:rPr>
        <w:t xml:space="preserve">Stack:</w:t>
      </w:r>
      <w:r>
        <w:t xml:space="preserve"> Python with FastAPI for the backend, a no-build HTML/CSS/JavaScript single-page app for the frontend, Pydantic data models, and a 15-test pytest suite. No database: uploads are processed in memory and not stored.</w:t>
      </w:r>
    </w:p>
    <w:p>
      <w:pPr/>
      <w:r>
        <w:t xml:space="preserve">The UI shows which model handled each step, so judges can see the routing in action.</w:t>
      </w:r>
    </w:p>
    <w:p>
      <w:pPr>
        <w:pStyle w:val="Heading2"/>
      </w:pPr>
      <w:r>
        <w:t xml:space="preserve">Challenges, accomplishments and what I learned</w:t>
      </w:r>
    </w:p>
    <w:p>
      <w:pPr/>
      <w:r>
        <w:rPr>
          <w:b/>
        </w:rPr>
        <w:t xml:space="preserve">Challenges I ran into</w:t>
      </w:r>
    </w:p>
    <w:p>
      <w:pPr>
        <w:pStyle w:val="ListParagraph"/>
        <w:numPr>
          <w:ilvl w:val="0"/>
          <w:numId w:val="4"/>
        </w:numPr>
      </w:pPr>
      <w:r>
        <w:rPr>
          <w:b/>
        </w:rPr>
        <w:t xml:space="preserve">Telling a double sale from a missing link.</w:t>
      </w:r>
      <w:r>
        <w:t xml:space="preserve"> My first version labelled a seller who had already sold all their land as a "missing link". I fixed it by tracking each seller's earlier sales on every dag, so a second sale of the same land is now flagged as a double sale.</w:t>
      </w:r>
    </w:p>
    <w:p>
      <w:pPr>
        <w:pStyle w:val="ListParagraph"/>
        <w:numPr>
          <w:ilvl w:val="0"/>
          <w:numId w:val="4"/>
        </w:numPr>
      </w:pPr>
      <w:r>
        <w:rPr>
          <w:b/>
        </w:rPr>
        <w:t xml:space="preserve">Deciding what someone really owns.</w:t>
      </w:r>
      <w:r>
        <w:t xml:space="preserve"> The key idea was to pass on only land backed by a valid chain. If a deed sells more than the seller held, the extra is "unbacked" and doesn't count for the buyer. That is how Dalil can tell someone that the seller offering 25 decimals can prove ownership of none of it.</w:t>
      </w:r>
    </w:p>
    <w:p>
      <w:pPr>
        <w:pStyle w:val="ListParagraph"/>
        <w:numPr>
          <w:ilvl w:val="0"/>
          <w:numId w:val="4"/>
        </w:numPr>
      </w:pPr>
      <w:r>
        <w:rPr>
          <w:b/>
        </w:rPr>
        <w:t xml:space="preserve">Names that vary between documents.</w:t>
      </w:r>
      <w:r>
        <w:t xml:space="preserve"> "Md.", "Mohammad" and "Mst." come and go, so Dalil ignores honorifics when matching, but flags near-matches such as Abdur Rahim versus Abdur Rahman, which could be a different person.</w:t>
      </w:r>
    </w:p>
    <w:p>
      <w:pPr>
        <w:pStyle w:val="ListParagraph"/>
        <w:numPr>
          <w:ilvl w:val="0"/>
          <w:numId w:val="4"/>
        </w:numPr>
      </w:pPr>
      <w:r>
        <w:rPr>
          <w:b/>
        </w:rPr>
        <w:t xml:space="preserve">A report that hid its own flags.</w:t>
      </w:r>
      <w:r>
        <w:t xml:space="preserve"> While recording the demo, I found the report panel stuck to the screen on long cases, hiding the lower flags. I fixed the layout so the whole report scrolls.</w:t>
      </w:r>
    </w:p>
    <w:p>
      <w:pPr/>
      <w:r>
        <w:rPr>
          <w:b/>
        </w:rPr>
        <w:t xml:space="preserve">Accomplishments I'm proud of</w:t>
      </w:r>
    </w:p>
    <w:p>
      <w:pPr>
        <w:pStyle w:val="ListParagraph"/>
        <w:numPr>
          <w:ilvl w:val="0"/>
          <w:numId w:val="5"/>
        </w:numPr>
      </w:pPr>
      <w:r>
        <w:t xml:space="preserve">A complete flow from photos to ownership ledger to red flags to a bilingual checklist.</w:t>
      </w:r>
    </w:p>
    <w:p>
      <w:pPr>
        <w:pStyle w:val="ListParagraph"/>
        <w:numPr>
          <w:ilvl w:val="0"/>
          <w:numId w:val="5"/>
        </w:numPr>
      </w:pPr>
      <w:r>
        <w:t xml:space="preserve">15 automated tests covering every rule, the three sample cases, model-reply parsing, offline mode and the Ultra → Super path.</w:t>
      </w:r>
    </w:p>
    <w:p>
      <w:pPr>
        <w:pStyle w:val="ListParagraph"/>
        <w:numPr>
          <w:ilvl w:val="0"/>
          <w:numId w:val="5"/>
        </w:numPr>
      </w:pPr>
      <w:r>
        <w:t xml:space="preserve">The app stays useful even when a model call fails.</w:t>
      </w:r>
    </w:p>
    <w:p>
      <w:pPr/>
      <w:r>
        <w:rPr>
          <w:b/>
        </w:rPr>
        <w:t xml:space="preserve">What I learned</w:t>
      </w:r>
    </w:p>
    <w:p>
      <w:pPr>
        <w:pStyle w:val="ListParagraph"/>
        <w:numPr>
          <w:ilvl w:val="0"/>
          <w:numId w:val="6"/>
        </w:numPr>
      </w:pPr>
      <w:r>
        <w:t xml:space="preserve">How Bangladeshi land records fit together: khatian, dag, mouza, via deeds and mutation (namjari).</w:t>
      </w:r>
    </w:p>
    <w:p>
      <w:pPr>
        <w:pStyle w:val="ListParagraph"/>
        <w:numPr>
          <w:ilvl w:val="0"/>
          <w:numId w:val="6"/>
        </w:numPr>
      </w:pPr>
      <w:r>
        <w:t xml:space="preserve">Splitting work between deterministic code and models makes an AI tool easier to trust and test.</w:t>
      </w:r>
    </w:p>
    <w:p>
      <w:pPr>
        <w:pStyle w:val="ListParagraph"/>
        <w:numPr>
          <w:ilvl w:val="0"/>
          <w:numId w:val="6"/>
        </w:numPr>
      </w:pPr>
      <w:r>
        <w:t xml:space="preserve">Designing for Bangla: Tiro Bangla and Hind Siliguri fonts so both scripts look native.</w:t>
      </w:r>
    </w:p>
    <w:p>
      <w:pPr>
        <w:pStyle w:val="Heading2"/>
      </w:pPr>
      <w:r>
        <w:t xml:space="preserve">What's next for Dalil</w:t>
      </w:r>
    </w:p>
    <w:p>
      <w:pPr>
        <w:pStyle w:val="ListParagraph"/>
        <w:numPr>
          <w:ilvl w:val="0"/>
          <w:numId w:val="7"/>
        </w:numPr>
      </w:pPr>
      <w:r>
        <w:t xml:space="preserve">Better reading of old and handwritten deeds, tested on more real-world samples (with owners' consent).</w:t>
      </w:r>
    </w:p>
    <w:p>
      <w:pPr>
        <w:pStyle w:val="ListParagraph"/>
        <w:numPr>
          <w:ilvl w:val="0"/>
          <w:numId w:val="7"/>
        </w:numPr>
      </w:pPr>
      <w:r>
        <w:t xml:space="preserve">A mobile-first version, since most buyers will photograph papers with a phone.</w:t>
      </w:r>
    </w:p>
    <w:p>
      <w:pPr>
        <w:pStyle w:val="ListParagraph"/>
        <w:numPr>
          <w:ilvl w:val="0"/>
          <w:numId w:val="7"/>
        </w:numPr>
      </w:pPr>
      <w:r>
        <w:t xml:space="preserve">A shareable report a buyer can send to their lawyer or family.</w:t>
      </w:r>
    </w:p>
    <w:p>
      <w:pPr>
        <w:pStyle w:val="ListParagraph"/>
        <w:numPr>
          <w:ilvl w:val="0"/>
          <w:numId w:val="7"/>
        </w:numPr>
      </w:pPr>
      <w:r>
        <w:t xml:space="preserve">Partnerships with lawyers and land-office help desks, so a flagged report can turn into a booked consultation.</w:t>
      </w:r>
    </w:p>
    <w:p>
      <w:pPr>
        <w:pStyle w:val="ListParagraph"/>
        <w:numPr>
          <w:ilvl w:val="0"/>
          <w:numId w:val="7"/>
        </w:numPr>
      </w:pPr>
      <w:r>
        <w:t xml:space="preserve">Support for more document types, such as porcha, DCR and land tax receipts.</w:t>
      </w:r>
    </w:p>
    <w:p>
      <w:pPr>
        <w:pStyle w:val="Heading2"/>
      </w:pPr>
      <w:r>
        <w:t xml:space="preserve">Built with</w:t>
      </w:r>
    </w:p>
    <w:p>
      <w:pPr/>
      <w:r>
        <w:t xml:space="preserve">nebius-token-factory, nvidia-nemotron, nemotron-3-nano-omni, nemotron-3-nano, nemotron-3-super, nemotron-3-ultra, python, fastapi, pydantic, httpx, javascript, html, css, pytest, playwright, docker, piper-tts</w:t>
      </w:r>
    </w:p>
    <w:p>
      <w:pPr/>
      <w:r>
        <w:t xml:space="preserve">Add </w:t>
      </w:r>
      <w:r>
        <w:rPr>
          <w:rStyle w:val="CodeChar"/>
        </w:rPr>
        <w:t xml:space="preserve">nebius-serverless-endpoints</w:t>
      </w:r>
      <w:r>
        <w:t xml:space="preserve"> only if you deploy there.</w:t>
      </w:r>
    </w:p>
    <w:p>
      <w:pPr>
        <w:pStyle w:val="Heading2"/>
      </w:pPr>
      <w:r>
        <w:t xml:space="preserve">Feedback on Nebius and NVIDIA tools</w:t>
      </w:r>
    </w:p>
    <w:p>
      <w:pPr/>
      <w:r>
        <w:t xml:space="preserve">This field is judged on its own. The first three points are true from building Dalil; replace the bracketed lines with what you see in your own live test.</w:t>
      </w:r>
    </w:p>
    <w:p>
      <w:pPr>
        <w:pStyle w:val="Code"/>
      </w:pPr>
      <w:r>
        <w:t xml:space="preserve">Nebius Token Factory</w:t>
        <w:br/>
        <w:t xml:space="preserve">- Having Nemotron 3 Nano Omni, Nano, Super and Ultra behind one OpenAI-compatible endpoint made model routing simple: each step in Dalil is just a different model ID in an environment variable.</w:t>
        <w:br/>
        <w:t xml:space="preserve">- Finding the exact model IDs was harder than it should be. While building, I couldn't confirm them easily from official docs and relied on a third-party model listing. A public catalog page with copyable IDs and each model's capabilities (image input, JSON/structured output, context length) would save every builder time.</w:t>
        <w:br/>
        <w:t xml:space="preserve">- Please document structured-output (JSON schema) support per model. Dalil needs strict JSON from every call, so I had to write a tolerant parser that strips reasoning tags and code fences.</w:t>
        <w:br/>
        <w:t xml:space="preserve">- [Live test: latency of Nano Omni per page vs Ultra per case, in seconds]</w:t>
        <w:br/>
        <w:t xml:space="preserve">- [Live test: any errors, rate limits or confusing messages]</w:t>
        <w:br/>
        <w:br/>
        <w:t xml:space="preserve">NVIDIA Nemotron</w:t>
        <w:br/>
        <w:t xml:space="preserve">- The Nano / Super / Ultra range fits a real app well: cheap fast calls for every page, and one heavy reasoning call per case.</w:t>
        <w:br/>
        <w:t xml:space="preserve">- [Live test: how well Nano Omni read Bangla text and Bangla digits on printed vs handwritten pages]</w:t>
        <w:br/>
        <w:t xml:space="preserve">- Request: a Bangla document-understanding benchmark or a Bangla-tuned vision model. Land, court and government records across South Asia would benefit.</w:t>
      </w:r>
    </w:p>
    <w:p>
      <w:pPr>
        <w:pStyle w:val="Heading2"/>
      </w:pPr>
      <w:r>
        <w:t xml:space="preserve">Demo video (YouTube)</w:t>
      </w:r>
    </w:p>
    <w:p>
      <w:pPr/>
      <w:r>
        <w:t xml:space="preserve">File: </w:t>
      </w:r>
      <w:r>
        <w:rPr>
          <w:b/>
        </w:rPr>
        <w:t xml:space="preserve">dalil-demo.mp4</w:t>
      </w:r>
      <w:r>
        <w:t xml:space="preserve"> (2:18, female voiceover, captions, no music). Upload as </w:t>
      </w:r>
      <w:r>
        <w:rPr>
          <w:b/>
        </w:rPr>
        <w:t xml:space="preserve">Public</w:t>
      </w:r>
      <w:r>
        <w:t xml:space="preserve"> with </w:t>
      </w:r>
      <w:r>
        <w:rPr>
          <w:b/>
        </w:rPr>
        <w:t xml:space="preserve">dalil-thumbnail-1.png</w:t>
      </w:r>
      <w:r>
        <w:t xml:space="preserve"> as the thumbnail.</w:t>
      </w:r>
    </w:p>
    <w:p>
      <w:pPr/>
      <w:r>
        <w:rPr>
          <w:b/>
        </w:rPr>
        <w:t xml:space="preserve">Title:</w:t>
      </w:r>
      <w:r>
        <w:t xml:space="preserve"> Dalil: AI Land-Deed Checker for Bangladesh | Nebius x NVIDIA Global AI Hackathon</w:t>
      </w:r>
    </w:p>
    <w:p>
      <w:pPr/>
      <w:r>
        <w:rPr>
          <w:b/>
        </w:rPr>
        <w:t xml:space="preserve">Description:</w:t>
      </w:r>
    </w:p>
    <w:p>
      <w:pPr>
        <w:pStyle w:val="Code"/>
      </w:pPr>
      <w:r>
        <w:t xml:space="preserve">Dalil checks a Bangladeshi land deed's ownership chain before you buy.</w:t>
        <w:br/>
        <w:br/>
        <w:t xml:space="preserve">In Bangladesh, buying land is a gamble: fake deeds, plots sold twice, sellers whose names don't match the khatian (record of rights), and broken ownership chains are common. Most buyers can't read old deeds, and a lawyer's first review is slow and costly. Dalil gives every buyer a fast first check.</w:t>
        <w:br/>
        <w:br/>
        <w:t xml:space="preserve">How it works</w:t>
        <w:br/>
        <w:t xml:space="preserve">1. Upload photos of the deed (dalil), khatian and mutation (namjari) papers.</w:t>
        <w:br/>
        <w:t xml:space="preserve">2. Dalil reads each page and rebuilds the ownership chain, from the recorded owner to today's seller.</w:t>
        <w:br/>
        <w:t xml:space="preserve">3. Every red flag is stamped beside the deed that caused it: double sales, missing links, sales before purchase, name mismatches, missing mutations, and sellers offering more land than they own.</w:t>
        <w:br/>
        <w:t xml:space="preserve">4. You get a checklist, in Bangla or English, of what to verify at the sub-registry and land office before you pay.</w:t>
        <w:br/>
        <w:br/>
        <w:t xml:space="preserve">Built with NVIDIA Nemotron on Nebius Token Factory</w:t>
        <w:br/>
        <w:t xml:space="preserve">- Nemotron 3 Nano Omni reads page photos</w:t>
        <w:br/>
        <w:t xml:space="preserve">- Nemotron 3 Ultra reviews the whole ownership chain</w:t>
        <w:br/>
        <w:t xml:space="preserve">- Nemotron 3 Super writes the bilingual checklist</w:t>
        <w:br/>
        <w:t xml:space="preserve">- A tested, deterministic rules engine handles the core red-flag checks</w:t>
        <w:br/>
        <w:br/>
        <w:t xml:space="preserve">This recording shows the app in offline mode (rules engine only). The Nemotron steps run when a Nebius Token Factory key is set.</w:t>
        <w:br/>
        <w:br/>
        <w:t xml:space="preserve">Chapters</w:t>
        <w:br/>
        <w:t xml:space="preserve">0:00 Intro</w:t>
        <w:br/>
        <w:t xml:space="preserve">0:10 The problem</w:t>
        <w:br/>
        <w:t xml:space="preserve">0:26 Adding documents and a clean case</w:t>
        <w:br/>
        <w:t xml:space="preserve">0:46 A double sale, step by step</w:t>
        <w:br/>
        <w:t xml:space="preserve">1:38 Checklist and Bangla report</w:t>
        <w:br/>
        <w:t xml:space="preserve">1:56 Name mismatch and how Dalil works</w:t>
        <w:br/>
        <w:br/>
        <w:t xml:space="preserve">Code (open source, MIT): https://github.com/najmunnaharhira/nebius-global-ai-hackathon</w:t>
        <w:br/>
        <w:br/>
        <w:t xml:space="preserve">A solo project by najmunnaharhira for the Nebius x NVIDIA Global AI Hackathon (Best Apps and Agents track).</w:t>
        <w:br/>
        <w:br/>
        <w:t xml:space="preserve">Dalil is a pre-check, not legal advice. Sample cases use fictional people and places.</w:t>
        <w:br/>
        <w:br/>
        <w:t xml:space="preserve">Voice: Piper TTS, LibriTTS voice (CC BY 4.0).</w:t>
        <w:br/>
        <w:br/>
        <w:t xml:space="preserve">#Dalil #Bangladesh #LandRecords #AI #Nemotron #Hackathon</w:t>
      </w:r>
    </w:p>
    <w:p>
      <w:pPr/>
      <w:r>
        <w:t xml:space="preserve">If you re-record with your key set, delete the offline-mode line.</w:t>
      </w:r>
    </w:p>
    <w:p>
      <w:pPr>
        <w:pStyle w:val="Heading2"/>
      </w:pPr>
      <w:r>
        <w:t xml:space="preserve">Testing instructions for judges</w:t>
      </w:r>
    </w:p>
    <w:p>
      <w:pPr>
        <w:pStyle w:val="Code"/>
      </w:pPr>
      <w:r>
        <w:t xml:space="preserve">1. Open [demo URL]. No login is needed.</w:t>
        <w:br/>
        <w:t xml:space="preserve">2. Click "Sample: Double sale and broken chain". The report loads at once: the ownership ledger, red flags stamped beside each deed, who really holds the land, and the checklist.</w:t>
        <w:br/>
        <w:t xml:space="preserve">3. Click "English / বাংলা" at the top to switch the report language.</w:t>
        <w:br/>
        <w:t xml:space="preserve">4. Open "How Dalil checked this" at the bottom of the report to see which Nemotron model handled each step and how long it took.</w:t>
        <w:br/>
        <w:t xml:space="preserve">5. To test document reading, upload a photo of a land document (JPG, PNG or WebP). Check the extracted fields, edit anything misread, then click "Check this land".</w:t>
        <w:br/>
        <w:br/>
        <w:t xml:space="preserve">Run locally: see the README (pip install -r requirements.txt, set NEBIUS_API_KEY, uvicorn app.main:app). Tests: pytest (15 tests).</w:t>
        <w:br/>
        <w:br/>
        <w:t xml:space="preserve">All sample documents are fictional. The demo stays free and open until the Judging Period ends on Dec 15, 2026.</w:t>
      </w:r>
    </w:p>
    <w:p>
      <w:pPr>
        <w:pStyle w:val="Heading2"/>
      </w:pPr>
      <w:r>
        <w:t xml:space="preserve">Pre-submit checklist</w:t>
      </w:r>
    </w:p>
    <w:p>
      <w:pPr>
        <w:pStyle w:val="ListParagraph"/>
        <w:numPr>
          <w:ilvl w:val="0"/>
          <w:numId w:val="8"/>
        </w:numPr>
      </w:pPr>
      <w:r>
        <w:t xml:space="preserve">☒ App built, with 15 passing tests, a README, an MIT license and a Dockerfile</w:t>
      </w:r>
    </w:p>
    <w:p>
      <w:pPr>
        <w:pStyle w:val="ListParagraph"/>
        <w:numPr>
          <w:ilvl w:val="0"/>
          <w:numId w:val="8"/>
        </w:numPr>
      </w:pPr>
      <w:r>
        <w:t xml:space="preserve">☒ Code uploaded to github.com/najmunnaharhira/nebius-global-ai-hackathon</w:t>
      </w:r>
    </w:p>
    <w:p>
      <w:pPr>
        <w:pStyle w:val="ListParagraph"/>
        <w:numPr>
          <w:ilvl w:val="0"/>
          <w:numId w:val="8"/>
        </w:numPr>
      </w:pPr>
      <w:r>
        <w:t xml:space="preserve">☒ Demo video made (dalil-demo.mp4, 2:18)</w:t>
      </w:r>
    </w:p>
    <w:p>
      <w:pPr>
        <w:pStyle w:val="ListParagraph"/>
        <w:numPr>
          <w:ilvl w:val="0"/>
          <w:numId w:val="8"/>
        </w:numPr>
      </w:pPr>
      <w:r>
        <w:t xml:space="preserve">☒ Thumbnails and gallery images made</w:t>
      </w:r>
    </w:p>
    <w:p>
      <w:pPr>
        <w:pStyle w:val="ListParagraph"/>
        <w:numPr>
          <w:ilvl w:val="0"/>
          <w:numId w:val="8"/>
        </w:numPr>
      </w:pPr>
      <w:r>
        <w:t xml:space="preserve">☒ Submission text written (this doc)</w:t>
      </w:r>
    </w:p>
    <w:p>
      <w:pPr>
        <w:pStyle w:val="ListParagraph"/>
        <w:numPr>
          <w:ilvl w:val="0"/>
          <w:numId w:val="8"/>
        </w:numPr>
      </w:pPr>
      <w:r>
        <w:t xml:space="preserve">☐ Repo is </w:t>
      </w:r>
      <w:r>
        <w:rPr>
          <w:b/>
        </w:rPr>
        <w:t xml:space="preserve">public</w:t>
      </w:r>
      <w:r>
        <w:t xml:space="preserve">, and "MIT license" shows in the About section (gear icon on the repo page)</w:t>
      </w:r>
    </w:p>
    <w:p>
      <w:pPr>
        <w:pStyle w:val="ListParagraph"/>
        <w:numPr>
          <w:ilvl w:val="0"/>
          <w:numId w:val="8"/>
        </w:numPr>
      </w:pPr>
      <w:r>
        <w:t xml:space="preserve">☐ Join the Nebius Builder Program, get a Token Factory key, and run one live test: upload a photo, run a sample</w:t>
      </w:r>
    </w:p>
    <w:p>
      <w:pPr>
        <w:pStyle w:val="ListParagraph"/>
        <w:numPr>
          <w:ilvl w:val="0"/>
          <w:numId w:val="8"/>
        </w:numPr>
      </w:pPr>
      <w:r>
        <w:t xml:space="preserve">☐ Deploy the app and paste the demo URL here (test it in an incognito window)</w:t>
      </w:r>
    </w:p>
    <w:p>
      <w:pPr>
        <w:pStyle w:val="ListParagraph"/>
        <w:numPr>
          <w:ilvl w:val="0"/>
          <w:numId w:val="8"/>
        </w:numPr>
      </w:pPr>
      <w:r>
        <w:t xml:space="preserve">☐ Optional: re-record the video with your key set (</w:t>
      </w:r>
      <w:r>
        <w:rPr>
          <w:rStyle w:val="CodeChar"/>
        </w:rPr>
        <w:t xml:space="preserve">python tools/record_demo.py --voice …</w:t>
      </w:r>
      <w:r>
        <w:t xml:space="preserve">)</w:t>
      </w:r>
    </w:p>
    <w:p>
      <w:pPr>
        <w:pStyle w:val="ListParagraph"/>
        <w:numPr>
          <w:ilvl w:val="0"/>
          <w:numId w:val="8"/>
        </w:numPr>
      </w:pPr>
      <w:r>
        <w:t xml:space="preserve">☐ Upload the video to YouTube as </w:t>
      </w:r>
      <w:r>
        <w:rPr>
          <w:b/>
        </w:rPr>
        <w:t xml:space="preserve">Public</w:t>
      </w:r>
      <w:r>
        <w:t xml:space="preserve"> and paste the link here</w:t>
      </w:r>
    </w:p>
    <w:p>
      <w:pPr>
        <w:pStyle w:val="ListParagraph"/>
        <w:numPr>
          <w:ilvl w:val="0"/>
          <w:numId w:val="8"/>
        </w:numPr>
      </w:pPr>
      <w:r>
        <w:t xml:space="preserve">☐ Fill in the bracketed live-test lines in the feedback field</w:t>
      </w:r>
    </w:p>
    <w:p>
      <w:pPr>
        <w:pStyle w:val="ListParagraph"/>
        <w:numPr>
          <w:ilvl w:val="0"/>
          <w:numId w:val="8"/>
        </w:numPr>
      </w:pPr>
      <w:r>
        <w:t xml:space="preserve">☐ On Devpost: Join Hackathon, enter a submission, paste every section, select Best Apps and Agents, add gallery images</w:t>
      </w:r>
    </w:p>
    <w:p>
      <w:pPr>
        <w:pStyle w:val="ListParagraph"/>
        <w:numPr>
          <w:ilvl w:val="0"/>
          <w:numId w:val="8"/>
        </w:numPr>
      </w:pPr>
      <w:r>
        <w:t xml:space="preserve">☐ Submit before Oct 30, 10:00 am PT (11:00 pm Dhaka); aim for Oct 29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Dalil — Devpost Submission Draft</dc:title>
  <dc:description>Claude Docs node/70e8e61d-721d@33 docx-w6</dc:description>
  <cp:revision>33</cp:revision>
</cp:coreProperties>
</file>