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40"/>
          <w:szCs w:val="4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0"/>
          <w:szCs w:val="40"/>
          <w:rtl w:val="0"/>
        </w:rPr>
        <w:t xml:space="preserve">실시간 얼굴 유사도 판별 (InsightFace + FAISS + Streamlit)</w:t>
      </w:r>
    </w:p>
    <w:p w:rsidR="00000000" w:rsidDel="00000000" w:rsidP="00000000" w:rsidRDefault="00000000" w:rsidRPr="00000000" w14:paraId="00000002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31200" cy="4546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31200" cy="4876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72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웹에서 이미지를 업로드하면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사전에 등록한 인물 임베딩들 가운데 가장 유사한 사람을 즉시 찾아주는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데모 서비스입니다.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얼굴 임베딩은 </w:t>
      </w:r>
      <w:r w:rsidDel="00000000" w:rsidR="00000000" w:rsidRPr="00000000">
        <w:rPr>
          <w:b w:val="1"/>
          <w:sz w:val="24"/>
          <w:szCs w:val="24"/>
          <w:rtl w:val="0"/>
        </w:rPr>
        <w:t xml:space="preserve">InsightFace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로 추출하고, </w:t>
      </w:r>
      <w:r w:rsidDel="00000000" w:rsidR="00000000" w:rsidRPr="00000000">
        <w:rPr>
          <w:b w:val="1"/>
          <w:sz w:val="24"/>
          <w:szCs w:val="24"/>
          <w:rtl w:val="0"/>
        </w:rPr>
        <w:t xml:space="preserve">FAISS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로 고속 최근접 탐색을 수행합니다.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Streamlit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UI로 사용/시연성이 뛰어나며, 향후 사내 인증/미디어 검색/사진 정리(중복/유사 인물 군집화) 등으로 확장 가능합니다.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핵심 모델: InsightFace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FaceAnalysis (buffalo_l)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– 얼굴 감지·정규화·128D 임베딩 추출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검색 엔진: FAISS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IndexFlatIP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– L2 정규화 후 내적(=코사인 유사도) 기반 Top-K 탐색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전처리: OpenCV 디코딩, (오프라인 임베딩 구축 시) Albumentations로 Flip/밝기/회전 증강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산출물: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faiss_index.index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(인덱스),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faiss_labels.pkl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(라벨)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시각화: streamlit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7q6025g33ohv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문제 정의와 해결 전략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문제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: 여러 명의 얼굴 중, 입력 이미지와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가장 비슷한 인물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을 빠르게 찾아야 함.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전략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1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얼굴 임베딩을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정확하게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(조명/각도 변화를 버티도록) 뽑는다.</w:t>
        <w:br w:type="textWrapping"/>
      </w:r>
    </w:p>
    <w:p w:rsidR="00000000" w:rsidDel="00000000" w:rsidP="00000000" w:rsidRDefault="00000000" w:rsidRPr="00000000" w14:paraId="0000001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모든 임베딩을 **벡터 DB(FAISS)**에 올려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밀리초 수준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으로 최근접을 찾는다.</w:t>
        <w:br w:type="textWrapping"/>
      </w:r>
    </w:p>
    <w:p w:rsidR="00000000" w:rsidDel="00000000" w:rsidP="00000000" w:rsidRDefault="00000000" w:rsidRPr="00000000" w14:paraId="00000016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유사도 점수와 함께 **라벨(사람 이름)**을 반환해 사용자에게 직관적으로 보여준다.</w:t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pfqcjtn8nsh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아키텍처(논리 흐름)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데이터 준비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4"/>
          <w:szCs w:val="24"/>
          <w:rtl w:val="0"/>
        </w:rPr>
        <w:t xml:space="preserve">dataset/person/사람명/이미지들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폴더 구조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google colab에서 임베딩 구축 (</w:t>
      </w:r>
      <w:hyperlink r:id="rId8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Insightface_train_test.ipynb - Colab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InsightFace로 이미지별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얼굴 임베딩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추출</w:t>
        <w:br w:type="textWrapping"/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증강(Flip/밝기/회전)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후 임베딩을 평균 → 견고성 향상</w:t>
        <w:br w:type="textWrapping"/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임베딩을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L2 정규화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하고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FAISS 인덱스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생성, 라벨과 함께 저장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local Streamlit에서 실제 사용</w:t>
        <w:br w:type="textWrapping"/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사용자가 이미지를 업로드 → 임베딩 추출 &amp; L2 정규화</w:t>
        <w:br w:type="textWrapping"/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FAISS Top-1 검색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최상위 라벨과 유사도 점수 표시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n051k6x5z5p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설계상의 선택과 근거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InsightFace 선택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: 공개 벤치마크에서 강력한 성능, 실무 적용사례 풍부.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L2 정규화 + Inner Product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: 코사인 유사도와 동일한 효과로, 단순 인덱스(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IndexFlatIP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)와 궁합이 좋음.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증강 후 임베딩 평균화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: 단일 사진의 편향(표정, 각도)을 완화.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Streamlit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: 연구/시연/사내 PoC 속도 극대화, 데모 제작 비용 최소화.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CPU Execution Provider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: GPU 미사용 환경에서도 시연 가능(데모 확장성 확보).</w:t>
        <w:br w:type="textWrapping"/>
      </w:r>
    </w:p>
    <w:p w:rsidR="00000000" w:rsidDel="00000000" w:rsidP="00000000" w:rsidRDefault="00000000" w:rsidRPr="00000000" w14:paraId="0000002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colab.research.google.com/drive/1pVuvk2HPuCQh6qNvh3RxU9STpqu7drZ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