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B8F" w:rsidRDefault="00E74B8F" w:rsidP="000C3750">
      <w:pPr>
        <w:spacing w:line="480" w:lineRule="auto"/>
        <w:jc w:val="center"/>
        <w:rPr>
          <w:rFonts w:ascii="Times New Roman" w:hAnsi="Times New Roman" w:cs="Times New Roman"/>
          <w:sz w:val="24"/>
          <w:szCs w:val="24"/>
        </w:rPr>
      </w:pPr>
    </w:p>
    <w:p w:rsidR="00E74B8F" w:rsidRDefault="00E74B8F" w:rsidP="000C3750">
      <w:pPr>
        <w:spacing w:line="480" w:lineRule="auto"/>
        <w:jc w:val="center"/>
        <w:rPr>
          <w:rFonts w:ascii="Times New Roman" w:hAnsi="Times New Roman" w:cs="Times New Roman"/>
          <w:sz w:val="24"/>
          <w:szCs w:val="24"/>
        </w:rPr>
      </w:pPr>
    </w:p>
    <w:p w:rsidR="00E74B8F" w:rsidRDefault="00E74B8F" w:rsidP="000C3750">
      <w:pPr>
        <w:spacing w:line="480" w:lineRule="auto"/>
        <w:rPr>
          <w:rFonts w:ascii="Times New Roman" w:hAnsi="Times New Roman" w:cs="Times New Roman"/>
          <w:sz w:val="24"/>
          <w:szCs w:val="24"/>
        </w:rPr>
      </w:pPr>
    </w:p>
    <w:p w:rsidR="00E74B8F" w:rsidRDefault="00E74B8F" w:rsidP="000C3750">
      <w:pPr>
        <w:spacing w:line="480" w:lineRule="auto"/>
        <w:jc w:val="center"/>
        <w:rPr>
          <w:rFonts w:ascii="Times New Roman" w:hAnsi="Times New Roman" w:cs="Times New Roman"/>
          <w:sz w:val="24"/>
          <w:szCs w:val="24"/>
        </w:rPr>
      </w:pPr>
    </w:p>
    <w:p w:rsidR="00BE7EF5" w:rsidRDefault="00BE7EF5" w:rsidP="000C3750">
      <w:pPr>
        <w:spacing w:line="480" w:lineRule="auto"/>
        <w:jc w:val="center"/>
        <w:rPr>
          <w:rFonts w:ascii="Times New Roman" w:hAnsi="Times New Roman" w:cs="Times New Roman"/>
          <w:sz w:val="24"/>
          <w:szCs w:val="24"/>
        </w:rPr>
      </w:pPr>
    </w:p>
    <w:p w:rsidR="00BE7EF5" w:rsidRDefault="00BE7EF5" w:rsidP="000C3750">
      <w:pPr>
        <w:spacing w:line="480" w:lineRule="auto"/>
        <w:jc w:val="center"/>
        <w:rPr>
          <w:rFonts w:ascii="Times New Roman" w:hAnsi="Times New Roman" w:cs="Times New Roman"/>
          <w:sz w:val="24"/>
          <w:szCs w:val="24"/>
        </w:rPr>
      </w:pPr>
    </w:p>
    <w:p w:rsidR="00726DE2" w:rsidRDefault="00E74B8F" w:rsidP="000C3750">
      <w:pPr>
        <w:spacing w:line="480" w:lineRule="auto"/>
        <w:jc w:val="center"/>
        <w:rPr>
          <w:rFonts w:ascii="Times New Roman" w:hAnsi="Times New Roman" w:cs="Times New Roman"/>
          <w:sz w:val="24"/>
          <w:szCs w:val="24"/>
        </w:rPr>
      </w:pPr>
      <w:r>
        <w:rPr>
          <w:rFonts w:ascii="Times New Roman" w:hAnsi="Times New Roman" w:cs="Times New Roman"/>
          <w:sz w:val="24"/>
          <w:szCs w:val="24"/>
        </w:rPr>
        <w:t>Response Paper #1: Evaluating Iran’s Political Development</w:t>
      </w:r>
    </w:p>
    <w:p w:rsidR="00E74B8F" w:rsidRDefault="00E74B8F" w:rsidP="00BE7EF5">
      <w:pPr>
        <w:spacing w:line="480" w:lineRule="auto"/>
        <w:jc w:val="center"/>
        <w:rPr>
          <w:rFonts w:ascii="Times New Roman" w:hAnsi="Times New Roman" w:cs="Times New Roman"/>
          <w:sz w:val="24"/>
          <w:szCs w:val="24"/>
        </w:rPr>
      </w:pPr>
      <w:r>
        <w:rPr>
          <w:rFonts w:ascii="Times New Roman" w:hAnsi="Times New Roman" w:cs="Times New Roman"/>
          <w:sz w:val="24"/>
          <w:szCs w:val="24"/>
        </w:rPr>
        <w:t>Nathan Jordan</w:t>
      </w:r>
    </w:p>
    <w:p w:rsidR="00E74B8F" w:rsidRDefault="00E74B8F" w:rsidP="000C3750">
      <w:pPr>
        <w:spacing w:line="480" w:lineRule="auto"/>
        <w:jc w:val="center"/>
        <w:rPr>
          <w:rFonts w:ascii="Times New Roman" w:hAnsi="Times New Roman" w:cs="Times New Roman"/>
          <w:sz w:val="24"/>
          <w:szCs w:val="24"/>
        </w:rPr>
      </w:pPr>
    </w:p>
    <w:p w:rsidR="00E74B8F" w:rsidRDefault="00E74B8F" w:rsidP="000C3750">
      <w:pPr>
        <w:spacing w:line="480" w:lineRule="auto"/>
        <w:jc w:val="center"/>
        <w:rPr>
          <w:rFonts w:ascii="Times New Roman" w:hAnsi="Times New Roman" w:cs="Times New Roman"/>
          <w:sz w:val="24"/>
          <w:szCs w:val="24"/>
        </w:rPr>
      </w:pPr>
    </w:p>
    <w:p w:rsidR="00E74B8F" w:rsidRDefault="00E74B8F" w:rsidP="000C3750">
      <w:pPr>
        <w:spacing w:line="480" w:lineRule="auto"/>
        <w:jc w:val="center"/>
        <w:rPr>
          <w:rFonts w:ascii="Times New Roman" w:hAnsi="Times New Roman" w:cs="Times New Roman"/>
          <w:sz w:val="24"/>
          <w:szCs w:val="24"/>
        </w:rPr>
      </w:pPr>
    </w:p>
    <w:p w:rsidR="00E74B8F" w:rsidRDefault="00E74B8F" w:rsidP="000C3750">
      <w:pPr>
        <w:spacing w:line="480" w:lineRule="auto"/>
        <w:jc w:val="center"/>
        <w:rPr>
          <w:rFonts w:ascii="Times New Roman" w:hAnsi="Times New Roman" w:cs="Times New Roman"/>
          <w:sz w:val="24"/>
          <w:szCs w:val="24"/>
        </w:rPr>
      </w:pPr>
    </w:p>
    <w:p w:rsidR="00E74B8F" w:rsidRDefault="00E74B8F" w:rsidP="000C3750">
      <w:pPr>
        <w:spacing w:line="480" w:lineRule="auto"/>
        <w:jc w:val="center"/>
        <w:rPr>
          <w:rFonts w:ascii="Times New Roman" w:hAnsi="Times New Roman" w:cs="Times New Roman"/>
          <w:sz w:val="24"/>
          <w:szCs w:val="24"/>
        </w:rPr>
      </w:pPr>
    </w:p>
    <w:p w:rsidR="00E74B8F" w:rsidRDefault="00E74B8F" w:rsidP="000C3750">
      <w:pPr>
        <w:spacing w:line="480" w:lineRule="auto"/>
        <w:rPr>
          <w:rFonts w:ascii="Times New Roman" w:hAnsi="Times New Roman" w:cs="Times New Roman"/>
          <w:sz w:val="24"/>
          <w:szCs w:val="24"/>
        </w:rPr>
      </w:pPr>
    </w:p>
    <w:p w:rsidR="00E74B8F" w:rsidRDefault="00E74B8F" w:rsidP="000C3750">
      <w:pPr>
        <w:spacing w:line="480" w:lineRule="auto"/>
        <w:jc w:val="center"/>
        <w:rPr>
          <w:rFonts w:ascii="Times New Roman" w:hAnsi="Times New Roman" w:cs="Times New Roman"/>
          <w:sz w:val="24"/>
          <w:szCs w:val="24"/>
        </w:rPr>
      </w:pPr>
    </w:p>
    <w:p w:rsidR="00E74B8F" w:rsidRDefault="00E74B8F" w:rsidP="000C3750">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Katherine Bersch</w:t>
      </w:r>
    </w:p>
    <w:p w:rsidR="00E74B8F" w:rsidRDefault="00E74B8F" w:rsidP="000C3750">
      <w:pPr>
        <w:spacing w:line="480" w:lineRule="auto"/>
        <w:jc w:val="center"/>
        <w:rPr>
          <w:rFonts w:ascii="Times New Roman" w:hAnsi="Times New Roman" w:cs="Times New Roman"/>
          <w:sz w:val="24"/>
          <w:szCs w:val="24"/>
        </w:rPr>
      </w:pPr>
      <w:r>
        <w:rPr>
          <w:rFonts w:ascii="Times New Roman" w:hAnsi="Times New Roman" w:cs="Times New Roman"/>
          <w:sz w:val="24"/>
          <w:szCs w:val="24"/>
        </w:rPr>
        <w:t>POL 140</w:t>
      </w:r>
    </w:p>
    <w:p w:rsidR="00E74B8F" w:rsidRDefault="00E74B8F" w:rsidP="000C3750">
      <w:pPr>
        <w:spacing w:line="480" w:lineRule="auto"/>
        <w:jc w:val="center"/>
        <w:rPr>
          <w:rFonts w:ascii="Times New Roman" w:hAnsi="Times New Roman" w:cs="Times New Roman"/>
          <w:sz w:val="24"/>
          <w:szCs w:val="24"/>
        </w:rPr>
      </w:pPr>
      <w:r>
        <w:rPr>
          <w:rFonts w:ascii="Times New Roman" w:hAnsi="Times New Roman" w:cs="Times New Roman"/>
          <w:sz w:val="24"/>
          <w:szCs w:val="24"/>
        </w:rPr>
        <w:t>28 August 2018</w:t>
      </w:r>
    </w:p>
    <w:p w:rsidR="002B173B" w:rsidRDefault="002B173B" w:rsidP="00334EA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C3750">
        <w:rPr>
          <w:rFonts w:ascii="Times New Roman" w:hAnsi="Times New Roman" w:cs="Times New Roman"/>
          <w:sz w:val="24"/>
          <w:szCs w:val="24"/>
        </w:rPr>
        <w:t xml:space="preserve">In </w:t>
      </w:r>
      <w:r w:rsidR="000C3750">
        <w:rPr>
          <w:rFonts w:ascii="Times New Roman" w:hAnsi="Times New Roman" w:cs="Times New Roman"/>
          <w:i/>
          <w:sz w:val="24"/>
          <w:szCs w:val="24"/>
        </w:rPr>
        <w:t>Political Order and Political Decay</w:t>
      </w:r>
      <w:r w:rsidR="000C3750">
        <w:rPr>
          <w:rFonts w:ascii="Times New Roman" w:hAnsi="Times New Roman" w:cs="Times New Roman"/>
          <w:sz w:val="24"/>
          <w:szCs w:val="24"/>
        </w:rPr>
        <w:t>, Francis Fukuyama defines three institutions that determine and sustain political order: a strong, independent, and impersonal state that holds a monopoly on force; a present and legitimate rule of law; and accountability to the people.</w:t>
      </w:r>
      <w:r w:rsidR="00F96739">
        <w:rPr>
          <w:rStyle w:val="FootnoteReference"/>
          <w:rFonts w:ascii="Times New Roman" w:hAnsi="Times New Roman" w:cs="Times New Roman"/>
          <w:sz w:val="24"/>
          <w:szCs w:val="24"/>
        </w:rPr>
        <w:footnoteReference w:id="1"/>
      </w:r>
      <w:r w:rsidR="000C3750">
        <w:rPr>
          <w:rFonts w:ascii="Times New Roman" w:hAnsi="Times New Roman" w:cs="Times New Roman"/>
          <w:sz w:val="24"/>
          <w:szCs w:val="24"/>
        </w:rPr>
        <w:t xml:space="preserve"> </w:t>
      </w:r>
      <w:r w:rsidR="00F96739">
        <w:rPr>
          <w:rFonts w:ascii="Times New Roman" w:hAnsi="Times New Roman" w:cs="Times New Roman"/>
          <w:sz w:val="24"/>
          <w:szCs w:val="24"/>
        </w:rPr>
        <w:t xml:space="preserve">All states with strong political order have these three principles, however, in most cases one or two of these principles </w:t>
      </w:r>
      <w:r w:rsidR="00F84EE9">
        <w:rPr>
          <w:rFonts w:ascii="Times New Roman" w:hAnsi="Times New Roman" w:cs="Times New Roman"/>
          <w:sz w:val="24"/>
          <w:szCs w:val="24"/>
        </w:rPr>
        <w:t>are stronger than the others</w:t>
      </w:r>
      <w:r w:rsidR="00F96739">
        <w:rPr>
          <w:rFonts w:ascii="Times New Roman" w:hAnsi="Times New Roman" w:cs="Times New Roman"/>
          <w:sz w:val="24"/>
          <w:szCs w:val="24"/>
        </w:rPr>
        <w:t>. In Iran, political accountability is the oldest and strongest principle, followed by rule of law and then lastly the state.</w:t>
      </w:r>
    </w:p>
    <w:p w:rsidR="00334EA6" w:rsidRDefault="00334EA6" w:rsidP="00334EA6">
      <w:pPr>
        <w:spacing w:after="0" w:line="480" w:lineRule="auto"/>
        <w:rPr>
          <w:rFonts w:ascii="Times New Roman" w:hAnsi="Times New Roman" w:cs="Times New Roman"/>
          <w:sz w:val="24"/>
          <w:szCs w:val="24"/>
        </w:rPr>
      </w:pPr>
      <w:r>
        <w:rPr>
          <w:rFonts w:ascii="Times New Roman" w:hAnsi="Times New Roman" w:cs="Times New Roman"/>
          <w:sz w:val="24"/>
          <w:szCs w:val="24"/>
        </w:rPr>
        <w:tab/>
        <w:t>The best example of the Iranian people’s strong political accountability</w:t>
      </w:r>
      <w:r w:rsidR="00C441E1">
        <w:rPr>
          <w:rFonts w:ascii="Times New Roman" w:hAnsi="Times New Roman" w:cs="Times New Roman"/>
          <w:sz w:val="24"/>
          <w:szCs w:val="24"/>
        </w:rPr>
        <w:t xml:space="preserve"> is the Iranian Revolution, where a movement led by students replaced the Shah and his regime with Khomeini, who was formerly exiled.</w:t>
      </w:r>
      <w:r w:rsidR="00C441E1">
        <w:rPr>
          <w:rStyle w:val="FootnoteReference"/>
          <w:rFonts w:ascii="Times New Roman" w:hAnsi="Times New Roman" w:cs="Times New Roman"/>
          <w:sz w:val="24"/>
          <w:szCs w:val="24"/>
        </w:rPr>
        <w:footnoteReference w:id="2"/>
      </w:r>
      <w:r w:rsidR="002A4C45">
        <w:rPr>
          <w:rFonts w:ascii="Times New Roman" w:hAnsi="Times New Roman" w:cs="Times New Roman"/>
          <w:sz w:val="24"/>
          <w:szCs w:val="24"/>
        </w:rPr>
        <w:t xml:space="preserve"> The revolution was in response to high inflation rates, a poor standard of living, and the overall cruelty of the Shah’s regime which included censorship and torture.</w:t>
      </w:r>
      <w:r w:rsidR="002A4C45">
        <w:rPr>
          <w:rStyle w:val="FootnoteReference"/>
          <w:rFonts w:ascii="Times New Roman" w:hAnsi="Times New Roman" w:cs="Times New Roman"/>
          <w:sz w:val="24"/>
          <w:szCs w:val="24"/>
        </w:rPr>
        <w:footnoteReference w:id="3"/>
      </w:r>
      <w:r w:rsidR="002A4C45">
        <w:rPr>
          <w:rFonts w:ascii="Times New Roman" w:hAnsi="Times New Roman" w:cs="Times New Roman"/>
          <w:sz w:val="24"/>
          <w:szCs w:val="24"/>
        </w:rPr>
        <w:t xml:space="preserve"> Iran remembers its history, and Iranians are not afraid to hold their government accountable.</w:t>
      </w:r>
    </w:p>
    <w:p w:rsidR="002A4C45" w:rsidRDefault="002A4C45" w:rsidP="00334EA6">
      <w:pPr>
        <w:spacing w:after="0" w:line="480" w:lineRule="auto"/>
        <w:rPr>
          <w:rFonts w:ascii="Times New Roman" w:hAnsi="Times New Roman" w:cs="Times New Roman"/>
          <w:sz w:val="24"/>
          <w:szCs w:val="24"/>
        </w:rPr>
      </w:pPr>
      <w:r>
        <w:rPr>
          <w:rFonts w:ascii="Times New Roman" w:hAnsi="Times New Roman" w:cs="Times New Roman"/>
          <w:sz w:val="24"/>
          <w:szCs w:val="24"/>
        </w:rPr>
        <w:tab/>
        <w:t>While being second to accountability, Iran</w:t>
      </w:r>
      <w:r w:rsidR="009B445F">
        <w:rPr>
          <w:rFonts w:ascii="Times New Roman" w:hAnsi="Times New Roman" w:cs="Times New Roman"/>
          <w:sz w:val="24"/>
          <w:szCs w:val="24"/>
        </w:rPr>
        <w:t>’s new government</w:t>
      </w:r>
      <w:r>
        <w:rPr>
          <w:rFonts w:ascii="Times New Roman" w:hAnsi="Times New Roman" w:cs="Times New Roman"/>
          <w:sz w:val="24"/>
          <w:szCs w:val="24"/>
        </w:rPr>
        <w:t xml:space="preserve"> has a</w:t>
      </w:r>
      <w:r w:rsidR="00DC6042">
        <w:rPr>
          <w:rFonts w:ascii="Times New Roman" w:hAnsi="Times New Roman" w:cs="Times New Roman"/>
          <w:sz w:val="24"/>
          <w:szCs w:val="24"/>
        </w:rPr>
        <w:t xml:space="preserve"> strong rule of law that reflects the broad consensus of its people in how they should be governed. Iran has a constitution that separates powers between an executive, legislative, and judicial branch.</w:t>
      </w:r>
      <w:r w:rsidR="00DC6042">
        <w:rPr>
          <w:rStyle w:val="FootnoteReference"/>
          <w:rFonts w:ascii="Times New Roman" w:hAnsi="Times New Roman" w:cs="Times New Roman"/>
          <w:sz w:val="24"/>
          <w:szCs w:val="24"/>
        </w:rPr>
        <w:footnoteReference w:id="4"/>
      </w:r>
      <w:r w:rsidR="00DC6042">
        <w:rPr>
          <w:rFonts w:ascii="Times New Roman" w:hAnsi="Times New Roman" w:cs="Times New Roman"/>
          <w:sz w:val="24"/>
          <w:szCs w:val="24"/>
        </w:rPr>
        <w:t xml:space="preserve"> With a parliament, judiciary, and a president, </w:t>
      </w:r>
      <w:r w:rsidR="009B445F">
        <w:rPr>
          <w:rFonts w:ascii="Times New Roman" w:hAnsi="Times New Roman" w:cs="Times New Roman"/>
          <w:sz w:val="24"/>
          <w:szCs w:val="24"/>
        </w:rPr>
        <w:t>Iran is fully capable of enforcing rules and laws. The only reason that rule of law ranks behind accountability is because the church sets some of the rules in Iran, therefore limiting the legislature’s power.</w:t>
      </w:r>
    </w:p>
    <w:p w:rsidR="009B445F" w:rsidRDefault="009B445F" w:rsidP="00334EA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Iran’s state is weaker than the other two principles for one clear reason: the church is supreme over the state in all matters. Fukuyama clearly stated that a state must be hierarchical </w:t>
      </w:r>
      <w:r>
        <w:rPr>
          <w:rFonts w:ascii="Times New Roman" w:hAnsi="Times New Roman" w:cs="Times New Roman"/>
          <w:sz w:val="24"/>
          <w:szCs w:val="24"/>
        </w:rPr>
        <w:lastRenderedPageBreak/>
        <w:t>and hold a monopoly over force and decision making.</w:t>
      </w:r>
      <w:r>
        <w:rPr>
          <w:rStyle w:val="FootnoteReference"/>
          <w:rFonts w:ascii="Times New Roman" w:hAnsi="Times New Roman" w:cs="Times New Roman"/>
          <w:sz w:val="24"/>
          <w:szCs w:val="24"/>
        </w:rPr>
        <w:footnoteReference w:id="5"/>
      </w:r>
      <w:r w:rsidR="003D086F">
        <w:rPr>
          <w:rFonts w:ascii="Times New Roman" w:hAnsi="Times New Roman" w:cs="Times New Roman"/>
          <w:sz w:val="24"/>
          <w:szCs w:val="24"/>
        </w:rPr>
        <w:t xml:space="preserve"> In Iran, the Supreme Leader is able to remove the president and appoint half of the Guardian Council which controls who can run for office.</w:t>
      </w:r>
      <w:r w:rsidR="003D086F">
        <w:rPr>
          <w:rStyle w:val="FootnoteReference"/>
          <w:rFonts w:ascii="Times New Roman" w:hAnsi="Times New Roman" w:cs="Times New Roman"/>
          <w:sz w:val="24"/>
          <w:szCs w:val="24"/>
        </w:rPr>
        <w:footnoteReference w:id="6"/>
      </w:r>
      <w:r w:rsidR="003D086F">
        <w:rPr>
          <w:rFonts w:ascii="Times New Roman" w:hAnsi="Times New Roman" w:cs="Times New Roman"/>
          <w:sz w:val="24"/>
          <w:szCs w:val="24"/>
        </w:rPr>
        <w:t xml:space="preserve"> Despite having a very large bureaucracy that is effective in managing and enforcing the laws, its lack of independence </w:t>
      </w:r>
      <w:r w:rsidR="004C0DD3">
        <w:rPr>
          <w:rFonts w:ascii="Times New Roman" w:hAnsi="Times New Roman" w:cs="Times New Roman"/>
          <w:sz w:val="24"/>
          <w:szCs w:val="24"/>
        </w:rPr>
        <w:t xml:space="preserve">from the church </w:t>
      </w:r>
      <w:bookmarkStart w:id="0" w:name="_GoBack"/>
      <w:bookmarkEnd w:id="0"/>
      <w:r w:rsidR="003D086F">
        <w:rPr>
          <w:rFonts w:ascii="Times New Roman" w:hAnsi="Times New Roman" w:cs="Times New Roman"/>
          <w:sz w:val="24"/>
          <w:szCs w:val="24"/>
        </w:rPr>
        <w:t>is disqualifying.</w:t>
      </w:r>
    </w:p>
    <w:p w:rsidR="00315666" w:rsidRDefault="00315666" w:rsidP="000C3750">
      <w:pPr>
        <w:spacing w:line="480" w:lineRule="auto"/>
        <w:rPr>
          <w:rFonts w:ascii="Times New Roman" w:hAnsi="Times New Roman" w:cs="Times New Roman"/>
          <w:sz w:val="24"/>
          <w:szCs w:val="24"/>
        </w:rPr>
      </w:pPr>
      <w:r>
        <w:rPr>
          <w:rFonts w:ascii="Times New Roman" w:hAnsi="Times New Roman" w:cs="Times New Roman"/>
          <w:sz w:val="24"/>
          <w:szCs w:val="24"/>
        </w:rPr>
        <w:tab/>
      </w:r>
    </w:p>
    <w:p w:rsidR="00F96739" w:rsidRDefault="00F96739" w:rsidP="000C3750">
      <w:pPr>
        <w:spacing w:line="480" w:lineRule="auto"/>
        <w:rPr>
          <w:rFonts w:ascii="Times New Roman" w:hAnsi="Times New Roman" w:cs="Times New Roman"/>
          <w:sz w:val="24"/>
          <w:szCs w:val="24"/>
        </w:rPr>
      </w:pPr>
      <w:r>
        <w:rPr>
          <w:rFonts w:ascii="Times New Roman" w:hAnsi="Times New Roman" w:cs="Times New Roman"/>
          <w:sz w:val="24"/>
          <w:szCs w:val="24"/>
        </w:rPr>
        <w:tab/>
      </w:r>
    </w:p>
    <w:p w:rsidR="002B173B" w:rsidRDefault="002B173B" w:rsidP="000C3750">
      <w:pPr>
        <w:spacing w:line="480" w:lineRule="auto"/>
        <w:rPr>
          <w:rFonts w:ascii="Times New Roman" w:hAnsi="Times New Roman" w:cs="Times New Roman"/>
          <w:sz w:val="24"/>
          <w:szCs w:val="24"/>
        </w:rPr>
      </w:pPr>
    </w:p>
    <w:p w:rsidR="002B173B" w:rsidRDefault="002B173B" w:rsidP="000C3750">
      <w:pPr>
        <w:spacing w:line="480" w:lineRule="auto"/>
        <w:rPr>
          <w:rFonts w:ascii="Times New Roman" w:hAnsi="Times New Roman" w:cs="Times New Roman"/>
          <w:sz w:val="24"/>
          <w:szCs w:val="24"/>
        </w:rPr>
      </w:pPr>
    </w:p>
    <w:p w:rsidR="002B173B" w:rsidRDefault="002B173B" w:rsidP="000C3750">
      <w:pPr>
        <w:spacing w:line="480" w:lineRule="auto"/>
        <w:rPr>
          <w:rFonts w:ascii="Times New Roman" w:hAnsi="Times New Roman" w:cs="Times New Roman"/>
          <w:sz w:val="24"/>
          <w:szCs w:val="24"/>
        </w:rPr>
      </w:pPr>
    </w:p>
    <w:p w:rsidR="002B173B" w:rsidRDefault="002B173B" w:rsidP="000C3750">
      <w:pPr>
        <w:spacing w:line="480" w:lineRule="auto"/>
        <w:rPr>
          <w:rFonts w:ascii="Times New Roman" w:hAnsi="Times New Roman" w:cs="Times New Roman"/>
          <w:sz w:val="24"/>
          <w:szCs w:val="24"/>
        </w:rPr>
      </w:pPr>
    </w:p>
    <w:p w:rsidR="002B173B" w:rsidRDefault="002B173B" w:rsidP="000C3750">
      <w:pPr>
        <w:spacing w:line="480" w:lineRule="auto"/>
        <w:rPr>
          <w:rFonts w:ascii="Times New Roman" w:hAnsi="Times New Roman" w:cs="Times New Roman"/>
          <w:sz w:val="24"/>
          <w:szCs w:val="24"/>
        </w:rPr>
      </w:pPr>
    </w:p>
    <w:p w:rsidR="002B173B" w:rsidRDefault="002B173B" w:rsidP="000C3750">
      <w:pPr>
        <w:spacing w:line="480" w:lineRule="auto"/>
        <w:rPr>
          <w:rFonts w:ascii="Times New Roman" w:hAnsi="Times New Roman" w:cs="Times New Roman"/>
          <w:sz w:val="24"/>
          <w:szCs w:val="24"/>
        </w:rPr>
      </w:pPr>
    </w:p>
    <w:p w:rsidR="002B173B" w:rsidRDefault="002B173B" w:rsidP="000C3750">
      <w:pPr>
        <w:spacing w:line="480" w:lineRule="auto"/>
        <w:rPr>
          <w:rFonts w:ascii="Times New Roman" w:hAnsi="Times New Roman" w:cs="Times New Roman"/>
          <w:sz w:val="24"/>
          <w:szCs w:val="24"/>
        </w:rPr>
      </w:pPr>
    </w:p>
    <w:p w:rsidR="002B173B" w:rsidRDefault="002B173B" w:rsidP="000C3750">
      <w:pPr>
        <w:spacing w:line="480" w:lineRule="auto"/>
        <w:rPr>
          <w:rFonts w:ascii="Times New Roman" w:hAnsi="Times New Roman" w:cs="Times New Roman"/>
          <w:sz w:val="24"/>
          <w:szCs w:val="24"/>
        </w:rPr>
      </w:pPr>
    </w:p>
    <w:p w:rsidR="002B173B" w:rsidRDefault="002B173B" w:rsidP="000C3750">
      <w:pPr>
        <w:spacing w:line="480" w:lineRule="auto"/>
        <w:rPr>
          <w:rFonts w:ascii="Times New Roman" w:hAnsi="Times New Roman" w:cs="Times New Roman"/>
          <w:sz w:val="24"/>
          <w:szCs w:val="24"/>
        </w:rPr>
      </w:pPr>
    </w:p>
    <w:p w:rsidR="003D086F" w:rsidRDefault="003D086F" w:rsidP="00C441E1">
      <w:pPr>
        <w:spacing w:line="480" w:lineRule="auto"/>
        <w:jc w:val="center"/>
        <w:rPr>
          <w:rFonts w:ascii="Times New Roman" w:hAnsi="Times New Roman" w:cs="Times New Roman"/>
          <w:sz w:val="24"/>
          <w:szCs w:val="24"/>
        </w:rPr>
      </w:pPr>
    </w:p>
    <w:p w:rsidR="003D086F" w:rsidRDefault="003D086F" w:rsidP="00C441E1">
      <w:pPr>
        <w:spacing w:line="480" w:lineRule="auto"/>
        <w:jc w:val="center"/>
        <w:rPr>
          <w:rFonts w:ascii="Times New Roman" w:hAnsi="Times New Roman" w:cs="Times New Roman"/>
          <w:sz w:val="24"/>
          <w:szCs w:val="24"/>
        </w:rPr>
      </w:pPr>
    </w:p>
    <w:p w:rsidR="002B173B" w:rsidRDefault="00C441E1" w:rsidP="00C441E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rsidR="00C441E1" w:rsidRDefault="00C441E1" w:rsidP="00442C6A">
      <w:pPr>
        <w:spacing w:line="480" w:lineRule="auto"/>
        <w:ind w:left="720" w:hanging="720"/>
        <w:rPr>
          <w:rFonts w:ascii="Times New Roman" w:hAnsi="Times New Roman" w:cs="Times New Roman"/>
          <w:color w:val="333333"/>
          <w:sz w:val="24"/>
          <w:szCs w:val="24"/>
        </w:rPr>
      </w:pPr>
      <w:r w:rsidRPr="00C441E1">
        <w:rPr>
          <w:rFonts w:ascii="Times New Roman" w:hAnsi="Times New Roman" w:cs="Times New Roman"/>
          <w:color w:val="333333"/>
          <w:sz w:val="24"/>
          <w:szCs w:val="24"/>
        </w:rPr>
        <w:t>Afary, Janet. "Iranian Revolution of 1978-79." Encyclopedia Britannica. April 13, 2018. Accessed August 27, 2018. https://www.britannica.com/event/Iranian-Revolution-of-1978-1979.</w:t>
      </w:r>
    </w:p>
    <w:p w:rsidR="00315666" w:rsidRDefault="00315666" w:rsidP="00442C6A">
      <w:pPr>
        <w:spacing w:line="480" w:lineRule="auto"/>
        <w:ind w:left="720" w:hanging="720"/>
        <w:rPr>
          <w:rFonts w:ascii="Times New Roman" w:hAnsi="Times New Roman" w:cs="Times New Roman"/>
          <w:color w:val="333333"/>
          <w:sz w:val="24"/>
          <w:szCs w:val="24"/>
        </w:rPr>
      </w:pPr>
      <w:r w:rsidRPr="00C441E1">
        <w:rPr>
          <w:rFonts w:ascii="Times New Roman" w:hAnsi="Times New Roman" w:cs="Times New Roman"/>
          <w:color w:val="333333"/>
          <w:sz w:val="24"/>
          <w:szCs w:val="24"/>
        </w:rPr>
        <w:t xml:space="preserve">Fukuyama, Francis. </w:t>
      </w:r>
      <w:r w:rsidRPr="00C441E1">
        <w:rPr>
          <w:rFonts w:ascii="Times New Roman" w:hAnsi="Times New Roman" w:cs="Times New Roman"/>
          <w:i/>
          <w:iCs/>
          <w:color w:val="333333"/>
          <w:sz w:val="24"/>
          <w:szCs w:val="24"/>
        </w:rPr>
        <w:t>Political Order and Political Decay: From the Industrial Revolution to the Globalization of Democracy</w:t>
      </w:r>
      <w:r w:rsidRPr="00C441E1">
        <w:rPr>
          <w:rFonts w:ascii="Times New Roman" w:hAnsi="Times New Roman" w:cs="Times New Roman"/>
          <w:color w:val="333333"/>
          <w:sz w:val="24"/>
          <w:szCs w:val="24"/>
        </w:rPr>
        <w:t>. New York: Farrar, Straus and Giroux, 2014.</w:t>
      </w:r>
    </w:p>
    <w:p w:rsidR="00DC6042" w:rsidRDefault="00DC6042" w:rsidP="00442C6A">
      <w:pPr>
        <w:spacing w:line="480" w:lineRule="auto"/>
        <w:ind w:left="720" w:hanging="720"/>
        <w:rPr>
          <w:rFonts w:ascii="Times New Roman" w:hAnsi="Times New Roman" w:cs="Times New Roman"/>
          <w:sz w:val="24"/>
          <w:szCs w:val="24"/>
        </w:rPr>
      </w:pPr>
      <w:r w:rsidRPr="00DC6042">
        <w:rPr>
          <w:rFonts w:ascii="Times New Roman" w:hAnsi="Times New Roman" w:cs="Times New Roman"/>
          <w:sz w:val="24"/>
          <w:szCs w:val="24"/>
        </w:rPr>
        <w:t>"Governance of Iran." Fanack.com. April 1</w:t>
      </w:r>
      <w:r>
        <w:rPr>
          <w:rFonts w:ascii="Times New Roman" w:hAnsi="Times New Roman" w:cs="Times New Roman"/>
          <w:sz w:val="24"/>
          <w:szCs w:val="24"/>
        </w:rPr>
        <w:t>9, 2018. Accessed August 27, 201</w:t>
      </w:r>
      <w:r w:rsidRPr="00DC6042">
        <w:rPr>
          <w:rFonts w:ascii="Times New Roman" w:hAnsi="Times New Roman" w:cs="Times New Roman"/>
          <w:sz w:val="24"/>
          <w:szCs w:val="24"/>
        </w:rPr>
        <w:t xml:space="preserve">8. </w:t>
      </w:r>
      <w:r w:rsidR="003D086F" w:rsidRPr="003D086F">
        <w:rPr>
          <w:rFonts w:ascii="Times New Roman" w:hAnsi="Times New Roman" w:cs="Times New Roman"/>
          <w:sz w:val="24"/>
          <w:szCs w:val="24"/>
        </w:rPr>
        <w:t>https://fanack.com/iran/governance/</w:t>
      </w:r>
      <w:r w:rsidRPr="00DC6042">
        <w:rPr>
          <w:rFonts w:ascii="Times New Roman" w:hAnsi="Times New Roman" w:cs="Times New Roman"/>
          <w:sz w:val="24"/>
          <w:szCs w:val="24"/>
        </w:rPr>
        <w:t>.</w:t>
      </w:r>
    </w:p>
    <w:p w:rsidR="003D086F" w:rsidRPr="00C441E1" w:rsidRDefault="003D086F" w:rsidP="00442C6A">
      <w:pPr>
        <w:spacing w:line="480" w:lineRule="auto"/>
        <w:ind w:left="720" w:hanging="720"/>
        <w:rPr>
          <w:rFonts w:ascii="Times New Roman" w:hAnsi="Times New Roman" w:cs="Times New Roman"/>
          <w:sz w:val="24"/>
          <w:szCs w:val="24"/>
        </w:rPr>
      </w:pPr>
      <w:r w:rsidRPr="003D086F">
        <w:rPr>
          <w:rFonts w:ascii="Times New Roman" w:hAnsi="Times New Roman" w:cs="Times New Roman"/>
          <w:sz w:val="24"/>
          <w:szCs w:val="24"/>
        </w:rPr>
        <w:t>"Iran's Power Structure." The Washington Post. June 13, 2013. Accessed August 27, 2018. https://www.washingtonpost.com/apps/g/page/world/irans-power-structure/226/.</w:t>
      </w:r>
    </w:p>
    <w:p w:rsidR="002B173B" w:rsidRPr="002B173B" w:rsidRDefault="002B173B" w:rsidP="000C3750">
      <w:pPr>
        <w:spacing w:line="480" w:lineRule="auto"/>
        <w:rPr>
          <w:rFonts w:ascii="Times New Roman" w:hAnsi="Times New Roman" w:cs="Times New Roman"/>
          <w:sz w:val="24"/>
          <w:szCs w:val="24"/>
        </w:rPr>
      </w:pPr>
    </w:p>
    <w:sectPr w:rsidR="002B173B" w:rsidRPr="002B173B" w:rsidSect="00442C6A">
      <w:head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E16" w:rsidRDefault="00465E16" w:rsidP="000C3750">
      <w:pPr>
        <w:spacing w:after="0" w:line="240" w:lineRule="auto"/>
      </w:pPr>
      <w:r>
        <w:separator/>
      </w:r>
    </w:p>
  </w:endnote>
  <w:endnote w:type="continuationSeparator" w:id="0">
    <w:p w:rsidR="00465E16" w:rsidRDefault="00465E16" w:rsidP="000C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E16" w:rsidRDefault="00465E16" w:rsidP="000C3750">
      <w:pPr>
        <w:spacing w:after="0" w:line="240" w:lineRule="auto"/>
      </w:pPr>
      <w:r>
        <w:separator/>
      </w:r>
    </w:p>
  </w:footnote>
  <w:footnote w:type="continuationSeparator" w:id="0">
    <w:p w:rsidR="00465E16" w:rsidRDefault="00465E16" w:rsidP="000C3750">
      <w:pPr>
        <w:spacing w:after="0" w:line="240" w:lineRule="auto"/>
      </w:pPr>
      <w:r>
        <w:continuationSeparator/>
      </w:r>
    </w:p>
  </w:footnote>
  <w:footnote w:id="1">
    <w:p w:rsidR="00F96739" w:rsidRDefault="00F96739">
      <w:pPr>
        <w:pStyle w:val="FootnoteText"/>
      </w:pPr>
      <w:r>
        <w:rPr>
          <w:rStyle w:val="FootnoteReference"/>
        </w:rPr>
        <w:footnoteRef/>
      </w:r>
      <w:r>
        <w:t xml:space="preserve"> </w:t>
      </w:r>
      <w:r w:rsidR="00315666" w:rsidRPr="00C441E1">
        <w:rPr>
          <w:rFonts w:ascii="Times New Roman" w:hAnsi="Times New Roman" w:cs="Times New Roman"/>
        </w:rPr>
        <w:t>Francis Fukuyama, Political Order and Political Decay: From the Industrial Revolution to the Globalization of Democracy (New York: Farrar, Straus and Giroux, 2014).</w:t>
      </w:r>
    </w:p>
  </w:footnote>
  <w:footnote w:id="2">
    <w:p w:rsidR="00C441E1" w:rsidRDefault="00C441E1">
      <w:pPr>
        <w:pStyle w:val="FootnoteText"/>
      </w:pPr>
      <w:r>
        <w:rPr>
          <w:rStyle w:val="FootnoteReference"/>
        </w:rPr>
        <w:footnoteRef/>
      </w:r>
      <w:r>
        <w:t xml:space="preserve"> </w:t>
      </w:r>
      <w:r w:rsidRPr="00C441E1">
        <w:rPr>
          <w:rFonts w:ascii="Times New Roman" w:hAnsi="Times New Roman" w:cs="Times New Roman"/>
          <w:bCs/>
        </w:rPr>
        <w:t>Janet Afary, "Iranian Revolution of 1978-79," Encycloped</w:t>
      </w:r>
      <w:r>
        <w:rPr>
          <w:rFonts w:ascii="Times New Roman" w:hAnsi="Times New Roman" w:cs="Times New Roman"/>
          <w:bCs/>
        </w:rPr>
        <w:t>ia Britannica, April 13, 2018,</w:t>
      </w:r>
      <w:r w:rsidRPr="00C441E1">
        <w:rPr>
          <w:rFonts w:ascii="Times New Roman" w:hAnsi="Times New Roman" w:cs="Times New Roman"/>
          <w:bCs/>
        </w:rPr>
        <w:t xml:space="preserve"> accessed August 27, 2018, https://www.britannica.com/event/Iranian-Revolution-of-1978-1979.</w:t>
      </w:r>
    </w:p>
  </w:footnote>
  <w:footnote w:id="3">
    <w:p w:rsidR="002A4C45" w:rsidRPr="002A4C45" w:rsidRDefault="002A4C45">
      <w:pPr>
        <w:pStyle w:val="FootnoteText"/>
      </w:pPr>
      <w:r>
        <w:rPr>
          <w:rStyle w:val="FootnoteReference"/>
        </w:rPr>
        <w:footnoteRef/>
      </w:r>
      <w:r>
        <w:t xml:space="preserve"> </w:t>
      </w:r>
      <w:r w:rsidRPr="002A4C45">
        <w:rPr>
          <w:rFonts w:ascii="Times New Roman" w:hAnsi="Times New Roman" w:cs="Times New Roman"/>
        </w:rPr>
        <w:t>Ibid.</w:t>
      </w:r>
    </w:p>
  </w:footnote>
  <w:footnote w:id="4">
    <w:p w:rsidR="00DC6042" w:rsidRDefault="00DC6042">
      <w:pPr>
        <w:pStyle w:val="FootnoteText"/>
      </w:pPr>
      <w:r>
        <w:rPr>
          <w:rStyle w:val="FootnoteReference"/>
        </w:rPr>
        <w:footnoteRef/>
      </w:r>
      <w:r>
        <w:t xml:space="preserve"> </w:t>
      </w:r>
      <w:r w:rsidRPr="00DC6042">
        <w:rPr>
          <w:rFonts w:ascii="Times New Roman" w:hAnsi="Times New Roman" w:cs="Times New Roman"/>
          <w:bCs/>
        </w:rPr>
        <w:t>"Governance of Iran," Fanack.com, April 19, 20</w:t>
      </w:r>
      <w:r>
        <w:rPr>
          <w:rFonts w:ascii="Times New Roman" w:hAnsi="Times New Roman" w:cs="Times New Roman"/>
          <w:bCs/>
        </w:rPr>
        <w:t xml:space="preserve">18, accessed August 28, 2018, </w:t>
      </w:r>
      <w:r w:rsidRPr="00DC6042">
        <w:rPr>
          <w:rFonts w:ascii="Times New Roman" w:hAnsi="Times New Roman" w:cs="Times New Roman"/>
          <w:bCs/>
        </w:rPr>
        <w:t>https://fanack.com/iran/governance/.</w:t>
      </w:r>
    </w:p>
  </w:footnote>
  <w:footnote w:id="5">
    <w:p w:rsidR="009B445F" w:rsidRPr="003D086F" w:rsidRDefault="009B445F">
      <w:pPr>
        <w:pStyle w:val="FootnoteText"/>
        <w:rPr>
          <w:rFonts w:ascii="Times New Roman" w:hAnsi="Times New Roman" w:cs="Times New Roman"/>
        </w:rPr>
      </w:pPr>
      <w:r>
        <w:rPr>
          <w:rStyle w:val="FootnoteReference"/>
        </w:rPr>
        <w:footnoteRef/>
      </w:r>
      <w:r>
        <w:t xml:space="preserve"> </w:t>
      </w:r>
      <w:r w:rsidR="003D086F">
        <w:rPr>
          <w:rFonts w:ascii="Times New Roman" w:hAnsi="Times New Roman" w:cs="Times New Roman"/>
        </w:rPr>
        <w:t>Francis Fukuyama, Political Order and Political Decay.</w:t>
      </w:r>
    </w:p>
  </w:footnote>
  <w:footnote w:id="6">
    <w:p w:rsidR="003D086F" w:rsidRDefault="003D086F">
      <w:pPr>
        <w:pStyle w:val="FootnoteText"/>
      </w:pPr>
      <w:r>
        <w:rPr>
          <w:rStyle w:val="FootnoteReference"/>
        </w:rPr>
        <w:footnoteRef/>
      </w:r>
      <w:r>
        <w:t xml:space="preserve"> </w:t>
      </w:r>
      <w:r w:rsidRPr="003D086F">
        <w:rPr>
          <w:rFonts w:ascii="Times New Roman" w:hAnsi="Times New Roman" w:cs="Times New Roman"/>
          <w:bCs/>
        </w:rPr>
        <w:t>"Iran's Power Structure," The Wa</w:t>
      </w:r>
      <w:r>
        <w:rPr>
          <w:rFonts w:ascii="Times New Roman" w:hAnsi="Times New Roman" w:cs="Times New Roman"/>
          <w:bCs/>
        </w:rPr>
        <w:t xml:space="preserve">shington Post, June 13, 2013, </w:t>
      </w:r>
      <w:r w:rsidRPr="003D086F">
        <w:rPr>
          <w:rFonts w:ascii="Times New Roman" w:hAnsi="Times New Roman" w:cs="Times New Roman"/>
          <w:bCs/>
        </w:rPr>
        <w:t>accessed August 27, 2018, https://www.washingtonpost.com/apps/g/page/world/irans-power-structure/226/.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015608"/>
      <w:docPartObj>
        <w:docPartGallery w:val="Page Numbers (Top of Page)"/>
        <w:docPartUnique/>
      </w:docPartObj>
    </w:sdtPr>
    <w:sdtEndPr>
      <w:rPr>
        <w:noProof/>
      </w:rPr>
    </w:sdtEndPr>
    <w:sdtContent>
      <w:p w:rsidR="00442C6A" w:rsidRDefault="00442C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C3750" w:rsidRDefault="000C3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648247"/>
      <w:docPartObj>
        <w:docPartGallery w:val="Page Numbers (Top of Page)"/>
        <w:docPartUnique/>
      </w:docPartObj>
    </w:sdtPr>
    <w:sdtEndPr>
      <w:rPr>
        <w:noProof/>
      </w:rPr>
    </w:sdtEndPr>
    <w:sdtContent>
      <w:p w:rsidR="00442C6A" w:rsidRDefault="00442C6A">
        <w:pPr>
          <w:pStyle w:val="Header"/>
          <w:jc w:val="right"/>
        </w:pPr>
      </w:p>
    </w:sdtContent>
  </w:sdt>
  <w:p w:rsidR="00442C6A" w:rsidRDefault="00442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B69B7"/>
    <w:multiLevelType w:val="hybridMultilevel"/>
    <w:tmpl w:val="372E3332"/>
    <w:lvl w:ilvl="0" w:tplc="7922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8F"/>
    <w:rsid w:val="000C3750"/>
    <w:rsid w:val="002A4C45"/>
    <w:rsid w:val="002B173B"/>
    <w:rsid w:val="00315666"/>
    <w:rsid w:val="00334EA6"/>
    <w:rsid w:val="003D086F"/>
    <w:rsid w:val="00442C6A"/>
    <w:rsid w:val="00465E16"/>
    <w:rsid w:val="004C0DD3"/>
    <w:rsid w:val="00726DE2"/>
    <w:rsid w:val="009B445F"/>
    <w:rsid w:val="00BE7EF5"/>
    <w:rsid w:val="00C441E1"/>
    <w:rsid w:val="00DC6042"/>
    <w:rsid w:val="00E74B8F"/>
    <w:rsid w:val="00F84EE9"/>
    <w:rsid w:val="00F9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0EAA"/>
  <w15:chartTrackingRefBased/>
  <w15:docId w15:val="{EDF108DF-ED44-4604-BCED-DDD67ABB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B8F"/>
    <w:pPr>
      <w:ind w:left="720"/>
      <w:contextualSpacing/>
    </w:pPr>
  </w:style>
  <w:style w:type="character" w:styleId="Hyperlink">
    <w:name w:val="Hyperlink"/>
    <w:basedOn w:val="DefaultParagraphFont"/>
    <w:uiPriority w:val="99"/>
    <w:unhideWhenUsed/>
    <w:rsid w:val="002B173B"/>
    <w:rPr>
      <w:color w:val="0563C1" w:themeColor="hyperlink"/>
      <w:u w:val="single"/>
    </w:rPr>
  </w:style>
  <w:style w:type="character" w:styleId="UnresolvedMention">
    <w:name w:val="Unresolved Mention"/>
    <w:basedOn w:val="DefaultParagraphFont"/>
    <w:uiPriority w:val="99"/>
    <w:semiHidden/>
    <w:unhideWhenUsed/>
    <w:rsid w:val="002B173B"/>
    <w:rPr>
      <w:color w:val="808080"/>
      <w:shd w:val="clear" w:color="auto" w:fill="E6E6E6"/>
    </w:rPr>
  </w:style>
  <w:style w:type="paragraph" w:styleId="Header">
    <w:name w:val="header"/>
    <w:basedOn w:val="Normal"/>
    <w:link w:val="HeaderChar"/>
    <w:uiPriority w:val="99"/>
    <w:unhideWhenUsed/>
    <w:rsid w:val="000C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750"/>
  </w:style>
  <w:style w:type="paragraph" w:styleId="Footer">
    <w:name w:val="footer"/>
    <w:basedOn w:val="Normal"/>
    <w:link w:val="FooterChar"/>
    <w:uiPriority w:val="99"/>
    <w:unhideWhenUsed/>
    <w:rsid w:val="000C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750"/>
  </w:style>
  <w:style w:type="paragraph" w:styleId="FootnoteText">
    <w:name w:val="footnote text"/>
    <w:basedOn w:val="Normal"/>
    <w:link w:val="FootnoteTextChar"/>
    <w:uiPriority w:val="99"/>
    <w:semiHidden/>
    <w:unhideWhenUsed/>
    <w:rsid w:val="00F96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739"/>
    <w:rPr>
      <w:sz w:val="20"/>
      <w:szCs w:val="20"/>
    </w:rPr>
  </w:style>
  <w:style w:type="character" w:styleId="FootnoteReference">
    <w:name w:val="footnote reference"/>
    <w:basedOn w:val="DefaultParagraphFont"/>
    <w:uiPriority w:val="99"/>
    <w:semiHidden/>
    <w:unhideWhenUsed/>
    <w:rsid w:val="00F96739"/>
    <w:rPr>
      <w:vertAlign w:val="superscript"/>
    </w:rPr>
  </w:style>
  <w:style w:type="paragraph" w:styleId="BalloonText">
    <w:name w:val="Balloon Text"/>
    <w:basedOn w:val="Normal"/>
    <w:link w:val="BalloonTextChar"/>
    <w:uiPriority w:val="99"/>
    <w:semiHidden/>
    <w:unhideWhenUsed/>
    <w:rsid w:val="00BE7E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E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42F4D-420F-4737-8D5F-28D492D4A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Nathan</dc:creator>
  <cp:keywords/>
  <dc:description/>
  <cp:lastModifiedBy>Jordan, Nathan</cp:lastModifiedBy>
  <cp:revision>4</cp:revision>
  <cp:lastPrinted>2018-08-28T03:46:00Z</cp:lastPrinted>
  <dcterms:created xsi:type="dcterms:W3CDTF">2018-08-28T01:23:00Z</dcterms:created>
  <dcterms:modified xsi:type="dcterms:W3CDTF">2018-08-28T13:37:00Z</dcterms:modified>
</cp:coreProperties>
</file>