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90942" w14:textId="6FEE2479" w:rsidR="00976A6F" w:rsidRDefault="00976A6F" w:rsidP="00976A6F">
      <w:pPr>
        <w:pStyle w:val="Titre"/>
        <w:rPr>
          <w:rFonts w:ascii="Arial Black" w:hAnsi="Arial Black"/>
          <w:color w:val="FF0000"/>
          <w:sz w:val="40"/>
          <w:szCs w:val="40"/>
        </w:rPr>
      </w:pPr>
      <w:r>
        <w:t xml:space="preserve">                      </w:t>
      </w:r>
      <w:r>
        <w:rPr>
          <w:rFonts w:ascii="Arial Black" w:hAnsi="Arial Black"/>
          <w:color w:val="FF0000"/>
          <w:sz w:val="40"/>
          <w:szCs w:val="40"/>
        </w:rPr>
        <w:t>P</w:t>
      </w:r>
      <w:r w:rsidRPr="00630B57">
        <w:rPr>
          <w:rFonts w:ascii="Arial Black" w:hAnsi="Arial Black"/>
          <w:color w:val="FF0000"/>
          <w:sz w:val="40"/>
          <w:szCs w:val="40"/>
        </w:rPr>
        <w:t>rogramme</w:t>
      </w:r>
      <w:r w:rsidR="001E68B7">
        <w:rPr>
          <w:rFonts w:ascii="Arial Black" w:hAnsi="Arial Black"/>
          <w:color w:val="FF0000"/>
          <w:sz w:val="40"/>
          <w:szCs w:val="40"/>
        </w:rPr>
        <w:t>1</w:t>
      </w:r>
      <w:r>
        <w:rPr>
          <w:rFonts w:ascii="Arial Black" w:hAnsi="Arial Black"/>
          <w:color w:val="FF0000"/>
          <w:sz w:val="40"/>
          <w:szCs w:val="40"/>
        </w:rPr>
        <w:t> :</w:t>
      </w:r>
    </w:p>
    <w:p w14:paraId="7769182D" w14:textId="15D16F0F" w:rsidR="00976A6F" w:rsidRDefault="00976A6F" w:rsidP="00976A6F"/>
    <w:p w14:paraId="18FF735E" w14:textId="1AF9981F" w:rsidR="001E68B7" w:rsidRDefault="003201B5" w:rsidP="001E68B7">
      <w:pPr>
        <w:pStyle w:val="NormalWeb"/>
        <w:rPr>
          <w:rFonts w:ascii="Arial Black" w:hAnsi="Arial Black"/>
          <w:color w:val="00B050"/>
          <w:sz w:val="40"/>
          <w:szCs w:val="40"/>
        </w:rPr>
      </w:pPr>
      <w:r w:rsidRPr="00976A6F">
        <w:rPr>
          <w:rFonts w:ascii="Arial Black" w:hAnsi="Arial Black"/>
          <w:color w:val="00B050"/>
          <w:sz w:val="40"/>
          <w:szCs w:val="40"/>
        </w:rPr>
        <w:t>Objectif :</w:t>
      </w:r>
      <w:r w:rsidR="001E68B7">
        <w:rPr>
          <w:rFonts w:ascii="Arial Black" w:hAnsi="Arial Black"/>
          <w:color w:val="00B050"/>
          <w:sz w:val="40"/>
          <w:szCs w:val="40"/>
        </w:rPr>
        <w:t xml:space="preserve"> </w:t>
      </w:r>
    </w:p>
    <w:p w14:paraId="744D8EDD" w14:textId="3F523B71" w:rsidR="001E68B7" w:rsidRPr="00885B6D" w:rsidRDefault="001E68B7" w:rsidP="001E68B7">
      <w:pPr>
        <w:pStyle w:val="NormalWeb"/>
        <w:rPr>
          <w:rFonts w:ascii="Arial Rounded MT Bold" w:hAnsi="Arial Rounded MT Bold"/>
          <w:sz w:val="32"/>
          <w:szCs w:val="32"/>
        </w:rPr>
      </w:pPr>
      <w:r w:rsidRPr="001E68B7">
        <w:rPr>
          <w:rFonts w:ascii="Arial Rounded MT Bold" w:hAnsi="Arial Rounded MT Bold"/>
          <w:sz w:val="32"/>
          <w:szCs w:val="32"/>
        </w:rPr>
        <w:t>Ce programme calcule le PGCD de deux nombres en utilisant l’algorithme d’Euclide. Il détermine ensuite les coefficients de Bézout grâce à la version étendue de cet algorithme. Toutes les étapes du calcul sont affichées pour montrer clairement le déroulement du processus. Enfin, le programme présente quelques statistiques comme le nombre d’itérations et le temps d’exécution.</w:t>
      </w:r>
    </w:p>
    <w:p w14:paraId="4C2C7DB0" w14:textId="5E0B081F" w:rsidR="00976A6F" w:rsidRDefault="00976A6F" w:rsidP="001E68B7">
      <w:pPr>
        <w:pStyle w:val="NormalWeb"/>
        <w:rPr>
          <w:rFonts w:ascii="Arial Black" w:hAnsi="Arial Black"/>
          <w:color w:val="00B050"/>
          <w:sz w:val="40"/>
          <w:szCs w:val="40"/>
        </w:rPr>
      </w:pPr>
      <w:r w:rsidRPr="00976A6F">
        <w:rPr>
          <w:rFonts w:ascii="Arial Black" w:hAnsi="Arial Black"/>
          <w:color w:val="00B050"/>
          <w:sz w:val="40"/>
          <w:szCs w:val="40"/>
        </w:rPr>
        <w:t>Test :</w:t>
      </w:r>
    </w:p>
    <w:p w14:paraId="3A3F874B" w14:textId="51EA01D8" w:rsidR="00976A6F" w:rsidRPr="00766712" w:rsidRDefault="00885B6D">
      <w:pPr>
        <w:rPr>
          <w:sz w:val="36"/>
          <w:szCs w:val="36"/>
        </w:rPr>
      </w:pPr>
      <w:r>
        <w:rPr>
          <w:noProof/>
          <w:sz w:val="36"/>
          <w:szCs w:val="36"/>
        </w:rPr>
        <w:drawing>
          <wp:inline distT="0" distB="0" distL="0" distR="0" wp14:anchorId="1955ABA4" wp14:editId="4AB9C7A3">
            <wp:extent cx="5534660" cy="5158854"/>
            <wp:effectExtent l="0" t="0" r="8890" b="3810"/>
            <wp:docPr id="1097070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0626" name="Image 1097070626"/>
                    <pic:cNvPicPr/>
                  </pic:nvPicPr>
                  <pic:blipFill>
                    <a:blip r:embed="rId4">
                      <a:extLst>
                        <a:ext uri="{28A0092B-C50C-407E-A947-70E740481C1C}">
                          <a14:useLocalDpi xmlns:a14="http://schemas.microsoft.com/office/drawing/2010/main" val="0"/>
                        </a:ext>
                      </a:extLst>
                    </a:blip>
                    <a:stretch>
                      <a:fillRect/>
                    </a:stretch>
                  </pic:blipFill>
                  <pic:spPr>
                    <a:xfrm>
                      <a:off x="0" y="0"/>
                      <a:ext cx="5540431" cy="5164233"/>
                    </a:xfrm>
                    <a:prstGeom prst="rect">
                      <a:avLst/>
                    </a:prstGeom>
                  </pic:spPr>
                </pic:pic>
              </a:graphicData>
            </a:graphic>
          </wp:inline>
        </w:drawing>
      </w:r>
    </w:p>
    <w:sectPr w:rsidR="00976A6F" w:rsidRPr="007667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6F"/>
    <w:rsid w:val="00020BF8"/>
    <w:rsid w:val="001E68B7"/>
    <w:rsid w:val="003201B5"/>
    <w:rsid w:val="004A7CBA"/>
    <w:rsid w:val="00766712"/>
    <w:rsid w:val="00885B6D"/>
    <w:rsid w:val="00976A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9346"/>
  <w15:chartTrackingRefBased/>
  <w15:docId w15:val="{2D641FAD-90DF-4DD1-AE9A-F2F7475E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66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76A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6A6F"/>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976A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66712"/>
    <w:rPr>
      <w:b/>
      <w:bCs/>
    </w:rPr>
  </w:style>
  <w:style w:type="character" w:styleId="CodeHTML">
    <w:name w:val="HTML Code"/>
    <w:basedOn w:val="Policepardfaut"/>
    <w:uiPriority w:val="99"/>
    <w:semiHidden/>
    <w:unhideWhenUsed/>
    <w:rsid w:val="00766712"/>
    <w:rPr>
      <w:rFonts w:ascii="Courier New" w:eastAsia="Times New Roman" w:hAnsi="Courier New" w:cs="Courier New"/>
      <w:sz w:val="20"/>
      <w:szCs w:val="20"/>
    </w:rPr>
  </w:style>
  <w:style w:type="character" w:styleId="Accentuation">
    <w:name w:val="Emphasis"/>
    <w:basedOn w:val="Policepardfaut"/>
    <w:uiPriority w:val="20"/>
    <w:qFormat/>
    <w:rsid w:val="00766712"/>
    <w:rPr>
      <w:i/>
      <w:iCs/>
    </w:rPr>
  </w:style>
  <w:style w:type="character" w:customStyle="1" w:styleId="Titre1Car">
    <w:name w:val="Titre 1 Car"/>
    <w:basedOn w:val="Policepardfaut"/>
    <w:link w:val="Titre1"/>
    <w:uiPriority w:val="9"/>
    <w:rsid w:val="007667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Words>
  <Characters>368</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2025-12-13T13:41:00Z</dcterms:created>
  <dcterms:modified xsi:type="dcterms:W3CDTF">2025-12-13T13:41:00Z</dcterms:modified>
</cp:coreProperties>
</file>