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*Hakikat Ujian Kelalaian dan Jiwa yang Diwakafkan untuk Allah*</w:t>
      </w:r>
    </w:p>
    <w:p>
      <w:pPr>
        <w:spacing w:before="40" w:after="40"/>
        <w:ind w:left="360"/>
      </w:pPr>
      <w:r>
        <w:rPr>
          <w:b/>
          <w:color w:val="1B4332"/>
        </w:rPr>
        <w:t xml:space="preserve">1. Diagnosis Halangan / Rawatan Jiwa: </w:t>
      </w:r>
      <w:r/>
    </w:p>
    <w:p>
      <w:pPr>
        <w:spacing w:before="40" w:after="40" w:line="276" w:lineRule="auto"/>
      </w:pPr>
      <w:r>
        <w:t>*Kelalaian Meremehkan Hakikat Wakaf Jiwa* — Memandang bahawa komitmen dakwah ada had waktu dan cuti rehat sesuka hati, sedangkan jiwa pejuang telah diakadkan sebagai *Waqfun Lillahi Ta'ala* (Harta Wakaf Milik Allah).</w:t>
      </w:r>
    </w:p>
    <w:p>
      <w:pPr>
        <w:spacing w:before="40" w:after="40"/>
        <w:ind w:left="360"/>
      </w:pPr>
      <w:r>
        <w:rPr>
          <w:b/>
          <w:color w:val="1B4332"/>
        </w:rPr>
        <w:t xml:space="preserve">2. Modus Operandi &amp; Gejala Penyelusupan: </w:t>
      </w:r>
      <w:r/>
    </w:p>
    <w:p>
      <w:pPr>
        <w:spacing w:before="40" w:after="40" w:line="276" w:lineRule="auto"/>
      </w:pPr>
      <w:r>
        <w:t>Mencipta ilusi bahawa mehnah itu hanya berlaku ketika dipenjara atau ditekan musuh; tatkala suasana aman, timbul sikap sambil lewa, mengurangkan zikir, dan membiarkan bara dakwah di dalam hati beransur padam.</w:t>
      </w:r>
    </w:p>
    <w:p>
      <w:pPr>
        <w:spacing w:before="40" w:after="40"/>
        <w:ind w:left="360"/>
      </w:pPr>
      <w:r>
        <w:rPr>
          <w:b/>
          <w:color w:val="1B4332"/>
        </w:rPr>
        <w:t xml:space="preserve">3. Implikasi Terhadap Saf Haraki: </w:t>
      </w:r>
      <w:r/>
    </w:p>
    <w:p>
      <w:pPr>
        <w:spacing w:before="40" w:after="40" w:line="276" w:lineRule="auto"/>
      </w:pPr>
      <w:r>
        <w:t>Kehilangan ketajaman haraki; aktivis menjadi lesu dan sekadar menunggu arahan tanpa ada inisiatif membakar jiwa dengan kebajikan. Saf kehilangan daya ledak tarbiah.</w:t>
      </w:r>
    </w:p>
    <w:p>
      <w:pPr>
        <w:spacing w:before="40" w:after="40"/>
        <w:ind w:left="360"/>
      </w:pPr>
      <w:r>
        <w:rPr>
          <w:b/>
          <w:color w:val="1B4332"/>
        </w:rPr>
        <w:t xml:space="preserve">4. Preskripsi Penawar (*Fiqh as-Sulūk*) &amp; Petunjuk Salaf: </w:t>
      </w:r>
      <w:r/>
    </w:p>
    <w:p>
      <w:pPr>
        <w:spacing w:before="40" w:after="40" w:line="276" w:lineRule="auto"/>
      </w:pPr>
      <w:r>
        <w:t>*Wasiat al-Ustaz al-Maududi:* Menyalakan api dakwah di dalam sanubari seperti melihat rumah sendiri terbakar—tidak mungkin seseorang berdiam diri tatkala kediamannya dijilat api. Memahami bahawa diri yang telah diwakafkan tidak berhak menuntut faedah untuk kerehatan hawa nafsu.</w:t>
      </w:r>
    </w:p>
    <w:p>
      <w:pPr>
        <w:keepNext/>
        <w:spacing w:before="200" w:after="60"/>
      </w:pPr>
      <w:r>
        <w:rPr>
          <w:b/>
          <w:color w:val="081C15"/>
          <w:sz w:val="24"/>
        </w:rPr>
        <w:t>8. subtajuk: *Bahaya Kerehatan dan Kewaspadaan daripada Lena Kelalaian*</w:t>
      </w:r>
    </w:p>
    <w:p>
      <w:pPr>
        <w:spacing w:before="40" w:after="40"/>
        <w:ind w:left="360"/>
      </w:pPr>
      <w:r>
        <w:rPr>
          <w:b/>
          <w:color w:val="1B4332"/>
        </w:rPr>
        <w:t xml:space="preserve">1. Diagnosis Halangan / Rawatan Jiwa: </w:t>
      </w:r>
      <w:r/>
    </w:p>
    <w:p>
      <w:pPr>
        <w:spacing w:before="40" w:after="40" w:line="276" w:lineRule="auto"/>
      </w:pPr>
      <w:r>
        <w:t>*Kecenderungan Mencari Kerehatan Palsu* — Jiwa yang mudah terpesona dengan rehat berpanjangan dan melampaui batas dalam menikmati perkara harus (mubah) sehingga menumpulkan ketajaman rohani.</w:t>
      </w:r>
    </w:p>
    <w:p>
      <w:pPr>
        <w:spacing w:before="40" w:after="40"/>
        <w:ind w:left="360"/>
      </w:pPr>
      <w:r>
        <w:rPr>
          <w:b/>
          <w:color w:val="1B4332"/>
        </w:rPr>
        <w:t xml:space="preserve">2. Modus Operandi &amp; Gejala Penyelusupan: </w:t>
      </w:r>
      <w:r/>
    </w:p>
    <w:p>
      <w:pPr>
        <w:spacing w:before="40" w:after="40" w:line="276" w:lineRule="auto"/>
      </w:pPr>
      <w:r>
        <w:t>Menjadikan alasan "merehatkan minda" untuk berlarut-larut dalam keseronokan duniawi, bertangguh menghadiri liqa' dan program, serta membiarkan waktu berlalu tanpa nilai akhirat.</w:t>
      </w:r>
    </w:p>
    <w:p>
      <w:pPr>
        <w:spacing w:before="40" w:after="40"/>
        <w:ind w:left="360"/>
      </w:pPr>
      <w:r>
        <w:rPr>
          <w:b/>
          <w:color w:val="1B4332"/>
        </w:rPr>
        <w:t xml:space="preserve">3. Implikasi Terhadap Saf Haraki: </w:t>
      </w:r>
      <w:r/>
    </w:p>
    <w:p>
      <w:pPr>
        <w:spacing w:before="40" w:after="40" w:line="276" w:lineRule="auto"/>
      </w:pPr>
      <w:r>
        <w:t>Saf diserang penyakit kemalasan dan kelambatan bertindak; kubu dakwah terdedah kepada serangan musuh kerana pengawal di perbatasan tertidur dalam lena kelalaian.</w:t>
      </w:r>
    </w:p>
    <w:p>
      <w:pPr>
        <w:spacing w:before="40" w:after="40"/>
        <w:ind w:left="360"/>
      </w:pPr>
      <w:r>
        <w:rPr>
          <w:b/>
          <w:color w:val="1B4332"/>
        </w:rPr>
        <w:t xml:space="preserve">4. Preskripsi Penawar (*Fiqh as-Sulūk*) &amp; Petunjuk Salaf: </w:t>
      </w:r>
      <w:r/>
    </w:p>
    <w:p>
      <w:pPr>
        <w:spacing w:before="40" w:after="40" w:line="276" w:lineRule="auto"/>
      </w:pPr>
      <w:r>
        <w:t>*Ketetapan Kaum Salaf:* Menghayati kaedah: *“Kerehatan bagi pejuang merupakan suatu kelalaian”* (الرَّاحَةُ لِلرِّجَالِ غَفْلَةٌ) dan pesanan imam hadis Syu'bah: *“Janganlah kamu duduk membuang masa tanpa berbuat apa-apa, kerana kematian sentiasa mencarimu.”* Serta petunjuk Ibnu al-Qayyim: jadilah pejuang yang peka seperti tidur ayam di benteng kewaspadaan.</w:t>
      </w:r>
    </w:p>
    <w:p>
      <w:pPr>
        <w:keepNext/>
        <w:spacing w:before="200" w:after="60"/>
      </w:pPr>
      <w:r>
        <w:rPr>
          <w:b/>
          <w:color w:val="081C15"/>
          <w:sz w:val="24"/>
        </w:rPr>
        <w:t>9. subtajuk: *Fitnah Ketamadunan Moden dan Neraca Masa Imam Hasan al-Banna*</w:t>
      </w:r>
    </w:p>
    <w:p>
      <w:pPr>
        <w:spacing w:before="40" w:after="40"/>
        <w:ind w:left="360"/>
      </w:pPr>
      <w:r>
        <w:rPr>
          <w:b/>
          <w:color w:val="1B4332"/>
        </w:rPr>
        <w:t xml:space="preserve">1. Diagnosis Halangan / Rawatan Jiwa: </w:t>
      </w:r>
      <w:r/>
    </w:p>
    <w:p>
      <w:pPr>
        <w:spacing w:before="40" w:after="40" w:line="276" w:lineRule="auto"/>
      </w:pPr>
      <w:r>
        <w:t>*Hanyut dalam Arus Hiburan Ketamadunan Materialistik* — Terjerumus ke dalam jerangkap ketamadunan moden yang membanjiri kehidupan dengan media, hiburan, dan bisikan syahwat di hujung jari.</w:t>
      </w:r>
    </w:p>
    <w:p>
      <w:pPr>
        <w:spacing w:before="40" w:after="40"/>
        <w:ind w:left="360"/>
      </w:pPr>
      <w:r>
        <w:rPr>
          <w:b/>
          <w:color w:val="1B4332"/>
        </w:rPr>
        <w:t xml:space="preserve">2. Modus Operandi &amp; Gejala Penyelusupan: </w:t>
      </w:r>
      <w:r/>
    </w:p>
    <w:p>
      <w:pPr>
        <w:spacing w:before="40" w:after="40" w:line="276" w:lineRule="auto"/>
      </w:pPr>
      <w:r>
        <w:t>Menghabiskan waktu berjam-jam di skrin media sosial dan hiburan digital, terpengaruh dengan slogan kebendaan *"masa itu emas"* yang menyempitkan masa hanya untuk mengumpul wang dan kekayaan dunia.</w:t>
      </w:r>
    </w:p>
    <w:p>
      <w:pPr>
        <w:spacing w:before="40" w:after="40"/>
        <w:ind w:left="360"/>
      </w:pPr>
      <w:r>
        <w:rPr>
          <w:b/>
          <w:color w:val="1B4332"/>
        </w:rPr>
        <w:t xml:space="preserve">3. Implikasi Terhadap Saf Haraki: </w:t>
      </w:r>
      <w:r/>
    </w:p>
    <w:p>
      <w:pPr>
        <w:spacing w:before="40" w:after="40" w:line="276" w:lineRule="auto"/>
      </w:pPr>
      <w:r>
        <w:t>Pencairan jati diri haraki (*tamyi'*); waktu da'i bocor tanpa disedari, menyebabkan tugasan dakwah terbengkalai dan hubungan jiwa dengan Al-Quran semakin renggang.</w:t>
      </w:r>
    </w:p>
    <w:p>
      <w:pPr>
        <w:spacing w:before="40" w:after="40"/>
        <w:ind w:left="360"/>
      </w:pPr>
      <w:r>
        <w:rPr>
          <w:b/>
          <w:color w:val="1B4332"/>
        </w:rPr>
        <w:t xml:space="preserve">4. Preskripsi Penawar (*Fiqh as-Sulūk*) &amp; Petunjuk Salaf: </w:t>
      </w:r>
      <w:r/>
    </w:p>
    <w:p>
      <w:pPr>
        <w:spacing w:before="40" w:after="40" w:line="276" w:lineRule="auto"/>
      </w:pPr>
      <w:r>
        <w:t>*Neraca Imam Hasan al-Banna:* Menegaskan prinsip bahawa **"Masa itu ialah Kehidupan"** (الوقت هو الحياة). Merancang waktu esok pada malam ini, tidur di atas keazaman beramal soleh, dan mengamalkan syair salaf: *“Bangkitlah daripada lena kelalaian, kerana umur amatlah singkat; dan buangkanlah sikap ‘nanti dulu’ dan ‘tunggulah’.”*</w:t>
      </w:r>
    </w:p>
    <w:p>
      <w:pPr>
        <w:keepNext/>
        <w:spacing w:before="200" w:after="60"/>
      </w:pPr>
      <w:r>
        <w:rPr>
          <w:b/>
          <w:color w:val="081C15"/>
          <w:sz w:val="24"/>
        </w:rPr>
        <w:t>10. subtajuk: *Keteladanan Imam Ahmad Menanggalkan Kerehatan dalam Mehnah*</w:t>
      </w:r>
    </w:p>
    <w:p>
      <w:pPr>
        <w:spacing w:before="40" w:after="40"/>
        <w:ind w:left="360"/>
      </w:pPr>
      <w:r>
        <w:rPr>
          <w:b/>
          <w:color w:val="1B4332"/>
        </w:rPr>
        <w:t xml:space="preserve">1. Diagnosis Halangan / Rawatan Jiwa: </w:t>
      </w:r>
      <w:r/>
    </w:p>
    <w:p>
      <w:pPr>
        <w:spacing w:before="40" w:after="40" w:line="276" w:lineRule="auto"/>
      </w:pPr>
      <w:r>
        <w:t>*Takut Menghadapi Kepenatan Beramal* — Mengelak daripada memikul beban tugas yang memerlukan pengorbanan tenaga, peluh, dan kesabaran menanggung kepedihan mehnah.</w:t>
      </w:r>
    </w:p>
    <w:p>
      <w:pPr>
        <w:spacing w:before="40" w:after="40"/>
        <w:ind w:left="360"/>
      </w:pPr>
      <w:r>
        <w:rPr>
          <w:b/>
          <w:color w:val="1B4332"/>
        </w:rPr>
        <w:t xml:space="preserve">2. Modus Operandi &amp; Gejala Penyelusupan: </w:t>
      </w:r>
      <w:r/>
    </w:p>
    <w:p>
      <w:pPr>
        <w:spacing w:before="40" w:after="40" w:line="276" w:lineRule="auto"/>
      </w:pPr>
      <w:r>
        <w:t>Memberi pelbagai alasan kesihatan yang remeh, memilih-milih tugas yang ringan dan popular, serta merungut apabila tugasan bertambah.</w:t>
      </w:r>
    </w:p>
    <w:p>
      <w:pPr>
        <w:spacing w:before="40" w:after="40"/>
        <w:ind w:left="360"/>
      </w:pPr>
      <w:r>
        <w:rPr>
          <w:b/>
          <w:color w:val="1B4332"/>
        </w:rPr>
        <w:t xml:space="preserve">3. Implikasi Terhadap Saf Haraki: </w:t>
      </w:r>
      <w:r/>
    </w:p>
    <w:p>
      <w:pPr>
        <w:spacing w:before="40" w:after="40" w:line="276" w:lineRule="auto"/>
      </w:pPr>
      <w:r>
        <w:t>Beban kerja dakwah tertumpu kepada segelintir aktivis yang ikhlas sehingga mereka terbeban (*burnout*), manakala sebahagian saf menjadi rapuh apabila diuji mehnah.</w:t>
      </w:r>
    </w:p>
    <w:p>
      <w:pPr>
        <w:spacing w:before="40" w:after="40"/>
        <w:ind w:left="360"/>
      </w:pPr>
      <w:r>
        <w:rPr>
          <w:b/>
          <w:color w:val="1B4332"/>
        </w:rPr>
        <w:t xml:space="preserve">4. Preskripsi Penawar (*Fiqh as-Sulūk*) &amp; Petunjuk Salaf: </w:t>
      </w:r>
      <w:r/>
    </w:p>
    <w:p>
      <w:pPr>
        <w:spacing w:before="40" w:after="40" w:line="276" w:lineRule="auto"/>
      </w:pPr>
      <w:r>
        <w:t>*Meneladani Ketabahan Imam Ahmad bin Hanbal:* Menghayati ungkapan beliau tatkala berhadapan mehnah fitnah Khalqil Quran: *“Wahai anakku! Sesungguhnya aku telah mencurahkan segenap tenaga keupayaan daripada diriku”* (بَذَلْتُ مَجْهُودِي). Mengubah keletihan fizikal menjadi kelazatan ibadah, sebagaimana diungkapkan: *“jiwa yang hiburannya ialah keletihan beramal.”*</w:t>
      </w:r>
    </w:p>
    <w:p>
      <w:pPr>
        <w:keepNext/>
        <w:spacing w:before="200" w:after="60"/>
      </w:pPr>
      <w:r>
        <w:rPr>
          <w:b/>
          <w:color w:val="081C15"/>
          <w:sz w:val="24"/>
        </w:rPr>
        <w:t>11. subtajuk: *Kerehatan Hakiki pada Langkah Pertama Menjejak Syurga*</w:t>
      </w:r>
    </w:p>
    <w:p>
      <w:pPr>
        <w:spacing w:before="40" w:after="40"/>
        <w:ind w:left="360"/>
      </w:pPr>
      <w:r>
        <w:rPr>
          <w:b/>
          <w:color w:val="1B4332"/>
        </w:rPr>
        <w:t xml:space="preserve">1. Diagnosis Halangan / Rawatan Jiwa: </w:t>
      </w:r>
      <w:r/>
    </w:p>
    <w:p>
      <w:pPr>
        <w:spacing w:before="40" w:after="40" w:line="276" w:lineRule="auto"/>
      </w:pPr>
      <w:r>
        <w:t>*Mengejar Kerehatan di Dunia Fana* — Menuntut hasil dan rehat segera di dunia, lalu kecewa atau futur apabila kemenangan dan kesenangan belum kunjung tiba.</w:t>
      </w:r>
    </w:p>
    <w:p>
      <w:pPr>
        <w:spacing w:before="40" w:after="40"/>
        <w:ind w:left="360"/>
      </w:pPr>
      <w:r>
        <w:rPr>
          <w:b/>
          <w:color w:val="1B4332"/>
        </w:rPr>
        <w:t xml:space="preserve">2. Modus Operandi &amp; Gejala Penyelusupan: </w:t>
      </w:r>
      <w:r/>
    </w:p>
    <w:p>
      <w:pPr>
        <w:spacing w:before="40" w:after="40" w:line="276" w:lineRule="auto"/>
      </w:pPr>
      <w:r>
        <w:t>Merasa diri telah banyak berkorban lalu layak untuk bersara awal daripada medan dakwah sebelum ajal menjemput.</w:t>
      </w:r>
    </w:p>
    <w:p>
      <w:pPr>
        <w:spacing w:before="40" w:after="40"/>
        <w:ind w:left="360"/>
      </w:pPr>
      <w:r>
        <w:rPr>
          <w:b/>
          <w:color w:val="1B4332"/>
        </w:rPr>
        <w:t xml:space="preserve">3. Implikasi Terhadap Saf Haraki: </w:t>
      </w:r>
      <w:r/>
    </w:p>
    <w:p>
      <w:pPr>
        <w:spacing w:before="40" w:after="40" w:line="276" w:lineRule="auto"/>
      </w:pPr>
      <w:r>
        <w:t>Fenomena gugur di jalan dakwah (*tasāqut*) di usia matang; tanzim kehilangan kader-kader berpengalaman yang sepatutnya menjadi tempat rujukan dan benteng thabat.</w:t>
      </w:r>
    </w:p>
    <w:p>
      <w:pPr>
        <w:spacing w:before="40" w:after="40"/>
        <w:ind w:left="360"/>
      </w:pPr>
      <w:r>
        <w:rPr>
          <w:b/>
          <w:color w:val="1B4332"/>
        </w:rPr>
        <w:t xml:space="preserve">4. Preskripsi Penawar (*Fiqh as-Sulūk*) &amp; Petunjuk Salaf: </w:t>
      </w:r>
      <w:r/>
    </w:p>
    <w:p>
      <w:pPr>
        <w:spacing w:before="40" w:after="40" w:line="276" w:lineRule="auto"/>
      </w:pPr>
      <w:r>
        <w:t>*Jawapan Abadi Imam Ahmad:* *"Tatkala tapak kakimu yang pertama melangkah masuk ke dalam Syurga!"* Memahami rumusan Ibnu al-Qayyim bahawa sesiapa yang memandang fajar ganjaran pahala di akhirat, nescaya segala kegelapan keletihan taklif dunia terasa amat ringan dan manis.</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*Menolak Keluhan Pasif dan Menyahut Seruan Himmah*</w:t>
      </w:r>
    </w:p>
    <w:p>
      <w:pPr>
        <w:spacing w:before="40" w:after="40"/>
        <w:ind w:left="360"/>
      </w:pPr>
      <w:r>
        <w:rPr>
          <w:b/>
          <w:color w:val="1B4332"/>
        </w:rPr>
        <w:t xml:space="preserve">1. Diagnosis Halangan / Rawatan Jiwa: </w:t>
      </w:r>
      <w:r/>
    </w:p>
    <w:p>
      <w:pPr>
        <w:spacing w:before="40" w:after="40" w:line="276" w:lineRule="auto"/>
      </w:pPr>
      <w:r>
        <w:t>*Kesedihan Pasif dan Angan-Angan Kosong (Tīh al-Amānī)* — Meratapi kelemahan umat dan kezaliman musuh tanpa menggerakkan sebarang amal nyata untuk membuat pembetulan (*istidrāk*).</w:t>
      </w:r>
    </w:p>
    <w:p>
      <w:pPr>
        <w:spacing w:before="40" w:after="40"/>
        <w:ind w:left="360"/>
      </w:pPr>
      <w:r>
        <w:rPr>
          <w:b/>
          <w:color w:val="1B4332"/>
        </w:rPr>
        <w:t xml:space="preserve">2. Modus Operandi &amp; Gejala Penyelusupan: </w:t>
      </w:r>
      <w:r/>
    </w:p>
    <w:p>
      <w:pPr>
        <w:spacing w:before="40" w:after="40" w:line="276" w:lineRule="auto"/>
      </w:pPr>
      <w:r>
        <w:t>Aktivis menyangka bahawa bersedih dan mengeluh panjang sudah cukup menggugurkan kewajipan, lalu terperangkap dalam sikap berlengah-lengah dan berundur daripada saf perjuangan.</w:t>
      </w:r>
    </w:p>
    <w:p>
      <w:pPr>
        <w:spacing w:before="40" w:after="40"/>
        <w:ind w:left="360"/>
      </w:pPr>
      <w:r>
        <w:rPr>
          <w:b/>
          <w:color w:val="1B4332"/>
        </w:rPr>
        <w:t xml:space="preserve">3. Implikasi Terhadap Saf Haraki: </w:t>
      </w:r>
      <w:r/>
    </w:p>
    <w:p>
      <w:pPr>
        <w:spacing w:before="40" w:after="40" w:line="276" w:lineRule="auto"/>
      </w:pPr>
      <w:r>
        <w:t>Menyebarkan aura pesimisme dan keputusasaan di kalangan saf dakwah, melumpuhkan inisiatif tajdid, dan menjauhkan kader daripada barisan pengamal yang gigih.</w:t>
      </w:r>
    </w:p>
    <w:p>
      <w:pPr>
        <w:spacing w:before="40" w:after="40"/>
        <w:ind w:left="360"/>
      </w:pPr>
      <w:r>
        <w:rPr>
          <w:b/>
          <w:color w:val="1B4332"/>
        </w:rPr>
        <w:t xml:space="preserve">4. Preskripsi Penawar (*Fiqh as-Sulūk*) &amp; Petunjuk Salaf: </w:t>
      </w:r>
      <w:r/>
    </w:p>
    <w:p>
      <w:pPr>
        <w:spacing w:before="40" w:after="40" w:line="276" w:lineRule="auto"/>
      </w:pPr>
      <w:r>
        <w:t>Menyahut seruan Syeikh Abdul Qadir al-Kailani untuk melangkah bersama pemilik himmah tinggi; memusnahkan keluhan pasif dengan amal berterusan, keazaman teguh, dan keyakinan kepada pertolongan Allah (*Liya ma'īnāni: himmatun wa'tizām*).</w:t>
      </w:r>
    </w:p>
    <w:p>
      <w:pPr>
        <w:keepNext/>
        <w:spacing w:before="200" w:after="60"/>
      </w:pPr>
      <w:r>
        <w:rPr>
          <w:b/>
          <w:color w:val="081C15"/>
          <w:sz w:val="24"/>
        </w:rPr>
        <w:t>2. subtajuk: *Memecahkan Belenggu Syahwat dan Tarikan Kerehatan*</w:t>
      </w:r>
    </w:p>
    <w:p>
      <w:pPr>
        <w:spacing w:before="40" w:after="40"/>
        <w:ind w:left="360"/>
      </w:pPr>
      <w:r>
        <w:rPr>
          <w:b/>
          <w:color w:val="1B4332"/>
        </w:rPr>
        <w:t xml:space="preserve">1. Diagnosis Halangan / Rawatan Jiwa: </w:t>
      </w:r>
      <w:r/>
    </w:p>
    <w:p>
      <w:pPr>
        <w:spacing w:before="40" w:after="40" w:line="276" w:lineRule="auto"/>
      </w:pPr>
      <w:r>
        <w:t>*Tarikan Graviti Kerehatan &amp; Belenggu Syahwat* — Nafsu memanjakan diri dengan keselesaan rumah, kemewahan harta, dan mengorbankan prinsip dakwah demi mencari keredaan keluarga atau kedudukan duniawi.</w:t>
      </w:r>
    </w:p>
    <w:p>
      <w:pPr>
        <w:spacing w:before="40" w:after="40"/>
        <w:ind w:left="360"/>
      </w:pPr>
      <w:r>
        <w:rPr>
          <w:b/>
          <w:color w:val="1B4332"/>
        </w:rPr>
        <w:t xml:space="preserve">2. Modus Operandi &amp; Gejala Penyelusupan: </w:t>
      </w:r>
      <w:r/>
    </w:p>
    <w:p>
      <w:pPr>
        <w:spacing w:before="40" w:after="40" w:line="276" w:lineRule="auto"/>
      </w:pPr>
      <w:r>
        <w:t>Dunia menyelinap secara halus melalui alasan "tanggungjawab keluarga" dan keperluan rehat; da'i mula merasa berat untuk menghadiri program tarbiah, memberi infaq, atau memikul beban jihad.</w:t>
      </w:r>
    </w:p>
    <w:p>
      <w:pPr>
        <w:spacing w:before="40" w:after="40"/>
        <w:ind w:left="360"/>
      </w:pPr>
      <w:r>
        <w:rPr>
          <w:b/>
          <w:color w:val="1B4332"/>
        </w:rPr>
        <w:t xml:space="preserve">3. Implikasi Terhadap Saf Haraki: </w:t>
      </w:r>
      <w:r/>
    </w:p>
    <w:p>
      <w:pPr>
        <w:spacing w:before="40" w:after="40" w:line="276" w:lineRule="auto"/>
      </w:pPr>
      <w:r>
        <w:t>Hilangnya ruh pengorbanan (*tadhiyyah*), saf dakwah menjadi rapuh kerana aktivis mengutamakan keselamatan dan kesenangan peribadi melebihi maslahat perjuangan Islam.</w:t>
      </w:r>
    </w:p>
    <w:p>
      <w:pPr>
        <w:spacing w:before="40" w:after="40"/>
        <w:ind w:left="360"/>
      </w:pPr>
      <w:r>
        <w:rPr>
          <w:b/>
          <w:color w:val="1B4332"/>
        </w:rPr>
        <w:t xml:space="preserve">4. Preskripsi Penawar (*Fiqh as-Sulūk*) &amp; Petunjuk Salaf: </w:t>
      </w:r>
      <w:r/>
    </w:p>
    <w:p>
      <w:pPr>
        <w:spacing w:before="40" w:after="40" w:line="276" w:lineRule="auto"/>
      </w:pPr>
      <w:r>
        <w:t>Menolak lembah kehinaan dan menegakkan kemerdekaan hati daripada perhambaan syahwat; mencontohi keperibadian da'i sejati yang berani dan bebas daripada rasa takut sebagaimana disifatkan oleh Allamah Iqbal.</w:t>
      </w:r>
    </w:p>
    <w:p>
      <w:pPr>
        <w:keepNext/>
        <w:spacing w:before="200" w:after="60"/>
      </w:pPr>
      <w:r>
        <w:rPr>
          <w:b/>
          <w:color w:val="081C15"/>
          <w:sz w:val="24"/>
        </w:rPr>
        <w:t>3. subtajuk: *Kemuliaan Darjat Melalui Ilmu, Jihad, dan Cita-Cita Helang*</w:t>
      </w:r>
    </w:p>
    <w:p>
      <w:pPr>
        <w:spacing w:before="40" w:after="40"/>
        <w:ind w:left="360"/>
      </w:pPr>
      <w:r>
        <w:rPr>
          <w:b/>
          <w:color w:val="1B4332"/>
        </w:rPr>
        <w:t xml:space="preserve">1. Diagnosis Halangan / Rawatan Jiwa: </w:t>
      </w:r>
      <w:r/>
    </w:p>
    <w:p>
      <w:pPr>
        <w:spacing w:before="40" w:after="40" w:line="276" w:lineRule="auto"/>
      </w:pPr>
      <w:r>
        <w:t>*Kelumpuhan Himmah dan Jiwa Berpaut ke Bumi* — Penyakit cepat berpuas hati dengan kedudukan rendah serta hilang cita-cita untuk mencapai darjat ketinggian (*al-darajāt al-'ulā*).</w:t>
      </w:r>
    </w:p>
    <w:p>
      <w:pPr>
        <w:spacing w:before="40" w:after="40"/>
        <w:ind w:left="360"/>
      </w:pPr>
      <w:r>
        <w:rPr>
          <w:b/>
          <w:color w:val="1B4332"/>
        </w:rPr>
        <w:t xml:space="preserve">2. Modus Operandi &amp; Gejala Penyelusupan: </w:t>
      </w:r>
      <w:r/>
    </w:p>
    <w:p>
      <w:pPr>
        <w:spacing w:before="40" w:after="40" w:line="276" w:lineRule="auto"/>
      </w:pPr>
      <w:r>
        <w:t>Merasa cukup dengan amalan fardu minimum, enggan mendalami ilmu fiqh dakwah, dan menjauhkan diri daripada medan jihad serta persiapan menentang musuh.</w:t>
      </w:r>
    </w:p>
    <w:p>
      <w:pPr>
        <w:spacing w:before="40" w:after="40"/>
        <w:ind w:left="360"/>
      </w:pPr>
      <w:r>
        <w:rPr>
          <w:b/>
          <w:color w:val="1B4332"/>
        </w:rPr>
        <w:t xml:space="preserve">3. Implikasi Terhadap Saf Haraki: </w:t>
      </w:r>
      <w:r/>
    </w:p>
    <w:p>
      <w:pPr>
        <w:spacing w:before="40" w:after="40" w:line="276" w:lineRule="auto"/>
      </w:pPr>
      <w:r>
        <w:t>Kelesuan haraki dan kemandulan kualitatif kepimpinan; saf kehilangan daya saing serta wibawa dalam memimpin umat di persada global.</w:t>
      </w:r>
    </w:p>
    <w:p>
      <w:pPr>
        <w:spacing w:before="40" w:after="40"/>
        <w:ind w:left="360"/>
      </w:pPr>
      <w:r>
        <w:rPr>
          <w:b/>
          <w:color w:val="1B4332"/>
        </w:rPr>
        <w:t xml:space="preserve">4. Preskripsi Penawar (*Fiqh as-Sulūk*) &amp; Petunjuk Salaf: </w:t>
      </w:r>
      <w:r/>
    </w:p>
    <w:p>
      <w:pPr>
        <w:spacing w:before="40" w:after="40" w:line="276" w:lineRule="auto"/>
      </w:pPr>
      <w:r>
        <w:t>Menggabungkan ilmu yang mendalam dengan jihad yang berterusan sebagaimana tuntutan al-Quran; menghayati wasiat Imam Hasan al-Banna (niat jihad &amp; kesiapsiagaan tentera di berek); serta melatih himmah terbang tinggi di ufuk keluhuran seperti sang helang (*aṣ-Ṣaqr*).</w:t>
      </w:r>
    </w:p>
    <w:p>
      <w:pPr>
        <w:keepNext/>
        <w:spacing w:before="200" w:after="60"/>
      </w:pPr>
      <w:r>
        <w:rPr>
          <w:b/>
          <w:color w:val="081C15"/>
          <w:sz w:val="24"/>
        </w:rPr>
        <w:t>4.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5.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*Pemisahan Prinsip dan Rukun Tasawur Islam*</w:t>
      </w:r>
    </w:p>
    <w:p>
      <w:pPr>
        <w:spacing w:before="40" w:after="40"/>
        <w:ind w:left="360"/>
      </w:pPr>
      <w:r>
        <w:rPr>
          <w:b/>
          <w:color w:val="1B4332"/>
        </w:rPr>
        <w:t xml:space="preserve">1. Diagnosis Halangan / Rawatan Jiwa: </w:t>
      </w:r>
      <w:r/>
    </w:p>
    <w:p>
      <w:pPr>
        <w:spacing w:before="40" w:after="40" w:line="276" w:lineRule="auto"/>
      </w:pPr>
      <w:r>
        <w:t>*Kekaburan Manhaj &amp; Kompromi dengan Jahiliah* — Da'i yang terperangkap dalam tuntutan mencari keredaan orang-orang kafir atau terpengaruh dengan idea ciptaan bumi.</w:t>
      </w:r>
    </w:p>
    <w:p>
      <w:pPr>
        <w:spacing w:before="40" w:after="40"/>
        <w:ind w:left="360"/>
      </w:pPr>
      <w:r>
        <w:rPr>
          <w:b/>
          <w:color w:val="1B4332"/>
        </w:rPr>
        <w:t xml:space="preserve">2. Modus Operandi &amp; Gejala Penyelusupan: </w:t>
      </w:r>
      <w:r/>
    </w:p>
    <w:p>
      <w:pPr>
        <w:spacing w:before="40" w:after="40" w:line="276" w:lineRule="auto"/>
      </w:pPr>
      <w:r>
        <w:t>Menyusupkan syirik tersembunyi (kebangsaan, assabiyyah kaum, kepentingan sempit) ke dalam manhaj dakwah.</w:t>
      </w:r>
    </w:p>
    <w:p>
      <w:pPr>
        <w:spacing w:before="40" w:after="40"/>
        <w:ind w:left="360"/>
      </w:pPr>
      <w:r>
        <w:rPr>
          <w:b/>
          <w:color w:val="1B4332"/>
        </w:rPr>
        <w:t xml:space="preserve">3. Implikasi Terhadap Saf Haraki: </w:t>
      </w:r>
      <w:r/>
    </w:p>
    <w:p>
      <w:pPr>
        <w:spacing w:before="40" w:after="40" w:line="276" w:lineRule="auto"/>
      </w:pPr>
      <w:r>
        <w:t>Kehilangan ketulenan manhaj; gerakan dakwah menjadi kabur identitinya dan kehilangan pimpinan Rabbani.</w:t>
      </w:r>
    </w:p>
    <w:p>
      <w:pPr>
        <w:spacing w:before="40" w:after="40"/>
        <w:ind w:left="360"/>
      </w:pPr>
      <w:r>
        <w:rPr>
          <w:b/>
          <w:color w:val="1B4332"/>
        </w:rPr>
        <w:t xml:space="preserve">4. Preskripsi Penawar (*Fiqh as-Sulūk*) &amp; Petunjuk Salaf: </w:t>
      </w:r>
      <w:r/>
    </w:p>
    <w:p>
      <w:pPr>
        <w:spacing w:before="40" w:after="40" w:line="276" w:lineRule="auto"/>
      </w:pPr>
      <w:r>
        <w:t>*Menegakkan 4 Rukun Tasawur Islam*: Kewarganegaraan = akidah, Tanah air = Dar al-Islam, Pemerintah = Allah, Perlembagaan = al-Quran; berpegang teguh pada firman Allah *Mukhliṣīna lahud-dīn*.</w:t>
      </w:r>
    </w:p>
    <w:p>
      <w:pPr>
        <w:keepNext/>
        <w:spacing w:before="200" w:after="60"/>
      </w:pPr>
      <w:r>
        <w:rPr>
          <w:b/>
          <w:color w:val="081C15"/>
          <w:sz w:val="24"/>
        </w:rPr>
        <w:t>2. subtajuk: *Pemisahan Nabawi dan Tarbiah Keluhuran Iman*</w:t>
      </w:r>
    </w:p>
    <w:p>
      <w:pPr>
        <w:spacing w:before="40" w:after="40"/>
        <w:ind w:left="360"/>
      </w:pPr>
      <w:r>
        <w:rPr>
          <w:b/>
          <w:color w:val="1B4332"/>
        </w:rPr>
        <w:t xml:space="preserve">1. Diagnosis Halangan / Rawatan Jiwa: </w:t>
      </w:r>
      <w:r/>
    </w:p>
    <w:p>
      <w:pPr>
        <w:spacing w:before="40" w:after="40" w:line="276" w:lineRule="auto"/>
      </w:pPr>
      <w:r>
        <w:t>*Rasa Kerdil Menghadapi Dominasi Kebatilan* — Merasa rendah diri kerana bilangan aktivis sedikit di hadapan kebanjiran pendukung jahiliah.</w:t>
      </w:r>
    </w:p>
    <w:p>
      <w:pPr>
        <w:spacing w:before="40" w:after="40"/>
        <w:ind w:left="360"/>
      </w:pPr>
      <w:r>
        <w:rPr>
          <w:b/>
          <w:color w:val="1B4332"/>
        </w:rPr>
        <w:t xml:space="preserve">2. Modus Operandi &amp; Gejala Penyelusupan: </w:t>
      </w:r>
      <w:r/>
    </w:p>
    <w:p>
      <w:pPr>
        <w:spacing w:before="40" w:after="40" w:line="276" w:lineRule="auto"/>
      </w:pPr>
      <w:r>
        <w:t>Patah semangat dan menganggap usaha dakwah tidak berbaloi kerana menjadi golongan minoriti.</w:t>
      </w:r>
    </w:p>
    <w:p>
      <w:pPr>
        <w:spacing w:before="40" w:after="40"/>
        <w:ind w:left="360"/>
      </w:pPr>
      <w:r>
        <w:rPr>
          <w:b/>
          <w:color w:val="1B4332"/>
        </w:rPr>
        <w:t xml:space="preserve">3. Implikasi Terhadap Saf Haraki: </w:t>
      </w:r>
      <w:r/>
    </w:p>
    <w:p>
      <w:pPr>
        <w:spacing w:before="40" w:after="40" w:line="276" w:lineRule="auto"/>
      </w:pPr>
      <w:r>
        <w:t>Kelesuan saf dan hilangnya daya juang untuk mencabar hegemoni kebatilan.</w:t>
      </w:r>
    </w:p>
    <w:p>
      <w:pPr>
        <w:spacing w:before="40" w:after="40"/>
        <w:ind w:left="360"/>
      </w:pPr>
      <w:r>
        <w:rPr>
          <w:b/>
          <w:color w:val="1B4332"/>
        </w:rPr>
        <w:t xml:space="preserve">4. Preskripsi Penawar (*Fiqh as-Sulūk*) &amp; Petunjuk Salaf: </w:t>
      </w:r>
      <w:r/>
    </w:p>
    <w:p>
      <w:pPr>
        <w:spacing w:before="40" w:after="40" w:line="276" w:lineRule="auto"/>
      </w:pPr>
      <w:r>
        <w:t>*Menghayati Tarbiah Solat Malam Nabawi*: Merasai nikmat kesendirian dalam beribadah (*“Tiada seorang pun bersolat pada saat ini melainkan kamu”*) bagi menyuntik rasa keluhuran iman (*al-isti'lā'*).</w:t>
      </w:r>
    </w:p>
    <w:p>
      <w:pPr>
        <w:keepNext/>
        <w:spacing w:before="200" w:after="60"/>
      </w:pPr>
      <w:r>
        <w:rPr>
          <w:b/>
          <w:color w:val="081C15"/>
          <w:sz w:val="24"/>
        </w:rPr>
        <w:t>3. subtajuk: *Barisan Pelopor dan Hakikat Pembebasan Syahadah*</w:t>
      </w:r>
    </w:p>
    <w:p>
      <w:pPr>
        <w:spacing w:before="40" w:after="40"/>
        <w:ind w:left="360"/>
      </w:pPr>
      <w:r>
        <w:rPr>
          <w:b/>
          <w:color w:val="1B4332"/>
        </w:rPr>
        <w:t xml:space="preserve">1. Diagnosis Halangan / Rawatan Jiwa: </w:t>
      </w:r>
      <w:r/>
    </w:p>
    <w:p>
      <w:pPr>
        <w:spacing w:before="40" w:after="40" w:line="276" w:lineRule="auto"/>
      </w:pPr>
      <w:r>
        <w:t>*Ikatan Kesetiaan yang Berbelah Bahagi* — Melafazkan syahadah tetapi masih terikat dengan nilai, adat, dan kepimpinan jahiliah.</w:t>
      </w:r>
    </w:p>
    <w:p>
      <w:pPr>
        <w:spacing w:before="40" w:after="40"/>
        <w:ind w:left="360"/>
      </w:pPr>
      <w:r>
        <w:rPr>
          <w:b/>
          <w:color w:val="1B4332"/>
        </w:rPr>
        <w:t xml:space="preserve">2. Modus Operandi &amp; Gejala Penyelusupan: </w:t>
      </w:r>
      <w:r/>
    </w:p>
    <w:p>
      <w:pPr>
        <w:spacing w:before="40" w:after="40" w:line="276" w:lineRule="auto"/>
      </w:pPr>
      <w:r>
        <w:t>Gagal melakukan *al-inkhilā'* (melepaskan diri) daripada struktur masyarakat yang rosak.</w:t>
      </w:r>
    </w:p>
    <w:p>
      <w:pPr>
        <w:spacing w:before="40" w:after="40"/>
        <w:ind w:left="360"/>
      </w:pPr>
      <w:r>
        <w:rPr>
          <w:b/>
          <w:color w:val="1B4332"/>
        </w:rPr>
        <w:t xml:space="preserve">3. Implikasi Terhadap Saf Haraki: </w:t>
      </w:r>
      <w:r/>
    </w:p>
    <w:p>
      <w:pPr>
        <w:spacing w:before="40" w:after="40" w:line="276" w:lineRule="auto"/>
      </w:pPr>
      <w:r>
        <w:t>Kader separuh hati yang mudah berpaling tadah apabila berlaku pertembungan antara kehendak jemaah dengan tuntutan jahiliah.</w:t>
      </w:r>
    </w:p>
    <w:p>
      <w:pPr>
        <w:spacing w:before="40" w:after="40"/>
        <w:ind w:left="360"/>
      </w:pPr>
      <w:r>
        <w:rPr>
          <w:b/>
          <w:color w:val="1B4332"/>
        </w:rPr>
        <w:t xml:space="preserve">4. Preskripsi Penawar (*Fiqh as-Sulūk*) &amp; Petunjuk Salaf: </w:t>
      </w:r>
      <w:r/>
    </w:p>
    <w:p>
      <w:pPr>
        <w:spacing w:before="40" w:after="40" w:line="276" w:lineRule="auto"/>
      </w:pPr>
      <w:r>
        <w:t>*Tarbiah Syahadah Mekah*: Menjadikan syahadah sebagai pergerakan pembebasan total dan memperkukuh barisan pelopor (*ṭalī'ah islāmiah*) yang memancarkan cahaya di tengah kegelapan.</w:t>
      </w:r>
    </w:p>
    <w:p>
      <w:pPr>
        <w:keepNext/>
        <w:spacing w:before="200" w:after="60"/>
      </w:pPr>
      <w:r>
        <w:rPr>
          <w:b/>
          <w:color w:val="081C15"/>
          <w:sz w:val="24"/>
        </w:rPr>
        <w:t>4. subtajuk: *Pemisahan Kedua: Mematikan Kebatilan dengan Memulaukannya*</w:t>
      </w:r>
    </w:p>
    <w:p>
      <w:pPr>
        <w:spacing w:before="40" w:after="40"/>
        <w:ind w:left="360"/>
      </w:pPr>
      <w:r>
        <w:rPr>
          <w:b/>
          <w:color w:val="1B4332"/>
        </w:rPr>
        <w:t xml:space="preserve">1. Diagnosis Halangan / Rawatan Jiwa: </w:t>
      </w:r>
      <w:r/>
    </w:p>
    <w:p>
      <w:pPr>
        <w:spacing w:before="40" w:after="40" w:line="276" w:lineRule="auto"/>
      </w:pPr>
      <w:r>
        <w:t>*Normalisasi Kebatilan &amp; Ketahanan Rendah Terhadap Kemunafikan* — Membiarkan kemunafikan merayap masuk kerana terbiasa melihatnya dari hari ke hari.</w:t>
      </w:r>
    </w:p>
    <w:p>
      <w:pPr>
        <w:spacing w:before="40" w:after="40"/>
        <w:ind w:left="360"/>
      </w:pPr>
      <w:r>
        <w:rPr>
          <w:b/>
          <w:color w:val="1B4332"/>
        </w:rPr>
        <w:t xml:space="preserve">2. Modus Operandi &amp; Gejala Penyelusupan: </w:t>
      </w:r>
      <w:r/>
    </w:p>
    <w:p>
      <w:pPr>
        <w:spacing w:before="40" w:after="40" w:line="276" w:lineRule="auto"/>
      </w:pPr>
      <w:r>
        <w:t>Sikap toleransi melulu terhadap kebatilan sehingga kebengkokannya tidak lagi dirasai ganjil.</w:t>
      </w:r>
    </w:p>
    <w:p>
      <w:pPr>
        <w:spacing w:before="40" w:after="40"/>
        <w:ind w:left="360"/>
      </w:pPr>
      <w:r>
        <w:rPr>
          <w:b/>
          <w:color w:val="1B4332"/>
        </w:rPr>
        <w:t xml:space="preserve">3. Implikasi Terhadap Saf Haraki: </w:t>
      </w:r>
      <w:r/>
    </w:p>
    <w:p>
      <w:pPr>
        <w:spacing w:before="40" w:after="40" w:line="276" w:lineRule="auto"/>
      </w:pPr>
      <w:r>
        <w:t>Kebatilan bertukar menjadi kebenaran palsu dalam minda generasi baharu.</w:t>
      </w:r>
    </w:p>
    <w:p>
      <w:pPr>
        <w:spacing w:before="40" w:after="40"/>
        <w:ind w:left="360"/>
      </w:pPr>
      <w:r>
        <w:rPr>
          <w:b/>
          <w:color w:val="1B4332"/>
        </w:rPr>
        <w:t xml:space="preserve">4. Preskripsi Penawar (*Fiqh as-Sulūk*) &amp; Petunjuk Salaf: </w:t>
      </w:r>
      <w:r/>
    </w:p>
    <w:p>
      <w:pPr>
        <w:spacing w:before="40" w:after="40" w:line="276" w:lineRule="auto"/>
      </w:pPr>
      <w:r>
        <w:t>*Wasiat Umar al-Khattab RA*: Mematikan kebatilan dengan meninggalkannya (*bi hajrihi*) dan menghidupkan kebenaran dengan menyebutnya (*bi zikrihi*).</w:t>
      </w:r>
    </w:p>
    <w:p>
      <w:pPr>
        <w:keepNext/>
        <w:spacing w:before="200" w:after="60"/>
      </w:pPr>
      <w:r>
        <w:rPr>
          <w:b/>
          <w:color w:val="081C15"/>
          <w:sz w:val="24"/>
        </w:rPr>
        <w:t>5. subtajuk: *Da'i sebagai Model Teladan yang Merdeka*</w:t>
      </w:r>
    </w:p>
    <w:p>
      <w:pPr>
        <w:spacing w:before="40" w:after="40"/>
        <w:ind w:left="360"/>
      </w:pPr>
      <w:r>
        <w:rPr>
          <w:b/>
          <w:color w:val="1B4332"/>
        </w:rPr>
        <w:t xml:space="preserve">1. Diagnosis Halangan / Rawatan Jiwa: </w:t>
      </w:r>
      <w:r/>
    </w:p>
    <w:p>
      <w:pPr>
        <w:spacing w:before="40" w:after="40" w:line="276" w:lineRule="auto"/>
      </w:pPr>
      <w:r>
        <w:t>*Ketiadaan Qudwah Praktikal* — Berteori tentang Islam tetapi gagal menzahirkan keindahan akhlak Islam pada diri sendiri.</w:t>
      </w:r>
    </w:p>
    <w:p>
      <w:pPr>
        <w:spacing w:before="40" w:after="40"/>
        <w:ind w:left="360"/>
      </w:pPr>
      <w:r>
        <w:rPr>
          <w:b/>
          <w:color w:val="1B4332"/>
        </w:rPr>
        <w:t xml:space="preserve">2. Modus Operandi &amp; Gejala Penyelusupan: </w:t>
      </w:r>
      <w:r/>
    </w:p>
    <w:p>
      <w:pPr>
        <w:spacing w:before="40" w:after="40" w:line="276" w:lineRule="auto"/>
      </w:pPr>
      <w:r>
        <w:t>Mengharapkan sistem pemerintahan tertegak sebelum mahu mempraktikkan Islam dalam kehidupan peribadi.</w:t>
      </w:r>
    </w:p>
    <w:p>
      <w:pPr>
        <w:spacing w:before="40" w:after="40"/>
        <w:ind w:left="360"/>
      </w:pPr>
      <w:r>
        <w:rPr>
          <w:b/>
          <w:color w:val="1B4332"/>
        </w:rPr>
        <w:t xml:space="preserve">3. Implikasi Terhadap Saf Haraki: </w:t>
      </w:r>
      <w:r/>
    </w:p>
    <w:p>
      <w:pPr>
        <w:spacing w:before="40" w:after="40" w:line="276" w:lineRule="auto"/>
      </w:pPr>
      <w:r>
        <w:t>Masyarakat hilang kepercayaan kepada seruan dakwah kerana tiada contoh hidup yang boleh dicontohi.</w:t>
      </w:r>
    </w:p>
    <w:p>
      <w:pPr>
        <w:spacing w:before="40" w:after="40"/>
        <w:ind w:left="360"/>
      </w:pPr>
      <w:r>
        <w:rPr>
          <w:b/>
          <w:color w:val="1B4332"/>
        </w:rPr>
        <w:t xml:space="preserve">4. Preskripsi Penawar (*Fiqh as-Sulūk*) &amp; Petunjuk Salaf: </w:t>
      </w:r>
      <w:r/>
    </w:p>
    <w:p>
      <w:pPr>
        <w:spacing w:before="40" w:after="40" w:line="276" w:lineRule="auto"/>
      </w:pPr>
      <w:r>
        <w:t>*Menzahirkan Qudwah Islāmiah*: Menjadi insan merdeka yang tenang, berwibawa, dan tegas; menjadi bukti hidup keagungan tarbiah Islam di tengah ketiadaan daulah.</w:t>
      </w:r>
    </w:p>
    <w:p>
      <w:pPr>
        <w:keepNext/>
        <w:spacing w:before="200" w:after="60"/>
      </w:pPr>
      <w:r>
        <w:rPr>
          <w:b/>
          <w:color w:val="081C15"/>
          <w:sz w:val="24"/>
        </w:rPr>
        <w:t>6. subtajuk: *Izzah Seorang Mukmin Berdepan Penguasa Dunia (Kisah Sa'id bin al-Musayyab &amp; Sa'id bin Jubair)*</w:t>
      </w:r>
    </w:p>
    <w:p>
      <w:pPr>
        <w:keepNext/>
        <w:spacing w:before="200" w:after="60"/>
      </w:pPr>
      <w:r>
        <w:rPr>
          <w:b/>
          <w:color w:val="081C15"/>
          <w:sz w:val="24"/>
        </w:rPr>
        <w:t>6.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7.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