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8D9E9" w14:textId="4B8805AB" w:rsidR="00921B45" w:rsidRPr="00921B45" w:rsidRDefault="00671FB6" w:rsidP="00671FB6">
      <w:pPr>
        <w:spacing w:before="100" w:beforeAutospacing="1" w:after="100" w:afterAutospacing="1"/>
        <w:jc w:val="center"/>
        <w:outlineLvl w:val="0"/>
        <w:rPr>
          <w:rFonts w:ascii="Arial" w:eastAsia="Times New Roman" w:hAnsi="Arial" w:cs="Arial"/>
          <w:b/>
          <w:bCs/>
          <w:kern w:val="36"/>
          <w:sz w:val="22"/>
          <w:szCs w:val="22"/>
        </w:rPr>
      </w:pPr>
      <w:r>
        <w:rPr>
          <w:rFonts w:ascii="Arial" w:eastAsia="Times New Roman" w:hAnsi="Arial" w:cs="Arial"/>
          <w:b/>
          <w:bCs/>
          <w:kern w:val="36"/>
          <w:sz w:val="22"/>
          <w:szCs w:val="22"/>
        </w:rPr>
        <w:t xml:space="preserve">Fall 2025 </w:t>
      </w:r>
      <w:r w:rsidR="00921B45" w:rsidRPr="00921B45">
        <w:rPr>
          <w:rFonts w:ascii="Arial" w:eastAsia="Times New Roman" w:hAnsi="Arial" w:cs="Arial"/>
          <w:b/>
          <w:bCs/>
          <w:kern w:val="36"/>
          <w:sz w:val="22"/>
          <w:szCs w:val="22"/>
        </w:rPr>
        <w:t xml:space="preserve">Data Visualization </w:t>
      </w:r>
      <w:r>
        <w:rPr>
          <w:rFonts w:ascii="Arial" w:eastAsia="Times New Roman" w:hAnsi="Arial" w:cs="Arial"/>
          <w:b/>
          <w:bCs/>
          <w:kern w:val="36"/>
          <w:sz w:val="22"/>
          <w:szCs w:val="22"/>
        </w:rPr>
        <w:t>-</w:t>
      </w:r>
      <w:r w:rsidR="00921B45" w:rsidRPr="00921B45">
        <w:rPr>
          <w:rFonts w:ascii="Arial" w:eastAsia="Times New Roman" w:hAnsi="Arial" w:cs="Arial"/>
          <w:b/>
          <w:bCs/>
          <w:kern w:val="36"/>
          <w:sz w:val="22"/>
          <w:szCs w:val="22"/>
        </w:rPr>
        <w:t xml:space="preserve"> Assignment 3</w:t>
      </w:r>
      <w:r w:rsidR="00921B45" w:rsidRPr="00A23F1E">
        <w:rPr>
          <w:rFonts w:ascii="Arial" w:eastAsia="Times New Roman" w:hAnsi="Arial" w:cs="Arial"/>
          <w:b/>
          <w:bCs/>
          <w:kern w:val="36"/>
          <w:sz w:val="22"/>
          <w:szCs w:val="22"/>
        </w:rPr>
        <w:t xml:space="preserve"> Report</w:t>
      </w:r>
    </w:p>
    <w:p w14:paraId="53EB4441" w14:textId="6ADA688D" w:rsidR="00921B45" w:rsidRPr="00921B45" w:rsidRDefault="00921B45" w:rsidP="00921B45">
      <w:pPr>
        <w:spacing w:before="100" w:beforeAutospacing="1" w:after="100" w:afterAutospacing="1"/>
        <w:rPr>
          <w:rFonts w:ascii="Arial" w:eastAsia="Times New Roman" w:hAnsi="Arial" w:cs="Arial"/>
          <w:b/>
          <w:bCs/>
          <w:sz w:val="22"/>
          <w:szCs w:val="22"/>
        </w:rPr>
      </w:pPr>
      <w:r w:rsidRPr="00921B45">
        <w:rPr>
          <w:rFonts w:ascii="Arial" w:eastAsia="Times New Roman" w:hAnsi="Arial" w:cs="Arial"/>
          <w:b/>
          <w:bCs/>
          <w:sz w:val="22"/>
          <w:szCs w:val="22"/>
        </w:rPr>
        <w:t>Project:</w:t>
      </w:r>
      <w:r w:rsidRPr="00921B45">
        <w:rPr>
          <w:rFonts w:ascii="Arial" w:eastAsia="Times New Roman" w:hAnsi="Arial" w:cs="Arial"/>
          <w:sz w:val="22"/>
          <w:szCs w:val="22"/>
        </w:rPr>
        <w:t xml:space="preserve"> Air Quality Index Visualization Dashboard</w:t>
      </w:r>
      <w:r w:rsidRPr="00921B45">
        <w:rPr>
          <w:rFonts w:ascii="Arial" w:eastAsia="Times New Roman" w:hAnsi="Arial" w:cs="Arial"/>
          <w:sz w:val="22"/>
          <w:szCs w:val="22"/>
        </w:rPr>
        <w:br/>
      </w:r>
      <w:r w:rsidRPr="00A23F1E">
        <w:rPr>
          <w:rFonts w:ascii="Arial" w:eastAsia="Times New Roman" w:hAnsi="Arial" w:cs="Arial"/>
          <w:b/>
          <w:bCs/>
          <w:sz w:val="22"/>
          <w:szCs w:val="22"/>
        </w:rPr>
        <w:t>Name</w:t>
      </w:r>
      <w:r w:rsidRPr="00921B45">
        <w:rPr>
          <w:rFonts w:ascii="Arial" w:eastAsia="Times New Roman" w:hAnsi="Arial" w:cs="Arial"/>
          <w:b/>
          <w:bCs/>
          <w:sz w:val="22"/>
          <w:szCs w:val="22"/>
        </w:rPr>
        <w:t>:</w:t>
      </w:r>
      <w:r w:rsidRPr="00921B45">
        <w:rPr>
          <w:rFonts w:ascii="Arial" w:eastAsia="Times New Roman" w:hAnsi="Arial" w:cs="Arial"/>
          <w:sz w:val="22"/>
          <w:szCs w:val="22"/>
        </w:rPr>
        <w:t xml:space="preserve"> </w:t>
      </w:r>
      <w:r w:rsidRPr="00A23F1E">
        <w:rPr>
          <w:rFonts w:ascii="Arial" w:eastAsia="Times New Roman" w:hAnsi="Arial" w:cs="Arial"/>
          <w:sz w:val="22"/>
          <w:szCs w:val="22"/>
        </w:rPr>
        <w:t>Nax Sharma</w:t>
      </w:r>
      <w:r w:rsidRPr="00921B45">
        <w:rPr>
          <w:rFonts w:ascii="Arial" w:eastAsia="Times New Roman" w:hAnsi="Arial" w:cs="Arial"/>
          <w:sz w:val="22"/>
          <w:szCs w:val="22"/>
        </w:rPr>
        <w:br/>
      </w:r>
      <w:r w:rsidRPr="00921B45">
        <w:rPr>
          <w:rFonts w:ascii="Arial" w:eastAsia="Times New Roman" w:hAnsi="Arial" w:cs="Arial"/>
          <w:b/>
          <w:bCs/>
          <w:sz w:val="22"/>
          <w:szCs w:val="22"/>
        </w:rPr>
        <w:t>Repository:</w:t>
      </w:r>
      <w:r w:rsidRPr="00921B45">
        <w:rPr>
          <w:rFonts w:ascii="Arial" w:eastAsia="Times New Roman" w:hAnsi="Arial" w:cs="Arial"/>
          <w:sz w:val="22"/>
          <w:szCs w:val="22"/>
        </w:rPr>
        <w:t xml:space="preserve"> </w:t>
      </w:r>
      <w:r w:rsidRPr="00A23F1E">
        <w:rPr>
          <w:rFonts w:ascii="Arial" w:eastAsia="Times New Roman" w:hAnsi="Arial" w:cs="Arial"/>
          <w:sz w:val="22"/>
          <w:szCs w:val="22"/>
        </w:rPr>
        <w:t>https://github.com/nak987/Assignment_3</w:t>
      </w:r>
      <w:r w:rsidRPr="00921B45">
        <w:rPr>
          <w:rFonts w:ascii="Arial" w:eastAsia="Times New Roman" w:hAnsi="Arial" w:cs="Arial"/>
          <w:sz w:val="22"/>
          <w:szCs w:val="22"/>
        </w:rPr>
        <w:br/>
      </w:r>
      <w:r w:rsidRPr="00921B45">
        <w:rPr>
          <w:rFonts w:ascii="Arial" w:eastAsia="Times New Roman" w:hAnsi="Arial" w:cs="Arial"/>
          <w:b/>
          <w:bCs/>
          <w:sz w:val="22"/>
          <w:szCs w:val="22"/>
        </w:rPr>
        <w:t>Link:</w:t>
      </w:r>
      <w:r w:rsidRPr="00A23F1E">
        <w:rPr>
          <w:rFonts w:ascii="Arial" w:eastAsia="Times New Roman" w:hAnsi="Arial" w:cs="Arial"/>
          <w:b/>
          <w:bCs/>
          <w:sz w:val="22"/>
          <w:szCs w:val="22"/>
        </w:rPr>
        <w:t xml:space="preserve"> </w:t>
      </w:r>
      <w:r w:rsidRPr="00A23F1E">
        <w:rPr>
          <w:rFonts w:ascii="Arial" w:eastAsia="Times New Roman" w:hAnsi="Arial" w:cs="Arial"/>
          <w:sz w:val="22"/>
          <w:szCs w:val="22"/>
        </w:rPr>
        <w:t>https://nak987.github.io/Assignment_3/</w:t>
      </w:r>
      <w:r w:rsidRPr="00921B45">
        <w:rPr>
          <w:rFonts w:ascii="Arial" w:eastAsia="Times New Roman" w:hAnsi="Arial" w:cs="Arial"/>
          <w:sz w:val="22"/>
          <w:szCs w:val="22"/>
        </w:rPr>
        <w:t xml:space="preserve"> (Local build; GitHub Pages deployment encountered </w:t>
      </w:r>
      <w:proofErr w:type="spellStart"/>
      <w:r w:rsidRPr="00921B45">
        <w:rPr>
          <w:rFonts w:ascii="Arial" w:eastAsia="Times New Roman" w:hAnsi="Arial" w:cs="Arial"/>
          <w:sz w:val="22"/>
          <w:szCs w:val="22"/>
        </w:rPr>
        <w:t>SvelteKit</w:t>
      </w:r>
      <w:proofErr w:type="spellEnd"/>
      <w:r w:rsidRPr="00921B45">
        <w:rPr>
          <w:rFonts w:ascii="Arial" w:eastAsia="Times New Roman" w:hAnsi="Arial" w:cs="Arial"/>
          <w:sz w:val="22"/>
          <w:szCs w:val="22"/>
        </w:rPr>
        <w:t xml:space="preserve"> compatibility error. Interactive visualization fully functional locally at </w:t>
      </w:r>
      <w:hyperlink r:id="rId7" w:tgtFrame="_new" w:history="1">
        <w:r w:rsidRPr="00921B45">
          <w:rPr>
            <w:rFonts w:ascii="Arial" w:eastAsia="Times New Roman" w:hAnsi="Arial" w:cs="Arial"/>
            <w:color w:val="0000FF"/>
            <w:sz w:val="22"/>
            <w:szCs w:val="22"/>
            <w:u w:val="single"/>
          </w:rPr>
          <w:t>http://localhost:517</w:t>
        </w:r>
        <w:r w:rsidRPr="00921B45">
          <w:rPr>
            <w:rFonts w:ascii="Arial" w:eastAsia="Times New Roman" w:hAnsi="Arial" w:cs="Arial"/>
            <w:color w:val="0000FF"/>
            <w:sz w:val="22"/>
            <w:szCs w:val="22"/>
            <w:u w:val="single"/>
          </w:rPr>
          <w:t>3</w:t>
        </w:r>
      </w:hyperlink>
      <w:r w:rsidRPr="00921B45">
        <w:rPr>
          <w:rFonts w:ascii="Arial" w:eastAsia="Times New Roman" w:hAnsi="Arial" w:cs="Arial"/>
          <w:sz w:val="22"/>
          <w:szCs w:val="22"/>
        </w:rPr>
        <w:t>)</w:t>
      </w:r>
    </w:p>
    <w:p w14:paraId="03A64E74" w14:textId="425F5B59" w:rsidR="00921B45" w:rsidRPr="00921B45" w:rsidRDefault="00921B45" w:rsidP="00921B45">
      <w:pPr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sz w:val="22"/>
          <w:szCs w:val="22"/>
          <w:u w:val="single"/>
        </w:rPr>
      </w:pPr>
      <w:r w:rsidRPr="00921B45">
        <w:rPr>
          <w:rFonts w:ascii="Arial" w:eastAsia="Times New Roman" w:hAnsi="Arial" w:cs="Arial"/>
          <w:b/>
          <w:bCs/>
          <w:sz w:val="22"/>
          <w:szCs w:val="22"/>
          <w:u w:val="single"/>
        </w:rPr>
        <w:t>Project Overview</w:t>
      </w:r>
    </w:p>
    <w:p w14:paraId="43A6FA94" w14:textId="2ACA27A8" w:rsidR="00921B45" w:rsidRPr="00921B45" w:rsidRDefault="00921B45" w:rsidP="00921B45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921B45">
        <w:rPr>
          <w:rFonts w:ascii="Arial" w:eastAsia="Times New Roman" w:hAnsi="Arial" w:cs="Arial"/>
          <w:sz w:val="22"/>
          <w:szCs w:val="22"/>
        </w:rPr>
        <w:t>This project presents a two-part interactive dashboard visualizing air quality (AQI) data for Allegheny County.</w:t>
      </w:r>
      <w:r w:rsidRPr="00A23F1E">
        <w:rPr>
          <w:rFonts w:ascii="Arial" w:eastAsia="Times New Roman" w:hAnsi="Arial" w:cs="Arial"/>
          <w:sz w:val="22"/>
          <w:szCs w:val="22"/>
        </w:rPr>
        <w:br/>
      </w:r>
      <w:r w:rsidRPr="00921B45">
        <w:rPr>
          <w:rFonts w:ascii="Arial" w:eastAsia="Times New Roman" w:hAnsi="Arial" w:cs="Arial"/>
          <w:sz w:val="22"/>
          <w:szCs w:val="22"/>
        </w:rPr>
        <w:t>It supports both station-level exploration and multi-pollutant comparative analysis, enabling users to investigate environmental patterns, pollutant dominance, and temporal trends over years (2015–2023).</w:t>
      </w:r>
    </w:p>
    <w:p w14:paraId="77E7DCF9" w14:textId="0D3DCB7F" w:rsidR="00921B45" w:rsidRPr="00921B45" w:rsidRDefault="00921B45" w:rsidP="00921B45">
      <w:pPr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sz w:val="22"/>
          <w:szCs w:val="22"/>
        </w:rPr>
      </w:pPr>
      <w:r w:rsidRPr="00921B45">
        <w:rPr>
          <w:rFonts w:ascii="Arial" w:eastAsia="Times New Roman" w:hAnsi="Arial" w:cs="Arial"/>
          <w:b/>
          <w:bCs/>
          <w:sz w:val="22"/>
          <w:szCs w:val="22"/>
        </w:rPr>
        <w:t>Goals of the Visualizations</w:t>
      </w:r>
    </w:p>
    <w:p w14:paraId="6A8B73BA" w14:textId="126E29D0" w:rsidR="00921B45" w:rsidRPr="00921B45" w:rsidRDefault="00921B45" w:rsidP="00A23F1E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sz w:val="22"/>
          <w:szCs w:val="22"/>
        </w:rPr>
      </w:pPr>
      <w:r w:rsidRPr="00921B45">
        <w:rPr>
          <w:rFonts w:ascii="Arial" w:eastAsia="Times New Roman" w:hAnsi="Arial" w:cs="Arial"/>
          <w:b/>
          <w:bCs/>
          <w:sz w:val="22"/>
          <w:szCs w:val="22"/>
        </w:rPr>
        <w:t>Part 1</w:t>
      </w:r>
      <w:r w:rsidR="00A23F1E">
        <w:rPr>
          <w:rFonts w:ascii="Arial" w:eastAsia="Times New Roman" w:hAnsi="Arial" w:cs="Arial"/>
          <w:b/>
          <w:bCs/>
          <w:sz w:val="22"/>
          <w:szCs w:val="22"/>
        </w:rPr>
        <w:t xml:space="preserve">: </w:t>
      </w:r>
      <w:r w:rsidRPr="00921B45">
        <w:rPr>
          <w:rFonts w:ascii="Arial" w:eastAsia="Times New Roman" w:hAnsi="Arial" w:cs="Arial"/>
          <w:sz w:val="22"/>
          <w:szCs w:val="22"/>
        </w:rPr>
        <w:t xml:space="preserve">AQI </w:t>
      </w:r>
      <w:r w:rsidRPr="00A23F1E">
        <w:rPr>
          <w:rFonts w:ascii="Arial" w:eastAsia="Times New Roman" w:hAnsi="Arial" w:cs="Arial"/>
          <w:sz w:val="22"/>
          <w:szCs w:val="22"/>
        </w:rPr>
        <w:t>fluctuations</w:t>
      </w:r>
      <w:r w:rsidRPr="00921B45">
        <w:rPr>
          <w:rFonts w:ascii="Arial" w:eastAsia="Times New Roman" w:hAnsi="Arial" w:cs="Arial"/>
          <w:sz w:val="22"/>
          <w:szCs w:val="22"/>
        </w:rPr>
        <w:t xml:space="preserve"> across stations over time.</w:t>
      </w:r>
      <w:r w:rsidRPr="00921B45">
        <w:rPr>
          <w:rFonts w:ascii="Arial" w:eastAsia="Times New Roman" w:hAnsi="Arial" w:cs="Arial"/>
          <w:sz w:val="22"/>
          <w:szCs w:val="22"/>
        </w:rPr>
        <w:br/>
        <w:t xml:space="preserve">Users can compare air quality categories </w:t>
      </w:r>
      <w:r w:rsidRPr="00A23F1E">
        <w:rPr>
          <w:rFonts w:ascii="Arial" w:eastAsia="Times New Roman" w:hAnsi="Arial" w:cs="Arial"/>
          <w:sz w:val="22"/>
          <w:szCs w:val="22"/>
        </w:rPr>
        <w:t xml:space="preserve">from </w:t>
      </w:r>
      <w:r w:rsidRPr="00921B45">
        <w:rPr>
          <w:rFonts w:ascii="Arial" w:eastAsia="Times New Roman" w:hAnsi="Arial" w:cs="Arial"/>
          <w:sz w:val="22"/>
          <w:szCs w:val="22"/>
        </w:rPr>
        <w:t xml:space="preserve">Good </w:t>
      </w:r>
      <w:r w:rsidRPr="00A23F1E">
        <w:rPr>
          <w:rFonts w:ascii="Arial" w:eastAsia="Times New Roman" w:hAnsi="Arial" w:cs="Arial"/>
          <w:sz w:val="22"/>
          <w:szCs w:val="22"/>
        </w:rPr>
        <w:t>to</w:t>
      </w:r>
      <w:r w:rsidRPr="00921B45">
        <w:rPr>
          <w:rFonts w:ascii="Arial" w:eastAsia="Times New Roman" w:hAnsi="Arial" w:cs="Arial"/>
          <w:sz w:val="22"/>
          <w:szCs w:val="22"/>
        </w:rPr>
        <w:t xml:space="preserve"> Hazardous) and inspect outliers or spikes.</w:t>
      </w:r>
    </w:p>
    <w:p w14:paraId="226E507F" w14:textId="090B081C" w:rsidR="00921B45" w:rsidRPr="00921B45" w:rsidRDefault="00921B45" w:rsidP="00921B45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sz w:val="22"/>
          <w:szCs w:val="22"/>
        </w:rPr>
      </w:pPr>
      <w:r w:rsidRPr="00921B45">
        <w:rPr>
          <w:rFonts w:ascii="Arial" w:eastAsia="Times New Roman" w:hAnsi="Arial" w:cs="Arial"/>
          <w:b/>
          <w:bCs/>
          <w:sz w:val="22"/>
          <w:szCs w:val="22"/>
        </w:rPr>
        <w:t>Part 2 – Multi-</w:t>
      </w:r>
      <w:r w:rsidR="00A23F1E">
        <w:rPr>
          <w:rFonts w:ascii="Arial" w:eastAsia="Times New Roman" w:hAnsi="Arial" w:cs="Arial"/>
          <w:b/>
          <w:bCs/>
          <w:sz w:val="22"/>
          <w:szCs w:val="22"/>
        </w:rPr>
        <w:t>Pollutant</w:t>
      </w:r>
      <w:r w:rsidRPr="00921B45">
        <w:rPr>
          <w:rFonts w:ascii="Arial" w:eastAsia="Times New Roman" w:hAnsi="Arial" w:cs="Arial"/>
          <w:b/>
          <w:bCs/>
          <w:sz w:val="22"/>
          <w:szCs w:val="22"/>
        </w:rPr>
        <w:t xml:space="preserve"> Analysis</w:t>
      </w:r>
    </w:p>
    <w:p w14:paraId="7D12EDC7" w14:textId="284B5151" w:rsidR="00921B45" w:rsidRPr="00921B45" w:rsidRDefault="00921B45" w:rsidP="00921B45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921B45">
        <w:rPr>
          <w:rFonts w:ascii="Arial" w:eastAsia="Times New Roman" w:hAnsi="Arial" w:cs="Arial"/>
          <w:b/>
          <w:bCs/>
          <w:sz w:val="22"/>
          <w:szCs w:val="22"/>
        </w:rPr>
        <w:t>Goal:</w:t>
      </w:r>
      <w:r w:rsidR="00A23F1E">
        <w:rPr>
          <w:rFonts w:ascii="Arial" w:eastAsia="Times New Roman" w:hAnsi="Arial" w:cs="Arial"/>
          <w:sz w:val="22"/>
          <w:szCs w:val="22"/>
        </w:rPr>
        <w:t xml:space="preserve"> </w:t>
      </w:r>
      <w:r w:rsidRPr="00921B45">
        <w:rPr>
          <w:rFonts w:ascii="Arial" w:eastAsia="Times New Roman" w:hAnsi="Arial" w:cs="Arial"/>
          <w:sz w:val="22"/>
          <w:szCs w:val="22"/>
        </w:rPr>
        <w:t>Allow users to explore pollutant composition, temporal AQI patterns, and COVID-era effects.</w:t>
      </w:r>
    </w:p>
    <w:p w14:paraId="5A38DCBC" w14:textId="77777777" w:rsidR="00921B45" w:rsidRPr="00921B45" w:rsidRDefault="00921B45" w:rsidP="00921B45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921B45">
        <w:rPr>
          <w:rFonts w:ascii="Arial" w:eastAsia="Times New Roman" w:hAnsi="Arial" w:cs="Arial"/>
          <w:b/>
          <w:bCs/>
          <w:sz w:val="22"/>
          <w:szCs w:val="22"/>
        </w:rPr>
        <w:t>Key Questions:</w:t>
      </w:r>
    </w:p>
    <w:p w14:paraId="02AF4F4B" w14:textId="77777777" w:rsidR="00A23F1E" w:rsidRDefault="00921B45" w:rsidP="00A23F1E">
      <w:pPr>
        <w:pStyle w:val="ListParagraph"/>
        <w:numPr>
          <w:ilvl w:val="0"/>
          <w:numId w:val="4"/>
        </w:numPr>
        <w:spacing w:beforeAutospacing="1" w:afterAutospacing="1"/>
        <w:rPr>
          <w:rFonts w:ascii="Arial" w:eastAsia="Times New Roman" w:hAnsi="Arial" w:cs="Arial"/>
          <w:sz w:val="22"/>
          <w:szCs w:val="22"/>
        </w:rPr>
      </w:pPr>
      <w:r w:rsidRPr="00A23F1E">
        <w:rPr>
          <w:rFonts w:ascii="Arial" w:eastAsia="Times New Roman" w:hAnsi="Arial" w:cs="Arial"/>
          <w:sz w:val="22"/>
          <w:szCs w:val="22"/>
        </w:rPr>
        <w:t>What pollutants contribute most to overall AQI?</w:t>
      </w:r>
    </w:p>
    <w:p w14:paraId="78A1281A" w14:textId="77777777" w:rsidR="00A23F1E" w:rsidRDefault="00921B45" w:rsidP="00A23F1E">
      <w:pPr>
        <w:pStyle w:val="ListParagraph"/>
        <w:numPr>
          <w:ilvl w:val="0"/>
          <w:numId w:val="4"/>
        </w:numPr>
        <w:spacing w:beforeAutospacing="1" w:afterAutospacing="1"/>
        <w:rPr>
          <w:rFonts w:ascii="Arial" w:eastAsia="Times New Roman" w:hAnsi="Arial" w:cs="Arial"/>
          <w:sz w:val="22"/>
          <w:szCs w:val="22"/>
        </w:rPr>
      </w:pPr>
      <w:r w:rsidRPr="00A23F1E">
        <w:rPr>
          <w:rFonts w:ascii="Arial" w:eastAsia="Times New Roman" w:hAnsi="Arial" w:cs="Arial"/>
          <w:sz w:val="22"/>
          <w:szCs w:val="22"/>
        </w:rPr>
        <w:t>How did air quality change during the COVID-19 period (2019–2021)?</w:t>
      </w:r>
    </w:p>
    <w:p w14:paraId="04F979E0" w14:textId="77790426" w:rsidR="00921B45" w:rsidRPr="00A23F1E" w:rsidRDefault="00921B45" w:rsidP="00A23F1E">
      <w:pPr>
        <w:pStyle w:val="ListParagraph"/>
        <w:numPr>
          <w:ilvl w:val="0"/>
          <w:numId w:val="4"/>
        </w:numPr>
        <w:spacing w:beforeAutospacing="1" w:afterAutospacing="1"/>
        <w:rPr>
          <w:rFonts w:ascii="Arial" w:eastAsia="Times New Roman" w:hAnsi="Arial" w:cs="Arial"/>
          <w:sz w:val="22"/>
          <w:szCs w:val="22"/>
        </w:rPr>
      </w:pPr>
      <w:r w:rsidRPr="00A23F1E">
        <w:rPr>
          <w:rFonts w:ascii="Arial" w:eastAsia="Times New Roman" w:hAnsi="Arial" w:cs="Arial"/>
          <w:sz w:val="22"/>
          <w:szCs w:val="22"/>
        </w:rPr>
        <w:t>Are there consistent monthly or seasonal trends in AQI behavior?</w:t>
      </w:r>
    </w:p>
    <w:p w14:paraId="71C528EA" w14:textId="6861D9A6" w:rsidR="00921B45" w:rsidRPr="00921B45" w:rsidRDefault="00921B45" w:rsidP="00921B45">
      <w:pPr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sz w:val="22"/>
          <w:szCs w:val="22"/>
          <w:u w:val="single"/>
        </w:rPr>
      </w:pPr>
      <w:r w:rsidRPr="00921B45">
        <w:rPr>
          <w:rFonts w:ascii="Arial" w:eastAsia="Times New Roman" w:hAnsi="Arial" w:cs="Arial"/>
          <w:b/>
          <w:bCs/>
          <w:sz w:val="22"/>
          <w:szCs w:val="22"/>
          <w:u w:val="single"/>
        </w:rPr>
        <w:t>Design Rationale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9"/>
        <w:gridCol w:w="6921"/>
      </w:tblGrid>
      <w:tr w:rsidR="00921B45" w:rsidRPr="00921B45" w14:paraId="2188DF09" w14:textId="77777777" w:rsidTr="00921B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BF8F19" w14:textId="0CE79D4F" w:rsidR="00921B45" w:rsidRPr="00921B45" w:rsidRDefault="00921B45" w:rsidP="00921B45">
            <w:pPr>
              <w:jc w:val="center"/>
              <w:rPr>
                <w:rFonts w:ascii="Arial" w:eastAsia="Times New Roman" w:hAnsi="Arial" w:cs="Arial"/>
                <w:b/>
                <w:bCs/>
                <w:sz w:val="22"/>
                <w:szCs w:val="22"/>
              </w:rPr>
            </w:pPr>
            <w:r w:rsidRPr="00921B45">
              <w:rPr>
                <w:rFonts w:ascii="Arial" w:eastAsia="Times New Roman" w:hAnsi="Arial" w:cs="Arial"/>
                <w:b/>
                <w:bCs/>
                <w:sz w:val="22"/>
                <w:szCs w:val="22"/>
              </w:rPr>
              <w:t xml:space="preserve">Design </w:t>
            </w:r>
          </w:p>
        </w:tc>
        <w:tc>
          <w:tcPr>
            <w:tcW w:w="0" w:type="auto"/>
            <w:vAlign w:val="center"/>
            <w:hideMark/>
          </w:tcPr>
          <w:p w14:paraId="56E16FBF" w14:textId="482E00E9" w:rsidR="00921B45" w:rsidRPr="00921B45" w:rsidRDefault="00921B45" w:rsidP="00921B45">
            <w:pPr>
              <w:jc w:val="center"/>
              <w:rPr>
                <w:rFonts w:ascii="Arial" w:eastAsia="Times New Roman" w:hAnsi="Arial" w:cs="Arial"/>
                <w:b/>
                <w:bCs/>
                <w:sz w:val="22"/>
                <w:szCs w:val="22"/>
              </w:rPr>
            </w:pPr>
            <w:r w:rsidRPr="00A23F1E">
              <w:rPr>
                <w:rFonts w:ascii="Arial" w:eastAsia="Times New Roman" w:hAnsi="Arial" w:cs="Arial"/>
                <w:b/>
                <w:bCs/>
                <w:sz w:val="22"/>
                <w:szCs w:val="22"/>
              </w:rPr>
              <w:t>Reason</w:t>
            </w:r>
          </w:p>
        </w:tc>
      </w:tr>
      <w:tr w:rsidR="00921B45" w:rsidRPr="00921B45" w14:paraId="25072BA1" w14:textId="77777777" w:rsidTr="00921B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E11E49" w14:textId="27E5B5F3" w:rsidR="00921B45" w:rsidRPr="00921B45" w:rsidRDefault="00921B45" w:rsidP="00921B45">
            <w:pPr>
              <w:rPr>
                <w:rFonts w:ascii="Arial" w:eastAsia="Times New Roman" w:hAnsi="Arial" w:cs="Arial"/>
                <w:sz w:val="22"/>
                <w:szCs w:val="22"/>
              </w:rPr>
            </w:pPr>
            <w:r w:rsidRPr="00921B45">
              <w:rPr>
                <w:rFonts w:ascii="Arial" w:eastAsia="Times New Roman" w:hAnsi="Arial" w:cs="Arial"/>
                <w:b/>
                <w:bCs/>
                <w:sz w:val="22"/>
                <w:szCs w:val="22"/>
              </w:rPr>
              <w:t xml:space="preserve">Color </w:t>
            </w:r>
          </w:p>
        </w:tc>
        <w:tc>
          <w:tcPr>
            <w:tcW w:w="0" w:type="auto"/>
            <w:vAlign w:val="center"/>
            <w:hideMark/>
          </w:tcPr>
          <w:p w14:paraId="5F9A5A63" w14:textId="77777777" w:rsidR="00921B45" w:rsidRPr="00A23F1E" w:rsidRDefault="00921B45" w:rsidP="00921B45">
            <w:pPr>
              <w:rPr>
                <w:rFonts w:ascii="Arial" w:eastAsia="Times New Roman" w:hAnsi="Arial" w:cs="Arial"/>
                <w:sz w:val="22"/>
                <w:szCs w:val="22"/>
              </w:rPr>
            </w:pPr>
            <w:r w:rsidRPr="00921B45">
              <w:rPr>
                <w:rFonts w:ascii="Arial" w:eastAsia="Times New Roman" w:hAnsi="Arial" w:cs="Arial"/>
                <w:sz w:val="22"/>
                <w:szCs w:val="22"/>
              </w:rPr>
              <w:t>AQI color bands follow standards (green → red → purple).</w:t>
            </w:r>
          </w:p>
          <w:p w14:paraId="49538AF8" w14:textId="3F8A847F" w:rsidR="00921B45" w:rsidRPr="00921B45" w:rsidRDefault="00921B45" w:rsidP="00921B45">
            <w:pPr>
              <w:rPr>
                <w:rFonts w:ascii="Arial" w:eastAsia="Times New Roman" w:hAnsi="Arial" w:cs="Arial"/>
                <w:sz w:val="22"/>
                <w:szCs w:val="22"/>
              </w:rPr>
            </w:pPr>
            <w:r w:rsidRPr="00921B45">
              <w:rPr>
                <w:rFonts w:ascii="Arial" w:eastAsia="Times New Roman" w:hAnsi="Arial" w:cs="Arial"/>
                <w:sz w:val="22"/>
                <w:szCs w:val="22"/>
              </w:rPr>
              <w:t>Users instantly associate each zone with health categories.</w:t>
            </w:r>
          </w:p>
        </w:tc>
      </w:tr>
      <w:tr w:rsidR="00921B45" w:rsidRPr="00921B45" w14:paraId="4BABF853" w14:textId="77777777" w:rsidTr="00921B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8D5FDD" w14:textId="77777777" w:rsidR="00921B45" w:rsidRPr="00921B45" w:rsidRDefault="00921B45" w:rsidP="00921B45">
            <w:pPr>
              <w:rPr>
                <w:rFonts w:ascii="Arial" w:eastAsia="Times New Roman" w:hAnsi="Arial" w:cs="Arial"/>
                <w:sz w:val="22"/>
                <w:szCs w:val="22"/>
              </w:rPr>
            </w:pPr>
            <w:r w:rsidRPr="00921B45">
              <w:rPr>
                <w:rFonts w:ascii="Arial" w:eastAsia="Times New Roman" w:hAnsi="Arial" w:cs="Arial"/>
                <w:b/>
                <w:bCs/>
                <w:sz w:val="22"/>
                <w:szCs w:val="22"/>
              </w:rPr>
              <w:t>Visual Simplification</w:t>
            </w:r>
          </w:p>
        </w:tc>
        <w:tc>
          <w:tcPr>
            <w:tcW w:w="0" w:type="auto"/>
            <w:vAlign w:val="center"/>
            <w:hideMark/>
          </w:tcPr>
          <w:p w14:paraId="5AA37428" w14:textId="6C192281" w:rsidR="00921B45" w:rsidRPr="00921B45" w:rsidRDefault="00921B45" w:rsidP="00921B45">
            <w:pPr>
              <w:rPr>
                <w:rFonts w:ascii="Arial" w:eastAsia="Times New Roman" w:hAnsi="Arial" w:cs="Arial"/>
                <w:sz w:val="22"/>
                <w:szCs w:val="22"/>
              </w:rPr>
            </w:pPr>
            <w:r w:rsidRPr="00921B45">
              <w:rPr>
                <w:rFonts w:ascii="Arial" w:eastAsia="Times New Roman" w:hAnsi="Arial" w:cs="Arial"/>
                <w:sz w:val="22"/>
                <w:szCs w:val="22"/>
              </w:rPr>
              <w:t>Split interface into two main “Parts” to reduce cognitive load</w:t>
            </w:r>
            <w:r w:rsidRPr="00A23F1E">
              <w:rPr>
                <w:rFonts w:ascii="Arial" w:eastAsia="Times New Roman" w:hAnsi="Arial" w:cs="Arial"/>
                <w:sz w:val="22"/>
                <w:szCs w:val="22"/>
              </w:rPr>
              <w:t>.</w:t>
            </w:r>
          </w:p>
        </w:tc>
      </w:tr>
      <w:tr w:rsidR="00921B45" w:rsidRPr="00921B45" w14:paraId="71E77681" w14:textId="77777777" w:rsidTr="00921B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2612B" w14:textId="77777777" w:rsidR="00921B45" w:rsidRPr="00921B45" w:rsidRDefault="00921B45" w:rsidP="00921B45">
            <w:pPr>
              <w:rPr>
                <w:rFonts w:ascii="Arial" w:eastAsia="Times New Roman" w:hAnsi="Arial" w:cs="Arial"/>
                <w:sz w:val="22"/>
                <w:szCs w:val="22"/>
              </w:rPr>
            </w:pPr>
            <w:r w:rsidRPr="00921B45">
              <w:rPr>
                <w:rFonts w:ascii="Arial" w:eastAsia="Times New Roman" w:hAnsi="Arial" w:cs="Arial"/>
                <w:b/>
                <w:bCs/>
                <w:sz w:val="22"/>
                <w:szCs w:val="22"/>
              </w:rPr>
              <w:t>Tab Layout (Part 2)</w:t>
            </w:r>
          </w:p>
        </w:tc>
        <w:tc>
          <w:tcPr>
            <w:tcW w:w="0" w:type="auto"/>
            <w:vAlign w:val="center"/>
            <w:hideMark/>
          </w:tcPr>
          <w:p w14:paraId="1C36805F" w14:textId="32E4E51E" w:rsidR="00921B45" w:rsidRPr="00921B45" w:rsidRDefault="00921B45" w:rsidP="00921B45">
            <w:pPr>
              <w:rPr>
                <w:rFonts w:ascii="Arial" w:eastAsia="Times New Roman" w:hAnsi="Arial" w:cs="Arial"/>
                <w:sz w:val="22"/>
                <w:szCs w:val="22"/>
              </w:rPr>
            </w:pPr>
            <w:r w:rsidRPr="00921B45">
              <w:rPr>
                <w:rFonts w:ascii="Arial" w:eastAsia="Times New Roman" w:hAnsi="Arial" w:cs="Arial"/>
                <w:sz w:val="22"/>
                <w:szCs w:val="22"/>
              </w:rPr>
              <w:t>Multi</w:t>
            </w:r>
            <w:r w:rsidRPr="00A23F1E">
              <w:rPr>
                <w:rFonts w:ascii="Arial" w:eastAsia="Times New Roman" w:hAnsi="Arial" w:cs="Arial"/>
                <w:sz w:val="22"/>
                <w:szCs w:val="22"/>
              </w:rPr>
              <w:t xml:space="preserve"> </w:t>
            </w:r>
            <w:r w:rsidRPr="00921B45">
              <w:rPr>
                <w:rFonts w:ascii="Arial" w:eastAsia="Times New Roman" w:hAnsi="Arial" w:cs="Arial"/>
                <w:sz w:val="22"/>
                <w:szCs w:val="22"/>
              </w:rPr>
              <w:t>view</w:t>
            </w:r>
            <w:r w:rsidRPr="00A23F1E">
              <w:rPr>
                <w:rFonts w:ascii="Arial" w:eastAsia="Times New Roman" w:hAnsi="Arial" w:cs="Arial"/>
                <w:sz w:val="22"/>
                <w:szCs w:val="22"/>
              </w:rPr>
              <w:t xml:space="preserve">- </w:t>
            </w:r>
            <w:r w:rsidRPr="00921B45">
              <w:rPr>
                <w:rFonts w:ascii="Arial" w:eastAsia="Times New Roman" w:hAnsi="Arial" w:cs="Arial"/>
                <w:sz w:val="22"/>
                <w:szCs w:val="22"/>
              </w:rPr>
              <w:t>each tab isolates one pollutant view while preserving consistent axis scales.</w:t>
            </w:r>
          </w:p>
        </w:tc>
      </w:tr>
      <w:tr w:rsidR="00921B45" w:rsidRPr="00921B45" w14:paraId="7B89ACC2" w14:textId="77777777" w:rsidTr="00921B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65223E" w14:textId="123671FD" w:rsidR="00921B45" w:rsidRPr="00921B45" w:rsidRDefault="00921B45" w:rsidP="00921B45">
            <w:pPr>
              <w:rPr>
                <w:rFonts w:ascii="Arial" w:eastAsia="Times New Roman" w:hAnsi="Arial" w:cs="Arial"/>
                <w:sz w:val="22"/>
                <w:szCs w:val="22"/>
              </w:rPr>
            </w:pPr>
            <w:r w:rsidRPr="00921B45">
              <w:rPr>
                <w:rFonts w:ascii="Arial" w:eastAsia="Times New Roman" w:hAnsi="Arial" w:cs="Arial"/>
                <w:b/>
                <w:bCs/>
                <w:sz w:val="22"/>
                <w:szCs w:val="22"/>
              </w:rPr>
              <w:t xml:space="preserve">Annotations </w:t>
            </w:r>
          </w:p>
        </w:tc>
        <w:tc>
          <w:tcPr>
            <w:tcW w:w="0" w:type="auto"/>
            <w:vAlign w:val="center"/>
            <w:hideMark/>
          </w:tcPr>
          <w:p w14:paraId="3FDF7B4A" w14:textId="77777777" w:rsidR="00921B45" w:rsidRPr="00921B45" w:rsidRDefault="00921B45" w:rsidP="00921B45">
            <w:pPr>
              <w:rPr>
                <w:rFonts w:ascii="Arial" w:eastAsia="Times New Roman" w:hAnsi="Arial" w:cs="Arial"/>
                <w:sz w:val="22"/>
                <w:szCs w:val="22"/>
              </w:rPr>
            </w:pPr>
            <w:r w:rsidRPr="00921B45">
              <w:rPr>
                <w:rFonts w:ascii="Arial" w:eastAsia="Times New Roman" w:hAnsi="Arial" w:cs="Arial"/>
                <w:sz w:val="22"/>
                <w:szCs w:val="22"/>
              </w:rPr>
              <w:t>Support contextual data understanding without clutter.</w:t>
            </w:r>
          </w:p>
        </w:tc>
      </w:tr>
      <w:tr w:rsidR="00921B45" w:rsidRPr="00921B45" w14:paraId="53FF6592" w14:textId="77777777" w:rsidTr="00921B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57760" w14:textId="77777777" w:rsidR="00921B45" w:rsidRPr="00921B45" w:rsidRDefault="00921B45" w:rsidP="00921B45">
            <w:pPr>
              <w:rPr>
                <w:rFonts w:ascii="Arial" w:eastAsia="Times New Roman" w:hAnsi="Arial" w:cs="Arial"/>
                <w:sz w:val="22"/>
                <w:szCs w:val="22"/>
              </w:rPr>
            </w:pPr>
            <w:r w:rsidRPr="00921B45">
              <w:rPr>
                <w:rFonts w:ascii="Arial" w:eastAsia="Times New Roman" w:hAnsi="Arial" w:cs="Arial"/>
                <w:b/>
                <w:bCs/>
                <w:sz w:val="22"/>
                <w:szCs w:val="22"/>
              </w:rPr>
              <w:t>Color-blind friendly hues</w:t>
            </w:r>
          </w:p>
        </w:tc>
        <w:tc>
          <w:tcPr>
            <w:tcW w:w="0" w:type="auto"/>
            <w:vAlign w:val="center"/>
            <w:hideMark/>
          </w:tcPr>
          <w:p w14:paraId="2BB1831B" w14:textId="77777777" w:rsidR="00921B45" w:rsidRPr="00921B45" w:rsidRDefault="00921B45" w:rsidP="00921B45">
            <w:pPr>
              <w:rPr>
                <w:rFonts w:ascii="Arial" w:eastAsia="Times New Roman" w:hAnsi="Arial" w:cs="Arial"/>
                <w:sz w:val="22"/>
                <w:szCs w:val="22"/>
              </w:rPr>
            </w:pPr>
            <w:r w:rsidRPr="00921B45">
              <w:rPr>
                <w:rFonts w:ascii="Arial" w:eastAsia="Times New Roman" w:hAnsi="Arial" w:cs="Arial"/>
                <w:sz w:val="22"/>
                <w:szCs w:val="22"/>
              </w:rPr>
              <w:t>EPA palette adjusted for accessibility.</w:t>
            </w:r>
          </w:p>
        </w:tc>
      </w:tr>
    </w:tbl>
    <w:p w14:paraId="4CAD76E2" w14:textId="39388980" w:rsidR="00A23F1E" w:rsidRDefault="00A23F1E" w:rsidP="00921B45">
      <w:pPr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sz w:val="22"/>
          <w:szCs w:val="22"/>
        </w:rPr>
      </w:pPr>
    </w:p>
    <w:p w14:paraId="6C5A83B1" w14:textId="606E0490" w:rsidR="00921B45" w:rsidRPr="00921B45" w:rsidRDefault="00921B45" w:rsidP="00921B45">
      <w:pPr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sz w:val="22"/>
          <w:szCs w:val="22"/>
          <w:u w:val="single"/>
        </w:rPr>
      </w:pPr>
      <w:r w:rsidRPr="00921B45">
        <w:rPr>
          <w:rFonts w:ascii="Arial" w:eastAsia="Times New Roman" w:hAnsi="Arial" w:cs="Arial"/>
          <w:b/>
          <w:bCs/>
          <w:sz w:val="22"/>
          <w:szCs w:val="22"/>
          <w:u w:val="single"/>
        </w:rPr>
        <w:lastRenderedPageBreak/>
        <w:t>AI Assistance</w:t>
      </w:r>
    </w:p>
    <w:p w14:paraId="677B1FE6" w14:textId="77777777" w:rsidR="00921B45" w:rsidRPr="00921B45" w:rsidRDefault="00921B45" w:rsidP="00921B45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sz w:val="22"/>
          <w:szCs w:val="22"/>
        </w:rPr>
      </w:pPr>
      <w:r w:rsidRPr="00921B45">
        <w:rPr>
          <w:rFonts w:ascii="Arial" w:eastAsia="Times New Roman" w:hAnsi="Arial" w:cs="Arial"/>
          <w:b/>
          <w:bCs/>
          <w:sz w:val="22"/>
          <w:szCs w:val="22"/>
        </w:rPr>
        <w:t>Usage</w:t>
      </w:r>
    </w:p>
    <w:p w14:paraId="7983AB78" w14:textId="77777777" w:rsidR="00921B45" w:rsidRPr="00921B45" w:rsidRDefault="00921B45" w:rsidP="00921B45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921B45">
        <w:rPr>
          <w:rFonts w:ascii="Arial" w:eastAsia="Times New Roman" w:hAnsi="Arial" w:cs="Arial"/>
          <w:sz w:val="22"/>
          <w:szCs w:val="22"/>
        </w:rPr>
        <w:t>AI (</w:t>
      </w:r>
      <w:proofErr w:type="spellStart"/>
      <w:r w:rsidRPr="00921B45">
        <w:rPr>
          <w:rFonts w:ascii="Arial" w:eastAsia="Times New Roman" w:hAnsi="Arial" w:cs="Arial"/>
          <w:sz w:val="22"/>
          <w:szCs w:val="22"/>
        </w:rPr>
        <w:t>ChatGPT</w:t>
      </w:r>
      <w:proofErr w:type="spellEnd"/>
      <w:r w:rsidRPr="00921B45">
        <w:rPr>
          <w:rFonts w:ascii="Arial" w:eastAsia="Times New Roman" w:hAnsi="Arial" w:cs="Arial"/>
          <w:sz w:val="22"/>
          <w:szCs w:val="22"/>
        </w:rPr>
        <w:t>) was used primarily for:</w:t>
      </w:r>
    </w:p>
    <w:p w14:paraId="4B561088" w14:textId="77777777" w:rsidR="00921B45" w:rsidRPr="00921B45" w:rsidRDefault="00921B45" w:rsidP="00921B45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921B45">
        <w:rPr>
          <w:rFonts w:ascii="Arial" w:eastAsia="Times New Roman" w:hAnsi="Arial" w:cs="Arial"/>
          <w:sz w:val="22"/>
          <w:szCs w:val="22"/>
        </w:rPr>
        <w:t xml:space="preserve">Debugging Svelte + </w:t>
      </w:r>
      <w:proofErr w:type="spellStart"/>
      <w:r w:rsidRPr="00921B45">
        <w:rPr>
          <w:rFonts w:ascii="Arial" w:eastAsia="Times New Roman" w:hAnsi="Arial" w:cs="Arial"/>
          <w:sz w:val="22"/>
          <w:szCs w:val="22"/>
        </w:rPr>
        <w:t>Vite</w:t>
      </w:r>
      <w:proofErr w:type="spellEnd"/>
      <w:r w:rsidRPr="00921B45">
        <w:rPr>
          <w:rFonts w:ascii="Arial" w:eastAsia="Times New Roman" w:hAnsi="Arial" w:cs="Arial"/>
          <w:sz w:val="22"/>
          <w:szCs w:val="22"/>
        </w:rPr>
        <w:t xml:space="preserve"> build errors.</w:t>
      </w:r>
    </w:p>
    <w:p w14:paraId="3FC507A6" w14:textId="77777777" w:rsidR="00921B45" w:rsidRPr="00921B45" w:rsidRDefault="00921B45" w:rsidP="00921B45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921B45">
        <w:rPr>
          <w:rFonts w:ascii="Arial" w:eastAsia="Times New Roman" w:hAnsi="Arial" w:cs="Arial"/>
          <w:sz w:val="22"/>
          <w:szCs w:val="22"/>
        </w:rPr>
        <w:t xml:space="preserve">Clarifying </w:t>
      </w:r>
      <w:proofErr w:type="spellStart"/>
      <w:r w:rsidRPr="00921B45">
        <w:rPr>
          <w:rFonts w:ascii="Arial" w:eastAsia="Times New Roman" w:hAnsi="Arial" w:cs="Arial"/>
          <w:sz w:val="22"/>
          <w:szCs w:val="22"/>
        </w:rPr>
        <w:t>SvelteKit</w:t>
      </w:r>
      <w:proofErr w:type="spellEnd"/>
      <w:r w:rsidRPr="00921B45">
        <w:rPr>
          <w:rFonts w:ascii="Arial" w:eastAsia="Times New Roman" w:hAnsi="Arial" w:cs="Arial"/>
          <w:sz w:val="22"/>
          <w:szCs w:val="22"/>
        </w:rPr>
        <w:t xml:space="preserve"> vs. plain Svelte project structures.</w:t>
      </w:r>
    </w:p>
    <w:p w14:paraId="04C347C5" w14:textId="77777777" w:rsidR="00921B45" w:rsidRPr="00921B45" w:rsidRDefault="00921B45" w:rsidP="00921B45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921B45">
        <w:rPr>
          <w:rFonts w:ascii="Arial" w:eastAsia="Times New Roman" w:hAnsi="Arial" w:cs="Arial"/>
          <w:sz w:val="22"/>
          <w:szCs w:val="22"/>
        </w:rPr>
        <w:t>Refining text and visual explanation language.</w:t>
      </w:r>
    </w:p>
    <w:p w14:paraId="52A50996" w14:textId="77777777" w:rsidR="00921B45" w:rsidRPr="00921B45" w:rsidRDefault="00921B45" w:rsidP="00921B45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sz w:val="22"/>
          <w:szCs w:val="22"/>
        </w:rPr>
      </w:pPr>
      <w:r w:rsidRPr="00921B45">
        <w:rPr>
          <w:rFonts w:ascii="Arial" w:eastAsia="Times New Roman" w:hAnsi="Arial" w:cs="Arial"/>
          <w:b/>
          <w:bCs/>
          <w:sz w:val="22"/>
          <w:szCs w:val="22"/>
        </w:rPr>
        <w:t>Sample Prompts Used</w:t>
      </w:r>
    </w:p>
    <w:p w14:paraId="1F3B47F2" w14:textId="77D87BE5" w:rsidR="00A23F1E" w:rsidRPr="00A23F1E" w:rsidRDefault="00921B45" w:rsidP="00A23F1E">
      <w:pPr>
        <w:rPr>
          <w:rStyle w:val="Strong"/>
          <w:rFonts w:ascii="Arial" w:eastAsia="Times New Roman" w:hAnsi="Arial" w:cs="Arial"/>
          <w:b w:val="0"/>
          <w:bCs w:val="0"/>
          <w:sz w:val="22"/>
          <w:szCs w:val="22"/>
        </w:rPr>
      </w:pPr>
      <w:r w:rsidRPr="00921B45">
        <w:rPr>
          <w:rFonts w:ascii="Arial" w:eastAsia="Times New Roman" w:hAnsi="Arial" w:cs="Arial"/>
          <w:sz w:val="22"/>
          <w:szCs w:val="22"/>
        </w:rPr>
        <w:t>“Why is my D3 line chart not updating after a reactive variable changes in Svelte?”</w:t>
      </w:r>
      <w:r w:rsidRPr="00921B45">
        <w:rPr>
          <w:rFonts w:ascii="Arial" w:eastAsia="Times New Roman" w:hAnsi="Arial" w:cs="Arial"/>
          <w:sz w:val="22"/>
          <w:szCs w:val="22"/>
        </w:rPr>
        <w:br/>
        <w:t xml:space="preserve">“What’s the difference between using reactive $: blocks vs. </w:t>
      </w:r>
      <w:proofErr w:type="spellStart"/>
      <w:r w:rsidRPr="00921B45">
        <w:rPr>
          <w:rFonts w:ascii="Arial" w:eastAsia="Times New Roman" w:hAnsi="Arial" w:cs="Arial"/>
          <w:sz w:val="22"/>
          <w:szCs w:val="22"/>
        </w:rPr>
        <w:t>onMount</w:t>
      </w:r>
      <w:proofErr w:type="spellEnd"/>
      <w:r w:rsidRPr="00921B45">
        <w:rPr>
          <w:rFonts w:ascii="Arial" w:eastAsia="Times New Roman" w:hAnsi="Arial" w:cs="Arial"/>
          <w:sz w:val="22"/>
          <w:szCs w:val="22"/>
        </w:rPr>
        <w:t>() in Svelte for rendering charts?”</w:t>
      </w:r>
      <w:r w:rsidRPr="00921B45">
        <w:rPr>
          <w:rFonts w:ascii="Arial" w:eastAsia="Times New Roman" w:hAnsi="Arial" w:cs="Arial"/>
          <w:sz w:val="22"/>
          <w:szCs w:val="22"/>
        </w:rPr>
        <w:br/>
        <w:t>“How do I smooth transitions when updating SVG paths in D3?”</w:t>
      </w:r>
      <w:r w:rsidRPr="00921B45">
        <w:rPr>
          <w:rFonts w:ascii="Arial" w:eastAsia="Times New Roman" w:hAnsi="Arial" w:cs="Arial"/>
          <w:sz w:val="22"/>
          <w:szCs w:val="22"/>
        </w:rPr>
        <w:br/>
        <w:t xml:space="preserve">“Explain how to correctly reference local CSV data in a </w:t>
      </w:r>
      <w:proofErr w:type="spellStart"/>
      <w:r w:rsidRPr="00921B45">
        <w:rPr>
          <w:rFonts w:ascii="Arial" w:eastAsia="Times New Roman" w:hAnsi="Arial" w:cs="Arial"/>
          <w:sz w:val="22"/>
          <w:szCs w:val="22"/>
        </w:rPr>
        <w:t>Vite</w:t>
      </w:r>
      <w:proofErr w:type="spellEnd"/>
      <w:r w:rsidRPr="00921B45">
        <w:rPr>
          <w:rFonts w:ascii="Arial" w:eastAsia="Times New Roman" w:hAnsi="Arial" w:cs="Arial"/>
          <w:sz w:val="22"/>
          <w:szCs w:val="22"/>
        </w:rPr>
        <w:t>/Svelte project.”</w:t>
      </w:r>
      <w:r w:rsidRPr="00921B45">
        <w:rPr>
          <w:rFonts w:ascii="Arial" w:eastAsia="Times New Roman" w:hAnsi="Arial" w:cs="Arial"/>
          <w:sz w:val="22"/>
          <w:szCs w:val="22"/>
        </w:rPr>
        <w:br/>
        <w:t>“Give feedback on clarity and structure for a short technical write-up section.”</w:t>
      </w:r>
      <w:r w:rsidRPr="00921B45">
        <w:rPr>
          <w:rFonts w:ascii="Arial" w:eastAsia="Times New Roman" w:hAnsi="Arial" w:cs="Arial"/>
          <w:sz w:val="22"/>
          <w:szCs w:val="22"/>
        </w:rPr>
        <w:br/>
        <w:t>“How do I fix ‘window is not defined’ when running a Svelte project build?”</w:t>
      </w:r>
      <w:r w:rsidR="00A23F1E">
        <w:rPr>
          <w:rFonts w:ascii="Arial" w:eastAsia="Times New Roman" w:hAnsi="Arial" w:cs="Arial"/>
          <w:sz w:val="22"/>
          <w:szCs w:val="22"/>
        </w:rPr>
        <w:br/>
      </w:r>
      <w:r w:rsidR="00A23F1E">
        <w:rPr>
          <w:rFonts w:ascii="Arial" w:eastAsia="Times New Roman" w:hAnsi="Arial" w:cs="Arial"/>
          <w:b/>
          <w:bCs/>
          <w:sz w:val="22"/>
          <w:szCs w:val="22"/>
        </w:rPr>
        <w:br/>
      </w:r>
      <w:r w:rsidRPr="00921B45">
        <w:rPr>
          <w:rFonts w:ascii="Arial" w:eastAsia="Times New Roman" w:hAnsi="Arial" w:cs="Arial"/>
          <w:sz w:val="22"/>
          <w:szCs w:val="22"/>
        </w:rPr>
        <w:t>AI was used like a debugging assistant and writing coach, not as a code generator.</w:t>
      </w:r>
      <w:r w:rsidRPr="00921B45">
        <w:rPr>
          <w:rFonts w:ascii="Arial" w:eastAsia="Times New Roman" w:hAnsi="Arial" w:cs="Arial"/>
          <w:sz w:val="22"/>
          <w:szCs w:val="22"/>
        </w:rPr>
        <w:br/>
        <w:t>Its main role was to help resolve build and rendering issues, improve documentation clarity, and polish the final report language.</w:t>
      </w:r>
      <w:r w:rsidR="00A23F1E" w:rsidRPr="00A23F1E">
        <w:rPr>
          <w:rFonts w:ascii="Arial" w:eastAsia="Times New Roman" w:hAnsi="Arial" w:cs="Arial"/>
          <w:sz w:val="22"/>
          <w:szCs w:val="22"/>
        </w:rPr>
        <w:br/>
      </w:r>
      <w:r w:rsidR="00A23F1E" w:rsidRPr="00A23F1E">
        <w:rPr>
          <w:rFonts w:ascii="Arial" w:eastAsia="Times New Roman" w:hAnsi="Arial" w:cs="Arial"/>
          <w:sz w:val="22"/>
          <w:szCs w:val="22"/>
        </w:rPr>
        <w:br/>
      </w:r>
      <w:r w:rsidR="00A23F1E" w:rsidRPr="00671FB6">
        <w:rPr>
          <w:rFonts w:ascii="Arial" w:eastAsia="Times New Roman" w:hAnsi="Arial" w:cs="Arial"/>
          <w:b/>
          <w:bCs/>
          <w:sz w:val="22"/>
          <w:szCs w:val="22"/>
          <w:u w:val="single"/>
        </w:rPr>
        <w:t>Visualization</w:t>
      </w:r>
      <w:r w:rsidR="00A23F1E" w:rsidRPr="00671FB6">
        <w:rPr>
          <w:rFonts w:ascii="Arial" w:hAnsi="Arial" w:cs="Arial"/>
          <w:b/>
          <w:bCs/>
          <w:sz w:val="22"/>
          <w:szCs w:val="22"/>
          <w:u w:val="single"/>
        </w:rPr>
        <w:t xml:space="preserve"> Summaries</w:t>
      </w:r>
      <w:r w:rsidR="00A23F1E" w:rsidRPr="00A23F1E">
        <w:rPr>
          <w:rFonts w:ascii="Arial" w:eastAsia="Times New Roman" w:hAnsi="Arial" w:cs="Arial"/>
          <w:b/>
          <w:bCs/>
          <w:sz w:val="22"/>
          <w:szCs w:val="22"/>
        </w:rPr>
        <w:br/>
      </w:r>
      <w:r w:rsidR="00A23F1E" w:rsidRPr="00A23F1E">
        <w:rPr>
          <w:rFonts w:ascii="Arial" w:eastAsia="Times New Roman" w:hAnsi="Arial" w:cs="Arial"/>
          <w:b/>
          <w:bCs/>
          <w:sz w:val="22"/>
          <w:szCs w:val="22"/>
        </w:rPr>
        <w:br/>
      </w:r>
      <w:r w:rsidR="00A23F1E" w:rsidRPr="00671FB6">
        <w:rPr>
          <w:rStyle w:val="Strong"/>
          <w:rFonts w:ascii="Arial" w:hAnsi="Arial" w:cs="Arial"/>
          <w:sz w:val="22"/>
          <w:szCs w:val="22"/>
        </w:rPr>
        <w:t>1️</w:t>
      </w:r>
      <w:r w:rsidR="00A23F1E" w:rsidRPr="00671FB6">
        <w:rPr>
          <w:rStyle w:val="Strong"/>
          <w:rFonts w:ascii="Arial" w:hAnsi="Arial" w:cs="Arial"/>
          <w:sz w:val="22"/>
          <w:szCs w:val="22"/>
        </w:rPr>
        <w:t xml:space="preserve">. </w:t>
      </w:r>
      <w:r w:rsidR="00A23F1E" w:rsidRPr="00671FB6">
        <w:rPr>
          <w:rStyle w:val="Strong"/>
          <w:rFonts w:ascii="Arial" w:hAnsi="Arial" w:cs="Arial"/>
          <w:sz w:val="22"/>
          <w:szCs w:val="22"/>
        </w:rPr>
        <w:t>AQI Chart – All Stations Overview</w:t>
      </w:r>
    </w:p>
    <w:p w14:paraId="2C4EC3D5" w14:textId="48B58138" w:rsidR="00A23F1E" w:rsidRPr="00A23F1E" w:rsidRDefault="00A23F1E" w:rsidP="00A23F1E">
      <w:pPr>
        <w:pStyle w:val="Heading3"/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62B1F3A" wp14:editId="087E54F6">
            <wp:extent cx="6106510" cy="3579679"/>
            <wp:effectExtent l="0" t="0" r="2540" b="1905"/>
            <wp:docPr id="18" name="Picture 18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graph of a graph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21" b="5034"/>
                    <a:stretch/>
                  </pic:blipFill>
                  <pic:spPr bwMode="auto">
                    <a:xfrm>
                      <a:off x="0" y="0"/>
                      <a:ext cx="6123986" cy="3589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2EEEA" w14:textId="4936B861" w:rsidR="00A23F1E" w:rsidRPr="00A23F1E" w:rsidRDefault="00A23F1E" w:rsidP="00A23F1E">
      <w:pPr>
        <w:pStyle w:val="NormalWeb"/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lastRenderedPageBreak/>
        <w:t>This chart combines AQI readings from all stations across the dataset to show overall air quality trends over time.</w:t>
      </w:r>
      <w:r w:rsidRPr="00A23F1E">
        <w:rPr>
          <w:rFonts w:ascii="Arial" w:hAnsi="Arial" w:cs="Arial"/>
          <w:sz w:val="22"/>
          <w:szCs w:val="22"/>
        </w:rPr>
        <w:br/>
      </w:r>
      <w:r w:rsidRPr="00A23F1E">
        <w:rPr>
          <w:rFonts w:ascii="Arial" w:hAnsi="Arial" w:cs="Arial"/>
          <w:sz w:val="22"/>
          <w:szCs w:val="22"/>
        </w:rPr>
        <w:br/>
      </w:r>
      <w:r w:rsidRPr="00A23F1E">
        <w:rPr>
          <w:rFonts w:ascii="Arial" w:hAnsi="Arial" w:cs="Arial"/>
          <w:sz w:val="22"/>
          <w:szCs w:val="22"/>
        </w:rPr>
        <w:t xml:space="preserve">The background color bands follow the EPA’s AQI scale (Good to Hazardous), making it easy to interpret pollution levels </w:t>
      </w:r>
      <w:proofErr w:type="gramStart"/>
      <w:r w:rsidRPr="00A23F1E">
        <w:rPr>
          <w:rFonts w:ascii="Arial" w:hAnsi="Arial" w:cs="Arial"/>
          <w:sz w:val="22"/>
          <w:szCs w:val="22"/>
        </w:rPr>
        <w:t>at a glance</w:t>
      </w:r>
      <w:proofErr w:type="gramEnd"/>
      <w:r w:rsidRPr="00A23F1E">
        <w:rPr>
          <w:rFonts w:ascii="Arial" w:hAnsi="Arial" w:cs="Arial"/>
          <w:sz w:val="22"/>
          <w:szCs w:val="22"/>
        </w:rPr>
        <w:t>.</w:t>
      </w:r>
    </w:p>
    <w:p w14:paraId="5F84402D" w14:textId="64CEDB12" w:rsidR="00A23F1E" w:rsidRPr="00A23F1E" w:rsidRDefault="00A23F1E" w:rsidP="00A23F1E">
      <w:pPr>
        <w:pStyle w:val="Heading3"/>
        <w:rPr>
          <w:rStyle w:val="Strong"/>
          <w:rFonts w:ascii="Arial" w:hAnsi="Arial" w:cs="Arial"/>
          <w:b/>
          <w:bCs/>
          <w:sz w:val="22"/>
          <w:szCs w:val="22"/>
        </w:rPr>
      </w:pP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>2️</w:t>
      </w: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>. A</w:t>
      </w: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>QI Chart – Station Selector</w:t>
      </w:r>
    </w:p>
    <w:p w14:paraId="6EB73F44" w14:textId="1AEECABD" w:rsidR="00A23F1E" w:rsidRPr="00A23F1E" w:rsidRDefault="00A23F1E" w:rsidP="00A23F1E">
      <w:pPr>
        <w:pStyle w:val="Heading3"/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5E47D7D" wp14:editId="5BD2352C">
            <wp:extent cx="6159062" cy="3955330"/>
            <wp:effectExtent l="0" t="0" r="635" b="0"/>
            <wp:docPr id="19" name="Picture 1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graph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78"/>
                    <a:stretch/>
                  </pic:blipFill>
                  <pic:spPr bwMode="auto">
                    <a:xfrm>
                      <a:off x="0" y="0"/>
                      <a:ext cx="6189560" cy="397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0E1E5" w14:textId="21B6C4D1" w:rsidR="00A23F1E" w:rsidRPr="00A23F1E" w:rsidRDefault="00A23F1E" w:rsidP="00A23F1E">
      <w:pPr>
        <w:pStyle w:val="NormalWeb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- </w:t>
      </w:r>
      <w:r w:rsidRPr="00A23F1E">
        <w:rPr>
          <w:rFonts w:ascii="Arial" w:hAnsi="Arial" w:cs="Arial"/>
          <w:sz w:val="22"/>
          <w:szCs w:val="22"/>
        </w:rPr>
        <w:t>I</w:t>
      </w:r>
      <w:r w:rsidRPr="00A23F1E">
        <w:rPr>
          <w:rFonts w:ascii="Arial" w:hAnsi="Arial" w:cs="Arial"/>
          <w:sz w:val="22"/>
          <w:szCs w:val="22"/>
        </w:rPr>
        <w:t>nteractivity by letting users choose individual monitoring stations through a dropdown menu.</w:t>
      </w:r>
      <w:r w:rsidRPr="00A23F1E">
        <w:rPr>
          <w:rFonts w:ascii="Arial" w:hAnsi="Arial" w:cs="Arial"/>
          <w:sz w:val="22"/>
          <w:szCs w:val="22"/>
        </w:rPr>
        <w:br/>
      </w:r>
      <w:r>
        <w:rPr>
          <w:rFonts w:ascii="Arial" w:hAnsi="Arial" w:cs="Arial"/>
          <w:sz w:val="22"/>
          <w:szCs w:val="22"/>
        </w:rPr>
        <w:t xml:space="preserve">- </w:t>
      </w:r>
      <w:r w:rsidRPr="00A23F1E">
        <w:rPr>
          <w:rFonts w:ascii="Arial" w:hAnsi="Arial" w:cs="Arial"/>
          <w:sz w:val="22"/>
          <w:szCs w:val="22"/>
        </w:rPr>
        <w:t>A</w:t>
      </w:r>
      <w:r w:rsidRPr="00A23F1E">
        <w:rPr>
          <w:rFonts w:ascii="Arial" w:hAnsi="Arial" w:cs="Arial"/>
          <w:sz w:val="22"/>
          <w:szCs w:val="22"/>
        </w:rPr>
        <w:t>llowing for quick comparisons between areas such as Liberty, Lawrenceville, or North Braddock.</w:t>
      </w:r>
      <w:r w:rsidRPr="00A23F1E">
        <w:rPr>
          <w:rFonts w:ascii="Arial" w:hAnsi="Arial" w:cs="Arial"/>
          <w:sz w:val="22"/>
          <w:szCs w:val="22"/>
        </w:rPr>
        <w:br/>
      </w:r>
      <w:r>
        <w:rPr>
          <w:rFonts w:ascii="Arial" w:hAnsi="Arial" w:cs="Arial"/>
          <w:sz w:val="22"/>
          <w:szCs w:val="22"/>
        </w:rPr>
        <w:t xml:space="preserve">- </w:t>
      </w:r>
      <w:r w:rsidRPr="00A23F1E">
        <w:rPr>
          <w:rFonts w:ascii="Arial" w:hAnsi="Arial" w:cs="Arial"/>
          <w:sz w:val="22"/>
          <w:szCs w:val="22"/>
        </w:rPr>
        <w:t>U</w:t>
      </w:r>
      <w:r w:rsidRPr="00A23F1E">
        <w:rPr>
          <w:rFonts w:ascii="Arial" w:hAnsi="Arial" w:cs="Arial"/>
          <w:sz w:val="22"/>
          <w:szCs w:val="22"/>
        </w:rPr>
        <w:t>seful for spotting localized pollution differences and understanding which neighborhoods tend to experience poorer air quality.</w:t>
      </w:r>
    </w:p>
    <w:p w14:paraId="004F0F83" w14:textId="12277A39" w:rsidR="00A23F1E" w:rsidRPr="00A23F1E" w:rsidRDefault="00A23F1E" w:rsidP="00A23F1E">
      <w:pPr>
        <w:pStyle w:val="Heading3"/>
        <w:rPr>
          <w:rStyle w:val="Strong"/>
          <w:rFonts w:ascii="Arial" w:hAnsi="Arial" w:cs="Arial"/>
          <w:b/>
          <w:bCs/>
          <w:sz w:val="22"/>
          <w:szCs w:val="22"/>
        </w:rPr>
      </w:pP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 xml:space="preserve">3. </w:t>
      </w: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>AQI Chart – Show Raw Data</w:t>
      </w:r>
    </w:p>
    <w:p w14:paraId="0F888DF0" w14:textId="6C510C0E" w:rsidR="00A23F1E" w:rsidRPr="00A23F1E" w:rsidRDefault="00A23F1E" w:rsidP="00A23F1E">
      <w:pPr>
        <w:pStyle w:val="Heading3"/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C485E6F" wp14:editId="2945E6CE">
            <wp:extent cx="6274077" cy="3940175"/>
            <wp:effectExtent l="0" t="0" r="0" b="0"/>
            <wp:docPr id="20" name="Picture 20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graph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87" b="7419"/>
                    <a:stretch/>
                  </pic:blipFill>
                  <pic:spPr bwMode="auto">
                    <a:xfrm>
                      <a:off x="0" y="0"/>
                      <a:ext cx="6294016" cy="395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7EE15" w14:textId="77777777" w:rsidR="00A23F1E" w:rsidRDefault="00A23F1E" w:rsidP="00A23F1E">
      <w:pPr>
        <w:pStyle w:val="NormalWeb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t>Turning on the “Show Raw Data” option reveals all individual AQI readings as small scatter points.</w:t>
      </w:r>
    </w:p>
    <w:p w14:paraId="1BDF6A6B" w14:textId="77777777" w:rsidR="00A23F1E" w:rsidRDefault="00A23F1E" w:rsidP="00A23F1E">
      <w:pPr>
        <w:pStyle w:val="NormalWeb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t>S</w:t>
      </w:r>
      <w:r w:rsidRPr="00A23F1E">
        <w:rPr>
          <w:rFonts w:ascii="Arial" w:hAnsi="Arial" w:cs="Arial"/>
          <w:sz w:val="22"/>
          <w:szCs w:val="22"/>
        </w:rPr>
        <w:t>how</w:t>
      </w:r>
      <w:r w:rsidRPr="00A23F1E">
        <w:rPr>
          <w:rFonts w:ascii="Arial" w:hAnsi="Arial" w:cs="Arial"/>
          <w:sz w:val="22"/>
          <w:szCs w:val="22"/>
        </w:rPr>
        <w:t>s</w:t>
      </w:r>
      <w:r w:rsidRPr="00A23F1E">
        <w:rPr>
          <w:rFonts w:ascii="Arial" w:hAnsi="Arial" w:cs="Arial"/>
          <w:sz w:val="22"/>
          <w:szCs w:val="22"/>
        </w:rPr>
        <w:t xml:space="preserve"> how much daily readings can fluctuate around the monthly averages.</w:t>
      </w:r>
    </w:p>
    <w:p w14:paraId="0EA37096" w14:textId="55BBACC2" w:rsidR="00A23F1E" w:rsidRPr="00A23F1E" w:rsidRDefault="00A23F1E" w:rsidP="00A23F1E">
      <w:pPr>
        <w:pStyle w:val="NormalWeb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t>It’s a good way to spot outliers or random spikes that might otherwise be hidden by the smoothed trend line.</w:t>
      </w:r>
    </w:p>
    <w:p w14:paraId="69483224" w14:textId="27DC2BB9" w:rsidR="00A23F1E" w:rsidRPr="00671FB6" w:rsidRDefault="00A23F1E" w:rsidP="00A23F1E">
      <w:pPr>
        <w:pStyle w:val="Heading3"/>
        <w:rPr>
          <w:rFonts w:ascii="Arial" w:hAnsi="Arial" w:cs="Arial"/>
          <w:sz w:val="22"/>
          <w:szCs w:val="22"/>
          <w:u w:val="single"/>
        </w:rPr>
      </w:pPr>
      <w:r w:rsidRPr="00671FB6">
        <w:rPr>
          <w:rStyle w:val="Strong"/>
          <w:rFonts w:ascii="Arial" w:hAnsi="Arial" w:cs="Arial"/>
          <w:b/>
          <w:bCs/>
          <w:sz w:val="22"/>
          <w:szCs w:val="22"/>
          <w:u w:val="single"/>
        </w:rPr>
        <w:t>Part 2 – Multi</w:t>
      </w:r>
      <w:r w:rsidRPr="00671FB6">
        <w:rPr>
          <w:rStyle w:val="Strong"/>
          <w:rFonts w:ascii="Arial" w:hAnsi="Arial" w:cs="Arial"/>
          <w:b/>
          <w:bCs/>
          <w:sz w:val="22"/>
          <w:szCs w:val="22"/>
          <w:u w:val="single"/>
        </w:rPr>
        <w:t xml:space="preserve"> Pollutant</w:t>
      </w:r>
      <w:r w:rsidRPr="00671FB6">
        <w:rPr>
          <w:rStyle w:val="Strong"/>
          <w:rFonts w:ascii="Arial" w:hAnsi="Arial" w:cs="Arial"/>
          <w:b/>
          <w:bCs/>
          <w:sz w:val="22"/>
          <w:szCs w:val="22"/>
          <w:u w:val="single"/>
        </w:rPr>
        <w:t xml:space="preserve"> Analysis</w:t>
      </w:r>
    </w:p>
    <w:p w14:paraId="11B87CDA" w14:textId="2AC98BD7" w:rsidR="00A23F1E" w:rsidRPr="00A23F1E" w:rsidRDefault="00A23F1E" w:rsidP="00A23F1E">
      <w:pPr>
        <w:pStyle w:val="Heading3"/>
        <w:rPr>
          <w:rStyle w:val="Strong"/>
          <w:rFonts w:ascii="Arial" w:hAnsi="Arial" w:cs="Arial"/>
          <w:b/>
          <w:bCs/>
          <w:sz w:val="22"/>
          <w:szCs w:val="22"/>
        </w:rPr>
      </w:pP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>4️</w:t>
      </w: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 xml:space="preserve">. </w:t>
      </w: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>Pollutant Composition by Year</w:t>
      </w:r>
    </w:p>
    <w:p w14:paraId="11068F26" w14:textId="14F31782" w:rsidR="00A23F1E" w:rsidRPr="00A23F1E" w:rsidRDefault="00A23F1E" w:rsidP="00A23F1E">
      <w:pPr>
        <w:pStyle w:val="Heading3"/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CD99B76" wp14:editId="5E754BDE">
            <wp:extent cx="5885793" cy="3361743"/>
            <wp:effectExtent l="0" t="0" r="0" b="3810"/>
            <wp:docPr id="21" name="Picture 2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graph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4"/>
                    <a:stretch/>
                  </pic:blipFill>
                  <pic:spPr bwMode="auto">
                    <a:xfrm>
                      <a:off x="0" y="0"/>
                      <a:ext cx="5887108" cy="336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9A263" w14:textId="77777777" w:rsidR="00A23F1E" w:rsidRDefault="00A23F1E" w:rsidP="00A23F1E">
      <w:pPr>
        <w:pStyle w:val="NormalWeb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t>This stacked bar chart breaks down the main pollutants (PM2.5, PM10, Ozone, NO</w:t>
      </w:r>
      <w:r w:rsidRPr="00A23F1E">
        <w:rPr>
          <w:rFonts w:ascii="Cambria Math" w:hAnsi="Cambria Math" w:cs="Cambria Math"/>
          <w:sz w:val="22"/>
          <w:szCs w:val="22"/>
        </w:rPr>
        <w:t>₂</w:t>
      </w:r>
      <w:r w:rsidRPr="00A23F1E">
        <w:rPr>
          <w:rFonts w:ascii="Arial" w:hAnsi="Arial" w:cs="Arial"/>
          <w:sz w:val="22"/>
          <w:szCs w:val="22"/>
        </w:rPr>
        <w:t>, SO</w:t>
      </w:r>
      <w:r w:rsidRPr="00A23F1E">
        <w:rPr>
          <w:rFonts w:ascii="Cambria Math" w:hAnsi="Cambria Math" w:cs="Cambria Math"/>
          <w:sz w:val="22"/>
          <w:szCs w:val="22"/>
        </w:rPr>
        <w:t>₂</w:t>
      </w:r>
      <w:r w:rsidRPr="00A23F1E">
        <w:rPr>
          <w:rFonts w:ascii="Arial" w:hAnsi="Arial" w:cs="Arial"/>
          <w:sz w:val="22"/>
          <w:szCs w:val="22"/>
        </w:rPr>
        <w:t>, and CO) by year.</w:t>
      </w:r>
    </w:p>
    <w:p w14:paraId="12AFDCB3" w14:textId="77777777" w:rsidR="00A23F1E" w:rsidRDefault="00A23F1E" w:rsidP="00A23F1E">
      <w:pPr>
        <w:pStyle w:val="NormalWeb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t>It clearly shows that PM2.5 is the dominant pollutant in most years, while others vary more unpredictably.</w:t>
      </w:r>
    </w:p>
    <w:p w14:paraId="5893734D" w14:textId="2131E877" w:rsidR="00A23F1E" w:rsidRPr="00A23F1E" w:rsidRDefault="00A23F1E" w:rsidP="00A23F1E">
      <w:pPr>
        <w:pStyle w:val="NormalWeb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t>The chart makes it easy to see how the mix of pollutants has shifted slightly over time.</w:t>
      </w:r>
    </w:p>
    <w:p w14:paraId="2BBB3634" w14:textId="76E5669A" w:rsidR="00A23F1E" w:rsidRPr="00A23F1E" w:rsidRDefault="00A23F1E" w:rsidP="00A23F1E">
      <w:pPr>
        <w:pStyle w:val="Heading3"/>
        <w:rPr>
          <w:rStyle w:val="Strong"/>
          <w:rFonts w:ascii="Arial" w:hAnsi="Arial" w:cs="Arial"/>
          <w:b/>
          <w:bCs/>
          <w:sz w:val="22"/>
          <w:szCs w:val="22"/>
        </w:rPr>
      </w:pP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>5️</w:t>
      </w: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>.</w:t>
      </w: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 xml:space="preserve"> AQI Scatter by Date</w:t>
      </w:r>
    </w:p>
    <w:p w14:paraId="599E0E84" w14:textId="4E7FEB3A" w:rsidR="00A23F1E" w:rsidRPr="00A23F1E" w:rsidRDefault="00A23F1E" w:rsidP="00A23F1E">
      <w:pPr>
        <w:pStyle w:val="Heading3"/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C6FEB1C" wp14:editId="527C7AD3">
            <wp:extent cx="5943600" cy="3081020"/>
            <wp:effectExtent l="0" t="0" r="0" b="5080"/>
            <wp:docPr id="22" name="Picture 2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6285" w14:textId="77777777" w:rsidR="00A23F1E" w:rsidRDefault="00A23F1E" w:rsidP="00A23F1E">
      <w:pPr>
        <w:pStyle w:val="NormalWeb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lastRenderedPageBreak/>
        <w:t>Each dot on this scatterplot represents a single pollutant’s AQI reading on a specific date.</w:t>
      </w:r>
    </w:p>
    <w:p w14:paraId="7E92A201" w14:textId="77777777" w:rsidR="00A23F1E" w:rsidRDefault="00A23F1E" w:rsidP="00A23F1E">
      <w:pPr>
        <w:pStyle w:val="NormalWeb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t>The plot shows how pollutants behave throughout the years, with visible bursts of higher ozone levels during certain seasons.</w:t>
      </w:r>
    </w:p>
    <w:p w14:paraId="55639991" w14:textId="2B448442" w:rsidR="00A23F1E" w:rsidRPr="00A23F1E" w:rsidRDefault="00A23F1E" w:rsidP="00A23F1E">
      <w:pPr>
        <w:pStyle w:val="NormalWeb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t>It provides a detailed view of daily fluctuations and the timing of air quality spikes.</w:t>
      </w:r>
    </w:p>
    <w:p w14:paraId="6907307B" w14:textId="3340721B" w:rsidR="00A23F1E" w:rsidRPr="00A23F1E" w:rsidRDefault="00A23F1E" w:rsidP="00A23F1E">
      <w:pPr>
        <w:pStyle w:val="Heading3"/>
        <w:rPr>
          <w:rStyle w:val="Strong"/>
          <w:rFonts w:ascii="Arial" w:hAnsi="Arial" w:cs="Arial"/>
          <w:b/>
          <w:bCs/>
          <w:sz w:val="22"/>
          <w:szCs w:val="22"/>
        </w:rPr>
      </w:pP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>6️</w:t>
      </w: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 xml:space="preserve">. </w:t>
      </w: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>Mean AQI per Pollutant</w:t>
      </w:r>
    </w:p>
    <w:p w14:paraId="4A6634F9" w14:textId="19E56323" w:rsidR="00A23F1E" w:rsidRPr="00A23F1E" w:rsidRDefault="00A23F1E" w:rsidP="00A23F1E">
      <w:pPr>
        <w:pStyle w:val="Heading3"/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018F1A9" wp14:editId="10EA7879">
            <wp:extent cx="5943600" cy="3079115"/>
            <wp:effectExtent l="0" t="0" r="0" b="0"/>
            <wp:docPr id="23" name="Picture 2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FEAE" w14:textId="77777777" w:rsidR="00A23F1E" w:rsidRDefault="00A23F1E" w:rsidP="00A23F1E">
      <w:pPr>
        <w:pStyle w:val="NormalWeb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t>This line graph tracks the average monthly AQI for each pollutant.</w:t>
      </w:r>
    </w:p>
    <w:p w14:paraId="49BA2610" w14:textId="77777777" w:rsidR="00A23F1E" w:rsidRDefault="00A23F1E" w:rsidP="00A23F1E">
      <w:pPr>
        <w:pStyle w:val="NormalWeb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t xml:space="preserve">It highlights long-term differences between pollutants — for instance, PM2.5 levels stay </w:t>
      </w:r>
      <w:proofErr w:type="gramStart"/>
      <w:r w:rsidRPr="00A23F1E">
        <w:rPr>
          <w:rFonts w:ascii="Arial" w:hAnsi="Arial" w:cs="Arial"/>
          <w:sz w:val="22"/>
          <w:szCs w:val="22"/>
        </w:rPr>
        <w:t>fairly consistent</w:t>
      </w:r>
      <w:proofErr w:type="gramEnd"/>
      <w:r w:rsidRPr="00A23F1E">
        <w:rPr>
          <w:rFonts w:ascii="Arial" w:hAnsi="Arial" w:cs="Arial"/>
          <w:sz w:val="22"/>
          <w:szCs w:val="22"/>
        </w:rPr>
        <w:t>, while ozone and CO show more distinct short-term increases.</w:t>
      </w:r>
    </w:p>
    <w:p w14:paraId="332B1159" w14:textId="5BF46456" w:rsidR="00A23F1E" w:rsidRPr="00A23F1E" w:rsidRDefault="00A23F1E" w:rsidP="00A23F1E">
      <w:pPr>
        <w:pStyle w:val="NormalWeb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t>Overall, it helps visualize which pollutants are the most stable and which are more variable over time.</w:t>
      </w:r>
    </w:p>
    <w:p w14:paraId="16454E0A" w14:textId="52A116BF" w:rsidR="00A23F1E" w:rsidRPr="00A23F1E" w:rsidRDefault="00A23F1E" w:rsidP="00A23F1E">
      <w:pPr>
        <w:pStyle w:val="Heading3"/>
        <w:rPr>
          <w:rStyle w:val="Strong"/>
          <w:rFonts w:ascii="Arial" w:hAnsi="Arial" w:cs="Arial"/>
          <w:b/>
          <w:bCs/>
          <w:sz w:val="22"/>
          <w:szCs w:val="22"/>
        </w:rPr>
      </w:pP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>7️</w:t>
      </w: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 xml:space="preserve">. </w:t>
      </w: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>Monthly Mean AQI</w:t>
      </w:r>
    </w:p>
    <w:p w14:paraId="08F27DAC" w14:textId="00278E04" w:rsidR="00A23F1E" w:rsidRPr="00A23F1E" w:rsidRDefault="00A23F1E" w:rsidP="00A23F1E">
      <w:pPr>
        <w:pStyle w:val="Heading3"/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87FD12D" wp14:editId="10A1E564">
            <wp:extent cx="5943600" cy="3289935"/>
            <wp:effectExtent l="0" t="0" r="0" b="0"/>
            <wp:docPr id="24" name="Picture 2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3199" w14:textId="77777777" w:rsidR="00A23F1E" w:rsidRDefault="00A23F1E" w:rsidP="00A23F1E">
      <w:pPr>
        <w:pStyle w:val="NormalWeb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t>This bar chart summarizes how AQI changes by month throughout the year.</w:t>
      </w:r>
    </w:p>
    <w:p w14:paraId="3FCC9552" w14:textId="77777777" w:rsidR="00A23F1E" w:rsidRDefault="00A23F1E" w:rsidP="00A23F1E">
      <w:pPr>
        <w:pStyle w:val="NormalWeb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t xml:space="preserve">It shows a noticeable seasonal pattern </w:t>
      </w:r>
      <w:r w:rsidRPr="00A23F1E">
        <w:rPr>
          <w:rFonts w:ascii="Arial" w:hAnsi="Arial" w:cs="Arial"/>
          <w:sz w:val="22"/>
          <w:szCs w:val="22"/>
        </w:rPr>
        <w:t>-</w:t>
      </w:r>
      <w:r w:rsidRPr="00A23F1E">
        <w:rPr>
          <w:rFonts w:ascii="Arial" w:hAnsi="Arial" w:cs="Arial"/>
          <w:sz w:val="22"/>
          <w:szCs w:val="22"/>
        </w:rPr>
        <w:t xml:space="preserve"> air quality tends to worsen during the summer months (around June to August).</w:t>
      </w:r>
    </w:p>
    <w:p w14:paraId="6458A281" w14:textId="192BC90C" w:rsidR="00A23F1E" w:rsidRPr="00A23F1E" w:rsidRDefault="00A23F1E" w:rsidP="00A23F1E">
      <w:pPr>
        <w:pStyle w:val="NormalWeb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t>This likely ties to higher temperatures and ozone formation during the warmer part of the year.</w:t>
      </w:r>
    </w:p>
    <w:p w14:paraId="375F2494" w14:textId="591C1975" w:rsidR="00A23F1E" w:rsidRPr="00A23F1E" w:rsidRDefault="00A23F1E" w:rsidP="00A23F1E">
      <w:pPr>
        <w:pStyle w:val="Heading3"/>
        <w:rPr>
          <w:rStyle w:val="Strong"/>
          <w:rFonts w:ascii="Arial" w:hAnsi="Arial" w:cs="Arial"/>
          <w:b/>
          <w:bCs/>
          <w:sz w:val="22"/>
          <w:szCs w:val="22"/>
        </w:rPr>
      </w:pP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>8️</w:t>
      </w: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 xml:space="preserve">. </w:t>
      </w:r>
      <w:r w:rsidRPr="00A23F1E">
        <w:rPr>
          <w:rStyle w:val="Strong"/>
          <w:rFonts w:ascii="Arial" w:hAnsi="Arial" w:cs="Arial"/>
          <w:b/>
          <w:bCs/>
          <w:sz w:val="22"/>
          <w:szCs w:val="22"/>
        </w:rPr>
        <w:t>COVID-Period AQI</w:t>
      </w:r>
    </w:p>
    <w:p w14:paraId="6F2F3093" w14:textId="1C617E31" w:rsidR="00A23F1E" w:rsidRPr="00A23F1E" w:rsidRDefault="00A23F1E" w:rsidP="00A23F1E">
      <w:pPr>
        <w:pStyle w:val="Heading3"/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332D2DA" wp14:editId="4541C941">
            <wp:extent cx="5943600" cy="3282315"/>
            <wp:effectExtent l="0" t="0" r="0" b="0"/>
            <wp:docPr id="25" name="Picture 2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grap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B81E" w14:textId="77777777" w:rsidR="00A23F1E" w:rsidRDefault="00A23F1E" w:rsidP="00A23F1E">
      <w:pPr>
        <w:pStyle w:val="NormalWeb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lastRenderedPageBreak/>
        <w:t>This chart focuses specifically on the 2019–2021 period to capture the effects of COVID-19 lockdowns on air quality.</w:t>
      </w:r>
    </w:p>
    <w:p w14:paraId="3619B62A" w14:textId="77777777" w:rsidR="00A23F1E" w:rsidRDefault="00A23F1E" w:rsidP="00A23F1E">
      <w:pPr>
        <w:pStyle w:val="NormalWeb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t>There’s a visible dip in AQI during early 2020, which aligns with reduced traffic and industrial activity.</w:t>
      </w:r>
    </w:p>
    <w:p w14:paraId="580B02F4" w14:textId="7EB663A5" w:rsidR="00A23F1E" w:rsidRPr="00A23F1E" w:rsidRDefault="00A23F1E" w:rsidP="00A23F1E">
      <w:pPr>
        <w:pStyle w:val="NormalWeb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A23F1E">
        <w:rPr>
          <w:rFonts w:ascii="Arial" w:hAnsi="Arial" w:cs="Arial"/>
          <w:sz w:val="22"/>
          <w:szCs w:val="22"/>
        </w:rPr>
        <w:t>As restrictions eased, the AQI gradually rose again, suggesting a direct connection between human activity and pollution levels.</w:t>
      </w:r>
    </w:p>
    <w:p w14:paraId="59FD7B5D" w14:textId="77777777" w:rsidR="00671FB6" w:rsidRPr="00671FB6" w:rsidRDefault="00671FB6" w:rsidP="00671FB6">
      <w:pPr>
        <w:pStyle w:val="NormalWeb"/>
        <w:rPr>
          <w:rFonts w:ascii="Arial" w:hAnsi="Arial" w:cs="Arial"/>
          <w:sz w:val="22"/>
          <w:szCs w:val="22"/>
        </w:rPr>
      </w:pPr>
      <w:r w:rsidRPr="00671FB6">
        <w:rPr>
          <w:rFonts w:ascii="Arial" w:hAnsi="Arial" w:cs="Arial"/>
          <w:b/>
          <w:bCs/>
          <w:sz w:val="22"/>
          <w:szCs w:val="22"/>
          <w:u w:val="single"/>
        </w:rPr>
        <w:t>Conclusion</w:t>
      </w:r>
      <w:r>
        <w:rPr>
          <w:rFonts w:ascii="Arial" w:hAnsi="Arial" w:cs="Arial"/>
          <w:sz w:val="22"/>
          <w:szCs w:val="22"/>
        </w:rPr>
        <w:br/>
      </w:r>
      <w:r>
        <w:rPr>
          <w:rFonts w:ascii="Arial" w:hAnsi="Arial" w:cs="Arial"/>
          <w:sz w:val="22"/>
          <w:szCs w:val="22"/>
        </w:rPr>
        <w:br/>
      </w:r>
      <w:r w:rsidRPr="00671FB6">
        <w:rPr>
          <w:rFonts w:ascii="Arial" w:hAnsi="Arial" w:cs="Arial"/>
          <w:sz w:val="22"/>
          <w:szCs w:val="22"/>
        </w:rPr>
        <w:t xml:space="preserve">Analysis of AQI data across Allegheny County shows clear spatial and temporal variation in air quality. </w:t>
      </w:r>
      <w:r w:rsidRPr="00671FB6">
        <w:rPr>
          <w:rStyle w:val="Strong"/>
          <w:rFonts w:ascii="Arial" w:hAnsi="Arial" w:cs="Arial"/>
          <w:b w:val="0"/>
          <w:bCs w:val="0"/>
          <w:i/>
          <w:iCs/>
          <w:sz w:val="22"/>
          <w:szCs w:val="22"/>
        </w:rPr>
        <w:t>PM2.5 consistently emerges as the dominant pollutant</w:t>
      </w:r>
      <w:r w:rsidRPr="00671FB6">
        <w:rPr>
          <w:rFonts w:ascii="Arial" w:hAnsi="Arial" w:cs="Arial"/>
          <w:sz w:val="22"/>
          <w:szCs w:val="22"/>
        </w:rPr>
        <w:t xml:space="preserve">, accounting for most high-AQI readings across all stations and years. </w:t>
      </w:r>
      <w:r w:rsidRPr="00671FB6">
        <w:rPr>
          <w:rStyle w:val="Strong"/>
          <w:rFonts w:ascii="Arial" w:hAnsi="Arial" w:cs="Arial"/>
          <w:b w:val="0"/>
          <w:bCs w:val="0"/>
          <w:i/>
          <w:iCs/>
          <w:sz w:val="22"/>
          <w:szCs w:val="22"/>
        </w:rPr>
        <w:t>Ozone</w:t>
      </w:r>
      <w:r w:rsidRPr="00671FB6">
        <w:rPr>
          <w:rFonts w:ascii="Arial" w:hAnsi="Arial" w:cs="Arial"/>
          <w:sz w:val="22"/>
          <w:szCs w:val="22"/>
        </w:rPr>
        <w:t xml:space="preserve"> displays strong </w:t>
      </w:r>
      <w:r w:rsidRPr="00671FB6">
        <w:rPr>
          <w:rStyle w:val="Strong"/>
          <w:rFonts w:ascii="Arial" w:hAnsi="Arial" w:cs="Arial"/>
          <w:b w:val="0"/>
          <w:bCs w:val="0"/>
          <w:i/>
          <w:iCs/>
          <w:sz w:val="22"/>
          <w:szCs w:val="22"/>
        </w:rPr>
        <w:t>seasonal peaks in summer</w:t>
      </w:r>
      <w:r w:rsidRPr="00671FB6">
        <w:rPr>
          <w:rFonts w:ascii="Arial" w:hAnsi="Arial" w:cs="Arial"/>
          <w:sz w:val="22"/>
          <w:szCs w:val="22"/>
        </w:rPr>
        <w:t xml:space="preserve">, while </w:t>
      </w:r>
      <w:r w:rsidRPr="00671FB6">
        <w:rPr>
          <w:rStyle w:val="Strong"/>
          <w:rFonts w:ascii="Arial" w:hAnsi="Arial" w:cs="Arial"/>
          <w:b w:val="0"/>
          <w:bCs w:val="0"/>
          <w:i/>
          <w:iCs/>
          <w:sz w:val="22"/>
          <w:szCs w:val="22"/>
        </w:rPr>
        <w:t>NO</w:t>
      </w:r>
      <w:r w:rsidRPr="00671FB6">
        <w:rPr>
          <w:rStyle w:val="Strong"/>
          <w:rFonts w:ascii="Cambria Math" w:hAnsi="Cambria Math" w:cs="Cambria Math"/>
          <w:b w:val="0"/>
          <w:bCs w:val="0"/>
          <w:i/>
          <w:iCs/>
          <w:sz w:val="22"/>
          <w:szCs w:val="22"/>
        </w:rPr>
        <w:t>₂</w:t>
      </w:r>
      <w:r w:rsidRPr="00671FB6">
        <w:rPr>
          <w:rStyle w:val="Strong"/>
          <w:rFonts w:ascii="Arial" w:hAnsi="Arial" w:cs="Arial"/>
          <w:b w:val="0"/>
          <w:bCs w:val="0"/>
          <w:i/>
          <w:iCs/>
          <w:sz w:val="22"/>
          <w:szCs w:val="22"/>
        </w:rPr>
        <w:t xml:space="preserve"> and SO</w:t>
      </w:r>
      <w:r w:rsidRPr="00671FB6">
        <w:rPr>
          <w:rStyle w:val="Strong"/>
          <w:rFonts w:ascii="Cambria Math" w:hAnsi="Cambria Math" w:cs="Cambria Math"/>
          <w:b w:val="0"/>
          <w:bCs w:val="0"/>
          <w:i/>
          <w:iCs/>
          <w:sz w:val="22"/>
          <w:szCs w:val="22"/>
        </w:rPr>
        <w:t>₂</w:t>
      </w:r>
      <w:r w:rsidRPr="00671FB6">
        <w:rPr>
          <w:rFonts w:ascii="Arial" w:hAnsi="Arial" w:cs="Arial"/>
          <w:sz w:val="22"/>
          <w:szCs w:val="22"/>
        </w:rPr>
        <w:t xml:space="preserve"> remain relatively stable but locally concentrated near industrial areas.</w:t>
      </w:r>
    </w:p>
    <w:p w14:paraId="6C728C1A" w14:textId="77777777" w:rsidR="00671FB6" w:rsidRPr="00671FB6" w:rsidRDefault="00671FB6" w:rsidP="00671FB6">
      <w:pPr>
        <w:pStyle w:val="NormalWeb"/>
        <w:rPr>
          <w:rFonts w:ascii="Arial" w:hAnsi="Arial" w:cs="Arial"/>
          <w:sz w:val="22"/>
          <w:szCs w:val="22"/>
        </w:rPr>
      </w:pPr>
      <w:r w:rsidRPr="00671FB6">
        <w:rPr>
          <w:rFonts w:ascii="Arial" w:hAnsi="Arial" w:cs="Arial"/>
          <w:sz w:val="22"/>
          <w:szCs w:val="22"/>
        </w:rPr>
        <w:t xml:space="preserve">A gradual </w:t>
      </w:r>
      <w:r w:rsidRPr="00671FB6">
        <w:rPr>
          <w:rStyle w:val="Strong"/>
          <w:rFonts w:ascii="Arial" w:hAnsi="Arial" w:cs="Arial"/>
          <w:b w:val="0"/>
          <w:bCs w:val="0"/>
          <w:i/>
          <w:iCs/>
          <w:sz w:val="22"/>
          <w:szCs w:val="22"/>
        </w:rPr>
        <w:t>improvement in overall air quality</w:t>
      </w:r>
      <w:r w:rsidRPr="00671FB6">
        <w:rPr>
          <w:rFonts w:ascii="Arial" w:hAnsi="Arial" w:cs="Arial"/>
          <w:sz w:val="22"/>
          <w:szCs w:val="22"/>
        </w:rPr>
        <w:t xml:space="preserve"> is visible over the multi-year period, with fewer “Unhealthy” days after 2018. The </w:t>
      </w:r>
      <w:r w:rsidRPr="00671FB6">
        <w:rPr>
          <w:rStyle w:val="Strong"/>
          <w:rFonts w:ascii="Arial" w:hAnsi="Arial" w:cs="Arial"/>
          <w:b w:val="0"/>
          <w:bCs w:val="0"/>
          <w:i/>
          <w:iCs/>
          <w:sz w:val="22"/>
          <w:szCs w:val="22"/>
        </w:rPr>
        <w:t>COVID-19 lockdown in 2020</w:t>
      </w:r>
      <w:r w:rsidRPr="00671FB6">
        <w:rPr>
          <w:rFonts w:ascii="Arial" w:hAnsi="Arial" w:cs="Arial"/>
          <w:sz w:val="22"/>
          <w:szCs w:val="22"/>
        </w:rPr>
        <w:t xml:space="preserve"> produced a distinct short-term decline in AQI values, confirming the direct link between reduced human activity and cleaner air.</w:t>
      </w:r>
    </w:p>
    <w:p w14:paraId="0175C22D" w14:textId="3438C48C" w:rsidR="00671FB6" w:rsidRPr="00671FB6" w:rsidRDefault="00671FB6" w:rsidP="00671FB6">
      <w:pPr>
        <w:pStyle w:val="NormalWeb"/>
        <w:rPr>
          <w:rFonts w:ascii="Arial" w:hAnsi="Arial" w:cs="Arial"/>
          <w:sz w:val="22"/>
          <w:szCs w:val="22"/>
        </w:rPr>
      </w:pPr>
      <w:r w:rsidRPr="00671FB6">
        <w:rPr>
          <w:rFonts w:ascii="Arial" w:hAnsi="Arial" w:cs="Arial"/>
          <w:sz w:val="22"/>
          <w:szCs w:val="22"/>
        </w:rPr>
        <w:t xml:space="preserve">Station-level comparisons reveal </w:t>
      </w:r>
      <w:r w:rsidRPr="00671FB6">
        <w:rPr>
          <w:rStyle w:val="Strong"/>
          <w:rFonts w:ascii="Arial" w:hAnsi="Arial" w:cs="Arial"/>
          <w:b w:val="0"/>
          <w:bCs w:val="0"/>
          <w:i/>
          <w:iCs/>
          <w:sz w:val="22"/>
          <w:szCs w:val="22"/>
        </w:rPr>
        <w:t>Liberty</w:t>
      </w:r>
      <w:r w:rsidRPr="00671FB6">
        <w:rPr>
          <w:rFonts w:ascii="Arial" w:hAnsi="Arial" w:cs="Arial"/>
          <w:sz w:val="22"/>
          <w:szCs w:val="22"/>
        </w:rPr>
        <w:t xml:space="preserve"> as persistently having higher AQI values compared to other sites, reflecting localized industrial emissions. The monthly averages further show that </w:t>
      </w:r>
      <w:r w:rsidRPr="00671FB6">
        <w:rPr>
          <w:rStyle w:val="Strong"/>
          <w:rFonts w:ascii="Arial" w:hAnsi="Arial" w:cs="Arial"/>
          <w:b w:val="0"/>
          <w:bCs w:val="0"/>
          <w:i/>
          <w:iCs/>
          <w:sz w:val="22"/>
          <w:szCs w:val="22"/>
        </w:rPr>
        <w:t>winter and early spring</w:t>
      </w:r>
      <w:r w:rsidRPr="00671FB6">
        <w:rPr>
          <w:rFonts w:ascii="Arial" w:hAnsi="Arial" w:cs="Arial"/>
          <w:sz w:val="22"/>
          <w:szCs w:val="22"/>
        </w:rPr>
        <w:t xml:space="preserve"> tend to have lower AQI, while </w:t>
      </w:r>
      <w:r w:rsidRPr="00671FB6">
        <w:rPr>
          <w:rStyle w:val="Strong"/>
          <w:rFonts w:ascii="Arial" w:hAnsi="Arial" w:cs="Arial"/>
          <w:b w:val="0"/>
          <w:bCs w:val="0"/>
          <w:i/>
          <w:iCs/>
          <w:sz w:val="22"/>
          <w:szCs w:val="22"/>
        </w:rPr>
        <w:t>late summer</w:t>
      </w:r>
      <w:r w:rsidRPr="00671FB6">
        <w:rPr>
          <w:rFonts w:ascii="Arial" w:hAnsi="Arial" w:cs="Arial"/>
          <w:sz w:val="22"/>
          <w:szCs w:val="22"/>
        </w:rPr>
        <w:t xml:space="preserve"> brings higher concentrations due to temperature-driven ozone formation</w:t>
      </w:r>
      <w:r>
        <w:rPr>
          <w:rFonts w:ascii="Arial" w:hAnsi="Arial" w:cs="Arial"/>
          <w:sz w:val="22"/>
          <w:szCs w:val="22"/>
        </w:rPr>
        <w:t>.</w:t>
      </w:r>
    </w:p>
    <w:p w14:paraId="6720A6AB" w14:textId="1DA6EE39" w:rsidR="00921B45" w:rsidRPr="00921B45" w:rsidRDefault="00921B45" w:rsidP="00921B45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</w:p>
    <w:sectPr w:rsidR="00921B45" w:rsidRPr="00921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9D65C" w14:textId="77777777" w:rsidR="006A543E" w:rsidRDefault="006A543E" w:rsidP="00671FB6">
      <w:r>
        <w:separator/>
      </w:r>
    </w:p>
  </w:endnote>
  <w:endnote w:type="continuationSeparator" w:id="0">
    <w:p w14:paraId="67F0E2FC" w14:textId="77777777" w:rsidR="006A543E" w:rsidRDefault="006A543E" w:rsidP="00671F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26E7B" w14:textId="77777777" w:rsidR="006A543E" w:rsidRDefault="006A543E" w:rsidP="00671FB6">
      <w:r>
        <w:separator/>
      </w:r>
    </w:p>
  </w:footnote>
  <w:footnote w:type="continuationSeparator" w:id="0">
    <w:p w14:paraId="460C9E03" w14:textId="77777777" w:rsidR="006A543E" w:rsidRDefault="006A543E" w:rsidP="00671F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19E1"/>
    <w:multiLevelType w:val="multilevel"/>
    <w:tmpl w:val="10283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25C36"/>
    <w:multiLevelType w:val="hybridMultilevel"/>
    <w:tmpl w:val="9FDC264E"/>
    <w:lvl w:ilvl="0" w:tplc="5A246EAC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A4861"/>
    <w:multiLevelType w:val="multilevel"/>
    <w:tmpl w:val="FA2AB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8879A6"/>
    <w:multiLevelType w:val="hybridMultilevel"/>
    <w:tmpl w:val="6DD28F6E"/>
    <w:lvl w:ilvl="0" w:tplc="5A246EAC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8A3A39"/>
    <w:multiLevelType w:val="multilevel"/>
    <w:tmpl w:val="C0C60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EB0DC4"/>
    <w:multiLevelType w:val="hybridMultilevel"/>
    <w:tmpl w:val="B92AF7B2"/>
    <w:lvl w:ilvl="0" w:tplc="5A246EAC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B9260D"/>
    <w:multiLevelType w:val="hybridMultilevel"/>
    <w:tmpl w:val="5E7C31DE"/>
    <w:lvl w:ilvl="0" w:tplc="5A246EAC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5D602E"/>
    <w:multiLevelType w:val="hybridMultilevel"/>
    <w:tmpl w:val="1AAA5BEE"/>
    <w:lvl w:ilvl="0" w:tplc="5A246EAC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7A515A"/>
    <w:multiLevelType w:val="hybridMultilevel"/>
    <w:tmpl w:val="83246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B17B01"/>
    <w:multiLevelType w:val="hybridMultilevel"/>
    <w:tmpl w:val="3F1458FE"/>
    <w:lvl w:ilvl="0" w:tplc="5A246EAC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8"/>
  </w:num>
  <w:num w:numId="5">
    <w:abstractNumId w:val="6"/>
  </w:num>
  <w:num w:numId="6">
    <w:abstractNumId w:val="5"/>
  </w:num>
  <w:num w:numId="7">
    <w:abstractNumId w:val="9"/>
  </w:num>
  <w:num w:numId="8">
    <w:abstractNumId w:val="7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B45"/>
    <w:rsid w:val="00671FB6"/>
    <w:rsid w:val="006A543E"/>
    <w:rsid w:val="008342A4"/>
    <w:rsid w:val="00921B45"/>
    <w:rsid w:val="00A23F1E"/>
    <w:rsid w:val="00BC215A"/>
    <w:rsid w:val="00EE5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E20C1"/>
  <w15:chartTrackingRefBased/>
  <w15:docId w15:val="{0D26A9A1-AF0D-B345-9CE9-C6CC30F09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21B4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21B45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21B4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B4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21B4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21B4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921B4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921B45"/>
    <w:rPr>
      <w:b/>
      <w:bCs/>
    </w:rPr>
  </w:style>
  <w:style w:type="character" w:styleId="Emphasis">
    <w:name w:val="Emphasis"/>
    <w:basedOn w:val="DefaultParagraphFont"/>
    <w:uiPriority w:val="20"/>
    <w:qFormat/>
    <w:rsid w:val="00921B45"/>
    <w:rPr>
      <w:i/>
      <w:iCs/>
    </w:rPr>
  </w:style>
  <w:style w:type="character" w:styleId="Hyperlink">
    <w:name w:val="Hyperlink"/>
    <w:basedOn w:val="DefaultParagraphFont"/>
    <w:uiPriority w:val="99"/>
    <w:unhideWhenUsed/>
    <w:rsid w:val="00921B45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21B4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1B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1B45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DefaultParagraphFont"/>
    <w:rsid w:val="00921B45"/>
  </w:style>
  <w:style w:type="character" w:customStyle="1" w:styleId="hljs-selector-class">
    <w:name w:val="hljs-selector-class"/>
    <w:basedOn w:val="DefaultParagraphFont"/>
    <w:rsid w:val="00921B45"/>
  </w:style>
  <w:style w:type="character" w:customStyle="1" w:styleId="hljs-selector-tag">
    <w:name w:val="hljs-selector-tag"/>
    <w:basedOn w:val="DefaultParagraphFont"/>
    <w:rsid w:val="00921B45"/>
  </w:style>
  <w:style w:type="character" w:styleId="UnresolvedMention">
    <w:name w:val="Unresolved Mention"/>
    <w:basedOn w:val="DefaultParagraphFont"/>
    <w:uiPriority w:val="99"/>
    <w:semiHidden/>
    <w:unhideWhenUsed/>
    <w:rsid w:val="00921B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23F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1F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1FB6"/>
  </w:style>
  <w:style w:type="paragraph" w:styleId="Footer">
    <w:name w:val="footer"/>
    <w:basedOn w:val="Normal"/>
    <w:link w:val="FooterChar"/>
    <w:uiPriority w:val="99"/>
    <w:unhideWhenUsed/>
    <w:rsid w:val="00671F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1F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3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581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9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99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46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8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2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077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9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localhost:5173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955</Words>
  <Characters>5447</Characters>
  <Application>Microsoft Office Word</Application>
  <DocSecurity>0</DocSecurity>
  <Lines>45</Lines>
  <Paragraphs>12</Paragraphs>
  <ScaleCrop>false</ScaleCrop>
  <Company/>
  <LinksUpToDate>false</LinksUpToDate>
  <CharactersWithSpaces>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Nakshatra</dc:creator>
  <cp:keywords/>
  <dc:description/>
  <cp:lastModifiedBy>Sharma, Nakshatra</cp:lastModifiedBy>
  <cp:revision>3</cp:revision>
  <dcterms:created xsi:type="dcterms:W3CDTF">2025-10-22T08:16:00Z</dcterms:created>
  <dcterms:modified xsi:type="dcterms:W3CDTF">2025-10-22T08:46:00Z</dcterms:modified>
</cp:coreProperties>
</file>