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0A1C" w:rsidRPr="00436B14" w:rsidRDefault="00E20A1C">
      <w:pPr>
        <w:rPr>
          <w:sz w:val="21"/>
          <w:szCs w:val="21"/>
        </w:rPr>
      </w:pPr>
      <w:bookmarkStart w:id="0" w:name="_GoBack"/>
      <w:bookmarkEnd w:id="0"/>
      <w:r w:rsidRPr="00436B14">
        <w:rPr>
          <w:rFonts w:hint="eastAsia"/>
          <w:sz w:val="21"/>
          <w:szCs w:val="21"/>
        </w:rPr>
        <w:t>ご利用にあたっての注意</w:t>
      </w:r>
    </w:p>
    <w:p w:rsidR="00E20A1C" w:rsidRPr="00436B14" w:rsidRDefault="00E20A1C">
      <w:pPr>
        <w:rPr>
          <w:sz w:val="21"/>
          <w:szCs w:val="21"/>
        </w:rPr>
      </w:pPr>
    </w:p>
    <w:p w:rsidR="00E20A1C" w:rsidRPr="00436B14" w:rsidRDefault="00E20A1C">
      <w:pPr>
        <w:rPr>
          <w:sz w:val="21"/>
          <w:szCs w:val="21"/>
        </w:rPr>
      </w:pPr>
      <w:r w:rsidRPr="00436B14">
        <w:rPr>
          <w:rFonts w:hint="eastAsia"/>
          <w:sz w:val="21"/>
          <w:szCs w:val="21"/>
        </w:rPr>
        <w:t xml:space="preserve">●調査番号　　</w:t>
      </w:r>
      <w:r w:rsidRPr="00436B14">
        <w:rPr>
          <w:rFonts w:hint="eastAsia"/>
          <w:sz w:val="21"/>
          <w:szCs w:val="21"/>
        </w:rPr>
        <w:t>SSJDA0191</w:t>
      </w:r>
    </w:p>
    <w:p w:rsidR="00E20A1C" w:rsidRPr="00436B14" w:rsidRDefault="00E20A1C">
      <w:pPr>
        <w:rPr>
          <w:sz w:val="21"/>
          <w:szCs w:val="21"/>
        </w:rPr>
      </w:pPr>
      <w:r w:rsidRPr="00436B14">
        <w:rPr>
          <w:rFonts w:hint="eastAsia"/>
          <w:sz w:val="21"/>
          <w:szCs w:val="21"/>
        </w:rPr>
        <w:t>●調査名　　　家族についての全国調査（第</w:t>
      </w:r>
      <w:r w:rsidRPr="00436B14">
        <w:rPr>
          <w:rFonts w:hint="eastAsia"/>
          <w:sz w:val="21"/>
          <w:szCs w:val="21"/>
        </w:rPr>
        <w:t>1</w:t>
      </w:r>
      <w:r w:rsidRPr="00436B14">
        <w:rPr>
          <w:rFonts w:hint="eastAsia"/>
          <w:sz w:val="21"/>
          <w:szCs w:val="21"/>
        </w:rPr>
        <w:t>回全国家族調査，</w:t>
      </w:r>
      <w:r w:rsidRPr="00436B14">
        <w:rPr>
          <w:rFonts w:hint="eastAsia"/>
          <w:sz w:val="21"/>
          <w:szCs w:val="21"/>
        </w:rPr>
        <w:t>NFR</w:t>
      </w:r>
      <w:r w:rsidR="00587ED0">
        <w:rPr>
          <w:rFonts w:hint="eastAsia"/>
          <w:sz w:val="21"/>
          <w:szCs w:val="21"/>
        </w:rPr>
        <w:t>J</w:t>
      </w:r>
      <w:r w:rsidRPr="00436B14">
        <w:rPr>
          <w:rFonts w:hint="eastAsia"/>
          <w:sz w:val="21"/>
          <w:szCs w:val="21"/>
        </w:rPr>
        <w:t>98</w:t>
      </w:r>
      <w:r w:rsidRPr="00436B14">
        <w:rPr>
          <w:rFonts w:hint="eastAsia"/>
          <w:sz w:val="21"/>
          <w:szCs w:val="21"/>
        </w:rPr>
        <w:t>），</w:t>
      </w:r>
      <w:r w:rsidRPr="00436B14">
        <w:rPr>
          <w:rFonts w:hint="eastAsia"/>
          <w:sz w:val="21"/>
          <w:szCs w:val="21"/>
        </w:rPr>
        <w:t>1999</w:t>
      </w:r>
    </w:p>
    <w:p w:rsidR="00E20A1C" w:rsidRPr="00436B14" w:rsidRDefault="00E20A1C">
      <w:pPr>
        <w:rPr>
          <w:sz w:val="21"/>
          <w:szCs w:val="21"/>
        </w:rPr>
      </w:pPr>
      <w:r w:rsidRPr="00436B14">
        <w:rPr>
          <w:rFonts w:hint="eastAsia"/>
          <w:sz w:val="21"/>
          <w:szCs w:val="21"/>
        </w:rPr>
        <w:t>●寄託者　　　日本家族社会学会全国家族調査委員会（寄託時　日本家族社会学会全国家族調査研究会）</w:t>
      </w:r>
    </w:p>
    <w:p w:rsidR="00E20A1C" w:rsidRPr="00436B14" w:rsidRDefault="00E20A1C">
      <w:pPr>
        <w:rPr>
          <w:rFonts w:hint="eastAsia"/>
          <w:sz w:val="21"/>
          <w:szCs w:val="21"/>
        </w:rPr>
      </w:pPr>
    </w:p>
    <w:p w:rsidR="00436B14" w:rsidRPr="00436B14" w:rsidRDefault="00436B14">
      <w:pPr>
        <w:rPr>
          <w:rFonts w:hint="eastAsia"/>
          <w:sz w:val="21"/>
          <w:szCs w:val="21"/>
        </w:rPr>
      </w:pPr>
    </w:p>
    <w:p w:rsidR="001D5770" w:rsidRPr="001D5770" w:rsidRDefault="001D5770" w:rsidP="001D5770">
      <w:pPr>
        <w:rPr>
          <w:sz w:val="21"/>
          <w:szCs w:val="21"/>
        </w:rPr>
      </w:pPr>
      <w:r w:rsidRPr="001D5770">
        <w:rPr>
          <w:b/>
          <w:sz w:val="21"/>
          <w:szCs w:val="21"/>
        </w:rPr>
        <w:t>〇</w:t>
      </w:r>
      <w:r w:rsidRPr="001D5770">
        <w:rPr>
          <w:sz w:val="21"/>
          <w:szCs w:val="21"/>
        </w:rPr>
        <w:t>提供データの形式について</w:t>
      </w:r>
      <w:r w:rsidRPr="001D5770">
        <w:rPr>
          <w:sz w:val="21"/>
          <w:szCs w:val="21"/>
        </w:rPr>
        <w:t xml:space="preserve"> </w:t>
      </w:r>
      <w:r w:rsidRPr="001D5770">
        <w:rPr>
          <w:sz w:val="21"/>
          <w:szCs w:val="21"/>
        </w:rPr>
        <w:br/>
      </w:r>
      <w:r w:rsidRPr="001D5770">
        <w:rPr>
          <w:sz w:val="21"/>
          <w:szCs w:val="21"/>
        </w:rPr>
        <w:br/>
      </w:r>
      <w:r w:rsidRPr="001D5770">
        <w:rPr>
          <w:sz w:val="21"/>
          <w:szCs w:val="21"/>
        </w:rPr>
        <w:t xml:space="preserve">　データは、「</w:t>
      </w:r>
      <w:r w:rsidRPr="001D5770">
        <w:rPr>
          <w:sz w:val="21"/>
          <w:szCs w:val="21"/>
        </w:rPr>
        <w:t>.sav</w:t>
      </w:r>
      <w:r w:rsidRPr="001D5770">
        <w:rPr>
          <w:sz w:val="21"/>
          <w:szCs w:val="21"/>
        </w:rPr>
        <w:t>」「</w:t>
      </w:r>
      <w:r w:rsidRPr="001D5770">
        <w:rPr>
          <w:sz w:val="21"/>
          <w:szCs w:val="21"/>
        </w:rPr>
        <w:t>.csv</w:t>
      </w:r>
      <w:r w:rsidRPr="001D5770">
        <w:rPr>
          <w:sz w:val="21"/>
          <w:szCs w:val="21"/>
        </w:rPr>
        <w:t>」「</w:t>
      </w:r>
      <w:r w:rsidRPr="001D5770">
        <w:rPr>
          <w:sz w:val="21"/>
          <w:szCs w:val="21"/>
        </w:rPr>
        <w:t>.dta</w:t>
      </w:r>
      <w:r w:rsidRPr="001D5770">
        <w:rPr>
          <w:sz w:val="21"/>
          <w:szCs w:val="21"/>
        </w:rPr>
        <w:t>」の</w:t>
      </w:r>
      <w:r w:rsidRPr="001D5770">
        <w:rPr>
          <w:sz w:val="21"/>
          <w:szCs w:val="21"/>
        </w:rPr>
        <w:t>3</w:t>
      </w:r>
      <w:r w:rsidRPr="001D5770">
        <w:rPr>
          <w:sz w:val="21"/>
          <w:szCs w:val="21"/>
        </w:rPr>
        <w:t>種類の形式で提供しています。いずれもデータは同一です</w:t>
      </w:r>
      <w:r w:rsidRPr="001D5770">
        <w:rPr>
          <w:rFonts w:hint="eastAsia"/>
          <w:sz w:val="21"/>
          <w:szCs w:val="21"/>
        </w:rPr>
        <w:t>。</w:t>
      </w:r>
    </w:p>
    <w:p w:rsidR="001D5770" w:rsidRPr="001D5770" w:rsidRDefault="001D5770" w:rsidP="001D5770">
      <w:pPr>
        <w:ind w:firstLineChars="100" w:firstLine="210"/>
        <w:rPr>
          <w:sz w:val="21"/>
          <w:szCs w:val="21"/>
        </w:rPr>
      </w:pPr>
      <w:r w:rsidRPr="001D5770">
        <w:rPr>
          <w:rFonts w:hint="eastAsia"/>
          <w:sz w:val="21"/>
          <w:szCs w:val="21"/>
        </w:rPr>
        <w:t>なお、</w:t>
      </w:r>
      <w:r w:rsidRPr="001D5770">
        <w:rPr>
          <w:sz w:val="21"/>
          <w:szCs w:val="21"/>
        </w:rPr>
        <w:t>「</w:t>
      </w:r>
      <w:r w:rsidRPr="001D5770">
        <w:rPr>
          <w:sz w:val="21"/>
          <w:szCs w:val="21"/>
        </w:rPr>
        <w:t>.dta</w:t>
      </w:r>
      <w:r w:rsidRPr="001D5770">
        <w:rPr>
          <w:sz w:val="21"/>
          <w:szCs w:val="21"/>
        </w:rPr>
        <w:t>」</w:t>
      </w:r>
      <w:r w:rsidRPr="001D5770">
        <w:rPr>
          <w:rFonts w:hint="eastAsia"/>
          <w:sz w:val="21"/>
          <w:szCs w:val="21"/>
        </w:rPr>
        <w:t>の</w:t>
      </w:r>
      <w:r w:rsidRPr="001D5770">
        <w:rPr>
          <w:sz w:val="21"/>
          <w:szCs w:val="21"/>
        </w:rPr>
        <w:t>変数名が「</w:t>
      </w:r>
      <w:r w:rsidRPr="001D5770">
        <w:rPr>
          <w:sz w:val="21"/>
          <w:szCs w:val="21"/>
        </w:rPr>
        <w:t>.sav</w:t>
      </w:r>
      <w:r w:rsidRPr="001D5770">
        <w:rPr>
          <w:sz w:val="21"/>
          <w:szCs w:val="21"/>
        </w:rPr>
        <w:t>」「</w:t>
      </w:r>
      <w:r w:rsidRPr="001D5770">
        <w:rPr>
          <w:sz w:val="21"/>
          <w:szCs w:val="21"/>
        </w:rPr>
        <w:t>.csv</w:t>
      </w:r>
      <w:r w:rsidRPr="001D5770">
        <w:rPr>
          <w:sz w:val="21"/>
          <w:szCs w:val="21"/>
        </w:rPr>
        <w:t>」</w:t>
      </w:r>
      <w:r w:rsidRPr="001D5770">
        <w:rPr>
          <w:rFonts w:hint="eastAsia"/>
          <w:sz w:val="21"/>
          <w:szCs w:val="21"/>
        </w:rPr>
        <w:t>とは</w:t>
      </w:r>
      <w:r w:rsidRPr="001D5770">
        <w:rPr>
          <w:sz w:val="21"/>
          <w:szCs w:val="21"/>
        </w:rPr>
        <w:t>異なる場合があります</w:t>
      </w:r>
      <w:r w:rsidRPr="001D5770">
        <w:rPr>
          <w:rFonts w:hint="eastAsia"/>
          <w:sz w:val="21"/>
          <w:szCs w:val="21"/>
        </w:rPr>
        <w:t>ので（使用できない文字記号があるため）ご注意ください。</w:t>
      </w:r>
    </w:p>
    <w:p w:rsidR="001D5770" w:rsidRPr="001D5770" w:rsidRDefault="001D5770" w:rsidP="001D5770">
      <w:pPr>
        <w:ind w:firstLineChars="100" w:firstLine="210"/>
        <w:rPr>
          <w:sz w:val="21"/>
          <w:szCs w:val="21"/>
        </w:rPr>
      </w:pPr>
      <w:r w:rsidRPr="001D5770">
        <w:rPr>
          <w:sz w:val="21"/>
          <w:szCs w:val="21"/>
        </w:rPr>
        <w:t>「</w:t>
      </w:r>
      <w:r w:rsidRPr="001D5770">
        <w:rPr>
          <w:sz w:val="21"/>
          <w:szCs w:val="21"/>
        </w:rPr>
        <w:t>label.txt</w:t>
      </w:r>
      <w:r w:rsidRPr="001D5770">
        <w:rPr>
          <w:sz w:val="21"/>
          <w:szCs w:val="21"/>
        </w:rPr>
        <w:t>」</w:t>
      </w:r>
      <w:r w:rsidRPr="001D5770">
        <w:rPr>
          <w:rFonts w:hint="eastAsia"/>
          <w:sz w:val="21"/>
          <w:szCs w:val="21"/>
        </w:rPr>
        <w:t>で提供している</w:t>
      </w:r>
      <w:r w:rsidRPr="001D5770">
        <w:rPr>
          <w:sz w:val="21"/>
          <w:szCs w:val="21"/>
        </w:rPr>
        <w:t>変数名</w:t>
      </w:r>
      <w:r w:rsidRPr="001D5770">
        <w:rPr>
          <w:rFonts w:hint="eastAsia"/>
          <w:sz w:val="21"/>
          <w:szCs w:val="21"/>
        </w:rPr>
        <w:t>・</w:t>
      </w:r>
      <w:r w:rsidRPr="001D5770">
        <w:rPr>
          <w:sz w:val="21"/>
          <w:szCs w:val="21"/>
        </w:rPr>
        <w:t>値ラベル</w:t>
      </w:r>
      <w:r w:rsidRPr="001D5770">
        <w:rPr>
          <w:rFonts w:hint="eastAsia"/>
          <w:sz w:val="21"/>
          <w:szCs w:val="21"/>
        </w:rPr>
        <w:t>は</w:t>
      </w:r>
      <w:r w:rsidRPr="001D5770">
        <w:rPr>
          <w:sz w:val="21"/>
          <w:szCs w:val="21"/>
        </w:rPr>
        <w:t>、「</w:t>
      </w:r>
      <w:r w:rsidRPr="001D5770">
        <w:rPr>
          <w:sz w:val="21"/>
          <w:szCs w:val="21"/>
        </w:rPr>
        <w:t>.sav</w:t>
      </w:r>
      <w:r w:rsidRPr="001D5770">
        <w:rPr>
          <w:sz w:val="21"/>
          <w:szCs w:val="21"/>
        </w:rPr>
        <w:t>」「</w:t>
      </w:r>
      <w:r w:rsidRPr="001D5770">
        <w:rPr>
          <w:sz w:val="21"/>
          <w:szCs w:val="21"/>
        </w:rPr>
        <w:t>.csv</w:t>
      </w:r>
      <w:r w:rsidRPr="001D5770">
        <w:rPr>
          <w:sz w:val="21"/>
          <w:szCs w:val="21"/>
        </w:rPr>
        <w:t>」</w:t>
      </w:r>
      <w:r w:rsidRPr="001D5770">
        <w:rPr>
          <w:rFonts w:hint="eastAsia"/>
          <w:sz w:val="21"/>
          <w:szCs w:val="21"/>
        </w:rPr>
        <w:t>と同一です</w:t>
      </w:r>
      <w:r w:rsidRPr="001D5770">
        <w:rPr>
          <w:sz w:val="21"/>
          <w:szCs w:val="21"/>
        </w:rPr>
        <w:t>。</w:t>
      </w:r>
    </w:p>
    <w:p w:rsidR="001D5770" w:rsidRPr="001D5770" w:rsidRDefault="001D5770" w:rsidP="001D5770">
      <w:pPr>
        <w:ind w:firstLineChars="100" w:firstLine="210"/>
        <w:rPr>
          <w:sz w:val="21"/>
          <w:szCs w:val="21"/>
        </w:rPr>
      </w:pPr>
    </w:p>
    <w:p w:rsidR="001D5770" w:rsidRPr="001D5770" w:rsidRDefault="001D5770" w:rsidP="001D5770">
      <w:pPr>
        <w:ind w:firstLineChars="100" w:firstLine="210"/>
        <w:rPr>
          <w:sz w:val="21"/>
          <w:szCs w:val="21"/>
        </w:rPr>
      </w:pPr>
    </w:p>
    <w:p w:rsidR="003A544E" w:rsidRDefault="003A544E" w:rsidP="003A544E">
      <w:pPr>
        <w:rPr>
          <w:sz w:val="21"/>
        </w:rPr>
      </w:pPr>
      <w:r w:rsidRPr="00B50C47">
        <w:rPr>
          <w:rFonts w:hint="eastAsia"/>
          <w:b/>
          <w:sz w:val="21"/>
        </w:rPr>
        <w:t>○</w:t>
      </w:r>
      <w:r w:rsidRPr="003A544E">
        <w:rPr>
          <w:rFonts w:hint="eastAsia"/>
          <w:sz w:val="21"/>
        </w:rPr>
        <w:t>データ・報告</w:t>
      </w:r>
      <w:r>
        <w:rPr>
          <w:rFonts w:hint="eastAsia"/>
          <w:sz w:val="21"/>
        </w:rPr>
        <w:t>書の結果について</w:t>
      </w:r>
    </w:p>
    <w:p w:rsidR="003A544E" w:rsidRDefault="003A544E" w:rsidP="003A544E">
      <w:pPr>
        <w:rPr>
          <w:sz w:val="21"/>
        </w:rPr>
      </w:pPr>
    </w:p>
    <w:p w:rsidR="003A544E" w:rsidRDefault="003A544E" w:rsidP="003A544E">
      <w:pPr>
        <w:ind w:firstLineChars="100" w:firstLine="210"/>
        <w:rPr>
          <w:rFonts w:hint="eastAsia"/>
          <w:sz w:val="21"/>
        </w:rPr>
      </w:pPr>
      <w:r>
        <w:rPr>
          <w:rFonts w:hint="eastAsia"/>
          <w:sz w:val="21"/>
        </w:rPr>
        <w:t>本データは寄託者の意向により、寄託されたまま提供しています。</w:t>
      </w:r>
    </w:p>
    <w:p w:rsidR="00E20A1C" w:rsidRDefault="003A544E" w:rsidP="003A544E">
      <w:pPr>
        <w:ind w:firstLineChars="100" w:firstLine="210"/>
        <w:rPr>
          <w:rFonts w:hint="eastAsia"/>
          <w:sz w:val="21"/>
        </w:rPr>
      </w:pPr>
      <w:r>
        <w:rPr>
          <w:rFonts w:hint="eastAsia"/>
          <w:sz w:val="21"/>
        </w:rPr>
        <w:t>なお、本提供データ</w:t>
      </w:r>
      <w:r w:rsidR="00F022E8">
        <w:rPr>
          <w:rFonts w:hint="eastAsia"/>
          <w:sz w:val="21"/>
        </w:rPr>
        <w:t>（</w:t>
      </w:r>
      <w:r w:rsidR="00F022E8">
        <w:rPr>
          <w:rFonts w:hint="eastAsia"/>
          <w:sz w:val="21"/>
        </w:rPr>
        <w:t>0191_ver2013</w:t>
      </w:r>
      <w:r w:rsidR="00F022E8">
        <w:rPr>
          <w:rFonts w:hint="eastAsia"/>
          <w:sz w:val="21"/>
        </w:rPr>
        <w:t>）</w:t>
      </w:r>
      <w:r>
        <w:rPr>
          <w:rFonts w:hint="eastAsia"/>
          <w:sz w:val="21"/>
        </w:rPr>
        <w:t>は、報告書の集計・分析で使用されたデータとはバージョンが異な</w:t>
      </w:r>
      <w:r w:rsidR="00854416">
        <w:rPr>
          <w:rFonts w:hint="eastAsia"/>
          <w:sz w:val="21"/>
        </w:rPr>
        <w:t>るため</w:t>
      </w:r>
      <w:r>
        <w:rPr>
          <w:rFonts w:hint="eastAsia"/>
          <w:sz w:val="21"/>
        </w:rPr>
        <w:t>、報告書</w:t>
      </w:r>
      <w:r w:rsidR="00072DCC">
        <w:rPr>
          <w:rFonts w:hint="eastAsia"/>
          <w:sz w:val="21"/>
        </w:rPr>
        <w:t>の単純集計結果とは</w:t>
      </w:r>
      <w:r>
        <w:rPr>
          <w:rFonts w:hint="eastAsia"/>
          <w:sz w:val="21"/>
        </w:rPr>
        <w:t>一致しない箇所があります</w:t>
      </w:r>
      <w:r w:rsidR="00072DCC">
        <w:rPr>
          <w:rFonts w:hint="eastAsia"/>
          <w:sz w:val="21"/>
        </w:rPr>
        <w:t>のであらかじめご了承ください</w:t>
      </w:r>
      <w:r>
        <w:rPr>
          <w:rFonts w:hint="eastAsia"/>
          <w:sz w:val="21"/>
        </w:rPr>
        <w:t>。</w:t>
      </w:r>
    </w:p>
    <w:p w:rsidR="003A544E" w:rsidRDefault="003A544E" w:rsidP="003A544E">
      <w:pPr>
        <w:ind w:firstLineChars="100" w:firstLine="210"/>
        <w:rPr>
          <w:rFonts w:hint="eastAsia"/>
          <w:sz w:val="21"/>
        </w:rPr>
      </w:pPr>
    </w:p>
    <w:p w:rsidR="007B6AFC" w:rsidRPr="00755737" w:rsidRDefault="007B6AFC" w:rsidP="007B6AFC">
      <w:pPr>
        <w:rPr>
          <w:rFonts w:hint="eastAsia"/>
          <w:sz w:val="21"/>
        </w:rPr>
      </w:pPr>
    </w:p>
    <w:p w:rsidR="00E20A1C" w:rsidRPr="00436B14" w:rsidRDefault="00E20A1C">
      <w:pPr>
        <w:rPr>
          <w:rFonts w:hint="eastAsia"/>
          <w:sz w:val="21"/>
          <w:szCs w:val="21"/>
        </w:rPr>
      </w:pPr>
      <w:r w:rsidRPr="00436B14">
        <w:rPr>
          <w:rFonts w:hint="eastAsia"/>
          <w:b/>
          <w:sz w:val="21"/>
          <w:szCs w:val="21"/>
        </w:rPr>
        <w:t>○</w:t>
      </w:r>
      <w:r w:rsidRPr="00436B14">
        <w:rPr>
          <w:rFonts w:hint="eastAsia"/>
          <w:sz w:val="21"/>
          <w:szCs w:val="21"/>
        </w:rPr>
        <w:t>二次分析の結果発表について</w:t>
      </w:r>
    </w:p>
    <w:p w:rsidR="00E20A1C" w:rsidRPr="00436B14" w:rsidRDefault="00E20A1C">
      <w:pPr>
        <w:rPr>
          <w:rFonts w:hint="eastAsia"/>
          <w:sz w:val="21"/>
          <w:szCs w:val="21"/>
        </w:rPr>
      </w:pPr>
    </w:p>
    <w:p w:rsidR="00E20A1C" w:rsidRPr="00436B14" w:rsidRDefault="00E20A1C">
      <w:pPr>
        <w:rPr>
          <w:rFonts w:hint="eastAsia"/>
          <w:sz w:val="21"/>
          <w:szCs w:val="21"/>
        </w:rPr>
      </w:pPr>
      <w:r w:rsidRPr="00436B14">
        <w:rPr>
          <w:rFonts w:hint="eastAsia"/>
          <w:sz w:val="21"/>
          <w:szCs w:val="21"/>
        </w:rPr>
        <w:t xml:space="preserve">　二次分析の結果を発表する際には、個票データについて以下の文を付することにより、</w:t>
      </w:r>
      <w:r w:rsidRPr="00436B14">
        <w:rPr>
          <w:rFonts w:hint="eastAsia"/>
          <w:b/>
          <w:sz w:val="21"/>
          <w:szCs w:val="21"/>
          <w:u w:val="single"/>
        </w:rPr>
        <w:t>個票データの出典を明記</w:t>
      </w:r>
      <w:r w:rsidRPr="00436B14">
        <w:rPr>
          <w:rFonts w:hint="eastAsia"/>
          <w:sz w:val="21"/>
          <w:szCs w:val="21"/>
        </w:rPr>
        <w:t>してください。</w:t>
      </w:r>
    </w:p>
    <w:p w:rsidR="00E20A1C" w:rsidRPr="00436B14" w:rsidRDefault="00E20A1C">
      <w:pPr>
        <w:rPr>
          <w:rFonts w:hint="eastAsia"/>
          <w:sz w:val="21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36"/>
      </w:tblGrid>
      <w:tr w:rsidR="00E20A1C" w:rsidRPr="00436B14">
        <w:tc>
          <w:tcPr>
            <w:tcW w:w="9836" w:type="dxa"/>
          </w:tcPr>
          <w:p w:rsidR="00E20A1C" w:rsidRPr="00436B14" w:rsidRDefault="00E20A1C">
            <w:pPr>
              <w:ind w:leftChars="36" w:left="235" w:hangingChars="71" w:hanging="149"/>
              <w:rPr>
                <w:rFonts w:hint="eastAsia"/>
                <w:sz w:val="21"/>
                <w:szCs w:val="21"/>
              </w:rPr>
            </w:pPr>
          </w:p>
          <w:p w:rsidR="00E20A1C" w:rsidRPr="00436B14" w:rsidRDefault="00E20A1C" w:rsidP="00F263F1">
            <w:pPr>
              <w:tabs>
                <w:tab w:val="left" w:pos="9120"/>
              </w:tabs>
              <w:ind w:leftChars="60" w:left="241" w:rightChars="100" w:right="240" w:hangingChars="46" w:hanging="97"/>
              <w:rPr>
                <w:rFonts w:hint="eastAsia"/>
                <w:sz w:val="21"/>
                <w:szCs w:val="21"/>
              </w:rPr>
            </w:pPr>
            <w:r w:rsidRPr="00436B14">
              <w:rPr>
                <w:rFonts w:hint="eastAsia"/>
                <w:sz w:val="21"/>
                <w:szCs w:val="21"/>
              </w:rPr>
              <w:t>〔二次分析〕に当たり、東京大学社会科学研究所附属社会調査・データアーカイブ研究センター</w:t>
            </w:r>
            <w:r w:rsidRPr="00436B14">
              <w:rPr>
                <w:rFonts w:hint="eastAsia"/>
                <w:sz w:val="21"/>
                <w:szCs w:val="21"/>
              </w:rPr>
              <w:t>SSJ</w:t>
            </w:r>
            <w:r w:rsidRPr="00436B14">
              <w:rPr>
                <w:rFonts w:hint="eastAsia"/>
                <w:sz w:val="21"/>
                <w:szCs w:val="21"/>
              </w:rPr>
              <w:t>データアーカイブから〔「家族についての全国調査（第</w:t>
            </w:r>
            <w:r w:rsidRPr="00436B14">
              <w:rPr>
                <w:rFonts w:hint="eastAsia"/>
                <w:sz w:val="21"/>
                <w:szCs w:val="21"/>
              </w:rPr>
              <w:t>1</w:t>
            </w:r>
            <w:r w:rsidRPr="00436B14">
              <w:rPr>
                <w:rFonts w:hint="eastAsia"/>
                <w:sz w:val="21"/>
                <w:szCs w:val="21"/>
              </w:rPr>
              <w:t>回全国家族調査，</w:t>
            </w:r>
            <w:r w:rsidR="00F263F1">
              <w:rPr>
                <w:rFonts w:hint="eastAsia"/>
                <w:sz w:val="21"/>
                <w:szCs w:val="21"/>
              </w:rPr>
              <w:t>NFRJ</w:t>
            </w:r>
            <w:r w:rsidRPr="00436B14">
              <w:rPr>
                <w:rFonts w:hint="eastAsia"/>
                <w:sz w:val="21"/>
                <w:szCs w:val="21"/>
              </w:rPr>
              <w:t>98</w:t>
            </w:r>
            <w:r w:rsidRPr="00436B14">
              <w:rPr>
                <w:rFonts w:hint="eastAsia"/>
                <w:sz w:val="21"/>
                <w:szCs w:val="21"/>
              </w:rPr>
              <w:t>），</w:t>
            </w:r>
            <w:r w:rsidRPr="00436B14">
              <w:rPr>
                <w:rFonts w:hint="eastAsia"/>
                <w:sz w:val="21"/>
                <w:szCs w:val="21"/>
              </w:rPr>
              <w:t>1999</w:t>
            </w:r>
            <w:r w:rsidRPr="00436B14">
              <w:rPr>
                <w:rFonts w:hint="eastAsia"/>
                <w:sz w:val="21"/>
                <w:szCs w:val="21"/>
              </w:rPr>
              <w:t>」（日本家族社会学会全国家族調査委員会）〕の個票データの提供を受けました。</w:t>
            </w:r>
          </w:p>
          <w:p w:rsidR="00E20A1C" w:rsidRPr="00F263F1" w:rsidRDefault="00E20A1C">
            <w:pPr>
              <w:rPr>
                <w:sz w:val="21"/>
                <w:szCs w:val="21"/>
              </w:rPr>
            </w:pPr>
          </w:p>
          <w:p w:rsidR="00E20A1C" w:rsidRPr="00436B14" w:rsidRDefault="00E20A1C" w:rsidP="00F022E8">
            <w:pPr>
              <w:ind w:leftChars="150" w:left="360" w:rightChars="150" w:right="360"/>
              <w:rPr>
                <w:rFonts w:hint="eastAsia"/>
                <w:sz w:val="21"/>
                <w:szCs w:val="21"/>
              </w:rPr>
            </w:pPr>
            <w:r w:rsidRPr="00436B14">
              <w:rPr>
                <w:sz w:val="21"/>
                <w:szCs w:val="21"/>
              </w:rPr>
              <w:t>The data for this secondary analysis, "National Family Research of Japan 1998 (NFRJ98), 1999</w:t>
            </w:r>
            <w:r w:rsidR="00325986" w:rsidRPr="00325986">
              <w:rPr>
                <w:rFonts w:hint="eastAsia"/>
                <w:sz w:val="21"/>
                <w:szCs w:val="21"/>
              </w:rPr>
              <w:t xml:space="preserve">, </w:t>
            </w:r>
            <w:r w:rsidRPr="00436B14">
              <w:rPr>
                <w:bCs/>
                <w:sz w:val="21"/>
                <w:szCs w:val="21"/>
              </w:rPr>
              <w:t>National Family Research Working Group, Japan Society of Family Sociology</w:t>
            </w:r>
            <w:r w:rsidR="00436B14" w:rsidRPr="00436B14">
              <w:rPr>
                <w:rFonts w:hint="eastAsia"/>
                <w:bCs/>
                <w:sz w:val="21"/>
                <w:szCs w:val="21"/>
              </w:rPr>
              <w:t>,</w:t>
            </w:r>
            <w:r w:rsidRPr="00436B14">
              <w:rPr>
                <w:sz w:val="21"/>
                <w:szCs w:val="21"/>
              </w:rPr>
              <w:t>"</w:t>
            </w:r>
            <w:r w:rsidR="00436B14">
              <w:rPr>
                <w:rFonts w:hint="eastAsia"/>
                <w:sz w:val="21"/>
                <w:szCs w:val="21"/>
              </w:rPr>
              <w:t xml:space="preserve"> </w:t>
            </w:r>
            <w:r w:rsidRPr="00436B14">
              <w:rPr>
                <w:sz w:val="21"/>
                <w:szCs w:val="21"/>
              </w:rPr>
              <w:t xml:space="preserve">was provided by the Social Science Japan Data Archive, Center for Social Research </w:t>
            </w:r>
            <w:r w:rsidR="00436B14">
              <w:rPr>
                <w:rFonts w:hint="eastAsia"/>
                <w:sz w:val="21"/>
                <w:szCs w:val="21"/>
              </w:rPr>
              <w:t>and Data Archives</w:t>
            </w:r>
            <w:r w:rsidRPr="00436B14">
              <w:rPr>
                <w:sz w:val="21"/>
                <w:szCs w:val="21"/>
              </w:rPr>
              <w:t>, Institute of Social Science, The University of Tokyo.</w:t>
            </w:r>
          </w:p>
          <w:p w:rsidR="00E20A1C" w:rsidRPr="00436B14" w:rsidRDefault="00E20A1C">
            <w:pPr>
              <w:rPr>
                <w:rFonts w:hint="eastAsia"/>
                <w:sz w:val="21"/>
                <w:szCs w:val="21"/>
              </w:rPr>
            </w:pPr>
          </w:p>
        </w:tc>
      </w:tr>
    </w:tbl>
    <w:p w:rsidR="00E20A1C" w:rsidRPr="00436B14" w:rsidRDefault="00E20A1C">
      <w:pPr>
        <w:rPr>
          <w:rFonts w:hint="eastAsia"/>
          <w:sz w:val="21"/>
          <w:szCs w:val="21"/>
        </w:rPr>
      </w:pPr>
    </w:p>
    <w:p w:rsidR="00E20A1C" w:rsidRPr="00436B14" w:rsidRDefault="00E20A1C">
      <w:pPr>
        <w:rPr>
          <w:rFonts w:hint="eastAsia"/>
          <w:sz w:val="21"/>
          <w:szCs w:val="21"/>
        </w:rPr>
      </w:pPr>
    </w:p>
    <w:sectPr w:rsidR="00E20A1C" w:rsidRPr="00436B14">
      <w:pgSz w:w="11906" w:h="16838" w:code="9"/>
      <w:pgMar w:top="1418" w:right="1134" w:bottom="1418" w:left="1134" w:header="851" w:footer="992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7AAB" w:rsidRDefault="002F7AAB" w:rsidP="00F263F1">
      <w:r>
        <w:separator/>
      </w:r>
    </w:p>
  </w:endnote>
  <w:endnote w:type="continuationSeparator" w:id="0">
    <w:p w:rsidR="002F7AAB" w:rsidRDefault="002F7AAB" w:rsidP="00F263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7AAB" w:rsidRDefault="002F7AAB" w:rsidP="00F263F1">
      <w:r>
        <w:separator/>
      </w:r>
    </w:p>
  </w:footnote>
  <w:footnote w:type="continuationSeparator" w:id="0">
    <w:p w:rsidR="002F7AAB" w:rsidRDefault="002F7AAB" w:rsidP="00F263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51"/>
  <w:doNotHyphenateCaps/>
  <w:drawingGridHorizontalSpacing w:val="120"/>
  <w:drawingGridVerticalSpacing w:val="163"/>
  <w:displayHorizontalDrawingGridEvery w:val="0"/>
  <w:displayVerticalDrawingGridEvery w:val="2"/>
  <w:characterSpacingControl w:val="compressPunctuation"/>
  <w:noLineBreaksAfter w:lang="ja-JP" w:val="$([\{‘“〈《「『【〔＄（［｛｢￡￥"/>
  <w:noLineBreaksBefore w:lang="ja-JP" w:val="!%),.:;?]}°’”‰′″℃、。々〉》」』】〕゛゜ゝゞ・ヽヾ！％），．：；？］｝｡｣､･ﾞﾟ￠"/>
  <w:hdrShapeDefaults>
    <o:shapedefaults v:ext="edit" spidmax="3074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36B14"/>
    <w:rsid w:val="00072DCC"/>
    <w:rsid w:val="0014059E"/>
    <w:rsid w:val="001D5770"/>
    <w:rsid w:val="002F7AAB"/>
    <w:rsid w:val="002F7B39"/>
    <w:rsid w:val="00325986"/>
    <w:rsid w:val="003A544E"/>
    <w:rsid w:val="00436B14"/>
    <w:rsid w:val="00587ED0"/>
    <w:rsid w:val="005A1C86"/>
    <w:rsid w:val="007B35CB"/>
    <w:rsid w:val="007B6AFC"/>
    <w:rsid w:val="00854416"/>
    <w:rsid w:val="00914812"/>
    <w:rsid w:val="00E20A1C"/>
    <w:rsid w:val="00E64F5F"/>
    <w:rsid w:val="00F022E8"/>
    <w:rsid w:val="00F263F1"/>
    <w:rsid w:val="00FF6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djustRightInd w:val="0"/>
      <w:jc w:val="both"/>
      <w:textAlignment w:val="baseline"/>
    </w:pPr>
    <w:rPr>
      <w:rFonts w:ascii="Times New Roman" w:hAnsi="Times New Roman"/>
      <w:kern w:val="2"/>
      <w:sz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Strong"/>
    <w:qFormat/>
    <w:rPr>
      <w:b/>
      <w:bCs/>
    </w:rPr>
  </w:style>
  <w:style w:type="paragraph" w:styleId="a4">
    <w:name w:val="header"/>
    <w:basedOn w:val="a"/>
    <w:link w:val="a5"/>
    <w:rsid w:val="00F263F1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link w:val="a4"/>
    <w:rsid w:val="00F263F1"/>
    <w:rPr>
      <w:rFonts w:ascii="Times New Roman" w:hAnsi="Times New Roman"/>
      <w:kern w:val="2"/>
      <w:sz w:val="24"/>
    </w:rPr>
  </w:style>
  <w:style w:type="paragraph" w:styleId="a6">
    <w:name w:val="footer"/>
    <w:basedOn w:val="a"/>
    <w:link w:val="a7"/>
    <w:rsid w:val="00F263F1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link w:val="a6"/>
    <w:rsid w:val="00F263F1"/>
    <w:rPr>
      <w:rFonts w:ascii="Times New Roman" w:hAnsi="Times New Roman"/>
      <w:kern w:val="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2021-03-17T04:49:00Z</dcterms:created>
  <dcterms:modified xsi:type="dcterms:W3CDTF">2021-03-17T04:49:00Z</dcterms:modified>
</cp:coreProperties>
</file>