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80"/>
        <w:jc w:val="right"/>
      </w:pPr>
      <w:r>
        <w:rPr>
          <w:rFonts w:ascii="Century" w:eastAsia="ＭＳ 明朝" w:hAnsi="Century"/>
          <w:color w:val="595959"/>
          <w:sz w:val="19"/>
          <w:szCs w:val="19"/>
        </w:rPr>
        <w:t xml:space="preserve">2026年9月22日（火）11:00〜12:00</w:t>
      </w:r>
    </w:p>
    <w:p>
      <w:pPr>
        <w:spacing w:after="60" w:line="360"/>
        <w:jc w:val="center"/>
      </w:pPr>
      <w:r>
        <w:rPr>
          <w:rFonts w:ascii="Arial" w:eastAsia="ＭＳ ゴシック" w:hAnsi="Arial"/>
          <w:b/>
          <w:bCs/>
          <w:sz w:val="30"/>
          <w:szCs w:val="30"/>
        </w:rPr>
        <w:t xml:space="preserve">岸田 周三 氏 面談　進行メモ</w:t>
      </w:r>
    </w:p>
    <w:p>
      <w:pPr>
        <w:spacing w:after="260" w:before="0" w:line="280"/>
        <w:jc w:val="center"/>
      </w:pPr>
      <w:r>
        <w:rPr>
          <w:rFonts w:ascii="Century" w:eastAsia="ＭＳ 明朝" w:hAnsi="Century"/>
          <w:color w:val="595959"/>
          <w:sz w:val="19"/>
          <w:szCs w:val="19"/>
        </w:rPr>
        <w:t xml:space="preserve">10分 当社よりご説明　→　10分 岸田氏よりご説明　→　40分 フリーディスカッション</w:t>
      </w:r>
    </w:p>
    <w:tbl>
      <w:tblPr>
        <w:tblW w:type="dxa" w:w="9200"/>
        <w:tblBorders>
          <w:top w:val="single" w:color="BFBFBF" w:sz="4"/>
          <w:left w:val="single" w:color="BFBFBF" w:sz="4"/>
          <w:bottom w:val="single" w:color="BFBFBF" w:sz="4"/>
          <w:right w:val="single" w:color="BFBFBF" w:sz="4"/>
          <w:insideH w:val="none"/>
          <w:insideV w:val="none"/>
        </w:tblBorders>
      </w:tblPr>
      <w:tblGrid>
        <w:gridCol w:w="9200"/>
      </w:tblGrid>
      <w:tr>
        <w:trPr>
          <w:cantSplit/>
        </w:trPr>
        <w:tc>
          <w:tcPr>
            <w:tcW w:type="dxa" w:w="9200"/>
            <w:shd w:fill="F7F3F4" w:color="auto" w:val="clear"/>
            <w:tcMar>
              <w:top w:type="dxa" w:w="110"/>
              <w:left w:type="dxa" w:w="150"/>
              <w:bottom w:type="dxa" w:w="110"/>
              <w:right w:type="dxa" w:w="150"/>
            </w:tcMar>
          </w:tcPr>
          <w:p>
            <w:pPr>
              <w:spacing w:after="0" w:line="290"/>
            </w:pPr>
            <w:r>
              <w:rPr>
                <w:rFonts w:ascii="Century" w:eastAsia="ＭＳ 明朝" w:hAnsi="Century"/>
                <w:sz w:val="20"/>
                <w:szCs w:val="20"/>
              </w:rPr>
              <w:t xml:space="preserve">この面談の目的は、価格交渉でも情報収集でもありません。岸田氏が「この人たちに託せるか」を判断する場です。3社が最終候補に残っており、価格は各社ほぼ同じ水準に収れんします。決め手は誰に託すかであり、それは40分のフリーディスカッションで決まります。聞く7割、話す3割で臨んでください。</w:t>
            </w:r>
          </w:p>
        </w:tc>
      </w:tr>
    </w:tbl>
    <w:p>
      <w:pPr>
        <w:pBdr>
          <w:bottom w:val="single" w:color="6D2E46" w:sz="8" w:space="4"/>
        </w:pBdr>
        <w:spacing w:after="150" w:before="320" w:line="280"/>
      </w:pPr>
      <w:r>
        <w:rPr>
          <w:rFonts w:ascii="Arial" w:eastAsia="ＭＳ ゴシック" w:hAnsi="Arial"/>
          <w:b/>
          <w:bCs/>
          <w:color w:val="6D2E46"/>
          <w:sz w:val="23"/>
          <w:szCs w:val="23"/>
        </w:rPr>
        <w:t xml:space="preserve">1.　冒頭10分のご説明</w:t>
      </w:r>
    </w:p>
    <w:p>
      <w:pPr>
        <w:spacing w:after="160" w:before="0" w:line="280"/>
      </w:pPr>
      <w:r>
        <w:rPr>
          <w:rFonts w:ascii="Century" w:eastAsia="ＭＳ 明朝" w:hAnsi="Century"/>
          <w:color w:val="595959"/>
          <w:sz w:val="19"/>
          <w:szCs w:val="19"/>
        </w:rPr>
        <w:t xml:space="preserve">結論から入り、シナジーの前に「後継」を置きます。岸田氏が最も知りたいのは、店の将来と働く人たちのことです。ワインの話から入ると、自社の都合を語っているように聞こえます。</w:t>
      </w:r>
    </w:p>
    <w:p>
      <w:pPr>
        <w:spacing w:after="90" w:before="200" w:line="280"/>
      </w:pPr>
      <w:r>
        <w:rPr>
          <w:rFonts w:ascii="Arial" w:eastAsia="ＭＳ ゴシック" w:hAnsi="Arial"/>
          <w:b/>
          <w:bCs/>
          <w:sz w:val="20"/>
          <w:szCs w:val="20"/>
        </w:rPr>
        <w:t xml:space="preserve">(1) 当社について</w:t>
      </w:r>
      <w:r>
        <w:rPr>
          <w:rFonts w:ascii="Arial" w:eastAsia="ＭＳ ゴシック" w:hAnsi="Arial"/>
          <w:color w:val="595959"/>
          <w:sz w:val="17"/>
          <w:szCs w:val="17"/>
        </w:rPr>
        <w:t xml:space="preserve">　2分</w:t>
      </w:r>
    </w:p>
    <w:p>
      <w:pPr>
        <w:spacing w:after="60" w:line="280"/>
        <w:ind w:left="360" w:hanging="200"/>
      </w:pPr>
      <w:r>
        <w:rPr>
          <w:rFonts w:ascii="Century" w:eastAsia="ＭＳ 明朝" w:hAnsi="Century"/>
          <w:sz w:val="20"/>
          <w:szCs w:val="20"/>
        </w:rPr>
        <w:t xml:space="preserve">・高級ワインの保管・売買・オークション運営、ワインEC、会員向けセラーサービス。ワインを軸に富裕層のお客様と向き合ってきた会社です。</w:t>
      </w:r>
    </w:p>
    <w:p>
      <w:pPr>
        <w:spacing w:after="60" w:line="280"/>
        <w:ind w:left="360" w:hanging="200"/>
      </w:pPr>
      <w:r>
        <w:rPr>
          <w:rFonts w:ascii="Century" w:eastAsia="ＭＳ 明朝" w:hAnsi="Century"/>
          <w:sz w:val="20"/>
          <w:szCs w:val="20"/>
        </w:rPr>
        <w:t xml:space="preserve">・2024年6月、東京・銀座で創業40年を超えるグランメゾン「アピシウス」を取得し、現在まで運営しています。</w:t>
      </w:r>
    </w:p>
    <w:p>
      <w:pPr>
        <w:spacing w:after="60" w:line="280"/>
        <w:ind w:left="360" w:hanging="200"/>
      </w:pPr>
      <w:r>
        <w:rPr>
          <w:rFonts w:ascii="Century" w:eastAsia="ＭＳ 明朝" w:hAnsi="Century"/>
          <w:sz w:val="20"/>
          <w:szCs w:val="20"/>
        </w:rPr>
        <w:t xml:space="preserve">・2027年4月、ティエリー・マルクス氏監修のレストランを開業予定です。</w:t>
      </w:r>
    </w:p>
    <w:p>
      <w:pPr>
        <w:spacing w:after="80"/>
      </w:pPr>
    </w:p>
    <w:tbl>
      <w:tblPr>
        <w:tblW w:type="dxa" w:w="9200"/>
        <w:tblBorders>
          <w:top w:val="single" w:color="BFBFBF" w:sz="4"/>
          <w:left w:val="single" w:color="BFBFBF" w:sz="4"/>
          <w:bottom w:val="single" w:color="BFBFBF" w:sz="4"/>
          <w:right w:val="single" w:color="BFBFBF" w:sz="4"/>
          <w:insideH w:val="none"/>
          <w:insideV w:val="none"/>
        </w:tblBorders>
      </w:tblPr>
      <w:tblGrid>
        <w:gridCol w:w="9200"/>
      </w:tblGrid>
      <w:tr>
        <w:trPr>
          <w:cantSplit/>
        </w:trPr>
        <w:tc>
          <w:tcPr>
            <w:tcW w:type="dxa" w:w="9200"/>
            <w:shd w:fill="F7F3F4" w:color="auto" w:val="clear"/>
            <w:tcMar>
              <w:top w:type="dxa" w:w="110"/>
              <w:left w:type="dxa" w:w="150"/>
              <w:bottom w:type="dxa" w:w="110"/>
              <w:right w:type="dxa" w:w="150"/>
            </w:tcMar>
          </w:tcPr>
          <w:p>
            <w:pPr>
              <w:spacing w:after="0" w:line="290"/>
            </w:pPr>
            <w:r>
              <w:rPr>
                <w:rFonts w:ascii="Century" w:eastAsia="ＭＳ 明朝" w:hAnsi="Century"/>
                <w:sz w:val="20"/>
                <w:szCs w:val="20"/>
              </w:rPr>
              <w:t xml:space="preserve">アピシウスの2年間を、数字で一度だけ言い切る。　39年間赤字が続き40年目にようやく黒字化した店を引き継ぎ、2年で売上30%増・営業利益250%超の増加。幹部メンバーは全員継続。サービス残業を撤廃し、12月を除き残業が発生しない体制にした。店内は一部改装したが、業態も客層も変えていない。</w:t>
            </w:r>
          </w:p>
        </w:tc>
      </w:tr>
    </w:tbl>
    <w:p>
      <w:pPr>
        <w:spacing w:after="90" w:before="200" w:line="280"/>
      </w:pPr>
      <w:r>
        <w:rPr>
          <w:rFonts w:ascii="Arial" w:eastAsia="ＭＳ ゴシック" w:hAnsi="Arial"/>
          <w:b/>
          <w:bCs/>
          <w:sz w:val="20"/>
          <w:szCs w:val="20"/>
        </w:rPr>
        <w:t xml:space="preserve">(2) なぜカンテサンスなのか</w:t>
      </w:r>
      <w:r>
        <w:rPr>
          <w:rFonts w:ascii="Arial" w:eastAsia="ＭＳ ゴシック" w:hAnsi="Arial"/>
          <w:color w:val="595959"/>
          <w:sz w:val="17"/>
          <w:szCs w:val="17"/>
        </w:rPr>
        <w:t xml:space="preserve">　2分</w:t>
      </w:r>
    </w:p>
    <w:p>
      <w:pPr>
        <w:spacing w:after="60" w:line="280"/>
        <w:ind w:left="360" w:hanging="200"/>
      </w:pPr>
      <w:r>
        <w:rPr>
          <w:rFonts w:ascii="Century" w:eastAsia="ＭＳ 明朝" w:hAnsi="Century"/>
          <w:sz w:val="20"/>
          <w:szCs w:val="20"/>
        </w:rPr>
        <w:t xml:space="preserve">・19年連続で三つ星を保持されている店は、東京に3軒しかありません。その事実の重みを理解しているつもりです。</w:t>
      </w:r>
    </w:p>
    <w:p>
      <w:pPr>
        <w:spacing w:after="60" w:line="280"/>
        <w:ind w:left="360" w:hanging="200"/>
      </w:pPr>
      <w:r>
        <w:rPr>
          <w:rFonts w:ascii="Century" w:eastAsia="ＭＳ 明朝" w:hAnsi="Century"/>
          <w:sz w:val="20"/>
          <w:szCs w:val="20"/>
        </w:rPr>
        <w:t xml:space="preserve">・当社にとってカンテサンスは、収益のために取得する事業であると同時に、日本の食文化として残すべきものだと考えています。</w:t>
      </w:r>
    </w:p>
    <w:p>
      <w:pPr>
        <w:spacing w:after="60" w:line="280"/>
        <w:ind w:left="360" w:hanging="200"/>
      </w:pPr>
      <w:r>
        <w:rPr>
          <w:rFonts w:ascii="Century" w:eastAsia="ＭＳ 明朝" w:hAnsi="Century"/>
          <w:sz w:val="20"/>
          <w:szCs w:val="20"/>
        </w:rPr>
        <w:t xml:space="preserve">・20年間、一度も減収減益なく、無借金でここまで来られた経営に敬意を持っています。</w:t>
      </w:r>
    </w:p>
    <w:p>
      <w:pPr>
        <w:spacing w:after="90" w:before="200" w:line="280"/>
      </w:pPr>
      <w:r>
        <w:rPr>
          <w:rFonts w:ascii="Arial" w:eastAsia="ＭＳ ゴシック" w:hAnsi="Arial"/>
          <w:b/>
          <w:bCs/>
          <w:sz w:val="20"/>
          <w:szCs w:val="20"/>
        </w:rPr>
        <w:t xml:space="preserve">(3) 想定しているシナジー</w:t>
      </w:r>
      <w:r>
        <w:rPr>
          <w:rFonts w:ascii="Arial" w:eastAsia="ＭＳ ゴシック" w:hAnsi="Arial"/>
          <w:color w:val="595959"/>
          <w:sz w:val="17"/>
          <w:szCs w:val="17"/>
        </w:rPr>
        <w:t xml:space="preserve">　4分</w:t>
      </w:r>
    </w:p>
    <w:p>
      <w:pPr>
        <w:spacing w:after="120" w:before="0" w:line="280"/>
      </w:pPr>
      <w:r>
        <w:rPr>
          <w:rFonts w:ascii="Century" w:eastAsia="ＭＳ 明朝" w:hAnsi="Century"/>
          <w:color w:val="595959"/>
          <w:sz w:val="19"/>
          <w:szCs w:val="19"/>
        </w:rPr>
        <w:t xml:space="preserve">この順番で話す。①が岸田氏にとって最大の関心事であり、当社が他社に対して唯一明確に優位な点です。</w:t>
      </w:r>
    </w:p>
    <w:p>
      <w:pPr>
        <w:spacing w:after="120" w:before="0" w:line="280"/>
        <w:ind w:left="360"/>
      </w:pPr>
      <w:r>
        <w:rPr>
          <w:rFonts w:ascii="Arial" w:eastAsia="ＭＳ ゴシック" w:hAnsi="Arial"/>
          <w:b/>
          <w:bCs/>
          <w:color w:val="6D2E46"/>
          <w:sz w:val="20"/>
          <w:szCs w:val="20"/>
        </w:rPr>
        <w:t xml:space="preserve">① 後継料理長の招聘　</w:t>
      </w:r>
      <w:r>
        <w:rPr>
          <w:rFonts w:ascii="Century" w:eastAsia="ＭＳ 明朝" w:hAnsi="Century"/>
          <w:sz w:val="20"/>
          <w:szCs w:val="20"/>
        </w:rPr>
        <w:t xml:space="preserve">当社はティエリー・マルクス氏およびフランス本国のシェフネットワークを持ち、アピシウスで現にグランメゾンを運営しています。料理人の世界のネットワークを、実務として持っている会社です。ただし候補者の適否は岸田さんのご判断を最優先にします。</w:t>
      </w:r>
    </w:p>
    <w:p>
      <w:pPr>
        <w:spacing w:after="120" w:before="0" w:line="280"/>
        <w:ind w:left="360"/>
      </w:pPr>
      <w:r>
        <w:rPr>
          <w:rFonts w:ascii="Arial" w:eastAsia="ＭＳ ゴシック" w:hAnsi="Arial"/>
          <w:b/>
          <w:bCs/>
          <w:color w:val="6D2E46"/>
          <w:sz w:val="20"/>
          <w:szCs w:val="20"/>
        </w:rPr>
        <w:t xml:space="preserve">② 働く方々の環境　</w:t>
      </w:r>
      <w:r>
        <w:rPr>
          <w:rFonts w:ascii="Century" w:eastAsia="ＭＳ 明朝" w:hAnsi="Century"/>
          <w:sz w:val="20"/>
          <w:szCs w:val="20"/>
        </w:rPr>
        <w:t xml:space="preserve">22名の皆さまの雇用と処遇はそのまま承継し、譲受を理由とする不利益な変更は行いません。アピシウスでサービス残業を撤廃した経験を、こちらでも同じように活かします。方針ではなく実績としてお話しできます。</w:t>
      </w:r>
    </w:p>
    <w:p>
      <w:pPr>
        <w:spacing w:after="120" w:before="0" w:line="280"/>
        <w:ind w:left="360"/>
      </w:pPr>
      <w:r>
        <w:rPr>
          <w:rFonts w:ascii="Arial" w:eastAsia="ＭＳ ゴシック" w:hAnsi="Arial"/>
          <w:b/>
          <w:bCs/>
          <w:color w:val="6D2E46"/>
          <w:sz w:val="20"/>
          <w:szCs w:val="20"/>
        </w:rPr>
        <w:t xml:space="preserve">③ ワイン　</w:t>
      </w:r>
      <w:r>
        <w:rPr>
          <w:rFonts w:ascii="Century" w:eastAsia="ＭＳ 明朝" w:hAnsi="Century"/>
          <w:sz w:val="20"/>
          <w:szCs w:val="20"/>
        </w:rPr>
        <w:t xml:space="preserve">サントリー様・ファインズ様との直接のお取引はそのまま維持していただきます。当社が仕入の中間に入って原価を上げることは一切考えていません。当社が補えるのは、正規ルートでは手に入らないバックヴィンテージや、二次流通・オークションで出てくる希少銘柄です。リストを厚くする方向でのみお手伝いします。</w:t>
      </w:r>
    </w:p>
    <w:p>
      <w:pPr>
        <w:spacing w:after="120" w:before="0" w:line="280"/>
        <w:ind w:left="360"/>
      </w:pPr>
      <w:r>
        <w:rPr>
          <w:rFonts w:ascii="Arial" w:eastAsia="ＭＳ ゴシック" w:hAnsi="Arial"/>
          <w:b/>
          <w:bCs/>
          <w:color w:val="6D2E46"/>
          <w:sz w:val="20"/>
          <w:szCs w:val="20"/>
        </w:rPr>
        <w:t xml:space="preserve">④ お客様の情報　</w:t>
      </w:r>
      <w:r>
        <w:rPr>
          <w:rFonts w:ascii="Century" w:eastAsia="ＭＳ 明朝" w:hAnsi="Century"/>
          <w:sz w:val="20"/>
          <w:szCs w:val="20"/>
        </w:rPr>
        <w:t xml:space="preserve">現在は紙の伝票で管理されているご来店・ご注文の記録を、デジタル化して店の資産にします。記念日や好みに応じたご提案ができるようになります。現場のオペレーションは変えません。</w:t>
      </w:r>
    </w:p>
    <w:p>
      <w:pPr>
        <w:spacing w:after="160" w:before="0" w:line="280"/>
        <w:ind w:left="360"/>
      </w:pPr>
      <w:r>
        <w:rPr>
          <w:rFonts w:ascii="Arial" w:eastAsia="ＭＳ ゴシック" w:hAnsi="Arial"/>
          <w:b/>
          <w:bCs/>
          <w:color w:val="6D2E46"/>
          <w:sz w:val="20"/>
          <w:szCs w:val="20"/>
        </w:rPr>
        <w:t xml:space="preserve">⑤ カンテサンスプラス　</w:t>
      </w:r>
      <w:r>
        <w:rPr>
          <w:rFonts w:ascii="Century" w:eastAsia="ＭＳ 明朝" w:hAnsi="Century"/>
          <w:sz w:val="20"/>
          <w:szCs w:val="20"/>
        </w:rPr>
        <w:t xml:space="preserve">高級スイーツECについて、当社のEC運営基盤と顧客基盤を活用した販路拡大が可能です。</w:t>
      </w:r>
    </w:p>
    <w:p>
      <w:pPr>
        <w:spacing w:after="160" w:before="0" w:line="280"/>
        <w:ind w:left="360"/>
      </w:pPr>
      <w:r>
        <w:rPr>
          <w:rFonts w:ascii="Arial" w:eastAsia="ＭＳ ゴシック" w:hAnsi="Arial"/>
          <w:b/>
          <w:bCs/>
          <w:sz w:val="20"/>
          <w:szCs w:val="20"/>
        </w:rPr>
        <w:t xml:space="preserve">当社側の利点も、隠さずに言う。　</w:t>
      </w:r>
      <w:r>
        <w:rPr>
          <w:rFonts w:ascii="Century" w:eastAsia="ＭＳ 明朝" w:hAnsi="Century"/>
          <w:sz w:val="20"/>
          <w:szCs w:val="20"/>
        </w:rPr>
        <w:t xml:space="preserve">「当社にとっても、高級ワインの確かな出口と、富裕層のお客様との接点が得られます。一方的にお願いする話ではなく、双方に意味がある組み合わせだと考えています」。自社の利益を隠す相手は信用されません。</w:t>
      </w:r>
    </w:p>
    <w:p>
      <w:pPr>
        <w:spacing w:after="90" w:before="200" w:line="280"/>
      </w:pPr>
      <w:r>
        <w:rPr>
          <w:rFonts w:ascii="Arial" w:eastAsia="ＭＳ ゴシック" w:hAnsi="Arial"/>
          <w:b/>
          <w:bCs/>
          <w:sz w:val="20"/>
          <w:szCs w:val="20"/>
        </w:rPr>
        <w:t xml:space="preserve">(4) やらないこと</w:t>
      </w:r>
      <w:r>
        <w:rPr>
          <w:rFonts w:ascii="Arial" w:eastAsia="ＭＳ ゴシック" w:hAnsi="Arial"/>
          <w:color w:val="595959"/>
          <w:sz w:val="17"/>
          <w:szCs w:val="17"/>
        </w:rPr>
        <w:t xml:space="preserve">　2分</w:t>
      </w:r>
    </w:p>
    <w:p>
      <w:pPr>
        <w:spacing w:after="120" w:before="0" w:line="280"/>
      </w:pPr>
      <w:r>
        <w:rPr>
          <w:rFonts w:ascii="Century" w:eastAsia="ＭＳ 明朝" w:hAnsi="Century"/>
          <w:color w:val="595959"/>
          <w:sz w:val="19"/>
          <w:szCs w:val="19"/>
        </w:rPr>
        <w:t xml:space="preserve">ここが最も効きます。他2社は「横展開でリターンを出す」と話すはずです。岸田氏が最も恐れているのはそれです。</w:t>
      </w:r>
    </w:p>
    <w:p>
      <w:pPr>
        <w:spacing w:after="60" w:line="280"/>
        <w:ind w:left="360" w:hanging="200"/>
      </w:pPr>
      <w:r>
        <w:rPr>
          <w:rFonts w:ascii="Century" w:eastAsia="ＭＳ 明朝" w:hAnsi="Century"/>
          <w:sz w:val="20"/>
          <w:szCs w:val="20"/>
        </w:rPr>
        <w:t xml:space="preserve">・多店舗展開はしません。カジュアル業態への展開も、岸田さんが納得される形でしか検討しません。</w:t>
      </w:r>
    </w:p>
    <w:p>
      <w:pPr>
        <w:spacing w:after="60" w:line="280"/>
        <w:ind w:left="360" w:hanging="200"/>
      </w:pPr>
      <w:r>
        <w:rPr>
          <w:rFonts w:ascii="Century" w:eastAsia="ＭＳ 明朝" w:hAnsi="Century"/>
          <w:sz w:val="20"/>
          <w:szCs w:val="20"/>
        </w:rPr>
        <w:t xml:space="preserve">・業態と客層を変えません。</w:t>
      </w:r>
    </w:p>
    <w:p>
      <w:pPr>
        <w:spacing w:after="60" w:line="280"/>
        <w:ind w:left="360" w:hanging="200"/>
      </w:pPr>
      <w:r>
        <w:rPr>
          <w:rFonts w:ascii="Century" w:eastAsia="ＭＳ 明朝" w:hAnsi="Century"/>
          <w:sz w:val="20"/>
          <w:szCs w:val="20"/>
        </w:rPr>
        <w:t xml:space="preserve">・原価と人件費を削って利益を作ることはしません。</w:t>
      </w:r>
    </w:p>
    <w:p>
      <w:pPr>
        <w:spacing w:after="60" w:line="280"/>
        <w:ind w:left="360" w:hanging="200"/>
      </w:pPr>
      <w:r>
        <w:rPr>
          <w:rFonts w:ascii="Century" w:eastAsia="ＭＳ 明朝" w:hAnsi="Century"/>
          <w:sz w:val="20"/>
          <w:szCs w:val="20"/>
        </w:rPr>
        <w:t xml:space="preserve">・仕入先を変えません。</w:t>
      </w:r>
    </w:p>
    <w:p>
      <w:pPr>
        <w:spacing w:after="60" w:line="280"/>
        <w:ind w:left="360" w:hanging="200"/>
      </w:pPr>
      <w:r>
        <w:rPr>
          <w:rFonts w:ascii="Century" w:eastAsia="ＭＳ 明朝" w:hAnsi="Century"/>
          <w:sz w:val="20"/>
          <w:szCs w:val="20"/>
        </w:rPr>
        <w:t xml:space="preserve">・人を入れ替えません。厨房とサービスの現場に、当社から人を送り込むことはしません。</w:t>
      </w:r>
    </w:p>
    <w:p>
      <w:pPr>
        <w:spacing w:after="60"/>
      </w:pPr>
    </w:p>
    <w:p>
      <w:pPr>
        <w:spacing w:after="100" w:before="0" w:line="280"/>
        <w:ind w:left="360"/>
      </w:pPr>
      <w:r>
        <w:rPr>
          <w:rFonts w:ascii="Century" w:eastAsia="ＭＳ 明朝" w:hAnsi="Century"/>
          <w:b/>
          <w:bCs/>
          <w:color w:val="6D2E46"/>
          <w:sz w:val="20"/>
          <w:szCs w:val="20"/>
        </w:rPr>
        <w:t xml:space="preserve">締め方：「アピシウスで、そのいずれも実際にやっていません。だから方針ではなく、実績としてお約束できます。」</w:t>
      </w:r>
    </w:p>
    <w:p>
      <w:r>
        <w:br w:type="page"/>
      </w:r>
    </w:p>
    <w:p>
      <w:pPr>
        <w:pBdr>
          <w:bottom w:val="single" w:color="6D2E46" w:sz="8" w:space="4"/>
        </w:pBdr>
        <w:spacing w:after="150" w:before="320" w:line="280"/>
      </w:pPr>
      <w:r>
        <w:rPr>
          <w:rFonts w:ascii="Arial" w:eastAsia="ＭＳ ゴシック" w:hAnsi="Arial"/>
          <w:b/>
          <w:bCs/>
          <w:color w:val="6D2E46"/>
          <w:sz w:val="23"/>
          <w:szCs w:val="23"/>
        </w:rPr>
        <w:t xml:space="preserve">2.　フリーディスカッション40分で聞くこと</w:t>
      </w:r>
    </w:p>
    <w:tbl>
      <w:tblPr>
        <w:tblW w:type="dxa" w:w="9200"/>
        <w:tblBorders>
          <w:top w:val="single" w:color="BFBFBF" w:sz="4"/>
          <w:left w:val="single" w:color="BFBFBF" w:sz="4"/>
          <w:bottom w:val="single" w:color="BFBFBF" w:sz="4"/>
          <w:right w:val="single" w:color="BFBFBF" w:sz="4"/>
          <w:insideH w:val="none"/>
          <w:insideV w:val="none"/>
        </w:tblBorders>
      </w:tblPr>
      <w:tblGrid>
        <w:gridCol w:w="9200"/>
      </w:tblGrid>
      <w:tr>
        <w:trPr>
          <w:cantSplit/>
        </w:trPr>
        <w:tc>
          <w:tcPr>
            <w:tcW w:type="dxa" w:w="9200"/>
            <w:shd w:fill="F7F3F4" w:color="auto" w:val="clear"/>
            <w:tcMar>
              <w:top w:type="dxa" w:w="110"/>
              <w:left w:type="dxa" w:w="150"/>
              <w:bottom w:type="dxa" w:w="110"/>
              <w:right w:type="dxa" w:w="150"/>
            </w:tcMar>
          </w:tcPr>
          <w:p>
            <w:pPr>
              <w:spacing w:after="0" w:line="290"/>
            </w:pPr>
            <w:r>
              <w:rPr>
                <w:rFonts w:ascii="Century" w:eastAsia="ＭＳ 明朝" w:hAnsi="Century"/>
                <w:sz w:val="20"/>
                <w:szCs w:val="20"/>
              </w:rPr>
              <w:t xml:space="preserve">仲介経由で既にご回答いただいている事項（譲渡理由、3年間毎日厨房に立たれること、3年後は新店舗を考えていないこと、在籍5名は料理長を任せられるタイプではないこと、選定基準）は、繰り返し聞かない。「伺っております」と前置きして、その先を聞く。同じことを聞くと、話を聞いていない相手だと思われます。</w:t>
            </w:r>
          </w:p>
        </w:tc>
      </w:tr>
    </w:tbl>
    <w:p>
      <w:pPr>
        <w:spacing w:after="90" w:before="200" w:line="280"/>
      </w:pPr>
      <w:r>
        <w:rPr>
          <w:rFonts w:ascii="Arial" w:eastAsia="ＭＳ ゴシック" w:hAnsi="Arial"/>
          <w:b/>
          <w:bCs/>
          <w:sz w:val="20"/>
          <w:szCs w:val="20"/>
        </w:rPr>
        <w:t xml:space="preserve">A.　後継</w:t>
      </w:r>
      <w:r>
        <w:rPr>
          <w:rFonts w:ascii="Arial" w:eastAsia="ＭＳ ゴシック" w:hAnsi="Arial"/>
          <w:color w:val="595959"/>
          <w:sz w:val="17"/>
          <w:szCs w:val="17"/>
        </w:rPr>
        <w:t xml:space="preserve">　15分／最重要</w:t>
      </w:r>
    </w:p>
    <w:p>
      <w:pPr>
        <w:spacing w:after="80" w:line="290"/>
        <w:ind w:left="440" w:hanging="440"/>
      </w:pPr>
      <w:r>
        <w:rPr>
          <w:rFonts w:ascii="Arial" w:eastAsia="ＭＳ ゴシック" w:hAnsi="Arial"/>
          <w:b/>
          <w:bCs/>
          <w:color w:val="6D2E46"/>
          <w:sz w:val="19"/>
          <w:szCs w:val="19"/>
        </w:rPr>
        <w:t xml:space="preserve">□ A-1　</w:t>
      </w:r>
      <w:r>
        <w:rPr>
          <w:rFonts w:ascii="Century" w:eastAsia="ＭＳ 明朝" w:hAnsi="Century"/>
          <w:sz w:val="20"/>
          <w:szCs w:val="20"/>
        </w:rPr>
        <w:t xml:space="preserve">卒業生に戻っていただく前提と伺いました。具体的にどなたを想定されていますか。</w:t>
      </w:r>
      <w:r>
        <w:rPr>
          <w:rFonts w:ascii="Century" w:eastAsia="ＭＳ 明朝" w:hAnsi="Century"/>
          <w:color w:val="595959"/>
          <w:sz w:val="18"/>
          <w:szCs w:val="18"/>
        </w:rPr>
        <w:t xml:space="preserve">　― 名前が出るかどうかで、この案件の確度が変わる</w:t>
      </w:r>
    </w:p>
    <w:p>
      <w:pPr>
        <w:spacing w:after="80" w:line="290"/>
        <w:ind w:left="440" w:hanging="440"/>
      </w:pPr>
      <w:r>
        <w:rPr>
          <w:rFonts w:ascii="Arial" w:eastAsia="ＭＳ ゴシック" w:hAnsi="Arial"/>
          <w:b/>
          <w:bCs/>
          <w:color w:val="6D2E46"/>
          <w:sz w:val="19"/>
          <w:szCs w:val="19"/>
        </w:rPr>
        <w:t xml:space="preserve">□ A-2　</w:t>
      </w:r>
      <w:r>
        <w:rPr>
          <w:rFonts w:ascii="Century" w:eastAsia="ＭＳ 明朝" w:hAnsi="Century"/>
          <w:sz w:val="20"/>
          <w:szCs w:val="20"/>
        </w:rPr>
        <w:t xml:space="preserve">その方には、もうお声がけされていますか。</w:t>
      </w:r>
      <w:r>
        <w:rPr>
          <w:rFonts w:ascii="Century" w:eastAsia="ＭＳ 明朝" w:hAnsi="Century"/>
          <w:color w:val="595959"/>
          <w:sz w:val="18"/>
          <w:szCs w:val="18"/>
        </w:rPr>
        <w:t xml:space="preserve">　― 未接触なら、3年は決して長くない</w:t>
      </w:r>
    </w:p>
    <w:p>
      <w:pPr>
        <w:spacing w:after="80" w:line="290"/>
        <w:ind w:left="440" w:hanging="440"/>
      </w:pPr>
      <w:r>
        <w:rPr>
          <w:rFonts w:ascii="Arial" w:eastAsia="ＭＳ ゴシック" w:hAnsi="Arial"/>
          <w:b/>
          <w:bCs/>
          <w:color w:val="6D2E46"/>
          <w:sz w:val="19"/>
          <w:szCs w:val="19"/>
        </w:rPr>
        <w:t xml:space="preserve">□ A-3　</w:t>
      </w:r>
      <w:r>
        <w:rPr>
          <w:rFonts w:ascii="Century" w:eastAsia="ＭＳ 明朝" w:hAnsi="Century"/>
          <w:sz w:val="20"/>
          <w:szCs w:val="20"/>
        </w:rPr>
        <w:t xml:space="preserve">その方が戻るとしたら、何が条件になるとお考えですか。</w:t>
      </w:r>
      <w:r>
        <w:rPr>
          <w:rFonts w:ascii="Century" w:eastAsia="ＭＳ 明朝" w:hAnsi="Century"/>
          <w:color w:val="595959"/>
          <w:sz w:val="18"/>
          <w:szCs w:val="18"/>
        </w:rPr>
        <w:t xml:space="preserve">　― 報酬・裁量・資本参加・時期。ここが買主の宿題になる</w:t>
      </w:r>
    </w:p>
    <w:p>
      <w:pPr>
        <w:spacing w:after="80" w:line="290"/>
        <w:ind w:left="440" w:hanging="440"/>
      </w:pPr>
      <w:r>
        <w:rPr>
          <w:rFonts w:ascii="Arial" w:eastAsia="ＭＳ ゴシック" w:hAnsi="Arial"/>
          <w:b/>
          <w:bCs/>
          <w:color w:val="6D2E46"/>
          <w:sz w:val="19"/>
          <w:szCs w:val="19"/>
        </w:rPr>
        <w:t xml:space="preserve">□ A-4　</w:t>
      </w:r>
      <w:r>
        <w:rPr>
          <w:rFonts w:ascii="Century" w:eastAsia="ＭＳ 明朝" w:hAnsi="Century"/>
          <w:sz w:val="20"/>
          <w:szCs w:val="20"/>
        </w:rPr>
        <w:t xml:space="preserve">後継の方を、岸田さんご自身が口説いてくださいますか。</w:t>
      </w:r>
      <w:r>
        <w:rPr>
          <w:rFonts w:ascii="Century" w:eastAsia="ＭＳ 明朝" w:hAnsi="Century"/>
          <w:color w:val="595959"/>
          <w:sz w:val="18"/>
          <w:szCs w:val="18"/>
        </w:rPr>
        <w:t xml:space="preserve">　― この面談で最も重要な質問。岸田氏が口説けば来る、買主が口説いても来ない</w:t>
      </w:r>
    </w:p>
    <w:p>
      <w:pPr>
        <w:spacing w:after="80" w:line="290"/>
        <w:ind w:left="440" w:hanging="440"/>
      </w:pPr>
      <w:r>
        <w:rPr>
          <w:rFonts w:ascii="Arial" w:eastAsia="ＭＳ ゴシック" w:hAnsi="Arial"/>
          <w:b/>
          <w:bCs/>
          <w:color w:val="6D2E46"/>
          <w:sz w:val="19"/>
          <w:szCs w:val="19"/>
        </w:rPr>
        <w:t xml:space="preserve">□ A-5　</w:t>
      </w:r>
      <w:r>
        <w:rPr>
          <w:rFonts w:ascii="Century" w:eastAsia="ＭＳ 明朝" w:hAnsi="Century"/>
          <w:sz w:val="20"/>
          <w:szCs w:val="20"/>
        </w:rPr>
        <w:t xml:space="preserve">3年のうちに後継の方が決まらなかった場合、岸田さんはどうなさるおつもりですか。</w:t>
      </w:r>
      <w:r>
        <w:rPr>
          <w:rFonts w:ascii="Century" w:eastAsia="ＭＳ 明朝" w:hAnsi="Century"/>
          <w:color w:val="595959"/>
          <w:sz w:val="18"/>
          <w:szCs w:val="18"/>
        </w:rPr>
        <w:t xml:space="preserve">　― 延長の余地があるのか、店を閉じる選択肢を持っているのか</w:t>
      </w:r>
    </w:p>
    <w:p>
      <w:pPr>
        <w:spacing w:after="80" w:line="290"/>
        <w:ind w:left="440" w:hanging="440"/>
      </w:pPr>
      <w:r>
        <w:rPr>
          <w:rFonts w:ascii="Arial" w:eastAsia="ＭＳ ゴシック" w:hAnsi="Arial"/>
          <w:b/>
          <w:bCs/>
          <w:color w:val="6D2E46"/>
          <w:sz w:val="19"/>
          <w:szCs w:val="19"/>
        </w:rPr>
        <w:t xml:space="preserve">□ A-6　</w:t>
      </w:r>
      <w:r>
        <w:rPr>
          <w:rFonts w:ascii="Century" w:eastAsia="ＭＳ 明朝" w:hAnsi="Century"/>
          <w:sz w:val="20"/>
          <w:szCs w:val="20"/>
        </w:rPr>
        <w:t xml:space="preserve">「カンテサンス」という名前は、後継の方が引き継ぐべきものですか。それとも岸田さんとともに終えるべきものだとお考えですか。</w:t>
      </w:r>
      <w:r>
        <w:rPr>
          <w:rFonts w:ascii="Century" w:eastAsia="ＭＳ 明朝" w:hAnsi="Century"/>
          <w:color w:val="595959"/>
          <w:sz w:val="18"/>
          <w:szCs w:val="18"/>
        </w:rPr>
        <w:t xml:space="preserve">　― 最も重い質問。会話が温まってから。答え方で3年後が見える</w:t>
      </w:r>
    </w:p>
    <w:p>
      <w:pPr>
        <w:spacing w:after="90" w:before="200" w:line="280"/>
      </w:pPr>
      <w:r>
        <w:rPr>
          <w:rFonts w:ascii="Arial" w:eastAsia="ＭＳ ゴシック" w:hAnsi="Arial"/>
          <w:b/>
          <w:bCs/>
          <w:sz w:val="20"/>
          <w:szCs w:val="20"/>
        </w:rPr>
        <w:t xml:space="preserve">B.　3年間の関わり方</w:t>
      </w:r>
      <w:r>
        <w:rPr>
          <w:rFonts w:ascii="Arial" w:eastAsia="ＭＳ ゴシック" w:hAnsi="Arial"/>
          <w:color w:val="595959"/>
          <w:sz w:val="17"/>
          <w:szCs w:val="17"/>
        </w:rPr>
        <w:t xml:space="preserve">　8分</w:t>
      </w:r>
    </w:p>
    <w:p>
      <w:pPr>
        <w:spacing w:after="80" w:line="290"/>
        <w:ind w:left="440" w:hanging="440"/>
      </w:pPr>
      <w:r>
        <w:rPr>
          <w:rFonts w:ascii="Arial" w:eastAsia="ＭＳ ゴシック" w:hAnsi="Arial"/>
          <w:b/>
          <w:bCs/>
          <w:color w:val="6D2E46"/>
          <w:sz w:val="19"/>
          <w:szCs w:val="19"/>
        </w:rPr>
        <w:t xml:space="preserve">□ B-1　</w:t>
      </w:r>
      <w:r>
        <w:rPr>
          <w:rFonts w:ascii="Century" w:eastAsia="ＭＳ 明朝" w:hAnsi="Century"/>
          <w:sz w:val="20"/>
          <w:szCs w:val="20"/>
        </w:rPr>
        <w:t xml:space="preserve">3年間、経営のどの部分を引き受けてほしいとお考えですか。逆に、触ってほしくないのはどこですか。</w:t>
      </w:r>
      <w:r>
        <w:rPr>
          <w:rFonts w:ascii="Century" w:eastAsia="ＭＳ 明朝" w:hAnsi="Century"/>
          <w:color w:val="595959"/>
          <w:sz w:val="18"/>
          <w:szCs w:val="18"/>
        </w:rPr>
        <w:t xml:space="preserve">　― 線引きを岸田氏の言葉で定義してもらう</w:t>
      </w:r>
    </w:p>
    <w:p>
      <w:pPr>
        <w:spacing w:after="80" w:line="290"/>
        <w:ind w:left="440" w:hanging="440"/>
      </w:pPr>
      <w:r>
        <w:rPr>
          <w:rFonts w:ascii="Arial" w:eastAsia="ＭＳ ゴシック" w:hAnsi="Arial"/>
          <w:b/>
          <w:bCs/>
          <w:color w:val="6D2E46"/>
          <w:sz w:val="19"/>
          <w:szCs w:val="19"/>
        </w:rPr>
        <w:t xml:space="preserve">□ B-2　</w:t>
      </w:r>
      <w:r>
        <w:rPr>
          <w:rFonts w:ascii="Century" w:eastAsia="ＭＳ 明朝" w:hAnsi="Century"/>
          <w:sz w:val="20"/>
          <w:szCs w:val="20"/>
        </w:rPr>
        <w:t xml:space="preserve">採用・評価・給与の決定は、どちらが持つのが良いとお考えですか。</w:t>
      </w:r>
      <w:r>
        <w:rPr>
          <w:rFonts w:ascii="Century" w:eastAsia="ＭＳ 明朝" w:hAnsi="Century"/>
          <w:color w:val="595959"/>
          <w:sz w:val="18"/>
          <w:szCs w:val="18"/>
        </w:rPr>
        <w:t xml:space="preserve">　― 人事権の所在。後継招聘にも直結する</w:t>
      </w:r>
    </w:p>
    <w:p>
      <w:pPr>
        <w:spacing w:after="80" w:line="290"/>
        <w:ind w:left="440" w:hanging="440"/>
      </w:pPr>
      <w:r>
        <w:rPr>
          <w:rFonts w:ascii="Arial" w:eastAsia="ＭＳ ゴシック" w:hAnsi="Arial"/>
          <w:b/>
          <w:bCs/>
          <w:color w:val="6D2E46"/>
          <w:sz w:val="19"/>
          <w:szCs w:val="19"/>
        </w:rPr>
        <w:t xml:space="preserve">□ B-3　</w:t>
      </w:r>
      <w:r>
        <w:rPr>
          <w:rFonts w:ascii="Century" w:eastAsia="ＭＳ 明朝" w:hAnsi="Century"/>
          <w:sz w:val="20"/>
          <w:szCs w:val="20"/>
        </w:rPr>
        <w:t xml:space="preserve">3年が経った後のご関与について、今の時点でのご希望はありますか。</w:t>
      </w:r>
      <w:r>
        <w:rPr>
          <w:rFonts w:ascii="Century" w:eastAsia="ＭＳ 明朝" w:hAnsi="Century"/>
          <w:color w:val="595959"/>
          <w:sz w:val="18"/>
          <w:szCs w:val="18"/>
        </w:rPr>
        <w:t xml:space="preserve">　― 仲介回答では「他店の監修はあり得る」。その先の本音</w:t>
      </w:r>
    </w:p>
    <w:p>
      <w:pPr>
        <w:spacing w:after="90" w:before="200" w:line="280"/>
      </w:pPr>
      <w:r>
        <w:rPr>
          <w:rFonts w:ascii="Arial" w:eastAsia="ＭＳ ゴシック" w:hAnsi="Arial"/>
          <w:b/>
          <w:bCs/>
          <w:sz w:val="20"/>
          <w:szCs w:val="20"/>
        </w:rPr>
        <w:t xml:space="preserve">C.　店のこと</w:t>
      </w:r>
      <w:r>
        <w:rPr>
          <w:rFonts w:ascii="Arial" w:eastAsia="ＭＳ ゴシック" w:hAnsi="Arial"/>
          <w:color w:val="595959"/>
          <w:sz w:val="17"/>
          <w:szCs w:val="17"/>
        </w:rPr>
        <w:t xml:space="preserve">　10分</w:t>
      </w:r>
    </w:p>
    <w:p>
      <w:pPr>
        <w:spacing w:after="80" w:line="290"/>
        <w:ind w:left="440" w:hanging="440"/>
      </w:pPr>
      <w:r>
        <w:rPr>
          <w:rFonts w:ascii="Arial" w:eastAsia="ＭＳ ゴシック" w:hAnsi="Arial"/>
          <w:b/>
          <w:bCs/>
          <w:color w:val="6D2E46"/>
          <w:sz w:val="19"/>
          <w:szCs w:val="19"/>
        </w:rPr>
        <w:t xml:space="preserve">□ C-1　</w:t>
      </w:r>
      <w:r>
        <w:rPr>
          <w:rFonts w:ascii="Century" w:eastAsia="ＭＳ 明朝" w:hAnsi="Century"/>
          <w:sz w:val="20"/>
          <w:szCs w:val="20"/>
        </w:rPr>
        <w:t xml:space="preserve">22名の皆さまには、いつ、どのようにお伝えになるおつもりですか。</w:t>
      </w:r>
      <w:r>
        <w:rPr>
          <w:rFonts w:ascii="Century" w:eastAsia="ＭＳ 明朝" w:hAnsi="Century"/>
          <w:color w:val="595959"/>
          <w:sz w:val="18"/>
          <w:szCs w:val="18"/>
        </w:rPr>
        <w:t xml:space="preserve">　― 実務上きわめて重要。発表の瞬間に辞める人が出るのがこの業界</w:t>
      </w:r>
    </w:p>
    <w:p>
      <w:pPr>
        <w:spacing w:after="80" w:line="290"/>
        <w:ind w:left="440" w:hanging="440"/>
      </w:pPr>
      <w:r>
        <w:rPr>
          <w:rFonts w:ascii="Arial" w:eastAsia="ＭＳ ゴシック" w:hAnsi="Arial"/>
          <w:b/>
          <w:bCs/>
          <w:color w:val="6D2E46"/>
          <w:sz w:val="19"/>
          <w:szCs w:val="19"/>
        </w:rPr>
        <w:t xml:space="preserve">□ C-2　</w:t>
      </w:r>
      <w:r>
        <w:rPr>
          <w:rFonts w:ascii="Century" w:eastAsia="ＭＳ 明朝" w:hAnsi="Century"/>
          <w:sz w:val="20"/>
          <w:szCs w:val="20"/>
        </w:rPr>
        <w:t xml:space="preserve">サントリー様やファインズ様からの配分は、お店に対してのものですか、岸田さんに対してのものですか。</w:t>
      </w:r>
      <w:r>
        <w:rPr>
          <w:rFonts w:ascii="Century" w:eastAsia="ＭＳ 明朝" w:hAnsi="Century"/>
          <w:color w:val="595959"/>
          <w:sz w:val="18"/>
          <w:szCs w:val="18"/>
        </w:rPr>
        <w:t xml:space="preserve">　― 当社にしか聞けない質問。専門性を示せる</w:t>
      </w:r>
    </w:p>
    <w:p>
      <w:pPr>
        <w:spacing w:after="80" w:line="290"/>
        <w:ind w:left="440" w:hanging="440"/>
      </w:pPr>
      <w:r>
        <w:rPr>
          <w:rFonts w:ascii="Arial" w:eastAsia="ＭＳ ゴシック" w:hAnsi="Arial"/>
          <w:b/>
          <w:bCs/>
          <w:color w:val="6D2E46"/>
          <w:sz w:val="19"/>
          <w:szCs w:val="19"/>
        </w:rPr>
        <w:t xml:space="preserve">□ C-3　</w:t>
      </w:r>
      <w:r>
        <w:rPr>
          <w:rFonts w:ascii="Century" w:eastAsia="ＭＳ 明朝" w:hAnsi="Century"/>
          <w:sz w:val="20"/>
          <w:szCs w:val="20"/>
        </w:rPr>
        <w:t xml:space="preserve">ワインリストで、本当はやりたいけれど今はできていないことはありますか。</w:t>
      </w:r>
      <w:r>
        <w:rPr>
          <w:rFonts w:ascii="Century" w:eastAsia="ＭＳ 明朝" w:hAnsi="Century"/>
          <w:color w:val="595959"/>
          <w:sz w:val="18"/>
          <w:szCs w:val="18"/>
        </w:rPr>
        <w:t xml:space="preserve">　― 当社が具体的に貢献できる点を引き出す</w:t>
      </w:r>
    </w:p>
    <w:p>
      <w:pPr>
        <w:spacing w:after="80" w:line="290"/>
        <w:ind w:left="440" w:hanging="440"/>
      </w:pPr>
      <w:r>
        <w:rPr>
          <w:rFonts w:ascii="Arial" w:eastAsia="ＭＳ ゴシック" w:hAnsi="Arial"/>
          <w:b/>
          <w:bCs/>
          <w:color w:val="6D2E46"/>
          <w:sz w:val="19"/>
          <w:szCs w:val="19"/>
        </w:rPr>
        <w:t xml:space="preserve">□ C-4　</w:t>
      </w:r>
      <w:r>
        <w:rPr>
          <w:rFonts w:ascii="Century" w:eastAsia="ＭＳ 明朝" w:hAnsi="Century"/>
          <w:sz w:val="20"/>
          <w:szCs w:val="20"/>
        </w:rPr>
        <w:t xml:space="preserve">設備で手を入れたいと思っておられるところはありますか。</w:t>
      </w:r>
      <w:r>
        <w:rPr>
          <w:rFonts w:ascii="Century" w:eastAsia="ＭＳ 明朝" w:hAnsi="Century"/>
          <w:color w:val="595959"/>
          <w:sz w:val="18"/>
          <w:szCs w:val="18"/>
        </w:rPr>
        <w:t xml:space="preserve">　― 投資余力があることを示せる。アピシウスでも改装した</w:t>
      </w:r>
    </w:p>
    <w:p>
      <w:pPr>
        <w:spacing w:after="80" w:line="290"/>
        <w:ind w:left="440" w:hanging="440"/>
      </w:pPr>
      <w:r>
        <w:rPr>
          <w:rFonts w:ascii="Arial" w:eastAsia="ＭＳ ゴシック" w:hAnsi="Arial"/>
          <w:b/>
          <w:bCs/>
          <w:color w:val="6D2E46"/>
          <w:sz w:val="19"/>
          <w:szCs w:val="19"/>
        </w:rPr>
        <w:t xml:space="preserve">□ C-5　</w:t>
      </w:r>
      <w:r>
        <w:rPr>
          <w:rFonts w:ascii="Century" w:eastAsia="ＭＳ 明朝" w:hAnsi="Century"/>
          <w:sz w:val="20"/>
          <w:szCs w:val="20"/>
        </w:rPr>
        <w:t xml:space="preserve">予約が取りにくい状態について、どうお感じですか。席数や回転を増やすお考えはありますか。</w:t>
      </w:r>
      <w:r>
        <w:rPr>
          <w:rFonts w:ascii="Century" w:eastAsia="ＭＳ 明朝" w:hAnsi="Century"/>
          <w:color w:val="595959"/>
          <w:sz w:val="18"/>
          <w:szCs w:val="18"/>
        </w:rPr>
        <w:t xml:space="preserve">　― 収益改善の余地を岸田氏側から語ってもらう。こちらから言うと減点</w:t>
      </w:r>
    </w:p>
    <w:p>
      <w:pPr>
        <w:spacing w:after="90" w:before="200" w:line="280"/>
      </w:pPr>
      <w:r>
        <w:rPr>
          <w:rFonts w:ascii="Arial" w:eastAsia="ＭＳ ゴシック" w:hAnsi="Arial"/>
          <w:b/>
          <w:bCs/>
          <w:sz w:val="20"/>
          <w:szCs w:val="20"/>
        </w:rPr>
        <w:t xml:space="preserve">D.　子会社・関連</w:t>
      </w:r>
      <w:r>
        <w:rPr>
          <w:rFonts w:ascii="Arial" w:eastAsia="ＭＳ ゴシック" w:hAnsi="Arial"/>
          <w:color w:val="595959"/>
          <w:sz w:val="17"/>
          <w:szCs w:val="17"/>
        </w:rPr>
        <w:t xml:space="preserve">　4分</w:t>
      </w:r>
    </w:p>
    <w:p>
      <w:pPr>
        <w:spacing w:after="80" w:line="290"/>
        <w:ind w:left="440" w:hanging="440"/>
      </w:pPr>
      <w:r>
        <w:rPr>
          <w:rFonts w:ascii="Arial" w:eastAsia="ＭＳ ゴシック" w:hAnsi="Arial"/>
          <w:b/>
          <w:bCs/>
          <w:color w:val="6D2E46"/>
          <w:sz w:val="19"/>
          <w:szCs w:val="19"/>
        </w:rPr>
        <w:t xml:space="preserve">□ D-1　</w:t>
      </w:r>
      <w:r>
        <w:rPr>
          <w:rFonts w:ascii="Century" w:eastAsia="ＭＳ 明朝" w:hAnsi="Century"/>
          <w:sz w:val="20"/>
          <w:szCs w:val="20"/>
        </w:rPr>
        <w:t xml:space="preserve">カンテサンスプラスの高級スイーツECは、今後どうしていきたいとお考えですか。</w:t>
      </w:r>
    </w:p>
    <w:p>
      <w:pPr>
        <w:spacing w:after="80" w:line="290"/>
        <w:ind w:left="440" w:hanging="440"/>
      </w:pPr>
      <w:r>
        <w:rPr>
          <w:rFonts w:ascii="Arial" w:eastAsia="ＭＳ ゴシック" w:hAnsi="Arial"/>
          <w:b/>
          <w:bCs/>
          <w:color w:val="6D2E46"/>
          <w:sz w:val="19"/>
          <w:szCs w:val="19"/>
        </w:rPr>
        <w:t xml:space="preserve">□ D-2　</w:t>
      </w:r>
      <w:r>
        <w:rPr>
          <w:rFonts w:ascii="Century" w:eastAsia="ＭＳ 明朝" w:hAnsi="Century"/>
          <w:sz w:val="20"/>
          <w:szCs w:val="20"/>
        </w:rPr>
        <w:t xml:space="preserve">株式会社BISが今回の対象外となっている背景を伺えますか。名古屋の監修は続けられますか。</w:t>
      </w:r>
      <w:r>
        <w:rPr>
          <w:rFonts w:ascii="Century" w:eastAsia="ＭＳ 明朝" w:hAnsi="Century"/>
          <w:color w:val="595959"/>
          <w:sz w:val="18"/>
          <w:szCs w:val="18"/>
        </w:rPr>
        <w:t xml:space="preserve">　― 競業避止の設計に直結する</w:t>
      </w:r>
    </w:p>
    <w:p>
      <w:pPr>
        <w:spacing w:after="90" w:before="200" w:line="280"/>
      </w:pPr>
      <w:r>
        <w:rPr>
          <w:rFonts w:ascii="Arial" w:eastAsia="ＭＳ ゴシック" w:hAnsi="Arial"/>
          <w:b/>
          <w:bCs/>
          <w:sz w:val="20"/>
          <w:szCs w:val="20"/>
        </w:rPr>
        <w:t xml:space="preserve">E.　締め</w:t>
      </w:r>
      <w:r>
        <w:rPr>
          <w:rFonts w:ascii="Arial" w:eastAsia="ＭＳ ゴシック" w:hAnsi="Arial"/>
          <w:color w:val="595959"/>
          <w:sz w:val="17"/>
          <w:szCs w:val="17"/>
        </w:rPr>
        <w:t xml:space="preserve">　3分</w:t>
      </w:r>
    </w:p>
    <w:p>
      <w:pPr>
        <w:spacing w:after="80" w:line="290"/>
        <w:ind w:left="440" w:hanging="440"/>
      </w:pPr>
      <w:r>
        <w:rPr>
          <w:rFonts w:ascii="Arial" w:eastAsia="ＭＳ ゴシック" w:hAnsi="Arial"/>
          <w:b/>
          <w:bCs/>
          <w:color w:val="6D2E46"/>
          <w:sz w:val="19"/>
          <w:szCs w:val="19"/>
        </w:rPr>
        <w:t xml:space="preserve">□ E-1　</w:t>
      </w:r>
      <w:r>
        <w:rPr>
          <w:rFonts w:ascii="Century" w:eastAsia="ＭＳ 明朝" w:hAnsi="Century"/>
          <w:sz w:val="20"/>
          <w:szCs w:val="20"/>
        </w:rPr>
        <w:t xml:space="preserve">本日伺ったことを意向表明書に反映します。提出後、もう一度お時間をいただけますか。</w:t>
      </w:r>
      <w:r>
        <w:rPr>
          <w:rFonts w:ascii="Century" w:eastAsia="ＭＳ 明朝" w:hAnsi="Century"/>
          <w:color w:val="595959"/>
          <w:sz w:val="18"/>
          <w:szCs w:val="18"/>
        </w:rPr>
        <w:t xml:space="preserve">　― 次につなげる。これを言わずに終わらない</w:t>
      </w:r>
    </w:p>
    <w:p>
      <w:pPr>
        <w:pBdr>
          <w:bottom w:val="single" w:color="6D2E46" w:sz="8" w:space="4"/>
        </w:pBdr>
        <w:spacing w:after="150" w:before="320" w:line="280"/>
      </w:pPr>
      <w:r>
        <w:rPr>
          <w:rFonts w:ascii="Arial" w:eastAsia="ＭＳ ゴシック" w:hAnsi="Arial"/>
          <w:b/>
          <w:bCs/>
          <w:color w:val="6D2E46"/>
          <w:sz w:val="23"/>
          <w:szCs w:val="23"/>
        </w:rPr>
        <w:t xml:space="preserve">3.　この場で聞いてはいけないこと</w:t>
      </w:r>
    </w:p>
    <w:p>
      <w:pPr>
        <w:spacing w:after="60" w:line="280"/>
        <w:ind w:left="360" w:hanging="200"/>
      </w:pPr>
      <w:r>
        <w:rPr>
          <w:rFonts w:ascii="Century" w:eastAsia="ＭＳ 明朝" w:hAnsi="Century"/>
          <w:color w:val="9B2C2C"/>
          <w:sz w:val="20"/>
          <w:szCs w:val="20"/>
        </w:rPr>
        <w:t xml:space="preserve">・価格の交渉　―　仲介経由で行う。この場で価格に触れた瞬間に、話の性質が変わる。</w:t>
      </w:r>
    </w:p>
    <w:p>
      <w:pPr>
        <w:spacing w:after="60" w:line="280"/>
        <w:ind w:left="360" w:hanging="200"/>
      </w:pPr>
      <w:r>
        <w:rPr>
          <w:rFonts w:ascii="Century" w:eastAsia="ＭＳ 明朝" w:hAnsi="Century"/>
          <w:color w:val="9B2C2C"/>
          <w:sz w:val="20"/>
          <w:szCs w:val="20"/>
        </w:rPr>
        <w:t xml:space="preserve">・他の2社のこと　―　聞いても答えは得られず、気にしている印象だけが残る。</w:t>
      </w:r>
    </w:p>
    <w:p>
      <w:pPr>
        <w:spacing w:after="60" w:line="280"/>
        <w:ind w:left="360" w:hanging="200"/>
      </w:pPr>
      <w:r>
        <w:rPr>
          <w:rFonts w:ascii="Century" w:eastAsia="ＭＳ 明朝" w:hAnsi="Century"/>
          <w:color w:val="9B2C2C"/>
          <w:sz w:val="20"/>
          <w:szCs w:val="20"/>
        </w:rPr>
        <w:t xml:space="preserve">・原価率・人件費の改善余地　―　コストカットの匂いを出した時点で負ける。</w:t>
      </w:r>
    </w:p>
    <w:p>
      <w:pPr>
        <w:spacing w:after="60" w:line="280"/>
        <w:ind w:left="360" w:hanging="200"/>
      </w:pPr>
      <w:r>
        <w:rPr>
          <w:rFonts w:ascii="Century" w:eastAsia="ＭＳ 明朝" w:hAnsi="Century"/>
          <w:color w:val="9B2C2C"/>
          <w:sz w:val="20"/>
          <w:szCs w:val="20"/>
        </w:rPr>
        <w:t xml:space="preserve">・「星が落ちたら」の繰り返し　―　一度も言わないのが正解。</w:t>
      </w:r>
    </w:p>
    <w:p>
      <w:pPr>
        <w:spacing w:after="60" w:line="280"/>
        <w:ind w:left="360" w:hanging="200"/>
      </w:pPr>
      <w:r>
        <w:rPr>
          <w:rFonts w:ascii="Century" w:eastAsia="ＭＳ 明朝" w:hAnsi="Century"/>
          <w:color w:val="9B2C2C"/>
          <w:sz w:val="20"/>
          <w:szCs w:val="20"/>
        </w:rPr>
        <w:t xml:space="preserve">・役員貸付金5億円の精算、賃貸借契約、株主名簿　―　事務。仲介経由で処理する。</w:t>
      </w:r>
    </w:p>
    <w:p>
      <w:pPr>
        <w:spacing w:after="60" w:line="280"/>
        <w:ind w:left="360" w:hanging="200"/>
      </w:pPr>
      <w:r>
        <w:rPr>
          <w:rFonts w:ascii="Century" w:eastAsia="ＭＳ 明朝" w:hAnsi="Century"/>
          <w:color w:val="9B2C2C"/>
          <w:sz w:val="20"/>
          <w:szCs w:val="20"/>
        </w:rPr>
        <w:t xml:space="preserve">・相続・税金の話　―　岸田氏から出てこない限り触れない。</w:t>
      </w:r>
    </w:p>
    <w:p>
      <w:pPr>
        <w:pBdr>
          <w:bottom w:val="single" w:color="6D2E46" w:sz="8" w:space="4"/>
        </w:pBdr>
        <w:spacing w:after="150" w:before="320" w:line="280"/>
      </w:pPr>
      <w:r>
        <w:rPr>
          <w:rFonts w:ascii="Arial" w:eastAsia="ＭＳ ゴシック" w:hAnsi="Arial"/>
          <w:b/>
          <w:bCs/>
          <w:color w:val="6D2E46"/>
          <w:sz w:val="23"/>
          <w:szCs w:val="23"/>
        </w:rPr>
        <w:t xml:space="preserve">4.　時間が足りない場合、この6問だけは必ず</w:t>
      </w:r>
    </w:p>
    <w:p>
      <w:pPr>
        <w:spacing w:after="100" w:before="0" w:line="280"/>
        <w:ind w:left="360"/>
      </w:pPr>
      <w:r>
        <w:rPr>
          <w:rFonts w:ascii="Century" w:eastAsia="ＭＳ 明朝" w:hAnsi="Century"/>
          <w:sz w:val="20"/>
          <w:szCs w:val="20"/>
        </w:rPr>
        <w:t xml:space="preserve">A-1　卒業生の中で、具体的にどなたを想定されていますか</w:t>
      </w:r>
    </w:p>
    <w:p>
      <w:pPr>
        <w:spacing w:after="100" w:before="0" w:line="280"/>
        <w:ind w:left="360"/>
      </w:pPr>
      <w:r>
        <w:rPr>
          <w:rFonts w:ascii="Century" w:eastAsia="ＭＳ 明朝" w:hAnsi="Century"/>
          <w:b/>
          <w:bCs/>
          <w:sz w:val="20"/>
          <w:szCs w:val="20"/>
        </w:rPr>
        <w:t xml:space="preserve">A-4　後継の方を、岸田さんご自身が口説いてくださいますか</w:t>
      </w:r>
    </w:p>
    <w:p>
      <w:pPr>
        <w:spacing w:after="100" w:before="0" w:line="280"/>
        <w:ind w:left="360"/>
      </w:pPr>
      <w:r>
        <w:rPr>
          <w:rFonts w:ascii="Century" w:eastAsia="ＭＳ 明朝" w:hAnsi="Century"/>
          <w:sz w:val="20"/>
          <w:szCs w:val="20"/>
        </w:rPr>
        <w:t xml:space="preserve">A-6　「カンテサンス」の名前は、引き継ぐべきものですか</w:t>
      </w:r>
    </w:p>
    <w:p>
      <w:pPr>
        <w:spacing w:after="100" w:before="0" w:line="280"/>
        <w:ind w:left="360"/>
      </w:pPr>
      <w:r>
        <w:rPr>
          <w:rFonts w:ascii="Century" w:eastAsia="ＭＳ 明朝" w:hAnsi="Century"/>
          <w:sz w:val="20"/>
          <w:szCs w:val="20"/>
        </w:rPr>
        <w:t xml:space="preserve">B-1　経営のどこを引き受けてほしく、どこを触ってほしくないですか</w:t>
      </w:r>
    </w:p>
    <w:p>
      <w:pPr>
        <w:spacing w:after="100" w:before="0" w:line="280"/>
        <w:ind w:left="360"/>
      </w:pPr>
      <w:r>
        <w:rPr>
          <w:rFonts w:ascii="Century" w:eastAsia="ＭＳ 明朝" w:hAnsi="Century"/>
          <w:sz w:val="20"/>
          <w:szCs w:val="20"/>
        </w:rPr>
        <w:t xml:space="preserve">C-1　22名の皆さまには、いつ、どうお伝えになりますか</w:t>
      </w:r>
    </w:p>
    <w:p>
      <w:pPr>
        <w:spacing w:after="200" w:before="0" w:line="280"/>
        <w:ind w:left="360"/>
      </w:pPr>
      <w:r>
        <w:rPr>
          <w:rFonts w:ascii="Century" w:eastAsia="ＭＳ 明朝" w:hAnsi="Century"/>
          <w:sz w:val="20"/>
          <w:szCs w:val="20"/>
        </w:rPr>
        <w:t xml:space="preserve">C-2　仕入先からの配分は、お店に対してですか、岸田さんに対してですか</w:t>
      </w:r>
    </w:p>
    <w:tbl>
      <w:tblPr>
        <w:tblW w:type="dxa" w:w="9200"/>
        <w:tblBorders>
          <w:top w:val="single" w:color="BFBFBF" w:sz="4"/>
          <w:left w:val="single" w:color="BFBFBF" w:sz="4"/>
          <w:bottom w:val="single" w:color="BFBFBF" w:sz="4"/>
          <w:right w:val="single" w:color="BFBFBF" w:sz="4"/>
          <w:insideH w:val="none"/>
          <w:insideV w:val="none"/>
        </w:tblBorders>
      </w:tblPr>
      <w:tblGrid>
        <w:gridCol w:w="9200"/>
      </w:tblGrid>
      <w:tr>
        <w:trPr>
          <w:cantSplit/>
        </w:trPr>
        <w:tc>
          <w:tcPr>
            <w:tcW w:type="dxa" w:w="9200"/>
            <w:shd w:fill="F7F3F4" w:color="auto" w:val="clear"/>
            <w:tcMar>
              <w:top w:type="dxa" w:w="110"/>
              <w:left w:type="dxa" w:w="150"/>
              <w:bottom w:type="dxa" w:w="110"/>
              <w:right w:type="dxa" w:w="150"/>
            </w:tcMar>
          </w:tcPr>
          <w:p>
            <w:pPr>
              <w:spacing w:after="0" w:line="290"/>
            </w:pPr>
            <w:r>
              <w:rPr>
                <w:rFonts w:ascii="Century" w:eastAsia="ＭＳ 明朝" w:hAnsi="Century"/>
                <w:sz w:val="20"/>
                <w:szCs w:val="20"/>
              </w:rPr>
              <w:t xml:space="preserve">面談の成果は「印象」ではなく「A-4に岸田氏が何と答えたか」で測る。ここが前向きなら、後継リスクの見積もりが大きく変わり、価格レンジの上限を使う判断ができます。</w:t>
            </w:r>
          </w:p>
        </w:tc>
      </w:tr>
    </w:tbl>
    <w:sectPr>
      <w:footerReference w:type="default" r:id="rId7"/>
      <w:pgSz w:w="11906" w:h="16838" w:orient="portrait"/>
      <w:pgMar w:top="1300" w:right="1250" w:bottom="13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entury" w:eastAsia="ＭＳ 明朝" w:hAnsi="Century"/>
        <w:color w:val="595959"/>
        <w:sz w:val="17"/>
        <w:szCs w:val="17"/>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2026-09-20T14:32:14.210Z</dcterms:created>
  <dcterms:modified xsi:type="dcterms:W3CDTF">2026-09-20T14:32:14.221Z</dcterms:modified>
</cp:coreProperties>
</file>

<file path=docProps/custom.xml><?xml version="1.0" encoding="utf-8"?>
<Properties xmlns="http://schemas.openxmlformats.org/officeDocument/2006/custom-properties" xmlns:vt="http://schemas.openxmlformats.org/officeDocument/2006/docPropsVTypes"/>
</file>